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3E9DA8" w14:textId="77777777" w:rsidR="00274E27" w:rsidRDefault="00274E27">
      <w:pPr>
        <w:widowControl w:val="0"/>
        <w:pBdr>
          <w:top w:val="nil"/>
          <w:left w:val="nil"/>
          <w:bottom w:val="nil"/>
          <w:right w:val="nil"/>
          <w:between w:val="nil"/>
        </w:pBdr>
        <w:rPr>
          <w:color w:val="000000" w:themeColor="text1"/>
        </w:rPr>
      </w:pPr>
    </w:p>
    <w:p w14:paraId="567C4C22" w14:textId="2B6690E0" w:rsidR="00274E27" w:rsidRDefault="00274E27">
      <w:pPr>
        <w:rPr>
          <w:color w:val="000000" w:themeColor="text1"/>
        </w:rPr>
      </w:pPr>
    </w:p>
    <w:p w14:paraId="3D858671" w14:textId="0332FF64" w:rsidR="00F12C4E" w:rsidRPr="002D31A9" w:rsidRDefault="006328D9">
      <w:pPr>
        <w:widowControl w:val="0"/>
        <w:pBdr>
          <w:top w:val="nil"/>
          <w:left w:val="nil"/>
          <w:bottom w:val="nil"/>
          <w:right w:val="nil"/>
          <w:between w:val="nil"/>
        </w:pBdr>
        <w:rPr>
          <w:color w:val="000000" w:themeColor="text1"/>
        </w:rPr>
      </w:pPr>
      <w:r>
        <w:rPr>
          <w:noProof/>
          <w:color w:val="000000" w:themeColor="text1"/>
        </w:rPr>
        <mc:AlternateContent>
          <mc:Choice Requires="wps">
            <w:drawing>
              <wp:anchor distT="0" distB="0" distL="114300" distR="114300" simplePos="0" relativeHeight="251657216" behindDoc="0" locked="0" layoutInCell="1" allowOverlap="1" wp14:anchorId="36C2F09D" wp14:editId="7403906F">
                <wp:simplePos x="0" y="0"/>
                <wp:positionH relativeFrom="column">
                  <wp:posOffset>0</wp:posOffset>
                </wp:positionH>
                <wp:positionV relativeFrom="paragraph">
                  <wp:posOffset>0</wp:posOffset>
                </wp:positionV>
                <wp:extent cx="635000" cy="635000"/>
                <wp:effectExtent l="9525" t="28575" r="12700" b="31750"/>
                <wp:wrapNone/>
                <wp:docPr id="1802543217" name="AutoShape 3" hidden="1"/>
                <wp:cNvGraphicFramePr>
                  <a:graphicFrameLocks xmlns:a="http://schemas.openxmlformats.org/drawingml/2006/main" noSelect="1"/>
                </wp:cNvGraphicFramePr>
                <a:graphic xmlns:a="http://schemas.openxmlformats.org/drawingml/2006/main">
                  <a:graphicData uri="http://schemas.microsoft.com/office/word/2010/wordprocessingShape">
                    <wps:wsp>
                      <wps:cNvSpPr>
                        <a:spLocks noSelect="1" noChangeArrowheads="1"/>
                      </wps:cNvSpPr>
                      <wps:spPr bwMode="auto">
                        <a:xfrm>
                          <a:off x="0" y="0"/>
                          <a:ext cx="635000" cy="635000"/>
                        </a:xfrm>
                        <a:prstGeom prst="rightArrow">
                          <a:avLst>
                            <a:gd name="adj1" fmla="val 50000"/>
                            <a:gd name="adj2" fmla="val 25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9D2AA7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3" o:spid="_x0000_s1026" type="#_x0000_t13" style="position:absolute;margin-left:0;margin-top:0;width:50pt;height:50pt;z-index:251657216;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">
                <o:lock v:ext="edit" selection="t"/>
              </v:shape>
            </w:pict>
          </mc:Fallback>
        </mc:AlternateContent>
      </w:r>
      <w:r>
        <w:rPr>
          <w:noProof/>
          <w:color w:val="000000" w:themeColor="text1"/>
        </w:rPr>
        <mc:AlternateContent>
          <mc:Choice Requires="wps">
            <w:drawing>
              <wp:anchor distT="0" distB="0" distL="114300" distR="114300" simplePos="0" relativeHeight="251658240" behindDoc="0" locked="0" layoutInCell="1" allowOverlap="1" wp14:anchorId="6F95924C" wp14:editId="17972406">
                <wp:simplePos x="0" y="0"/>
                <wp:positionH relativeFrom="column">
                  <wp:posOffset>0</wp:posOffset>
                </wp:positionH>
                <wp:positionV relativeFrom="paragraph">
                  <wp:posOffset>0</wp:posOffset>
                </wp:positionV>
                <wp:extent cx="635000" cy="635000"/>
                <wp:effectExtent l="28575" t="9525" r="31750" b="12700"/>
                <wp:wrapNone/>
                <wp:docPr id="1316055515" name="AutoShape 2" hidden="1"/>
                <wp:cNvGraphicFramePr>
                  <a:graphicFrameLocks xmlns:a="http://schemas.openxmlformats.org/drawingml/2006/main" noSelect="1"/>
                </wp:cNvGraphicFramePr>
                <a:graphic xmlns:a="http://schemas.openxmlformats.org/drawingml/2006/main">
                  <a:graphicData uri="http://schemas.microsoft.com/office/word/2010/wordprocessingShape">
                    <wps:wsp>
                      <wps:cNvSpPr>
                        <a:spLocks noSelect="1" noChangeArrowheads="1"/>
                      </wps:cNvSpPr>
                      <wps:spPr bwMode="auto">
                        <a:xfrm>
                          <a:off x="0" y="0"/>
                          <a:ext cx="635000" cy="635000"/>
                        </a:xfrm>
                        <a:prstGeom prst="downArrow">
                          <a:avLst>
                            <a:gd name="adj1" fmla="val 50000"/>
                            <a:gd name="adj2" fmla="val 25000"/>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BEDC13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2" o:spid="_x0000_s1026" type="#_x0000_t67" style="position:absolute;margin-left:0;margin-top:0;width:50pt;height:50pt;z-index:251658240;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">
                <o:lock v:ext="edit" selection="t"/>
              </v:shape>
            </w:pict>
          </mc:Fallback>
        </mc:AlternateContent>
      </w:r>
    </w:p>
    <w:p w14:paraId="4683673B" w14:textId="3EE08FC3" w:rsidR="00F12C4E" w:rsidRPr="002D31A9" w:rsidRDefault="00F12C4E">
      <w:pPr>
        <w:spacing w:line="360" w:lineRule="auto"/>
        <w:jc w:val="both"/>
        <w:rPr>
          <w:rFonts w:ascii="Times New Roman" w:eastAsia="Times New Roman" w:hAnsi="Times New Roman" w:cs="Times New Roman"/>
          <w:b/>
          <w:color w:val="000000" w:themeColor="text1"/>
          <w:sz w:val="24"/>
          <w:szCs w:val="24"/>
          <w:highlight w:val="white"/>
        </w:rPr>
      </w:pPr>
    </w:p>
    <w:p w14:paraId="3A1C1588" w14:textId="77777777" w:rsidR="00F12C4E" w:rsidRPr="002D31A9" w:rsidRDefault="00F12C4E">
      <w:pPr>
        <w:spacing w:line="360" w:lineRule="auto"/>
        <w:jc w:val="both"/>
        <w:rPr>
          <w:rFonts w:ascii="Times New Roman" w:eastAsia="Times New Roman" w:hAnsi="Times New Roman" w:cs="Times New Roman"/>
          <w:b/>
          <w:color w:val="000000" w:themeColor="text1"/>
          <w:sz w:val="24"/>
          <w:szCs w:val="24"/>
          <w:highlight w:val="white"/>
        </w:rPr>
      </w:pPr>
    </w:p>
    <w:p w14:paraId="6272C6BD" w14:textId="77777777" w:rsidR="00F12C4E" w:rsidRPr="002D31A9" w:rsidRDefault="00F12C4E">
      <w:pPr>
        <w:spacing w:line="360" w:lineRule="auto"/>
        <w:jc w:val="both"/>
        <w:rPr>
          <w:rFonts w:ascii="Times New Roman" w:eastAsia="Times New Roman" w:hAnsi="Times New Roman" w:cs="Times New Roman"/>
          <w:b/>
          <w:color w:val="000000" w:themeColor="text1"/>
          <w:sz w:val="24"/>
          <w:szCs w:val="24"/>
          <w:highlight w:val="white"/>
        </w:rPr>
      </w:pPr>
    </w:p>
    <w:p w14:paraId="683F33AC" w14:textId="77777777" w:rsidR="00F12C4E" w:rsidRPr="002D31A9" w:rsidRDefault="00F12C4E">
      <w:pPr>
        <w:spacing w:line="360" w:lineRule="auto"/>
        <w:jc w:val="both"/>
        <w:rPr>
          <w:rFonts w:ascii="Times New Roman" w:eastAsia="Times New Roman" w:hAnsi="Times New Roman" w:cs="Times New Roman"/>
          <w:b/>
          <w:color w:val="000000" w:themeColor="text1"/>
          <w:sz w:val="24"/>
          <w:szCs w:val="24"/>
          <w:highlight w:val="white"/>
        </w:rPr>
      </w:pPr>
    </w:p>
    <w:p w14:paraId="5BAE46B8" w14:textId="77777777" w:rsidR="00F12C4E" w:rsidRPr="002D31A9" w:rsidRDefault="00F12C4E">
      <w:pPr>
        <w:spacing w:line="360" w:lineRule="auto"/>
        <w:jc w:val="both"/>
        <w:rPr>
          <w:rFonts w:ascii="Times New Roman" w:eastAsia="Times New Roman" w:hAnsi="Times New Roman" w:cs="Times New Roman"/>
          <w:b/>
          <w:color w:val="000000" w:themeColor="text1"/>
          <w:sz w:val="24"/>
          <w:szCs w:val="24"/>
          <w:highlight w:val="white"/>
        </w:rPr>
      </w:pPr>
    </w:p>
    <w:p w14:paraId="47DBD6A3" w14:textId="77777777" w:rsidR="00F12C4E" w:rsidRPr="002D31A9" w:rsidRDefault="00F12C4E">
      <w:pPr>
        <w:spacing w:line="360" w:lineRule="auto"/>
        <w:jc w:val="both"/>
        <w:rPr>
          <w:rFonts w:ascii="Times New Roman" w:eastAsia="Times New Roman" w:hAnsi="Times New Roman" w:cs="Times New Roman"/>
          <w:b/>
          <w:color w:val="000000" w:themeColor="text1"/>
          <w:sz w:val="24"/>
          <w:szCs w:val="24"/>
          <w:highlight w:val="white"/>
        </w:rPr>
      </w:pPr>
    </w:p>
    <w:p w14:paraId="057988FD" w14:textId="50C58EF1" w:rsidR="002D7AC6" w:rsidRDefault="002D7AC6" w:rsidP="00CE4FFC">
      <w:pPr>
        <w:spacing w:line="360" w:lineRule="auto"/>
        <w:jc w:val="center"/>
        <w:rPr>
          <w:rFonts w:ascii="Times New Roman" w:eastAsia="Times New Roman" w:hAnsi="Times New Roman" w:cs="Times New Roman"/>
          <w:b/>
          <w:color w:val="000000" w:themeColor="text1"/>
          <w:sz w:val="32"/>
          <w:szCs w:val="24"/>
          <w:highlight w:val="white"/>
        </w:rPr>
      </w:pPr>
    </w:p>
    <w:p w14:paraId="5CF15B8C" w14:textId="3561EFCB" w:rsidR="00BB05E2" w:rsidRDefault="00BB05E2" w:rsidP="00072BBE">
      <w:pPr>
        <w:spacing w:line="360" w:lineRule="auto"/>
        <w:rPr>
          <w:rFonts w:ascii="Times New Roman" w:eastAsia="Times New Roman" w:hAnsi="Times New Roman" w:cs="Times New Roman"/>
          <w:bCs/>
          <w:color w:val="000000" w:themeColor="text1"/>
          <w:sz w:val="28"/>
          <w:szCs w:val="28"/>
          <w:highlight w:val="white"/>
        </w:rPr>
      </w:pPr>
      <w:r w:rsidRPr="00BB05E2">
        <w:rPr>
          <w:rFonts w:ascii="Times New Roman" w:eastAsia="Times New Roman" w:hAnsi="Times New Roman" w:cs="Times New Roman"/>
          <w:bCs/>
          <w:color w:val="000000" w:themeColor="text1"/>
          <w:sz w:val="28"/>
          <w:szCs w:val="28"/>
          <w:highlight w:val="white"/>
        </w:rPr>
        <w:t xml:space="preserve">Name Of </w:t>
      </w:r>
      <w:proofErr w:type="gramStart"/>
      <w:r w:rsidRPr="00BB05E2">
        <w:rPr>
          <w:rFonts w:ascii="Times New Roman" w:eastAsia="Times New Roman" w:hAnsi="Times New Roman" w:cs="Times New Roman"/>
          <w:bCs/>
          <w:color w:val="000000" w:themeColor="text1"/>
          <w:sz w:val="28"/>
          <w:szCs w:val="28"/>
          <w:highlight w:val="white"/>
        </w:rPr>
        <w:t>University :</w:t>
      </w:r>
      <w:proofErr w:type="gramEnd"/>
      <w:r w:rsidRPr="00BB05E2">
        <w:rPr>
          <w:rFonts w:ascii="Times New Roman" w:eastAsia="Times New Roman" w:hAnsi="Times New Roman" w:cs="Times New Roman"/>
          <w:bCs/>
          <w:color w:val="000000" w:themeColor="text1"/>
          <w:sz w:val="28"/>
          <w:szCs w:val="28"/>
          <w:highlight w:val="white"/>
        </w:rPr>
        <w:t>-</w:t>
      </w:r>
      <w:r>
        <w:rPr>
          <w:rFonts w:ascii="Times New Roman" w:eastAsia="Times New Roman" w:hAnsi="Times New Roman" w:cs="Times New Roman"/>
          <w:bCs/>
          <w:color w:val="000000" w:themeColor="text1"/>
          <w:sz w:val="28"/>
          <w:szCs w:val="28"/>
          <w:highlight w:val="white"/>
        </w:rPr>
        <w:t xml:space="preserve"> University of Wales Trinity Saints David (Birmingham</w:t>
      </w:r>
      <w:r w:rsidR="0074786E">
        <w:rPr>
          <w:rFonts w:ascii="Times New Roman" w:eastAsia="Times New Roman" w:hAnsi="Times New Roman" w:cs="Times New Roman"/>
          <w:bCs/>
          <w:color w:val="000000" w:themeColor="text1"/>
          <w:sz w:val="28"/>
          <w:szCs w:val="28"/>
          <w:highlight w:val="white"/>
        </w:rPr>
        <w:t xml:space="preserve"> Campus)</w:t>
      </w:r>
    </w:p>
    <w:p w14:paraId="6F3D1AFB" w14:textId="31C836BB" w:rsidR="0074786E" w:rsidRDefault="0074786E" w:rsidP="00072BBE">
      <w:pPr>
        <w:spacing w:line="360" w:lineRule="auto"/>
        <w:rPr>
          <w:rFonts w:ascii="Times New Roman" w:eastAsia="Times New Roman" w:hAnsi="Times New Roman" w:cs="Times New Roman"/>
          <w:bCs/>
          <w:color w:val="000000" w:themeColor="text1"/>
          <w:sz w:val="28"/>
          <w:szCs w:val="28"/>
          <w:highlight w:val="white"/>
        </w:rPr>
      </w:pPr>
      <w:r>
        <w:rPr>
          <w:rFonts w:ascii="Times New Roman" w:eastAsia="Times New Roman" w:hAnsi="Times New Roman" w:cs="Times New Roman"/>
          <w:bCs/>
          <w:color w:val="000000" w:themeColor="text1"/>
          <w:sz w:val="28"/>
          <w:szCs w:val="28"/>
          <w:highlight w:val="white"/>
        </w:rPr>
        <w:t xml:space="preserve">Programme Of </w:t>
      </w:r>
      <w:proofErr w:type="gramStart"/>
      <w:r>
        <w:rPr>
          <w:rFonts w:ascii="Times New Roman" w:eastAsia="Times New Roman" w:hAnsi="Times New Roman" w:cs="Times New Roman"/>
          <w:bCs/>
          <w:color w:val="000000" w:themeColor="text1"/>
          <w:sz w:val="28"/>
          <w:szCs w:val="28"/>
          <w:highlight w:val="white"/>
        </w:rPr>
        <w:t>Study :</w:t>
      </w:r>
      <w:proofErr w:type="gramEnd"/>
      <w:r>
        <w:rPr>
          <w:rFonts w:ascii="Times New Roman" w:eastAsia="Times New Roman" w:hAnsi="Times New Roman" w:cs="Times New Roman"/>
          <w:bCs/>
          <w:color w:val="000000" w:themeColor="text1"/>
          <w:sz w:val="28"/>
          <w:szCs w:val="28"/>
          <w:highlight w:val="white"/>
        </w:rPr>
        <w:t>-MBA General Management</w:t>
      </w:r>
    </w:p>
    <w:p w14:paraId="55C15E87" w14:textId="77777777" w:rsidR="0074786E" w:rsidRDefault="0074786E" w:rsidP="00072BBE">
      <w:pPr>
        <w:spacing w:line="360" w:lineRule="auto"/>
        <w:rPr>
          <w:rFonts w:ascii="Times New Roman" w:eastAsia="Times New Roman" w:hAnsi="Times New Roman" w:cs="Times New Roman"/>
          <w:bCs/>
          <w:color w:val="000000" w:themeColor="text1"/>
          <w:sz w:val="28"/>
          <w:szCs w:val="28"/>
          <w:highlight w:val="white"/>
        </w:rPr>
      </w:pPr>
      <w:r>
        <w:rPr>
          <w:rFonts w:ascii="Times New Roman" w:eastAsia="Times New Roman" w:hAnsi="Times New Roman" w:cs="Times New Roman"/>
          <w:bCs/>
          <w:color w:val="000000" w:themeColor="text1"/>
          <w:sz w:val="28"/>
          <w:szCs w:val="28"/>
          <w:highlight w:val="white"/>
        </w:rPr>
        <w:t xml:space="preserve">Name of </w:t>
      </w:r>
      <w:proofErr w:type="gramStart"/>
      <w:r>
        <w:rPr>
          <w:rFonts w:ascii="Times New Roman" w:eastAsia="Times New Roman" w:hAnsi="Times New Roman" w:cs="Times New Roman"/>
          <w:bCs/>
          <w:color w:val="000000" w:themeColor="text1"/>
          <w:sz w:val="28"/>
          <w:szCs w:val="28"/>
          <w:highlight w:val="white"/>
        </w:rPr>
        <w:t>Student:-</w:t>
      </w:r>
      <w:proofErr w:type="gramEnd"/>
      <w:r>
        <w:rPr>
          <w:rFonts w:ascii="Times New Roman" w:eastAsia="Times New Roman" w:hAnsi="Times New Roman" w:cs="Times New Roman"/>
          <w:bCs/>
          <w:color w:val="000000" w:themeColor="text1"/>
          <w:sz w:val="28"/>
          <w:szCs w:val="28"/>
          <w:highlight w:val="white"/>
        </w:rPr>
        <w:t>Rimita Rahul Patel</w:t>
      </w:r>
    </w:p>
    <w:p w14:paraId="292B062D" w14:textId="77777777" w:rsidR="00816221" w:rsidRDefault="0074786E" w:rsidP="00072BBE">
      <w:pPr>
        <w:spacing w:line="360" w:lineRule="auto"/>
        <w:rPr>
          <w:rFonts w:ascii="Times New Roman" w:eastAsia="Times New Roman" w:hAnsi="Times New Roman" w:cs="Times New Roman"/>
          <w:bCs/>
          <w:color w:val="000000" w:themeColor="text1"/>
          <w:sz w:val="28"/>
          <w:szCs w:val="28"/>
          <w:highlight w:val="white"/>
        </w:rPr>
      </w:pPr>
      <w:r>
        <w:rPr>
          <w:rFonts w:ascii="Times New Roman" w:eastAsia="Times New Roman" w:hAnsi="Times New Roman" w:cs="Times New Roman"/>
          <w:bCs/>
          <w:color w:val="000000" w:themeColor="text1"/>
          <w:sz w:val="28"/>
          <w:szCs w:val="28"/>
          <w:highlight w:val="white"/>
        </w:rPr>
        <w:t xml:space="preserve">Student </w:t>
      </w:r>
      <w:proofErr w:type="gramStart"/>
      <w:r>
        <w:rPr>
          <w:rFonts w:ascii="Times New Roman" w:eastAsia="Times New Roman" w:hAnsi="Times New Roman" w:cs="Times New Roman"/>
          <w:bCs/>
          <w:color w:val="000000" w:themeColor="text1"/>
          <w:sz w:val="28"/>
          <w:szCs w:val="28"/>
          <w:highlight w:val="white"/>
        </w:rPr>
        <w:t>ID</w:t>
      </w:r>
      <w:r w:rsidR="00816221">
        <w:rPr>
          <w:rFonts w:ascii="Times New Roman" w:eastAsia="Times New Roman" w:hAnsi="Times New Roman" w:cs="Times New Roman"/>
          <w:bCs/>
          <w:color w:val="000000" w:themeColor="text1"/>
          <w:sz w:val="28"/>
          <w:szCs w:val="28"/>
          <w:highlight w:val="white"/>
        </w:rPr>
        <w:t xml:space="preserve"> :</w:t>
      </w:r>
      <w:proofErr w:type="gramEnd"/>
      <w:r w:rsidR="00816221">
        <w:rPr>
          <w:rFonts w:ascii="Times New Roman" w:eastAsia="Times New Roman" w:hAnsi="Times New Roman" w:cs="Times New Roman"/>
          <w:bCs/>
          <w:color w:val="000000" w:themeColor="text1"/>
          <w:sz w:val="28"/>
          <w:szCs w:val="28"/>
          <w:highlight w:val="white"/>
        </w:rPr>
        <w:t>-2240912</w:t>
      </w:r>
    </w:p>
    <w:p w14:paraId="3656D2D5" w14:textId="2CCC950A" w:rsidR="0074786E" w:rsidRDefault="00816221" w:rsidP="00072BBE">
      <w:pPr>
        <w:spacing w:line="360" w:lineRule="auto"/>
        <w:rPr>
          <w:rFonts w:ascii="Times New Roman" w:eastAsia="Times New Roman" w:hAnsi="Times New Roman" w:cs="Times New Roman"/>
          <w:bCs/>
          <w:color w:val="000000" w:themeColor="text1"/>
          <w:sz w:val="28"/>
          <w:szCs w:val="28"/>
          <w:highlight w:val="white"/>
        </w:rPr>
      </w:pPr>
      <w:r>
        <w:rPr>
          <w:rFonts w:ascii="Times New Roman" w:eastAsia="Times New Roman" w:hAnsi="Times New Roman" w:cs="Times New Roman"/>
          <w:bCs/>
          <w:color w:val="000000" w:themeColor="text1"/>
          <w:sz w:val="28"/>
          <w:szCs w:val="28"/>
          <w:highlight w:val="white"/>
        </w:rPr>
        <w:t xml:space="preserve">Research </w:t>
      </w:r>
      <w:proofErr w:type="gramStart"/>
      <w:r>
        <w:rPr>
          <w:rFonts w:ascii="Times New Roman" w:eastAsia="Times New Roman" w:hAnsi="Times New Roman" w:cs="Times New Roman"/>
          <w:bCs/>
          <w:color w:val="000000" w:themeColor="text1"/>
          <w:sz w:val="28"/>
          <w:szCs w:val="28"/>
          <w:highlight w:val="white"/>
        </w:rPr>
        <w:t>Title</w:t>
      </w:r>
      <w:r w:rsidR="0074786E">
        <w:rPr>
          <w:rFonts w:ascii="Times New Roman" w:eastAsia="Times New Roman" w:hAnsi="Times New Roman" w:cs="Times New Roman"/>
          <w:bCs/>
          <w:color w:val="000000" w:themeColor="text1"/>
          <w:sz w:val="28"/>
          <w:szCs w:val="28"/>
          <w:highlight w:val="white"/>
        </w:rPr>
        <w:t xml:space="preserve"> </w:t>
      </w:r>
      <w:r>
        <w:rPr>
          <w:rFonts w:ascii="Times New Roman" w:eastAsia="Times New Roman" w:hAnsi="Times New Roman" w:cs="Times New Roman"/>
          <w:bCs/>
          <w:color w:val="000000" w:themeColor="text1"/>
          <w:sz w:val="28"/>
          <w:szCs w:val="28"/>
          <w:highlight w:val="white"/>
        </w:rPr>
        <w:t>:</w:t>
      </w:r>
      <w:proofErr w:type="gramEnd"/>
      <w:r>
        <w:rPr>
          <w:rFonts w:ascii="Times New Roman" w:eastAsia="Times New Roman" w:hAnsi="Times New Roman" w:cs="Times New Roman"/>
          <w:bCs/>
          <w:color w:val="000000" w:themeColor="text1"/>
          <w:sz w:val="28"/>
          <w:szCs w:val="28"/>
          <w:highlight w:val="white"/>
        </w:rPr>
        <w:t>-</w:t>
      </w:r>
      <w:r w:rsidR="004E7198">
        <w:rPr>
          <w:rFonts w:ascii="Times New Roman" w:eastAsia="Times New Roman" w:hAnsi="Times New Roman" w:cs="Times New Roman"/>
          <w:bCs/>
          <w:color w:val="000000" w:themeColor="text1"/>
          <w:sz w:val="28"/>
          <w:szCs w:val="28"/>
          <w:highlight w:val="white"/>
        </w:rPr>
        <w:t>Benefits of Robots in Production Industry</w:t>
      </w:r>
    </w:p>
    <w:p w14:paraId="1966F546" w14:textId="305E8987" w:rsidR="002038A2" w:rsidRPr="00BB05E2" w:rsidRDefault="002038A2" w:rsidP="00072BBE">
      <w:pPr>
        <w:spacing w:line="360" w:lineRule="auto"/>
        <w:rPr>
          <w:rFonts w:ascii="Times New Roman" w:eastAsia="Times New Roman" w:hAnsi="Times New Roman" w:cs="Times New Roman"/>
          <w:bCs/>
          <w:color w:val="000000" w:themeColor="text1"/>
          <w:sz w:val="28"/>
          <w:szCs w:val="28"/>
          <w:highlight w:val="white"/>
        </w:rPr>
      </w:pPr>
      <w:proofErr w:type="gramStart"/>
      <w:r>
        <w:rPr>
          <w:rFonts w:ascii="Times New Roman" w:eastAsia="Times New Roman" w:hAnsi="Times New Roman" w:cs="Times New Roman"/>
          <w:bCs/>
          <w:color w:val="000000" w:themeColor="text1"/>
          <w:sz w:val="28"/>
          <w:szCs w:val="28"/>
          <w:highlight w:val="white"/>
        </w:rPr>
        <w:t>Supervisor :</w:t>
      </w:r>
      <w:proofErr w:type="gramEnd"/>
      <w:r>
        <w:rPr>
          <w:rFonts w:ascii="Times New Roman" w:eastAsia="Times New Roman" w:hAnsi="Times New Roman" w:cs="Times New Roman"/>
          <w:bCs/>
          <w:color w:val="000000" w:themeColor="text1"/>
          <w:sz w:val="28"/>
          <w:szCs w:val="28"/>
          <w:highlight w:val="white"/>
        </w:rPr>
        <w:t>-</w:t>
      </w:r>
      <w:r w:rsidR="00FD6CE4">
        <w:rPr>
          <w:rFonts w:ascii="Times New Roman" w:eastAsia="Times New Roman" w:hAnsi="Times New Roman" w:cs="Times New Roman"/>
          <w:bCs/>
          <w:color w:val="000000" w:themeColor="text1"/>
          <w:sz w:val="28"/>
          <w:szCs w:val="28"/>
          <w:highlight w:val="white"/>
        </w:rPr>
        <w:t>Sampath Liyanage Rodrigo</w:t>
      </w:r>
    </w:p>
    <w:p w14:paraId="57C6043B" w14:textId="4D9A7831" w:rsidR="00F90BC3" w:rsidRPr="00BB05E2" w:rsidRDefault="00F90BC3" w:rsidP="00072BBE">
      <w:pPr>
        <w:spacing w:line="360" w:lineRule="auto"/>
        <w:rPr>
          <w:rFonts w:ascii="Times New Roman" w:eastAsia="Times New Roman" w:hAnsi="Times New Roman" w:cs="Times New Roman"/>
          <w:bCs/>
          <w:color w:val="000000" w:themeColor="text1"/>
          <w:sz w:val="28"/>
          <w:szCs w:val="28"/>
          <w:highlight w:val="white"/>
        </w:rPr>
      </w:pPr>
    </w:p>
    <w:p w14:paraId="3A01DF85" w14:textId="77777777" w:rsidR="00F90BC3" w:rsidRDefault="00F90BC3">
      <w:pPr>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br w:type="page"/>
      </w:r>
    </w:p>
    <w:p w14:paraId="6FDEB389" w14:textId="77777777" w:rsidR="00F12C4E" w:rsidRPr="002D31A9" w:rsidRDefault="00F12C4E">
      <w:pPr>
        <w:spacing w:line="360" w:lineRule="auto"/>
        <w:jc w:val="both"/>
        <w:rPr>
          <w:rFonts w:ascii="Times New Roman" w:eastAsia="Times New Roman" w:hAnsi="Times New Roman" w:cs="Times New Roman"/>
          <w:b/>
          <w:color w:val="000000" w:themeColor="text1"/>
          <w:sz w:val="24"/>
          <w:szCs w:val="24"/>
          <w:highlight w:val="white"/>
        </w:rPr>
      </w:pPr>
    </w:p>
    <w:p w14:paraId="629D1D2E" w14:textId="77777777" w:rsidR="00F12C4E" w:rsidRPr="002D31A9" w:rsidRDefault="00F12C4E">
      <w:pPr>
        <w:spacing w:line="360" w:lineRule="auto"/>
        <w:jc w:val="both"/>
        <w:rPr>
          <w:rFonts w:ascii="Times New Roman" w:eastAsia="Times New Roman" w:hAnsi="Times New Roman" w:cs="Times New Roman"/>
          <w:b/>
          <w:color w:val="000000" w:themeColor="text1"/>
          <w:sz w:val="24"/>
          <w:szCs w:val="24"/>
          <w:highlight w:val="white"/>
        </w:rPr>
      </w:pPr>
    </w:p>
    <w:p w14:paraId="40754E12" w14:textId="77777777" w:rsidR="00F12C4E" w:rsidRPr="002D31A9" w:rsidRDefault="00F12C4E">
      <w:pPr>
        <w:spacing w:line="360" w:lineRule="auto"/>
        <w:jc w:val="center"/>
        <w:rPr>
          <w:rFonts w:ascii="Times New Roman" w:eastAsia="Times New Roman" w:hAnsi="Times New Roman" w:cs="Times New Roman"/>
          <w:b/>
          <w:color w:val="000000" w:themeColor="text1"/>
          <w:sz w:val="32"/>
          <w:szCs w:val="32"/>
          <w:highlight w:val="white"/>
        </w:rPr>
      </w:pPr>
    </w:p>
    <w:p w14:paraId="6F40D2A4" w14:textId="77777777" w:rsidR="00F12C4E" w:rsidRPr="002D31A9" w:rsidRDefault="00F12C4E">
      <w:pPr>
        <w:spacing w:line="360" w:lineRule="auto"/>
        <w:jc w:val="center"/>
        <w:rPr>
          <w:rFonts w:ascii="Times New Roman" w:eastAsia="Times New Roman" w:hAnsi="Times New Roman" w:cs="Times New Roman"/>
          <w:b/>
          <w:color w:val="000000" w:themeColor="text1"/>
          <w:sz w:val="32"/>
          <w:szCs w:val="32"/>
          <w:highlight w:val="white"/>
        </w:rPr>
      </w:pPr>
    </w:p>
    <w:p w14:paraId="24DDD012" w14:textId="77777777" w:rsidR="00F12C4E" w:rsidRPr="002D31A9" w:rsidRDefault="00F12C4E">
      <w:pPr>
        <w:spacing w:line="360" w:lineRule="auto"/>
        <w:jc w:val="center"/>
        <w:rPr>
          <w:rFonts w:ascii="Times New Roman" w:eastAsia="Times New Roman" w:hAnsi="Times New Roman" w:cs="Times New Roman"/>
          <w:b/>
          <w:color w:val="000000" w:themeColor="text1"/>
          <w:sz w:val="32"/>
          <w:szCs w:val="32"/>
          <w:highlight w:val="white"/>
        </w:rPr>
      </w:pPr>
    </w:p>
    <w:p w14:paraId="02F5C717" w14:textId="491E71BE" w:rsidR="00F90BC3" w:rsidRDefault="00F90BC3" w:rsidP="00F90BC3">
      <w:pPr>
        <w:spacing w:line="360" w:lineRule="auto"/>
        <w:jc w:val="center"/>
        <w:rPr>
          <w:rFonts w:ascii="Times New Roman" w:eastAsia="Times New Roman" w:hAnsi="Times New Roman" w:cs="Times New Roman"/>
          <w:b/>
          <w:color w:val="000000" w:themeColor="text1"/>
          <w:sz w:val="32"/>
          <w:szCs w:val="32"/>
          <w:highlight w:val="white"/>
        </w:rPr>
      </w:pPr>
    </w:p>
    <w:p w14:paraId="0E09795F" w14:textId="60CF23D9" w:rsidR="00CE4FFC" w:rsidRPr="002D31A9" w:rsidRDefault="00CE4FFC" w:rsidP="00CE4FFC">
      <w:pPr>
        <w:spacing w:line="360" w:lineRule="auto"/>
        <w:jc w:val="center"/>
        <w:rPr>
          <w:rFonts w:ascii="Times New Roman" w:eastAsia="Times New Roman" w:hAnsi="Times New Roman" w:cs="Times New Roman"/>
          <w:b/>
          <w:color w:val="000000" w:themeColor="text1"/>
          <w:sz w:val="32"/>
          <w:szCs w:val="24"/>
          <w:highlight w:val="white"/>
        </w:rPr>
      </w:pPr>
      <w:r w:rsidRPr="00CE4FFC">
        <w:rPr>
          <w:rFonts w:ascii="Times New Roman" w:eastAsia="Times New Roman" w:hAnsi="Times New Roman" w:cs="Times New Roman"/>
          <w:b/>
          <w:color w:val="000000" w:themeColor="text1"/>
          <w:sz w:val="32"/>
          <w:szCs w:val="24"/>
          <w:highlight w:val="white"/>
        </w:rPr>
        <w:t xml:space="preserve"> </w:t>
      </w:r>
      <w:r w:rsidRPr="002D31A9">
        <w:rPr>
          <w:rFonts w:ascii="Times New Roman" w:eastAsia="Times New Roman" w:hAnsi="Times New Roman" w:cs="Times New Roman"/>
          <w:b/>
          <w:color w:val="000000" w:themeColor="text1"/>
          <w:sz w:val="32"/>
          <w:szCs w:val="24"/>
          <w:highlight w:val="white"/>
        </w:rPr>
        <w:t>Declaration</w:t>
      </w:r>
    </w:p>
    <w:p w14:paraId="1C81EA9C" w14:textId="6AD3D5FA" w:rsidR="00CE4FFC" w:rsidRPr="002D31A9" w:rsidRDefault="009A4DFF" w:rsidP="00CE4FFC">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mc:AlternateContent>
          <mc:Choice Requires="wpi">
            <w:drawing>
              <wp:anchor distT="0" distB="0" distL="114300" distR="114300" simplePos="0" relativeHeight="251678720" behindDoc="0" locked="0" layoutInCell="1" allowOverlap="1" wp14:anchorId="5BC4B614" wp14:editId="1EAE9BD9">
                <wp:simplePos x="0" y="0"/>
                <wp:positionH relativeFrom="column">
                  <wp:posOffset>8077725</wp:posOffset>
                </wp:positionH>
                <wp:positionV relativeFrom="paragraph">
                  <wp:posOffset>395054</wp:posOffset>
                </wp:positionV>
                <wp:extent cx="360" cy="360"/>
                <wp:effectExtent l="38100" t="38100" r="57150" b="57150"/>
                <wp:wrapNone/>
                <wp:docPr id="220337013" name="Ink 21"/>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12A0061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635.35pt;margin-top:30.4pt;width:1.45pt;height:1.4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">
                <v:imagedata r:id="rId10" o:title=""/>
              </v:shape>
            </w:pict>
          </mc:Fallback>
        </mc:AlternateContent>
      </w:r>
      <w:r w:rsidR="00CE4FFC" w:rsidRPr="002D31A9">
        <w:rPr>
          <w:rFonts w:ascii="Times New Roman" w:eastAsia="Times New Roman" w:hAnsi="Times New Roman" w:cs="Times New Roman"/>
          <w:color w:val="000000" w:themeColor="text1"/>
          <w:sz w:val="24"/>
          <w:szCs w:val="24"/>
          <w:highlight w:val="white"/>
        </w:rPr>
        <w:t xml:space="preserve">I, </w:t>
      </w:r>
      <w:r w:rsidR="00CE4FFC">
        <w:rPr>
          <w:rFonts w:ascii="Times New Roman" w:eastAsia="Times New Roman" w:hAnsi="Times New Roman" w:cs="Times New Roman"/>
          <w:color w:val="000000" w:themeColor="text1"/>
          <w:sz w:val="24"/>
          <w:szCs w:val="24"/>
          <w:highlight w:val="white"/>
        </w:rPr>
        <w:t xml:space="preserve">Rimita Rahul Patel </w:t>
      </w:r>
      <w:r w:rsidR="00CE4FFC" w:rsidRPr="002D31A9">
        <w:rPr>
          <w:rFonts w:ascii="Times New Roman" w:eastAsia="Times New Roman" w:hAnsi="Times New Roman" w:cs="Times New Roman"/>
          <w:color w:val="000000" w:themeColor="text1"/>
          <w:sz w:val="24"/>
          <w:szCs w:val="24"/>
          <w:highlight w:val="white"/>
        </w:rPr>
        <w:t>Declare that this dissertation has been composed by myself, that the work contained herein is entirely my own expect where explicitly stated otherwise in the text and that this work has not been submitted for any other degree or qualification, in whole or in part expect as specified.</w:t>
      </w:r>
    </w:p>
    <w:p w14:paraId="3F1225E2" w14:textId="4A9BF4F8" w:rsidR="00CE4FFC" w:rsidRPr="002D31A9" w:rsidRDefault="009A4DFF" w:rsidP="00CE4FFC">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noProof/>
          <w:color w:val="000000" w:themeColor="text1"/>
          <w:sz w:val="24"/>
          <w:szCs w:val="24"/>
        </w:rPr>
        <mc:AlternateContent>
          <mc:Choice Requires="wpi">
            <w:drawing>
              <wp:anchor distT="0" distB="0" distL="114300" distR="114300" simplePos="0" relativeHeight="251677696" behindDoc="0" locked="0" layoutInCell="1" allowOverlap="1" wp14:anchorId="0AB1DD3C" wp14:editId="49E9C620">
                <wp:simplePos x="0" y="0"/>
                <wp:positionH relativeFrom="column">
                  <wp:posOffset>838200</wp:posOffset>
                </wp:positionH>
                <wp:positionV relativeFrom="paragraph">
                  <wp:posOffset>-171450</wp:posOffset>
                </wp:positionV>
                <wp:extent cx="1359260" cy="695325"/>
                <wp:effectExtent l="38100" t="57150" r="0" b="47625"/>
                <wp:wrapNone/>
                <wp:docPr id="956142549" name="Ink 20"/>
                <wp:cNvGraphicFramePr/>
                <a:graphic xmlns:a="http://schemas.openxmlformats.org/drawingml/2006/main">
                  <a:graphicData uri="http://schemas.microsoft.com/office/word/2010/wordprocessingInk">
                    <w14:contentPart bwMode="auto" r:id="rId11">
                      <w14:nvContentPartPr>
                        <w14:cNvContentPartPr/>
                      </w14:nvContentPartPr>
                      <w14:xfrm>
                        <a:off x="0" y="0"/>
                        <a:ext cx="1359260" cy="695325"/>
                      </w14:xfrm>
                    </w14:contentPart>
                  </a:graphicData>
                </a:graphic>
              </wp:anchor>
            </w:drawing>
          </mc:Choice>
          <mc:Fallback>
            <w:pict>
              <v:shape w14:anchorId="1DE7EB10" id="Ink 20" o:spid="_x0000_s1026" type="#_x0000_t75" style="position:absolute;margin-left:65.3pt;margin-top:-14.2pt;width:108.45pt;height:56.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">
                <v:imagedata r:id="rId12" o:title=""/>
              </v:shape>
            </w:pict>
          </mc:Fallback>
        </mc:AlternateContent>
      </w:r>
      <w:r w:rsidR="00CE4FFC" w:rsidRPr="002D31A9">
        <w:rPr>
          <w:rFonts w:ascii="Times New Roman" w:eastAsia="Times New Roman" w:hAnsi="Times New Roman" w:cs="Times New Roman"/>
          <w:color w:val="000000" w:themeColor="text1"/>
          <w:sz w:val="24"/>
          <w:szCs w:val="24"/>
          <w:highlight w:val="white"/>
        </w:rPr>
        <w:t>Signature</w:t>
      </w:r>
      <w:r w:rsidR="0093709C">
        <w:rPr>
          <w:rFonts w:ascii="Times New Roman" w:eastAsia="Times New Roman" w:hAnsi="Times New Roman" w:cs="Times New Roman"/>
          <w:color w:val="000000" w:themeColor="text1"/>
          <w:sz w:val="24"/>
          <w:szCs w:val="24"/>
          <w:highlight w:val="white"/>
        </w:rPr>
        <w:t xml:space="preserve"> </w:t>
      </w:r>
    </w:p>
    <w:p w14:paraId="36442652" w14:textId="79CFE77E" w:rsidR="00B82E79" w:rsidRDefault="00CE4FFC" w:rsidP="00CE4FFC">
      <w:pP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Date</w:t>
      </w:r>
      <w:r w:rsidR="00E33608">
        <w:rPr>
          <w:rFonts w:ascii="Times New Roman" w:eastAsia="Times New Roman" w:hAnsi="Times New Roman" w:cs="Times New Roman"/>
          <w:color w:val="000000" w:themeColor="text1"/>
          <w:sz w:val="24"/>
          <w:szCs w:val="24"/>
          <w:highlight w:val="white"/>
        </w:rPr>
        <w:t>:1</w:t>
      </w:r>
      <w:r w:rsidR="00257903">
        <w:rPr>
          <w:rFonts w:ascii="Times New Roman" w:eastAsia="Times New Roman" w:hAnsi="Times New Roman" w:cs="Times New Roman"/>
          <w:color w:val="000000" w:themeColor="text1"/>
          <w:sz w:val="24"/>
          <w:szCs w:val="24"/>
          <w:highlight w:val="white"/>
        </w:rPr>
        <w:t>1</w:t>
      </w:r>
      <w:r w:rsidR="00E33608">
        <w:rPr>
          <w:rFonts w:ascii="Times New Roman" w:eastAsia="Times New Roman" w:hAnsi="Times New Roman" w:cs="Times New Roman"/>
          <w:color w:val="000000" w:themeColor="text1"/>
          <w:sz w:val="24"/>
          <w:szCs w:val="24"/>
          <w:highlight w:val="white"/>
        </w:rPr>
        <w:t>/05/2024</w:t>
      </w:r>
    </w:p>
    <w:p w14:paraId="37F0B9CC" w14:textId="77777777" w:rsidR="00B82E79" w:rsidRDefault="00B82E79">
      <w:pPr>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br w:type="page"/>
      </w:r>
    </w:p>
    <w:p w14:paraId="3259F7C1"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693546D6"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53256945"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20BD612C"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354B691D"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58D7372D"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09377484"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01A1ED67"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4A4D1DD2"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7435AAB6"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2595059B"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1333DBDA"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5C073E70" w14:textId="77777777" w:rsidR="00B82E79" w:rsidRPr="00B47D93" w:rsidRDefault="00B82E79" w:rsidP="00B82E79">
      <w:pPr>
        <w:jc w:val="right"/>
        <w:rPr>
          <w:rFonts w:ascii="Times New Roman" w:eastAsia="Times New Roman" w:hAnsi="Times New Roman" w:cs="Times New Roman"/>
          <w:b/>
          <w:bCs/>
          <w:color w:val="000000" w:themeColor="text1"/>
          <w:sz w:val="24"/>
          <w:szCs w:val="24"/>
          <w:highlight w:val="white"/>
        </w:rPr>
      </w:pPr>
      <w:r w:rsidRPr="00B47D93">
        <w:rPr>
          <w:rFonts w:ascii="Times New Roman" w:eastAsia="Times New Roman" w:hAnsi="Times New Roman" w:cs="Times New Roman"/>
          <w:b/>
          <w:bCs/>
          <w:color w:val="000000" w:themeColor="text1"/>
          <w:sz w:val="24"/>
          <w:szCs w:val="24"/>
          <w:highlight w:val="white"/>
        </w:rPr>
        <w:t xml:space="preserve">A STUDY </w:t>
      </w:r>
      <w:proofErr w:type="gramStart"/>
      <w:r w:rsidRPr="00B47D93">
        <w:rPr>
          <w:rFonts w:ascii="Times New Roman" w:eastAsia="Times New Roman" w:hAnsi="Times New Roman" w:cs="Times New Roman"/>
          <w:b/>
          <w:bCs/>
          <w:color w:val="000000" w:themeColor="text1"/>
          <w:sz w:val="24"/>
          <w:szCs w:val="24"/>
          <w:highlight w:val="white"/>
        </w:rPr>
        <w:t>ON  THE</w:t>
      </w:r>
      <w:proofErr w:type="gramEnd"/>
      <w:r w:rsidRPr="00B47D93">
        <w:rPr>
          <w:rFonts w:ascii="Times New Roman" w:eastAsia="Times New Roman" w:hAnsi="Times New Roman" w:cs="Times New Roman"/>
          <w:b/>
          <w:bCs/>
          <w:color w:val="000000" w:themeColor="text1"/>
          <w:sz w:val="24"/>
          <w:szCs w:val="24"/>
          <w:highlight w:val="white"/>
        </w:rPr>
        <w:t xml:space="preserve"> BENEFITS OF ROBOTICS IN PRODUCTION   INDUSTRIES</w:t>
      </w:r>
    </w:p>
    <w:p w14:paraId="789F89C8"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0E3B1BAC"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211D06B1"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3203EFDF"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552268F0"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1292A819"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12C5A22E" w14:textId="77777777" w:rsidR="00B82E79" w:rsidRDefault="00B82E79" w:rsidP="00B82E79">
      <w:pPr>
        <w:jc w:val="right"/>
        <w:rPr>
          <w:rFonts w:ascii="Times New Roman" w:eastAsia="Times New Roman" w:hAnsi="Times New Roman" w:cs="Times New Roman"/>
          <w:b/>
          <w:bCs/>
          <w:color w:val="000000" w:themeColor="text1"/>
          <w:sz w:val="24"/>
          <w:szCs w:val="24"/>
          <w:highlight w:val="white"/>
        </w:rPr>
      </w:pPr>
    </w:p>
    <w:p w14:paraId="1D192E8B" w14:textId="3999FB5E" w:rsidR="00B82E79" w:rsidRPr="00B47D93" w:rsidRDefault="00B82E79" w:rsidP="00B82E79">
      <w:pPr>
        <w:jc w:val="right"/>
        <w:rPr>
          <w:rFonts w:ascii="Times New Roman" w:eastAsia="Times New Roman" w:hAnsi="Times New Roman" w:cs="Times New Roman"/>
          <w:b/>
          <w:bCs/>
          <w:color w:val="000000" w:themeColor="text1"/>
          <w:sz w:val="24"/>
          <w:szCs w:val="24"/>
          <w:highlight w:val="white"/>
        </w:rPr>
      </w:pPr>
    </w:p>
    <w:p w14:paraId="5B08C08E" w14:textId="77777777" w:rsidR="00CE4FFC" w:rsidRDefault="00CE4FFC" w:rsidP="00CE4FFC">
      <w:pPr>
        <w:spacing w:line="360" w:lineRule="auto"/>
        <w:jc w:val="both"/>
        <w:rPr>
          <w:rFonts w:ascii="Times New Roman" w:eastAsia="Times New Roman" w:hAnsi="Times New Roman" w:cs="Times New Roman"/>
          <w:color w:val="000000" w:themeColor="text1"/>
          <w:sz w:val="24"/>
          <w:szCs w:val="24"/>
          <w:highlight w:val="white"/>
        </w:rPr>
      </w:pPr>
    </w:p>
    <w:p w14:paraId="6F7EDBBF" w14:textId="77777777" w:rsidR="00CE4FFC" w:rsidRDefault="00CE4FFC" w:rsidP="00CE4FFC">
      <w:pPr>
        <w:spacing w:line="360" w:lineRule="auto"/>
        <w:jc w:val="both"/>
        <w:rPr>
          <w:rFonts w:ascii="Times New Roman" w:eastAsia="Times New Roman" w:hAnsi="Times New Roman" w:cs="Times New Roman"/>
          <w:b/>
          <w:color w:val="000000" w:themeColor="text1"/>
          <w:sz w:val="24"/>
          <w:szCs w:val="24"/>
          <w:highlight w:val="white"/>
        </w:rPr>
      </w:pPr>
    </w:p>
    <w:p w14:paraId="3A21B6BD" w14:textId="28DA6355" w:rsidR="004D569D" w:rsidRDefault="004D569D" w:rsidP="00F90BC3">
      <w:pPr>
        <w:spacing w:line="360" w:lineRule="auto"/>
        <w:jc w:val="center"/>
        <w:rPr>
          <w:rFonts w:ascii="Times New Roman" w:eastAsia="Times New Roman" w:hAnsi="Times New Roman" w:cs="Times New Roman"/>
          <w:b/>
          <w:color w:val="000000" w:themeColor="text1"/>
          <w:sz w:val="32"/>
          <w:szCs w:val="32"/>
          <w:highlight w:val="white"/>
        </w:rPr>
      </w:pPr>
    </w:p>
    <w:p w14:paraId="14129674" w14:textId="6A574ED0" w:rsidR="004D52B4" w:rsidRPr="00B82E79" w:rsidRDefault="004D52B4" w:rsidP="00AB3070">
      <w:pPr>
        <w:rPr>
          <w:rFonts w:ascii="Times New Roman" w:eastAsia="Times New Roman" w:hAnsi="Times New Roman" w:cs="Times New Roman"/>
          <w:b/>
          <w:color w:val="000000" w:themeColor="text1"/>
          <w:sz w:val="32"/>
          <w:szCs w:val="32"/>
          <w:highlight w:val="white"/>
        </w:rPr>
      </w:pPr>
    </w:p>
    <w:p w14:paraId="29B497E7" w14:textId="77777777" w:rsidR="004F5430" w:rsidRDefault="004F5430" w:rsidP="004D52B4">
      <w:pPr>
        <w:spacing w:line="360" w:lineRule="auto"/>
        <w:jc w:val="center"/>
        <w:rPr>
          <w:rFonts w:ascii="Times New Roman" w:eastAsia="Times New Roman" w:hAnsi="Times New Roman" w:cs="Times New Roman"/>
          <w:b/>
          <w:color w:val="000000" w:themeColor="text1"/>
          <w:sz w:val="32"/>
          <w:szCs w:val="32"/>
          <w:highlight w:val="white"/>
        </w:rPr>
      </w:pPr>
    </w:p>
    <w:p w14:paraId="3DC2E2EA" w14:textId="77777777" w:rsidR="004F5430" w:rsidRDefault="004F5430" w:rsidP="004D52B4">
      <w:pPr>
        <w:spacing w:line="360" w:lineRule="auto"/>
        <w:jc w:val="center"/>
        <w:rPr>
          <w:rFonts w:ascii="Times New Roman" w:eastAsia="Times New Roman" w:hAnsi="Times New Roman" w:cs="Times New Roman"/>
          <w:b/>
          <w:color w:val="000000" w:themeColor="text1"/>
          <w:sz w:val="32"/>
          <w:szCs w:val="32"/>
          <w:highlight w:val="white"/>
        </w:rPr>
      </w:pPr>
    </w:p>
    <w:p w14:paraId="142096AA" w14:textId="77777777" w:rsidR="004F5430" w:rsidRDefault="004F5430" w:rsidP="004D52B4">
      <w:pPr>
        <w:spacing w:line="360" w:lineRule="auto"/>
        <w:jc w:val="center"/>
        <w:rPr>
          <w:rFonts w:ascii="Times New Roman" w:eastAsia="Times New Roman" w:hAnsi="Times New Roman" w:cs="Times New Roman"/>
          <w:b/>
          <w:color w:val="000000" w:themeColor="text1"/>
          <w:sz w:val="32"/>
          <w:szCs w:val="32"/>
          <w:highlight w:val="white"/>
        </w:rPr>
      </w:pPr>
    </w:p>
    <w:p w14:paraId="697468C7" w14:textId="77777777" w:rsidR="004F5430" w:rsidRDefault="004F5430" w:rsidP="004D52B4">
      <w:pPr>
        <w:spacing w:line="360" w:lineRule="auto"/>
        <w:jc w:val="center"/>
        <w:rPr>
          <w:rFonts w:ascii="Times New Roman" w:eastAsia="Times New Roman" w:hAnsi="Times New Roman" w:cs="Times New Roman"/>
          <w:b/>
          <w:color w:val="000000" w:themeColor="text1"/>
          <w:sz w:val="32"/>
          <w:szCs w:val="32"/>
          <w:highlight w:val="white"/>
        </w:rPr>
      </w:pPr>
    </w:p>
    <w:p w14:paraId="50C82E9B" w14:textId="77777777" w:rsidR="004D52B4" w:rsidRDefault="004D52B4" w:rsidP="00AB3070">
      <w:pPr>
        <w:rPr>
          <w:rFonts w:ascii="Times New Roman" w:eastAsia="Times New Roman" w:hAnsi="Times New Roman" w:cs="Times New Roman"/>
          <w:color w:val="000000" w:themeColor="text1"/>
          <w:sz w:val="24"/>
          <w:szCs w:val="24"/>
          <w:highlight w:val="white"/>
        </w:rPr>
      </w:pPr>
    </w:p>
    <w:p w14:paraId="41030166" w14:textId="77777777" w:rsidR="00BB7079" w:rsidRDefault="00BB7079" w:rsidP="002C211A">
      <w:pPr>
        <w:spacing w:line="360" w:lineRule="auto"/>
        <w:jc w:val="both"/>
        <w:rPr>
          <w:rFonts w:ascii="Times New Roman" w:eastAsia="Times New Roman" w:hAnsi="Times New Roman" w:cs="Times New Roman"/>
          <w:color w:val="000000" w:themeColor="text1"/>
          <w:sz w:val="24"/>
          <w:szCs w:val="24"/>
          <w:highlight w:val="white"/>
        </w:rPr>
      </w:pPr>
    </w:p>
    <w:p w14:paraId="216FDE2E" w14:textId="77777777" w:rsidR="00BB7079" w:rsidRDefault="00BB7079" w:rsidP="002C211A">
      <w:pPr>
        <w:spacing w:line="360" w:lineRule="auto"/>
        <w:jc w:val="both"/>
        <w:rPr>
          <w:rFonts w:ascii="Times New Roman" w:eastAsia="Times New Roman" w:hAnsi="Times New Roman" w:cs="Times New Roman"/>
          <w:color w:val="000000" w:themeColor="text1"/>
          <w:sz w:val="24"/>
          <w:szCs w:val="24"/>
          <w:highlight w:val="white"/>
        </w:rPr>
      </w:pPr>
    </w:p>
    <w:p w14:paraId="2A367893" w14:textId="6366F317" w:rsidR="00BB7079" w:rsidRPr="00AB3070" w:rsidRDefault="00BB7079" w:rsidP="00AB3070">
      <w:pPr>
        <w:spacing w:line="360" w:lineRule="auto"/>
        <w:jc w:val="center"/>
        <w:rPr>
          <w:rFonts w:ascii="Times New Roman" w:eastAsia="Times New Roman" w:hAnsi="Times New Roman" w:cs="Times New Roman"/>
          <w:b/>
          <w:color w:val="000000" w:themeColor="text1"/>
          <w:sz w:val="32"/>
          <w:szCs w:val="32"/>
          <w:highlight w:val="white"/>
        </w:rPr>
      </w:pPr>
    </w:p>
    <w:p w14:paraId="548BBCF4" w14:textId="77777777" w:rsidR="00BB7079" w:rsidRPr="002D31A9" w:rsidRDefault="00BB7079" w:rsidP="002C211A">
      <w:pPr>
        <w:spacing w:line="360" w:lineRule="auto"/>
        <w:jc w:val="both"/>
        <w:rPr>
          <w:rFonts w:ascii="Times New Roman" w:eastAsia="Times New Roman" w:hAnsi="Times New Roman" w:cs="Times New Roman"/>
          <w:color w:val="000000" w:themeColor="text1"/>
          <w:sz w:val="24"/>
          <w:szCs w:val="24"/>
          <w:highlight w:val="white"/>
        </w:rPr>
      </w:pPr>
    </w:p>
    <w:p w14:paraId="7174BB63" w14:textId="47785D99" w:rsidR="004434C0" w:rsidRPr="002D31A9" w:rsidRDefault="004434C0" w:rsidP="004434C0">
      <w:pPr>
        <w:spacing w:line="360" w:lineRule="auto"/>
        <w:jc w:val="center"/>
        <w:rPr>
          <w:rFonts w:ascii="Times New Roman" w:eastAsia="Times New Roman" w:hAnsi="Times New Roman" w:cs="Times New Roman"/>
          <w:b/>
          <w:color w:val="000000" w:themeColor="text1"/>
          <w:sz w:val="32"/>
          <w:szCs w:val="32"/>
          <w:highlight w:val="white"/>
        </w:rPr>
      </w:pPr>
    </w:p>
    <w:p w14:paraId="704B6C1C" w14:textId="77777777" w:rsidR="00F07C9A" w:rsidRDefault="00F07C9A" w:rsidP="004434C0">
      <w:pPr>
        <w:spacing w:line="360" w:lineRule="auto"/>
        <w:jc w:val="both"/>
        <w:rPr>
          <w:rFonts w:ascii="Times New Roman" w:eastAsia="Times New Roman" w:hAnsi="Times New Roman" w:cs="Times New Roman"/>
          <w:color w:val="000000" w:themeColor="text1"/>
          <w:sz w:val="24"/>
          <w:szCs w:val="24"/>
          <w:highlight w:val="white"/>
        </w:rPr>
      </w:pPr>
    </w:p>
    <w:p w14:paraId="67D1D7A0" w14:textId="77777777" w:rsidR="00F07C9A" w:rsidRDefault="00F07C9A" w:rsidP="004434C0">
      <w:pPr>
        <w:spacing w:line="360" w:lineRule="auto"/>
        <w:jc w:val="both"/>
        <w:rPr>
          <w:rFonts w:ascii="Times New Roman" w:eastAsia="Times New Roman" w:hAnsi="Times New Roman" w:cs="Times New Roman"/>
          <w:color w:val="000000" w:themeColor="text1"/>
          <w:sz w:val="24"/>
          <w:szCs w:val="24"/>
          <w:highlight w:val="white"/>
        </w:rPr>
      </w:pPr>
    </w:p>
    <w:p w14:paraId="4A8EC6CE" w14:textId="77777777" w:rsidR="00F07C9A" w:rsidRDefault="00F07C9A" w:rsidP="004434C0">
      <w:pPr>
        <w:spacing w:line="360" w:lineRule="auto"/>
        <w:jc w:val="both"/>
        <w:rPr>
          <w:rFonts w:ascii="Times New Roman" w:eastAsia="Times New Roman" w:hAnsi="Times New Roman" w:cs="Times New Roman"/>
          <w:color w:val="000000" w:themeColor="text1"/>
          <w:sz w:val="24"/>
          <w:szCs w:val="24"/>
          <w:highlight w:val="white"/>
        </w:rPr>
      </w:pPr>
    </w:p>
    <w:p w14:paraId="3485DA66" w14:textId="243740EA" w:rsidR="00F07C9A" w:rsidRDefault="00F07C9A" w:rsidP="004434C0">
      <w:pPr>
        <w:spacing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b/>
          <w:color w:val="000000" w:themeColor="text1"/>
          <w:sz w:val="32"/>
          <w:szCs w:val="32"/>
          <w:highlight w:val="white"/>
        </w:rPr>
        <w:t xml:space="preserve">                                       </w:t>
      </w:r>
      <w:r w:rsidRPr="002D31A9">
        <w:rPr>
          <w:rFonts w:ascii="Times New Roman" w:eastAsia="Times New Roman" w:hAnsi="Times New Roman" w:cs="Times New Roman"/>
          <w:b/>
          <w:color w:val="000000" w:themeColor="text1"/>
          <w:sz w:val="32"/>
          <w:szCs w:val="32"/>
          <w:highlight w:val="white"/>
        </w:rPr>
        <w:t>Acknowledgement</w:t>
      </w:r>
    </w:p>
    <w:p w14:paraId="55F96CD0" w14:textId="77777777" w:rsidR="00F07C9A" w:rsidRDefault="00F07C9A" w:rsidP="004434C0">
      <w:pPr>
        <w:spacing w:line="360" w:lineRule="auto"/>
        <w:jc w:val="both"/>
        <w:rPr>
          <w:rFonts w:ascii="Times New Roman" w:eastAsia="Times New Roman" w:hAnsi="Times New Roman" w:cs="Times New Roman"/>
          <w:color w:val="000000" w:themeColor="text1"/>
          <w:sz w:val="24"/>
          <w:szCs w:val="24"/>
          <w:highlight w:val="white"/>
        </w:rPr>
      </w:pPr>
    </w:p>
    <w:p w14:paraId="2645BAFB" w14:textId="0E185173" w:rsidR="004434C0" w:rsidRDefault="004434C0" w:rsidP="004434C0">
      <w:pP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I would like to give my special thanks to my supervisors for guiding me to complete this study, “A STUDY ON THE BENEFITS OF ROBOTS IN PRODUCTION INDUSTRIES”. The given support and guidance guided me to complete the study and maintain all necessary rules and norms. Further, I want to thank my family and friends for their mental support during the research.</w:t>
      </w:r>
    </w:p>
    <w:p w14:paraId="78F0A4E2" w14:textId="77777777" w:rsidR="004434C0" w:rsidRPr="002D31A9" w:rsidRDefault="004434C0" w:rsidP="004434C0">
      <w:pP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Thanking You</w:t>
      </w:r>
    </w:p>
    <w:p w14:paraId="18C2818C" w14:textId="77777777" w:rsidR="004434C0" w:rsidRPr="002D31A9" w:rsidRDefault="004434C0" w:rsidP="004434C0">
      <w:pPr>
        <w:spacing w:line="360" w:lineRule="auto"/>
        <w:jc w:val="both"/>
        <w:rPr>
          <w:rFonts w:ascii="Times New Roman" w:eastAsia="Times New Roman" w:hAnsi="Times New Roman" w:cs="Times New Roman"/>
          <w:color w:val="000000" w:themeColor="text1"/>
          <w:sz w:val="24"/>
          <w:szCs w:val="24"/>
          <w:highlight w:val="white"/>
        </w:rPr>
      </w:pPr>
    </w:p>
    <w:p w14:paraId="063D0093" w14:textId="77777777" w:rsidR="002C211A" w:rsidRPr="002D31A9" w:rsidRDefault="002C211A">
      <w:pPr>
        <w:spacing w:line="360" w:lineRule="auto"/>
        <w:jc w:val="both"/>
        <w:rPr>
          <w:rFonts w:ascii="Times New Roman" w:eastAsia="Times New Roman" w:hAnsi="Times New Roman" w:cs="Times New Roman"/>
          <w:color w:val="000000" w:themeColor="text1"/>
          <w:sz w:val="24"/>
          <w:szCs w:val="24"/>
          <w:highlight w:val="white"/>
        </w:rPr>
      </w:pPr>
    </w:p>
    <w:p w14:paraId="6D4BB9C0"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 </w:t>
      </w:r>
    </w:p>
    <w:p w14:paraId="0D21FD5A" w14:textId="77777777" w:rsidR="00F12C4E" w:rsidRPr="002D31A9" w:rsidRDefault="00932615">
      <w:pPr>
        <w:spacing w:line="360" w:lineRule="auto"/>
        <w:rPr>
          <w:rFonts w:ascii="Times New Roman" w:eastAsia="Times New Roman" w:hAnsi="Times New Roman" w:cs="Times New Roman"/>
          <w:b/>
          <w:color w:val="000000" w:themeColor="text1"/>
          <w:sz w:val="24"/>
          <w:szCs w:val="24"/>
          <w:highlight w:val="white"/>
        </w:rPr>
      </w:pPr>
      <w:r w:rsidRPr="002D31A9">
        <w:rPr>
          <w:color w:val="000000" w:themeColor="text1"/>
        </w:rPr>
        <w:br w:type="page"/>
      </w:r>
    </w:p>
    <w:p w14:paraId="6C01303F"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2D31A9">
        <w:rPr>
          <w:rFonts w:ascii="Times New Roman" w:eastAsia="Times New Roman" w:hAnsi="Times New Roman" w:cs="Times New Roman"/>
          <w:b/>
          <w:color w:val="000000" w:themeColor="text1"/>
          <w:sz w:val="24"/>
          <w:szCs w:val="24"/>
        </w:rPr>
        <w:lastRenderedPageBreak/>
        <w:t>Abstract</w:t>
      </w:r>
    </w:p>
    <w:p w14:paraId="04A4D6D4" w14:textId="77777777" w:rsidR="00036AD3"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manufacturing market value is increasing rapidly. Industry has several issues like cost management, managing operational effectiveness. The advent of robotic technology is enhancing the effectiveness of the manufacturing industry in effective ways. The key aim of developing this study is to analyse the benefits of robotics and automation in the manufacturing business. The methodology chapter is based on the research plan to conduct the study by collecting and analysing the data to develop new ideas about the impact of robotics in the production industry. The use of the secondary data helps to develop the idea about the benefits of using robotics in manufacturing products. The ethical consideration has been maintained to maintain the reliability and authenticity of the research about analysing the data about benefits of using robots in production. The impact of the robots on production operations is discussed through analysing 8 themes. Total 8 themes are developed from selected </w:t>
      </w:r>
      <w:r w:rsidR="004D762F" w:rsidRPr="002D31A9">
        <w:rPr>
          <w:rFonts w:ascii="Times New Roman" w:eastAsia="Times New Roman" w:hAnsi="Times New Roman" w:cs="Times New Roman"/>
          <w:color w:val="000000" w:themeColor="text1"/>
          <w:sz w:val="24"/>
          <w:szCs w:val="24"/>
        </w:rPr>
        <w:t>50</w:t>
      </w:r>
      <w:r w:rsidRPr="002D31A9">
        <w:rPr>
          <w:rFonts w:ascii="Times New Roman" w:eastAsia="Times New Roman" w:hAnsi="Times New Roman" w:cs="Times New Roman"/>
          <w:color w:val="000000" w:themeColor="text1"/>
          <w:sz w:val="24"/>
          <w:szCs w:val="24"/>
        </w:rPr>
        <w:t xml:space="preserve"> articles from secondary sources. The themes have elaborated the impact of robotic systems in automating manufacturing operations while reducing the overall time scale of production. The robotic system is essential to manage the emerging uncertainties in an organisation. Additionally, the development of robotic automation in the manufacturing industry plays an effective role to manage the operational efficiency in a consistent manner. The findings state that the implementation of robotics can be useful to the manufacturing industry for several reasons. It is beneficial for managing operating cost, time and boosting the quality. The significant </w:t>
      </w:r>
      <w:r w:rsidR="004D762F" w:rsidRPr="002D31A9">
        <w:rPr>
          <w:rFonts w:ascii="Times New Roman" w:eastAsia="Times New Roman" w:hAnsi="Times New Roman" w:cs="Times New Roman"/>
          <w:color w:val="000000" w:themeColor="text1"/>
          <w:sz w:val="24"/>
          <w:szCs w:val="24"/>
        </w:rPr>
        <w:t>pitfalls of robot integration in the manufacturing business include</w:t>
      </w:r>
      <w:r w:rsidRPr="002D31A9">
        <w:rPr>
          <w:rFonts w:ascii="Times New Roman" w:eastAsia="Times New Roman" w:hAnsi="Times New Roman" w:cs="Times New Roman"/>
          <w:color w:val="000000" w:themeColor="text1"/>
          <w:sz w:val="24"/>
          <w:szCs w:val="24"/>
        </w:rPr>
        <w:t xml:space="preserve"> the lack of capital for implementation, lack of expertise, the government policy or regulation. Concerning the issues this study has given profound suggestions. It has mentioned that planning budget, managing policies, regulations the manufacturers can implement robotic technology in significant ways. The inclusion of human robot collaboration can increase efficiency. </w:t>
      </w:r>
    </w:p>
    <w:p w14:paraId="42D232E5" w14:textId="77777777" w:rsidR="00036AD3" w:rsidRPr="005229FC" w:rsidRDefault="00036AD3">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5229FC">
        <w:rPr>
          <w:rFonts w:ascii="Times New Roman" w:eastAsia="Times New Roman" w:hAnsi="Times New Roman" w:cs="Times New Roman"/>
          <w:b/>
          <w:sz w:val="24"/>
          <w:szCs w:val="24"/>
        </w:rPr>
        <w:t xml:space="preserve">Keywords: </w:t>
      </w:r>
    </w:p>
    <w:p w14:paraId="14F757A8" w14:textId="44C078FE" w:rsidR="00036AD3" w:rsidRPr="005229FC" w:rsidRDefault="00036AD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5229FC">
        <w:rPr>
          <w:rFonts w:ascii="Times New Roman" w:eastAsia="Times New Roman" w:hAnsi="Times New Roman" w:cs="Times New Roman"/>
          <w:sz w:val="24"/>
          <w:szCs w:val="24"/>
        </w:rPr>
        <w:t>Robotics, Manufacturing Industry, Production, Technology, Quality management, Supply Chain, Automation</w:t>
      </w:r>
      <w:r w:rsidR="00D74968">
        <w:rPr>
          <w:rFonts w:ascii="Times New Roman" w:eastAsia="Times New Roman" w:hAnsi="Times New Roman" w:cs="Times New Roman"/>
          <w:sz w:val="24"/>
          <w:szCs w:val="24"/>
        </w:rPr>
        <w:t>.</w:t>
      </w:r>
    </w:p>
    <w:p w14:paraId="6FEA810D" w14:textId="77777777" w:rsidR="00036AD3" w:rsidRDefault="00036AD3">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1265B255" w14:textId="77777777" w:rsidR="00F12C4E" w:rsidRPr="00C34169" w:rsidRDefault="00932615" w:rsidP="00C34169">
      <w:pPr>
        <w:rPr>
          <w:rFonts w:ascii="Times New Roman" w:eastAsia="Times New Roman" w:hAnsi="Times New Roman" w:cs="Times New Roman"/>
          <w:color w:val="000000" w:themeColor="text1"/>
          <w:sz w:val="24"/>
          <w:szCs w:val="24"/>
        </w:rPr>
      </w:pPr>
      <w:r w:rsidRPr="002D31A9">
        <w:rPr>
          <w:color w:val="000000" w:themeColor="text1"/>
        </w:rPr>
        <w:br w:type="page"/>
      </w:r>
    </w:p>
    <w:p w14:paraId="62771BDA" w14:textId="77777777" w:rsidR="00F12C4E" w:rsidRPr="002D31A9" w:rsidRDefault="00932615">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themeColor="text1"/>
          <w:sz w:val="24"/>
          <w:szCs w:val="24"/>
        </w:rPr>
      </w:pPr>
      <w:r w:rsidRPr="002D31A9">
        <w:rPr>
          <w:rFonts w:ascii="Times New Roman" w:eastAsia="Times New Roman" w:hAnsi="Times New Roman" w:cs="Times New Roman"/>
          <w:b/>
          <w:color w:val="000000" w:themeColor="text1"/>
          <w:sz w:val="24"/>
          <w:szCs w:val="24"/>
        </w:rPr>
        <w:lastRenderedPageBreak/>
        <w:t>Table of Contents</w:t>
      </w:r>
    </w:p>
    <w:sdt>
      <w:sdtPr>
        <w:rPr>
          <w:rFonts w:ascii="Times New Roman" w:hAnsi="Times New Roman" w:cs="Times New Roman"/>
          <w:color w:val="000000" w:themeColor="text1"/>
          <w:sz w:val="24"/>
        </w:rPr>
        <w:id w:val="19602547"/>
        <w:docPartObj>
          <w:docPartGallery w:val="Table of Contents"/>
          <w:docPartUnique/>
        </w:docPartObj>
      </w:sdtPr>
      <w:sdtContent>
        <w:p w14:paraId="0E746426" w14:textId="77777777" w:rsidR="006C5B09" w:rsidRPr="002E34D9" w:rsidRDefault="00FE7283" w:rsidP="002E34D9">
          <w:pPr>
            <w:pStyle w:val="TOC1"/>
            <w:tabs>
              <w:tab w:val="right" w:leader="dot" w:pos="9019"/>
            </w:tabs>
            <w:spacing w:line="360" w:lineRule="auto"/>
            <w:rPr>
              <w:rFonts w:ascii="Times New Roman" w:eastAsiaTheme="minorEastAsia" w:hAnsi="Times New Roman" w:cs="Times New Roman"/>
              <w:noProof/>
              <w:sz w:val="24"/>
              <w:lang w:val="en-US"/>
            </w:rPr>
          </w:pPr>
          <w:r w:rsidRPr="002E34D9">
            <w:rPr>
              <w:rFonts w:ascii="Times New Roman" w:hAnsi="Times New Roman" w:cs="Times New Roman"/>
              <w:color w:val="000000" w:themeColor="text1"/>
              <w:sz w:val="24"/>
            </w:rPr>
            <w:fldChar w:fldCharType="begin"/>
          </w:r>
          <w:r w:rsidR="00932615" w:rsidRPr="002E34D9">
            <w:rPr>
              <w:rFonts w:ascii="Times New Roman" w:hAnsi="Times New Roman" w:cs="Times New Roman"/>
              <w:color w:val="000000" w:themeColor="text1"/>
              <w:sz w:val="24"/>
            </w:rPr>
            <w:instrText xml:space="preserve"> TOC \h \u \z \t "Heading 1,1,Heading 2,2,Heading 3,3,"</w:instrText>
          </w:r>
          <w:r w:rsidRPr="002E34D9">
            <w:rPr>
              <w:rFonts w:ascii="Times New Roman" w:hAnsi="Times New Roman" w:cs="Times New Roman"/>
              <w:color w:val="000000" w:themeColor="text1"/>
              <w:sz w:val="24"/>
            </w:rPr>
            <w:fldChar w:fldCharType="separate"/>
          </w:r>
          <w:hyperlink w:anchor="_Toc166168948" w:history="1">
            <w:r w:rsidR="006C5B09" w:rsidRPr="002E34D9">
              <w:rPr>
                <w:rStyle w:val="Hyperlink"/>
                <w:rFonts w:ascii="Times New Roman" w:hAnsi="Times New Roman" w:cs="Times New Roman"/>
                <w:noProof/>
                <w:sz w:val="24"/>
              </w:rPr>
              <w:t>Chapter 1: Introduction</w:t>
            </w:r>
            <w:r w:rsidR="006C5B09" w:rsidRPr="002E34D9">
              <w:rPr>
                <w:rFonts w:ascii="Times New Roman" w:hAnsi="Times New Roman" w:cs="Times New Roman"/>
                <w:noProof/>
                <w:webHidden/>
                <w:sz w:val="24"/>
              </w:rPr>
              <w:tab/>
            </w:r>
            <w:r w:rsidR="006C5B09" w:rsidRPr="002E34D9">
              <w:rPr>
                <w:rFonts w:ascii="Times New Roman" w:hAnsi="Times New Roman" w:cs="Times New Roman"/>
                <w:noProof/>
                <w:webHidden/>
                <w:sz w:val="24"/>
              </w:rPr>
              <w:fldChar w:fldCharType="begin"/>
            </w:r>
            <w:r w:rsidR="006C5B09" w:rsidRPr="002E34D9">
              <w:rPr>
                <w:rFonts w:ascii="Times New Roman" w:hAnsi="Times New Roman" w:cs="Times New Roman"/>
                <w:noProof/>
                <w:webHidden/>
                <w:sz w:val="24"/>
              </w:rPr>
              <w:instrText xml:space="preserve"> PAGEREF _Toc166168948 \h </w:instrText>
            </w:r>
            <w:r w:rsidR="006C5B09" w:rsidRPr="002E34D9">
              <w:rPr>
                <w:rFonts w:ascii="Times New Roman" w:hAnsi="Times New Roman" w:cs="Times New Roman"/>
                <w:noProof/>
                <w:webHidden/>
                <w:sz w:val="24"/>
              </w:rPr>
            </w:r>
            <w:r w:rsidR="006C5B09" w:rsidRPr="002E34D9">
              <w:rPr>
                <w:rFonts w:ascii="Times New Roman" w:hAnsi="Times New Roman" w:cs="Times New Roman"/>
                <w:noProof/>
                <w:webHidden/>
                <w:sz w:val="24"/>
              </w:rPr>
              <w:fldChar w:fldCharType="separate"/>
            </w:r>
            <w:r w:rsidR="006C5B09" w:rsidRPr="002E34D9">
              <w:rPr>
                <w:rFonts w:ascii="Times New Roman" w:hAnsi="Times New Roman" w:cs="Times New Roman"/>
                <w:noProof/>
                <w:webHidden/>
                <w:sz w:val="24"/>
              </w:rPr>
              <w:t>9</w:t>
            </w:r>
            <w:r w:rsidR="006C5B09" w:rsidRPr="002E34D9">
              <w:rPr>
                <w:rFonts w:ascii="Times New Roman" w:hAnsi="Times New Roman" w:cs="Times New Roman"/>
                <w:noProof/>
                <w:webHidden/>
                <w:sz w:val="24"/>
              </w:rPr>
              <w:fldChar w:fldCharType="end"/>
            </w:r>
          </w:hyperlink>
        </w:p>
        <w:p w14:paraId="2232B323" w14:textId="77777777" w:rsidR="006C5B09" w:rsidRPr="002E34D9" w:rsidRDefault="00000000" w:rsidP="002E34D9">
          <w:pPr>
            <w:pStyle w:val="TOC2"/>
            <w:tabs>
              <w:tab w:val="right" w:leader="dot" w:pos="9019"/>
            </w:tabs>
            <w:spacing w:line="360" w:lineRule="auto"/>
            <w:rPr>
              <w:rFonts w:ascii="Times New Roman" w:eastAsiaTheme="minorEastAsia" w:hAnsi="Times New Roman" w:cs="Times New Roman"/>
              <w:noProof/>
              <w:sz w:val="24"/>
              <w:lang w:val="en-US"/>
            </w:rPr>
          </w:pPr>
          <w:hyperlink w:anchor="_Toc166168949" w:history="1">
            <w:r w:rsidR="006C5B09" w:rsidRPr="002E34D9">
              <w:rPr>
                <w:rStyle w:val="Hyperlink"/>
                <w:rFonts w:ascii="Times New Roman" w:hAnsi="Times New Roman" w:cs="Times New Roman"/>
                <w:noProof/>
                <w:sz w:val="24"/>
              </w:rPr>
              <w:t>1.1 Introduction</w:t>
            </w:r>
            <w:r w:rsidR="006C5B09" w:rsidRPr="002E34D9">
              <w:rPr>
                <w:rFonts w:ascii="Times New Roman" w:hAnsi="Times New Roman" w:cs="Times New Roman"/>
                <w:noProof/>
                <w:webHidden/>
                <w:sz w:val="24"/>
              </w:rPr>
              <w:tab/>
            </w:r>
            <w:r w:rsidR="006C5B09" w:rsidRPr="002E34D9">
              <w:rPr>
                <w:rFonts w:ascii="Times New Roman" w:hAnsi="Times New Roman" w:cs="Times New Roman"/>
                <w:noProof/>
                <w:webHidden/>
                <w:sz w:val="24"/>
              </w:rPr>
              <w:fldChar w:fldCharType="begin"/>
            </w:r>
            <w:r w:rsidR="006C5B09" w:rsidRPr="002E34D9">
              <w:rPr>
                <w:rFonts w:ascii="Times New Roman" w:hAnsi="Times New Roman" w:cs="Times New Roman"/>
                <w:noProof/>
                <w:webHidden/>
                <w:sz w:val="24"/>
              </w:rPr>
              <w:instrText xml:space="preserve"> PAGEREF _Toc166168949 \h </w:instrText>
            </w:r>
            <w:r w:rsidR="006C5B09" w:rsidRPr="002E34D9">
              <w:rPr>
                <w:rFonts w:ascii="Times New Roman" w:hAnsi="Times New Roman" w:cs="Times New Roman"/>
                <w:noProof/>
                <w:webHidden/>
                <w:sz w:val="24"/>
              </w:rPr>
            </w:r>
            <w:r w:rsidR="006C5B09" w:rsidRPr="002E34D9">
              <w:rPr>
                <w:rFonts w:ascii="Times New Roman" w:hAnsi="Times New Roman" w:cs="Times New Roman"/>
                <w:noProof/>
                <w:webHidden/>
                <w:sz w:val="24"/>
              </w:rPr>
              <w:fldChar w:fldCharType="separate"/>
            </w:r>
            <w:r w:rsidR="006C5B09" w:rsidRPr="002E34D9">
              <w:rPr>
                <w:rFonts w:ascii="Times New Roman" w:hAnsi="Times New Roman" w:cs="Times New Roman"/>
                <w:noProof/>
                <w:webHidden/>
                <w:sz w:val="24"/>
              </w:rPr>
              <w:t>9</w:t>
            </w:r>
            <w:r w:rsidR="006C5B09" w:rsidRPr="002E34D9">
              <w:rPr>
                <w:rFonts w:ascii="Times New Roman" w:hAnsi="Times New Roman" w:cs="Times New Roman"/>
                <w:noProof/>
                <w:webHidden/>
                <w:sz w:val="24"/>
              </w:rPr>
              <w:fldChar w:fldCharType="end"/>
            </w:r>
          </w:hyperlink>
        </w:p>
        <w:p w14:paraId="0E0F1B70" w14:textId="77777777" w:rsidR="006C5B09" w:rsidRPr="002E34D9" w:rsidRDefault="00000000" w:rsidP="002E34D9">
          <w:pPr>
            <w:pStyle w:val="TOC2"/>
            <w:tabs>
              <w:tab w:val="right" w:leader="dot" w:pos="9019"/>
            </w:tabs>
            <w:spacing w:line="360" w:lineRule="auto"/>
            <w:rPr>
              <w:rFonts w:ascii="Times New Roman" w:eastAsiaTheme="minorEastAsia" w:hAnsi="Times New Roman" w:cs="Times New Roman"/>
              <w:noProof/>
              <w:sz w:val="24"/>
              <w:lang w:val="en-US"/>
            </w:rPr>
          </w:pPr>
          <w:hyperlink w:anchor="_Toc166168950" w:history="1">
            <w:r w:rsidR="006C5B09" w:rsidRPr="002E34D9">
              <w:rPr>
                <w:rStyle w:val="Hyperlink"/>
                <w:rFonts w:ascii="Times New Roman" w:hAnsi="Times New Roman" w:cs="Times New Roman"/>
                <w:noProof/>
                <w:sz w:val="24"/>
              </w:rPr>
              <w:t>1.2 Background</w:t>
            </w:r>
            <w:r w:rsidR="006C5B09" w:rsidRPr="002E34D9">
              <w:rPr>
                <w:rFonts w:ascii="Times New Roman" w:hAnsi="Times New Roman" w:cs="Times New Roman"/>
                <w:noProof/>
                <w:webHidden/>
                <w:sz w:val="24"/>
              </w:rPr>
              <w:tab/>
            </w:r>
            <w:r w:rsidR="006C5B09" w:rsidRPr="002E34D9">
              <w:rPr>
                <w:rFonts w:ascii="Times New Roman" w:hAnsi="Times New Roman" w:cs="Times New Roman"/>
                <w:noProof/>
                <w:webHidden/>
                <w:sz w:val="24"/>
              </w:rPr>
              <w:fldChar w:fldCharType="begin"/>
            </w:r>
            <w:r w:rsidR="006C5B09" w:rsidRPr="002E34D9">
              <w:rPr>
                <w:rFonts w:ascii="Times New Roman" w:hAnsi="Times New Roman" w:cs="Times New Roman"/>
                <w:noProof/>
                <w:webHidden/>
                <w:sz w:val="24"/>
              </w:rPr>
              <w:instrText xml:space="preserve"> PAGEREF _Toc166168950 \h </w:instrText>
            </w:r>
            <w:r w:rsidR="006C5B09" w:rsidRPr="002E34D9">
              <w:rPr>
                <w:rFonts w:ascii="Times New Roman" w:hAnsi="Times New Roman" w:cs="Times New Roman"/>
                <w:noProof/>
                <w:webHidden/>
                <w:sz w:val="24"/>
              </w:rPr>
            </w:r>
            <w:r w:rsidR="006C5B09" w:rsidRPr="002E34D9">
              <w:rPr>
                <w:rFonts w:ascii="Times New Roman" w:hAnsi="Times New Roman" w:cs="Times New Roman"/>
                <w:noProof/>
                <w:webHidden/>
                <w:sz w:val="24"/>
              </w:rPr>
              <w:fldChar w:fldCharType="separate"/>
            </w:r>
            <w:r w:rsidR="006C5B09" w:rsidRPr="002E34D9">
              <w:rPr>
                <w:rFonts w:ascii="Times New Roman" w:hAnsi="Times New Roman" w:cs="Times New Roman"/>
                <w:noProof/>
                <w:webHidden/>
                <w:sz w:val="24"/>
              </w:rPr>
              <w:t>9</w:t>
            </w:r>
            <w:r w:rsidR="006C5B09" w:rsidRPr="002E34D9">
              <w:rPr>
                <w:rFonts w:ascii="Times New Roman" w:hAnsi="Times New Roman" w:cs="Times New Roman"/>
                <w:noProof/>
                <w:webHidden/>
                <w:sz w:val="24"/>
              </w:rPr>
              <w:fldChar w:fldCharType="end"/>
            </w:r>
          </w:hyperlink>
        </w:p>
        <w:p w14:paraId="749C435E" w14:textId="2134D7B5" w:rsidR="006C5B09" w:rsidRPr="002E34D9" w:rsidRDefault="00FE000D" w:rsidP="002E34D9">
          <w:pPr>
            <w:pStyle w:val="TOC2"/>
            <w:tabs>
              <w:tab w:val="right" w:leader="dot" w:pos="9019"/>
            </w:tabs>
            <w:spacing w:line="360" w:lineRule="auto"/>
            <w:rPr>
              <w:rFonts w:ascii="Times New Roman" w:eastAsiaTheme="minorEastAsia" w:hAnsi="Times New Roman" w:cs="Times New Roman"/>
              <w:noProof/>
              <w:sz w:val="24"/>
              <w:lang w:val="en-US"/>
            </w:rPr>
          </w:pPr>
          <w:r>
            <w:t>1.3 Aim and objectives</w:t>
          </w:r>
          <w:r w:rsidR="00FF5DBE">
            <w:t>…………………………………………………………………………</w:t>
          </w:r>
          <w:r w:rsidR="00FE33EE">
            <w:t>..</w:t>
          </w:r>
          <w:r w:rsidR="00880E1D">
            <w:t>.11</w:t>
          </w:r>
        </w:p>
        <w:p w14:paraId="29D16962" w14:textId="77777777" w:rsidR="006C5B09" w:rsidRPr="002E34D9" w:rsidRDefault="00000000" w:rsidP="002E34D9">
          <w:pPr>
            <w:pStyle w:val="TOC2"/>
            <w:tabs>
              <w:tab w:val="right" w:leader="dot" w:pos="9019"/>
            </w:tabs>
            <w:spacing w:line="360" w:lineRule="auto"/>
            <w:rPr>
              <w:rFonts w:ascii="Times New Roman" w:eastAsiaTheme="minorEastAsia" w:hAnsi="Times New Roman" w:cs="Times New Roman"/>
              <w:noProof/>
              <w:sz w:val="24"/>
              <w:lang w:val="en-US"/>
            </w:rPr>
          </w:pPr>
          <w:hyperlink w:anchor="_Toc166168952" w:history="1">
            <w:r w:rsidR="006C5B09" w:rsidRPr="002E34D9">
              <w:rPr>
                <w:rStyle w:val="Hyperlink"/>
                <w:rFonts w:ascii="Times New Roman" w:hAnsi="Times New Roman" w:cs="Times New Roman"/>
                <w:noProof/>
                <w:sz w:val="24"/>
              </w:rPr>
              <w:t>1.4 Research question</w:t>
            </w:r>
            <w:r w:rsidR="006C5B09" w:rsidRPr="002E34D9">
              <w:rPr>
                <w:rFonts w:ascii="Times New Roman" w:hAnsi="Times New Roman" w:cs="Times New Roman"/>
                <w:noProof/>
                <w:webHidden/>
                <w:sz w:val="24"/>
              </w:rPr>
              <w:tab/>
            </w:r>
            <w:r w:rsidR="006C5B09" w:rsidRPr="002E34D9">
              <w:rPr>
                <w:rFonts w:ascii="Times New Roman" w:hAnsi="Times New Roman" w:cs="Times New Roman"/>
                <w:noProof/>
                <w:webHidden/>
                <w:sz w:val="24"/>
              </w:rPr>
              <w:fldChar w:fldCharType="begin"/>
            </w:r>
            <w:r w:rsidR="006C5B09" w:rsidRPr="002E34D9">
              <w:rPr>
                <w:rFonts w:ascii="Times New Roman" w:hAnsi="Times New Roman" w:cs="Times New Roman"/>
                <w:noProof/>
                <w:webHidden/>
                <w:sz w:val="24"/>
              </w:rPr>
              <w:instrText xml:space="preserve"> PAGEREF _Toc166168952 \h </w:instrText>
            </w:r>
            <w:r w:rsidR="006C5B09" w:rsidRPr="002E34D9">
              <w:rPr>
                <w:rFonts w:ascii="Times New Roman" w:hAnsi="Times New Roman" w:cs="Times New Roman"/>
                <w:noProof/>
                <w:webHidden/>
                <w:sz w:val="24"/>
              </w:rPr>
            </w:r>
            <w:r w:rsidR="006C5B09" w:rsidRPr="002E34D9">
              <w:rPr>
                <w:rFonts w:ascii="Times New Roman" w:hAnsi="Times New Roman" w:cs="Times New Roman"/>
                <w:noProof/>
                <w:webHidden/>
                <w:sz w:val="24"/>
              </w:rPr>
              <w:fldChar w:fldCharType="separate"/>
            </w:r>
            <w:r w:rsidR="006C5B09" w:rsidRPr="002E34D9">
              <w:rPr>
                <w:rFonts w:ascii="Times New Roman" w:hAnsi="Times New Roman" w:cs="Times New Roman"/>
                <w:noProof/>
                <w:webHidden/>
                <w:sz w:val="24"/>
              </w:rPr>
              <w:t>11</w:t>
            </w:r>
            <w:r w:rsidR="006C5B09" w:rsidRPr="002E34D9">
              <w:rPr>
                <w:rFonts w:ascii="Times New Roman" w:hAnsi="Times New Roman" w:cs="Times New Roman"/>
                <w:noProof/>
                <w:webHidden/>
                <w:sz w:val="24"/>
              </w:rPr>
              <w:fldChar w:fldCharType="end"/>
            </w:r>
          </w:hyperlink>
        </w:p>
        <w:p w14:paraId="61C48E5F" w14:textId="77777777" w:rsidR="006C5B09" w:rsidRPr="002E34D9" w:rsidRDefault="00000000" w:rsidP="002E34D9">
          <w:pPr>
            <w:pStyle w:val="TOC2"/>
            <w:tabs>
              <w:tab w:val="right" w:leader="dot" w:pos="9019"/>
            </w:tabs>
            <w:spacing w:line="360" w:lineRule="auto"/>
            <w:rPr>
              <w:rFonts w:ascii="Times New Roman" w:eastAsiaTheme="minorEastAsia" w:hAnsi="Times New Roman" w:cs="Times New Roman"/>
              <w:noProof/>
              <w:sz w:val="24"/>
              <w:lang w:val="en-US"/>
            </w:rPr>
          </w:pPr>
          <w:hyperlink w:anchor="_Toc166168953" w:history="1">
            <w:r w:rsidR="006C5B09" w:rsidRPr="002E34D9">
              <w:rPr>
                <w:rStyle w:val="Hyperlink"/>
                <w:rFonts w:ascii="Times New Roman" w:hAnsi="Times New Roman" w:cs="Times New Roman"/>
                <w:noProof/>
                <w:sz w:val="24"/>
              </w:rPr>
              <w:t>1.5 Research problem</w:t>
            </w:r>
            <w:r w:rsidR="006C5B09" w:rsidRPr="002E34D9">
              <w:rPr>
                <w:rFonts w:ascii="Times New Roman" w:hAnsi="Times New Roman" w:cs="Times New Roman"/>
                <w:noProof/>
                <w:webHidden/>
                <w:sz w:val="24"/>
              </w:rPr>
              <w:tab/>
            </w:r>
            <w:r w:rsidR="006C5B09" w:rsidRPr="002E34D9">
              <w:rPr>
                <w:rFonts w:ascii="Times New Roman" w:hAnsi="Times New Roman" w:cs="Times New Roman"/>
                <w:noProof/>
                <w:webHidden/>
                <w:sz w:val="24"/>
              </w:rPr>
              <w:fldChar w:fldCharType="begin"/>
            </w:r>
            <w:r w:rsidR="006C5B09" w:rsidRPr="002E34D9">
              <w:rPr>
                <w:rFonts w:ascii="Times New Roman" w:hAnsi="Times New Roman" w:cs="Times New Roman"/>
                <w:noProof/>
                <w:webHidden/>
                <w:sz w:val="24"/>
              </w:rPr>
              <w:instrText xml:space="preserve"> PAGEREF _Toc166168953 \h </w:instrText>
            </w:r>
            <w:r w:rsidR="006C5B09" w:rsidRPr="002E34D9">
              <w:rPr>
                <w:rFonts w:ascii="Times New Roman" w:hAnsi="Times New Roman" w:cs="Times New Roman"/>
                <w:noProof/>
                <w:webHidden/>
                <w:sz w:val="24"/>
              </w:rPr>
            </w:r>
            <w:r w:rsidR="006C5B09" w:rsidRPr="002E34D9">
              <w:rPr>
                <w:rFonts w:ascii="Times New Roman" w:hAnsi="Times New Roman" w:cs="Times New Roman"/>
                <w:noProof/>
                <w:webHidden/>
                <w:sz w:val="24"/>
              </w:rPr>
              <w:fldChar w:fldCharType="separate"/>
            </w:r>
            <w:r w:rsidR="006C5B09" w:rsidRPr="002E34D9">
              <w:rPr>
                <w:rFonts w:ascii="Times New Roman" w:hAnsi="Times New Roman" w:cs="Times New Roman"/>
                <w:noProof/>
                <w:webHidden/>
                <w:sz w:val="24"/>
              </w:rPr>
              <w:t>11</w:t>
            </w:r>
            <w:r w:rsidR="006C5B09" w:rsidRPr="002E34D9">
              <w:rPr>
                <w:rFonts w:ascii="Times New Roman" w:hAnsi="Times New Roman" w:cs="Times New Roman"/>
                <w:noProof/>
                <w:webHidden/>
                <w:sz w:val="24"/>
              </w:rPr>
              <w:fldChar w:fldCharType="end"/>
            </w:r>
          </w:hyperlink>
        </w:p>
        <w:p w14:paraId="4C96AE13" w14:textId="77777777" w:rsidR="006C5B09" w:rsidRPr="002E34D9" w:rsidRDefault="00000000" w:rsidP="002E34D9">
          <w:pPr>
            <w:pStyle w:val="TOC2"/>
            <w:tabs>
              <w:tab w:val="right" w:leader="dot" w:pos="9019"/>
            </w:tabs>
            <w:spacing w:line="360" w:lineRule="auto"/>
            <w:rPr>
              <w:rFonts w:ascii="Times New Roman" w:eastAsiaTheme="minorEastAsia" w:hAnsi="Times New Roman" w:cs="Times New Roman"/>
              <w:noProof/>
              <w:sz w:val="24"/>
              <w:lang w:val="en-US"/>
            </w:rPr>
          </w:pPr>
          <w:hyperlink w:anchor="_Toc166168954" w:history="1">
            <w:r w:rsidR="006C5B09" w:rsidRPr="002E34D9">
              <w:rPr>
                <w:rStyle w:val="Hyperlink"/>
                <w:rFonts w:ascii="Times New Roman" w:hAnsi="Times New Roman" w:cs="Times New Roman"/>
                <w:noProof/>
                <w:sz w:val="24"/>
              </w:rPr>
              <w:t>1.6 Rationale</w:t>
            </w:r>
            <w:r w:rsidR="006C5B09" w:rsidRPr="002E34D9">
              <w:rPr>
                <w:rFonts w:ascii="Times New Roman" w:hAnsi="Times New Roman" w:cs="Times New Roman"/>
                <w:noProof/>
                <w:webHidden/>
                <w:sz w:val="24"/>
              </w:rPr>
              <w:tab/>
            </w:r>
            <w:r w:rsidR="006C5B09" w:rsidRPr="002E34D9">
              <w:rPr>
                <w:rFonts w:ascii="Times New Roman" w:hAnsi="Times New Roman" w:cs="Times New Roman"/>
                <w:noProof/>
                <w:webHidden/>
                <w:sz w:val="24"/>
              </w:rPr>
              <w:fldChar w:fldCharType="begin"/>
            </w:r>
            <w:r w:rsidR="006C5B09" w:rsidRPr="002E34D9">
              <w:rPr>
                <w:rFonts w:ascii="Times New Roman" w:hAnsi="Times New Roman" w:cs="Times New Roman"/>
                <w:noProof/>
                <w:webHidden/>
                <w:sz w:val="24"/>
              </w:rPr>
              <w:instrText xml:space="preserve"> PAGEREF _Toc166168954 \h </w:instrText>
            </w:r>
            <w:r w:rsidR="006C5B09" w:rsidRPr="002E34D9">
              <w:rPr>
                <w:rFonts w:ascii="Times New Roman" w:hAnsi="Times New Roman" w:cs="Times New Roman"/>
                <w:noProof/>
                <w:webHidden/>
                <w:sz w:val="24"/>
              </w:rPr>
            </w:r>
            <w:r w:rsidR="006C5B09" w:rsidRPr="002E34D9">
              <w:rPr>
                <w:rFonts w:ascii="Times New Roman" w:hAnsi="Times New Roman" w:cs="Times New Roman"/>
                <w:noProof/>
                <w:webHidden/>
                <w:sz w:val="24"/>
              </w:rPr>
              <w:fldChar w:fldCharType="separate"/>
            </w:r>
            <w:r w:rsidR="006C5B09" w:rsidRPr="002E34D9">
              <w:rPr>
                <w:rFonts w:ascii="Times New Roman" w:hAnsi="Times New Roman" w:cs="Times New Roman"/>
                <w:noProof/>
                <w:webHidden/>
                <w:sz w:val="24"/>
              </w:rPr>
              <w:t>12</w:t>
            </w:r>
            <w:r w:rsidR="006C5B09" w:rsidRPr="002E34D9">
              <w:rPr>
                <w:rFonts w:ascii="Times New Roman" w:hAnsi="Times New Roman" w:cs="Times New Roman"/>
                <w:noProof/>
                <w:webHidden/>
                <w:sz w:val="24"/>
              </w:rPr>
              <w:fldChar w:fldCharType="end"/>
            </w:r>
          </w:hyperlink>
        </w:p>
        <w:p w14:paraId="4BA0E764" w14:textId="5265DEE1" w:rsidR="006C5B09" w:rsidRPr="002E34D9" w:rsidRDefault="00D82AEC" w:rsidP="002E34D9">
          <w:pPr>
            <w:pStyle w:val="TOC2"/>
            <w:tabs>
              <w:tab w:val="right" w:leader="dot" w:pos="9019"/>
            </w:tabs>
            <w:spacing w:line="360" w:lineRule="auto"/>
            <w:rPr>
              <w:rFonts w:ascii="Times New Roman" w:eastAsiaTheme="minorEastAsia" w:hAnsi="Times New Roman" w:cs="Times New Roman"/>
              <w:noProof/>
              <w:sz w:val="24"/>
              <w:lang w:val="en-US"/>
            </w:rPr>
          </w:pPr>
          <w:r>
            <w:t>1.7 Signifi</w:t>
          </w:r>
          <w:r w:rsidR="005A1EA1">
            <w:t>cance…………………………………………………………………………………...14</w:t>
          </w:r>
        </w:p>
        <w:p w14:paraId="76D9D505" w14:textId="5A3225BB" w:rsidR="006C5B09" w:rsidRPr="002E34D9" w:rsidRDefault="00B24B17" w:rsidP="002E34D9">
          <w:pPr>
            <w:pStyle w:val="TOC2"/>
            <w:tabs>
              <w:tab w:val="right" w:leader="dot" w:pos="9019"/>
            </w:tabs>
            <w:spacing w:line="360" w:lineRule="auto"/>
            <w:rPr>
              <w:rFonts w:ascii="Times New Roman" w:eastAsiaTheme="minorEastAsia" w:hAnsi="Times New Roman" w:cs="Times New Roman"/>
              <w:noProof/>
              <w:sz w:val="24"/>
              <w:lang w:val="en-US"/>
            </w:rPr>
          </w:pPr>
          <w:r>
            <w:t xml:space="preserve">1.8 </w:t>
          </w:r>
          <w:r w:rsidR="00A55CE1">
            <w:t>Structure of d</w:t>
          </w:r>
          <w:r w:rsidR="00D7483F">
            <w:t>i</w:t>
          </w:r>
          <w:r w:rsidR="00A55CE1">
            <w:t>ssertation…………………………………………………………………….</w:t>
          </w:r>
          <w:r w:rsidR="00DE09A3">
            <w:t>.</w:t>
          </w:r>
          <w:r w:rsidR="00A55CE1">
            <w:t>15</w:t>
          </w:r>
        </w:p>
        <w:p w14:paraId="1DCE1E06" w14:textId="5FB2674F" w:rsidR="006C5B09" w:rsidRPr="002E34D9" w:rsidRDefault="00D7483F" w:rsidP="002E34D9">
          <w:pPr>
            <w:pStyle w:val="TOC1"/>
            <w:tabs>
              <w:tab w:val="right" w:leader="dot" w:pos="9019"/>
            </w:tabs>
            <w:spacing w:line="360" w:lineRule="auto"/>
            <w:rPr>
              <w:rFonts w:ascii="Times New Roman" w:eastAsiaTheme="minorEastAsia" w:hAnsi="Times New Roman" w:cs="Times New Roman"/>
              <w:noProof/>
              <w:sz w:val="24"/>
              <w:lang w:val="en-US"/>
            </w:rPr>
          </w:pPr>
          <w:r>
            <w:t>Chapter 2 :</w:t>
          </w:r>
          <w:r w:rsidR="00BE4A93">
            <w:t xml:space="preserve"> Literature Review</w:t>
          </w:r>
          <w:r w:rsidR="00DE09A3">
            <w:t>……………………………………………………………………...17</w:t>
          </w:r>
        </w:p>
        <w:p w14:paraId="076293BD" w14:textId="787562CF" w:rsidR="006C5B09" w:rsidRPr="002E34D9" w:rsidRDefault="00833228" w:rsidP="002E34D9">
          <w:pPr>
            <w:pStyle w:val="TOC2"/>
            <w:tabs>
              <w:tab w:val="right" w:leader="dot" w:pos="9019"/>
            </w:tabs>
            <w:spacing w:line="360" w:lineRule="auto"/>
            <w:rPr>
              <w:rFonts w:ascii="Times New Roman" w:eastAsiaTheme="minorEastAsia" w:hAnsi="Times New Roman" w:cs="Times New Roman"/>
              <w:noProof/>
              <w:sz w:val="24"/>
              <w:lang w:val="en-US"/>
            </w:rPr>
          </w:pPr>
          <w:r>
            <w:t>2.1 Introduction …………………………………………………………………………………..17</w:t>
          </w:r>
        </w:p>
        <w:p w14:paraId="6BCA7F0B" w14:textId="03FC122C" w:rsidR="006C5B09" w:rsidRPr="002E34D9" w:rsidRDefault="00491B76" w:rsidP="002E34D9">
          <w:pPr>
            <w:pStyle w:val="TOC2"/>
            <w:tabs>
              <w:tab w:val="right" w:leader="dot" w:pos="9019"/>
            </w:tabs>
            <w:spacing w:line="360" w:lineRule="auto"/>
            <w:rPr>
              <w:rFonts w:ascii="Times New Roman" w:eastAsiaTheme="minorEastAsia" w:hAnsi="Times New Roman" w:cs="Times New Roman"/>
              <w:noProof/>
              <w:sz w:val="24"/>
              <w:lang w:val="en-US"/>
            </w:rPr>
          </w:pPr>
          <w:r>
            <w:t xml:space="preserve">2.2 Evaluation on the key </w:t>
          </w:r>
          <w:r w:rsidR="00A64723">
            <w:t>determinants of robotics in the manufacturing industries…….</w:t>
          </w:r>
          <w:r w:rsidR="00D058DA">
            <w:t>.</w:t>
          </w:r>
          <w:r w:rsidR="000D56E1">
            <w:t>.</w:t>
          </w:r>
          <w:r w:rsidR="00A64723">
            <w:t>17</w:t>
          </w:r>
        </w:p>
        <w:p w14:paraId="5278AA7A" w14:textId="16E0B8EE" w:rsidR="006C5B09" w:rsidRPr="002E34D9" w:rsidRDefault="00640C71" w:rsidP="002E34D9">
          <w:pPr>
            <w:pStyle w:val="TOC2"/>
            <w:tabs>
              <w:tab w:val="right" w:leader="dot" w:pos="9019"/>
            </w:tabs>
            <w:spacing w:line="360" w:lineRule="auto"/>
            <w:rPr>
              <w:rFonts w:ascii="Times New Roman" w:eastAsiaTheme="minorEastAsia" w:hAnsi="Times New Roman" w:cs="Times New Roman"/>
              <w:noProof/>
              <w:sz w:val="24"/>
              <w:lang w:val="en-US"/>
            </w:rPr>
          </w:pPr>
          <w:r>
            <w:t>2</w:t>
          </w:r>
          <w:r w:rsidR="00B72C14">
            <w:t>.</w:t>
          </w:r>
          <w:r>
            <w:t>3 Impact</w:t>
          </w:r>
          <w:r w:rsidR="00B72C14">
            <w:t xml:space="preserve"> of robotics application </w:t>
          </w:r>
          <w:r w:rsidR="00A33E55">
            <w:t>in the production industries………………………………</w:t>
          </w:r>
          <w:r w:rsidR="008A1E27">
            <w:t>19</w:t>
          </w:r>
          <w:r>
            <w:t xml:space="preserve"> </w:t>
          </w:r>
        </w:p>
        <w:p w14:paraId="7A30F04B" w14:textId="5A67DD98" w:rsidR="006C5B09" w:rsidRPr="002E34D9" w:rsidRDefault="00281481" w:rsidP="002E34D9">
          <w:pPr>
            <w:pStyle w:val="TOC2"/>
            <w:tabs>
              <w:tab w:val="right" w:leader="dot" w:pos="9019"/>
            </w:tabs>
            <w:spacing w:line="360" w:lineRule="auto"/>
            <w:rPr>
              <w:rFonts w:ascii="Times New Roman" w:eastAsiaTheme="minorEastAsia" w:hAnsi="Times New Roman" w:cs="Times New Roman"/>
              <w:noProof/>
              <w:sz w:val="24"/>
              <w:lang w:val="en-US"/>
            </w:rPr>
          </w:pPr>
          <w:r>
            <w:t>2.4 Major benefits of robotics within production industries</w:t>
          </w:r>
          <w:r w:rsidR="00C71B94">
            <w:t>…………………………………..2</w:t>
          </w:r>
          <w:r w:rsidR="008A1E27">
            <w:t>0</w:t>
          </w:r>
        </w:p>
        <w:p w14:paraId="427F759E" w14:textId="0F89F996" w:rsidR="006C5B09" w:rsidRPr="002E34D9" w:rsidRDefault="00C57F9F" w:rsidP="002E34D9">
          <w:pPr>
            <w:pStyle w:val="TOC2"/>
            <w:tabs>
              <w:tab w:val="right" w:leader="dot" w:pos="9019"/>
            </w:tabs>
            <w:spacing w:line="360" w:lineRule="auto"/>
            <w:rPr>
              <w:rFonts w:ascii="Times New Roman" w:eastAsiaTheme="minorEastAsia" w:hAnsi="Times New Roman" w:cs="Times New Roman"/>
              <w:noProof/>
              <w:sz w:val="24"/>
              <w:lang w:val="en-US"/>
            </w:rPr>
          </w:pPr>
          <w:r>
            <w:t xml:space="preserve">2.5 Challenges of using robots and potential </w:t>
          </w:r>
          <w:r w:rsidR="009E70CB">
            <w:t>strategies to implement robotics in production i</w:t>
          </w:r>
          <w:r w:rsidR="00BD439F">
            <w:t>ndustry…………………………………………………………………………………………….22</w:t>
          </w:r>
        </w:p>
        <w:p w14:paraId="2ECFF85B" w14:textId="3F4AA10E" w:rsidR="006C5B09" w:rsidRPr="002E34D9" w:rsidRDefault="00C80C67" w:rsidP="002E34D9">
          <w:pPr>
            <w:pStyle w:val="TOC2"/>
            <w:tabs>
              <w:tab w:val="right" w:leader="dot" w:pos="9019"/>
            </w:tabs>
            <w:spacing w:line="360" w:lineRule="auto"/>
            <w:rPr>
              <w:rFonts w:ascii="Times New Roman" w:eastAsiaTheme="minorEastAsia" w:hAnsi="Times New Roman" w:cs="Times New Roman"/>
              <w:noProof/>
              <w:sz w:val="24"/>
              <w:lang w:val="en-US"/>
            </w:rPr>
          </w:pPr>
          <w:r>
            <w:t>2.6 Conceptual framework</w:t>
          </w:r>
          <w:r w:rsidR="00AF52BD">
            <w:t>………………………………………………………………………25</w:t>
          </w:r>
        </w:p>
        <w:p w14:paraId="7B77793F" w14:textId="4B6B34D3" w:rsidR="006C5B09" w:rsidRPr="002E34D9" w:rsidRDefault="0098356F" w:rsidP="002E34D9">
          <w:pPr>
            <w:pStyle w:val="TOC2"/>
            <w:tabs>
              <w:tab w:val="right" w:leader="dot" w:pos="9019"/>
            </w:tabs>
            <w:spacing w:line="360" w:lineRule="auto"/>
            <w:rPr>
              <w:rFonts w:ascii="Times New Roman" w:eastAsiaTheme="minorEastAsia" w:hAnsi="Times New Roman" w:cs="Times New Roman"/>
              <w:noProof/>
              <w:sz w:val="24"/>
              <w:lang w:val="en-US"/>
            </w:rPr>
          </w:pPr>
          <w:r>
            <w:t>2.7</w:t>
          </w:r>
          <w:r w:rsidR="00BA0F73">
            <w:t xml:space="preserve"> Theoretical framework……………………………………………………………………</w:t>
          </w:r>
          <w:r w:rsidR="007A7E01">
            <w:t>…</w:t>
          </w:r>
          <w:r w:rsidR="00775366">
            <w:t>.</w:t>
          </w:r>
          <w:r w:rsidR="007A7E01">
            <w:t>27</w:t>
          </w:r>
        </w:p>
        <w:p w14:paraId="31735CF3" w14:textId="2AB0604D" w:rsidR="006C5B09" w:rsidRPr="002E34D9" w:rsidRDefault="007A7E01" w:rsidP="002E34D9">
          <w:pPr>
            <w:pStyle w:val="TOC3"/>
            <w:tabs>
              <w:tab w:val="right" w:leader="dot" w:pos="9019"/>
            </w:tabs>
            <w:spacing w:line="360" w:lineRule="auto"/>
            <w:rPr>
              <w:rFonts w:ascii="Times New Roman" w:eastAsiaTheme="minorEastAsia" w:hAnsi="Times New Roman" w:cs="Times New Roman"/>
              <w:noProof/>
              <w:sz w:val="24"/>
              <w:lang w:val="en-US"/>
            </w:rPr>
          </w:pPr>
          <w:r>
            <w:t xml:space="preserve">2.7.1 Technology </w:t>
          </w:r>
          <w:r w:rsidR="002D3CE3">
            <w:t>Acceptance Model</w:t>
          </w:r>
          <w:r w:rsidR="00632F8B">
            <w:t xml:space="preserve"> </w:t>
          </w:r>
          <w:r w:rsidR="002D3CE3">
            <w:t>(TAM)………………………………………………..27</w:t>
          </w:r>
        </w:p>
        <w:p w14:paraId="31C1A1E2" w14:textId="2D618CBD" w:rsidR="006C5B09" w:rsidRPr="002E34D9" w:rsidRDefault="006E2E8A" w:rsidP="002E34D9">
          <w:pPr>
            <w:pStyle w:val="TOC3"/>
            <w:tabs>
              <w:tab w:val="right" w:leader="dot" w:pos="9019"/>
            </w:tabs>
            <w:spacing w:line="360" w:lineRule="auto"/>
            <w:rPr>
              <w:rFonts w:ascii="Times New Roman" w:eastAsiaTheme="minorEastAsia" w:hAnsi="Times New Roman" w:cs="Times New Roman"/>
              <w:noProof/>
              <w:sz w:val="24"/>
              <w:lang w:val="en-US"/>
            </w:rPr>
          </w:pPr>
          <w:r>
            <w:t xml:space="preserve">2.7.2 </w:t>
          </w:r>
          <w:r w:rsidR="006211C2">
            <w:t>Resource Based View (RBV)</w:t>
          </w:r>
          <w:r w:rsidR="00632F8B">
            <w:t>………………………………………………………….</w:t>
          </w:r>
          <w:r w:rsidR="00775366">
            <w:t>.</w:t>
          </w:r>
          <w:r w:rsidR="00632F8B">
            <w:t>28</w:t>
          </w:r>
        </w:p>
        <w:p w14:paraId="6C6C1924" w14:textId="47B5A5AD" w:rsidR="006C5B09" w:rsidRPr="002E34D9" w:rsidRDefault="00BD4949" w:rsidP="002E34D9">
          <w:pPr>
            <w:pStyle w:val="TOC2"/>
            <w:tabs>
              <w:tab w:val="right" w:leader="dot" w:pos="9019"/>
            </w:tabs>
            <w:spacing w:line="360" w:lineRule="auto"/>
            <w:rPr>
              <w:rFonts w:ascii="Times New Roman" w:eastAsiaTheme="minorEastAsia" w:hAnsi="Times New Roman" w:cs="Times New Roman"/>
              <w:noProof/>
              <w:sz w:val="24"/>
              <w:lang w:val="en-US"/>
            </w:rPr>
          </w:pPr>
          <w:r>
            <w:t>2,8 Literature Gap………………………………………………………………………………...30</w:t>
          </w:r>
        </w:p>
        <w:p w14:paraId="0A0D6335" w14:textId="23FC6957" w:rsidR="006C5B09" w:rsidRPr="002E34D9" w:rsidRDefault="004668A8" w:rsidP="002E34D9">
          <w:pPr>
            <w:pStyle w:val="TOC2"/>
            <w:tabs>
              <w:tab w:val="right" w:leader="dot" w:pos="9019"/>
            </w:tabs>
            <w:spacing w:line="360" w:lineRule="auto"/>
            <w:rPr>
              <w:rFonts w:ascii="Times New Roman" w:eastAsiaTheme="minorEastAsia" w:hAnsi="Times New Roman" w:cs="Times New Roman"/>
              <w:noProof/>
              <w:sz w:val="24"/>
              <w:lang w:val="en-US"/>
            </w:rPr>
          </w:pPr>
          <w:r>
            <w:t>2.9 Summary</w:t>
          </w:r>
          <w:r w:rsidR="00BA3FE5">
            <w:t>……………………………………………………………………………………...30</w:t>
          </w:r>
        </w:p>
        <w:p w14:paraId="24B430F4" w14:textId="3DA78DB6" w:rsidR="006C5B09" w:rsidRDefault="00545EB3" w:rsidP="00816894">
          <w:pPr>
            <w:pStyle w:val="TOC1"/>
            <w:tabs>
              <w:tab w:val="right" w:leader="dot" w:pos="9019"/>
            </w:tabs>
            <w:spacing w:line="360" w:lineRule="auto"/>
            <w:rPr>
              <w:rFonts w:ascii="Times New Roman" w:eastAsiaTheme="minorEastAsia" w:hAnsi="Times New Roman" w:cs="Times New Roman"/>
              <w:noProof/>
              <w:sz w:val="24"/>
              <w:lang w:val="en-US"/>
            </w:rPr>
          </w:pPr>
          <w:r>
            <w:rPr>
              <w:rFonts w:ascii="Times New Roman" w:eastAsiaTheme="minorEastAsia" w:hAnsi="Times New Roman" w:cs="Times New Roman"/>
              <w:noProof/>
              <w:sz w:val="24"/>
              <w:lang w:val="en-US"/>
            </w:rPr>
            <w:t>Chapter 3 :</w:t>
          </w:r>
          <w:r w:rsidR="00886C96">
            <w:rPr>
              <w:rFonts w:ascii="Times New Roman" w:eastAsiaTheme="minorEastAsia" w:hAnsi="Times New Roman" w:cs="Times New Roman"/>
              <w:noProof/>
              <w:sz w:val="24"/>
              <w:lang w:val="en-US"/>
            </w:rPr>
            <w:t>Research Methodology</w:t>
          </w:r>
          <w:r w:rsidR="006E154C">
            <w:rPr>
              <w:rFonts w:ascii="Times New Roman" w:eastAsiaTheme="minorEastAsia" w:hAnsi="Times New Roman" w:cs="Times New Roman"/>
              <w:noProof/>
              <w:sz w:val="24"/>
              <w:lang w:val="en-US"/>
            </w:rPr>
            <w:t>………………………………………………………….</w:t>
          </w:r>
          <w:r w:rsidR="00106F11">
            <w:rPr>
              <w:rFonts w:ascii="Times New Roman" w:eastAsiaTheme="minorEastAsia" w:hAnsi="Times New Roman" w:cs="Times New Roman"/>
              <w:noProof/>
              <w:sz w:val="24"/>
              <w:lang w:val="en-US"/>
            </w:rPr>
            <w:t>..31</w:t>
          </w:r>
        </w:p>
        <w:p w14:paraId="0750967B" w14:textId="319D631D" w:rsidR="00106F11" w:rsidRDefault="00106F11" w:rsidP="00106F11">
          <w:pPr>
            <w:rPr>
              <w:lang w:val="en-US"/>
            </w:rPr>
          </w:pPr>
          <w:r>
            <w:rPr>
              <w:lang w:val="en-US"/>
            </w:rPr>
            <w:t xml:space="preserve">    3.1 </w:t>
          </w:r>
          <w:r w:rsidR="00541385">
            <w:rPr>
              <w:lang w:val="en-US"/>
            </w:rPr>
            <w:t>Introduction …………………………………………………………………………………..31</w:t>
          </w:r>
        </w:p>
        <w:p w14:paraId="2A9B5C94" w14:textId="77777777" w:rsidR="00541385" w:rsidRPr="00106F11" w:rsidRDefault="00541385" w:rsidP="00106F11">
          <w:pPr>
            <w:rPr>
              <w:lang w:val="en-US"/>
            </w:rPr>
          </w:pPr>
        </w:p>
        <w:p w14:paraId="2FC6CA72" w14:textId="0D6D8C4D" w:rsidR="006C5B09" w:rsidRPr="002E34D9" w:rsidRDefault="00EB40BB" w:rsidP="002E34D9">
          <w:pPr>
            <w:pStyle w:val="TOC2"/>
            <w:tabs>
              <w:tab w:val="right" w:leader="dot" w:pos="9019"/>
            </w:tabs>
            <w:spacing w:line="360" w:lineRule="auto"/>
            <w:rPr>
              <w:rFonts w:ascii="Times New Roman" w:eastAsiaTheme="minorEastAsia" w:hAnsi="Times New Roman" w:cs="Times New Roman"/>
              <w:noProof/>
              <w:sz w:val="24"/>
              <w:lang w:val="en-US"/>
            </w:rPr>
          </w:pPr>
          <w:r>
            <w:t>3.2</w:t>
          </w:r>
          <w:r w:rsidR="00247910">
            <w:t xml:space="preserve"> Research </w:t>
          </w:r>
          <w:r w:rsidR="00525856">
            <w:t>Onion………………………………………………………………………………</w:t>
          </w:r>
          <w:r w:rsidR="00492C2D">
            <w:t>31</w:t>
          </w:r>
          <w:r w:rsidR="00525856">
            <w:t xml:space="preserve"> </w:t>
          </w:r>
        </w:p>
        <w:p w14:paraId="78514E07" w14:textId="24226ABD" w:rsidR="006C5B09" w:rsidRPr="002E34D9" w:rsidRDefault="00FE4337" w:rsidP="002E34D9">
          <w:pPr>
            <w:pStyle w:val="TOC2"/>
            <w:tabs>
              <w:tab w:val="right" w:leader="dot" w:pos="9019"/>
            </w:tabs>
            <w:spacing w:line="360" w:lineRule="auto"/>
            <w:rPr>
              <w:rFonts w:ascii="Times New Roman" w:eastAsiaTheme="minorEastAsia" w:hAnsi="Times New Roman" w:cs="Times New Roman"/>
              <w:noProof/>
              <w:sz w:val="24"/>
              <w:lang w:val="en-US"/>
            </w:rPr>
          </w:pPr>
          <w:r>
            <w:t xml:space="preserve">3.3 </w:t>
          </w:r>
          <w:r w:rsidR="00F81EE3">
            <w:t>Research Philosophies and Assumptions ………………………………………………</w:t>
          </w:r>
          <w:r w:rsidR="00A07BE8">
            <w:t>..32</w:t>
          </w:r>
        </w:p>
        <w:p w14:paraId="622B61D8" w14:textId="0ABAF17F" w:rsidR="006C5B09" w:rsidRPr="002E34D9" w:rsidRDefault="00A07BE8" w:rsidP="002E34D9">
          <w:pPr>
            <w:pStyle w:val="TOC2"/>
            <w:tabs>
              <w:tab w:val="right" w:leader="dot" w:pos="9019"/>
            </w:tabs>
            <w:spacing w:line="360" w:lineRule="auto"/>
            <w:rPr>
              <w:rFonts w:ascii="Times New Roman" w:eastAsiaTheme="minorEastAsia" w:hAnsi="Times New Roman" w:cs="Times New Roman"/>
              <w:noProof/>
              <w:sz w:val="24"/>
              <w:lang w:val="en-US"/>
            </w:rPr>
          </w:pPr>
          <w:r>
            <w:t>3.4 Research Design …………………………………………………………………………….34</w:t>
          </w:r>
        </w:p>
        <w:p w14:paraId="35558CB0" w14:textId="7244DA02" w:rsidR="006C5B09" w:rsidRPr="002E34D9" w:rsidRDefault="0039531C" w:rsidP="002E34D9">
          <w:pPr>
            <w:pStyle w:val="TOC2"/>
            <w:tabs>
              <w:tab w:val="right" w:leader="dot" w:pos="9019"/>
            </w:tabs>
            <w:spacing w:line="360" w:lineRule="auto"/>
            <w:rPr>
              <w:rFonts w:ascii="Times New Roman" w:eastAsiaTheme="minorEastAsia" w:hAnsi="Times New Roman" w:cs="Times New Roman"/>
              <w:noProof/>
              <w:sz w:val="24"/>
              <w:lang w:val="en-US"/>
            </w:rPr>
          </w:pPr>
          <w:r>
            <w:t xml:space="preserve">3.5 </w:t>
          </w:r>
          <w:r w:rsidR="0039092B">
            <w:t>Research Approches………………………………………………………………………...35</w:t>
          </w:r>
        </w:p>
        <w:p w14:paraId="2E030106" w14:textId="75C8558C" w:rsidR="006C5B09" w:rsidRPr="002E34D9" w:rsidRDefault="00A40317" w:rsidP="002E34D9">
          <w:pPr>
            <w:pStyle w:val="TOC2"/>
            <w:tabs>
              <w:tab w:val="right" w:leader="dot" w:pos="9019"/>
            </w:tabs>
            <w:spacing w:line="360" w:lineRule="auto"/>
            <w:rPr>
              <w:rFonts w:ascii="Times New Roman" w:eastAsiaTheme="minorEastAsia" w:hAnsi="Times New Roman" w:cs="Times New Roman"/>
              <w:noProof/>
              <w:sz w:val="24"/>
              <w:lang w:val="en-US"/>
            </w:rPr>
          </w:pPr>
          <w:r>
            <w:lastRenderedPageBreak/>
            <w:t>3.6 Data Collection Methods ……………………………………………………………………37</w:t>
          </w:r>
        </w:p>
        <w:p w14:paraId="444B08CA" w14:textId="7B4439B1" w:rsidR="006C5B09" w:rsidRPr="002E34D9" w:rsidRDefault="007A523F" w:rsidP="002E34D9">
          <w:pPr>
            <w:pStyle w:val="TOC2"/>
            <w:tabs>
              <w:tab w:val="right" w:leader="dot" w:pos="9019"/>
            </w:tabs>
            <w:spacing w:line="360" w:lineRule="auto"/>
            <w:rPr>
              <w:rFonts w:ascii="Times New Roman" w:eastAsiaTheme="minorEastAsia" w:hAnsi="Times New Roman" w:cs="Times New Roman"/>
              <w:noProof/>
              <w:sz w:val="24"/>
              <w:lang w:val="en-US"/>
            </w:rPr>
          </w:pPr>
          <w:r>
            <w:t>3.7</w:t>
          </w:r>
          <w:r w:rsidR="00ED6E5B">
            <w:t xml:space="preserve"> Ethical Considerations</w:t>
          </w:r>
          <w:r w:rsidR="00CF482F">
            <w:t>……………………………………………………………………….39</w:t>
          </w:r>
          <w:r w:rsidR="00ED6E5B">
            <w:t xml:space="preserve"> </w:t>
          </w:r>
        </w:p>
        <w:p w14:paraId="0D9CFD69" w14:textId="78A02FA9" w:rsidR="006C5B09" w:rsidRPr="002E34D9" w:rsidRDefault="00CF482F" w:rsidP="002E34D9">
          <w:pPr>
            <w:pStyle w:val="TOC2"/>
            <w:tabs>
              <w:tab w:val="right" w:leader="dot" w:pos="9019"/>
            </w:tabs>
            <w:spacing w:line="360" w:lineRule="auto"/>
            <w:rPr>
              <w:rFonts w:ascii="Times New Roman" w:eastAsiaTheme="minorEastAsia" w:hAnsi="Times New Roman" w:cs="Times New Roman"/>
              <w:noProof/>
              <w:sz w:val="24"/>
              <w:lang w:val="en-US"/>
            </w:rPr>
          </w:pPr>
          <w:r>
            <w:t>3.8 Timeline……………………………………………………………………………………….41</w:t>
          </w:r>
        </w:p>
        <w:p w14:paraId="5AB25852" w14:textId="07F37F86" w:rsidR="006C5B09" w:rsidRPr="002E34D9" w:rsidRDefault="00546137" w:rsidP="002E34D9">
          <w:pPr>
            <w:pStyle w:val="TOC2"/>
            <w:tabs>
              <w:tab w:val="right" w:leader="dot" w:pos="9019"/>
            </w:tabs>
            <w:spacing w:line="360" w:lineRule="auto"/>
            <w:rPr>
              <w:rFonts w:ascii="Times New Roman" w:eastAsiaTheme="minorEastAsia" w:hAnsi="Times New Roman" w:cs="Times New Roman"/>
              <w:noProof/>
              <w:sz w:val="24"/>
              <w:lang w:val="en-US"/>
            </w:rPr>
          </w:pPr>
          <w:r>
            <w:t>3.9 Conclusion…………………………………………………………………………………….42</w:t>
          </w:r>
        </w:p>
        <w:p w14:paraId="06F31DF4" w14:textId="7A1AA09B" w:rsidR="006C5B09" w:rsidRPr="002E34D9" w:rsidRDefault="00991DDE" w:rsidP="002E34D9">
          <w:pPr>
            <w:pStyle w:val="TOC1"/>
            <w:tabs>
              <w:tab w:val="right" w:leader="dot" w:pos="9019"/>
            </w:tabs>
            <w:spacing w:line="360" w:lineRule="auto"/>
            <w:rPr>
              <w:rFonts w:ascii="Times New Roman" w:eastAsiaTheme="minorEastAsia" w:hAnsi="Times New Roman" w:cs="Times New Roman"/>
              <w:noProof/>
              <w:sz w:val="24"/>
              <w:lang w:val="en-US"/>
            </w:rPr>
          </w:pPr>
          <w:r>
            <w:t>Chapter 4 :Findings/Results,</w:t>
          </w:r>
          <w:r w:rsidR="005D2206">
            <w:t xml:space="preserve"> </w:t>
          </w:r>
          <w:r>
            <w:t>Analysis</w:t>
          </w:r>
          <w:r w:rsidR="005D2206">
            <w:t xml:space="preserve"> and Discussion…………………………………………43</w:t>
          </w:r>
        </w:p>
        <w:p w14:paraId="37D0DD27" w14:textId="7B7BD2BF" w:rsidR="006C5B09" w:rsidRPr="002E34D9" w:rsidRDefault="00E1636E" w:rsidP="002E34D9">
          <w:pPr>
            <w:pStyle w:val="TOC2"/>
            <w:tabs>
              <w:tab w:val="right" w:leader="dot" w:pos="9019"/>
            </w:tabs>
            <w:spacing w:line="360" w:lineRule="auto"/>
            <w:rPr>
              <w:rFonts w:ascii="Times New Roman" w:eastAsiaTheme="minorEastAsia" w:hAnsi="Times New Roman" w:cs="Times New Roman"/>
              <w:noProof/>
              <w:sz w:val="24"/>
              <w:lang w:val="en-US"/>
            </w:rPr>
          </w:pPr>
          <w:r>
            <w:t>4.1 Summary/Presentation</w:t>
          </w:r>
          <w:r w:rsidR="002342CF">
            <w:t xml:space="preserve"> of Findings/Results……………………………………………….43</w:t>
          </w:r>
        </w:p>
        <w:p w14:paraId="62C0EDE5" w14:textId="3ACA7020" w:rsidR="006C5B09" w:rsidRPr="002E34D9" w:rsidRDefault="00D876AC" w:rsidP="002E34D9">
          <w:pPr>
            <w:pStyle w:val="TOC2"/>
            <w:tabs>
              <w:tab w:val="right" w:leader="dot" w:pos="9019"/>
            </w:tabs>
            <w:spacing w:line="360" w:lineRule="auto"/>
            <w:rPr>
              <w:rFonts w:ascii="Times New Roman" w:eastAsiaTheme="minorEastAsia" w:hAnsi="Times New Roman" w:cs="Times New Roman"/>
              <w:noProof/>
              <w:sz w:val="24"/>
              <w:lang w:val="en-US"/>
            </w:rPr>
          </w:pPr>
          <w:r>
            <w:t>4.2 Analysis of Results…………………………………………………………………………..53</w:t>
          </w:r>
        </w:p>
        <w:p w14:paraId="1E734408" w14:textId="12FAF902" w:rsidR="006C5B09" w:rsidRPr="002E34D9" w:rsidRDefault="006E0BC4" w:rsidP="002E34D9">
          <w:pPr>
            <w:pStyle w:val="TOC2"/>
            <w:tabs>
              <w:tab w:val="right" w:leader="dot" w:pos="9019"/>
            </w:tabs>
            <w:spacing w:line="360" w:lineRule="auto"/>
            <w:rPr>
              <w:rFonts w:ascii="Times New Roman" w:eastAsiaTheme="minorEastAsia" w:hAnsi="Times New Roman" w:cs="Times New Roman"/>
              <w:noProof/>
              <w:sz w:val="24"/>
              <w:lang w:val="en-US"/>
            </w:rPr>
          </w:pPr>
          <w:r>
            <w:t xml:space="preserve">4.3 </w:t>
          </w:r>
          <w:r w:rsidR="00504DF9">
            <w:t>Discussion of Results………………………………………………………………………..61</w:t>
          </w:r>
        </w:p>
        <w:p w14:paraId="4705B894" w14:textId="6A29A4B7" w:rsidR="006C5B09" w:rsidRPr="002E34D9" w:rsidRDefault="00623BA5" w:rsidP="002E34D9">
          <w:pPr>
            <w:pStyle w:val="TOC1"/>
            <w:tabs>
              <w:tab w:val="right" w:leader="dot" w:pos="9019"/>
            </w:tabs>
            <w:spacing w:line="360" w:lineRule="auto"/>
            <w:rPr>
              <w:rFonts w:ascii="Times New Roman" w:eastAsiaTheme="minorEastAsia" w:hAnsi="Times New Roman" w:cs="Times New Roman"/>
              <w:noProof/>
              <w:sz w:val="24"/>
              <w:lang w:val="en-US"/>
            </w:rPr>
          </w:pPr>
          <w:r>
            <w:t>Chapter 5 :</w:t>
          </w:r>
          <w:r w:rsidR="00F65CF6">
            <w:t>Conclusion and Recommendations………………………………………………….72</w:t>
          </w:r>
        </w:p>
        <w:p w14:paraId="4186DF28" w14:textId="538BEA8E" w:rsidR="006C5B09" w:rsidRPr="002E34D9" w:rsidRDefault="001265E2" w:rsidP="002E34D9">
          <w:pPr>
            <w:pStyle w:val="TOC2"/>
            <w:tabs>
              <w:tab w:val="right" w:leader="dot" w:pos="9019"/>
            </w:tabs>
            <w:spacing w:line="360" w:lineRule="auto"/>
            <w:rPr>
              <w:rFonts w:ascii="Times New Roman" w:eastAsiaTheme="minorEastAsia" w:hAnsi="Times New Roman" w:cs="Times New Roman"/>
              <w:noProof/>
              <w:sz w:val="24"/>
              <w:lang w:val="en-US"/>
            </w:rPr>
          </w:pPr>
          <w:r>
            <w:t>5.1 Conclusion…………………………………………………………………………………….72</w:t>
          </w:r>
        </w:p>
        <w:p w14:paraId="6E2BCFC1" w14:textId="732537ED" w:rsidR="006C5B09" w:rsidRPr="002E34D9" w:rsidRDefault="00EE642C" w:rsidP="002E34D9">
          <w:pPr>
            <w:pStyle w:val="TOC2"/>
            <w:tabs>
              <w:tab w:val="right" w:leader="dot" w:pos="9019"/>
            </w:tabs>
            <w:spacing w:line="360" w:lineRule="auto"/>
            <w:rPr>
              <w:rFonts w:ascii="Times New Roman" w:eastAsiaTheme="minorEastAsia" w:hAnsi="Times New Roman" w:cs="Times New Roman"/>
              <w:noProof/>
              <w:sz w:val="24"/>
              <w:lang w:val="en-US"/>
            </w:rPr>
          </w:pPr>
          <w:r>
            <w:t>5.2 Linking with Objectives</w:t>
          </w:r>
          <w:r w:rsidR="005D2E34">
            <w:t>………………………………………………………………………73</w:t>
          </w:r>
        </w:p>
        <w:p w14:paraId="21CE113B" w14:textId="1AB4DC06" w:rsidR="006C5B09" w:rsidRPr="002E34D9" w:rsidRDefault="005D2E34" w:rsidP="002E34D9">
          <w:pPr>
            <w:pStyle w:val="TOC3"/>
            <w:tabs>
              <w:tab w:val="right" w:leader="dot" w:pos="9019"/>
            </w:tabs>
            <w:spacing w:line="360" w:lineRule="auto"/>
            <w:rPr>
              <w:rFonts w:ascii="Times New Roman" w:eastAsiaTheme="minorEastAsia" w:hAnsi="Times New Roman" w:cs="Times New Roman"/>
              <w:noProof/>
              <w:sz w:val="24"/>
              <w:lang w:val="en-US"/>
            </w:rPr>
          </w:pPr>
          <w:r>
            <w:t>5.2.1 Linking with o</w:t>
          </w:r>
          <w:r w:rsidR="0021140E">
            <w:t>b</w:t>
          </w:r>
          <w:r>
            <w:t>jective 1</w:t>
          </w:r>
          <w:r w:rsidR="0021140E">
            <w:t>…………………………………………………………………73</w:t>
          </w:r>
        </w:p>
        <w:p w14:paraId="7977D07C" w14:textId="1B0AB901" w:rsidR="006C5B09" w:rsidRPr="002E34D9" w:rsidRDefault="0021140E" w:rsidP="002E34D9">
          <w:pPr>
            <w:pStyle w:val="TOC3"/>
            <w:tabs>
              <w:tab w:val="right" w:leader="dot" w:pos="9019"/>
            </w:tabs>
            <w:spacing w:line="360" w:lineRule="auto"/>
            <w:rPr>
              <w:rFonts w:ascii="Times New Roman" w:eastAsiaTheme="minorEastAsia" w:hAnsi="Times New Roman" w:cs="Times New Roman"/>
              <w:noProof/>
              <w:sz w:val="24"/>
              <w:lang w:val="en-US"/>
            </w:rPr>
          </w:pPr>
          <w:r>
            <w:t>5.2.2 Linking with objective 2</w:t>
          </w:r>
          <w:r w:rsidR="00F11D7A">
            <w:t>…………………………………………………………………74</w:t>
          </w:r>
        </w:p>
        <w:p w14:paraId="04860CE7" w14:textId="75729108" w:rsidR="006C5B09" w:rsidRPr="002E34D9" w:rsidRDefault="00F11D7A" w:rsidP="002E34D9">
          <w:pPr>
            <w:pStyle w:val="TOC3"/>
            <w:tabs>
              <w:tab w:val="right" w:leader="dot" w:pos="9019"/>
            </w:tabs>
            <w:spacing w:line="360" w:lineRule="auto"/>
            <w:rPr>
              <w:rFonts w:ascii="Times New Roman" w:eastAsiaTheme="minorEastAsia" w:hAnsi="Times New Roman" w:cs="Times New Roman"/>
              <w:noProof/>
              <w:sz w:val="24"/>
              <w:lang w:val="en-US"/>
            </w:rPr>
          </w:pPr>
          <w:r>
            <w:t xml:space="preserve">5.2.3 </w:t>
          </w:r>
          <w:r w:rsidR="0048776F">
            <w:t>Linking with objective 3…………………………………………………………………74</w:t>
          </w:r>
        </w:p>
        <w:p w14:paraId="25A9A41B" w14:textId="5994D5E4" w:rsidR="006C5B09" w:rsidRPr="002E34D9" w:rsidRDefault="002B0B85" w:rsidP="002E34D9">
          <w:pPr>
            <w:pStyle w:val="TOC2"/>
            <w:tabs>
              <w:tab w:val="right" w:leader="dot" w:pos="9019"/>
            </w:tabs>
            <w:spacing w:line="360" w:lineRule="auto"/>
            <w:rPr>
              <w:rFonts w:ascii="Times New Roman" w:eastAsiaTheme="minorEastAsia" w:hAnsi="Times New Roman" w:cs="Times New Roman"/>
              <w:noProof/>
              <w:sz w:val="24"/>
              <w:lang w:val="en-US"/>
            </w:rPr>
          </w:pPr>
          <w:r>
            <w:t>5.3 Recommendations…………………………………………………………………………...75</w:t>
          </w:r>
        </w:p>
        <w:p w14:paraId="78095D66" w14:textId="3A1CDB7F" w:rsidR="006C5B09" w:rsidRPr="002E34D9" w:rsidRDefault="002F66CF" w:rsidP="002E34D9">
          <w:pPr>
            <w:pStyle w:val="TOC2"/>
            <w:tabs>
              <w:tab w:val="right" w:leader="dot" w:pos="9019"/>
            </w:tabs>
            <w:spacing w:line="360" w:lineRule="auto"/>
            <w:rPr>
              <w:rFonts w:ascii="Times New Roman" w:eastAsiaTheme="minorEastAsia" w:hAnsi="Times New Roman" w:cs="Times New Roman"/>
              <w:noProof/>
              <w:sz w:val="24"/>
              <w:lang w:val="en-US"/>
            </w:rPr>
          </w:pPr>
          <w:r>
            <w:t>5.4 Limitations…………………………………………………………………………………….77</w:t>
          </w:r>
        </w:p>
        <w:p w14:paraId="1A50F7BC" w14:textId="3840B0C7" w:rsidR="006C5B09" w:rsidRPr="002E34D9" w:rsidRDefault="002F66CF" w:rsidP="002E34D9">
          <w:pPr>
            <w:pStyle w:val="TOC2"/>
            <w:tabs>
              <w:tab w:val="right" w:leader="dot" w:pos="9019"/>
            </w:tabs>
            <w:spacing w:line="360" w:lineRule="auto"/>
            <w:rPr>
              <w:rFonts w:ascii="Times New Roman" w:eastAsiaTheme="minorEastAsia" w:hAnsi="Times New Roman" w:cs="Times New Roman"/>
              <w:noProof/>
              <w:sz w:val="24"/>
              <w:lang w:val="en-US"/>
            </w:rPr>
          </w:pPr>
          <w:r>
            <w:t xml:space="preserve">5.5 Future </w:t>
          </w:r>
          <w:r w:rsidR="00750AF6">
            <w:t>Scope…………………………………………………………………………………77</w:t>
          </w:r>
        </w:p>
        <w:p w14:paraId="2F3CAD82" w14:textId="32313144" w:rsidR="006C5B09" w:rsidRPr="002E34D9" w:rsidRDefault="00750AF6" w:rsidP="002E34D9">
          <w:pPr>
            <w:pStyle w:val="TOC1"/>
            <w:tabs>
              <w:tab w:val="right" w:leader="dot" w:pos="9019"/>
            </w:tabs>
            <w:spacing w:line="360" w:lineRule="auto"/>
            <w:rPr>
              <w:rFonts w:ascii="Times New Roman" w:eastAsiaTheme="minorEastAsia" w:hAnsi="Times New Roman" w:cs="Times New Roman"/>
              <w:noProof/>
              <w:sz w:val="24"/>
              <w:lang w:val="en-US"/>
            </w:rPr>
          </w:pPr>
          <w:r>
            <w:t>References</w:t>
          </w:r>
          <w:r w:rsidR="003B67D4">
            <w:t>…………………………………………………………………………………………..79</w:t>
          </w:r>
        </w:p>
        <w:p w14:paraId="45D90F45" w14:textId="77777777" w:rsidR="00F12C4E" w:rsidRPr="002D31A9" w:rsidRDefault="00FE7283" w:rsidP="002E34D9">
          <w:pPr>
            <w:spacing w:line="360" w:lineRule="auto"/>
            <w:jc w:val="both"/>
            <w:rPr>
              <w:rFonts w:ascii="Times New Roman" w:eastAsia="Times New Roman" w:hAnsi="Times New Roman" w:cs="Times New Roman"/>
              <w:color w:val="000000" w:themeColor="text1"/>
              <w:sz w:val="24"/>
              <w:szCs w:val="24"/>
            </w:rPr>
          </w:pPr>
          <w:r w:rsidRPr="002E34D9">
            <w:rPr>
              <w:rFonts w:ascii="Times New Roman" w:hAnsi="Times New Roman" w:cs="Times New Roman"/>
              <w:color w:val="000000" w:themeColor="text1"/>
              <w:sz w:val="24"/>
            </w:rPr>
            <w:fldChar w:fldCharType="end"/>
          </w:r>
        </w:p>
      </w:sdtContent>
    </w:sdt>
    <w:p w14:paraId="332BA900" w14:textId="77777777" w:rsidR="00F12C4E" w:rsidRPr="002D31A9" w:rsidRDefault="00F12C4E">
      <w:pPr>
        <w:spacing w:line="360" w:lineRule="auto"/>
        <w:jc w:val="both"/>
        <w:rPr>
          <w:rFonts w:ascii="Times New Roman" w:eastAsia="Times New Roman" w:hAnsi="Times New Roman" w:cs="Times New Roman"/>
          <w:b/>
          <w:color w:val="000000" w:themeColor="text1"/>
          <w:sz w:val="24"/>
          <w:szCs w:val="24"/>
          <w:highlight w:val="white"/>
        </w:rPr>
      </w:pPr>
    </w:p>
    <w:p w14:paraId="2CFF4429" w14:textId="77777777" w:rsidR="00F12C4E" w:rsidRPr="002D31A9" w:rsidRDefault="00F12C4E">
      <w:pPr>
        <w:spacing w:line="360" w:lineRule="auto"/>
        <w:jc w:val="both"/>
        <w:rPr>
          <w:rFonts w:ascii="Times New Roman" w:eastAsia="Times New Roman" w:hAnsi="Times New Roman" w:cs="Times New Roman"/>
          <w:b/>
          <w:color w:val="000000" w:themeColor="text1"/>
          <w:sz w:val="24"/>
          <w:szCs w:val="24"/>
          <w:highlight w:val="white"/>
        </w:rPr>
      </w:pPr>
    </w:p>
    <w:p w14:paraId="57E6A698" w14:textId="77777777" w:rsidR="00F12C4E" w:rsidRPr="002D31A9" w:rsidRDefault="00932615">
      <w:pPr>
        <w:spacing w:line="360" w:lineRule="auto"/>
        <w:rPr>
          <w:rFonts w:ascii="Times New Roman" w:eastAsia="Times New Roman" w:hAnsi="Times New Roman" w:cs="Times New Roman"/>
          <w:color w:val="000000" w:themeColor="text1"/>
          <w:sz w:val="24"/>
          <w:szCs w:val="24"/>
          <w:highlight w:val="white"/>
        </w:rPr>
      </w:pPr>
      <w:r w:rsidRPr="002D31A9">
        <w:rPr>
          <w:color w:val="000000" w:themeColor="text1"/>
        </w:rPr>
        <w:br w:type="page"/>
      </w:r>
    </w:p>
    <w:p w14:paraId="4691FCEB" w14:textId="77777777" w:rsidR="00F12C4E" w:rsidRPr="002D31A9" w:rsidRDefault="00932615">
      <w:pPr>
        <w:pBdr>
          <w:top w:val="nil"/>
          <w:left w:val="nil"/>
          <w:bottom w:val="nil"/>
          <w:right w:val="nil"/>
          <w:between w:val="nil"/>
        </w:pBdr>
        <w:tabs>
          <w:tab w:val="right" w:pos="9019"/>
        </w:tabs>
        <w:spacing w:line="360" w:lineRule="auto"/>
        <w:jc w:val="center"/>
        <w:rPr>
          <w:rFonts w:ascii="Times New Roman" w:eastAsia="Times New Roman" w:hAnsi="Times New Roman" w:cs="Times New Roman"/>
          <w:b/>
          <w:color w:val="000000" w:themeColor="text1"/>
          <w:sz w:val="24"/>
          <w:szCs w:val="24"/>
          <w:highlight w:val="white"/>
        </w:rPr>
      </w:pPr>
      <w:r w:rsidRPr="002D31A9">
        <w:rPr>
          <w:rFonts w:ascii="Times New Roman" w:eastAsia="Times New Roman" w:hAnsi="Times New Roman" w:cs="Times New Roman"/>
          <w:b/>
          <w:color w:val="000000" w:themeColor="text1"/>
          <w:sz w:val="24"/>
          <w:szCs w:val="24"/>
          <w:highlight w:val="white"/>
        </w:rPr>
        <w:lastRenderedPageBreak/>
        <w:t>List of Figure</w:t>
      </w:r>
    </w:p>
    <w:sdt>
      <w:sdtPr>
        <w:rPr>
          <w:color w:val="000000" w:themeColor="text1"/>
        </w:rPr>
        <w:id w:val="19602548"/>
        <w:docPartObj>
          <w:docPartGallery w:val="Table of Contents"/>
          <w:docPartUnique/>
        </w:docPartObj>
      </w:sdtPr>
      <w:sdtContent>
        <w:p w14:paraId="69A0AC32" w14:textId="77777777" w:rsidR="00F12C4E" w:rsidRPr="002D31A9" w:rsidRDefault="00FE7283">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r w:rsidRPr="002D31A9">
            <w:rPr>
              <w:color w:val="000000" w:themeColor="text1"/>
            </w:rPr>
            <w:fldChar w:fldCharType="begin"/>
          </w:r>
          <w:r w:rsidR="00932615" w:rsidRPr="002D31A9">
            <w:rPr>
              <w:color w:val="000000" w:themeColor="text1"/>
            </w:rPr>
            <w:instrText xml:space="preserve"> TOC \h \u \z \t "Heading 1,1,Heading 2,2,Heading 3,3,Heading 4,4,Heading 5,5,Heading 6,6,"</w:instrText>
          </w:r>
          <w:r w:rsidRPr="002D31A9">
            <w:rPr>
              <w:color w:val="000000" w:themeColor="text1"/>
            </w:rPr>
            <w:fldChar w:fldCharType="separate"/>
          </w:r>
          <w:hyperlink w:anchor="_heading=h.3znysh7">
            <w:r w:rsidR="00932615" w:rsidRPr="002D31A9">
              <w:rPr>
                <w:rFonts w:ascii="Times New Roman" w:eastAsia="Times New Roman" w:hAnsi="Times New Roman" w:cs="Times New Roman"/>
                <w:color w:val="000000" w:themeColor="text1"/>
                <w:sz w:val="24"/>
                <w:szCs w:val="24"/>
              </w:rPr>
              <w:t>Figure 1.1: Installation of industrial robots from 2004 to 2020</w:t>
            </w:r>
            <w:r w:rsidR="00932615" w:rsidRPr="002D31A9">
              <w:rPr>
                <w:rFonts w:ascii="Times New Roman" w:eastAsia="Times New Roman" w:hAnsi="Times New Roman" w:cs="Times New Roman"/>
                <w:color w:val="000000" w:themeColor="text1"/>
                <w:sz w:val="24"/>
                <w:szCs w:val="24"/>
              </w:rPr>
              <w:tab/>
              <w:t>8</w:t>
            </w:r>
          </w:hyperlink>
        </w:p>
        <w:p w14:paraId="53FAD86C"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4d34og8">
            <w:r w:rsidR="00932615" w:rsidRPr="002D31A9">
              <w:rPr>
                <w:rFonts w:ascii="Times New Roman" w:eastAsia="Times New Roman" w:hAnsi="Times New Roman" w:cs="Times New Roman"/>
                <w:color w:val="000000" w:themeColor="text1"/>
                <w:sz w:val="24"/>
                <w:szCs w:val="24"/>
              </w:rPr>
              <w:t>Figure 1.2: Advance robotics in the manufacturing industry</w:t>
            </w:r>
            <w:r w:rsidR="00932615" w:rsidRPr="002D31A9">
              <w:rPr>
                <w:rFonts w:ascii="Times New Roman" w:eastAsia="Times New Roman" w:hAnsi="Times New Roman" w:cs="Times New Roman"/>
                <w:color w:val="000000" w:themeColor="text1"/>
                <w:sz w:val="24"/>
                <w:szCs w:val="24"/>
              </w:rPr>
              <w:tab/>
              <w:t>10</w:t>
            </w:r>
          </w:hyperlink>
        </w:p>
        <w:p w14:paraId="594D9467"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3rdcrjn">
            <w:r w:rsidR="00932615" w:rsidRPr="002D31A9">
              <w:rPr>
                <w:rFonts w:ascii="Times New Roman" w:eastAsia="Times New Roman" w:hAnsi="Times New Roman" w:cs="Times New Roman"/>
                <w:color w:val="000000" w:themeColor="text1"/>
                <w:sz w:val="24"/>
                <w:szCs w:val="24"/>
              </w:rPr>
              <w:t>Figure 1.3: Dissertation structure</w:t>
            </w:r>
            <w:r w:rsidR="00932615" w:rsidRPr="002D31A9">
              <w:rPr>
                <w:rFonts w:ascii="Times New Roman" w:eastAsia="Times New Roman" w:hAnsi="Times New Roman" w:cs="Times New Roman"/>
                <w:color w:val="000000" w:themeColor="text1"/>
                <w:sz w:val="24"/>
                <w:szCs w:val="24"/>
              </w:rPr>
              <w:tab/>
              <w:t>11</w:t>
            </w:r>
          </w:hyperlink>
        </w:p>
        <w:p w14:paraId="10432636"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44sinio">
            <w:r w:rsidR="00932615" w:rsidRPr="002D31A9">
              <w:rPr>
                <w:rFonts w:ascii="Times New Roman" w:eastAsia="Times New Roman" w:hAnsi="Times New Roman" w:cs="Times New Roman"/>
                <w:color w:val="000000" w:themeColor="text1"/>
                <w:sz w:val="24"/>
                <w:szCs w:val="24"/>
              </w:rPr>
              <w:t>Figure 2.1: Conceptual framework</w:t>
            </w:r>
            <w:r w:rsidR="00932615" w:rsidRPr="002D31A9">
              <w:rPr>
                <w:rFonts w:ascii="Times New Roman" w:eastAsia="Times New Roman" w:hAnsi="Times New Roman" w:cs="Times New Roman"/>
                <w:color w:val="000000" w:themeColor="text1"/>
                <w:sz w:val="24"/>
                <w:szCs w:val="24"/>
              </w:rPr>
              <w:tab/>
              <w:t>13</w:t>
            </w:r>
          </w:hyperlink>
        </w:p>
        <w:p w14:paraId="7B1DA394"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4i7ojhp">
            <w:r w:rsidR="00932615" w:rsidRPr="002D31A9">
              <w:rPr>
                <w:rFonts w:ascii="Times New Roman" w:eastAsia="Times New Roman" w:hAnsi="Times New Roman" w:cs="Times New Roman"/>
                <w:color w:val="000000" w:themeColor="text1"/>
                <w:sz w:val="24"/>
                <w:szCs w:val="24"/>
              </w:rPr>
              <w:t>Figure 2.3: Key challenges to implement robots in manufacturing cells</w:t>
            </w:r>
            <w:r w:rsidR="00932615" w:rsidRPr="002D31A9">
              <w:rPr>
                <w:rFonts w:ascii="Times New Roman" w:eastAsia="Times New Roman" w:hAnsi="Times New Roman" w:cs="Times New Roman"/>
                <w:color w:val="000000" w:themeColor="text1"/>
                <w:sz w:val="24"/>
                <w:szCs w:val="24"/>
              </w:rPr>
              <w:tab/>
              <w:t>19</w:t>
            </w:r>
          </w:hyperlink>
        </w:p>
        <w:p w14:paraId="3B196D49"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3whwml4">
            <w:r w:rsidR="00932615" w:rsidRPr="002D31A9">
              <w:rPr>
                <w:rFonts w:ascii="Times New Roman" w:eastAsia="Times New Roman" w:hAnsi="Times New Roman" w:cs="Times New Roman"/>
                <w:color w:val="000000" w:themeColor="text1"/>
                <w:sz w:val="24"/>
                <w:szCs w:val="24"/>
              </w:rPr>
              <w:t>Figure 2.4: “Technology Acceptance Model (TAM)”</w:t>
            </w:r>
            <w:r w:rsidR="00932615" w:rsidRPr="002D31A9">
              <w:rPr>
                <w:rFonts w:ascii="Times New Roman" w:eastAsia="Times New Roman" w:hAnsi="Times New Roman" w:cs="Times New Roman"/>
                <w:color w:val="000000" w:themeColor="text1"/>
                <w:sz w:val="24"/>
                <w:szCs w:val="24"/>
              </w:rPr>
              <w:tab/>
              <w:t>21</w:t>
            </w:r>
          </w:hyperlink>
        </w:p>
        <w:p w14:paraId="5982618F"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qsh70q">
            <w:r w:rsidR="00932615" w:rsidRPr="002D31A9">
              <w:rPr>
                <w:rFonts w:ascii="Times New Roman" w:eastAsia="Times New Roman" w:hAnsi="Times New Roman" w:cs="Times New Roman"/>
                <w:color w:val="000000" w:themeColor="text1"/>
                <w:sz w:val="24"/>
                <w:szCs w:val="24"/>
              </w:rPr>
              <w:t>Figure 2.5: “Resource-Based View (RBV)”</w:t>
            </w:r>
            <w:r w:rsidR="00932615" w:rsidRPr="002D31A9">
              <w:rPr>
                <w:rFonts w:ascii="Times New Roman" w:eastAsia="Times New Roman" w:hAnsi="Times New Roman" w:cs="Times New Roman"/>
                <w:color w:val="000000" w:themeColor="text1"/>
                <w:sz w:val="24"/>
                <w:szCs w:val="24"/>
              </w:rPr>
              <w:tab/>
              <w:t>22</w:t>
            </w:r>
          </w:hyperlink>
        </w:p>
        <w:p w14:paraId="79E59532"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3o7alnk">
            <w:r w:rsidR="00932615" w:rsidRPr="002D31A9">
              <w:rPr>
                <w:rFonts w:ascii="Times New Roman" w:eastAsia="Times New Roman" w:hAnsi="Times New Roman" w:cs="Times New Roman"/>
                <w:color w:val="000000" w:themeColor="text1"/>
                <w:sz w:val="24"/>
                <w:szCs w:val="24"/>
              </w:rPr>
              <w:t>Figure 3.1: Research Onion</w:t>
            </w:r>
            <w:r w:rsidR="00932615" w:rsidRPr="002D31A9">
              <w:rPr>
                <w:rFonts w:ascii="Times New Roman" w:eastAsia="Times New Roman" w:hAnsi="Times New Roman" w:cs="Times New Roman"/>
                <w:color w:val="000000" w:themeColor="text1"/>
                <w:sz w:val="24"/>
                <w:szCs w:val="24"/>
              </w:rPr>
              <w:tab/>
              <w:t>24</w:t>
            </w:r>
          </w:hyperlink>
        </w:p>
        <w:p w14:paraId="77998EBB"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ihv636">
            <w:r w:rsidR="00932615" w:rsidRPr="002D31A9">
              <w:rPr>
                <w:rFonts w:ascii="Times New Roman" w:eastAsia="Times New Roman" w:hAnsi="Times New Roman" w:cs="Times New Roman"/>
                <w:color w:val="000000" w:themeColor="text1"/>
                <w:sz w:val="24"/>
                <w:szCs w:val="24"/>
              </w:rPr>
              <w:t>Figure 3.2: Types of “Research Philosophy”</w:t>
            </w:r>
            <w:r w:rsidR="00932615" w:rsidRPr="002D31A9">
              <w:rPr>
                <w:rFonts w:ascii="Times New Roman" w:eastAsia="Times New Roman" w:hAnsi="Times New Roman" w:cs="Times New Roman"/>
                <w:color w:val="000000" w:themeColor="text1"/>
                <w:sz w:val="24"/>
                <w:szCs w:val="24"/>
              </w:rPr>
              <w:tab/>
              <w:t>25</w:t>
            </w:r>
          </w:hyperlink>
        </w:p>
        <w:p w14:paraId="5905879B"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1hmsyys">
            <w:r w:rsidR="00932615" w:rsidRPr="002D31A9">
              <w:rPr>
                <w:rFonts w:ascii="Times New Roman" w:eastAsia="Times New Roman" w:hAnsi="Times New Roman" w:cs="Times New Roman"/>
                <w:color w:val="000000" w:themeColor="text1"/>
                <w:sz w:val="24"/>
                <w:szCs w:val="24"/>
              </w:rPr>
              <w:t>Figure 3.2: Type of “research design”</w:t>
            </w:r>
            <w:r w:rsidR="00932615" w:rsidRPr="002D31A9">
              <w:rPr>
                <w:rFonts w:ascii="Times New Roman" w:eastAsia="Times New Roman" w:hAnsi="Times New Roman" w:cs="Times New Roman"/>
                <w:color w:val="000000" w:themeColor="text1"/>
                <w:sz w:val="24"/>
                <w:szCs w:val="24"/>
              </w:rPr>
              <w:tab/>
              <w:t>27</w:t>
            </w:r>
          </w:hyperlink>
        </w:p>
        <w:p w14:paraId="44301FE6"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37m2jsg">
            <w:r w:rsidR="00932615" w:rsidRPr="002D31A9">
              <w:rPr>
                <w:rFonts w:ascii="Times New Roman" w:eastAsia="Times New Roman" w:hAnsi="Times New Roman" w:cs="Times New Roman"/>
                <w:color w:val="000000" w:themeColor="text1"/>
                <w:sz w:val="24"/>
                <w:szCs w:val="24"/>
              </w:rPr>
              <w:t>Figure 4.1: Collaborative robotic system in manufacturing industry</w:t>
            </w:r>
            <w:r w:rsidR="00932615" w:rsidRPr="002D31A9">
              <w:rPr>
                <w:rFonts w:ascii="Times New Roman" w:eastAsia="Times New Roman" w:hAnsi="Times New Roman" w:cs="Times New Roman"/>
                <w:color w:val="000000" w:themeColor="text1"/>
                <w:sz w:val="24"/>
                <w:szCs w:val="24"/>
              </w:rPr>
              <w:tab/>
              <w:t>37</w:t>
            </w:r>
          </w:hyperlink>
        </w:p>
        <w:p w14:paraId="05448530"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1mrcu09">
            <w:r w:rsidR="00932615" w:rsidRPr="002D31A9">
              <w:rPr>
                <w:rFonts w:ascii="Times New Roman" w:eastAsia="Times New Roman" w:hAnsi="Times New Roman" w:cs="Times New Roman"/>
                <w:color w:val="000000" w:themeColor="text1"/>
                <w:sz w:val="24"/>
                <w:szCs w:val="24"/>
              </w:rPr>
              <w:t>Figure 4.2: Role of robots in quality management of the manufacturing process</w:t>
            </w:r>
            <w:r w:rsidR="00932615" w:rsidRPr="002D31A9">
              <w:rPr>
                <w:rFonts w:ascii="Times New Roman" w:eastAsia="Times New Roman" w:hAnsi="Times New Roman" w:cs="Times New Roman"/>
                <w:color w:val="000000" w:themeColor="text1"/>
                <w:sz w:val="24"/>
                <w:szCs w:val="24"/>
              </w:rPr>
              <w:tab/>
              <w:t>39</w:t>
            </w:r>
          </w:hyperlink>
        </w:p>
        <w:p w14:paraId="30B6329E"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46r0co2">
            <w:r w:rsidR="00932615" w:rsidRPr="002D31A9">
              <w:rPr>
                <w:rFonts w:ascii="Times New Roman" w:eastAsia="Times New Roman" w:hAnsi="Times New Roman" w:cs="Times New Roman"/>
                <w:color w:val="000000" w:themeColor="text1"/>
                <w:sz w:val="24"/>
                <w:szCs w:val="24"/>
              </w:rPr>
              <w:t>Figure 4.3: Usability of Robotics in supply chain and production process</w:t>
            </w:r>
            <w:r w:rsidR="00932615" w:rsidRPr="002D31A9">
              <w:rPr>
                <w:rFonts w:ascii="Times New Roman" w:eastAsia="Times New Roman" w:hAnsi="Times New Roman" w:cs="Times New Roman"/>
                <w:color w:val="000000" w:themeColor="text1"/>
                <w:sz w:val="24"/>
                <w:szCs w:val="24"/>
              </w:rPr>
              <w:tab/>
              <w:t>40</w:t>
            </w:r>
          </w:hyperlink>
        </w:p>
        <w:p w14:paraId="58C0A95E"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2lwamvv">
            <w:r w:rsidR="00932615" w:rsidRPr="002D31A9">
              <w:rPr>
                <w:rFonts w:ascii="Times New Roman" w:eastAsia="Times New Roman" w:hAnsi="Times New Roman" w:cs="Times New Roman"/>
                <w:color w:val="000000" w:themeColor="text1"/>
                <w:sz w:val="24"/>
                <w:szCs w:val="24"/>
              </w:rPr>
              <w:t>Figure 4.4: Real time feedback management by Robots</w:t>
            </w:r>
            <w:r w:rsidR="00932615" w:rsidRPr="002D31A9">
              <w:rPr>
                <w:rFonts w:ascii="Times New Roman" w:eastAsia="Times New Roman" w:hAnsi="Times New Roman" w:cs="Times New Roman"/>
                <w:color w:val="000000" w:themeColor="text1"/>
                <w:sz w:val="24"/>
                <w:szCs w:val="24"/>
              </w:rPr>
              <w:tab/>
              <w:t>41</w:t>
            </w:r>
          </w:hyperlink>
        </w:p>
        <w:p w14:paraId="722E7069"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3l18frh">
            <w:r w:rsidR="00932615" w:rsidRPr="002D31A9">
              <w:rPr>
                <w:rFonts w:ascii="Times New Roman" w:eastAsia="Times New Roman" w:hAnsi="Times New Roman" w:cs="Times New Roman"/>
                <w:color w:val="000000" w:themeColor="text1"/>
                <w:sz w:val="24"/>
                <w:szCs w:val="24"/>
              </w:rPr>
              <w:t>Figure 4.5: Main determinants of robotic system</w:t>
            </w:r>
            <w:r w:rsidR="00932615" w:rsidRPr="002D31A9">
              <w:rPr>
                <w:rFonts w:ascii="Times New Roman" w:eastAsia="Times New Roman" w:hAnsi="Times New Roman" w:cs="Times New Roman"/>
                <w:color w:val="000000" w:themeColor="text1"/>
                <w:sz w:val="24"/>
                <w:szCs w:val="24"/>
              </w:rPr>
              <w:tab/>
              <w:t>43</w:t>
            </w:r>
          </w:hyperlink>
        </w:p>
        <w:p w14:paraId="7A9B503F"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206ipza">
            <w:r w:rsidR="00932615" w:rsidRPr="002D31A9">
              <w:rPr>
                <w:rFonts w:ascii="Times New Roman" w:eastAsia="Times New Roman" w:hAnsi="Times New Roman" w:cs="Times New Roman"/>
                <w:color w:val="000000" w:themeColor="text1"/>
                <w:sz w:val="24"/>
                <w:szCs w:val="24"/>
              </w:rPr>
              <w:t>Figure 4.6: Role of robotics technology in manufacturing</w:t>
            </w:r>
            <w:r w:rsidR="00932615" w:rsidRPr="002D31A9">
              <w:rPr>
                <w:rFonts w:ascii="Times New Roman" w:eastAsia="Times New Roman" w:hAnsi="Times New Roman" w:cs="Times New Roman"/>
                <w:color w:val="000000" w:themeColor="text1"/>
                <w:sz w:val="24"/>
                <w:szCs w:val="24"/>
              </w:rPr>
              <w:tab/>
              <w:t>44</w:t>
            </w:r>
          </w:hyperlink>
        </w:p>
        <w:p w14:paraId="33627481"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4k668n3">
            <w:r w:rsidR="00932615" w:rsidRPr="002D31A9">
              <w:rPr>
                <w:rFonts w:ascii="Times New Roman" w:eastAsia="Times New Roman" w:hAnsi="Times New Roman" w:cs="Times New Roman"/>
                <w:color w:val="000000" w:themeColor="text1"/>
                <w:sz w:val="24"/>
                <w:szCs w:val="24"/>
              </w:rPr>
              <w:t>Figure 4.7: Benefit to utilise robot in product manufacturing</w:t>
            </w:r>
            <w:r w:rsidR="00932615" w:rsidRPr="002D31A9">
              <w:rPr>
                <w:rFonts w:ascii="Times New Roman" w:eastAsia="Times New Roman" w:hAnsi="Times New Roman" w:cs="Times New Roman"/>
                <w:color w:val="000000" w:themeColor="text1"/>
                <w:sz w:val="24"/>
                <w:szCs w:val="24"/>
              </w:rPr>
              <w:tab/>
              <w:t>45</w:t>
            </w:r>
          </w:hyperlink>
        </w:p>
        <w:p w14:paraId="631C36D4"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2zbgiuw">
            <w:r w:rsidR="00932615" w:rsidRPr="002D31A9">
              <w:rPr>
                <w:rFonts w:ascii="Times New Roman" w:eastAsia="Times New Roman" w:hAnsi="Times New Roman" w:cs="Times New Roman"/>
                <w:color w:val="000000" w:themeColor="text1"/>
                <w:sz w:val="24"/>
                <w:szCs w:val="24"/>
              </w:rPr>
              <w:t>Figure 4.8: Current trend for utilising robotics system in manufacturing</w:t>
            </w:r>
            <w:r w:rsidR="00932615" w:rsidRPr="002D31A9">
              <w:rPr>
                <w:rFonts w:ascii="Times New Roman" w:eastAsia="Times New Roman" w:hAnsi="Times New Roman" w:cs="Times New Roman"/>
                <w:color w:val="000000" w:themeColor="text1"/>
                <w:sz w:val="24"/>
                <w:szCs w:val="24"/>
              </w:rPr>
              <w:tab/>
              <w:t>47</w:t>
            </w:r>
          </w:hyperlink>
        </w:p>
        <w:p w14:paraId="4C70452C"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1egqt2p">
            <w:r w:rsidR="00932615" w:rsidRPr="002D31A9">
              <w:rPr>
                <w:rFonts w:ascii="Times New Roman" w:eastAsia="Times New Roman" w:hAnsi="Times New Roman" w:cs="Times New Roman"/>
                <w:color w:val="000000" w:themeColor="text1"/>
                <w:sz w:val="24"/>
                <w:szCs w:val="24"/>
              </w:rPr>
              <w:t>Figure 4.9: Current trend of the soft robotic system in manufacturing</w:t>
            </w:r>
            <w:r w:rsidR="00932615" w:rsidRPr="002D31A9">
              <w:rPr>
                <w:rFonts w:ascii="Times New Roman" w:eastAsia="Times New Roman" w:hAnsi="Times New Roman" w:cs="Times New Roman"/>
                <w:color w:val="000000" w:themeColor="text1"/>
                <w:sz w:val="24"/>
                <w:szCs w:val="24"/>
              </w:rPr>
              <w:tab/>
              <w:t>48</w:t>
            </w:r>
          </w:hyperlink>
        </w:p>
        <w:p w14:paraId="0A1A80E1"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3ygebqi">
            <w:r w:rsidR="00932615" w:rsidRPr="002D31A9">
              <w:rPr>
                <w:rFonts w:ascii="Times New Roman" w:eastAsia="Times New Roman" w:hAnsi="Times New Roman" w:cs="Times New Roman"/>
                <w:color w:val="000000" w:themeColor="text1"/>
                <w:sz w:val="24"/>
                <w:szCs w:val="24"/>
                <w:highlight w:val="white"/>
              </w:rPr>
              <w:t>Figure 4.10: Challenges in the “robotic process automation” in production</w:t>
            </w:r>
          </w:hyperlink>
          <w:hyperlink w:anchor="_heading=h.3ygebqi">
            <w:r w:rsidR="00932615" w:rsidRPr="002D31A9">
              <w:rPr>
                <w:rFonts w:ascii="Times New Roman" w:eastAsia="Times New Roman" w:hAnsi="Times New Roman" w:cs="Times New Roman"/>
                <w:color w:val="000000" w:themeColor="text1"/>
                <w:sz w:val="24"/>
                <w:szCs w:val="24"/>
              </w:rPr>
              <w:tab/>
              <w:t>49</w:t>
            </w:r>
          </w:hyperlink>
        </w:p>
        <w:p w14:paraId="35CEEDB0"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hyperlink w:anchor="_heading=h.2dlolyb">
            <w:r w:rsidR="00932615" w:rsidRPr="002D31A9">
              <w:rPr>
                <w:rFonts w:ascii="Times New Roman" w:eastAsia="Times New Roman" w:hAnsi="Times New Roman" w:cs="Times New Roman"/>
                <w:color w:val="000000" w:themeColor="text1"/>
                <w:sz w:val="24"/>
                <w:szCs w:val="24"/>
                <w:highlight w:val="white"/>
              </w:rPr>
              <w:t>Figure 4.11: Solutions for implementing robotic automation in manufacturing</w:t>
            </w:r>
          </w:hyperlink>
          <w:hyperlink w:anchor="_heading=h.2dlolyb">
            <w:r w:rsidR="00932615" w:rsidRPr="002D31A9">
              <w:rPr>
                <w:rFonts w:ascii="Times New Roman" w:eastAsia="Times New Roman" w:hAnsi="Times New Roman" w:cs="Times New Roman"/>
                <w:color w:val="000000" w:themeColor="text1"/>
                <w:sz w:val="24"/>
                <w:szCs w:val="24"/>
              </w:rPr>
              <w:tab/>
              <w:t>50</w:t>
            </w:r>
          </w:hyperlink>
        </w:p>
        <w:p w14:paraId="5E814A62" w14:textId="77777777" w:rsidR="00F12C4E" w:rsidRPr="002D31A9" w:rsidRDefault="00FE7283">
          <w:pPr>
            <w:spacing w:line="360" w:lineRule="auto"/>
            <w:jc w:val="both"/>
            <w:rPr>
              <w:rFonts w:ascii="Times New Roman" w:eastAsia="Times New Roman" w:hAnsi="Times New Roman" w:cs="Times New Roman"/>
              <w:b/>
              <w:color w:val="000000" w:themeColor="text1"/>
              <w:sz w:val="24"/>
              <w:szCs w:val="24"/>
              <w:highlight w:val="white"/>
            </w:rPr>
          </w:pPr>
          <w:r w:rsidRPr="002D31A9">
            <w:rPr>
              <w:color w:val="000000" w:themeColor="text1"/>
            </w:rPr>
            <w:fldChar w:fldCharType="end"/>
          </w:r>
        </w:p>
      </w:sdtContent>
    </w:sdt>
    <w:p w14:paraId="210F7C74" w14:textId="77777777" w:rsidR="00F12C4E" w:rsidRPr="002D31A9" w:rsidRDefault="00932615">
      <w:pPr>
        <w:spacing w:line="360" w:lineRule="auto"/>
        <w:jc w:val="center"/>
        <w:rPr>
          <w:rFonts w:ascii="Times New Roman" w:eastAsia="Times New Roman" w:hAnsi="Times New Roman" w:cs="Times New Roman"/>
          <w:b/>
          <w:color w:val="000000" w:themeColor="text1"/>
          <w:sz w:val="24"/>
          <w:szCs w:val="24"/>
        </w:rPr>
      </w:pPr>
      <w:r w:rsidRPr="002D31A9">
        <w:rPr>
          <w:color w:val="000000" w:themeColor="text1"/>
        </w:rPr>
        <w:br w:type="page"/>
      </w:r>
      <w:r w:rsidRPr="002D31A9">
        <w:rPr>
          <w:rFonts w:ascii="Times New Roman" w:eastAsia="Times New Roman" w:hAnsi="Times New Roman" w:cs="Times New Roman"/>
          <w:b/>
          <w:color w:val="000000" w:themeColor="text1"/>
          <w:sz w:val="24"/>
          <w:szCs w:val="24"/>
        </w:rPr>
        <w:lastRenderedPageBreak/>
        <w:t>List of Tables</w:t>
      </w:r>
    </w:p>
    <w:sdt>
      <w:sdtPr>
        <w:rPr>
          <w:color w:val="000000" w:themeColor="text1"/>
        </w:rPr>
        <w:id w:val="19602549"/>
        <w:docPartObj>
          <w:docPartGallery w:val="Table of Contents"/>
          <w:docPartUnique/>
        </w:docPartObj>
      </w:sdtPr>
      <w:sdtContent>
        <w:p w14:paraId="6A26225D" w14:textId="77777777" w:rsidR="00F12C4E" w:rsidRPr="002D31A9" w:rsidRDefault="00FE7283">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sz w:val="24"/>
              <w:szCs w:val="24"/>
            </w:rPr>
          </w:pPr>
          <w:r w:rsidRPr="002D31A9">
            <w:rPr>
              <w:color w:val="000000" w:themeColor="text1"/>
            </w:rPr>
            <w:fldChar w:fldCharType="begin"/>
          </w:r>
          <w:r w:rsidR="00932615" w:rsidRPr="002D31A9">
            <w:rPr>
              <w:color w:val="000000" w:themeColor="text1"/>
            </w:rPr>
            <w:instrText xml:space="preserve"> TOC \h \u \z \t "Heading 1,1,Heading 2,2,Heading 3,3,Heading 4,4,Heading 5,5,Heading 6,6,"</w:instrText>
          </w:r>
          <w:r w:rsidRPr="002D31A9">
            <w:rPr>
              <w:color w:val="000000" w:themeColor="text1"/>
            </w:rPr>
            <w:fldChar w:fldCharType="separate"/>
          </w:r>
          <w:hyperlink w:anchor="_heading=h.1v1yuxt">
            <w:r w:rsidR="00932615" w:rsidRPr="002D31A9">
              <w:rPr>
                <w:rFonts w:ascii="Times New Roman" w:eastAsia="Times New Roman" w:hAnsi="Times New Roman" w:cs="Times New Roman"/>
                <w:color w:val="000000" w:themeColor="text1"/>
                <w:sz w:val="24"/>
                <w:szCs w:val="24"/>
              </w:rPr>
              <w:t>Table 3.1: Risk associated with methodology</w:t>
            </w:r>
            <w:r w:rsidR="00932615" w:rsidRPr="002D31A9">
              <w:rPr>
                <w:rFonts w:ascii="Times New Roman" w:eastAsia="Times New Roman" w:hAnsi="Times New Roman" w:cs="Times New Roman"/>
                <w:color w:val="000000" w:themeColor="text1"/>
                <w:sz w:val="24"/>
                <w:szCs w:val="24"/>
              </w:rPr>
              <w:tab/>
              <w:t>31</w:t>
            </w:r>
          </w:hyperlink>
        </w:p>
        <w:p w14:paraId="54013AC7" w14:textId="77777777" w:rsidR="00F12C4E" w:rsidRPr="002D31A9" w:rsidRDefault="00000000">
          <w:pPr>
            <w:pBdr>
              <w:top w:val="nil"/>
              <w:left w:val="nil"/>
              <w:bottom w:val="nil"/>
              <w:right w:val="nil"/>
              <w:between w:val="nil"/>
            </w:pBdr>
            <w:tabs>
              <w:tab w:val="right" w:pos="9019"/>
            </w:tabs>
            <w:spacing w:line="360" w:lineRule="auto"/>
            <w:jc w:val="both"/>
            <w:rPr>
              <w:rFonts w:ascii="Times New Roman" w:eastAsia="Times New Roman" w:hAnsi="Times New Roman" w:cs="Times New Roman"/>
              <w:color w:val="000000" w:themeColor="text1"/>
            </w:rPr>
          </w:pPr>
          <w:hyperlink w:anchor="_heading=h.2u6wntf">
            <w:r w:rsidR="00932615" w:rsidRPr="002D31A9">
              <w:rPr>
                <w:rFonts w:ascii="Times New Roman" w:eastAsia="Times New Roman" w:hAnsi="Times New Roman" w:cs="Times New Roman"/>
                <w:color w:val="000000" w:themeColor="text1"/>
                <w:sz w:val="24"/>
                <w:szCs w:val="24"/>
              </w:rPr>
              <w:t>Table 3.2: Timeline</w:t>
            </w:r>
            <w:r w:rsidR="00932615" w:rsidRPr="002D31A9">
              <w:rPr>
                <w:rFonts w:ascii="Times New Roman" w:eastAsia="Times New Roman" w:hAnsi="Times New Roman" w:cs="Times New Roman"/>
                <w:color w:val="000000" w:themeColor="text1"/>
                <w:sz w:val="24"/>
                <w:szCs w:val="24"/>
              </w:rPr>
              <w:tab/>
              <w:t>32</w:t>
            </w:r>
          </w:hyperlink>
          <w:r w:rsidR="00FE7283" w:rsidRPr="002D31A9">
            <w:rPr>
              <w:color w:val="000000" w:themeColor="text1"/>
            </w:rPr>
            <w:fldChar w:fldCharType="end"/>
          </w:r>
        </w:p>
      </w:sdtContent>
    </w:sdt>
    <w:p w14:paraId="4E38BAD6" w14:textId="77777777" w:rsidR="00F12C4E" w:rsidRPr="002D31A9" w:rsidRDefault="00932615">
      <w:pPr>
        <w:spacing w:line="360" w:lineRule="auto"/>
        <w:rPr>
          <w:rFonts w:ascii="Times New Roman" w:eastAsia="Times New Roman" w:hAnsi="Times New Roman" w:cs="Times New Roman"/>
          <w:b/>
          <w:color w:val="000000" w:themeColor="text1"/>
          <w:sz w:val="24"/>
          <w:szCs w:val="24"/>
        </w:rPr>
      </w:pPr>
      <w:r w:rsidRPr="002D31A9">
        <w:rPr>
          <w:color w:val="000000" w:themeColor="text1"/>
        </w:rPr>
        <w:br w:type="page"/>
      </w:r>
    </w:p>
    <w:p w14:paraId="716475B6" w14:textId="77777777" w:rsidR="00F12C4E" w:rsidRPr="002D31A9" w:rsidRDefault="00F12C4E">
      <w:pPr>
        <w:spacing w:line="360" w:lineRule="auto"/>
        <w:jc w:val="both"/>
        <w:rPr>
          <w:rFonts w:ascii="Times New Roman" w:eastAsia="Times New Roman" w:hAnsi="Times New Roman" w:cs="Times New Roman"/>
          <w:b/>
          <w:color w:val="000000" w:themeColor="text1"/>
          <w:sz w:val="24"/>
          <w:szCs w:val="24"/>
        </w:rPr>
      </w:pPr>
    </w:p>
    <w:p w14:paraId="3604BC62" w14:textId="77777777" w:rsidR="00F12C4E" w:rsidRPr="002D31A9" w:rsidRDefault="00932615">
      <w:pPr>
        <w:pStyle w:val="Heading1"/>
        <w:rPr>
          <w:color w:val="000000" w:themeColor="text1"/>
        </w:rPr>
      </w:pPr>
      <w:bookmarkStart w:id="0" w:name="_Toc166168948"/>
      <w:r w:rsidRPr="002D31A9">
        <w:rPr>
          <w:color w:val="000000" w:themeColor="text1"/>
        </w:rPr>
        <w:t>Chapter 1: Introduction</w:t>
      </w:r>
      <w:bookmarkEnd w:id="0"/>
    </w:p>
    <w:p w14:paraId="6EBBB96A" w14:textId="77777777" w:rsidR="00F12C4E" w:rsidRPr="002D31A9" w:rsidRDefault="00932615">
      <w:pPr>
        <w:pStyle w:val="Heading2"/>
        <w:rPr>
          <w:color w:val="000000" w:themeColor="text1"/>
        </w:rPr>
      </w:pPr>
      <w:bookmarkStart w:id="1" w:name="_Toc166168949"/>
      <w:r w:rsidRPr="002D31A9">
        <w:rPr>
          <w:color w:val="000000" w:themeColor="text1"/>
        </w:rPr>
        <w:t>1.1 Introduction</w:t>
      </w:r>
      <w:bookmarkEnd w:id="1"/>
    </w:p>
    <w:p w14:paraId="32C51217"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Production industries are focused on improving the quality and consistency of the products by implementing advanced technology such as “AI, robotics, ML, automation and AR” in the manufacturing process. Hence, using robots in the production process is one of the effective ways to enhance “product quality, speed up work processes and reduce production costs” of the industries. Besides that, robots save the workers by working on any kind of dangerous task and managing the work process in any hazardous condition. The robots focus on increasing the safety of the workers and perform risky jobs in the manufacturing industry. Robotics creates a revolution in the manufacturing industry by managing various tasks within a limited time and reducing the human effort towards heavy work. The advancement of robotics allows the manufacturing industry to work smarter and enhance operation efficiency within the organisation. As a result, it influences the business condition and sales revenue of the manufacturing industry effectively. The major benefit is to eliminate human error and increase the work efficiency of the industry more effectively. The major effectiveness of using robots is to mitigate the challenges in the production industry to revamp manufacturing growth perfectly. </w:t>
      </w:r>
    </w:p>
    <w:p w14:paraId="4D53DC7D" w14:textId="77777777" w:rsidR="00F12C4E" w:rsidRPr="002D31A9" w:rsidRDefault="00932615">
      <w:pPr>
        <w:pStyle w:val="Heading2"/>
        <w:rPr>
          <w:color w:val="000000" w:themeColor="text1"/>
        </w:rPr>
      </w:pPr>
      <w:bookmarkStart w:id="2" w:name="_Toc166168950"/>
      <w:r w:rsidRPr="002D31A9">
        <w:rPr>
          <w:color w:val="000000" w:themeColor="text1"/>
        </w:rPr>
        <w:t>1.2 Background</w:t>
      </w:r>
      <w:bookmarkEnd w:id="2"/>
    </w:p>
    <w:p w14:paraId="253E82F9" w14:textId="6D2D4DEC"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Development of robotics and automation in the manufacturing industry safe working culture and prevent human accidents appropriately. In addition, the robotics can work in poor lighting, toxic chemicals and tight spaces appropriately. “AI and robots” can lift heavy loads without any kind of tiring or injury. Moreover, it helps in controlling accidents of humans by not performing risky work. Industrial robotics experienced significant growth through adaptation of innovative technology. In addition, industrial robotics is expected to grow “US$9.31bn” by 2024 and influence business revenue. As a result, the manufacturing industry is going to witness a steady growth in the business due to the effectiveness of robotics. However, different kinds of issues can be developed by using robotics in the “manufacturing industry”. As per the view of Saeed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 xml:space="preserve">(2023), “cyber security and hacking issues” are some of the problems that the manufacturing industry can confront while developing production. Hence, the application of strong AI security techniques is crucial to enhance production and manufacturing successfully. </w:t>
      </w:r>
    </w:p>
    <w:p w14:paraId="6A3362F2" w14:textId="77777777" w:rsidR="00F12C4E" w:rsidRPr="002D31A9" w:rsidRDefault="00932615">
      <w:pP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lastRenderedPageBreak/>
        <w:drawing>
          <wp:inline distT="114300" distB="114300" distL="114300" distR="114300" wp14:anchorId="581A6797" wp14:editId="080500F9">
            <wp:extent cx="5648325" cy="3376613"/>
            <wp:effectExtent l="25400" t="25400" r="25400" b="25400"/>
            <wp:docPr id="121923424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3"/>
                    <a:srcRect/>
                    <a:stretch>
                      <a:fillRect/>
                    </a:stretch>
                  </pic:blipFill>
                  <pic:spPr>
                    <a:xfrm>
                      <a:off x="0" y="0"/>
                      <a:ext cx="5648325" cy="3376613"/>
                    </a:xfrm>
                    <a:prstGeom prst="rect">
                      <a:avLst/>
                    </a:prstGeom>
                    <a:ln w="25400">
                      <a:solidFill>
                        <a:srgbClr val="000000"/>
                      </a:solidFill>
                      <a:prstDash val="solid"/>
                    </a:ln>
                  </pic:spPr>
                </pic:pic>
              </a:graphicData>
            </a:graphic>
          </wp:inline>
        </w:drawing>
      </w:r>
    </w:p>
    <w:p w14:paraId="5067CB9C" w14:textId="77777777" w:rsidR="00F12C4E" w:rsidRPr="002D31A9" w:rsidRDefault="00932615">
      <w:pPr>
        <w:pStyle w:val="Heading4"/>
        <w:rPr>
          <w:color w:val="000000" w:themeColor="text1"/>
        </w:rPr>
      </w:pPr>
      <w:bookmarkStart w:id="3" w:name="_heading=h.3znysh7" w:colFirst="0" w:colLast="0"/>
      <w:bookmarkEnd w:id="3"/>
      <w:r w:rsidRPr="002D31A9">
        <w:rPr>
          <w:color w:val="000000" w:themeColor="text1"/>
        </w:rPr>
        <w:t>Figure 1.1: Installation of industrial robots from 2004 to 2020</w:t>
      </w:r>
    </w:p>
    <w:p w14:paraId="38FAF684" w14:textId="0DD5BF52" w:rsidR="00F12C4E" w:rsidRPr="002D31A9" w:rsidRDefault="00932615">
      <w:pP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w:t>
      </w:r>
      <w:proofErr w:type="spellStart"/>
      <w:r w:rsidRPr="002D31A9">
        <w:rPr>
          <w:rFonts w:ascii="Times New Roman" w:eastAsia="Times New Roman" w:hAnsi="Times New Roman" w:cs="Times New Roman"/>
          <w:color w:val="000000" w:themeColor="text1"/>
          <w:sz w:val="24"/>
          <w:szCs w:val="24"/>
        </w:rPr>
        <w:t>statista</w:t>
      </w:r>
      <w:proofErr w:type="spellEnd"/>
      <w:r w:rsidRPr="002D31A9">
        <w:rPr>
          <w:rFonts w:ascii="Times New Roman" w:eastAsia="Times New Roman" w:hAnsi="Times New Roman" w:cs="Times New Roman"/>
          <w:color w:val="000000" w:themeColor="text1"/>
          <w:sz w:val="24"/>
          <w:szCs w:val="24"/>
        </w:rPr>
        <w:t>, 2024)</w:t>
      </w:r>
    </w:p>
    <w:p w14:paraId="0ECFED70" w14:textId="5E9A1654"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above graph defines the industrial robot shipment in the current year and the way it helps to enhance the growth of the manufacturing industry. In 2024, it is expected the amount of robot shipments will be 518,000 and it can improve the working conditions of the vast manufacturing </w:t>
      </w:r>
      <w:proofErr w:type="gramStart"/>
      <w:r w:rsidRPr="002D31A9">
        <w:rPr>
          <w:rFonts w:ascii="Times New Roman" w:eastAsia="Times New Roman" w:hAnsi="Times New Roman" w:cs="Times New Roman"/>
          <w:color w:val="000000" w:themeColor="text1"/>
          <w:sz w:val="24"/>
          <w:szCs w:val="24"/>
        </w:rPr>
        <w:t xml:space="preserve">industry </w:t>
      </w:r>
      <w:r w:rsidR="00F054AB">
        <w:rPr>
          <w:rFonts w:ascii="Times New Roman" w:eastAsia="Times New Roman" w:hAnsi="Times New Roman" w:cs="Times New Roman"/>
          <w:color w:val="000000" w:themeColor="text1"/>
          <w:sz w:val="24"/>
          <w:szCs w:val="24"/>
        </w:rPr>
        <w:t>.</w:t>
      </w:r>
      <w:proofErr w:type="gramEnd"/>
      <w:r w:rsidRPr="002D31A9">
        <w:rPr>
          <w:rFonts w:ascii="Times New Roman" w:eastAsia="Times New Roman" w:hAnsi="Times New Roman" w:cs="Times New Roman"/>
          <w:color w:val="000000" w:themeColor="text1"/>
          <w:sz w:val="24"/>
          <w:szCs w:val="24"/>
        </w:rPr>
        <w:t xml:space="preserve"> As a result, the manufacturing industry is getting major benefits in enhancing the production process and managing the entire work process perfectly. Besides that, the market size in “industrial robotics” is projected to reach “US$10.72bn in 2024” and it enhances the production efficiency of the manufacturing industry in an effective manner. On the other hand, “2.7 million of robots” are operating in the global industries to enhance the manufacturing process more </w:t>
      </w:r>
      <w:proofErr w:type="gramStart"/>
      <w:r w:rsidRPr="002D31A9">
        <w:rPr>
          <w:rFonts w:ascii="Times New Roman" w:eastAsia="Times New Roman" w:hAnsi="Times New Roman" w:cs="Times New Roman"/>
          <w:color w:val="000000" w:themeColor="text1"/>
          <w:sz w:val="24"/>
          <w:szCs w:val="24"/>
        </w:rPr>
        <w:t>effectively .</w:t>
      </w:r>
      <w:proofErr w:type="gramEnd"/>
      <w:r w:rsidRPr="002D31A9">
        <w:rPr>
          <w:rFonts w:ascii="Times New Roman" w:eastAsia="Times New Roman" w:hAnsi="Times New Roman" w:cs="Times New Roman"/>
          <w:color w:val="000000" w:themeColor="text1"/>
          <w:sz w:val="24"/>
          <w:szCs w:val="24"/>
        </w:rPr>
        <w:t xml:space="preserve"> Due to the use of “robotics technology” in the business, it helps in increasing the production and reduces the employee working hours within the “manufacturing process”. Besides that, the workers need to have proper knowledge on managing the “robotics” in the “manufacturing process” to enhance the success of the company. As per the view of Zirar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 xml:space="preserve">(2023), development of skills and knowledge among the workers are necessary to make the “AI robotics” work more efficiently in the manufacturing industries. Hence, the manufacturing industry can experience flexibility in production, customer solutions and optimised logistics in the business in an effective manner. </w:t>
      </w:r>
    </w:p>
    <w:p w14:paraId="59D4A01A" w14:textId="77777777" w:rsidR="00F12C4E" w:rsidRPr="002D31A9" w:rsidRDefault="00932615">
      <w:pPr>
        <w:pStyle w:val="Heading2"/>
        <w:rPr>
          <w:color w:val="000000" w:themeColor="text1"/>
        </w:rPr>
      </w:pPr>
      <w:bookmarkStart w:id="4" w:name="_Toc166168951"/>
      <w:r w:rsidRPr="002D31A9">
        <w:rPr>
          <w:color w:val="000000" w:themeColor="text1"/>
        </w:rPr>
        <w:t>1.3 Aim and objectives</w:t>
      </w:r>
      <w:bookmarkEnd w:id="4"/>
    </w:p>
    <w:p w14:paraId="4D0EEB0C" w14:textId="77777777" w:rsidR="00F12C4E" w:rsidRPr="002D31A9" w:rsidRDefault="00932615">
      <w:pPr>
        <w:spacing w:line="360" w:lineRule="auto"/>
        <w:jc w:val="both"/>
        <w:rPr>
          <w:rFonts w:ascii="Times New Roman" w:eastAsia="Times New Roman" w:hAnsi="Times New Roman" w:cs="Times New Roman"/>
          <w:b/>
          <w:i/>
          <w:color w:val="000000" w:themeColor="text1"/>
          <w:sz w:val="24"/>
          <w:szCs w:val="24"/>
        </w:rPr>
      </w:pPr>
      <w:r w:rsidRPr="002D31A9">
        <w:rPr>
          <w:rFonts w:ascii="Times New Roman" w:eastAsia="Times New Roman" w:hAnsi="Times New Roman" w:cs="Times New Roman"/>
          <w:b/>
          <w:i/>
          <w:color w:val="000000" w:themeColor="text1"/>
          <w:sz w:val="24"/>
          <w:szCs w:val="24"/>
        </w:rPr>
        <w:t xml:space="preserve">Aim </w:t>
      </w:r>
    </w:p>
    <w:p w14:paraId="505C10E3"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lastRenderedPageBreak/>
        <w:t xml:space="preserve">The aim of the study is to analyse the advantages of incorporating robotics in the manufacturing industry by managing the consistency of products, delivering products within the proper time and increasing human safety in the manufacturing process. </w:t>
      </w:r>
    </w:p>
    <w:p w14:paraId="7700B305" w14:textId="77777777" w:rsidR="00F12C4E" w:rsidRPr="002D31A9" w:rsidRDefault="00932615">
      <w:pPr>
        <w:spacing w:line="360" w:lineRule="auto"/>
        <w:jc w:val="both"/>
        <w:rPr>
          <w:rFonts w:ascii="Times New Roman" w:eastAsia="Times New Roman" w:hAnsi="Times New Roman" w:cs="Times New Roman"/>
          <w:b/>
          <w:i/>
          <w:color w:val="000000" w:themeColor="text1"/>
          <w:sz w:val="24"/>
          <w:szCs w:val="24"/>
        </w:rPr>
      </w:pPr>
      <w:r w:rsidRPr="002D31A9">
        <w:rPr>
          <w:rFonts w:ascii="Times New Roman" w:eastAsia="Times New Roman" w:hAnsi="Times New Roman" w:cs="Times New Roman"/>
          <w:b/>
          <w:i/>
          <w:color w:val="000000" w:themeColor="text1"/>
          <w:sz w:val="24"/>
          <w:szCs w:val="24"/>
        </w:rPr>
        <w:t xml:space="preserve">Objectives </w:t>
      </w:r>
    </w:p>
    <w:p w14:paraId="70E0CFDC" w14:textId="77777777" w:rsidR="00F12C4E" w:rsidRPr="002D31A9" w:rsidRDefault="00932615">
      <w:pPr>
        <w:numPr>
          <w:ilvl w:val="0"/>
          <w:numId w:val="5"/>
        </w:num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To evaluate the key determinants of robots in the manufacturing industries </w:t>
      </w:r>
    </w:p>
    <w:p w14:paraId="7B930D4D" w14:textId="77777777" w:rsidR="00F12C4E" w:rsidRPr="002D31A9" w:rsidRDefault="00932615">
      <w:pPr>
        <w:numPr>
          <w:ilvl w:val="0"/>
          <w:numId w:val="5"/>
        </w:num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To demonstrate the impact of applying robotics technology in the production process </w:t>
      </w:r>
    </w:p>
    <w:p w14:paraId="53722FD8" w14:textId="77777777" w:rsidR="00F12C4E" w:rsidRPr="002D31A9" w:rsidRDefault="00932615">
      <w:pPr>
        <w:numPr>
          <w:ilvl w:val="0"/>
          <w:numId w:val="5"/>
        </w:num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To discuss the benefits of using robots in the product manufacturing process </w:t>
      </w:r>
    </w:p>
    <w:p w14:paraId="5EA24875" w14:textId="77777777" w:rsidR="00F12C4E" w:rsidRPr="002D31A9" w:rsidRDefault="00932615">
      <w:pPr>
        <w:pStyle w:val="Heading2"/>
        <w:rPr>
          <w:color w:val="000000" w:themeColor="text1"/>
        </w:rPr>
      </w:pPr>
      <w:bookmarkStart w:id="5" w:name="_Toc166168952"/>
      <w:r w:rsidRPr="002D31A9">
        <w:rPr>
          <w:color w:val="000000" w:themeColor="text1"/>
        </w:rPr>
        <w:t>1.4 Research question</w:t>
      </w:r>
      <w:bookmarkEnd w:id="5"/>
    </w:p>
    <w:p w14:paraId="12C2AC4A" w14:textId="77777777" w:rsidR="00F12C4E" w:rsidRPr="002D31A9" w:rsidRDefault="00932615">
      <w:pPr>
        <w:numPr>
          <w:ilvl w:val="0"/>
          <w:numId w:val="4"/>
        </w:num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What are the key determinants of robots in the manufacturing industries? </w:t>
      </w:r>
    </w:p>
    <w:p w14:paraId="5158490E" w14:textId="77777777" w:rsidR="00F12C4E" w:rsidRPr="002D31A9" w:rsidRDefault="00932615">
      <w:pPr>
        <w:numPr>
          <w:ilvl w:val="0"/>
          <w:numId w:val="4"/>
        </w:num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How does robotics impact the production process of manufacturing industries? </w:t>
      </w:r>
    </w:p>
    <w:p w14:paraId="42F78470" w14:textId="77777777" w:rsidR="00F12C4E" w:rsidRPr="002D31A9" w:rsidRDefault="00932615">
      <w:pPr>
        <w:numPr>
          <w:ilvl w:val="0"/>
          <w:numId w:val="4"/>
        </w:num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What are the benefits of using robotics in the manufacturing process? </w:t>
      </w:r>
    </w:p>
    <w:p w14:paraId="2CA09B2C" w14:textId="77777777" w:rsidR="00F12C4E" w:rsidRPr="002D31A9" w:rsidRDefault="00932615">
      <w:pPr>
        <w:pStyle w:val="Heading2"/>
        <w:rPr>
          <w:color w:val="000000" w:themeColor="text1"/>
        </w:rPr>
      </w:pPr>
      <w:bookmarkStart w:id="6" w:name="_Toc166168953"/>
      <w:r w:rsidRPr="002D31A9">
        <w:rPr>
          <w:color w:val="000000" w:themeColor="text1"/>
        </w:rPr>
        <w:t>1.5 Research problem</w:t>
      </w:r>
      <w:bookmarkEnd w:id="6"/>
    </w:p>
    <w:p w14:paraId="286DC2B3" w14:textId="6772FDFA"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research focuses on the effectiveness of using robotics in the “manufacturing industries” to develop the production and reduce the human error while considering the production. However, application of robotics can create significant issues like “communication issues” and functioning issues of the non-living objects in the production (Licea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 xml:space="preserve">2023). The major problem of the research is decreasing the human requirements in the manufacturing industries can create problems among large numbers of workers worldwide. Besides that, application of robotics can develop “cyber security risk and adaptability risk” in the manufacturing industries and it may hinder the production process (Botta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2023). Reduction of the employee number is one of the significant problems and it may create issues in the employee decreasing rate across the globe. However, using AI robotics creates a major problem in the human job displacement globally. The global manufacturing market has been projected to gain US$15.36tn by the end of 2024 and the expected compound annual growth rate is 3.56% (CAGR 2024-28</w:t>
      </w:r>
      <w:proofErr w:type="gramStart"/>
      <w:r w:rsidRPr="002D31A9">
        <w:rPr>
          <w:rFonts w:ascii="Times New Roman" w:eastAsia="Times New Roman" w:hAnsi="Times New Roman" w:cs="Times New Roman"/>
          <w:color w:val="000000" w:themeColor="text1"/>
          <w:sz w:val="24"/>
          <w:szCs w:val="24"/>
        </w:rPr>
        <w:t xml:space="preserve">) </w:t>
      </w:r>
      <w:r w:rsidR="00661D1F">
        <w:rPr>
          <w:rFonts w:ascii="Times New Roman" w:eastAsia="Times New Roman" w:hAnsi="Times New Roman" w:cs="Times New Roman"/>
          <w:color w:val="000000" w:themeColor="text1"/>
          <w:sz w:val="24"/>
          <w:szCs w:val="24"/>
        </w:rPr>
        <w:t>.</w:t>
      </w:r>
      <w:proofErr w:type="gramEnd"/>
      <w:r w:rsidRPr="002D31A9">
        <w:rPr>
          <w:rFonts w:ascii="Times New Roman" w:eastAsia="Times New Roman" w:hAnsi="Times New Roman" w:cs="Times New Roman"/>
          <w:color w:val="000000" w:themeColor="text1"/>
          <w:sz w:val="24"/>
          <w:szCs w:val="24"/>
        </w:rPr>
        <w:t xml:space="preserve"> The numbers of the manufacturing enterprises would reach 7.11 m that is about 14.17% growth in the same time period. The expected growth in the numbers of employees of the manufacturing industry is 7.83%. The huge increase indicates the enlarged manufacturing demand and enterprises need to speed up the production procedure focusing on greater efficiency and productivity rate. The manufacturing industry suffers a number of difficulties such as poor infrastructure, cost efficiency, and employee safety. The aim of this study is to find out the way robotic technology can integrate the manufacturing process and increase the success of the manufacturing industry managing safety of the workers. </w:t>
      </w:r>
    </w:p>
    <w:p w14:paraId="15D30D18" w14:textId="77777777" w:rsidR="00F12C4E" w:rsidRPr="002D31A9" w:rsidRDefault="00932615">
      <w:pPr>
        <w:pStyle w:val="Heading2"/>
        <w:rPr>
          <w:color w:val="000000" w:themeColor="text1"/>
        </w:rPr>
      </w:pPr>
      <w:bookmarkStart w:id="7" w:name="_Toc166168954"/>
      <w:r w:rsidRPr="002D31A9">
        <w:rPr>
          <w:color w:val="000000" w:themeColor="text1"/>
        </w:rPr>
        <w:t>1.6 Rationale</w:t>
      </w:r>
      <w:bookmarkEnd w:id="7"/>
    </w:p>
    <w:p w14:paraId="5CAA10CF"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lastRenderedPageBreak/>
        <w:t xml:space="preserve">The research is based on the impact of using robotics in the “manufacturing industries” and the way it influences the production quality and cost management of the industries. The rationale of the research is to analyse the major benefits of applying “AI robotics” in the production process and the way it increases the growth of the manufacturing industries in the current years. Besides that, the research is effective to gather knowledge on the current growth of the “manufacturing industries” by applying advanced robotics technology in the production industry. As per the view of Kanade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 xml:space="preserve">(2023), the “AI robotics” have the ability to deliver nonstop work for the industries without any kind of break and rest. Hence, the manufacturing industry is able to enhance a large number of products by using robotics in an effective manner. The study also identifies the challenges of using robotics and strategies to mitigate issues in the manufacturing process </w:t>
      </w:r>
      <w:proofErr w:type="gramStart"/>
      <w:r w:rsidRPr="002D31A9">
        <w:rPr>
          <w:rFonts w:ascii="Times New Roman" w:eastAsia="Times New Roman" w:hAnsi="Times New Roman" w:cs="Times New Roman"/>
          <w:color w:val="000000" w:themeColor="text1"/>
          <w:sz w:val="24"/>
          <w:szCs w:val="24"/>
        </w:rPr>
        <w:t>As</w:t>
      </w:r>
      <w:proofErr w:type="gramEnd"/>
      <w:r w:rsidRPr="002D31A9">
        <w:rPr>
          <w:rFonts w:ascii="Times New Roman" w:eastAsia="Times New Roman" w:hAnsi="Times New Roman" w:cs="Times New Roman"/>
          <w:color w:val="000000" w:themeColor="text1"/>
          <w:sz w:val="24"/>
          <w:szCs w:val="24"/>
        </w:rPr>
        <w:t xml:space="preserve"> a result, it may increase the growth of the “manufacturing industry” more effectively across the globe. </w:t>
      </w:r>
    </w:p>
    <w:p w14:paraId="0353ACCB"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drawing>
          <wp:inline distT="114300" distB="114300" distL="114300" distR="114300" wp14:anchorId="43030043" wp14:editId="652DDFD5">
            <wp:extent cx="5367338" cy="3781740"/>
            <wp:effectExtent l="25400" t="25400" r="25400" b="25400"/>
            <wp:docPr id="121923424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367338" cy="3781740"/>
                    </a:xfrm>
                    <a:prstGeom prst="rect">
                      <a:avLst/>
                    </a:prstGeom>
                    <a:ln w="25400">
                      <a:solidFill>
                        <a:srgbClr val="000000"/>
                      </a:solidFill>
                      <a:prstDash val="solid"/>
                    </a:ln>
                  </pic:spPr>
                </pic:pic>
              </a:graphicData>
            </a:graphic>
          </wp:inline>
        </w:drawing>
      </w:r>
    </w:p>
    <w:p w14:paraId="3C18A82F" w14:textId="77777777" w:rsidR="00F12C4E" w:rsidRPr="002D31A9" w:rsidRDefault="00932615">
      <w:pPr>
        <w:pStyle w:val="Heading4"/>
        <w:rPr>
          <w:color w:val="000000" w:themeColor="text1"/>
        </w:rPr>
      </w:pPr>
      <w:bookmarkStart w:id="8" w:name="_heading=h.4d34og8" w:colFirst="0" w:colLast="0"/>
      <w:bookmarkEnd w:id="8"/>
      <w:r w:rsidRPr="002D31A9">
        <w:rPr>
          <w:color w:val="000000" w:themeColor="text1"/>
        </w:rPr>
        <w:t>Figure 1.2: Advance robotics in the manufacturing industry</w:t>
      </w:r>
    </w:p>
    <w:p w14:paraId="18F8F503" w14:textId="62BEC929" w:rsidR="00F12C4E" w:rsidRPr="002D31A9" w:rsidRDefault="00932615">
      <w:pP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w:t>
      </w:r>
      <w:proofErr w:type="spellStart"/>
      <w:r w:rsidRPr="002D31A9">
        <w:rPr>
          <w:rFonts w:ascii="Times New Roman" w:eastAsia="Times New Roman" w:hAnsi="Times New Roman" w:cs="Times New Roman"/>
          <w:color w:val="000000" w:themeColor="text1"/>
          <w:sz w:val="24"/>
          <w:szCs w:val="24"/>
        </w:rPr>
        <w:t>statista</w:t>
      </w:r>
      <w:proofErr w:type="spellEnd"/>
      <w:r w:rsidR="00F91B06">
        <w:rPr>
          <w:rFonts w:ascii="Times New Roman" w:eastAsia="Times New Roman" w:hAnsi="Times New Roman" w:cs="Times New Roman"/>
          <w:color w:val="000000" w:themeColor="text1"/>
          <w:sz w:val="24"/>
          <w:szCs w:val="24"/>
        </w:rPr>
        <w:t>,</w:t>
      </w:r>
      <w:r w:rsidRPr="002D31A9">
        <w:rPr>
          <w:rFonts w:ascii="Times New Roman" w:eastAsia="Times New Roman" w:hAnsi="Times New Roman" w:cs="Times New Roman"/>
          <w:color w:val="000000" w:themeColor="text1"/>
          <w:sz w:val="24"/>
          <w:szCs w:val="24"/>
        </w:rPr>
        <w:t xml:space="preserve"> 2024)</w:t>
      </w:r>
    </w:p>
    <w:p w14:paraId="10F0BD46" w14:textId="0BD1DD19" w:rsidR="00050E77" w:rsidRDefault="00932615">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rPr>
        <w:t xml:space="preserve">The market demand of robotics in the manufacturing industry is growing rapidly and developing the growth of the industry appropriately. The compound growth of the company has developed by “3.7 billion U.S. dollars in 2021” and it improved the manufacture in an effective manner. Hence, the application of “robotics” can be appropriate to enhance the </w:t>
      </w:r>
      <w:r w:rsidRPr="002D31A9">
        <w:rPr>
          <w:rFonts w:ascii="Times New Roman" w:eastAsia="Times New Roman" w:hAnsi="Times New Roman" w:cs="Times New Roman"/>
          <w:color w:val="000000" w:themeColor="text1"/>
          <w:sz w:val="24"/>
          <w:szCs w:val="24"/>
        </w:rPr>
        <w:lastRenderedPageBreak/>
        <w:t xml:space="preserve">manufacturing operation appropriately. In addition, the research also evaluates the way robotics handle materials, process the operations, assemble and inspect the manufacturing process appropriately. As opened by Li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 xml:space="preserve">(2023), effective working capability of robotics helps to enhance the production process of the industries by increasing the sales revenue of the company. Hence, the research is appropriate in developing proper knowledge on the effectiveness of robotics in the manufacturing industry and the way it enhances the business condition of the company in a perfect manner. </w:t>
      </w:r>
      <w:r w:rsidRPr="002D31A9">
        <w:rPr>
          <w:rFonts w:ascii="Times New Roman" w:eastAsia="Times New Roman" w:hAnsi="Times New Roman" w:cs="Times New Roman"/>
          <w:color w:val="000000" w:themeColor="text1"/>
          <w:sz w:val="24"/>
          <w:szCs w:val="24"/>
          <w:highlight w:val="white"/>
        </w:rPr>
        <w:t xml:space="preserve">The manufacturing industry confronts various fatal and nonfatal injuries. The accidents and injuries to the employees increases the complexities. Different types of non-fatal industries within the manufacturing industries include “‘injured while lifting, handling or carrying, ‘slip, trip, falls on the same level’, ‘struck by moving’’ tapped by collapsing’” </w:t>
      </w:r>
    </w:p>
    <w:p w14:paraId="21DC27B8" w14:textId="242740E1"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 The study has found out the way AI and robotics can remove these risks and difficulties and improve the efficiency of the manufacturing process. </w:t>
      </w:r>
    </w:p>
    <w:p w14:paraId="15EC7718" w14:textId="77777777" w:rsidR="00F12C4E" w:rsidRPr="002D31A9" w:rsidRDefault="00932615">
      <w:pPr>
        <w:pStyle w:val="Heading2"/>
        <w:rPr>
          <w:color w:val="000000" w:themeColor="text1"/>
        </w:rPr>
      </w:pPr>
      <w:bookmarkStart w:id="9" w:name="_Toc166168955"/>
      <w:r w:rsidRPr="002D31A9">
        <w:rPr>
          <w:color w:val="000000" w:themeColor="text1"/>
        </w:rPr>
        <w:t>1.7 Significance</w:t>
      </w:r>
      <w:bookmarkEnd w:id="9"/>
    </w:p>
    <w:p w14:paraId="2BA17E81"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research signifies the benefits of applying robotics in the “manufacturing industries” and the way the capabilities of “robotics” help to develop the business condition of the industry perfectly. Besides that, it evaluates the growth of the robotics market and the way it helps in increasing the revenue of the robotics industry perfectly. The research also evaluates incorporation of robotics to increase productivity and quality of the product more accurately. As per the view of </w:t>
      </w:r>
      <w:proofErr w:type="spellStart"/>
      <w:r w:rsidRPr="002D31A9">
        <w:rPr>
          <w:rFonts w:ascii="Times New Roman" w:eastAsia="Times New Roman" w:hAnsi="Times New Roman" w:cs="Times New Roman"/>
          <w:color w:val="000000" w:themeColor="text1"/>
          <w:sz w:val="24"/>
          <w:szCs w:val="24"/>
        </w:rPr>
        <w:t>Panchetti</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 xml:space="preserve">(2023), proper utilisation of robots helps in reducing the “workload of the workers” and enhances the work accuracy more effectively. Enhancement of manufacturing speed can be able to manage product accuracy and growth of the business in an effective manner. The research evaluates the way robots perform the tasks faster than the human and increase the work efficiency in an appropriate manner. Enhancement of the production process and reduction of human error are the major benefits of using “robotics” in the manufacturing industry. Hence, the research helps in accumulating knowledge on the use of robotics and its benefits in the “manufacturing industries”. </w:t>
      </w:r>
      <w:r w:rsidRPr="002D31A9">
        <w:rPr>
          <w:rFonts w:ascii="Times New Roman" w:eastAsia="Times New Roman" w:hAnsi="Times New Roman" w:cs="Times New Roman"/>
          <w:color w:val="000000" w:themeColor="text1"/>
          <w:sz w:val="24"/>
          <w:szCs w:val="24"/>
          <w:highlight w:val="white"/>
        </w:rPr>
        <w:t xml:space="preserve">This study has found suitable strategies for integrating the robotic technology into the manufacturing industry in a highly effective manner. Concerning the communication gap, the implementation of collaborative robots would be useful. Addressing the poor infrastructure issue it has recommended implementing automation partnering. Moreover, the budget planning and managing policies the drawbacks of the robotic implementation can be removed. The manufacturing industry can </w:t>
      </w:r>
      <w:r w:rsidRPr="002D31A9">
        <w:rPr>
          <w:rFonts w:ascii="Times New Roman" w:eastAsia="Times New Roman" w:hAnsi="Times New Roman" w:cs="Times New Roman"/>
          <w:color w:val="000000" w:themeColor="text1"/>
          <w:sz w:val="24"/>
          <w:szCs w:val="24"/>
          <w:highlight w:val="white"/>
        </w:rPr>
        <w:lastRenderedPageBreak/>
        <w:t xml:space="preserve">have greater benefits with robotics implementation. The study would guide the manufacturers to implement the industry 4.0 successfully into business aiming higher productivity and benefits. The structured study would be useful to the learners, and future research to collect important information about the usefulness of robotics implementation in manufacturing procedures.  </w:t>
      </w:r>
    </w:p>
    <w:p w14:paraId="6D7EE9D6" w14:textId="77777777" w:rsidR="00F12C4E" w:rsidRPr="002D31A9" w:rsidRDefault="00932615">
      <w:pPr>
        <w:pStyle w:val="Heading2"/>
        <w:rPr>
          <w:color w:val="000000" w:themeColor="text1"/>
        </w:rPr>
      </w:pPr>
      <w:bookmarkStart w:id="10" w:name="_Toc166168956"/>
      <w:r w:rsidRPr="002D31A9">
        <w:rPr>
          <w:color w:val="000000" w:themeColor="text1"/>
        </w:rPr>
        <w:t>1.8 Structure of dissertation</w:t>
      </w:r>
      <w:bookmarkEnd w:id="10"/>
    </w:p>
    <w:p w14:paraId="38DDA1D1" w14:textId="77777777" w:rsidR="00F12C4E" w:rsidRPr="002D31A9" w:rsidRDefault="00A43002">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mc:AlternateContent>
          <mc:Choice Requires="wpg">
            <w:drawing>
              <wp:inline distT="0" distB="0" distL="0" distR="0" wp14:anchorId="2BF0D1E3" wp14:editId="50B0AD55">
                <wp:extent cx="5486400" cy="3200400"/>
                <wp:effectExtent l="0" t="0" r="0" b="0"/>
                <wp:docPr id="1219234242" name="Group 1219234242"/>
                <wp:cNvGraphicFramePr/>
                <a:graphic xmlns:a="http://schemas.openxmlformats.org/drawingml/2006/main">
                  <a:graphicData uri="http://schemas.microsoft.com/office/word/2010/wordprocessingGroup">
                    <wpg:wgp>
                      <wpg:cNvGrpSpPr/>
                      <wpg:grpSpPr>
                        <a:xfrm>
                          <a:off x="0" y="0"/>
                          <a:ext cx="5486400" cy="3200400"/>
                          <a:chOff x="0" y="0"/>
                          <a:chExt cx="5499125" cy="3200425"/>
                        </a:xfrm>
                      </wpg:grpSpPr>
                      <wpg:grpSp>
                        <wpg:cNvPr id="1874347488" name="Group 1874347488"/>
                        <wpg:cNvGrpSpPr/>
                        <wpg:grpSpPr>
                          <a:xfrm>
                            <a:off x="0" y="0"/>
                            <a:ext cx="5486400" cy="3200400"/>
                            <a:chOff x="0" y="0"/>
                            <a:chExt cx="5486400" cy="3200400"/>
                          </a:xfrm>
                        </wpg:grpSpPr>
                        <wps:wsp>
                          <wps:cNvPr id="1006335777" name="Rectangle 1006335777"/>
                          <wps:cNvSpPr/>
                          <wps:spPr>
                            <a:xfrm>
                              <a:off x="0" y="0"/>
                              <a:ext cx="5486400" cy="3200400"/>
                            </a:xfrm>
                            <a:prstGeom prst="rect">
                              <a:avLst/>
                            </a:prstGeom>
                            <a:noFill/>
                            <a:ln>
                              <a:noFill/>
                            </a:ln>
                          </wps:spPr>
                          <wps:txbx>
                            <w:txbxContent>
                              <w:p w14:paraId="4FBE4EA6" w14:textId="77777777" w:rsidR="00363C8B" w:rsidRDefault="00363C8B">
                                <w:pPr>
                                  <w:spacing w:line="240" w:lineRule="auto"/>
                                  <w:textDirection w:val="btLr"/>
                                </w:pPr>
                              </w:p>
                            </w:txbxContent>
                          </wps:txbx>
                          <wps:bodyPr spcFirstLastPara="1" wrap="square" lIns="91425" tIns="91425" rIns="91425" bIns="91425" anchor="ctr" anchorCtr="0">
                            <a:noAutofit/>
                          </wps:bodyPr>
                        </wps:wsp>
                        <wps:wsp>
                          <wps:cNvPr id="1544657373" name="Rectangle 1544657373"/>
                          <wps:cNvSpPr/>
                          <wps:spPr>
                            <a:xfrm>
                              <a:off x="0" y="257039"/>
                              <a:ext cx="5486400" cy="352800"/>
                            </a:xfrm>
                            <a:prstGeom prst="rect">
                              <a:avLst/>
                            </a:prstGeom>
                            <a:solidFill>
                              <a:schemeClr val="lt1">
                                <a:alpha val="89803"/>
                              </a:schemeClr>
                            </a:solidFill>
                            <a:ln w="25400" cap="flat" cmpd="sng">
                              <a:solidFill>
                                <a:schemeClr val="accent4"/>
                              </a:solidFill>
                              <a:prstDash val="solid"/>
                              <a:round/>
                              <a:headEnd type="none" w="sm" len="sm"/>
                              <a:tailEnd type="none" w="sm" len="sm"/>
                            </a:ln>
                          </wps:spPr>
                          <wps:txbx>
                            <w:txbxContent>
                              <w:p w14:paraId="629A4820" w14:textId="77777777" w:rsidR="00363C8B" w:rsidRDefault="00363C8B">
                                <w:pPr>
                                  <w:spacing w:line="240" w:lineRule="auto"/>
                                  <w:textDirection w:val="btLr"/>
                                </w:pPr>
                              </w:p>
                            </w:txbxContent>
                          </wps:txbx>
                          <wps:bodyPr spcFirstLastPara="1" wrap="square" lIns="91425" tIns="91425" rIns="91425" bIns="91425" anchor="ctr" anchorCtr="0">
                            <a:noAutofit/>
                          </wps:bodyPr>
                        </wps:wsp>
                        <wps:wsp>
                          <wps:cNvPr id="1688637842" name="Rectangle: Rounded Corners 1688637842"/>
                          <wps:cNvSpPr/>
                          <wps:spPr>
                            <a:xfrm>
                              <a:off x="274320" y="50399"/>
                              <a:ext cx="3840480" cy="413280"/>
                            </a:xfrm>
                            <a:prstGeom prst="roundRect">
                              <a:avLst>
                                <a:gd name="adj" fmla="val 16667"/>
                              </a:avLst>
                            </a:prstGeom>
                            <a:solidFill>
                              <a:schemeClr val="accent4"/>
                            </a:solidFill>
                            <a:ln w="25400" cap="flat" cmpd="sng">
                              <a:solidFill>
                                <a:schemeClr val="lt1"/>
                              </a:solidFill>
                              <a:prstDash val="solid"/>
                              <a:round/>
                              <a:headEnd type="none" w="sm" len="sm"/>
                              <a:tailEnd type="none" w="sm" len="sm"/>
                            </a:ln>
                          </wps:spPr>
                          <wps:txbx>
                            <w:txbxContent>
                              <w:p w14:paraId="1AD70E51" w14:textId="77777777" w:rsidR="00363C8B" w:rsidRDefault="00363C8B">
                                <w:pPr>
                                  <w:spacing w:line="240" w:lineRule="auto"/>
                                  <w:textDirection w:val="btLr"/>
                                </w:pPr>
                              </w:p>
                            </w:txbxContent>
                          </wps:txbx>
                          <wps:bodyPr spcFirstLastPara="1" wrap="square" lIns="91425" tIns="91425" rIns="91425" bIns="91425" anchor="ctr" anchorCtr="0">
                            <a:noAutofit/>
                          </wps:bodyPr>
                        </wps:wsp>
                        <wps:wsp>
                          <wps:cNvPr id="1407806414" name="Text Box 1407806414"/>
                          <wps:cNvSpPr txBox="1"/>
                          <wps:spPr>
                            <a:xfrm>
                              <a:off x="294495" y="70574"/>
                              <a:ext cx="3800130" cy="372930"/>
                            </a:xfrm>
                            <a:prstGeom prst="rect">
                              <a:avLst/>
                            </a:prstGeom>
                            <a:noFill/>
                            <a:ln>
                              <a:noFill/>
                            </a:ln>
                          </wps:spPr>
                          <wps:txbx>
                            <w:txbxContent>
                              <w:p w14:paraId="6F56D27F" w14:textId="77777777" w:rsidR="00363C8B" w:rsidRDefault="00A43002">
                                <w:pPr>
                                  <w:spacing w:line="215" w:lineRule="auto"/>
                                  <w:textDirection w:val="btLr"/>
                                </w:pPr>
                                <w:r>
                                  <w:rPr>
                                    <w:rFonts w:ascii="Cambria" w:eastAsia="Cambria" w:hAnsi="Cambria" w:cs="Cambria"/>
                                    <w:color w:val="000000"/>
                                    <w:sz w:val="28"/>
                                  </w:rPr>
                                  <w:t xml:space="preserve">Chapter 1: Introduction </w:t>
                                </w:r>
                              </w:p>
                            </w:txbxContent>
                          </wps:txbx>
                          <wps:bodyPr spcFirstLastPara="1" wrap="square" lIns="145150" tIns="0" rIns="145150" bIns="0" anchor="ctr" anchorCtr="0">
                            <a:noAutofit/>
                          </wps:bodyPr>
                        </wps:wsp>
                        <wps:wsp>
                          <wps:cNvPr id="34700647" name="Rectangle 34700647"/>
                          <wps:cNvSpPr/>
                          <wps:spPr>
                            <a:xfrm>
                              <a:off x="0" y="892080"/>
                              <a:ext cx="5486400" cy="352800"/>
                            </a:xfrm>
                            <a:prstGeom prst="rect">
                              <a:avLst/>
                            </a:prstGeom>
                            <a:solidFill>
                              <a:schemeClr val="lt1">
                                <a:alpha val="89803"/>
                              </a:schemeClr>
                            </a:solidFill>
                            <a:ln w="25400" cap="flat" cmpd="sng">
                              <a:solidFill>
                                <a:srgbClr val="665CAA"/>
                              </a:solidFill>
                              <a:prstDash val="solid"/>
                              <a:round/>
                              <a:headEnd type="none" w="sm" len="sm"/>
                              <a:tailEnd type="none" w="sm" len="sm"/>
                            </a:ln>
                          </wps:spPr>
                          <wps:txbx>
                            <w:txbxContent>
                              <w:p w14:paraId="69FC1B85" w14:textId="77777777" w:rsidR="00363C8B" w:rsidRDefault="00363C8B">
                                <w:pPr>
                                  <w:spacing w:line="240" w:lineRule="auto"/>
                                  <w:textDirection w:val="btLr"/>
                                </w:pPr>
                              </w:p>
                            </w:txbxContent>
                          </wps:txbx>
                          <wps:bodyPr spcFirstLastPara="1" wrap="square" lIns="91425" tIns="91425" rIns="91425" bIns="91425" anchor="ctr" anchorCtr="0">
                            <a:noAutofit/>
                          </wps:bodyPr>
                        </wps:wsp>
                        <wps:wsp>
                          <wps:cNvPr id="1734078686" name="Rectangle: Rounded Corners 1734078686"/>
                          <wps:cNvSpPr/>
                          <wps:spPr>
                            <a:xfrm>
                              <a:off x="274320" y="685440"/>
                              <a:ext cx="3840480" cy="413280"/>
                            </a:xfrm>
                            <a:prstGeom prst="roundRect">
                              <a:avLst>
                                <a:gd name="adj" fmla="val 16667"/>
                              </a:avLst>
                            </a:prstGeom>
                            <a:solidFill>
                              <a:srgbClr val="665CAA"/>
                            </a:solidFill>
                            <a:ln w="25400" cap="flat" cmpd="sng">
                              <a:solidFill>
                                <a:schemeClr val="lt1"/>
                              </a:solidFill>
                              <a:prstDash val="solid"/>
                              <a:round/>
                              <a:headEnd type="none" w="sm" len="sm"/>
                              <a:tailEnd type="none" w="sm" len="sm"/>
                            </a:ln>
                          </wps:spPr>
                          <wps:txbx>
                            <w:txbxContent>
                              <w:p w14:paraId="5556E878" w14:textId="77777777" w:rsidR="00363C8B" w:rsidRDefault="00363C8B">
                                <w:pPr>
                                  <w:spacing w:line="240" w:lineRule="auto"/>
                                  <w:textDirection w:val="btLr"/>
                                </w:pPr>
                              </w:p>
                            </w:txbxContent>
                          </wps:txbx>
                          <wps:bodyPr spcFirstLastPara="1" wrap="square" lIns="91425" tIns="91425" rIns="91425" bIns="91425" anchor="ctr" anchorCtr="0">
                            <a:noAutofit/>
                          </wps:bodyPr>
                        </wps:wsp>
                        <wps:wsp>
                          <wps:cNvPr id="1499889989" name="Text Box 1499889989"/>
                          <wps:cNvSpPr txBox="1"/>
                          <wps:spPr>
                            <a:xfrm>
                              <a:off x="294495" y="705615"/>
                              <a:ext cx="3800130" cy="372930"/>
                            </a:xfrm>
                            <a:prstGeom prst="rect">
                              <a:avLst/>
                            </a:prstGeom>
                            <a:noFill/>
                            <a:ln>
                              <a:noFill/>
                            </a:ln>
                          </wps:spPr>
                          <wps:txbx>
                            <w:txbxContent>
                              <w:p w14:paraId="4EA91802" w14:textId="77777777" w:rsidR="00363C8B" w:rsidRDefault="00A43002">
                                <w:pPr>
                                  <w:spacing w:line="215" w:lineRule="auto"/>
                                  <w:textDirection w:val="btLr"/>
                                </w:pPr>
                                <w:r>
                                  <w:rPr>
                                    <w:rFonts w:ascii="Cambria" w:eastAsia="Cambria" w:hAnsi="Cambria" w:cs="Cambria"/>
                                    <w:color w:val="000000"/>
                                    <w:sz w:val="28"/>
                                  </w:rPr>
                                  <w:t xml:space="preserve">Chapter 2: Literature Review </w:t>
                                </w:r>
                              </w:p>
                            </w:txbxContent>
                          </wps:txbx>
                          <wps:bodyPr spcFirstLastPara="1" wrap="square" lIns="145150" tIns="0" rIns="145150" bIns="0" anchor="ctr" anchorCtr="0">
                            <a:noAutofit/>
                          </wps:bodyPr>
                        </wps:wsp>
                        <wps:wsp>
                          <wps:cNvPr id="849636132" name="Rectangle 849636132"/>
                          <wps:cNvSpPr/>
                          <wps:spPr>
                            <a:xfrm>
                              <a:off x="0" y="1527120"/>
                              <a:ext cx="5486400" cy="352800"/>
                            </a:xfrm>
                            <a:prstGeom prst="rect">
                              <a:avLst/>
                            </a:prstGeom>
                            <a:solidFill>
                              <a:schemeClr val="lt1">
                                <a:alpha val="89803"/>
                              </a:schemeClr>
                            </a:solidFill>
                            <a:ln w="25400" cap="flat" cmpd="sng">
                              <a:solidFill>
                                <a:srgbClr val="5665B3"/>
                              </a:solidFill>
                              <a:prstDash val="solid"/>
                              <a:round/>
                              <a:headEnd type="none" w="sm" len="sm"/>
                              <a:tailEnd type="none" w="sm" len="sm"/>
                            </a:ln>
                          </wps:spPr>
                          <wps:txbx>
                            <w:txbxContent>
                              <w:p w14:paraId="659037C3" w14:textId="77777777" w:rsidR="00363C8B" w:rsidRDefault="00363C8B">
                                <w:pPr>
                                  <w:spacing w:line="240" w:lineRule="auto"/>
                                  <w:textDirection w:val="btLr"/>
                                </w:pPr>
                              </w:p>
                            </w:txbxContent>
                          </wps:txbx>
                          <wps:bodyPr spcFirstLastPara="1" wrap="square" lIns="91425" tIns="91425" rIns="91425" bIns="91425" anchor="ctr" anchorCtr="0">
                            <a:noAutofit/>
                          </wps:bodyPr>
                        </wps:wsp>
                        <wps:wsp>
                          <wps:cNvPr id="429963454" name="Rectangle: Rounded Corners 429963454"/>
                          <wps:cNvSpPr/>
                          <wps:spPr>
                            <a:xfrm>
                              <a:off x="274320" y="1320480"/>
                              <a:ext cx="3840480" cy="413280"/>
                            </a:xfrm>
                            <a:prstGeom prst="roundRect">
                              <a:avLst>
                                <a:gd name="adj" fmla="val 16667"/>
                              </a:avLst>
                            </a:prstGeom>
                            <a:solidFill>
                              <a:srgbClr val="5665B3"/>
                            </a:solidFill>
                            <a:ln w="25400" cap="flat" cmpd="sng">
                              <a:solidFill>
                                <a:schemeClr val="lt1"/>
                              </a:solidFill>
                              <a:prstDash val="solid"/>
                              <a:round/>
                              <a:headEnd type="none" w="sm" len="sm"/>
                              <a:tailEnd type="none" w="sm" len="sm"/>
                            </a:ln>
                          </wps:spPr>
                          <wps:txbx>
                            <w:txbxContent>
                              <w:p w14:paraId="78C37470" w14:textId="77777777" w:rsidR="00363C8B" w:rsidRDefault="00363C8B">
                                <w:pPr>
                                  <w:spacing w:line="240" w:lineRule="auto"/>
                                  <w:textDirection w:val="btLr"/>
                                </w:pPr>
                              </w:p>
                            </w:txbxContent>
                          </wps:txbx>
                          <wps:bodyPr spcFirstLastPara="1" wrap="square" lIns="91425" tIns="91425" rIns="91425" bIns="91425" anchor="ctr" anchorCtr="0">
                            <a:noAutofit/>
                          </wps:bodyPr>
                        </wps:wsp>
                        <wps:wsp>
                          <wps:cNvPr id="757448533" name="Text Box 757448533"/>
                          <wps:cNvSpPr txBox="1"/>
                          <wps:spPr>
                            <a:xfrm>
                              <a:off x="294495" y="1340655"/>
                              <a:ext cx="3800130" cy="372930"/>
                            </a:xfrm>
                            <a:prstGeom prst="rect">
                              <a:avLst/>
                            </a:prstGeom>
                            <a:noFill/>
                            <a:ln>
                              <a:noFill/>
                            </a:ln>
                          </wps:spPr>
                          <wps:txbx>
                            <w:txbxContent>
                              <w:p w14:paraId="0BA24EF4" w14:textId="43CCFDB9" w:rsidR="00363C8B" w:rsidRDefault="00A43002">
                                <w:pPr>
                                  <w:spacing w:line="215" w:lineRule="auto"/>
                                  <w:textDirection w:val="btLr"/>
                                </w:pPr>
                                <w:r>
                                  <w:rPr>
                                    <w:rFonts w:ascii="Cambria" w:eastAsia="Cambria" w:hAnsi="Cambria" w:cs="Cambria"/>
                                    <w:color w:val="000000"/>
                                    <w:sz w:val="28"/>
                                  </w:rPr>
                                  <w:t>Chapter 3: Methodol</w:t>
                                </w:r>
                                <w:r w:rsidR="00007C24">
                                  <w:rPr>
                                    <w:rFonts w:ascii="Cambria" w:eastAsia="Cambria" w:hAnsi="Cambria" w:cs="Cambria"/>
                                    <w:color w:val="000000"/>
                                    <w:sz w:val="28"/>
                                  </w:rPr>
                                  <w:t>o</w:t>
                                </w:r>
                                <w:r>
                                  <w:rPr>
                                    <w:rFonts w:ascii="Cambria" w:eastAsia="Cambria" w:hAnsi="Cambria" w:cs="Cambria"/>
                                    <w:color w:val="000000"/>
                                    <w:sz w:val="28"/>
                                  </w:rPr>
                                  <w:t xml:space="preserve">gy </w:t>
                                </w:r>
                              </w:p>
                            </w:txbxContent>
                          </wps:txbx>
                          <wps:bodyPr spcFirstLastPara="1" wrap="square" lIns="145150" tIns="0" rIns="145150" bIns="0" anchor="ctr" anchorCtr="0">
                            <a:noAutofit/>
                          </wps:bodyPr>
                        </wps:wsp>
                        <wps:wsp>
                          <wps:cNvPr id="1775874120" name="Rectangle 1775874120"/>
                          <wps:cNvSpPr/>
                          <wps:spPr>
                            <a:xfrm>
                              <a:off x="0" y="2162160"/>
                              <a:ext cx="5486400" cy="352800"/>
                            </a:xfrm>
                            <a:prstGeom prst="rect">
                              <a:avLst/>
                            </a:prstGeom>
                            <a:solidFill>
                              <a:schemeClr val="lt1">
                                <a:alpha val="89803"/>
                              </a:schemeClr>
                            </a:solidFill>
                            <a:ln w="25400" cap="flat" cmpd="sng">
                              <a:solidFill>
                                <a:srgbClr val="4F83BD"/>
                              </a:solidFill>
                              <a:prstDash val="solid"/>
                              <a:round/>
                              <a:headEnd type="none" w="sm" len="sm"/>
                              <a:tailEnd type="none" w="sm" len="sm"/>
                            </a:ln>
                          </wps:spPr>
                          <wps:txbx>
                            <w:txbxContent>
                              <w:p w14:paraId="75C92EE9" w14:textId="77777777" w:rsidR="00363C8B" w:rsidRDefault="00363C8B">
                                <w:pPr>
                                  <w:spacing w:line="240" w:lineRule="auto"/>
                                  <w:textDirection w:val="btLr"/>
                                </w:pPr>
                              </w:p>
                            </w:txbxContent>
                          </wps:txbx>
                          <wps:bodyPr spcFirstLastPara="1" wrap="square" lIns="91425" tIns="91425" rIns="91425" bIns="91425" anchor="ctr" anchorCtr="0">
                            <a:noAutofit/>
                          </wps:bodyPr>
                        </wps:wsp>
                        <wps:wsp>
                          <wps:cNvPr id="1525006779" name="Rectangle: Rounded Corners 1525006779"/>
                          <wps:cNvSpPr/>
                          <wps:spPr>
                            <a:xfrm>
                              <a:off x="274320" y="1955520"/>
                              <a:ext cx="3840480" cy="413280"/>
                            </a:xfrm>
                            <a:prstGeom prst="roundRect">
                              <a:avLst>
                                <a:gd name="adj" fmla="val 16667"/>
                              </a:avLst>
                            </a:prstGeom>
                            <a:solidFill>
                              <a:srgbClr val="4F83BD"/>
                            </a:solidFill>
                            <a:ln w="25400" cap="flat" cmpd="sng">
                              <a:solidFill>
                                <a:schemeClr val="lt1"/>
                              </a:solidFill>
                              <a:prstDash val="solid"/>
                              <a:round/>
                              <a:headEnd type="none" w="sm" len="sm"/>
                              <a:tailEnd type="none" w="sm" len="sm"/>
                            </a:ln>
                          </wps:spPr>
                          <wps:txbx>
                            <w:txbxContent>
                              <w:p w14:paraId="6A4E0CD2" w14:textId="77777777" w:rsidR="00363C8B" w:rsidRDefault="00363C8B">
                                <w:pPr>
                                  <w:spacing w:line="240" w:lineRule="auto"/>
                                  <w:textDirection w:val="btLr"/>
                                </w:pPr>
                              </w:p>
                            </w:txbxContent>
                          </wps:txbx>
                          <wps:bodyPr spcFirstLastPara="1" wrap="square" lIns="91425" tIns="91425" rIns="91425" bIns="91425" anchor="ctr" anchorCtr="0">
                            <a:noAutofit/>
                          </wps:bodyPr>
                        </wps:wsp>
                        <wps:wsp>
                          <wps:cNvPr id="1049593980" name="Text Box 1049593980"/>
                          <wps:cNvSpPr txBox="1"/>
                          <wps:spPr>
                            <a:xfrm>
                              <a:off x="294495" y="1975695"/>
                              <a:ext cx="3800130" cy="372930"/>
                            </a:xfrm>
                            <a:prstGeom prst="rect">
                              <a:avLst/>
                            </a:prstGeom>
                            <a:noFill/>
                            <a:ln>
                              <a:noFill/>
                            </a:ln>
                          </wps:spPr>
                          <wps:txbx>
                            <w:txbxContent>
                              <w:p w14:paraId="1C326EDB" w14:textId="77777777" w:rsidR="00363C8B" w:rsidRDefault="00A43002">
                                <w:pPr>
                                  <w:spacing w:line="215" w:lineRule="auto"/>
                                  <w:textDirection w:val="btLr"/>
                                </w:pPr>
                                <w:r>
                                  <w:rPr>
                                    <w:rFonts w:ascii="Cambria" w:eastAsia="Cambria" w:hAnsi="Cambria" w:cs="Cambria"/>
                                    <w:color w:val="000000"/>
                                    <w:sz w:val="28"/>
                                  </w:rPr>
                                  <w:t xml:space="preserve">Chapter 4: Findings, analysis and discussion </w:t>
                                </w:r>
                              </w:p>
                            </w:txbxContent>
                          </wps:txbx>
                          <wps:bodyPr spcFirstLastPara="1" wrap="square" lIns="145150" tIns="0" rIns="145150" bIns="0" anchor="ctr" anchorCtr="0">
                            <a:noAutofit/>
                          </wps:bodyPr>
                        </wps:wsp>
                        <wps:wsp>
                          <wps:cNvPr id="1654207193" name="Rectangle 1654207193"/>
                          <wps:cNvSpPr/>
                          <wps:spPr>
                            <a:xfrm>
                              <a:off x="0" y="2797200"/>
                              <a:ext cx="5486400" cy="352800"/>
                            </a:xfrm>
                            <a:prstGeom prst="rect">
                              <a:avLst/>
                            </a:prstGeom>
                            <a:solidFill>
                              <a:schemeClr val="lt1">
                                <a:alpha val="89803"/>
                              </a:schemeClr>
                            </a:solidFill>
                            <a:ln w="25400" cap="flat" cmpd="sng">
                              <a:solidFill>
                                <a:srgbClr val="4AA9C5"/>
                              </a:solidFill>
                              <a:prstDash val="solid"/>
                              <a:round/>
                              <a:headEnd type="none" w="sm" len="sm"/>
                              <a:tailEnd type="none" w="sm" len="sm"/>
                            </a:ln>
                          </wps:spPr>
                          <wps:txbx>
                            <w:txbxContent>
                              <w:p w14:paraId="2F9F1D5D" w14:textId="77777777" w:rsidR="00363C8B" w:rsidRDefault="00363C8B">
                                <w:pPr>
                                  <w:spacing w:line="240" w:lineRule="auto"/>
                                  <w:textDirection w:val="btLr"/>
                                </w:pPr>
                              </w:p>
                            </w:txbxContent>
                          </wps:txbx>
                          <wps:bodyPr spcFirstLastPara="1" wrap="square" lIns="91425" tIns="91425" rIns="91425" bIns="91425" anchor="ctr" anchorCtr="0">
                            <a:noAutofit/>
                          </wps:bodyPr>
                        </wps:wsp>
                        <wps:wsp>
                          <wps:cNvPr id="1422404483" name="Rectangle: Rounded Corners 1422404483"/>
                          <wps:cNvSpPr/>
                          <wps:spPr>
                            <a:xfrm>
                              <a:off x="274320" y="2590560"/>
                              <a:ext cx="3840480" cy="413280"/>
                            </a:xfrm>
                            <a:prstGeom prst="roundRect">
                              <a:avLst>
                                <a:gd name="adj" fmla="val 16667"/>
                              </a:avLst>
                            </a:prstGeom>
                            <a:solidFill>
                              <a:srgbClr val="4AA9C5"/>
                            </a:solidFill>
                            <a:ln w="25400" cap="flat" cmpd="sng">
                              <a:solidFill>
                                <a:schemeClr val="lt1"/>
                              </a:solidFill>
                              <a:prstDash val="solid"/>
                              <a:round/>
                              <a:headEnd type="none" w="sm" len="sm"/>
                              <a:tailEnd type="none" w="sm" len="sm"/>
                            </a:ln>
                          </wps:spPr>
                          <wps:txbx>
                            <w:txbxContent>
                              <w:p w14:paraId="68B9E796" w14:textId="77777777" w:rsidR="00363C8B" w:rsidRDefault="00363C8B">
                                <w:pPr>
                                  <w:spacing w:line="240" w:lineRule="auto"/>
                                  <w:textDirection w:val="btLr"/>
                                </w:pPr>
                              </w:p>
                            </w:txbxContent>
                          </wps:txbx>
                          <wps:bodyPr spcFirstLastPara="1" wrap="square" lIns="91425" tIns="91425" rIns="91425" bIns="91425" anchor="ctr" anchorCtr="0">
                            <a:noAutofit/>
                          </wps:bodyPr>
                        </wps:wsp>
                        <wps:wsp>
                          <wps:cNvPr id="1829345998" name="Text Box 1829345998"/>
                          <wps:cNvSpPr txBox="1"/>
                          <wps:spPr>
                            <a:xfrm>
                              <a:off x="294495" y="2610735"/>
                              <a:ext cx="3800130" cy="372930"/>
                            </a:xfrm>
                            <a:prstGeom prst="rect">
                              <a:avLst/>
                            </a:prstGeom>
                            <a:noFill/>
                            <a:ln>
                              <a:noFill/>
                            </a:ln>
                          </wps:spPr>
                          <wps:txbx>
                            <w:txbxContent>
                              <w:p w14:paraId="09E53AAA" w14:textId="77777777" w:rsidR="00363C8B" w:rsidRDefault="00A43002">
                                <w:pPr>
                                  <w:spacing w:line="215" w:lineRule="auto"/>
                                  <w:textDirection w:val="btLr"/>
                                </w:pPr>
                                <w:r>
                                  <w:rPr>
                                    <w:rFonts w:ascii="Cambria" w:eastAsia="Cambria" w:hAnsi="Cambria" w:cs="Cambria"/>
                                    <w:color w:val="000000"/>
                                    <w:sz w:val="28"/>
                                  </w:rPr>
                                  <w:t xml:space="preserve">Chapter 5: Conclusion and Recommendations </w:t>
                                </w:r>
                              </w:p>
                            </w:txbxContent>
                          </wps:txbx>
                          <wps:bodyPr spcFirstLastPara="1" wrap="square" lIns="145150" tIns="0" rIns="145150" bIns="0" anchor="ctr" anchorCtr="0">
                            <a:noAutofit/>
                          </wps:bodyPr>
                        </wps:wsp>
                      </wpg:grpSp>
                    </wpg:wgp>
                  </a:graphicData>
                </a:graphic>
              </wp:inline>
            </w:drawing>
          </mc:Choice>
          <mc:Fallback>
            <w:pict>
              <v:group w14:anchorId="2BF0D1E3" id="Group 1219234242" o:spid="_x0000_s1026" style="width:6in;height:252pt;mso-position-horizontal-relative:char;mso-position-vertical-relative:line" coordsize="54991,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">
                <v:group id="Group 1874347488"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">
                  <v:rect id="Rectangle 1006335777"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" filled="f" stroked="f">
                    <v:textbox inset="2.53958mm,2.53958mm,2.53958mm,2.53958mm">
                      <w:txbxContent>
                        <w:p w14:paraId="4FBE4EA6" w14:textId="77777777" w:rsidR="00363C8B" w:rsidRDefault="00363C8B">
                          <w:pPr>
                            <w:spacing w:line="240" w:lineRule="auto"/>
                            <w:textDirection w:val="btLr"/>
                          </w:pPr>
                        </w:p>
                      </w:txbxContent>
                    </v:textbox>
                  </v:rect>
                  <v:rect id="Rectangle 1544657373" o:spid="_x0000_s1029" style="position:absolute;top:2570;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" fillcolor="white [3201]" strokecolor="#8064a2 [3207]" strokeweight="2pt">
                    <v:fill opacity="58853f"/>
                    <v:stroke startarrowwidth="narrow" startarrowlength="short" endarrowwidth="narrow" endarrowlength="short" joinstyle="round"/>
                    <v:textbox inset="2.53958mm,2.53958mm,2.53958mm,2.53958mm">
                      <w:txbxContent>
                        <w:p w14:paraId="629A4820" w14:textId="77777777" w:rsidR="00363C8B" w:rsidRDefault="00363C8B">
                          <w:pPr>
                            <w:spacing w:line="240" w:lineRule="auto"/>
                            <w:textDirection w:val="btLr"/>
                          </w:pPr>
                        </w:p>
                      </w:txbxContent>
                    </v:textbox>
                  </v:rect>
                  <v:roundrect id="Rectangle: Rounded Corners 1688637842" o:spid="_x0000_s1030" style="position:absolute;left:2743;top:503;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" fillcolor="#8064a2 [3207]" strokecolor="white [3201]" strokeweight="2pt">
                    <v:stroke startarrowwidth="narrow" startarrowlength="short" endarrowwidth="narrow" endarrowlength="short"/>
                    <v:textbox inset="2.53958mm,2.53958mm,2.53958mm,2.53958mm">
                      <w:txbxContent>
                        <w:p w14:paraId="1AD70E51" w14:textId="77777777" w:rsidR="00363C8B" w:rsidRDefault="00363C8B">
                          <w:pPr>
                            <w:spacing w:line="240" w:lineRule="auto"/>
                            <w:textDirection w:val="btLr"/>
                          </w:pPr>
                        </w:p>
                      </w:txbxContent>
                    </v:textbox>
                  </v:roundrect>
                  <v:shapetype id="_x0000_t202" coordsize="21600,21600" o:spt="202" path="m,l,21600r21600,l21600,xe">
                    <v:stroke joinstyle="miter"/>
                    <v:path gradientshapeok="t" o:connecttype="rect"/>
                  </v:shapetype>
                  <v:shape id="Text Box 1407806414" o:spid="_x0000_s1031" type="#_x0000_t202" style="position:absolute;left:2944;top:705;width:38002;height:3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" filled="f" stroked="f">
                    <v:textbox inset="4.03194mm,0,4.03194mm,0">
                      <w:txbxContent>
                        <w:p w14:paraId="6F56D27F" w14:textId="77777777" w:rsidR="00363C8B" w:rsidRDefault="00A43002">
                          <w:pPr>
                            <w:spacing w:line="215" w:lineRule="auto"/>
                            <w:textDirection w:val="btLr"/>
                          </w:pPr>
                          <w:r>
                            <w:rPr>
                              <w:rFonts w:ascii="Cambria" w:eastAsia="Cambria" w:hAnsi="Cambria" w:cs="Cambria"/>
                              <w:color w:val="000000"/>
                              <w:sz w:val="28"/>
                            </w:rPr>
                            <w:t xml:space="preserve">Chapter 1: Introduction </w:t>
                          </w:r>
                        </w:p>
                      </w:txbxContent>
                    </v:textbox>
                  </v:shape>
                  <v:rect id="Rectangle 34700647" o:spid="_x0000_s1032" style="position:absolute;top:8920;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" fillcolor="white [3201]" strokecolor="#665caa" strokeweight="2pt">
                    <v:fill opacity="58853f"/>
                    <v:stroke startarrowwidth="narrow" startarrowlength="short" endarrowwidth="narrow" endarrowlength="short" joinstyle="round"/>
                    <v:textbox inset="2.53958mm,2.53958mm,2.53958mm,2.53958mm">
                      <w:txbxContent>
                        <w:p w14:paraId="69FC1B85" w14:textId="77777777" w:rsidR="00363C8B" w:rsidRDefault="00363C8B">
                          <w:pPr>
                            <w:spacing w:line="240" w:lineRule="auto"/>
                            <w:textDirection w:val="btLr"/>
                          </w:pPr>
                        </w:p>
                      </w:txbxContent>
                    </v:textbox>
                  </v:rect>
                  <v:roundrect id="Rectangle: Rounded Corners 1734078686" o:spid="_x0000_s1033" style="position:absolute;left:2743;top:6854;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" fillcolor="#665caa" strokecolor="white [3201]" strokeweight="2pt">
                    <v:stroke startarrowwidth="narrow" startarrowlength="short" endarrowwidth="narrow" endarrowlength="short"/>
                    <v:textbox inset="2.53958mm,2.53958mm,2.53958mm,2.53958mm">
                      <w:txbxContent>
                        <w:p w14:paraId="5556E878" w14:textId="77777777" w:rsidR="00363C8B" w:rsidRDefault="00363C8B">
                          <w:pPr>
                            <w:spacing w:line="240" w:lineRule="auto"/>
                            <w:textDirection w:val="btLr"/>
                          </w:pPr>
                        </w:p>
                      </w:txbxContent>
                    </v:textbox>
                  </v:roundrect>
                  <v:shape id="Text Box 1499889989" o:spid="_x0000_s1034" type="#_x0000_t202" style="position:absolute;left:2944;top:7056;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" filled="f" stroked="f">
                    <v:textbox inset="4.03194mm,0,4.03194mm,0">
                      <w:txbxContent>
                        <w:p w14:paraId="4EA91802" w14:textId="77777777" w:rsidR="00363C8B" w:rsidRDefault="00A43002">
                          <w:pPr>
                            <w:spacing w:line="215" w:lineRule="auto"/>
                            <w:textDirection w:val="btLr"/>
                          </w:pPr>
                          <w:r>
                            <w:rPr>
                              <w:rFonts w:ascii="Cambria" w:eastAsia="Cambria" w:hAnsi="Cambria" w:cs="Cambria"/>
                              <w:color w:val="000000"/>
                              <w:sz w:val="28"/>
                            </w:rPr>
                            <w:t xml:space="preserve">Chapter 2: Literature Review </w:t>
                          </w:r>
                        </w:p>
                      </w:txbxContent>
                    </v:textbox>
                  </v:shape>
                  <v:rect id="Rectangle 849636132" o:spid="_x0000_s1035" style="position:absolute;top:15271;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" fillcolor="white [3201]" strokecolor="#5665b3" strokeweight="2pt">
                    <v:fill opacity="58853f"/>
                    <v:stroke startarrowwidth="narrow" startarrowlength="short" endarrowwidth="narrow" endarrowlength="short" joinstyle="round"/>
                    <v:textbox inset="2.53958mm,2.53958mm,2.53958mm,2.53958mm">
                      <w:txbxContent>
                        <w:p w14:paraId="659037C3" w14:textId="77777777" w:rsidR="00363C8B" w:rsidRDefault="00363C8B">
                          <w:pPr>
                            <w:spacing w:line="240" w:lineRule="auto"/>
                            <w:textDirection w:val="btLr"/>
                          </w:pPr>
                        </w:p>
                      </w:txbxContent>
                    </v:textbox>
                  </v:rect>
                  <v:roundrect id="Rectangle: Rounded Corners 429963454" o:spid="_x0000_s1036" style="position:absolute;left:2743;top:13204;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" fillcolor="#5665b3" strokecolor="white [3201]" strokeweight="2pt">
                    <v:stroke startarrowwidth="narrow" startarrowlength="short" endarrowwidth="narrow" endarrowlength="short"/>
                    <v:textbox inset="2.53958mm,2.53958mm,2.53958mm,2.53958mm">
                      <w:txbxContent>
                        <w:p w14:paraId="78C37470" w14:textId="77777777" w:rsidR="00363C8B" w:rsidRDefault="00363C8B">
                          <w:pPr>
                            <w:spacing w:line="240" w:lineRule="auto"/>
                            <w:textDirection w:val="btLr"/>
                          </w:pPr>
                        </w:p>
                      </w:txbxContent>
                    </v:textbox>
                  </v:roundrect>
                  <v:shape id="Text Box 757448533" o:spid="_x0000_s1037" type="#_x0000_t202" style="position:absolute;left:2944;top:13406;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" filled="f" stroked="f">
                    <v:textbox inset="4.03194mm,0,4.03194mm,0">
                      <w:txbxContent>
                        <w:p w14:paraId="0BA24EF4" w14:textId="43CCFDB9" w:rsidR="00363C8B" w:rsidRDefault="00A43002">
                          <w:pPr>
                            <w:spacing w:line="215" w:lineRule="auto"/>
                            <w:textDirection w:val="btLr"/>
                          </w:pPr>
                          <w:r>
                            <w:rPr>
                              <w:rFonts w:ascii="Cambria" w:eastAsia="Cambria" w:hAnsi="Cambria" w:cs="Cambria"/>
                              <w:color w:val="000000"/>
                              <w:sz w:val="28"/>
                            </w:rPr>
                            <w:t>Chapter 3: Methodol</w:t>
                          </w:r>
                          <w:r w:rsidR="00007C24">
                            <w:rPr>
                              <w:rFonts w:ascii="Cambria" w:eastAsia="Cambria" w:hAnsi="Cambria" w:cs="Cambria"/>
                              <w:color w:val="000000"/>
                              <w:sz w:val="28"/>
                            </w:rPr>
                            <w:t>o</w:t>
                          </w:r>
                          <w:r>
                            <w:rPr>
                              <w:rFonts w:ascii="Cambria" w:eastAsia="Cambria" w:hAnsi="Cambria" w:cs="Cambria"/>
                              <w:color w:val="000000"/>
                              <w:sz w:val="28"/>
                            </w:rPr>
                            <w:t xml:space="preserve">gy </w:t>
                          </w:r>
                        </w:p>
                      </w:txbxContent>
                    </v:textbox>
                  </v:shape>
                  <v:rect id="Rectangle 1775874120" o:spid="_x0000_s1038" style="position:absolute;top:21621;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" fillcolor="white [3201]" strokecolor="#4f83bd" strokeweight="2pt">
                    <v:fill opacity="58853f"/>
                    <v:stroke startarrowwidth="narrow" startarrowlength="short" endarrowwidth="narrow" endarrowlength="short" joinstyle="round"/>
                    <v:textbox inset="2.53958mm,2.53958mm,2.53958mm,2.53958mm">
                      <w:txbxContent>
                        <w:p w14:paraId="75C92EE9" w14:textId="77777777" w:rsidR="00363C8B" w:rsidRDefault="00363C8B">
                          <w:pPr>
                            <w:spacing w:line="240" w:lineRule="auto"/>
                            <w:textDirection w:val="btLr"/>
                          </w:pPr>
                        </w:p>
                      </w:txbxContent>
                    </v:textbox>
                  </v:rect>
                  <v:roundrect id="Rectangle: Rounded Corners 1525006779" o:spid="_x0000_s1039" style="position:absolute;left:2743;top:19555;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" fillcolor="#4f83bd" strokecolor="white [3201]" strokeweight="2pt">
                    <v:stroke startarrowwidth="narrow" startarrowlength="short" endarrowwidth="narrow" endarrowlength="short"/>
                    <v:textbox inset="2.53958mm,2.53958mm,2.53958mm,2.53958mm">
                      <w:txbxContent>
                        <w:p w14:paraId="6A4E0CD2" w14:textId="77777777" w:rsidR="00363C8B" w:rsidRDefault="00363C8B">
                          <w:pPr>
                            <w:spacing w:line="240" w:lineRule="auto"/>
                            <w:textDirection w:val="btLr"/>
                          </w:pPr>
                        </w:p>
                      </w:txbxContent>
                    </v:textbox>
                  </v:roundrect>
                  <v:shape id="Text Box 1049593980" o:spid="_x0000_s1040" type="#_x0000_t202" style="position:absolute;left:2944;top:19756;width:38002;height:3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" filled="f" stroked="f">
                    <v:textbox inset="4.03194mm,0,4.03194mm,0">
                      <w:txbxContent>
                        <w:p w14:paraId="1C326EDB" w14:textId="77777777" w:rsidR="00363C8B" w:rsidRDefault="00A43002">
                          <w:pPr>
                            <w:spacing w:line="215" w:lineRule="auto"/>
                            <w:textDirection w:val="btLr"/>
                          </w:pPr>
                          <w:r>
                            <w:rPr>
                              <w:rFonts w:ascii="Cambria" w:eastAsia="Cambria" w:hAnsi="Cambria" w:cs="Cambria"/>
                              <w:color w:val="000000"/>
                              <w:sz w:val="28"/>
                            </w:rPr>
                            <w:t xml:space="preserve">Chapter 4: Findings, analysis and discussion </w:t>
                          </w:r>
                        </w:p>
                      </w:txbxContent>
                    </v:textbox>
                  </v:shape>
                  <v:rect id="Rectangle 1654207193" o:spid="_x0000_s1041" style="position:absolute;top:27972;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" fillcolor="white [3201]" strokecolor="#4aa9c5" strokeweight="2pt">
                    <v:fill opacity="58853f"/>
                    <v:stroke startarrowwidth="narrow" startarrowlength="short" endarrowwidth="narrow" endarrowlength="short" joinstyle="round"/>
                    <v:textbox inset="2.53958mm,2.53958mm,2.53958mm,2.53958mm">
                      <w:txbxContent>
                        <w:p w14:paraId="2F9F1D5D" w14:textId="77777777" w:rsidR="00363C8B" w:rsidRDefault="00363C8B">
                          <w:pPr>
                            <w:spacing w:line="240" w:lineRule="auto"/>
                            <w:textDirection w:val="btLr"/>
                          </w:pPr>
                        </w:p>
                      </w:txbxContent>
                    </v:textbox>
                  </v:rect>
                  <v:roundrect id="Rectangle: Rounded Corners 1422404483" o:spid="_x0000_s1042" style="position:absolute;left:2743;top:25905;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" fillcolor="#4aa9c5" strokecolor="white [3201]" strokeweight="2pt">
                    <v:stroke startarrowwidth="narrow" startarrowlength="short" endarrowwidth="narrow" endarrowlength="short"/>
                    <v:textbox inset="2.53958mm,2.53958mm,2.53958mm,2.53958mm">
                      <w:txbxContent>
                        <w:p w14:paraId="68B9E796" w14:textId="77777777" w:rsidR="00363C8B" w:rsidRDefault="00363C8B">
                          <w:pPr>
                            <w:spacing w:line="240" w:lineRule="auto"/>
                            <w:textDirection w:val="btLr"/>
                          </w:pPr>
                        </w:p>
                      </w:txbxContent>
                    </v:textbox>
                  </v:roundrect>
                  <v:shape id="Text Box 1829345998" o:spid="_x0000_s1043" type="#_x0000_t202" style="position:absolute;left:2944;top:26107;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" filled="f" stroked="f">
                    <v:textbox inset="4.03194mm,0,4.03194mm,0">
                      <w:txbxContent>
                        <w:p w14:paraId="09E53AAA" w14:textId="77777777" w:rsidR="00363C8B" w:rsidRDefault="00A43002">
                          <w:pPr>
                            <w:spacing w:line="215" w:lineRule="auto"/>
                            <w:textDirection w:val="btLr"/>
                          </w:pPr>
                          <w:r>
                            <w:rPr>
                              <w:rFonts w:ascii="Cambria" w:eastAsia="Cambria" w:hAnsi="Cambria" w:cs="Cambria"/>
                              <w:color w:val="000000"/>
                              <w:sz w:val="28"/>
                            </w:rPr>
                            <w:t xml:space="preserve">Chapter 5: Conclusion and Recommendations </w:t>
                          </w:r>
                        </w:p>
                      </w:txbxContent>
                    </v:textbox>
                  </v:shape>
                </v:group>
                <w10:anchorlock/>
              </v:group>
            </w:pict>
          </mc:Fallback>
        </mc:AlternateContent>
      </w:r>
    </w:p>
    <w:p w14:paraId="29959822" w14:textId="77777777" w:rsidR="00F12C4E" w:rsidRPr="002D31A9" w:rsidRDefault="00932615">
      <w:pPr>
        <w:pStyle w:val="Heading4"/>
        <w:rPr>
          <w:color w:val="000000" w:themeColor="text1"/>
        </w:rPr>
      </w:pPr>
      <w:bookmarkStart w:id="11" w:name="_heading=h.3rdcrjn" w:colFirst="0" w:colLast="0"/>
      <w:bookmarkEnd w:id="11"/>
      <w:r w:rsidRPr="002D31A9">
        <w:rPr>
          <w:color w:val="000000" w:themeColor="text1"/>
        </w:rPr>
        <w:t>Figure 1.3: Dissertation structure</w:t>
      </w:r>
    </w:p>
    <w:p w14:paraId="6AFA1595" w14:textId="77777777" w:rsidR="00F12C4E" w:rsidRPr="002D31A9" w:rsidRDefault="00932615">
      <w:pP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(Source: Created by author)</w:t>
      </w:r>
    </w:p>
    <w:p w14:paraId="171AEF0A"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bookmarkStart w:id="12" w:name="_heading=h.26in1rg" w:colFirst="0" w:colLast="0"/>
      <w:bookmarkEnd w:id="12"/>
      <w:r w:rsidRPr="002D31A9">
        <w:rPr>
          <w:rFonts w:ascii="Times New Roman" w:eastAsia="Times New Roman" w:hAnsi="Times New Roman" w:cs="Times New Roman"/>
          <w:color w:val="000000" w:themeColor="text1"/>
          <w:sz w:val="24"/>
          <w:szCs w:val="24"/>
        </w:rPr>
        <w:t>The dissertation structure is developed with six chapters and each chapter has a significant role to develop the research successfully. The first chapter introduces the research topic and evaluates the aim and objectives of the research. Second chapter reviews the literature and delivers proper knowledge on the effectiveness of “robotics” in the manufacturing industries appropriately. The third chapter analyses the method for collecting information on the topic to enhance the relevance of the research. Fourth chapter evaluates the analysis of the collected information and develops proper knowledge on the benefits of using robotics in the “manufacturing industries”. Final chapter concludes the entire research by linking with objectives and recommending effective strategies. The structured research has helped to answer all the research questions and address the research objectives effectively.</w:t>
      </w:r>
    </w:p>
    <w:p w14:paraId="7F511A7C" w14:textId="77777777" w:rsidR="00F12C4E" w:rsidRPr="002D31A9" w:rsidRDefault="00F12C4E">
      <w:pPr>
        <w:pStyle w:val="Heading1"/>
        <w:rPr>
          <w:color w:val="000000" w:themeColor="text1"/>
        </w:rPr>
      </w:pPr>
    </w:p>
    <w:p w14:paraId="65720EAA" w14:textId="77777777" w:rsidR="00F12C4E" w:rsidRPr="002D31A9" w:rsidRDefault="00932615">
      <w:pPr>
        <w:spacing w:line="360" w:lineRule="auto"/>
        <w:rPr>
          <w:rFonts w:ascii="Times New Roman" w:eastAsia="Times New Roman" w:hAnsi="Times New Roman" w:cs="Times New Roman"/>
          <w:b/>
          <w:color w:val="000000" w:themeColor="text1"/>
          <w:sz w:val="24"/>
          <w:szCs w:val="24"/>
        </w:rPr>
      </w:pPr>
      <w:r w:rsidRPr="002D31A9">
        <w:rPr>
          <w:color w:val="000000" w:themeColor="text1"/>
        </w:rPr>
        <w:br w:type="page"/>
      </w:r>
    </w:p>
    <w:p w14:paraId="63A98744" w14:textId="77777777" w:rsidR="00F12C4E" w:rsidRPr="002D31A9" w:rsidRDefault="00932615">
      <w:pPr>
        <w:pStyle w:val="Heading1"/>
        <w:rPr>
          <w:color w:val="000000" w:themeColor="text1"/>
        </w:rPr>
      </w:pPr>
      <w:bookmarkStart w:id="13" w:name="_Toc166168957"/>
      <w:r w:rsidRPr="002D31A9">
        <w:rPr>
          <w:color w:val="000000" w:themeColor="text1"/>
        </w:rPr>
        <w:lastRenderedPageBreak/>
        <w:t>Chapter 2: Literature Review</w:t>
      </w:r>
      <w:bookmarkEnd w:id="13"/>
    </w:p>
    <w:p w14:paraId="79B7310A" w14:textId="77777777" w:rsidR="00F12C4E" w:rsidRPr="002D31A9" w:rsidRDefault="00932615">
      <w:pPr>
        <w:pStyle w:val="Heading2"/>
        <w:rPr>
          <w:color w:val="000000" w:themeColor="text1"/>
        </w:rPr>
      </w:pPr>
      <w:bookmarkStart w:id="14" w:name="_Toc166168958"/>
      <w:r w:rsidRPr="002D31A9">
        <w:rPr>
          <w:color w:val="000000" w:themeColor="text1"/>
        </w:rPr>
        <w:t>2.1 Introduction</w:t>
      </w:r>
      <w:bookmarkEnd w:id="14"/>
    </w:p>
    <w:p w14:paraId="03E137B6" w14:textId="77777777" w:rsidR="00F12C4E" w:rsidRPr="004F74EF"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robotics technology creates a significant change in the “manufacturing industry” by improving the production process in an effective manner. The chapter focuses on evaluating the key determinants of robotics and the way it influences the production process of the “manufacturing companies” across the globe. The impact of applying robotics in the “production industry” demonstrated thoroughly within the chapter. Besides that, crucial benefits by using the robotics in the manufacturing process to increase the growth of the industries perfectly. The challenges of using “robotics technology '' are also demonstrated in the chapter and it helps to identify the problem occurring in the “manufacturing industries”. Further, appropriate solutions by implementing potential strategies also evaluate to revamp the production process in an effective manner. </w:t>
      </w:r>
      <w:r w:rsidRPr="002D31A9">
        <w:rPr>
          <w:rFonts w:ascii="Times New Roman" w:eastAsia="Times New Roman" w:hAnsi="Times New Roman" w:cs="Times New Roman"/>
          <w:b/>
          <w:color w:val="000000" w:themeColor="text1"/>
          <w:sz w:val="24"/>
          <w:szCs w:val="24"/>
        </w:rPr>
        <w:t xml:space="preserve"> </w:t>
      </w:r>
    </w:p>
    <w:p w14:paraId="7222E3F5" w14:textId="77777777" w:rsidR="00F12C4E" w:rsidRPr="002D31A9" w:rsidRDefault="00932615">
      <w:pPr>
        <w:pStyle w:val="Heading2"/>
        <w:rPr>
          <w:color w:val="000000" w:themeColor="text1"/>
        </w:rPr>
      </w:pPr>
      <w:bookmarkStart w:id="15" w:name="_Toc166168959"/>
      <w:r w:rsidRPr="002D31A9">
        <w:rPr>
          <w:color w:val="000000" w:themeColor="text1"/>
        </w:rPr>
        <w:t>2.</w:t>
      </w:r>
      <w:r w:rsidR="00740B6A">
        <w:rPr>
          <w:color w:val="000000" w:themeColor="text1"/>
        </w:rPr>
        <w:t>2</w:t>
      </w:r>
      <w:r w:rsidRPr="002D31A9">
        <w:rPr>
          <w:color w:val="000000" w:themeColor="text1"/>
        </w:rPr>
        <w:t xml:space="preserve"> Evaluation on the key determinants of robotics in the manufacturing industries</w:t>
      </w:r>
      <w:bookmarkEnd w:id="15"/>
    </w:p>
    <w:p w14:paraId="3F90199A"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Technological innovation plays an effective role in the progress of “manufacturing industries” by increasing production. Robotics is one of the effective factors in the transition of smart manufacturing in the “production industries''. As per the view of Soori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 xml:space="preserve">(2023), the development of robotics increases efficiency and automation in production by ensuring safety within the industries. The primary role of “robotics” is to execute the task by using a proper automation process and increase the production rate of the industry perfectly. As a result, it also helps reduce the operation cost of the “production industries” in an effective manner. Appropriate application of the “robotics technology” helps to revamp the business condition of the “manufacturing industries” more effectively. Besides that, integration of “machine learning and artificial intelligence” with robotics is able to optimise the “manufacturing process” more effectively (Maheswari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 xml:space="preserve">2023). Proper application of these technologies allows the industries to make the robots adopt the changes and make appropriate decisions by using the autonomous process perfectly. However, it can enhance the product line and manage the production automation of the manufacturing industry perfectly. </w:t>
      </w:r>
    </w:p>
    <w:p w14:paraId="1632FC7E"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Managing quality of the products is one of the significant determinants of the “manufacturing industries”. As per the view of Sioma (12023), quality and control in the production process by using “robotics” help in enhancing the accuracy of the products. “Data analytics” tools can be incorporated with “robotics” for monitoring the “production process” of the industry more accurately and enhancing product standards perfectly. Thus, the “manufacturing industry” can control the production error and meet the product standard perfectly. As opened by Wan and </w:t>
      </w:r>
      <w:proofErr w:type="spellStart"/>
      <w:r w:rsidRPr="002D31A9">
        <w:rPr>
          <w:rFonts w:ascii="Times New Roman" w:eastAsia="Times New Roman" w:hAnsi="Times New Roman" w:cs="Times New Roman"/>
          <w:color w:val="000000" w:themeColor="text1"/>
          <w:sz w:val="24"/>
          <w:szCs w:val="24"/>
        </w:rPr>
        <w:t>Leirmo</w:t>
      </w:r>
      <w:proofErr w:type="spellEnd"/>
      <w:r w:rsidRPr="002D31A9">
        <w:rPr>
          <w:rFonts w:ascii="Times New Roman" w:eastAsia="Times New Roman" w:hAnsi="Times New Roman" w:cs="Times New Roman"/>
          <w:color w:val="000000" w:themeColor="text1"/>
          <w:sz w:val="24"/>
          <w:szCs w:val="24"/>
        </w:rPr>
        <w:t xml:space="preserve"> (2023), application of the “robotic technology” helps to do a task in a “hazardous </w:t>
      </w:r>
      <w:r w:rsidRPr="002D31A9">
        <w:rPr>
          <w:rFonts w:ascii="Times New Roman" w:eastAsia="Times New Roman" w:hAnsi="Times New Roman" w:cs="Times New Roman"/>
          <w:color w:val="000000" w:themeColor="text1"/>
          <w:sz w:val="24"/>
          <w:szCs w:val="24"/>
        </w:rPr>
        <w:lastRenderedPageBreak/>
        <w:t xml:space="preserve">environment” by reducing the risk of injuries and accidents among the human workers within the industry. Besides that, “robotics” also helps in handling any kind of dangerous materials while doing tasks in the manufacturing industry (Ferraro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2023). As a result, it reduces the worker numbers within the “production industries” and controls “human error”. In addition, the incorporation of “</w:t>
      </w:r>
      <w:proofErr w:type="spellStart"/>
      <w:r w:rsidRPr="002D31A9">
        <w:rPr>
          <w:rFonts w:ascii="Times New Roman" w:eastAsia="Times New Roman" w:hAnsi="Times New Roman" w:cs="Times New Roman"/>
          <w:color w:val="000000" w:themeColor="text1"/>
          <w:sz w:val="24"/>
          <w:szCs w:val="24"/>
        </w:rPr>
        <w:t>cobots</w:t>
      </w:r>
      <w:proofErr w:type="spellEnd"/>
      <w:r w:rsidRPr="002D31A9">
        <w:rPr>
          <w:rFonts w:ascii="Times New Roman" w:eastAsia="Times New Roman" w:hAnsi="Times New Roman" w:cs="Times New Roman"/>
          <w:color w:val="000000" w:themeColor="text1"/>
          <w:sz w:val="24"/>
          <w:szCs w:val="24"/>
        </w:rPr>
        <w:t xml:space="preserve">” in “robotics” can enhance the safety standards of the “manufacturing industry” and it helps in developing safety for the workers within the workplace more effectively. As stated by Faccio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(2023), the enhancement of “</w:t>
      </w:r>
      <w:proofErr w:type="spellStart"/>
      <w:r w:rsidRPr="002D31A9">
        <w:rPr>
          <w:rFonts w:ascii="Times New Roman" w:eastAsia="Times New Roman" w:hAnsi="Times New Roman" w:cs="Times New Roman"/>
          <w:color w:val="000000" w:themeColor="text1"/>
          <w:sz w:val="24"/>
          <w:szCs w:val="24"/>
        </w:rPr>
        <w:t>cobots</w:t>
      </w:r>
      <w:proofErr w:type="spellEnd"/>
      <w:r w:rsidRPr="002D31A9">
        <w:rPr>
          <w:rFonts w:ascii="Times New Roman" w:eastAsia="Times New Roman" w:hAnsi="Times New Roman" w:cs="Times New Roman"/>
          <w:color w:val="000000" w:themeColor="text1"/>
          <w:sz w:val="24"/>
          <w:szCs w:val="24"/>
        </w:rPr>
        <w:t>” in the production industry helps to work as human operators and reduce any kind of accident within the workplace. The “</w:t>
      </w:r>
      <w:proofErr w:type="spellStart"/>
      <w:r w:rsidRPr="002D31A9">
        <w:rPr>
          <w:rFonts w:ascii="Times New Roman" w:eastAsia="Times New Roman" w:hAnsi="Times New Roman" w:cs="Times New Roman"/>
          <w:color w:val="000000" w:themeColor="text1"/>
          <w:sz w:val="24"/>
          <w:szCs w:val="24"/>
        </w:rPr>
        <w:t>cobots</w:t>
      </w:r>
      <w:proofErr w:type="spellEnd"/>
      <w:r w:rsidRPr="002D31A9">
        <w:rPr>
          <w:rFonts w:ascii="Times New Roman" w:eastAsia="Times New Roman" w:hAnsi="Times New Roman" w:cs="Times New Roman"/>
          <w:color w:val="000000" w:themeColor="text1"/>
          <w:sz w:val="24"/>
          <w:szCs w:val="24"/>
        </w:rPr>
        <w:t xml:space="preserve">” have effective safety features and it helps to sense any kind of hazard within the production. The enhancement of “robotics” in the “manufacturing industry” also develops safety and creates a positive work environment within the workplace (Wang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 xml:space="preserve">2023). Hence, using robotics is effective in improving the workplace environment of the “manufacturing industries” perfectly. </w:t>
      </w:r>
    </w:p>
    <w:p w14:paraId="3D0D358E"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“manufacturing industries” are more focused on using “industrial robots” to enhance work efficiency and manage tasks in a proper manner. The “industrial robots” have the capability to manage a large number of productions and enhance production at a higher speed (Bilancia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2023). Enhancement of product quality by using robotics enhances the business condition of the “manufacturing industry” in a perfect manner. Proper enhancement of the “industrial robotics” helps in managing the product quality and delivering more effective service to the customers in different places. However, the use of “</w:t>
      </w:r>
      <w:proofErr w:type="spellStart"/>
      <w:r w:rsidRPr="002D31A9">
        <w:rPr>
          <w:rFonts w:ascii="Times New Roman" w:eastAsia="Times New Roman" w:hAnsi="Times New Roman" w:cs="Times New Roman"/>
          <w:color w:val="000000" w:themeColor="text1"/>
          <w:sz w:val="24"/>
          <w:szCs w:val="24"/>
        </w:rPr>
        <w:t>cobots</w:t>
      </w:r>
      <w:proofErr w:type="spellEnd"/>
      <w:r w:rsidRPr="002D31A9">
        <w:rPr>
          <w:rFonts w:ascii="Times New Roman" w:eastAsia="Times New Roman" w:hAnsi="Times New Roman" w:cs="Times New Roman"/>
          <w:color w:val="000000" w:themeColor="text1"/>
          <w:sz w:val="24"/>
          <w:szCs w:val="24"/>
        </w:rPr>
        <w:t xml:space="preserve"> or collaborative robots” has the ability to work beside humans and can manage the reduction of workers perfectly (Mariscal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2023). Besides that, the key determinant of the “</w:t>
      </w:r>
      <w:proofErr w:type="spellStart"/>
      <w:r w:rsidRPr="002D31A9">
        <w:rPr>
          <w:rFonts w:ascii="Times New Roman" w:eastAsia="Times New Roman" w:hAnsi="Times New Roman" w:cs="Times New Roman"/>
          <w:color w:val="000000" w:themeColor="text1"/>
          <w:sz w:val="24"/>
          <w:szCs w:val="24"/>
        </w:rPr>
        <w:t>cobots</w:t>
      </w:r>
      <w:proofErr w:type="spellEnd"/>
      <w:r w:rsidRPr="002D31A9">
        <w:rPr>
          <w:rFonts w:ascii="Times New Roman" w:eastAsia="Times New Roman" w:hAnsi="Times New Roman" w:cs="Times New Roman"/>
          <w:color w:val="000000" w:themeColor="text1"/>
          <w:sz w:val="24"/>
          <w:szCs w:val="24"/>
        </w:rPr>
        <w:t>” is to deliver advanced manufacturing through effective digital transformation. However, it may help in developing work efficiency and manage all the success in an effective manner. Proper application of robotics can improve the production procedure by reducing the human error within the industries perfectly. In addition, using the “autonomous robotics process” is also effective for the “manufacturing industry” and it helps in managing obstacles of the manufacturing process effectively (</w:t>
      </w:r>
      <w:proofErr w:type="spellStart"/>
      <w:r w:rsidRPr="002D31A9">
        <w:rPr>
          <w:rFonts w:ascii="Times New Roman" w:eastAsia="Times New Roman" w:hAnsi="Times New Roman" w:cs="Times New Roman"/>
          <w:color w:val="000000" w:themeColor="text1"/>
          <w:sz w:val="24"/>
          <w:szCs w:val="24"/>
        </w:rPr>
        <w:t>Kunduru</w:t>
      </w:r>
      <w:proofErr w:type="spellEnd"/>
      <w:r w:rsidRPr="002D31A9">
        <w:rPr>
          <w:rFonts w:ascii="Times New Roman" w:eastAsia="Times New Roman" w:hAnsi="Times New Roman" w:cs="Times New Roman"/>
          <w:color w:val="000000" w:themeColor="text1"/>
          <w:sz w:val="24"/>
          <w:szCs w:val="24"/>
        </w:rPr>
        <w:t xml:space="preserve">, 2023). As a result, it can help to reduce the timing of the production process and enhance the work efficiency within the industry perfectly. Proper hanging of the production materials and enhancing material transportation is an effective process of robotics. Hence, the application of “robotics” is one of the effective ways to enhance the production process of “the manufacturing industry” more effectively and improve business growth in an effective manner. </w:t>
      </w:r>
    </w:p>
    <w:p w14:paraId="3ECC62E0" w14:textId="77777777" w:rsidR="00F12C4E" w:rsidRPr="002D31A9" w:rsidRDefault="00740B6A">
      <w:pPr>
        <w:pStyle w:val="Heading2"/>
        <w:rPr>
          <w:color w:val="000000" w:themeColor="text1"/>
        </w:rPr>
      </w:pPr>
      <w:bookmarkStart w:id="16" w:name="_Toc166168960"/>
      <w:r>
        <w:rPr>
          <w:color w:val="000000" w:themeColor="text1"/>
        </w:rPr>
        <w:t>2.3</w:t>
      </w:r>
      <w:r w:rsidR="00932615" w:rsidRPr="002D31A9">
        <w:rPr>
          <w:color w:val="000000" w:themeColor="text1"/>
        </w:rPr>
        <w:t xml:space="preserve"> Impact of robotics application in the Production industries</w:t>
      </w:r>
      <w:bookmarkEnd w:id="16"/>
    </w:p>
    <w:p w14:paraId="41FA007E"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rPr>
        <w:lastRenderedPageBreak/>
        <w:t>Industrial robots and the control process have developed largely since the first use in the manufacturing process. The significance of industrial robots is to automate dangerous, repetitive, resource-intensive and heavy-duty tasks and eventually for automating the human-intelligence demanding tasks. The industrial robot can be defined as “</w:t>
      </w:r>
      <w:r w:rsidRPr="002D31A9">
        <w:rPr>
          <w:rFonts w:ascii="Times New Roman" w:eastAsia="Times New Roman" w:hAnsi="Times New Roman" w:cs="Times New Roman"/>
          <w:color w:val="000000" w:themeColor="text1"/>
          <w:sz w:val="24"/>
          <w:szCs w:val="24"/>
          <w:highlight w:val="white"/>
        </w:rPr>
        <w:t xml:space="preserve">An automatically controlled, reprogrammable, multipurpose manipulator programmable in three or more axes, which can be either fixed in place or mobile for use in industrial automation applications' ' (Arents and </w:t>
      </w:r>
      <w:proofErr w:type="spellStart"/>
      <w:r w:rsidRPr="002D31A9">
        <w:rPr>
          <w:rFonts w:ascii="Times New Roman" w:eastAsia="Times New Roman" w:hAnsi="Times New Roman" w:cs="Times New Roman"/>
          <w:color w:val="000000" w:themeColor="text1"/>
          <w:sz w:val="24"/>
          <w:szCs w:val="24"/>
          <w:highlight w:val="white"/>
        </w:rPr>
        <w:t>Greitans</w:t>
      </w:r>
      <w:proofErr w:type="spellEnd"/>
      <w:r w:rsidRPr="002D31A9">
        <w:rPr>
          <w:rFonts w:ascii="Times New Roman" w:eastAsia="Times New Roman" w:hAnsi="Times New Roman" w:cs="Times New Roman"/>
          <w:color w:val="000000" w:themeColor="text1"/>
          <w:sz w:val="24"/>
          <w:szCs w:val="24"/>
          <w:highlight w:val="white"/>
        </w:rPr>
        <w:t xml:space="preserve">, 2022). The industrial robot is the important combination of various motors that drives robots and also controls the significant </w:t>
      </w:r>
      <w:proofErr w:type="spellStart"/>
      <w:proofErr w:type="gramStart"/>
      <w:r w:rsidRPr="002D31A9">
        <w:rPr>
          <w:rFonts w:ascii="Times New Roman" w:eastAsia="Times New Roman" w:hAnsi="Times New Roman" w:cs="Times New Roman"/>
          <w:color w:val="000000" w:themeColor="text1"/>
          <w:sz w:val="24"/>
          <w:szCs w:val="24"/>
          <w:highlight w:val="white"/>
        </w:rPr>
        <w:t>algorithms.The</w:t>
      </w:r>
      <w:proofErr w:type="spellEnd"/>
      <w:proofErr w:type="gramEnd"/>
      <w:r w:rsidRPr="002D31A9">
        <w:rPr>
          <w:rFonts w:ascii="Times New Roman" w:eastAsia="Times New Roman" w:hAnsi="Times New Roman" w:cs="Times New Roman"/>
          <w:color w:val="000000" w:themeColor="text1"/>
          <w:sz w:val="24"/>
          <w:szCs w:val="24"/>
          <w:highlight w:val="white"/>
        </w:rPr>
        <w:t xml:space="preserve"> application of robotics in production can be beneficial in multiple aspects. It can be helpful to increase the profit with faster production, improving the job role or maintaining sustainability. Robotics implementation increases the firm's operational efficiency, safety, the production ability and decreases the production rejection (</w:t>
      </w:r>
      <w:proofErr w:type="spellStart"/>
      <w:r w:rsidRPr="002D31A9">
        <w:rPr>
          <w:rFonts w:ascii="Times New Roman" w:eastAsia="Times New Roman" w:hAnsi="Times New Roman" w:cs="Times New Roman"/>
          <w:color w:val="000000" w:themeColor="text1"/>
          <w:sz w:val="24"/>
          <w:szCs w:val="24"/>
          <w:highlight w:val="white"/>
        </w:rPr>
        <w:t>Lefranc</w:t>
      </w:r>
      <w:proofErr w:type="spellEnd"/>
      <w:r w:rsidRPr="002D31A9">
        <w:rPr>
          <w:rFonts w:ascii="Times New Roman" w:eastAsia="Times New Roman" w:hAnsi="Times New Roman" w:cs="Times New Roman"/>
          <w:color w:val="000000" w:themeColor="text1"/>
          <w:sz w:val="24"/>
          <w:szCs w:val="24"/>
          <w:highlight w:val="white"/>
        </w:rPr>
        <w:t xml:space="preserve">, 2023). Robotics employs AI (Artificial Intelligence) alongside important devices like sensors, and seems easy to install and program. Robot networks like “autonomous mobile robots” manipulators, drone robots, and </w:t>
      </w:r>
      <w:proofErr w:type="spellStart"/>
      <w:r w:rsidRPr="002D31A9">
        <w:rPr>
          <w:rFonts w:ascii="Times New Roman" w:eastAsia="Times New Roman" w:hAnsi="Times New Roman" w:cs="Times New Roman"/>
          <w:color w:val="000000" w:themeColor="text1"/>
          <w:sz w:val="24"/>
          <w:szCs w:val="24"/>
          <w:highlight w:val="white"/>
        </w:rPr>
        <w:t>cobots</w:t>
      </w:r>
      <w:proofErr w:type="spellEnd"/>
      <w:r w:rsidRPr="002D31A9">
        <w:rPr>
          <w:rFonts w:ascii="Times New Roman" w:eastAsia="Times New Roman" w:hAnsi="Times New Roman" w:cs="Times New Roman"/>
          <w:color w:val="000000" w:themeColor="text1"/>
          <w:sz w:val="24"/>
          <w:szCs w:val="24"/>
          <w:highlight w:val="white"/>
        </w:rPr>
        <w:t xml:space="preserve"> are heavily used in the manufacturing industry for larger productivity.</w:t>
      </w:r>
    </w:p>
    <w:p w14:paraId="2EF1C8CD"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 The partnership between human and robot is commonly termed as </w:t>
      </w:r>
      <w:proofErr w:type="spellStart"/>
      <w:r w:rsidRPr="002D31A9">
        <w:rPr>
          <w:rFonts w:ascii="Times New Roman" w:eastAsia="Times New Roman" w:hAnsi="Times New Roman" w:cs="Times New Roman"/>
          <w:color w:val="000000" w:themeColor="text1"/>
          <w:sz w:val="24"/>
          <w:szCs w:val="24"/>
          <w:highlight w:val="white"/>
        </w:rPr>
        <w:t>cobot</w:t>
      </w:r>
      <w:proofErr w:type="spellEnd"/>
      <w:r w:rsidRPr="002D31A9">
        <w:rPr>
          <w:rFonts w:ascii="Times New Roman" w:eastAsia="Times New Roman" w:hAnsi="Times New Roman" w:cs="Times New Roman"/>
          <w:color w:val="000000" w:themeColor="text1"/>
          <w:sz w:val="24"/>
          <w:szCs w:val="24"/>
          <w:highlight w:val="white"/>
        </w:rPr>
        <w:t xml:space="preserve"> that are transforming the job role in the manufacturing atmosphere (Javaid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2022). The human robot collaboration is balancing the flexibility needed and the demand of safety effectively. The chance of human error and the potential shortcomings of the robotic application can be managed with greater efficiency making the human-robot collaboration.  </w:t>
      </w:r>
      <w:r w:rsidRPr="002D31A9">
        <w:rPr>
          <w:rFonts w:ascii="Times New Roman" w:eastAsia="Times New Roman" w:hAnsi="Times New Roman" w:cs="Times New Roman"/>
          <w:color w:val="000000" w:themeColor="text1"/>
          <w:sz w:val="24"/>
          <w:szCs w:val="24"/>
        </w:rPr>
        <w:t xml:space="preserve">According to the statement of </w:t>
      </w:r>
      <w:r w:rsidRPr="002D31A9">
        <w:rPr>
          <w:rFonts w:ascii="Times New Roman" w:eastAsia="Times New Roman" w:hAnsi="Times New Roman" w:cs="Times New Roman"/>
          <w:color w:val="000000" w:themeColor="text1"/>
          <w:sz w:val="24"/>
          <w:szCs w:val="24"/>
          <w:highlight w:val="white"/>
        </w:rPr>
        <w:t xml:space="preserve">Lee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rPr>
        <w:t>(2022), the implementation of automation or industrial robots helps to promote “Green Technology Innovation” and it has two-dimensional heterogeneity. It helps to participate in “sustainable economic development”. The robot use provides benefits to enhance productivity of the company and also it is beneficial to respond to the climate goals. Brand can accelerate the tangible productivity and also the intangible benefits like brand reputation, greater customer engagement is attainable. Reducing the percentage of error and the downtime of the production robotics helps to make optimal use of time and money. With the intangible and tangible benefits, robots are increasing the total productivity of the industry.</w:t>
      </w:r>
    </w:p>
    <w:p w14:paraId="0CB130F3" w14:textId="77777777" w:rsidR="00F12C4E" w:rsidRPr="002D31A9" w:rsidRDefault="00740B6A">
      <w:pPr>
        <w:pStyle w:val="Heading2"/>
        <w:rPr>
          <w:color w:val="000000" w:themeColor="text1"/>
        </w:rPr>
      </w:pPr>
      <w:bookmarkStart w:id="17" w:name="_Toc166168961"/>
      <w:r>
        <w:rPr>
          <w:color w:val="000000" w:themeColor="text1"/>
        </w:rPr>
        <w:t>2.4</w:t>
      </w:r>
      <w:r w:rsidR="00932615" w:rsidRPr="002D31A9">
        <w:rPr>
          <w:color w:val="000000" w:themeColor="text1"/>
        </w:rPr>
        <w:t xml:space="preserve"> Major benefits of robotics within production industries</w:t>
      </w:r>
      <w:bookmarkEnd w:id="17"/>
    </w:p>
    <w:p w14:paraId="04AF90E7" w14:textId="77777777" w:rsidR="00F12C4E" w:rsidRPr="002D31A9" w:rsidRDefault="00932615">
      <w:pPr>
        <w:spacing w:line="360" w:lineRule="auto"/>
        <w:jc w:val="both"/>
        <w:rPr>
          <w:rFonts w:ascii="Times New Roman" w:eastAsia="Times New Roman" w:hAnsi="Times New Roman" w:cs="Times New Roman"/>
          <w:i/>
          <w:color w:val="000000" w:themeColor="text1"/>
          <w:sz w:val="24"/>
          <w:szCs w:val="24"/>
        </w:rPr>
      </w:pPr>
      <w:r w:rsidRPr="002D31A9">
        <w:rPr>
          <w:rFonts w:ascii="Times New Roman" w:eastAsia="Times New Roman" w:hAnsi="Times New Roman" w:cs="Times New Roman"/>
          <w:color w:val="000000" w:themeColor="text1"/>
          <w:sz w:val="24"/>
          <w:szCs w:val="24"/>
        </w:rPr>
        <w:t xml:space="preserve">Robotics is revolutionising the operation of business. The idea of implementing robotics is assured by the perceived usefulness. Including robotics, the capability of the production industry of completing dangerous and tedious tasks in a precise manner, high speed, and reliability have become obsolete. Robotics enhanced the production industry in the new age of mass production and automation. The significant benefits of robotics in manufacturing include </w:t>
      </w:r>
      <w:r w:rsidRPr="002D31A9">
        <w:rPr>
          <w:rFonts w:ascii="Times New Roman" w:eastAsia="Times New Roman" w:hAnsi="Times New Roman" w:cs="Times New Roman"/>
          <w:color w:val="000000" w:themeColor="text1"/>
          <w:sz w:val="24"/>
          <w:szCs w:val="24"/>
        </w:rPr>
        <w:lastRenderedPageBreak/>
        <w:t xml:space="preserve">consistent quality maintenance, improved safety and control, enhanced energy efficiency, and less downtime. The robotics in the production can also be beneficial in terms of reducing the labour cost of production and increasing the overall productivity rate. According to the observation of </w:t>
      </w:r>
      <w:proofErr w:type="spellStart"/>
      <w:r w:rsidRPr="002D31A9">
        <w:rPr>
          <w:rFonts w:ascii="Times New Roman" w:eastAsia="Times New Roman" w:hAnsi="Times New Roman" w:cs="Times New Roman"/>
          <w:color w:val="000000" w:themeColor="text1"/>
          <w:sz w:val="24"/>
          <w:szCs w:val="24"/>
          <w:highlight w:val="white"/>
        </w:rPr>
        <w:t>Dornelles</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rPr>
        <w:t xml:space="preserve">(2023), </w:t>
      </w:r>
      <w:proofErr w:type="spellStart"/>
      <w:r w:rsidRPr="002D31A9">
        <w:rPr>
          <w:rFonts w:ascii="Times New Roman" w:eastAsia="Times New Roman" w:hAnsi="Times New Roman" w:cs="Times New Roman"/>
          <w:color w:val="000000" w:themeColor="text1"/>
          <w:sz w:val="24"/>
          <w:szCs w:val="24"/>
        </w:rPr>
        <w:t>cobot</w:t>
      </w:r>
      <w:proofErr w:type="spellEnd"/>
      <w:r w:rsidRPr="002D31A9">
        <w:rPr>
          <w:rFonts w:ascii="Times New Roman" w:eastAsia="Times New Roman" w:hAnsi="Times New Roman" w:cs="Times New Roman"/>
          <w:color w:val="000000" w:themeColor="text1"/>
          <w:sz w:val="24"/>
          <w:szCs w:val="24"/>
        </w:rPr>
        <w:t xml:space="preserve"> or collaborative robots are widely recognised as one of the most significant manufacturing techniques, providing multiple benefits in terms of flexibility, productivity and quality improvement. Contrasting with the traditional robots, the </w:t>
      </w:r>
      <w:proofErr w:type="spellStart"/>
      <w:r w:rsidRPr="002D31A9">
        <w:rPr>
          <w:rFonts w:ascii="Times New Roman" w:eastAsia="Times New Roman" w:hAnsi="Times New Roman" w:cs="Times New Roman"/>
          <w:color w:val="000000" w:themeColor="text1"/>
          <w:sz w:val="24"/>
          <w:szCs w:val="24"/>
        </w:rPr>
        <w:t>cobots</w:t>
      </w:r>
      <w:proofErr w:type="spellEnd"/>
      <w:r w:rsidRPr="002D31A9">
        <w:rPr>
          <w:rFonts w:ascii="Times New Roman" w:eastAsia="Times New Roman" w:hAnsi="Times New Roman" w:cs="Times New Roman"/>
          <w:color w:val="000000" w:themeColor="text1"/>
          <w:sz w:val="24"/>
          <w:szCs w:val="24"/>
        </w:rPr>
        <w:t xml:space="preserve"> (i.e., </w:t>
      </w:r>
      <w:proofErr w:type="spellStart"/>
      <w:r w:rsidRPr="002D31A9">
        <w:rPr>
          <w:rFonts w:ascii="Times New Roman" w:eastAsia="Times New Roman" w:hAnsi="Times New Roman" w:cs="Times New Roman"/>
          <w:color w:val="000000" w:themeColor="text1"/>
          <w:sz w:val="24"/>
          <w:szCs w:val="24"/>
        </w:rPr>
        <w:t>Collabortaive</w:t>
      </w:r>
      <w:proofErr w:type="spellEnd"/>
      <w:r w:rsidRPr="002D31A9">
        <w:rPr>
          <w:rFonts w:ascii="Times New Roman" w:eastAsia="Times New Roman" w:hAnsi="Times New Roman" w:cs="Times New Roman"/>
          <w:color w:val="000000" w:themeColor="text1"/>
          <w:sz w:val="24"/>
          <w:szCs w:val="24"/>
        </w:rPr>
        <w:t xml:space="preserve">-robots) are equipped with advanced safety devices. Hence, it can develop the growth in the production process and “manufacturing industries” can increase the growth in production process in an effective manner. </w:t>
      </w:r>
    </w:p>
    <w:p w14:paraId="5E56B15A"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drawing>
          <wp:inline distT="114300" distB="114300" distL="114300" distR="114300" wp14:anchorId="24F674BD" wp14:editId="1DE94EDA">
            <wp:extent cx="5731200" cy="3352800"/>
            <wp:effectExtent l="0" t="0" r="0" b="0"/>
            <wp:docPr id="121923424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5731200" cy="3352800"/>
                    </a:xfrm>
                    <a:prstGeom prst="rect">
                      <a:avLst/>
                    </a:prstGeom>
                    <a:ln/>
                  </pic:spPr>
                </pic:pic>
              </a:graphicData>
            </a:graphic>
          </wp:inline>
        </w:drawing>
      </w:r>
    </w:p>
    <w:p w14:paraId="3EDEB5D1" w14:textId="77777777" w:rsidR="00F12C4E" w:rsidRPr="002D31A9" w:rsidRDefault="00F12C4E">
      <w:pPr>
        <w:spacing w:line="360" w:lineRule="auto"/>
        <w:jc w:val="both"/>
        <w:rPr>
          <w:rFonts w:ascii="Times New Roman" w:eastAsia="Times New Roman" w:hAnsi="Times New Roman" w:cs="Times New Roman"/>
          <w:b/>
          <w:color w:val="000000" w:themeColor="text1"/>
          <w:sz w:val="24"/>
          <w:szCs w:val="24"/>
        </w:rPr>
      </w:pPr>
    </w:p>
    <w:p w14:paraId="00F1F0E4" w14:textId="77777777" w:rsidR="00F12C4E" w:rsidRPr="002D31A9" w:rsidRDefault="00932615">
      <w:pPr>
        <w:spacing w:line="360" w:lineRule="auto"/>
        <w:jc w:val="center"/>
        <w:rPr>
          <w:rFonts w:ascii="Times New Roman" w:eastAsia="Times New Roman" w:hAnsi="Times New Roman" w:cs="Times New Roman"/>
          <w:b/>
          <w:color w:val="000000" w:themeColor="text1"/>
          <w:sz w:val="24"/>
          <w:szCs w:val="24"/>
        </w:rPr>
      </w:pPr>
      <w:r w:rsidRPr="002D31A9">
        <w:rPr>
          <w:rFonts w:ascii="Times New Roman" w:eastAsia="Times New Roman" w:hAnsi="Times New Roman" w:cs="Times New Roman"/>
          <w:b/>
          <w:color w:val="000000" w:themeColor="text1"/>
          <w:sz w:val="24"/>
          <w:szCs w:val="24"/>
        </w:rPr>
        <w:t>Figure 2.2: “Benefits of Robotics in the production industry”</w:t>
      </w:r>
    </w:p>
    <w:p w14:paraId="5CB305C3" w14:textId="77777777" w:rsidR="00F12C4E" w:rsidRPr="002D31A9" w:rsidRDefault="00932615">
      <w:pP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Developed by author based on </w:t>
      </w:r>
      <w:proofErr w:type="spellStart"/>
      <w:r w:rsidRPr="002D31A9">
        <w:rPr>
          <w:rFonts w:ascii="Times New Roman" w:eastAsia="Times New Roman" w:hAnsi="Times New Roman" w:cs="Times New Roman"/>
          <w:color w:val="000000" w:themeColor="text1"/>
          <w:sz w:val="24"/>
          <w:szCs w:val="24"/>
          <w:highlight w:val="white"/>
        </w:rPr>
        <w:t>Dornelles</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2023</w:t>
      </w:r>
      <w:r w:rsidRPr="002D31A9">
        <w:rPr>
          <w:rFonts w:ascii="Times New Roman" w:eastAsia="Times New Roman" w:hAnsi="Times New Roman" w:cs="Times New Roman"/>
          <w:color w:val="000000" w:themeColor="text1"/>
          <w:sz w:val="24"/>
          <w:szCs w:val="24"/>
        </w:rPr>
        <w:t>)</w:t>
      </w:r>
    </w:p>
    <w:p w14:paraId="5AF0E6C0"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Including sensors, better controllers, and an effective vision system, the </w:t>
      </w:r>
      <w:proofErr w:type="spellStart"/>
      <w:r w:rsidRPr="002D31A9">
        <w:rPr>
          <w:rFonts w:ascii="Times New Roman" w:eastAsia="Times New Roman" w:hAnsi="Times New Roman" w:cs="Times New Roman"/>
          <w:color w:val="000000" w:themeColor="text1"/>
          <w:sz w:val="24"/>
          <w:szCs w:val="24"/>
        </w:rPr>
        <w:t>cobots</w:t>
      </w:r>
      <w:proofErr w:type="spellEnd"/>
      <w:r w:rsidRPr="002D31A9">
        <w:rPr>
          <w:rFonts w:ascii="Times New Roman" w:eastAsia="Times New Roman" w:hAnsi="Times New Roman" w:cs="Times New Roman"/>
          <w:color w:val="000000" w:themeColor="text1"/>
          <w:sz w:val="24"/>
          <w:szCs w:val="24"/>
        </w:rPr>
        <w:t xml:space="preserve"> help to interact directly with the workers within a secured environment. These features make the use of collaborative robots appealing to enhance the industry effectiveness upgrading the floor activities. Combining advanced tasks, providing top flexibility robots helps to improve the system. The quality control is emphasised to prevent the non-conformities under the manufacturing process. Machine operation significantly entails production equipment management for executing the operational procedure. Monitoring the work process of the </w:t>
      </w:r>
      <w:r w:rsidRPr="002D31A9">
        <w:rPr>
          <w:rFonts w:ascii="Times New Roman" w:eastAsia="Times New Roman" w:hAnsi="Times New Roman" w:cs="Times New Roman"/>
          <w:color w:val="000000" w:themeColor="text1"/>
          <w:sz w:val="24"/>
          <w:szCs w:val="24"/>
        </w:rPr>
        <w:lastRenderedPageBreak/>
        <w:t xml:space="preserve">organisation is also enhanced by the “robotics process” and develops the business growth of the company more effectively.  </w:t>
      </w:r>
    </w:p>
    <w:p w14:paraId="66D1420B"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Collaborative robots can interact with humans in multiple ways and are involved in arranging the workflow in a suitable manner. </w:t>
      </w:r>
      <w:r w:rsidRPr="002D31A9">
        <w:rPr>
          <w:rFonts w:ascii="Times New Roman" w:eastAsia="Times New Roman" w:hAnsi="Times New Roman" w:cs="Times New Roman"/>
          <w:color w:val="000000" w:themeColor="text1"/>
          <w:sz w:val="24"/>
          <w:szCs w:val="24"/>
          <w:highlight w:val="white"/>
        </w:rPr>
        <w:t xml:space="preserve">Buerkle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(2022), warehouse robots can reduce the downtime and offer mature service to the manufacturing. Maintaining the evolving product requirements, periodic configuration is needed and despite the machine efficiency the rate of the downtime can be increased. Making profound interaction of the robots and human greater outcome can be gained into the manufacturing industry. Replacing the manual tasks including automation robotics, the risk to employees can be minimised, especially while the firm is operating under a hostile condition. The increasing labour cost is one of the most crucial issues of the production industry. It is evident that the manufacturing robots are faster than the humans, and the hours to run. After the investment at the initial period, robotics can assure a healthy ROI keeping the labour cost minimum. Calvo and Gil (2022), viewed that robotics acts as an alternate to the investment in equipment cost and wage rate. Small and medium businesses along with large businesses can implement warehouse robotics aiming for a higher ROI. Better productivity is attainable investing in robotics. According to the argument of Fragapane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(2022), manufacturing flexibility helps to improve organisation’s ability to react timely to meet the demand of the customers and enhance the effectiveness of the production system. Accelerating greater benefits robots are becoming widely acceptable within the production environment. </w:t>
      </w:r>
    </w:p>
    <w:p w14:paraId="04DF883A" w14:textId="77777777" w:rsidR="00F12C4E" w:rsidRPr="002D31A9" w:rsidRDefault="00740B6A">
      <w:pPr>
        <w:pStyle w:val="Heading2"/>
        <w:rPr>
          <w:color w:val="000000" w:themeColor="text1"/>
        </w:rPr>
      </w:pPr>
      <w:bookmarkStart w:id="18" w:name="_Toc166168962"/>
      <w:r>
        <w:rPr>
          <w:color w:val="000000" w:themeColor="text1"/>
        </w:rPr>
        <w:t>2.5</w:t>
      </w:r>
      <w:r w:rsidR="00932615" w:rsidRPr="002D31A9">
        <w:rPr>
          <w:color w:val="000000" w:themeColor="text1"/>
        </w:rPr>
        <w:t xml:space="preserve"> Challenges of using robots and potential strategies to implement robotics in production industry</w:t>
      </w:r>
      <w:bookmarkEnd w:id="18"/>
    </w:p>
    <w:p w14:paraId="0E79BF96" w14:textId="77777777" w:rsidR="00F12C4E" w:rsidRPr="002D31A9" w:rsidRDefault="00932615">
      <w:pPr>
        <w:spacing w:line="360" w:lineRule="auto"/>
        <w:jc w:val="both"/>
        <w:rPr>
          <w:rFonts w:ascii="Times New Roman" w:eastAsia="Times New Roman" w:hAnsi="Times New Roman" w:cs="Times New Roman"/>
          <w:b/>
          <w:i/>
          <w:color w:val="000000" w:themeColor="text1"/>
          <w:sz w:val="24"/>
          <w:szCs w:val="24"/>
          <w:u w:val="single"/>
        </w:rPr>
      </w:pPr>
      <w:r w:rsidRPr="002D31A9">
        <w:rPr>
          <w:rFonts w:ascii="Times New Roman" w:eastAsia="Times New Roman" w:hAnsi="Times New Roman" w:cs="Times New Roman"/>
          <w:b/>
          <w:i/>
          <w:color w:val="000000" w:themeColor="text1"/>
          <w:sz w:val="24"/>
          <w:szCs w:val="24"/>
          <w:u w:val="single"/>
        </w:rPr>
        <w:t>Challenges of robotic integration</w:t>
      </w:r>
    </w:p>
    <w:p w14:paraId="6FB79EE7"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Robotics has higher potential to increase the productivity of the production industry. However, for several challenges robotics is not largely implemented into the production industry. Costs, inflexibility, lack of standards, workforce skills, safety concerns, management of workflows and workforce training are the notable challenges about implementation of robotics under the manufacturing set-up (</w:t>
      </w:r>
      <w:r w:rsidRPr="002D31A9">
        <w:rPr>
          <w:rFonts w:ascii="Times New Roman" w:eastAsia="Times New Roman" w:hAnsi="Times New Roman" w:cs="Times New Roman"/>
          <w:color w:val="000000" w:themeColor="text1"/>
          <w:sz w:val="24"/>
          <w:szCs w:val="24"/>
          <w:highlight w:val="white"/>
        </w:rPr>
        <w:t xml:space="preserve">Giberti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2022)</w:t>
      </w:r>
      <w:r w:rsidRPr="002D31A9">
        <w:rPr>
          <w:rFonts w:ascii="Times New Roman" w:eastAsia="Times New Roman" w:hAnsi="Times New Roman" w:cs="Times New Roman"/>
          <w:color w:val="000000" w:themeColor="text1"/>
          <w:sz w:val="24"/>
          <w:szCs w:val="24"/>
        </w:rPr>
        <w:t>. High cost of robot implementation is one of the major reasons that hinder businesses to use it. The high cost for implementation is the main obstacle to the small and medium sized business and it is the major shortcomings for wide application of robotics technology into the production industry. The arduous, expensive and long initial implementation procedure is likely to be and new tasks specification may need redesigning and repurposing of the workers.</w:t>
      </w:r>
    </w:p>
    <w:p w14:paraId="7257F3B5" w14:textId="77777777" w:rsidR="00F12C4E" w:rsidRPr="002D31A9" w:rsidRDefault="00932615">
      <w:pP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lastRenderedPageBreak/>
        <w:drawing>
          <wp:inline distT="114300" distB="114300" distL="114300" distR="114300" wp14:anchorId="1A82D305" wp14:editId="27E627C8">
            <wp:extent cx="5731200" cy="3340100"/>
            <wp:effectExtent l="0" t="0" r="0" b="0"/>
            <wp:docPr id="121923425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3340100"/>
                    </a:xfrm>
                    <a:prstGeom prst="rect">
                      <a:avLst/>
                    </a:prstGeom>
                    <a:ln/>
                  </pic:spPr>
                </pic:pic>
              </a:graphicData>
            </a:graphic>
          </wp:inline>
        </w:drawing>
      </w:r>
    </w:p>
    <w:p w14:paraId="332D6742" w14:textId="77777777" w:rsidR="00F12C4E" w:rsidRPr="002D31A9" w:rsidRDefault="00932615">
      <w:pPr>
        <w:pStyle w:val="Heading4"/>
        <w:rPr>
          <w:color w:val="000000" w:themeColor="text1"/>
        </w:rPr>
      </w:pPr>
      <w:bookmarkStart w:id="19" w:name="_heading=h.4i7ojhp" w:colFirst="0" w:colLast="0"/>
      <w:bookmarkEnd w:id="19"/>
      <w:r w:rsidRPr="002D31A9">
        <w:rPr>
          <w:color w:val="000000" w:themeColor="text1"/>
        </w:rPr>
        <w:t>Figure 2.3: Key challenges to implement robots in manufacturing cells</w:t>
      </w:r>
    </w:p>
    <w:p w14:paraId="6FDF163B" w14:textId="77777777" w:rsidR="00F12C4E" w:rsidRPr="002D31A9" w:rsidRDefault="00932615">
      <w:pP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Developed by author based on </w:t>
      </w:r>
      <w:r w:rsidRPr="002D31A9">
        <w:rPr>
          <w:rFonts w:ascii="Times New Roman" w:eastAsia="Times New Roman" w:hAnsi="Times New Roman" w:cs="Times New Roman"/>
          <w:color w:val="000000" w:themeColor="text1"/>
          <w:sz w:val="24"/>
          <w:szCs w:val="24"/>
          <w:highlight w:val="white"/>
        </w:rPr>
        <w:t xml:space="preserve">Giberti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2022</w:t>
      </w:r>
      <w:r w:rsidRPr="002D31A9">
        <w:rPr>
          <w:rFonts w:ascii="Times New Roman" w:eastAsia="Times New Roman" w:hAnsi="Times New Roman" w:cs="Times New Roman"/>
          <w:color w:val="000000" w:themeColor="text1"/>
          <w:sz w:val="24"/>
          <w:szCs w:val="24"/>
        </w:rPr>
        <w:t>)</w:t>
      </w:r>
    </w:p>
    <w:p w14:paraId="5C64CBAB"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proofErr w:type="gramStart"/>
      <w:r w:rsidRPr="002D31A9">
        <w:rPr>
          <w:rFonts w:ascii="Times New Roman" w:eastAsia="Times New Roman" w:hAnsi="Times New Roman" w:cs="Times New Roman"/>
          <w:color w:val="000000" w:themeColor="text1"/>
          <w:sz w:val="24"/>
          <w:szCs w:val="24"/>
        </w:rPr>
        <w:t>The  “</w:t>
      </w:r>
      <w:proofErr w:type="gramEnd"/>
      <w:r w:rsidRPr="002D31A9">
        <w:rPr>
          <w:rFonts w:ascii="Times New Roman" w:eastAsia="Times New Roman" w:hAnsi="Times New Roman" w:cs="Times New Roman"/>
          <w:color w:val="000000" w:themeColor="text1"/>
          <w:sz w:val="24"/>
          <w:szCs w:val="24"/>
        </w:rPr>
        <w:t xml:space="preserve">integration with existing systems' ' seems to be one of the main crucial challenges to the parameters or segments of assembly robotics in manufacturing. </w:t>
      </w:r>
      <w:r w:rsidRPr="002D31A9">
        <w:rPr>
          <w:rFonts w:ascii="Times New Roman" w:eastAsia="Times New Roman" w:hAnsi="Times New Roman" w:cs="Times New Roman"/>
          <w:color w:val="000000" w:themeColor="text1"/>
          <w:sz w:val="24"/>
          <w:szCs w:val="24"/>
          <w:highlight w:val="white"/>
        </w:rPr>
        <w:t xml:space="preserve">Foo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rPr>
        <w:t>(2022) viewed that “state of practice” and “state of the art” of assembly or disassembly robotics is limiting wider implementation in industry. “Lack of coordination” is another greater challenge regarding robotic integration into manufacturing. Numerous programming application interfaces and then it requires coordination throughout various devices. The existing robot technologies may not be easily repurposed. Robotics technologies demand new processes, and safety hazards can occur throughout the integration. Industrial robots like other process implementations need to maintain strict regulations around robotic safety. Before including the industrial robot, the manufacturer must prepare and must be ready to make a safer environment for the employees that can assure full compliance.</w:t>
      </w:r>
    </w:p>
    <w:p w14:paraId="21E6513D"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Lack of employee knowledge and skill is another major challenge to use robotics manufacturing in full scale. According to the investigation of </w:t>
      </w:r>
      <w:proofErr w:type="spellStart"/>
      <w:r w:rsidRPr="002D31A9">
        <w:rPr>
          <w:rFonts w:ascii="Times New Roman" w:eastAsia="Times New Roman" w:hAnsi="Times New Roman" w:cs="Times New Roman"/>
          <w:color w:val="000000" w:themeColor="text1"/>
          <w:sz w:val="24"/>
          <w:szCs w:val="24"/>
          <w:highlight w:val="white"/>
        </w:rPr>
        <w:t>Dornelles</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rPr>
        <w:t xml:space="preserve">(2023), “general lack of digital skills and low digital culture maturity” hinders the effective integration of robotics within the manufacturing industry. Operators are required to have good expertise, and the workers usually do not have profound knowledge of how the robotics are operated. The robotics technology is relatively new, and no embedded training is there about the application and use of robotics in the industrial environment. The faster advancement is another significant </w:t>
      </w:r>
      <w:r w:rsidRPr="002D31A9">
        <w:rPr>
          <w:rFonts w:ascii="Times New Roman" w:eastAsia="Times New Roman" w:hAnsi="Times New Roman" w:cs="Times New Roman"/>
          <w:color w:val="000000" w:themeColor="text1"/>
          <w:sz w:val="24"/>
          <w:szCs w:val="24"/>
        </w:rPr>
        <w:lastRenderedPageBreak/>
        <w:t xml:space="preserve">factor that is creating challenges regarding the robotics integration. “Lack of flexibility “can be managed with the improved skills and knowledge of the staff.  The modern robotics such as </w:t>
      </w:r>
      <w:proofErr w:type="spellStart"/>
      <w:r w:rsidRPr="002D31A9">
        <w:rPr>
          <w:rFonts w:ascii="Times New Roman" w:eastAsia="Times New Roman" w:hAnsi="Times New Roman" w:cs="Times New Roman"/>
          <w:color w:val="000000" w:themeColor="text1"/>
          <w:sz w:val="24"/>
          <w:szCs w:val="24"/>
        </w:rPr>
        <w:t>cobots</w:t>
      </w:r>
      <w:proofErr w:type="spellEnd"/>
      <w:r w:rsidRPr="002D31A9">
        <w:rPr>
          <w:rFonts w:ascii="Times New Roman" w:eastAsia="Times New Roman" w:hAnsi="Times New Roman" w:cs="Times New Roman"/>
          <w:color w:val="000000" w:themeColor="text1"/>
          <w:sz w:val="24"/>
          <w:szCs w:val="24"/>
        </w:rPr>
        <w:t xml:space="preserve"> demand more investment and extended staff knowledgeable to work collaboratively. Regarding the advancement necessary and staff satisfaction, it can increase the expenditure of the manufacturing. </w:t>
      </w:r>
      <w:r w:rsidRPr="002D31A9">
        <w:rPr>
          <w:rFonts w:ascii="Times New Roman" w:eastAsia="Times New Roman" w:hAnsi="Times New Roman" w:cs="Times New Roman"/>
          <w:color w:val="000000" w:themeColor="text1"/>
          <w:sz w:val="24"/>
          <w:szCs w:val="24"/>
          <w:highlight w:val="white"/>
        </w:rPr>
        <w:t xml:space="preserve">The lack of expertise and the lack of skilled workforce hinders technology supported robotics implementation. Especially, in the small and medium manufacturing process the lack of staff knowledge along with the budget for the implementation initially are crucial difficulties. The cost issue, inflexibility and the lack of the infrastructure can be lowered including proper expertise. The strategic choice can increase the chance you gain success in the manufacturing industry robotic implementation. The technology can become an important aspect to enhance the production capability and further profitability ensuring uninterrupted production process. </w:t>
      </w:r>
    </w:p>
    <w:p w14:paraId="1BC75D24" w14:textId="77777777" w:rsidR="00F12C4E" w:rsidRPr="002D31A9" w:rsidRDefault="00932615">
      <w:pPr>
        <w:spacing w:line="360" w:lineRule="auto"/>
        <w:jc w:val="both"/>
        <w:rPr>
          <w:rFonts w:ascii="Times New Roman" w:eastAsia="Times New Roman" w:hAnsi="Times New Roman" w:cs="Times New Roman"/>
          <w:b/>
          <w:i/>
          <w:color w:val="000000" w:themeColor="text1"/>
          <w:sz w:val="24"/>
          <w:szCs w:val="24"/>
          <w:u w:val="single"/>
        </w:rPr>
      </w:pPr>
      <w:r w:rsidRPr="002D31A9">
        <w:rPr>
          <w:rFonts w:ascii="Times New Roman" w:eastAsia="Times New Roman" w:hAnsi="Times New Roman" w:cs="Times New Roman"/>
          <w:b/>
          <w:i/>
          <w:color w:val="000000" w:themeColor="text1"/>
          <w:sz w:val="24"/>
          <w:szCs w:val="24"/>
          <w:u w:val="single"/>
        </w:rPr>
        <w:t>Strategies to implement robotics in manufacturing</w:t>
      </w:r>
    </w:p>
    <w:p w14:paraId="4A4CE899"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The robotic developers are currently emphasising more on the situational awareness enhancement, including “complex sensory arrays” that can upgrade the intelligence of robots. It can help to increase understanding. Designing easy comprehensive tools and increasing investment in employee training” the robotics can be integrated within the manufacturing industry (hbr.org, 2023). It can mitigate the issue like lack of employee skill and knowledge regarding the implementation of robotics within manufacturing. “Solicit feedback from employees'' can increase flexibility. The top-down-approach of the firm in automation princess, the fundamental goal is to increase the level of productivity. Detailed understanding about the integration process enables the manager to handle the princess upgrade. The bottom-up approach keeps the line employees under the closet perspective about the way a process can be activated. The feedback of the employees can increase the flexibility to include robotics into the manufacturing process effectively. “Choosing the right KPI” the success of automation can be assumed. Organisations can develop important KPIs that consider each procedure to be automated, the entire team involved. The intangible benefits such as improved safety, and staff satisfaction can be measured with the strategy.</w:t>
      </w:r>
    </w:p>
    <w:p w14:paraId="03840A1B" w14:textId="77777777" w:rsidR="00F12C4E"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Productivity is identified as the key motivation for organisations to adopt robotics and any automation technology, however investing deeper, and analysing the management decisions of the firms it can be noted that the motivation can vary regarding the robotics implementation. Several production companies use automation to build a highly interactive environment and manage safety by handling dangerous tasks. On the other side, several uses to handle heavy </w:t>
      </w:r>
      <w:r w:rsidRPr="002D31A9">
        <w:rPr>
          <w:rFonts w:ascii="Times New Roman" w:eastAsia="Times New Roman" w:hAnsi="Times New Roman" w:cs="Times New Roman"/>
          <w:color w:val="000000" w:themeColor="text1"/>
          <w:sz w:val="24"/>
          <w:szCs w:val="24"/>
        </w:rPr>
        <w:lastRenderedPageBreak/>
        <w:t>machinery. The high cost of the implementation depends on the nuanced motivation. Implementing the robotics with one time investment the total productivity rate of first can be increased inevitably and companies can expect a greater ROI (</w:t>
      </w:r>
      <w:r w:rsidRPr="002D31A9">
        <w:rPr>
          <w:rFonts w:ascii="Times New Roman" w:eastAsia="Times New Roman" w:hAnsi="Times New Roman" w:cs="Times New Roman"/>
          <w:color w:val="000000" w:themeColor="text1"/>
          <w:sz w:val="24"/>
          <w:szCs w:val="24"/>
          <w:highlight w:val="white"/>
        </w:rPr>
        <w:t xml:space="preserve">Zhong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2022</w:t>
      </w:r>
      <w:r w:rsidRPr="002D31A9">
        <w:rPr>
          <w:rFonts w:ascii="Times New Roman" w:eastAsia="Times New Roman" w:hAnsi="Times New Roman" w:cs="Times New Roman"/>
          <w:color w:val="000000" w:themeColor="text1"/>
          <w:sz w:val="24"/>
          <w:szCs w:val="24"/>
        </w:rPr>
        <w:t xml:space="preserve">). Increasing knowledge about the human robot collaboration the robots can be implemented successfully under the production process. The robot application can bring tremendous growth to the organisation giving a highly competitive advantage within an intense competitive industrial environment. Enhancing the level of customer satisfaction, it can drive the growth of the firm effectively.  </w:t>
      </w:r>
    </w:p>
    <w:p w14:paraId="7B845D16" w14:textId="77777777" w:rsidR="004F74EF" w:rsidRPr="002D31A9" w:rsidRDefault="00740B6A" w:rsidP="004F74EF">
      <w:pPr>
        <w:pStyle w:val="Heading2"/>
        <w:rPr>
          <w:color w:val="000000" w:themeColor="text1"/>
        </w:rPr>
      </w:pPr>
      <w:bookmarkStart w:id="20" w:name="_Toc166168963"/>
      <w:r>
        <w:rPr>
          <w:color w:val="000000" w:themeColor="text1"/>
        </w:rPr>
        <w:t>2.6</w:t>
      </w:r>
      <w:r w:rsidR="004F74EF" w:rsidRPr="002D31A9">
        <w:rPr>
          <w:color w:val="000000" w:themeColor="text1"/>
        </w:rPr>
        <w:t xml:space="preserve"> Conceptual framework</w:t>
      </w:r>
      <w:bookmarkEnd w:id="20"/>
    </w:p>
    <w:p w14:paraId="1FF40670" w14:textId="2724DB2D" w:rsidR="004F74EF" w:rsidRPr="002D31A9" w:rsidRDefault="006328D9" w:rsidP="004F74EF">
      <w:pPr>
        <w:spacing w:line="360" w:lineRule="auto"/>
        <w:rPr>
          <w:rFonts w:ascii="Times New Roman" w:eastAsia="Times New Roman" w:hAnsi="Times New Roman" w:cs="Times New Roman"/>
          <w:color w:val="000000" w:themeColor="text1"/>
        </w:rPr>
      </w:pPr>
      <w:r>
        <w:rPr>
          <w:rFonts w:ascii="Times New Roman" w:hAnsi="Times New Roman" w:cs="Times New Roman"/>
          <w:noProof/>
        </w:rPr>
        <mc:AlternateContent>
          <mc:Choice Requires="wpc">
            <w:drawing>
              <wp:inline distT="0" distB="0" distL="0" distR="0" wp14:anchorId="4390E9A4" wp14:editId="1A436921">
                <wp:extent cx="5486400" cy="4524375"/>
                <wp:effectExtent l="0" t="0" r="19050" b="0"/>
                <wp:docPr id="22" name="Canvas 1"/>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wps:wsp>
                        <wps:cNvPr id="1753885241" name="Rectangle 1972929737"/>
                        <wps:cNvSpPr>
                          <a:spLocks noChangeArrowheads="1"/>
                        </wps:cNvSpPr>
                        <wps:spPr bwMode="auto">
                          <a:xfrm>
                            <a:off x="571500" y="295205"/>
                            <a:ext cx="1704900" cy="628710"/>
                          </a:xfrm>
                          <a:prstGeom prst="rect">
                            <a:avLst/>
                          </a:prstGeom>
                          <a:solidFill>
                            <a:schemeClr val="lt1">
                              <a:lumMod val="100000"/>
                              <a:lumOff val="0"/>
                            </a:schemeClr>
                          </a:solidFill>
                          <a:ln w="25400">
                            <a:solidFill>
                              <a:schemeClr val="accent5">
                                <a:lumMod val="100000"/>
                                <a:lumOff val="0"/>
                              </a:schemeClr>
                            </a:solidFill>
                            <a:miter lim="800000"/>
                            <a:headEnd/>
                            <a:tailEnd/>
                          </a:ln>
                        </wps:spPr>
                        <wps:txbx>
                          <w:txbxContent>
                            <w:p w14:paraId="69495426" w14:textId="77777777" w:rsidR="004F74EF" w:rsidRPr="0052121B" w:rsidRDefault="004F74EF" w:rsidP="004F74EF">
                              <w:pPr>
                                <w:jc w:val="center"/>
                                <w:rPr>
                                  <w:rFonts w:ascii="Times New Roman" w:hAnsi="Times New Roman" w:cs="Times New Roman"/>
                                  <w:b/>
                                  <w:bCs/>
                                  <w:lang w:val="en-US"/>
                                </w:rPr>
                              </w:pPr>
                              <w:r w:rsidRPr="0052121B">
                                <w:rPr>
                                  <w:rFonts w:ascii="Times New Roman" w:hAnsi="Times New Roman" w:cs="Times New Roman"/>
                                  <w:b/>
                                  <w:bCs/>
                                  <w:lang w:val="en-US"/>
                                </w:rPr>
                                <w:t xml:space="preserve">Perceived usefulness </w:t>
                              </w:r>
                            </w:p>
                          </w:txbxContent>
                        </wps:txbx>
                        <wps:bodyPr rot="0" vert="horz" wrap="square" lIns="91440" tIns="45720" rIns="91440" bIns="45720" anchor="ctr" anchorCtr="0" upright="1">
                          <a:noAutofit/>
                        </wps:bodyPr>
                      </wps:wsp>
                      <wps:wsp>
                        <wps:cNvPr id="1760652672" name="Rectangle 307938995"/>
                        <wps:cNvSpPr>
                          <a:spLocks noChangeArrowheads="1"/>
                        </wps:cNvSpPr>
                        <wps:spPr bwMode="auto">
                          <a:xfrm>
                            <a:off x="3514700" y="276205"/>
                            <a:ext cx="1705000" cy="628610"/>
                          </a:xfrm>
                          <a:prstGeom prst="rect">
                            <a:avLst/>
                          </a:prstGeom>
                          <a:solidFill>
                            <a:schemeClr val="lt1">
                              <a:lumMod val="100000"/>
                              <a:lumOff val="0"/>
                            </a:schemeClr>
                          </a:solidFill>
                          <a:ln w="25400">
                            <a:solidFill>
                              <a:schemeClr val="accent5">
                                <a:lumMod val="100000"/>
                                <a:lumOff val="0"/>
                              </a:schemeClr>
                            </a:solidFill>
                            <a:miter lim="800000"/>
                            <a:headEnd/>
                            <a:tailEnd/>
                          </a:ln>
                        </wps:spPr>
                        <wps:txbx>
                          <w:txbxContent>
                            <w:p w14:paraId="2D514523" w14:textId="77777777" w:rsidR="004F74EF" w:rsidRPr="0052121B" w:rsidRDefault="004F74EF" w:rsidP="004F74EF">
                              <w:pPr>
                                <w:jc w:val="center"/>
                                <w:rPr>
                                  <w:rFonts w:ascii="Times New Roman" w:hAnsi="Times New Roman" w:cs="Times New Roman"/>
                                  <w:b/>
                                  <w:bCs/>
                                  <w:lang w:val="en-US"/>
                                </w:rPr>
                              </w:pPr>
                              <w:r w:rsidRPr="0052121B">
                                <w:rPr>
                                  <w:rFonts w:ascii="Times New Roman" w:hAnsi="Times New Roman" w:cs="Times New Roman"/>
                                  <w:b/>
                                  <w:bCs/>
                                  <w:lang w:val="en-US"/>
                                </w:rPr>
                                <w:t>Required Resources</w:t>
                              </w:r>
                            </w:p>
                          </w:txbxContent>
                        </wps:txbx>
                        <wps:bodyPr rot="0" vert="horz" wrap="square" lIns="91440" tIns="45720" rIns="91440" bIns="45720" anchor="ctr" anchorCtr="0" upright="1">
                          <a:noAutofit/>
                        </wps:bodyPr>
                      </wps:wsp>
                      <wps:wsp>
                        <wps:cNvPr id="1427122255" name="Oval 643646733"/>
                        <wps:cNvSpPr>
                          <a:spLocks noChangeArrowheads="1"/>
                        </wps:cNvSpPr>
                        <wps:spPr bwMode="auto">
                          <a:xfrm>
                            <a:off x="2007100" y="1209520"/>
                            <a:ext cx="1638300" cy="914515"/>
                          </a:xfrm>
                          <a:prstGeom prst="ellipse">
                            <a:avLst/>
                          </a:prstGeom>
                          <a:solidFill>
                            <a:schemeClr val="lt1">
                              <a:lumMod val="100000"/>
                              <a:lumOff val="0"/>
                            </a:schemeClr>
                          </a:solidFill>
                          <a:ln w="25400">
                            <a:solidFill>
                              <a:schemeClr val="accent6">
                                <a:lumMod val="100000"/>
                                <a:lumOff val="0"/>
                              </a:schemeClr>
                            </a:solidFill>
                            <a:round/>
                            <a:headEnd/>
                            <a:tailEnd/>
                          </a:ln>
                        </wps:spPr>
                        <wps:txbx>
                          <w:txbxContent>
                            <w:p w14:paraId="2F0529C5" w14:textId="77777777" w:rsidR="004F74EF" w:rsidRPr="0052121B" w:rsidRDefault="004F74EF" w:rsidP="004F74EF">
                              <w:pPr>
                                <w:jc w:val="center"/>
                                <w:rPr>
                                  <w:rFonts w:ascii="Times New Roman" w:hAnsi="Times New Roman" w:cs="Times New Roman"/>
                                  <w:b/>
                                  <w:bCs/>
                                  <w:lang w:val="en-US"/>
                                </w:rPr>
                              </w:pPr>
                              <w:r w:rsidRPr="0052121B">
                                <w:rPr>
                                  <w:rFonts w:ascii="Times New Roman" w:hAnsi="Times New Roman" w:cs="Times New Roman"/>
                                  <w:b/>
                                  <w:bCs/>
                                  <w:lang w:val="en-US"/>
                                </w:rPr>
                                <w:t>Robotic Technology</w:t>
                              </w:r>
                            </w:p>
                          </w:txbxContent>
                        </wps:txbx>
                        <wps:bodyPr rot="0" vert="horz" wrap="square" lIns="91440" tIns="45720" rIns="91440" bIns="45720" anchor="ctr" anchorCtr="0" upright="1">
                          <a:noAutofit/>
                        </wps:bodyPr>
                      </wps:wsp>
                      <wps:wsp>
                        <wps:cNvPr id="830397849" name="Rectangle: Rounded Corners 1030212035"/>
                        <wps:cNvSpPr>
                          <a:spLocks noChangeArrowheads="1"/>
                        </wps:cNvSpPr>
                        <wps:spPr bwMode="auto">
                          <a:xfrm>
                            <a:off x="1162000" y="3200153"/>
                            <a:ext cx="1019200" cy="780713"/>
                          </a:xfrm>
                          <a:prstGeom prst="roundRect">
                            <a:avLst>
                              <a:gd name="adj" fmla="val 16667"/>
                            </a:avLst>
                          </a:prstGeom>
                          <a:solidFill>
                            <a:schemeClr val="lt1">
                              <a:lumMod val="100000"/>
                              <a:lumOff val="0"/>
                            </a:schemeClr>
                          </a:solidFill>
                          <a:ln w="25400">
                            <a:solidFill>
                              <a:schemeClr val="dk1">
                                <a:lumMod val="100000"/>
                                <a:lumOff val="0"/>
                              </a:schemeClr>
                            </a:solidFill>
                            <a:round/>
                            <a:headEnd/>
                            <a:tailEnd/>
                          </a:ln>
                        </wps:spPr>
                        <wps:txbx>
                          <w:txbxContent>
                            <w:p w14:paraId="12551955" w14:textId="77777777" w:rsidR="004F74EF" w:rsidRPr="0052121B" w:rsidRDefault="004F74EF" w:rsidP="004F74EF">
                              <w:pPr>
                                <w:jc w:val="center"/>
                                <w:rPr>
                                  <w:rFonts w:ascii="Times New Roman" w:hAnsi="Times New Roman" w:cs="Times New Roman"/>
                                  <w:lang w:val="en-US"/>
                                </w:rPr>
                              </w:pPr>
                              <w:r w:rsidRPr="0052121B">
                                <w:rPr>
                                  <w:rFonts w:ascii="Times New Roman" w:hAnsi="Times New Roman" w:cs="Times New Roman"/>
                                  <w:lang w:val="en-US"/>
                                </w:rPr>
                                <w:t>Safety concern</w:t>
                              </w:r>
                            </w:p>
                          </w:txbxContent>
                        </wps:txbx>
                        <wps:bodyPr rot="0" vert="horz" wrap="square" lIns="91440" tIns="45720" rIns="91440" bIns="45720" anchor="ctr" anchorCtr="0" upright="1">
                          <a:noAutofit/>
                        </wps:bodyPr>
                      </wps:wsp>
                      <wps:wsp>
                        <wps:cNvPr id="1759686069" name="Rectangle: Rounded Corners 1351191848"/>
                        <wps:cNvSpPr>
                          <a:spLocks noChangeArrowheads="1"/>
                        </wps:cNvSpPr>
                        <wps:spPr bwMode="auto">
                          <a:xfrm>
                            <a:off x="2276400" y="3228054"/>
                            <a:ext cx="1019200" cy="780813"/>
                          </a:xfrm>
                          <a:prstGeom prst="roundRect">
                            <a:avLst>
                              <a:gd name="adj" fmla="val 16667"/>
                            </a:avLst>
                          </a:prstGeom>
                          <a:solidFill>
                            <a:schemeClr val="lt1">
                              <a:lumMod val="100000"/>
                              <a:lumOff val="0"/>
                            </a:schemeClr>
                          </a:solidFill>
                          <a:ln w="25400">
                            <a:solidFill>
                              <a:schemeClr val="dk1">
                                <a:lumMod val="100000"/>
                                <a:lumOff val="0"/>
                              </a:schemeClr>
                            </a:solidFill>
                            <a:round/>
                            <a:headEnd/>
                            <a:tailEnd/>
                          </a:ln>
                        </wps:spPr>
                        <wps:txbx>
                          <w:txbxContent>
                            <w:p w14:paraId="181E52AA" w14:textId="77777777" w:rsidR="004F74EF" w:rsidRPr="0052121B" w:rsidRDefault="004F74EF" w:rsidP="004F74EF">
                              <w:pPr>
                                <w:jc w:val="center"/>
                                <w:rPr>
                                  <w:rFonts w:ascii="Times New Roman" w:hAnsi="Times New Roman" w:cs="Times New Roman"/>
                                  <w:lang w:val="en-US"/>
                                </w:rPr>
                              </w:pPr>
                              <w:r w:rsidRPr="0052121B">
                                <w:rPr>
                                  <w:rFonts w:ascii="Times New Roman" w:hAnsi="Times New Roman" w:cs="Times New Roman"/>
                                  <w:lang w:val="en-US"/>
                                </w:rPr>
                                <w:t>Complex a</w:t>
                              </w:r>
                              <w:r>
                                <w:rPr>
                                  <w:rFonts w:ascii="Times New Roman" w:hAnsi="Times New Roman" w:cs="Times New Roman"/>
                                  <w:lang w:val="en-US"/>
                                </w:rPr>
                                <w:t>n</w:t>
                              </w:r>
                              <w:r w:rsidRPr="0052121B">
                                <w:rPr>
                                  <w:rFonts w:ascii="Times New Roman" w:hAnsi="Times New Roman" w:cs="Times New Roman"/>
                                  <w:lang w:val="en-US"/>
                                </w:rPr>
                                <w:t>d repetitive tasks</w:t>
                              </w:r>
                            </w:p>
                          </w:txbxContent>
                        </wps:txbx>
                        <wps:bodyPr rot="0" vert="horz" wrap="square" lIns="91440" tIns="45720" rIns="91440" bIns="45720" anchor="ctr" anchorCtr="0" upright="1">
                          <a:noAutofit/>
                        </wps:bodyPr>
                      </wps:wsp>
                      <wps:wsp>
                        <wps:cNvPr id="1939194372" name="Rectangle: Rounded Corners 357490702"/>
                        <wps:cNvSpPr>
                          <a:spLocks noChangeArrowheads="1"/>
                        </wps:cNvSpPr>
                        <wps:spPr bwMode="auto">
                          <a:xfrm>
                            <a:off x="3443200" y="3238454"/>
                            <a:ext cx="1019200" cy="780713"/>
                          </a:xfrm>
                          <a:prstGeom prst="roundRect">
                            <a:avLst>
                              <a:gd name="adj" fmla="val 16667"/>
                            </a:avLst>
                          </a:prstGeom>
                          <a:solidFill>
                            <a:schemeClr val="lt1">
                              <a:lumMod val="100000"/>
                              <a:lumOff val="0"/>
                            </a:schemeClr>
                          </a:solidFill>
                          <a:ln w="25400">
                            <a:solidFill>
                              <a:schemeClr val="dk1">
                                <a:lumMod val="100000"/>
                                <a:lumOff val="0"/>
                              </a:schemeClr>
                            </a:solidFill>
                            <a:round/>
                            <a:headEnd/>
                            <a:tailEnd/>
                          </a:ln>
                        </wps:spPr>
                        <wps:txbx>
                          <w:txbxContent>
                            <w:p w14:paraId="272D9A1A" w14:textId="77777777" w:rsidR="004F74EF" w:rsidRPr="0052121B" w:rsidRDefault="004F74EF" w:rsidP="004F74EF">
                              <w:pPr>
                                <w:jc w:val="center"/>
                                <w:rPr>
                                  <w:rFonts w:ascii="Times New Roman" w:hAnsi="Times New Roman" w:cs="Times New Roman"/>
                                  <w:lang w:val="en-US"/>
                                </w:rPr>
                              </w:pPr>
                              <w:r w:rsidRPr="0052121B">
                                <w:rPr>
                                  <w:rFonts w:ascii="Times New Roman" w:hAnsi="Times New Roman" w:cs="Times New Roman"/>
                                  <w:lang w:val="en-US"/>
                                </w:rPr>
                                <w:t>Production error</w:t>
                              </w:r>
                            </w:p>
                          </w:txbxContent>
                        </wps:txbx>
                        <wps:bodyPr rot="0" vert="horz" wrap="square" lIns="91440" tIns="45720" rIns="91440" bIns="45720" anchor="ctr" anchorCtr="0" upright="1">
                          <a:noAutofit/>
                        </wps:bodyPr>
                      </wps:wsp>
                      <wps:wsp>
                        <wps:cNvPr id="1822194502" name="Rectangle: Rounded Corners 1083059011"/>
                        <wps:cNvSpPr>
                          <a:spLocks noChangeArrowheads="1"/>
                        </wps:cNvSpPr>
                        <wps:spPr bwMode="auto">
                          <a:xfrm>
                            <a:off x="19000" y="1263521"/>
                            <a:ext cx="1019200" cy="2155936"/>
                          </a:xfrm>
                          <a:prstGeom prst="roundRect">
                            <a:avLst>
                              <a:gd name="adj" fmla="val 16667"/>
                            </a:avLst>
                          </a:prstGeom>
                          <a:solidFill>
                            <a:schemeClr val="lt1">
                              <a:lumMod val="100000"/>
                              <a:lumOff val="0"/>
                            </a:schemeClr>
                          </a:solidFill>
                          <a:ln w="25400">
                            <a:solidFill>
                              <a:schemeClr val="dk1">
                                <a:lumMod val="100000"/>
                                <a:lumOff val="0"/>
                              </a:schemeClr>
                            </a:solidFill>
                            <a:round/>
                            <a:headEnd/>
                            <a:tailEnd/>
                          </a:ln>
                        </wps:spPr>
                        <wps:txbx>
                          <w:txbxContent>
                            <w:p w14:paraId="3EF31B9B" w14:textId="77777777" w:rsidR="004F74EF" w:rsidRPr="0052121B" w:rsidRDefault="004F74EF" w:rsidP="004F74EF">
                              <w:pPr>
                                <w:jc w:val="center"/>
                                <w:rPr>
                                  <w:rFonts w:ascii="Times New Roman" w:hAnsi="Times New Roman" w:cs="Times New Roman"/>
                                  <w:i/>
                                  <w:iCs/>
                                  <w:sz w:val="16"/>
                                  <w:szCs w:val="16"/>
                                  <w:lang w:val="en-US"/>
                                </w:rPr>
                              </w:pPr>
                              <w:r w:rsidRPr="0052121B">
                                <w:rPr>
                                  <w:rFonts w:ascii="Times New Roman" w:hAnsi="Times New Roman" w:cs="Times New Roman"/>
                                  <w:i/>
                                  <w:iCs/>
                                  <w:sz w:val="16"/>
                                  <w:szCs w:val="16"/>
                                  <w:lang w:val="en-US"/>
                                </w:rPr>
                                <w:t>Faster production,</w:t>
                              </w:r>
                            </w:p>
                            <w:p w14:paraId="0F76EEB1" w14:textId="77777777" w:rsidR="004F74EF" w:rsidRPr="0052121B" w:rsidRDefault="004F74EF" w:rsidP="004F74EF">
                              <w:pPr>
                                <w:jc w:val="center"/>
                                <w:rPr>
                                  <w:rFonts w:ascii="Times New Roman" w:hAnsi="Times New Roman" w:cs="Times New Roman"/>
                                  <w:i/>
                                  <w:iCs/>
                                  <w:sz w:val="16"/>
                                  <w:szCs w:val="16"/>
                                  <w:lang w:val="en-US"/>
                                </w:rPr>
                              </w:pPr>
                              <w:r w:rsidRPr="0052121B">
                                <w:rPr>
                                  <w:rFonts w:ascii="Times New Roman" w:hAnsi="Times New Roman" w:cs="Times New Roman"/>
                                  <w:i/>
                                  <w:iCs/>
                                  <w:sz w:val="16"/>
                                  <w:szCs w:val="16"/>
                                  <w:lang w:val="en-US"/>
                                </w:rPr>
                                <w:t>Increased efficiency,</w:t>
                              </w:r>
                            </w:p>
                            <w:p w14:paraId="60AFA68F" w14:textId="77777777" w:rsidR="004F74EF" w:rsidRPr="0052121B" w:rsidRDefault="004F74EF" w:rsidP="004F74EF">
                              <w:pPr>
                                <w:jc w:val="center"/>
                                <w:rPr>
                                  <w:rFonts w:ascii="Times New Roman" w:hAnsi="Times New Roman" w:cs="Times New Roman"/>
                                  <w:i/>
                                  <w:iCs/>
                                  <w:sz w:val="16"/>
                                  <w:szCs w:val="16"/>
                                  <w:lang w:val="en-US"/>
                                </w:rPr>
                              </w:pPr>
                              <w:r w:rsidRPr="0052121B">
                                <w:rPr>
                                  <w:rFonts w:ascii="Times New Roman" w:hAnsi="Times New Roman" w:cs="Times New Roman"/>
                                  <w:i/>
                                  <w:iCs/>
                                  <w:sz w:val="16"/>
                                  <w:szCs w:val="16"/>
                                  <w:lang w:val="en-US"/>
                                </w:rPr>
                                <w:t>Employee satisfaction,</w:t>
                              </w:r>
                            </w:p>
                            <w:p w14:paraId="4D95A6DF" w14:textId="77777777" w:rsidR="004F74EF" w:rsidRPr="0052121B" w:rsidRDefault="004F74EF" w:rsidP="004F74EF">
                              <w:pPr>
                                <w:jc w:val="center"/>
                                <w:rPr>
                                  <w:rFonts w:ascii="Times New Roman" w:hAnsi="Times New Roman" w:cs="Times New Roman"/>
                                  <w:i/>
                                  <w:iCs/>
                                  <w:sz w:val="16"/>
                                  <w:szCs w:val="16"/>
                                  <w:lang w:val="en-US"/>
                                </w:rPr>
                              </w:pPr>
                              <w:r w:rsidRPr="0052121B">
                                <w:rPr>
                                  <w:rFonts w:ascii="Times New Roman" w:hAnsi="Times New Roman" w:cs="Times New Roman"/>
                                  <w:i/>
                                  <w:iCs/>
                                  <w:sz w:val="16"/>
                                  <w:szCs w:val="16"/>
                                  <w:lang w:val="en-US"/>
                                </w:rPr>
                                <w:t>Minimization of error</w:t>
                              </w:r>
                            </w:p>
                          </w:txbxContent>
                        </wps:txbx>
                        <wps:bodyPr rot="0" vert="horz" wrap="square" lIns="91440" tIns="45720" rIns="91440" bIns="45720" anchor="ctr" anchorCtr="0" upright="1">
                          <a:noAutofit/>
                        </wps:bodyPr>
                      </wps:wsp>
                      <wps:wsp>
                        <wps:cNvPr id="997321525" name="Rectangle: Rounded Corners 1320303662"/>
                        <wps:cNvSpPr>
                          <a:spLocks noChangeArrowheads="1"/>
                        </wps:cNvSpPr>
                        <wps:spPr bwMode="auto">
                          <a:xfrm>
                            <a:off x="4467200" y="1123819"/>
                            <a:ext cx="1019200" cy="2190936"/>
                          </a:xfrm>
                          <a:prstGeom prst="roundRect">
                            <a:avLst>
                              <a:gd name="adj" fmla="val 16667"/>
                            </a:avLst>
                          </a:prstGeom>
                          <a:solidFill>
                            <a:schemeClr val="lt1">
                              <a:lumMod val="100000"/>
                              <a:lumOff val="0"/>
                            </a:schemeClr>
                          </a:solidFill>
                          <a:ln w="25400">
                            <a:solidFill>
                              <a:schemeClr val="dk1">
                                <a:lumMod val="100000"/>
                                <a:lumOff val="0"/>
                              </a:schemeClr>
                            </a:solidFill>
                            <a:round/>
                            <a:headEnd/>
                            <a:tailEnd/>
                          </a:ln>
                        </wps:spPr>
                        <wps:txbx>
                          <w:txbxContent>
                            <w:p w14:paraId="1A49998D" w14:textId="77777777" w:rsidR="004F74EF" w:rsidRPr="0052121B" w:rsidRDefault="004F74EF" w:rsidP="004F74EF">
                              <w:pPr>
                                <w:jc w:val="center"/>
                                <w:rPr>
                                  <w:rFonts w:ascii="Times New Roman" w:hAnsi="Times New Roman" w:cs="Times New Roman"/>
                                  <w:sz w:val="16"/>
                                  <w:szCs w:val="16"/>
                                  <w:lang w:val="en-US"/>
                                </w:rPr>
                              </w:pPr>
                              <w:r w:rsidRPr="0052121B">
                                <w:rPr>
                                  <w:rFonts w:ascii="Times New Roman" w:hAnsi="Times New Roman" w:cs="Times New Roman"/>
                                  <w:sz w:val="16"/>
                                  <w:szCs w:val="16"/>
                                  <w:lang w:val="en-US"/>
                                </w:rPr>
                                <w:t>Capital for implementation,</w:t>
                              </w:r>
                            </w:p>
                            <w:p w14:paraId="149466C8" w14:textId="77777777" w:rsidR="004F74EF" w:rsidRPr="0052121B" w:rsidRDefault="004F74EF" w:rsidP="004F74EF">
                              <w:pPr>
                                <w:jc w:val="center"/>
                                <w:rPr>
                                  <w:rFonts w:ascii="Times New Roman" w:hAnsi="Times New Roman" w:cs="Times New Roman"/>
                                  <w:sz w:val="16"/>
                                  <w:szCs w:val="16"/>
                                  <w:lang w:val="en-US"/>
                                </w:rPr>
                              </w:pPr>
                              <w:r w:rsidRPr="0052121B">
                                <w:rPr>
                                  <w:rFonts w:ascii="Times New Roman" w:hAnsi="Times New Roman" w:cs="Times New Roman"/>
                                  <w:sz w:val="16"/>
                                  <w:szCs w:val="16"/>
                                  <w:lang w:val="en-US"/>
                                </w:rPr>
                                <w:t>Infrastructure,</w:t>
                              </w:r>
                            </w:p>
                            <w:p w14:paraId="1C37BA3F" w14:textId="77777777" w:rsidR="004F74EF" w:rsidRPr="0052121B" w:rsidRDefault="004F74EF" w:rsidP="004F74EF">
                              <w:pPr>
                                <w:jc w:val="center"/>
                                <w:rPr>
                                  <w:rFonts w:ascii="Times New Roman" w:hAnsi="Times New Roman" w:cs="Times New Roman"/>
                                  <w:sz w:val="16"/>
                                  <w:szCs w:val="16"/>
                                  <w:lang w:val="en-US"/>
                                </w:rPr>
                              </w:pPr>
                              <w:r w:rsidRPr="0052121B">
                                <w:rPr>
                                  <w:rFonts w:ascii="Times New Roman" w:hAnsi="Times New Roman" w:cs="Times New Roman"/>
                                  <w:sz w:val="16"/>
                                  <w:szCs w:val="16"/>
                                  <w:lang w:val="en-US"/>
                                </w:rPr>
                                <w:t>Employee skills</w:t>
                              </w:r>
                            </w:p>
                          </w:txbxContent>
                        </wps:txbx>
                        <wps:bodyPr rot="0" vert="horz" wrap="square" lIns="91440" tIns="45720" rIns="91440" bIns="45720" anchor="ctr" anchorCtr="0" upright="1">
                          <a:noAutofit/>
                        </wps:bodyPr>
                      </wps:wsp>
                      <wps:wsp>
                        <wps:cNvPr id="1077038337" name="Arrow: Right 1791210314"/>
                        <wps:cNvSpPr>
                          <a:spLocks noChangeArrowheads="1"/>
                        </wps:cNvSpPr>
                        <wps:spPr bwMode="auto">
                          <a:xfrm>
                            <a:off x="2609800" y="314305"/>
                            <a:ext cx="438200" cy="114302"/>
                          </a:xfrm>
                          <a:prstGeom prst="rightArrow">
                            <a:avLst>
                              <a:gd name="adj1" fmla="val 50000"/>
                              <a:gd name="adj2" fmla="val 49999"/>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9"/>
                              </a:srgbClr>
                            </a:outerShdw>
                          </a:effectLst>
                        </wps:spPr>
                        <wps:bodyPr rot="0" vert="horz" wrap="square" lIns="91440" tIns="45720" rIns="91440" bIns="45720" anchor="ctr" anchorCtr="0" upright="1">
                          <a:noAutofit/>
                        </wps:bodyPr>
                      </wps:wsp>
                      <wps:wsp>
                        <wps:cNvPr id="364031693" name="Arrow: Right 1019973392"/>
                        <wps:cNvSpPr>
                          <a:spLocks noChangeArrowheads="1"/>
                        </wps:cNvSpPr>
                        <wps:spPr bwMode="auto">
                          <a:xfrm rot="10800000">
                            <a:off x="2609800" y="561909"/>
                            <a:ext cx="438200" cy="114302"/>
                          </a:xfrm>
                          <a:prstGeom prst="rightArrow">
                            <a:avLst>
                              <a:gd name="adj1" fmla="val 50000"/>
                              <a:gd name="adj2" fmla="val 49999"/>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9"/>
                              </a:srgbClr>
                            </a:outerShdw>
                          </a:effectLst>
                        </wps:spPr>
                        <wps:bodyPr rot="0" vert="horz" wrap="square" lIns="91440" tIns="45720" rIns="91440" bIns="45720" anchor="ctr" anchorCtr="0" upright="1">
                          <a:noAutofit/>
                        </wps:bodyPr>
                      </wps:wsp>
                      <wps:wsp>
                        <wps:cNvPr id="1094775903" name="Arrow: Right 2114587023"/>
                        <wps:cNvSpPr>
                          <a:spLocks noChangeArrowheads="1"/>
                        </wps:cNvSpPr>
                        <wps:spPr bwMode="auto">
                          <a:xfrm rot="19272619">
                            <a:off x="3672100" y="1146819"/>
                            <a:ext cx="494800" cy="169703"/>
                          </a:xfrm>
                          <a:prstGeom prst="rightArrow">
                            <a:avLst>
                              <a:gd name="adj1" fmla="val 50000"/>
                              <a:gd name="adj2" fmla="val 49972"/>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9"/>
                              </a:srgbClr>
                            </a:outerShdw>
                          </a:effectLst>
                        </wps:spPr>
                        <wps:txbx>
                          <w:txbxContent>
                            <w:p w14:paraId="50C86A68" w14:textId="77777777" w:rsidR="004F74EF" w:rsidRPr="0052121B" w:rsidRDefault="004F74EF" w:rsidP="004F74EF">
                              <w:pPr>
                                <w:jc w:val="center"/>
                                <w:rPr>
                                  <w:rFonts w:ascii="Times New Roman" w:hAnsi="Times New Roman" w:cs="Times New Roman"/>
                                </w:rPr>
                              </w:pPr>
                            </w:p>
                          </w:txbxContent>
                        </wps:txbx>
                        <wps:bodyPr rot="0" vert="horz" wrap="square" lIns="91440" tIns="45720" rIns="91440" bIns="45720" anchor="ctr" anchorCtr="0" upright="1">
                          <a:noAutofit/>
                        </wps:bodyPr>
                      </wps:wsp>
                      <wps:wsp>
                        <wps:cNvPr id="734136158" name="Arrow: Right 1400339399"/>
                        <wps:cNvSpPr>
                          <a:spLocks noChangeArrowheads="1"/>
                        </wps:cNvSpPr>
                        <wps:spPr bwMode="auto">
                          <a:xfrm rot="12970432">
                            <a:off x="1509900" y="1149219"/>
                            <a:ext cx="494800" cy="169603"/>
                          </a:xfrm>
                          <a:prstGeom prst="rightArrow">
                            <a:avLst>
                              <a:gd name="adj1" fmla="val 50000"/>
                              <a:gd name="adj2" fmla="val 50002"/>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9"/>
                              </a:srgbClr>
                            </a:outerShdw>
                          </a:effectLst>
                        </wps:spPr>
                        <wps:txbx>
                          <w:txbxContent>
                            <w:p w14:paraId="24E83579" w14:textId="77777777" w:rsidR="004F74EF" w:rsidRPr="0052121B" w:rsidRDefault="004F74EF" w:rsidP="004F74EF">
                              <w:pPr>
                                <w:jc w:val="center"/>
                                <w:rPr>
                                  <w:rFonts w:ascii="Times New Roman" w:hAnsi="Times New Roman" w:cs="Times New Roman"/>
                                </w:rPr>
                              </w:pPr>
                            </w:p>
                          </w:txbxContent>
                        </wps:txbx>
                        <wps:bodyPr rot="0" vert="horz" wrap="square" lIns="91440" tIns="45720" rIns="91440" bIns="45720" anchor="ctr" anchorCtr="0" upright="1">
                          <a:noAutofit/>
                        </wps:bodyPr>
                      </wps:wsp>
                      <wps:wsp>
                        <wps:cNvPr id="722383675" name="Arrow: Down 1890449332"/>
                        <wps:cNvSpPr>
                          <a:spLocks noChangeArrowheads="1"/>
                        </wps:cNvSpPr>
                        <wps:spPr bwMode="auto">
                          <a:xfrm>
                            <a:off x="514300" y="1008017"/>
                            <a:ext cx="285800" cy="144502"/>
                          </a:xfrm>
                          <a:prstGeom prst="downArrow">
                            <a:avLst>
                              <a:gd name="adj1" fmla="val 50000"/>
                              <a:gd name="adj2" fmla="val 50000"/>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9"/>
                              </a:srgbClr>
                            </a:outerShdw>
                          </a:effectLst>
                        </wps:spPr>
                        <wps:bodyPr rot="0" vert="horz" wrap="square" lIns="91440" tIns="45720" rIns="91440" bIns="45720" anchor="ctr" anchorCtr="0" upright="1">
                          <a:noAutofit/>
                        </wps:bodyPr>
                      </wps:wsp>
                      <wps:wsp>
                        <wps:cNvPr id="1666929488" name="Arrow: Down 1908889807"/>
                        <wps:cNvSpPr>
                          <a:spLocks noChangeArrowheads="1"/>
                        </wps:cNvSpPr>
                        <wps:spPr bwMode="auto">
                          <a:xfrm rot="21440650">
                            <a:off x="4381500" y="960416"/>
                            <a:ext cx="285700" cy="144502"/>
                          </a:xfrm>
                          <a:prstGeom prst="downArrow">
                            <a:avLst>
                              <a:gd name="adj1" fmla="val 50000"/>
                              <a:gd name="adj2" fmla="val 50000"/>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9"/>
                              </a:srgbClr>
                            </a:outerShdw>
                          </a:effectLst>
                        </wps:spPr>
                        <wps:bodyPr rot="0" vert="horz" wrap="square" lIns="91440" tIns="45720" rIns="91440" bIns="45720" anchor="ctr" anchorCtr="0" upright="1">
                          <a:noAutofit/>
                        </wps:bodyPr>
                      </wps:wsp>
                      <wps:wsp>
                        <wps:cNvPr id="597766807" name="Arrow: Right 764926628"/>
                        <wps:cNvSpPr>
                          <a:spLocks noChangeArrowheads="1"/>
                        </wps:cNvSpPr>
                        <wps:spPr bwMode="auto">
                          <a:xfrm rot="16200000">
                            <a:off x="2533595" y="2105045"/>
                            <a:ext cx="657211" cy="1171500"/>
                          </a:xfrm>
                          <a:prstGeom prst="rightArrow">
                            <a:avLst>
                              <a:gd name="adj1" fmla="val 50000"/>
                              <a:gd name="adj2" fmla="val 50000"/>
                            </a:avLst>
                          </a:prstGeom>
                          <a:gradFill rotWithShape="1">
                            <a:gsLst>
                              <a:gs pos="0">
                                <a:schemeClr val="accent1">
                                  <a:lumMod val="100000"/>
                                  <a:lumOff val="0"/>
                                </a:schemeClr>
                              </a:gs>
                              <a:gs pos="100000">
                                <a:schemeClr val="accent1">
                                  <a:lumMod val="50000"/>
                                  <a:lumOff val="50000"/>
                                </a:schemeClr>
                              </a:gs>
                            </a:gsLst>
                            <a:lin ang="16200000"/>
                          </a:gradFill>
                          <a:ln w="9525">
                            <a:solidFill>
                              <a:schemeClr val="accent1">
                                <a:lumMod val="95000"/>
                                <a:lumOff val="0"/>
                              </a:schemeClr>
                            </a:solidFill>
                            <a:miter lim="800000"/>
                            <a:headEnd/>
                            <a:tailEnd/>
                          </a:ln>
                          <a:effectLst>
                            <a:outerShdw dist="23000" dir="5400000" rotWithShape="0">
                              <a:srgbClr val="000000">
                                <a:alpha val="34999"/>
                              </a:srgbClr>
                            </a:outerShdw>
                          </a:effectLst>
                        </wps:spPr>
                        <wps:bodyPr rot="0" vert="horz" wrap="square" lIns="91440" tIns="45720" rIns="91440" bIns="45720" anchor="ctr" anchorCtr="0" upright="1">
                          <a:noAutofit/>
                        </wps:bodyPr>
                      </wps:wsp>
                    </wpc:wpc>
                  </a:graphicData>
                </a:graphic>
              </wp:inline>
            </w:drawing>
          </mc:Choice>
          <mc:Fallback>
            <w:pict>
              <v:group w14:anchorId="4390E9A4" id="Canvas 1" o:spid="_x0000_s1044" editas="canvas" style="width:6in;height:356.25pt;mso-position-horizontal-relative:char;mso-position-vertical-relative:line" coordsize="54864,45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5" type="#_x0000_t75" style="position:absolute;width:54864;height:45243;visibility:visible;mso-wrap-style:square" filled="t">
                  <v:fill o:detectmouseclick="t"/>
                  <v:path o:connecttype="none"/>
                </v:shape>
                <v:rect id="Rectangle 1972929737" o:spid="_x0000_s1046" style="position:absolute;left:5715;top:2952;width:17049;height:6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" fillcolor="white [3201]" strokecolor="#4bacc6 [3208]" strokeweight="2pt">
                  <v:textbox>
                    <w:txbxContent>
                      <w:p w14:paraId="69495426" w14:textId="77777777" w:rsidR="004F74EF" w:rsidRPr="0052121B" w:rsidRDefault="004F74EF" w:rsidP="004F74EF">
                        <w:pPr>
                          <w:jc w:val="center"/>
                          <w:rPr>
                            <w:rFonts w:ascii="Times New Roman" w:hAnsi="Times New Roman" w:cs="Times New Roman"/>
                            <w:b/>
                            <w:bCs/>
                            <w:lang w:val="en-US"/>
                          </w:rPr>
                        </w:pPr>
                        <w:r w:rsidRPr="0052121B">
                          <w:rPr>
                            <w:rFonts w:ascii="Times New Roman" w:hAnsi="Times New Roman" w:cs="Times New Roman"/>
                            <w:b/>
                            <w:bCs/>
                            <w:lang w:val="en-US"/>
                          </w:rPr>
                          <w:t xml:space="preserve">Perceived usefulness </w:t>
                        </w:r>
                      </w:p>
                    </w:txbxContent>
                  </v:textbox>
                </v:rect>
                <v:rect id="Rectangle 307938995" o:spid="_x0000_s1047" style="position:absolute;left:35147;top:2762;width:17050;height:6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" fillcolor="white [3201]" strokecolor="#4bacc6 [3208]" strokeweight="2pt">
                  <v:textbox>
                    <w:txbxContent>
                      <w:p w14:paraId="2D514523" w14:textId="77777777" w:rsidR="004F74EF" w:rsidRPr="0052121B" w:rsidRDefault="004F74EF" w:rsidP="004F74EF">
                        <w:pPr>
                          <w:jc w:val="center"/>
                          <w:rPr>
                            <w:rFonts w:ascii="Times New Roman" w:hAnsi="Times New Roman" w:cs="Times New Roman"/>
                            <w:b/>
                            <w:bCs/>
                            <w:lang w:val="en-US"/>
                          </w:rPr>
                        </w:pPr>
                        <w:r w:rsidRPr="0052121B">
                          <w:rPr>
                            <w:rFonts w:ascii="Times New Roman" w:hAnsi="Times New Roman" w:cs="Times New Roman"/>
                            <w:b/>
                            <w:bCs/>
                            <w:lang w:val="en-US"/>
                          </w:rPr>
                          <w:t>Required Resources</w:t>
                        </w:r>
                      </w:p>
                    </w:txbxContent>
                  </v:textbox>
                </v:rect>
                <v:oval id="Oval 643646733" o:spid="_x0000_s1048" style="position:absolute;left:20071;top:12095;width:16383;height:9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" fillcolor="white [3201]" strokecolor="#f79646 [3209]" strokeweight="2pt">
                  <v:textbox>
                    <w:txbxContent>
                      <w:p w14:paraId="2F0529C5" w14:textId="77777777" w:rsidR="004F74EF" w:rsidRPr="0052121B" w:rsidRDefault="004F74EF" w:rsidP="004F74EF">
                        <w:pPr>
                          <w:jc w:val="center"/>
                          <w:rPr>
                            <w:rFonts w:ascii="Times New Roman" w:hAnsi="Times New Roman" w:cs="Times New Roman"/>
                            <w:b/>
                            <w:bCs/>
                            <w:lang w:val="en-US"/>
                          </w:rPr>
                        </w:pPr>
                        <w:r w:rsidRPr="0052121B">
                          <w:rPr>
                            <w:rFonts w:ascii="Times New Roman" w:hAnsi="Times New Roman" w:cs="Times New Roman"/>
                            <w:b/>
                            <w:bCs/>
                            <w:lang w:val="en-US"/>
                          </w:rPr>
                          <w:t>Robotic Technology</w:t>
                        </w:r>
                      </w:p>
                    </w:txbxContent>
                  </v:textbox>
                </v:oval>
                <v:roundrect id="Rectangle: Rounded Corners 1030212035" o:spid="_x0000_s1049" style="position:absolute;left:11620;top:32001;width:10192;height:780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" fillcolor="white [3201]" strokecolor="black [3200]" strokeweight="2pt">
                  <v:textbox>
                    <w:txbxContent>
                      <w:p w14:paraId="12551955" w14:textId="77777777" w:rsidR="004F74EF" w:rsidRPr="0052121B" w:rsidRDefault="004F74EF" w:rsidP="004F74EF">
                        <w:pPr>
                          <w:jc w:val="center"/>
                          <w:rPr>
                            <w:rFonts w:ascii="Times New Roman" w:hAnsi="Times New Roman" w:cs="Times New Roman"/>
                            <w:lang w:val="en-US"/>
                          </w:rPr>
                        </w:pPr>
                        <w:r w:rsidRPr="0052121B">
                          <w:rPr>
                            <w:rFonts w:ascii="Times New Roman" w:hAnsi="Times New Roman" w:cs="Times New Roman"/>
                            <w:lang w:val="en-US"/>
                          </w:rPr>
                          <w:t>Safety concern</w:t>
                        </w:r>
                      </w:p>
                    </w:txbxContent>
                  </v:textbox>
                </v:roundrect>
                <v:roundrect id="Rectangle: Rounded Corners 1351191848" o:spid="_x0000_s1050" style="position:absolute;left:22764;top:32280;width:10192;height:780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" fillcolor="white [3201]" strokecolor="black [3200]" strokeweight="2pt">
                  <v:textbox>
                    <w:txbxContent>
                      <w:p w14:paraId="181E52AA" w14:textId="77777777" w:rsidR="004F74EF" w:rsidRPr="0052121B" w:rsidRDefault="004F74EF" w:rsidP="004F74EF">
                        <w:pPr>
                          <w:jc w:val="center"/>
                          <w:rPr>
                            <w:rFonts w:ascii="Times New Roman" w:hAnsi="Times New Roman" w:cs="Times New Roman"/>
                            <w:lang w:val="en-US"/>
                          </w:rPr>
                        </w:pPr>
                        <w:r w:rsidRPr="0052121B">
                          <w:rPr>
                            <w:rFonts w:ascii="Times New Roman" w:hAnsi="Times New Roman" w:cs="Times New Roman"/>
                            <w:lang w:val="en-US"/>
                          </w:rPr>
                          <w:t>Complex a</w:t>
                        </w:r>
                        <w:r>
                          <w:rPr>
                            <w:rFonts w:ascii="Times New Roman" w:hAnsi="Times New Roman" w:cs="Times New Roman"/>
                            <w:lang w:val="en-US"/>
                          </w:rPr>
                          <w:t>n</w:t>
                        </w:r>
                        <w:r w:rsidRPr="0052121B">
                          <w:rPr>
                            <w:rFonts w:ascii="Times New Roman" w:hAnsi="Times New Roman" w:cs="Times New Roman"/>
                            <w:lang w:val="en-US"/>
                          </w:rPr>
                          <w:t>d repetitive tasks</w:t>
                        </w:r>
                      </w:p>
                    </w:txbxContent>
                  </v:textbox>
                </v:roundrect>
                <v:roundrect id="Rectangle: Rounded Corners 357490702" o:spid="_x0000_s1051" style="position:absolute;left:34432;top:32384;width:10192;height:780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" fillcolor="white [3201]" strokecolor="black [3200]" strokeweight="2pt">
                  <v:textbox>
                    <w:txbxContent>
                      <w:p w14:paraId="272D9A1A" w14:textId="77777777" w:rsidR="004F74EF" w:rsidRPr="0052121B" w:rsidRDefault="004F74EF" w:rsidP="004F74EF">
                        <w:pPr>
                          <w:jc w:val="center"/>
                          <w:rPr>
                            <w:rFonts w:ascii="Times New Roman" w:hAnsi="Times New Roman" w:cs="Times New Roman"/>
                            <w:lang w:val="en-US"/>
                          </w:rPr>
                        </w:pPr>
                        <w:r w:rsidRPr="0052121B">
                          <w:rPr>
                            <w:rFonts w:ascii="Times New Roman" w:hAnsi="Times New Roman" w:cs="Times New Roman"/>
                            <w:lang w:val="en-US"/>
                          </w:rPr>
                          <w:t>Production error</w:t>
                        </w:r>
                      </w:p>
                    </w:txbxContent>
                  </v:textbox>
                </v:roundrect>
                <v:roundrect id="Rectangle: Rounded Corners 1083059011" o:spid="_x0000_s1052" style="position:absolute;left:190;top:12635;width:10192;height:2155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" fillcolor="white [3201]" strokecolor="black [3200]" strokeweight="2pt">
                  <v:textbox>
                    <w:txbxContent>
                      <w:p w14:paraId="3EF31B9B" w14:textId="77777777" w:rsidR="004F74EF" w:rsidRPr="0052121B" w:rsidRDefault="004F74EF" w:rsidP="004F74EF">
                        <w:pPr>
                          <w:jc w:val="center"/>
                          <w:rPr>
                            <w:rFonts w:ascii="Times New Roman" w:hAnsi="Times New Roman" w:cs="Times New Roman"/>
                            <w:i/>
                            <w:iCs/>
                            <w:sz w:val="16"/>
                            <w:szCs w:val="16"/>
                            <w:lang w:val="en-US"/>
                          </w:rPr>
                        </w:pPr>
                        <w:r w:rsidRPr="0052121B">
                          <w:rPr>
                            <w:rFonts w:ascii="Times New Roman" w:hAnsi="Times New Roman" w:cs="Times New Roman"/>
                            <w:i/>
                            <w:iCs/>
                            <w:sz w:val="16"/>
                            <w:szCs w:val="16"/>
                            <w:lang w:val="en-US"/>
                          </w:rPr>
                          <w:t>Faster production,</w:t>
                        </w:r>
                      </w:p>
                      <w:p w14:paraId="0F76EEB1" w14:textId="77777777" w:rsidR="004F74EF" w:rsidRPr="0052121B" w:rsidRDefault="004F74EF" w:rsidP="004F74EF">
                        <w:pPr>
                          <w:jc w:val="center"/>
                          <w:rPr>
                            <w:rFonts w:ascii="Times New Roman" w:hAnsi="Times New Roman" w:cs="Times New Roman"/>
                            <w:i/>
                            <w:iCs/>
                            <w:sz w:val="16"/>
                            <w:szCs w:val="16"/>
                            <w:lang w:val="en-US"/>
                          </w:rPr>
                        </w:pPr>
                        <w:r w:rsidRPr="0052121B">
                          <w:rPr>
                            <w:rFonts w:ascii="Times New Roman" w:hAnsi="Times New Roman" w:cs="Times New Roman"/>
                            <w:i/>
                            <w:iCs/>
                            <w:sz w:val="16"/>
                            <w:szCs w:val="16"/>
                            <w:lang w:val="en-US"/>
                          </w:rPr>
                          <w:t>Increased efficiency,</w:t>
                        </w:r>
                      </w:p>
                      <w:p w14:paraId="60AFA68F" w14:textId="77777777" w:rsidR="004F74EF" w:rsidRPr="0052121B" w:rsidRDefault="004F74EF" w:rsidP="004F74EF">
                        <w:pPr>
                          <w:jc w:val="center"/>
                          <w:rPr>
                            <w:rFonts w:ascii="Times New Roman" w:hAnsi="Times New Roman" w:cs="Times New Roman"/>
                            <w:i/>
                            <w:iCs/>
                            <w:sz w:val="16"/>
                            <w:szCs w:val="16"/>
                            <w:lang w:val="en-US"/>
                          </w:rPr>
                        </w:pPr>
                        <w:r w:rsidRPr="0052121B">
                          <w:rPr>
                            <w:rFonts w:ascii="Times New Roman" w:hAnsi="Times New Roman" w:cs="Times New Roman"/>
                            <w:i/>
                            <w:iCs/>
                            <w:sz w:val="16"/>
                            <w:szCs w:val="16"/>
                            <w:lang w:val="en-US"/>
                          </w:rPr>
                          <w:t>Employee satisfaction,</w:t>
                        </w:r>
                      </w:p>
                      <w:p w14:paraId="4D95A6DF" w14:textId="77777777" w:rsidR="004F74EF" w:rsidRPr="0052121B" w:rsidRDefault="004F74EF" w:rsidP="004F74EF">
                        <w:pPr>
                          <w:jc w:val="center"/>
                          <w:rPr>
                            <w:rFonts w:ascii="Times New Roman" w:hAnsi="Times New Roman" w:cs="Times New Roman"/>
                            <w:i/>
                            <w:iCs/>
                            <w:sz w:val="16"/>
                            <w:szCs w:val="16"/>
                            <w:lang w:val="en-US"/>
                          </w:rPr>
                        </w:pPr>
                        <w:r w:rsidRPr="0052121B">
                          <w:rPr>
                            <w:rFonts w:ascii="Times New Roman" w:hAnsi="Times New Roman" w:cs="Times New Roman"/>
                            <w:i/>
                            <w:iCs/>
                            <w:sz w:val="16"/>
                            <w:szCs w:val="16"/>
                            <w:lang w:val="en-US"/>
                          </w:rPr>
                          <w:t>Minimization of error</w:t>
                        </w:r>
                      </w:p>
                    </w:txbxContent>
                  </v:textbox>
                </v:roundrect>
                <v:roundrect id="Rectangle: Rounded Corners 1320303662" o:spid="_x0000_s1053" style="position:absolute;left:44672;top:11238;width:10192;height:2190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" fillcolor="white [3201]" strokecolor="black [3200]" strokeweight="2pt">
                  <v:textbox>
                    <w:txbxContent>
                      <w:p w14:paraId="1A49998D" w14:textId="77777777" w:rsidR="004F74EF" w:rsidRPr="0052121B" w:rsidRDefault="004F74EF" w:rsidP="004F74EF">
                        <w:pPr>
                          <w:jc w:val="center"/>
                          <w:rPr>
                            <w:rFonts w:ascii="Times New Roman" w:hAnsi="Times New Roman" w:cs="Times New Roman"/>
                            <w:sz w:val="16"/>
                            <w:szCs w:val="16"/>
                            <w:lang w:val="en-US"/>
                          </w:rPr>
                        </w:pPr>
                        <w:r w:rsidRPr="0052121B">
                          <w:rPr>
                            <w:rFonts w:ascii="Times New Roman" w:hAnsi="Times New Roman" w:cs="Times New Roman"/>
                            <w:sz w:val="16"/>
                            <w:szCs w:val="16"/>
                            <w:lang w:val="en-US"/>
                          </w:rPr>
                          <w:t>Capital for implementation,</w:t>
                        </w:r>
                      </w:p>
                      <w:p w14:paraId="149466C8" w14:textId="77777777" w:rsidR="004F74EF" w:rsidRPr="0052121B" w:rsidRDefault="004F74EF" w:rsidP="004F74EF">
                        <w:pPr>
                          <w:jc w:val="center"/>
                          <w:rPr>
                            <w:rFonts w:ascii="Times New Roman" w:hAnsi="Times New Roman" w:cs="Times New Roman"/>
                            <w:sz w:val="16"/>
                            <w:szCs w:val="16"/>
                            <w:lang w:val="en-US"/>
                          </w:rPr>
                        </w:pPr>
                        <w:r w:rsidRPr="0052121B">
                          <w:rPr>
                            <w:rFonts w:ascii="Times New Roman" w:hAnsi="Times New Roman" w:cs="Times New Roman"/>
                            <w:sz w:val="16"/>
                            <w:szCs w:val="16"/>
                            <w:lang w:val="en-US"/>
                          </w:rPr>
                          <w:t>Infrastructure,</w:t>
                        </w:r>
                      </w:p>
                      <w:p w14:paraId="1C37BA3F" w14:textId="77777777" w:rsidR="004F74EF" w:rsidRPr="0052121B" w:rsidRDefault="004F74EF" w:rsidP="004F74EF">
                        <w:pPr>
                          <w:jc w:val="center"/>
                          <w:rPr>
                            <w:rFonts w:ascii="Times New Roman" w:hAnsi="Times New Roman" w:cs="Times New Roman"/>
                            <w:sz w:val="16"/>
                            <w:szCs w:val="16"/>
                            <w:lang w:val="en-US"/>
                          </w:rPr>
                        </w:pPr>
                        <w:r w:rsidRPr="0052121B">
                          <w:rPr>
                            <w:rFonts w:ascii="Times New Roman" w:hAnsi="Times New Roman" w:cs="Times New Roman"/>
                            <w:sz w:val="16"/>
                            <w:szCs w:val="16"/>
                            <w:lang w:val="en-US"/>
                          </w:rPr>
                          <w:t>Employee skills</w:t>
                        </w:r>
                      </w:p>
                    </w:txbxContent>
                  </v:textbox>
                </v:round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791210314" o:spid="_x0000_s1054" type="#_x0000_t13" style="position:absolute;left:26098;top:3143;width:4382;height:1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" adj="18783" fillcolor="#4f81bd [3204]" strokecolor="#4579b8 [3044]">
                  <v:fill color2="#a7bfde [1620]" rotate="t" angle="180" focus="100%" type="gradient">
                    <o:fill v:ext="view" type="gradientUnscaled"/>
                  </v:fill>
                  <v:shadow on="t" color="black" opacity="22936f" origin=",.5" offset="0,.63889mm"/>
                </v:shape>
                <v:shape id="Arrow: Right 1019973392" o:spid="_x0000_s1055" type="#_x0000_t13" style="position:absolute;left:26098;top:5619;width:4382;height:1143;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" adj="18783" fillcolor="#4f81bd [3204]" strokecolor="#4579b8 [3044]">
                  <v:fill color2="#a7bfde [1620]" rotate="t" angle="180" focus="100%" type="gradient">
                    <o:fill v:ext="view" type="gradientUnscaled"/>
                  </v:fill>
                  <v:shadow on="t" color="black" opacity="22936f" origin=",.5" offset="0,.63889mm"/>
                </v:shape>
                <v:shape id="Arrow: Right 2114587023" o:spid="_x0000_s1056" type="#_x0000_t13" style="position:absolute;left:36721;top:11468;width:4948;height:1697;rotation:-2542121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" adj="17898" fillcolor="#4f81bd [3204]" strokecolor="#4579b8 [3044]">
                  <v:fill color2="#a7bfde [1620]" rotate="t" angle="180" focus="100%" type="gradient">
                    <o:fill v:ext="view" type="gradientUnscaled"/>
                  </v:fill>
                  <v:shadow on="t" color="black" opacity="22936f" origin=",.5" offset="0,.63889mm"/>
                  <v:textbox>
                    <w:txbxContent>
                      <w:p w14:paraId="50C86A68" w14:textId="77777777" w:rsidR="004F74EF" w:rsidRPr="0052121B" w:rsidRDefault="004F74EF" w:rsidP="004F74EF">
                        <w:pPr>
                          <w:jc w:val="center"/>
                          <w:rPr>
                            <w:rFonts w:ascii="Times New Roman" w:hAnsi="Times New Roman" w:cs="Times New Roman"/>
                          </w:rPr>
                        </w:pPr>
                      </w:p>
                    </w:txbxContent>
                  </v:textbox>
                </v:shape>
                <v:shape id="Arrow: Right 1400339399" o:spid="_x0000_s1057" type="#_x0000_t13" style="position:absolute;left:15099;top:11492;width:4948;height:1696;rotation:-942578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" adj="17898" fillcolor="#4f81bd [3204]" strokecolor="#4579b8 [3044]">
                  <v:fill color2="#a7bfde [1620]" rotate="t" angle="180" focus="100%" type="gradient">
                    <o:fill v:ext="view" type="gradientUnscaled"/>
                  </v:fill>
                  <v:shadow on="t" color="black" opacity="22936f" origin=",.5" offset="0,.63889mm"/>
                  <v:textbox>
                    <w:txbxContent>
                      <w:p w14:paraId="24E83579" w14:textId="77777777" w:rsidR="004F74EF" w:rsidRPr="0052121B" w:rsidRDefault="004F74EF" w:rsidP="004F74EF">
                        <w:pPr>
                          <w:jc w:val="center"/>
                          <w:rPr>
                            <w:rFonts w:ascii="Times New Roman" w:hAnsi="Times New Roman" w:cs="Times New Roman"/>
                          </w:rPr>
                        </w:pPr>
                      </w:p>
                    </w:txbxContent>
                  </v:textbox>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890449332" o:spid="_x0000_s1058" type="#_x0000_t67" style="position:absolute;left:5143;top:10080;width:2858;height:14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" adj="10800" fillcolor="#4f81bd [3204]" strokecolor="#4579b8 [3044]">
                  <v:fill color2="#a7bfde [1620]" rotate="t" angle="180" focus="100%" type="gradient">
                    <o:fill v:ext="view" type="gradientUnscaled"/>
                  </v:fill>
                  <v:shadow on="t" color="black" opacity="22936f" origin=",.5" offset="0,.63889mm"/>
                </v:shape>
                <v:shape id="Arrow: Down 1908889807" o:spid="_x0000_s1059" type="#_x0000_t67" style="position:absolute;left:43815;top:9604;width:2857;height:1445;rotation:-17405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" adj="10800" fillcolor="#4f81bd [3204]" strokecolor="#4579b8 [3044]">
                  <v:fill color2="#a7bfde [1620]" rotate="t" angle="180" focus="100%" type="gradient">
                    <o:fill v:ext="view" type="gradientUnscaled"/>
                  </v:fill>
                  <v:shadow on="t" color="black" opacity="22936f" origin=",.5" offset="0,.63889mm"/>
                </v:shape>
                <v:shape id="Arrow: Right 764926628" o:spid="_x0000_s1060" type="#_x0000_t13" style="position:absolute;left:25335;top:21050;width:6573;height:1171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" adj="10800" fillcolor="#4f81bd [3204]" strokecolor="#4579b8 [3044]">
                  <v:fill color2="#a7bfde [1620]" rotate="t" angle="180" focus="100%" type="gradient">
                    <o:fill v:ext="view" type="gradientUnscaled"/>
                  </v:fill>
                  <v:shadow on="t" color="black" opacity="22936f" origin=",.5" offset="0,.63889mm"/>
                </v:shape>
                <w10:anchorlock/>
              </v:group>
            </w:pict>
          </mc:Fallback>
        </mc:AlternateContent>
      </w:r>
    </w:p>
    <w:p w14:paraId="6FA7AA76" w14:textId="77777777" w:rsidR="004F74EF" w:rsidRPr="002D31A9" w:rsidRDefault="004F74EF" w:rsidP="004F74EF">
      <w:pPr>
        <w:pStyle w:val="Heading4"/>
        <w:rPr>
          <w:color w:val="000000" w:themeColor="text1"/>
        </w:rPr>
      </w:pPr>
      <w:bookmarkStart w:id="21" w:name="_heading=h.44sinio" w:colFirst="0" w:colLast="0"/>
      <w:bookmarkEnd w:id="21"/>
      <w:r w:rsidRPr="002D31A9">
        <w:rPr>
          <w:color w:val="000000" w:themeColor="text1"/>
        </w:rPr>
        <w:t>Figure 2.1: Conceptual framework</w:t>
      </w:r>
    </w:p>
    <w:p w14:paraId="0E435E6A" w14:textId="77777777" w:rsidR="004F74EF" w:rsidRPr="002D31A9" w:rsidRDefault="004F74EF" w:rsidP="004F74EF">
      <w:pP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(Source: Developed by author)</w:t>
      </w:r>
    </w:p>
    <w:p w14:paraId="4989D190" w14:textId="77777777" w:rsidR="004F74EF" w:rsidRPr="002D31A9" w:rsidRDefault="004F74EF" w:rsidP="004F74EF">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conceptual framework has determined the pictorial view of impact created by robotics technology in the business which is also critically elaborated in the upper section of literature review. The conceptual framework has identified that robotics technology has provided competitive advantage by reducing production error and safety concern within the business. The robotic technology seems helpful to manage safety in the manufacturing industry. </w:t>
      </w:r>
      <w:r w:rsidRPr="002D31A9">
        <w:rPr>
          <w:rFonts w:ascii="Times New Roman" w:eastAsia="Times New Roman" w:hAnsi="Times New Roman" w:cs="Times New Roman"/>
          <w:color w:val="000000" w:themeColor="text1"/>
          <w:sz w:val="24"/>
          <w:szCs w:val="24"/>
        </w:rPr>
        <w:lastRenderedPageBreak/>
        <w:t>Removing the production errors and accomplishing the complex and repetitive tasks the robotics can enhance the efficiency of the manufacturing industry. Technology relies on systems indicating more usefulness. The manufacturers can have more productivity making the error free production process. The obstacles like the lack of infrastructure, the unavailability of the skilled workforce, lack of enough capital for initial investment needs to be removed for increasing the ability of manufacturing procedure.</w:t>
      </w:r>
    </w:p>
    <w:p w14:paraId="47395EF9" w14:textId="77777777" w:rsidR="00F12C4E" w:rsidRPr="002D31A9" w:rsidRDefault="00740B6A">
      <w:pPr>
        <w:pStyle w:val="Heading2"/>
        <w:rPr>
          <w:color w:val="000000" w:themeColor="text1"/>
        </w:rPr>
      </w:pPr>
      <w:bookmarkStart w:id="22" w:name="_Toc166168964"/>
      <w:r>
        <w:rPr>
          <w:color w:val="000000" w:themeColor="text1"/>
        </w:rPr>
        <w:t>2.7</w:t>
      </w:r>
      <w:r w:rsidR="00932615" w:rsidRPr="002D31A9">
        <w:rPr>
          <w:color w:val="000000" w:themeColor="text1"/>
        </w:rPr>
        <w:t xml:space="preserve"> Theoretical framework</w:t>
      </w:r>
      <w:bookmarkEnd w:id="22"/>
    </w:p>
    <w:p w14:paraId="7EFD523E" w14:textId="77777777" w:rsidR="00F12C4E" w:rsidRPr="002D31A9" w:rsidRDefault="00740B6A">
      <w:pPr>
        <w:pStyle w:val="Heading3"/>
        <w:rPr>
          <w:color w:val="000000" w:themeColor="text1"/>
        </w:rPr>
      </w:pPr>
      <w:bookmarkStart w:id="23" w:name="_Toc166168965"/>
      <w:r>
        <w:rPr>
          <w:color w:val="000000" w:themeColor="text1"/>
        </w:rPr>
        <w:t>2.7</w:t>
      </w:r>
      <w:r w:rsidR="00932615" w:rsidRPr="002D31A9">
        <w:rPr>
          <w:color w:val="000000" w:themeColor="text1"/>
        </w:rPr>
        <w:t>.1 Technology Acceptance Model (TAM)</w:t>
      </w:r>
      <w:bookmarkEnd w:id="23"/>
    </w:p>
    <w:p w14:paraId="574901EB" w14:textId="77777777" w:rsidR="00F12C4E" w:rsidRPr="002D31A9" w:rsidRDefault="00932615">
      <w:pPr>
        <w:spacing w:line="360" w:lineRule="auto"/>
        <w:jc w:val="both"/>
        <w:rPr>
          <w:rFonts w:ascii="Times New Roman" w:eastAsia="Times New Roman" w:hAnsi="Times New Roman" w:cs="Times New Roman"/>
          <w:i/>
          <w:color w:val="000000" w:themeColor="text1"/>
          <w:sz w:val="24"/>
          <w:szCs w:val="24"/>
        </w:rPr>
      </w:pPr>
      <w:r w:rsidRPr="002D31A9">
        <w:rPr>
          <w:rFonts w:ascii="Times New Roman" w:eastAsia="Times New Roman" w:hAnsi="Times New Roman" w:cs="Times New Roman"/>
          <w:color w:val="000000" w:themeColor="text1"/>
          <w:sz w:val="24"/>
          <w:szCs w:val="24"/>
        </w:rPr>
        <w:t xml:space="preserve">The “Technology Acceptance Model” (TAM) exhibits that two factors determine if a new system can be accepted by the potential users- perceived usefulness and perceived ease of using. The TAM model emphasises on the potential user’s perceptions heavily. Creator of a particular technology strongly believes that the product is user-friendly and useful; </w:t>
      </w:r>
      <w:proofErr w:type="gramStart"/>
      <w:r w:rsidRPr="002D31A9">
        <w:rPr>
          <w:rFonts w:ascii="Times New Roman" w:eastAsia="Times New Roman" w:hAnsi="Times New Roman" w:cs="Times New Roman"/>
          <w:color w:val="000000" w:themeColor="text1"/>
          <w:sz w:val="24"/>
          <w:szCs w:val="24"/>
        </w:rPr>
        <w:t>however</w:t>
      </w:r>
      <w:proofErr w:type="gramEnd"/>
      <w:r w:rsidRPr="002D31A9">
        <w:rPr>
          <w:rFonts w:ascii="Times New Roman" w:eastAsia="Times New Roman" w:hAnsi="Times New Roman" w:cs="Times New Roman"/>
          <w:color w:val="000000" w:themeColor="text1"/>
          <w:sz w:val="24"/>
          <w:szCs w:val="24"/>
        </w:rPr>
        <w:t xml:space="preserve"> it needs the acceptance of potential users. According to the opinion of </w:t>
      </w:r>
      <w:r w:rsidRPr="002D31A9">
        <w:rPr>
          <w:rFonts w:ascii="Times New Roman" w:eastAsia="Times New Roman" w:hAnsi="Times New Roman" w:cs="Times New Roman"/>
          <w:color w:val="000000" w:themeColor="text1"/>
          <w:sz w:val="24"/>
          <w:szCs w:val="24"/>
          <w:highlight w:val="white"/>
        </w:rPr>
        <w:t xml:space="preserve">Vorm and Combs </w:t>
      </w:r>
      <w:r w:rsidRPr="002D31A9">
        <w:rPr>
          <w:rFonts w:ascii="Times New Roman" w:eastAsia="Times New Roman" w:hAnsi="Times New Roman" w:cs="Times New Roman"/>
          <w:color w:val="000000" w:themeColor="text1"/>
          <w:sz w:val="24"/>
          <w:szCs w:val="24"/>
        </w:rPr>
        <w:t>(2022), the challenges and the benefits of technology acceptance through the view of system transparency and trust of users are important factors to make the technology structure. The perceived usefulness of using robotics within the prediction industry are greater accuracy, safety, better scalability, consistency, productivity. Performing the complex tasks robots can increase the prediction efficiency in a highly effective manner (</w:t>
      </w:r>
      <w:r w:rsidRPr="002D31A9">
        <w:rPr>
          <w:rFonts w:ascii="Times New Roman" w:eastAsia="Times New Roman" w:hAnsi="Times New Roman" w:cs="Times New Roman"/>
          <w:color w:val="000000" w:themeColor="text1"/>
          <w:sz w:val="24"/>
          <w:szCs w:val="24"/>
          <w:highlight w:val="white"/>
        </w:rPr>
        <w:t xml:space="preserve">Brohan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2023</w:t>
      </w:r>
      <w:r w:rsidRPr="002D31A9">
        <w:rPr>
          <w:rFonts w:ascii="Times New Roman" w:eastAsia="Times New Roman" w:hAnsi="Times New Roman" w:cs="Times New Roman"/>
          <w:color w:val="000000" w:themeColor="text1"/>
          <w:sz w:val="24"/>
          <w:szCs w:val="24"/>
        </w:rPr>
        <w:t xml:space="preserve">). The usefulness and ease are leading the production industry to apply robotics.   </w:t>
      </w:r>
    </w:p>
    <w:p w14:paraId="26DB75B4" w14:textId="77777777" w:rsidR="00F12C4E" w:rsidRPr="002D31A9" w:rsidRDefault="00932615">
      <w:pPr>
        <w:spacing w:line="360" w:lineRule="auto"/>
        <w:jc w:val="center"/>
        <w:rPr>
          <w:rFonts w:ascii="Times New Roman" w:eastAsia="Times New Roman" w:hAnsi="Times New Roman" w:cs="Times New Roman"/>
          <w:b/>
          <w:i/>
          <w:color w:val="000000" w:themeColor="text1"/>
          <w:sz w:val="24"/>
          <w:szCs w:val="24"/>
        </w:rPr>
      </w:pPr>
      <w:r w:rsidRPr="002D31A9">
        <w:rPr>
          <w:rFonts w:ascii="Times New Roman" w:eastAsia="Times New Roman" w:hAnsi="Times New Roman" w:cs="Times New Roman"/>
          <w:b/>
          <w:i/>
          <w:noProof/>
          <w:color w:val="000000" w:themeColor="text1"/>
          <w:sz w:val="24"/>
          <w:szCs w:val="24"/>
          <w:lang w:val="en-US"/>
        </w:rPr>
        <w:drawing>
          <wp:inline distT="114300" distB="114300" distL="114300" distR="114300" wp14:anchorId="63AFBB90" wp14:editId="67BB6158">
            <wp:extent cx="5731200" cy="1943100"/>
            <wp:effectExtent l="25400" t="25400" r="25400" b="25400"/>
            <wp:docPr id="121923424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731200" cy="1943100"/>
                    </a:xfrm>
                    <a:prstGeom prst="rect">
                      <a:avLst/>
                    </a:prstGeom>
                    <a:ln w="25400">
                      <a:solidFill>
                        <a:srgbClr val="000000"/>
                      </a:solidFill>
                      <a:prstDash val="solid"/>
                    </a:ln>
                  </pic:spPr>
                </pic:pic>
              </a:graphicData>
            </a:graphic>
          </wp:inline>
        </w:drawing>
      </w:r>
    </w:p>
    <w:p w14:paraId="4C3F525B" w14:textId="77777777" w:rsidR="00F12C4E" w:rsidRPr="002D31A9" w:rsidRDefault="00932615">
      <w:pPr>
        <w:pStyle w:val="Heading4"/>
        <w:rPr>
          <w:color w:val="000000" w:themeColor="text1"/>
        </w:rPr>
      </w:pPr>
      <w:bookmarkStart w:id="24" w:name="_heading=h.3whwml4" w:colFirst="0" w:colLast="0"/>
      <w:bookmarkEnd w:id="24"/>
      <w:r w:rsidRPr="002D31A9">
        <w:rPr>
          <w:color w:val="000000" w:themeColor="text1"/>
        </w:rPr>
        <w:t>Figure 2.4: “Technology Acceptance Model (TAM)”</w:t>
      </w:r>
    </w:p>
    <w:p w14:paraId="34475057" w14:textId="77777777" w:rsidR="00F12C4E" w:rsidRPr="002D31A9" w:rsidRDefault="00932615">
      <w:pP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w:t>
      </w:r>
      <w:r w:rsidRPr="002D31A9">
        <w:rPr>
          <w:rFonts w:ascii="Times New Roman" w:eastAsia="Times New Roman" w:hAnsi="Times New Roman" w:cs="Times New Roman"/>
          <w:color w:val="000000" w:themeColor="text1"/>
          <w:sz w:val="24"/>
          <w:szCs w:val="24"/>
          <w:highlight w:val="white"/>
        </w:rPr>
        <w:t>Fussell and Truong, 2022</w:t>
      </w:r>
      <w:r w:rsidRPr="002D31A9">
        <w:rPr>
          <w:rFonts w:ascii="Times New Roman" w:eastAsia="Times New Roman" w:hAnsi="Times New Roman" w:cs="Times New Roman"/>
          <w:color w:val="000000" w:themeColor="text1"/>
          <w:sz w:val="24"/>
          <w:szCs w:val="24"/>
        </w:rPr>
        <w:t>)</w:t>
      </w:r>
    </w:p>
    <w:p w14:paraId="2EE1E6EF"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Usefulness defines the extent to that; technology is expected to enhance the performance level of the potential user. Applying robotics within the production industry, the performance of the industry can be enhanced. Facilitating a production condition technology helps to increase the total productivity rate of the industry (</w:t>
      </w:r>
      <w:r w:rsidRPr="002D31A9">
        <w:rPr>
          <w:rFonts w:ascii="Times New Roman" w:eastAsia="Times New Roman" w:hAnsi="Times New Roman" w:cs="Times New Roman"/>
          <w:color w:val="000000" w:themeColor="text1"/>
          <w:sz w:val="24"/>
          <w:szCs w:val="24"/>
          <w:highlight w:val="white"/>
        </w:rPr>
        <w:t xml:space="preserve">Natasia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2022</w:t>
      </w:r>
      <w:r w:rsidRPr="002D31A9">
        <w:rPr>
          <w:rFonts w:ascii="Times New Roman" w:eastAsia="Times New Roman" w:hAnsi="Times New Roman" w:cs="Times New Roman"/>
          <w:color w:val="000000" w:themeColor="text1"/>
          <w:sz w:val="24"/>
          <w:szCs w:val="24"/>
        </w:rPr>
        <w:t xml:space="preserve">). The system characteristics, external influences, individual differences, facilitating conditions are the major determinants of </w:t>
      </w:r>
      <w:r w:rsidRPr="002D31A9">
        <w:rPr>
          <w:rFonts w:ascii="Times New Roman" w:eastAsia="Times New Roman" w:hAnsi="Times New Roman" w:cs="Times New Roman"/>
          <w:color w:val="000000" w:themeColor="text1"/>
          <w:sz w:val="24"/>
          <w:szCs w:val="24"/>
        </w:rPr>
        <w:lastRenderedPageBreak/>
        <w:t xml:space="preserve">perceived use and usefulness of using robots within industry. </w:t>
      </w:r>
      <w:r w:rsidRPr="002D31A9">
        <w:rPr>
          <w:rFonts w:ascii="Times New Roman" w:eastAsia="Times New Roman" w:hAnsi="Times New Roman" w:cs="Times New Roman"/>
          <w:color w:val="000000" w:themeColor="text1"/>
          <w:sz w:val="24"/>
          <w:szCs w:val="24"/>
          <w:highlight w:val="white"/>
        </w:rPr>
        <w:t>Wu and Yu</w:t>
      </w:r>
      <w:r w:rsidRPr="002D31A9">
        <w:rPr>
          <w:rFonts w:ascii="Times New Roman" w:eastAsia="Times New Roman" w:hAnsi="Times New Roman" w:cs="Times New Roman"/>
          <w:color w:val="000000" w:themeColor="text1"/>
          <w:sz w:val="24"/>
          <w:szCs w:val="24"/>
        </w:rPr>
        <w:t xml:space="preserve"> (2023), stated that integrating conformity, perceived enjoyment and flow a better result can be obtained in the production industry using robotics. TAM consistently focuses on the benefits of using a new technology including the various determinants. The production industry can increase the usefulness such as increasing the speed of production, making quality products integrating robotics technology. Technology has expanded more opportunities for business; hence application of robotic technology is revolutionising the production industry. Concerning the existing challenges about the robotic implementation and using suitable strategies the production industry can be attained faster growth and competitive advantage managing quality in the production princess.  </w:t>
      </w:r>
    </w:p>
    <w:p w14:paraId="2B6523AF" w14:textId="77777777" w:rsidR="00F12C4E" w:rsidRPr="002D31A9" w:rsidRDefault="009C4B04">
      <w:pPr>
        <w:pStyle w:val="Heading3"/>
        <w:rPr>
          <w:color w:val="000000" w:themeColor="text1"/>
        </w:rPr>
      </w:pPr>
      <w:bookmarkStart w:id="25" w:name="_Toc166168966"/>
      <w:r>
        <w:rPr>
          <w:color w:val="000000" w:themeColor="text1"/>
        </w:rPr>
        <w:t>2.7</w:t>
      </w:r>
      <w:r w:rsidR="00932615" w:rsidRPr="002D31A9">
        <w:rPr>
          <w:color w:val="000000" w:themeColor="text1"/>
        </w:rPr>
        <w:t>.2 Resource-Based View (RBV)</w:t>
      </w:r>
      <w:bookmarkEnd w:id="25"/>
    </w:p>
    <w:p w14:paraId="6216C7A4"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According to the “Resource-Based View (RBV)”, firms that have strategic resources can have greater competitive advantage over the firms that do not possess such resources. Resources are one of the most significant elements to keep the flow consistent. The common resources like the vehicles, basic machinery </w:t>
      </w:r>
      <w:proofErr w:type="gramStart"/>
      <w:r w:rsidRPr="002D31A9">
        <w:rPr>
          <w:rFonts w:ascii="Times New Roman" w:eastAsia="Times New Roman" w:hAnsi="Times New Roman" w:cs="Times New Roman"/>
          <w:color w:val="000000" w:themeColor="text1"/>
          <w:sz w:val="24"/>
          <w:szCs w:val="24"/>
        </w:rPr>
        <w:t>are</w:t>
      </w:r>
      <w:proofErr w:type="gramEnd"/>
      <w:r w:rsidRPr="002D31A9">
        <w:rPr>
          <w:rFonts w:ascii="Times New Roman" w:eastAsia="Times New Roman" w:hAnsi="Times New Roman" w:cs="Times New Roman"/>
          <w:color w:val="000000" w:themeColor="text1"/>
          <w:sz w:val="24"/>
          <w:szCs w:val="24"/>
        </w:rPr>
        <w:t xml:space="preserve"> not counted as the strategic resources as these are readily available before starting the production. The strategic resources according to RBV are “valuable, rare, difficult to imitate and organise” to increase the value of business. According to the observation of </w:t>
      </w:r>
      <w:proofErr w:type="spellStart"/>
      <w:r w:rsidRPr="002D31A9">
        <w:rPr>
          <w:rFonts w:ascii="Times New Roman" w:eastAsia="Times New Roman" w:hAnsi="Times New Roman" w:cs="Times New Roman"/>
          <w:color w:val="000000" w:themeColor="text1"/>
          <w:sz w:val="24"/>
          <w:szCs w:val="24"/>
          <w:highlight w:val="white"/>
        </w:rPr>
        <w:t>Estensoro</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rPr>
        <w:t>(2022), industry 4.0 including robotics as an important process is accelerating the quality production at different stages of the industry activities towards “achieving sustainable competence advantage”. Providing notable insights about the way the strategic resources can operate industry activities the “resource-based view” ensures potential competitive advantage of the firm.</w:t>
      </w:r>
    </w:p>
    <w:p w14:paraId="1EF5BAF8" w14:textId="77777777" w:rsidR="00F12C4E" w:rsidRPr="002D31A9" w:rsidRDefault="00932615">
      <w:pPr>
        <w:spacing w:line="360" w:lineRule="auto"/>
        <w:jc w:val="center"/>
        <w:rPr>
          <w:rFonts w:ascii="Times New Roman" w:eastAsia="Times New Roman" w:hAnsi="Times New Roman" w:cs="Times New Roman"/>
          <w:b/>
          <w:i/>
          <w:color w:val="000000" w:themeColor="text1"/>
          <w:sz w:val="24"/>
          <w:szCs w:val="24"/>
        </w:rPr>
      </w:pPr>
      <w:r w:rsidRPr="002D31A9">
        <w:rPr>
          <w:rFonts w:ascii="Times New Roman" w:eastAsia="Times New Roman" w:hAnsi="Times New Roman" w:cs="Times New Roman"/>
          <w:b/>
          <w:i/>
          <w:noProof/>
          <w:color w:val="000000" w:themeColor="text1"/>
          <w:sz w:val="24"/>
          <w:szCs w:val="24"/>
          <w:lang w:val="en-US"/>
        </w:rPr>
        <w:drawing>
          <wp:inline distT="114300" distB="114300" distL="114300" distR="114300" wp14:anchorId="1A926B9A" wp14:editId="7E36A55E">
            <wp:extent cx="5731200" cy="2616200"/>
            <wp:effectExtent l="25400" t="25400" r="25400" b="25400"/>
            <wp:docPr id="121923425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5731200" cy="2616200"/>
                    </a:xfrm>
                    <a:prstGeom prst="rect">
                      <a:avLst/>
                    </a:prstGeom>
                    <a:ln w="25400">
                      <a:solidFill>
                        <a:srgbClr val="000000"/>
                      </a:solidFill>
                      <a:prstDash val="solid"/>
                    </a:ln>
                  </pic:spPr>
                </pic:pic>
              </a:graphicData>
            </a:graphic>
          </wp:inline>
        </w:drawing>
      </w:r>
    </w:p>
    <w:p w14:paraId="54126E25" w14:textId="77777777" w:rsidR="00F12C4E" w:rsidRPr="002D31A9" w:rsidRDefault="00932615">
      <w:pPr>
        <w:pStyle w:val="Heading4"/>
        <w:rPr>
          <w:color w:val="000000" w:themeColor="text1"/>
        </w:rPr>
      </w:pPr>
      <w:bookmarkStart w:id="26" w:name="_heading=h.qsh70q" w:colFirst="0" w:colLast="0"/>
      <w:bookmarkEnd w:id="26"/>
      <w:r w:rsidRPr="002D31A9">
        <w:rPr>
          <w:color w:val="000000" w:themeColor="text1"/>
        </w:rPr>
        <w:t>Figure 2.5: “Resource-Based View (RBV)”</w:t>
      </w:r>
    </w:p>
    <w:p w14:paraId="6218682B" w14:textId="77777777" w:rsidR="00F12C4E" w:rsidRPr="002D31A9" w:rsidRDefault="00932615">
      <w:pP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lastRenderedPageBreak/>
        <w:t xml:space="preserve">(Source: </w:t>
      </w:r>
      <w:r w:rsidRPr="002D31A9">
        <w:rPr>
          <w:rFonts w:ascii="Times New Roman" w:eastAsia="Times New Roman" w:hAnsi="Times New Roman" w:cs="Times New Roman"/>
          <w:color w:val="000000" w:themeColor="text1"/>
          <w:sz w:val="24"/>
          <w:szCs w:val="24"/>
          <w:highlight w:val="white"/>
        </w:rPr>
        <w:t xml:space="preserve">Hossain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2022</w:t>
      </w:r>
      <w:r w:rsidRPr="002D31A9">
        <w:rPr>
          <w:rFonts w:ascii="Times New Roman" w:eastAsia="Times New Roman" w:hAnsi="Times New Roman" w:cs="Times New Roman"/>
          <w:color w:val="000000" w:themeColor="text1"/>
          <w:sz w:val="24"/>
          <w:szCs w:val="24"/>
        </w:rPr>
        <w:t>)</w:t>
      </w:r>
    </w:p>
    <w:p w14:paraId="5D611495" w14:textId="77777777" w:rsidR="00F12C4E" w:rsidRPr="002D31A9" w:rsidRDefault="00932615">
      <w:pPr>
        <w:spacing w:line="360" w:lineRule="auto"/>
        <w:jc w:val="both"/>
        <w:rPr>
          <w:rFonts w:ascii="Times New Roman" w:eastAsia="Times New Roman" w:hAnsi="Times New Roman" w:cs="Times New Roman"/>
          <w:b/>
          <w:i/>
          <w:color w:val="000000" w:themeColor="text1"/>
          <w:sz w:val="24"/>
          <w:szCs w:val="24"/>
        </w:rPr>
      </w:pPr>
      <w:r w:rsidRPr="002D31A9">
        <w:rPr>
          <w:rFonts w:ascii="Times New Roman" w:eastAsia="Times New Roman" w:hAnsi="Times New Roman" w:cs="Times New Roman"/>
          <w:color w:val="000000" w:themeColor="text1"/>
          <w:sz w:val="24"/>
          <w:szCs w:val="24"/>
        </w:rPr>
        <w:t>The resource-based view is beneficial for the firm the organisation gets to notice the real performance drivers of business. Firms can identify and protect important resources of the business. Industry can emphasise on sustainable performance depending on the resource-based view in business. Having opportunities to develop the capability and resources RBV helps in making a strong plan for improving business (</w:t>
      </w:r>
      <w:r w:rsidRPr="002D31A9">
        <w:rPr>
          <w:rFonts w:ascii="Times New Roman" w:eastAsia="Times New Roman" w:hAnsi="Times New Roman" w:cs="Times New Roman"/>
          <w:color w:val="000000" w:themeColor="text1"/>
          <w:sz w:val="24"/>
          <w:szCs w:val="24"/>
          <w:highlight w:val="white"/>
        </w:rPr>
        <w:t xml:space="preserve">Hagen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2022</w:t>
      </w:r>
      <w:r w:rsidRPr="002D31A9">
        <w:rPr>
          <w:rFonts w:ascii="Times New Roman" w:eastAsia="Times New Roman" w:hAnsi="Times New Roman" w:cs="Times New Roman"/>
          <w:color w:val="000000" w:themeColor="text1"/>
          <w:sz w:val="24"/>
          <w:szCs w:val="24"/>
        </w:rPr>
        <w:t xml:space="preserve">). RBV helps to update the procedure of business by providing important insight about the benefits of adopting specific resources. Robotics in production can increase the speed, quality, safety and accuracy and offers a highly competitive advantage to the industry. Applying industrial robots </w:t>
      </w:r>
      <w:r w:rsidRPr="002D31A9">
        <w:rPr>
          <w:rFonts w:ascii="Times New Roman" w:eastAsia="Times New Roman" w:hAnsi="Times New Roman" w:cs="Times New Roman"/>
          <w:color w:val="000000" w:themeColor="text1"/>
          <w:sz w:val="24"/>
          <w:szCs w:val="24"/>
          <w:highlight w:val="white"/>
        </w:rPr>
        <w:t xml:space="preserve">“value-added effect of informatization” and the “resource allocation effect” can be generated </w:t>
      </w:r>
      <w:r w:rsidRPr="002D31A9">
        <w:rPr>
          <w:rFonts w:ascii="Times New Roman" w:eastAsia="Times New Roman" w:hAnsi="Times New Roman" w:cs="Times New Roman"/>
          <w:color w:val="000000" w:themeColor="text1"/>
          <w:sz w:val="24"/>
          <w:szCs w:val="24"/>
        </w:rPr>
        <w:t>(</w:t>
      </w:r>
      <w:r w:rsidRPr="002D31A9">
        <w:rPr>
          <w:rFonts w:ascii="Times New Roman" w:eastAsia="Times New Roman" w:hAnsi="Times New Roman" w:cs="Times New Roman"/>
          <w:color w:val="000000" w:themeColor="text1"/>
          <w:sz w:val="24"/>
          <w:szCs w:val="24"/>
          <w:highlight w:val="white"/>
        </w:rPr>
        <w:t>Guo and Su, 2023)</w:t>
      </w:r>
      <w:r w:rsidRPr="002D31A9">
        <w:rPr>
          <w:rFonts w:ascii="Times New Roman" w:eastAsia="Times New Roman" w:hAnsi="Times New Roman" w:cs="Times New Roman"/>
          <w:color w:val="000000" w:themeColor="text1"/>
          <w:sz w:val="24"/>
          <w:szCs w:val="24"/>
        </w:rPr>
        <w:t xml:space="preserve"> Assembling the robots into the industry procedure the common error can be minimised and accomplishing repetitive tasks enhances production effectiveness. Better forecasting of the strategic resources can help in determining the possible outcome in business (</w:t>
      </w:r>
      <w:proofErr w:type="spellStart"/>
      <w:r w:rsidRPr="002D31A9">
        <w:rPr>
          <w:rFonts w:ascii="Times New Roman" w:eastAsia="Times New Roman" w:hAnsi="Times New Roman" w:cs="Times New Roman"/>
          <w:color w:val="000000" w:themeColor="text1"/>
        </w:rPr>
        <w:t>Prassida</w:t>
      </w:r>
      <w:proofErr w:type="spellEnd"/>
      <w:r w:rsidRPr="002D31A9">
        <w:rPr>
          <w:rFonts w:ascii="Times New Roman" w:eastAsia="Times New Roman" w:hAnsi="Times New Roman" w:cs="Times New Roman"/>
          <w:color w:val="000000" w:themeColor="text1"/>
        </w:rPr>
        <w:t xml:space="preserve"> and </w:t>
      </w:r>
      <w:proofErr w:type="spellStart"/>
      <w:r w:rsidRPr="002D31A9">
        <w:rPr>
          <w:rFonts w:ascii="Times New Roman" w:eastAsia="Times New Roman" w:hAnsi="Times New Roman" w:cs="Times New Roman"/>
          <w:color w:val="000000" w:themeColor="text1"/>
        </w:rPr>
        <w:t>Asfari</w:t>
      </w:r>
      <w:proofErr w:type="spellEnd"/>
      <w:r w:rsidRPr="002D31A9">
        <w:rPr>
          <w:rFonts w:ascii="Times New Roman" w:eastAsia="Times New Roman" w:hAnsi="Times New Roman" w:cs="Times New Roman"/>
          <w:color w:val="000000" w:themeColor="text1"/>
        </w:rPr>
        <w:t>, 2022)</w:t>
      </w:r>
      <w:r w:rsidRPr="002D31A9">
        <w:rPr>
          <w:rFonts w:ascii="Times New Roman" w:eastAsia="Times New Roman" w:hAnsi="Times New Roman" w:cs="Times New Roman"/>
          <w:color w:val="000000" w:themeColor="text1"/>
          <w:sz w:val="24"/>
          <w:szCs w:val="24"/>
        </w:rPr>
        <w:t xml:space="preserve">. Firms can accelerate higher growth rate with the improved effectiveness implementing robotics. </w:t>
      </w:r>
    </w:p>
    <w:p w14:paraId="705F8599" w14:textId="77777777" w:rsidR="00F12C4E" w:rsidRPr="002D31A9" w:rsidRDefault="00EA4ABD">
      <w:pPr>
        <w:pStyle w:val="Heading2"/>
        <w:rPr>
          <w:color w:val="000000" w:themeColor="text1"/>
        </w:rPr>
      </w:pPr>
      <w:bookmarkStart w:id="27" w:name="_Toc166168967"/>
      <w:r>
        <w:rPr>
          <w:color w:val="000000" w:themeColor="text1"/>
        </w:rPr>
        <w:t>2.8</w:t>
      </w:r>
      <w:r w:rsidR="00932615" w:rsidRPr="002D31A9">
        <w:rPr>
          <w:color w:val="000000" w:themeColor="text1"/>
        </w:rPr>
        <w:t xml:space="preserve"> Literature gap</w:t>
      </w:r>
      <w:bookmarkEnd w:id="27"/>
    </w:p>
    <w:p w14:paraId="1B9526E2"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The benefits of robotics within the production industry are thoroughly analysed in this study. It has focused on the operational efficiency with application of robotics; however, it is devoid of empirical research on the evidence of direct financial benefits of robotics under the production industry. The use of robotics in specific tasks of production is not focused particularly, that is another significant limitation of this study. The study has addressed the potential by discussing the impact and possible benefits of robotics technologies in the production industry, which is yet to be discovered in vast. However the disadvantages of robotics have been excluded, which creates a substantial gap in existing literature.</w:t>
      </w:r>
    </w:p>
    <w:p w14:paraId="44017FF2" w14:textId="77777777" w:rsidR="00F12C4E" w:rsidRPr="002D31A9" w:rsidRDefault="00EA4ABD">
      <w:pPr>
        <w:pStyle w:val="Heading2"/>
        <w:rPr>
          <w:color w:val="000000" w:themeColor="text1"/>
        </w:rPr>
      </w:pPr>
      <w:bookmarkStart w:id="28" w:name="_Toc166168968"/>
      <w:r>
        <w:rPr>
          <w:color w:val="000000" w:themeColor="text1"/>
        </w:rPr>
        <w:t>2.9</w:t>
      </w:r>
      <w:r w:rsidR="00932615" w:rsidRPr="002D31A9">
        <w:rPr>
          <w:color w:val="000000" w:themeColor="text1"/>
        </w:rPr>
        <w:t xml:space="preserve"> Summary</w:t>
      </w:r>
      <w:bookmarkEnd w:id="28"/>
    </w:p>
    <w:p w14:paraId="08964A93"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Robotics plays an important role in the “production industries” and it enhances business growth in an effective manner. The chapter demonstrated the impact of robotics and the way it helps the manufacturing industries to enhance business growth more effectively. The benefits of “robotics” were also evaluated thoroughly in the chapter and it depicted the way “robotics” manage “quality control” of the industries. “Collaborative robotics” was also evaluated throughout the study to manage the business condition of “manufacturing industries” appropriately. The challenges of using “robotics” are also analysed to develop proper strategies for further improvement of “manufacturing”. Effective theories such as the “Technology </w:t>
      </w:r>
      <w:r w:rsidRPr="002D31A9">
        <w:rPr>
          <w:rFonts w:ascii="Times New Roman" w:eastAsia="Times New Roman" w:hAnsi="Times New Roman" w:cs="Times New Roman"/>
          <w:color w:val="000000" w:themeColor="text1"/>
          <w:sz w:val="24"/>
          <w:szCs w:val="24"/>
        </w:rPr>
        <w:lastRenderedPageBreak/>
        <w:t xml:space="preserve">Acceptance Model and Resource-Based View: have been demonstrated to enhance the “manufacturing industries” growth more effectively by using “robotics”. </w:t>
      </w:r>
    </w:p>
    <w:p w14:paraId="08B78CD9" w14:textId="77777777" w:rsidR="00F12C4E" w:rsidRPr="002D31A9" w:rsidRDefault="00932615">
      <w:pPr>
        <w:spacing w:line="360" w:lineRule="auto"/>
        <w:rPr>
          <w:rFonts w:ascii="Times New Roman" w:eastAsia="Times New Roman" w:hAnsi="Times New Roman" w:cs="Times New Roman"/>
          <w:b/>
          <w:color w:val="000000" w:themeColor="text1"/>
          <w:sz w:val="24"/>
          <w:szCs w:val="24"/>
        </w:rPr>
      </w:pPr>
      <w:r w:rsidRPr="002D31A9">
        <w:rPr>
          <w:color w:val="000000" w:themeColor="text1"/>
        </w:rPr>
        <w:br w:type="page"/>
      </w:r>
    </w:p>
    <w:p w14:paraId="04A31117" w14:textId="77777777" w:rsidR="00F12C4E" w:rsidRPr="002D31A9" w:rsidRDefault="00932615">
      <w:pPr>
        <w:pStyle w:val="Heading1"/>
        <w:rPr>
          <w:color w:val="000000" w:themeColor="text1"/>
        </w:rPr>
      </w:pPr>
      <w:bookmarkStart w:id="29" w:name="_Toc166168969"/>
      <w:r w:rsidRPr="002D31A9">
        <w:rPr>
          <w:color w:val="000000" w:themeColor="text1"/>
        </w:rPr>
        <w:lastRenderedPageBreak/>
        <w:t>Chapter 3: Research Methodology</w:t>
      </w:r>
      <w:bookmarkEnd w:id="29"/>
    </w:p>
    <w:p w14:paraId="7ED351EE" w14:textId="77777777" w:rsidR="00F12C4E" w:rsidRPr="002D31A9" w:rsidRDefault="00932615">
      <w:pPr>
        <w:pStyle w:val="Heading2"/>
        <w:rPr>
          <w:color w:val="000000" w:themeColor="text1"/>
        </w:rPr>
      </w:pPr>
      <w:bookmarkStart w:id="30" w:name="_Toc166168970"/>
      <w:r w:rsidRPr="002D31A9">
        <w:rPr>
          <w:color w:val="000000" w:themeColor="text1"/>
        </w:rPr>
        <w:t>3.1 Introduction</w:t>
      </w:r>
      <w:bookmarkEnd w:id="30"/>
    </w:p>
    <w:p w14:paraId="0BFB089B"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methodology chapter has provided the explanation of the design, philosophy, approach and strategy selected for the research to collect data and developed knowledge about the importance of robots in production. The methodology has provided ways to collect data about the benefits provided by robotics within the manufacturing and production process of a business. The purpose of the methodology section is to provide the steps to collocate and analyse data about the impact of using robots in the production industry. The ethical consideration has been maintained in collecting and analysing the data about the impact of the robot in creating efficiency in the production industry. </w:t>
      </w:r>
    </w:p>
    <w:p w14:paraId="3885E093" w14:textId="77777777" w:rsidR="00F12C4E" w:rsidRPr="002D31A9" w:rsidRDefault="00932615">
      <w:pPr>
        <w:pStyle w:val="Heading2"/>
        <w:rPr>
          <w:color w:val="000000" w:themeColor="text1"/>
        </w:rPr>
      </w:pPr>
      <w:bookmarkStart w:id="31" w:name="_Toc166168971"/>
      <w:r w:rsidRPr="002D31A9">
        <w:rPr>
          <w:color w:val="000000" w:themeColor="text1"/>
        </w:rPr>
        <w:t>3.2 Research onion</w:t>
      </w:r>
      <w:bookmarkEnd w:id="31"/>
    </w:p>
    <w:p w14:paraId="03053F13"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research onion is a framework for designing a research methodology to investigate the impact of robotics in enhancing performance in the production industry. As mentioned in the report of </w:t>
      </w:r>
      <w:proofErr w:type="spellStart"/>
      <w:r w:rsidRPr="002D31A9">
        <w:rPr>
          <w:rFonts w:ascii="Times New Roman" w:eastAsia="Times New Roman" w:hAnsi="Times New Roman" w:cs="Times New Roman"/>
          <w:color w:val="000000" w:themeColor="text1"/>
          <w:sz w:val="24"/>
          <w:szCs w:val="24"/>
        </w:rPr>
        <w:t>Mardiana</w:t>
      </w:r>
      <w:proofErr w:type="spellEnd"/>
      <w:r w:rsidRPr="002D31A9">
        <w:rPr>
          <w:rFonts w:ascii="Times New Roman" w:eastAsia="Times New Roman" w:hAnsi="Times New Roman" w:cs="Times New Roman"/>
          <w:color w:val="000000" w:themeColor="text1"/>
          <w:sz w:val="24"/>
          <w:szCs w:val="24"/>
        </w:rPr>
        <w:t xml:space="preserve"> (2020), research onion helps to create a comprehensive plan to conduct the research in a systematic way. The figure below provides a diagrammatic representation of the research onion that has guided the development of research design for identifying the impact of robots in the production industry. Thus, the “research design” helped in identifying suitable steps that followed with authentic data collection and interpretation aspects.</w:t>
      </w:r>
    </w:p>
    <w:p w14:paraId="7B515CF1"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drawing>
          <wp:inline distT="114300" distB="114300" distL="114300" distR="114300" wp14:anchorId="117310B8" wp14:editId="06552935">
            <wp:extent cx="4762500" cy="3228975"/>
            <wp:effectExtent l="0" t="0" r="0" b="0"/>
            <wp:docPr id="121923425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4762500" cy="3228975"/>
                    </a:xfrm>
                    <a:prstGeom prst="rect">
                      <a:avLst/>
                    </a:prstGeom>
                    <a:ln/>
                  </pic:spPr>
                </pic:pic>
              </a:graphicData>
            </a:graphic>
          </wp:inline>
        </w:drawing>
      </w:r>
    </w:p>
    <w:p w14:paraId="7B678DB9" w14:textId="77777777" w:rsidR="00F12C4E" w:rsidRPr="002D31A9" w:rsidRDefault="00932615">
      <w:pPr>
        <w:pStyle w:val="Heading4"/>
        <w:rPr>
          <w:color w:val="000000" w:themeColor="text1"/>
        </w:rPr>
      </w:pPr>
      <w:bookmarkStart w:id="32" w:name="_heading=h.3o7alnk" w:colFirst="0" w:colLast="0"/>
      <w:bookmarkEnd w:id="32"/>
      <w:r w:rsidRPr="002D31A9">
        <w:rPr>
          <w:color w:val="000000" w:themeColor="text1"/>
        </w:rPr>
        <w:t>Figure 3.1: Research Onion</w:t>
      </w:r>
    </w:p>
    <w:p w14:paraId="4EB4F302"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Saunders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2015)</w:t>
      </w:r>
    </w:p>
    <w:p w14:paraId="0EDB76DC" w14:textId="77777777" w:rsidR="00F12C4E" w:rsidRPr="002D31A9" w:rsidRDefault="00932615">
      <w:pPr>
        <w:pStyle w:val="Heading2"/>
        <w:rPr>
          <w:color w:val="000000" w:themeColor="text1"/>
        </w:rPr>
      </w:pPr>
      <w:bookmarkStart w:id="33" w:name="_Toc166168972"/>
      <w:r w:rsidRPr="002D31A9">
        <w:rPr>
          <w:color w:val="000000" w:themeColor="text1"/>
        </w:rPr>
        <w:t>3.3 Research Philosophies and Assumptions</w:t>
      </w:r>
      <w:bookmarkEnd w:id="33"/>
    </w:p>
    <w:p w14:paraId="146B9550"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lastRenderedPageBreak/>
        <w:t xml:space="preserve">The “research philosophy” is associated with assumption and knowledge development related to the implication of robots in the production industry. The research philosophy undertaken here is “interpretivism philosophy” to develop knowledge about the importance of robotics in reducing manual error in the production industry. As per the view of </w:t>
      </w:r>
      <w:proofErr w:type="spellStart"/>
      <w:r w:rsidRPr="002D31A9">
        <w:rPr>
          <w:rFonts w:ascii="Times New Roman" w:eastAsia="Times New Roman" w:hAnsi="Times New Roman" w:cs="Times New Roman"/>
          <w:color w:val="000000" w:themeColor="text1"/>
          <w:sz w:val="24"/>
          <w:szCs w:val="24"/>
        </w:rPr>
        <w:t>Kirongo</w:t>
      </w:r>
      <w:proofErr w:type="spellEnd"/>
      <w:r w:rsidRPr="002D31A9">
        <w:rPr>
          <w:rFonts w:ascii="Times New Roman" w:eastAsia="Times New Roman" w:hAnsi="Times New Roman" w:cs="Times New Roman"/>
          <w:color w:val="000000" w:themeColor="text1"/>
          <w:sz w:val="24"/>
          <w:szCs w:val="24"/>
        </w:rPr>
        <w:t xml:space="preserve"> and Odoyo (2020), “research philosophy” refers to the set of beliefs about the reality that is being investigated based on assumption. The figure below shows “research philosophy” can be classified into four types that included “positivism, interpretivism, pragmatism, and realism research philosophy”. The “positivism research philosophy” has been avoided in the research as it generalised the research outcome and it is inflexible in nature. On the other hand, the advantages of “interpretivism philosophy” in this research are the value of qualitative data in meeting the objective to analyse the benefits of robots in production industries. As per the report of </w:t>
      </w:r>
      <w:proofErr w:type="spellStart"/>
      <w:r w:rsidRPr="002D31A9">
        <w:rPr>
          <w:rFonts w:ascii="Times New Roman" w:eastAsia="Times New Roman" w:hAnsi="Times New Roman" w:cs="Times New Roman"/>
          <w:color w:val="000000" w:themeColor="text1"/>
          <w:sz w:val="24"/>
          <w:szCs w:val="24"/>
        </w:rPr>
        <w:t>Alharahsheh</w:t>
      </w:r>
      <w:proofErr w:type="spellEnd"/>
      <w:r w:rsidRPr="002D31A9">
        <w:rPr>
          <w:rFonts w:ascii="Times New Roman" w:eastAsia="Times New Roman" w:hAnsi="Times New Roman" w:cs="Times New Roman"/>
          <w:color w:val="000000" w:themeColor="text1"/>
          <w:sz w:val="24"/>
          <w:szCs w:val="24"/>
        </w:rPr>
        <w:t xml:space="preserve"> and Pius (2020), the “interpretivist research philosophy” assumes reality is subjective and can be different depending on individual perspective leading to valuable findings. Thus, current research is based on “interpretivism philosophy” to use a valid method for analysing the data related to factors associated with implication of robotics in the production industry. </w:t>
      </w:r>
    </w:p>
    <w:p w14:paraId="7E4BEB29"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2D31A9">
        <w:rPr>
          <w:rFonts w:ascii="Times New Roman" w:eastAsia="Times New Roman" w:hAnsi="Times New Roman" w:cs="Times New Roman"/>
          <w:b/>
          <w:noProof/>
          <w:color w:val="000000" w:themeColor="text1"/>
          <w:sz w:val="24"/>
          <w:szCs w:val="24"/>
          <w:lang w:val="en-US"/>
        </w:rPr>
        <w:drawing>
          <wp:inline distT="114300" distB="114300" distL="114300" distR="114300" wp14:anchorId="0C1A78E0" wp14:editId="6E9BD9B4">
            <wp:extent cx="5731200" cy="3479800"/>
            <wp:effectExtent l="0" t="0" r="0" b="0"/>
            <wp:docPr id="121923425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0"/>
                    <a:srcRect/>
                    <a:stretch>
                      <a:fillRect/>
                    </a:stretch>
                  </pic:blipFill>
                  <pic:spPr>
                    <a:xfrm>
                      <a:off x="0" y="0"/>
                      <a:ext cx="5731200" cy="3479800"/>
                    </a:xfrm>
                    <a:prstGeom prst="rect">
                      <a:avLst/>
                    </a:prstGeom>
                    <a:ln/>
                  </pic:spPr>
                </pic:pic>
              </a:graphicData>
            </a:graphic>
          </wp:inline>
        </w:drawing>
      </w:r>
    </w:p>
    <w:p w14:paraId="41898093" w14:textId="77777777" w:rsidR="00F12C4E" w:rsidRPr="002D31A9" w:rsidRDefault="00932615">
      <w:pPr>
        <w:pStyle w:val="Heading4"/>
        <w:rPr>
          <w:color w:val="000000" w:themeColor="text1"/>
        </w:rPr>
      </w:pPr>
      <w:bookmarkStart w:id="34" w:name="_heading=h.ihv636" w:colFirst="0" w:colLast="0"/>
      <w:bookmarkEnd w:id="34"/>
      <w:r w:rsidRPr="002D31A9">
        <w:rPr>
          <w:color w:val="000000" w:themeColor="text1"/>
        </w:rPr>
        <w:t>Figure 3.2: Types of “Research Philosophy”</w:t>
      </w:r>
    </w:p>
    <w:p w14:paraId="53166AD5"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w:t>
      </w:r>
      <w:proofErr w:type="spellStart"/>
      <w:r w:rsidRPr="002D31A9">
        <w:rPr>
          <w:rFonts w:ascii="Times New Roman" w:eastAsia="Times New Roman" w:hAnsi="Times New Roman" w:cs="Times New Roman"/>
          <w:color w:val="000000" w:themeColor="text1"/>
          <w:sz w:val="24"/>
          <w:szCs w:val="24"/>
        </w:rPr>
        <w:t>self created</w:t>
      </w:r>
      <w:proofErr w:type="spellEnd"/>
      <w:r w:rsidRPr="002D31A9">
        <w:rPr>
          <w:rFonts w:ascii="Times New Roman" w:eastAsia="Times New Roman" w:hAnsi="Times New Roman" w:cs="Times New Roman"/>
          <w:color w:val="000000" w:themeColor="text1"/>
          <w:sz w:val="24"/>
          <w:szCs w:val="24"/>
        </w:rPr>
        <w:t>)</w:t>
      </w:r>
    </w:p>
    <w:p w14:paraId="1E0D48A5"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application of “interpretivism philosophy” helps to determine the underlying pursuit of the issue created by the implication of robotics that influences manufacturing growth. As </w:t>
      </w:r>
      <w:r w:rsidRPr="002D31A9">
        <w:rPr>
          <w:rFonts w:ascii="Times New Roman" w:eastAsia="Times New Roman" w:hAnsi="Times New Roman" w:cs="Times New Roman"/>
          <w:color w:val="000000" w:themeColor="text1"/>
          <w:sz w:val="24"/>
          <w:szCs w:val="24"/>
        </w:rPr>
        <w:lastRenderedPageBreak/>
        <w:t xml:space="preserve">mentioned in the report of Junjie and </w:t>
      </w:r>
      <w:proofErr w:type="spellStart"/>
      <w:r w:rsidRPr="002D31A9">
        <w:rPr>
          <w:rFonts w:ascii="Times New Roman" w:eastAsia="Times New Roman" w:hAnsi="Times New Roman" w:cs="Times New Roman"/>
          <w:color w:val="000000" w:themeColor="text1"/>
          <w:sz w:val="24"/>
          <w:szCs w:val="24"/>
        </w:rPr>
        <w:t>Yingxin</w:t>
      </w:r>
      <w:proofErr w:type="spellEnd"/>
      <w:r w:rsidRPr="002D31A9">
        <w:rPr>
          <w:rFonts w:ascii="Times New Roman" w:eastAsia="Times New Roman" w:hAnsi="Times New Roman" w:cs="Times New Roman"/>
          <w:color w:val="000000" w:themeColor="text1"/>
          <w:sz w:val="24"/>
          <w:szCs w:val="24"/>
        </w:rPr>
        <w:t xml:space="preserve"> (2022), “interpretivism philosophy” has argued that social processes are often driven by humans through action under the assumption to demonstrate realities. The incorporation of “interpretivism philosophy” in this research has helped to develop the nature of assumption based on cooperative intention to determine the importance of robotics in the production process. As per the report of Turyahikayo (2021), “interpretivism philosophy” values the idea based on the sensory knowledge to investigate phenomena perfectly. Additionally, “interpretivism philosophy” has been selected over others as it provided the understanding of the social world about the impotence of robots in production. Therefore, application of “interpretivism philosophy” within the current study is based on understanding human experiences about the impact of robotics in the production and manufacturing possessed. </w:t>
      </w:r>
    </w:p>
    <w:p w14:paraId="7EA89E8E" w14:textId="77777777" w:rsidR="00F12C4E" w:rsidRPr="002D31A9" w:rsidRDefault="00932615">
      <w:pPr>
        <w:pStyle w:val="Heading2"/>
        <w:rPr>
          <w:color w:val="000000" w:themeColor="text1"/>
        </w:rPr>
      </w:pPr>
      <w:bookmarkStart w:id="35" w:name="_Toc166168973"/>
      <w:r w:rsidRPr="002D31A9">
        <w:rPr>
          <w:color w:val="000000" w:themeColor="text1"/>
        </w:rPr>
        <w:t>3.4 Research Design</w:t>
      </w:r>
      <w:bookmarkEnd w:id="35"/>
    </w:p>
    <w:p w14:paraId="25D7ABC4"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“research design” refers to the blueprint for the current study to collect and analyse the data about the use of robots in the production industry. As per the view of </w:t>
      </w:r>
      <w:proofErr w:type="spellStart"/>
      <w:r w:rsidRPr="002D31A9">
        <w:rPr>
          <w:rFonts w:ascii="Times New Roman" w:eastAsia="Times New Roman" w:hAnsi="Times New Roman" w:cs="Times New Roman"/>
          <w:color w:val="000000" w:themeColor="text1"/>
          <w:sz w:val="24"/>
          <w:szCs w:val="24"/>
        </w:rPr>
        <w:t>Muzari</w:t>
      </w:r>
      <w:r w:rsidRPr="002D31A9">
        <w:rPr>
          <w:rFonts w:ascii="Times New Roman" w:eastAsia="Times New Roman" w:hAnsi="Times New Roman" w:cs="Times New Roman"/>
          <w:i/>
          <w:color w:val="000000" w:themeColor="text1"/>
          <w:sz w:val="24"/>
          <w:szCs w:val="24"/>
        </w:rPr>
        <w:t>et</w:t>
      </w:r>
      <w:proofErr w:type="spellEnd"/>
      <w:r w:rsidRPr="002D31A9">
        <w:rPr>
          <w:rFonts w:ascii="Times New Roman" w:eastAsia="Times New Roman" w:hAnsi="Times New Roman" w:cs="Times New Roman"/>
          <w:i/>
          <w:color w:val="000000" w:themeColor="text1"/>
          <w:sz w:val="24"/>
          <w:szCs w:val="24"/>
        </w:rPr>
        <w:t xml:space="preserve"> al. </w:t>
      </w:r>
      <w:r w:rsidRPr="002D31A9">
        <w:rPr>
          <w:rFonts w:ascii="Times New Roman" w:eastAsia="Times New Roman" w:hAnsi="Times New Roman" w:cs="Times New Roman"/>
          <w:color w:val="000000" w:themeColor="text1"/>
          <w:sz w:val="24"/>
          <w:szCs w:val="24"/>
        </w:rPr>
        <w:t xml:space="preserve">(2022), the “research design” provided the framework and systematic plan for data generating methods in a study. The “research design” helps to meet the research aims based on the collection of high-quality data about the benefits provided by robotics in the production of a business. The figure below shows that the “research design” can be classified into four types that include “descriptive, correlation, explanatory and experimental design”. As mentioned in the report of Mweshi and Sakyi (2020), “research design” is considered as the plan to conduct empirical research for collection of data over time and space, hence, “explanatory research design” has been selected for the study to develop proper knowledge about the critical component about robots use in manufacturing. </w:t>
      </w:r>
    </w:p>
    <w:p w14:paraId="5DE5538C"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2D31A9">
        <w:rPr>
          <w:rFonts w:ascii="Times New Roman" w:eastAsia="Times New Roman" w:hAnsi="Times New Roman" w:cs="Times New Roman"/>
          <w:b/>
          <w:noProof/>
          <w:color w:val="000000" w:themeColor="text1"/>
          <w:sz w:val="24"/>
          <w:szCs w:val="24"/>
          <w:lang w:val="en-US"/>
        </w:rPr>
        <w:lastRenderedPageBreak/>
        <w:drawing>
          <wp:inline distT="114300" distB="114300" distL="114300" distR="114300" wp14:anchorId="6BFBAE4C" wp14:editId="315A86A2">
            <wp:extent cx="5731200" cy="3479800"/>
            <wp:effectExtent l="0" t="0" r="0" b="0"/>
            <wp:docPr id="121923425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5731200" cy="3479800"/>
                    </a:xfrm>
                    <a:prstGeom prst="rect">
                      <a:avLst/>
                    </a:prstGeom>
                    <a:ln/>
                  </pic:spPr>
                </pic:pic>
              </a:graphicData>
            </a:graphic>
          </wp:inline>
        </w:drawing>
      </w:r>
    </w:p>
    <w:p w14:paraId="41C2F76D" w14:textId="77777777" w:rsidR="00F12C4E" w:rsidRPr="002D31A9" w:rsidRDefault="00932615">
      <w:pPr>
        <w:pStyle w:val="Heading4"/>
        <w:rPr>
          <w:color w:val="000000" w:themeColor="text1"/>
        </w:rPr>
      </w:pPr>
      <w:bookmarkStart w:id="36" w:name="_heading=h.1hmsyys" w:colFirst="0" w:colLast="0"/>
      <w:bookmarkEnd w:id="36"/>
      <w:r w:rsidRPr="002D31A9">
        <w:rPr>
          <w:color w:val="000000" w:themeColor="text1"/>
        </w:rPr>
        <w:t>Figure 3.2: Type of “research design”</w:t>
      </w:r>
    </w:p>
    <w:p w14:paraId="6F9AFB11"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(Source: self-created)</w:t>
      </w:r>
    </w:p>
    <w:p w14:paraId="279EBFA7"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implication of “exploratory research design” in the current study helps to generate new knowledge about the benefits created by robotics in enhancing the manufacturing process. As mentioned by the report of </w:t>
      </w:r>
      <w:proofErr w:type="spellStart"/>
      <w:r w:rsidRPr="002D31A9">
        <w:rPr>
          <w:rFonts w:ascii="Times New Roman" w:eastAsia="Times New Roman" w:hAnsi="Times New Roman" w:cs="Times New Roman"/>
          <w:color w:val="000000" w:themeColor="text1"/>
          <w:sz w:val="24"/>
          <w:szCs w:val="24"/>
        </w:rPr>
        <w:t>Dukhaykh</w:t>
      </w:r>
      <w:proofErr w:type="spellEnd"/>
      <w:r w:rsidRPr="002D31A9">
        <w:rPr>
          <w:rFonts w:ascii="Times New Roman" w:eastAsia="Times New Roman" w:hAnsi="Times New Roman" w:cs="Times New Roman"/>
          <w:color w:val="000000" w:themeColor="text1"/>
          <w:sz w:val="24"/>
          <w:szCs w:val="24"/>
        </w:rPr>
        <w:t xml:space="preserve"> (2020), the “exploratory research design” supports the in-depth investigation of phenomena with flexibility to perform quantitative research. The advantages of using the “exploratory research design” are it helps to moderate the particular problems that are the limitation facing by the production industry in using robotics. The use of this “research design” helps to predict future occurrence and benefits created by the implication of robotics within the manufacturing process. As per the view of Thomas and Lawal (2020), “exploratory research design” provided the flexibility to change and developed techniques for measuring data in the research. The “exploratory research design” provides in depth analysis of the background of the implication of robotics while other “research designs” such as descriptive focus on determining characteristics of a population. Additionally, incorporation of this “research design” has helped to increase the underlying issue in robotics to reduce the work pressure of the employee in the production industry. Thus, “exploratory research design” is selected to predict future occurrences of the implication of robots in increasing the production in the manufacturing industry. </w:t>
      </w:r>
    </w:p>
    <w:p w14:paraId="102B228B" w14:textId="77777777" w:rsidR="00F12C4E" w:rsidRPr="002D31A9" w:rsidRDefault="00932615">
      <w:pPr>
        <w:pStyle w:val="Heading2"/>
        <w:rPr>
          <w:color w:val="000000" w:themeColor="text1"/>
        </w:rPr>
      </w:pPr>
      <w:bookmarkStart w:id="37" w:name="_Toc166168974"/>
      <w:r w:rsidRPr="002D31A9">
        <w:rPr>
          <w:color w:val="000000" w:themeColor="text1"/>
        </w:rPr>
        <w:t>3.5 Research Approaches</w:t>
      </w:r>
      <w:bookmarkEnd w:id="37"/>
    </w:p>
    <w:p w14:paraId="61D8DCCD"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2D31A9">
        <w:rPr>
          <w:rFonts w:ascii="Times New Roman" w:eastAsia="Times New Roman" w:hAnsi="Times New Roman" w:cs="Times New Roman"/>
          <w:b/>
          <w:i/>
          <w:color w:val="000000" w:themeColor="text1"/>
          <w:sz w:val="24"/>
          <w:szCs w:val="24"/>
        </w:rPr>
        <w:t>3.5.1 Research approach</w:t>
      </w:r>
    </w:p>
    <w:p w14:paraId="579B880D"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lastRenderedPageBreak/>
        <w:t xml:space="preserve">The “research approach” refers to the process that determines the way of collecting, interpreting and analysing the collected data about the implication of robotics and automation in the production industry. As mentioned in the report of </w:t>
      </w:r>
      <w:proofErr w:type="spellStart"/>
      <w:r w:rsidRPr="002D31A9">
        <w:rPr>
          <w:rFonts w:ascii="Times New Roman" w:eastAsia="Times New Roman" w:hAnsi="Times New Roman" w:cs="Times New Roman"/>
          <w:color w:val="000000" w:themeColor="text1"/>
          <w:sz w:val="24"/>
          <w:szCs w:val="24"/>
        </w:rPr>
        <w:t>Mohajan</w:t>
      </w:r>
      <w:proofErr w:type="spellEnd"/>
      <w:r w:rsidRPr="002D31A9">
        <w:rPr>
          <w:rFonts w:ascii="Times New Roman" w:eastAsia="Times New Roman" w:hAnsi="Times New Roman" w:cs="Times New Roman"/>
          <w:color w:val="000000" w:themeColor="text1"/>
          <w:sz w:val="24"/>
          <w:szCs w:val="24"/>
        </w:rPr>
        <w:t xml:space="preserve"> and </w:t>
      </w:r>
      <w:proofErr w:type="spellStart"/>
      <w:r w:rsidRPr="002D31A9">
        <w:rPr>
          <w:rFonts w:ascii="Times New Roman" w:eastAsia="Times New Roman" w:hAnsi="Times New Roman" w:cs="Times New Roman"/>
          <w:color w:val="000000" w:themeColor="text1"/>
          <w:sz w:val="24"/>
          <w:szCs w:val="24"/>
        </w:rPr>
        <w:t>Mohajan</w:t>
      </w:r>
      <w:proofErr w:type="spellEnd"/>
      <w:r w:rsidRPr="002D31A9">
        <w:rPr>
          <w:rFonts w:ascii="Times New Roman" w:eastAsia="Times New Roman" w:hAnsi="Times New Roman" w:cs="Times New Roman"/>
          <w:color w:val="000000" w:themeColor="text1"/>
          <w:sz w:val="24"/>
          <w:szCs w:val="24"/>
        </w:rPr>
        <w:t xml:space="preserve"> (2022), “research approach” focuses on the ways to conduct data for responding to the research question and objective of the study. The “research approach” in the currency study has determined the data collection and data analysis for developing the knowledge to meet the research objective. The research is considering the “inductive approach” as it began with empirical observations whereas deductive focuses on developing hypotheses in identifying the impact of robotics and automation in product development. As mentioned in the report </w:t>
      </w:r>
      <w:proofErr w:type="gramStart"/>
      <w:r w:rsidRPr="002D31A9">
        <w:rPr>
          <w:rFonts w:ascii="Times New Roman" w:eastAsia="Times New Roman" w:hAnsi="Times New Roman" w:cs="Times New Roman"/>
          <w:color w:val="000000" w:themeColor="text1"/>
          <w:sz w:val="24"/>
          <w:szCs w:val="24"/>
        </w:rPr>
        <w:t>by  Dalati</w:t>
      </w:r>
      <w:proofErr w:type="gramEnd"/>
      <w:r w:rsidRPr="002D31A9">
        <w:rPr>
          <w:rFonts w:ascii="Times New Roman" w:eastAsia="Times New Roman" w:hAnsi="Times New Roman" w:cs="Times New Roman"/>
          <w:color w:val="000000" w:themeColor="text1"/>
          <w:sz w:val="24"/>
          <w:szCs w:val="24"/>
        </w:rPr>
        <w:t xml:space="preserve"> (2021), “inductive approach” has been implicated for determining effective data collection to provide solutions as the research outcome Thus, research is based on the “inductive approach’ to provide possible solutions to mitigate the underlying issues in the implication of robotics in the production industry. </w:t>
      </w:r>
      <w:r w:rsidRPr="002D31A9">
        <w:rPr>
          <w:rFonts w:ascii="Times New Roman" w:eastAsia="Times New Roman" w:hAnsi="Times New Roman" w:cs="Times New Roman"/>
          <w:color w:val="000000" w:themeColor="text1"/>
          <w:sz w:val="24"/>
          <w:szCs w:val="24"/>
          <w:highlight w:val="white"/>
        </w:rPr>
        <w:t xml:space="preserve">According to the opinion of Islam and </w:t>
      </w:r>
      <w:proofErr w:type="spellStart"/>
      <w:r w:rsidRPr="002D31A9">
        <w:rPr>
          <w:rFonts w:ascii="Times New Roman" w:eastAsia="Times New Roman" w:hAnsi="Times New Roman" w:cs="Times New Roman"/>
          <w:color w:val="000000" w:themeColor="text1"/>
          <w:sz w:val="24"/>
          <w:szCs w:val="24"/>
          <w:highlight w:val="white"/>
        </w:rPr>
        <w:t>Aldaihani</w:t>
      </w:r>
      <w:proofErr w:type="spellEnd"/>
      <w:r w:rsidRPr="002D31A9">
        <w:rPr>
          <w:rFonts w:ascii="Times New Roman" w:eastAsia="Times New Roman" w:hAnsi="Times New Roman" w:cs="Times New Roman"/>
          <w:color w:val="000000" w:themeColor="text1"/>
          <w:sz w:val="24"/>
          <w:szCs w:val="24"/>
          <w:highlight w:val="white"/>
        </w:rPr>
        <w:t xml:space="preserve"> (2022), researchers sometimes may lose interest in the research for lack of understanding the effective research approach. Identification of the suitable research approach seems vital for conducting qualitative research and accomplishing any structured study. </w:t>
      </w:r>
      <w:r w:rsidRPr="002D31A9">
        <w:rPr>
          <w:rFonts w:ascii="Times New Roman" w:eastAsia="Times New Roman" w:hAnsi="Times New Roman" w:cs="Times New Roman"/>
          <w:b/>
          <w:color w:val="000000" w:themeColor="text1"/>
          <w:sz w:val="24"/>
          <w:szCs w:val="24"/>
          <w:highlight w:val="white"/>
        </w:rPr>
        <w:t xml:space="preserve"> </w:t>
      </w:r>
    </w:p>
    <w:p w14:paraId="04BF43ED"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incorporating “inductive approach” in the current study has allowed exploration of new knowledge related to implication of robots within the production industries. According to the report of Wardani and Kusuma (2020), the “inductive approach” has linked the concept pattern with research objectives to generate the idea related to the study. The key aspect of selecting “inductive approach” in the current study is allowing exploration of new ideas and perspectives related to the robots in the production industries. Moreover, the key aspect of “inclusive approach” is in depth analysis of collected data about cybersecurity risk associated with the implication of robotics in the production industry. As per the report of </w:t>
      </w:r>
      <w:proofErr w:type="spellStart"/>
      <w:r w:rsidRPr="002D31A9">
        <w:rPr>
          <w:rFonts w:ascii="Times New Roman" w:eastAsia="Times New Roman" w:hAnsi="Times New Roman" w:cs="Times New Roman"/>
          <w:color w:val="000000" w:themeColor="text1"/>
          <w:sz w:val="24"/>
          <w:szCs w:val="24"/>
        </w:rPr>
        <w:t>Varpio</w:t>
      </w:r>
      <w:r w:rsidRPr="002D31A9">
        <w:rPr>
          <w:rFonts w:ascii="Times New Roman" w:eastAsia="Times New Roman" w:hAnsi="Times New Roman" w:cs="Times New Roman"/>
          <w:i/>
          <w:color w:val="000000" w:themeColor="text1"/>
          <w:sz w:val="24"/>
          <w:szCs w:val="24"/>
        </w:rPr>
        <w:t>et</w:t>
      </w:r>
      <w:proofErr w:type="spellEnd"/>
      <w:r w:rsidRPr="002D31A9">
        <w:rPr>
          <w:rFonts w:ascii="Times New Roman" w:eastAsia="Times New Roman" w:hAnsi="Times New Roman" w:cs="Times New Roman"/>
          <w:i/>
          <w:color w:val="000000" w:themeColor="text1"/>
          <w:sz w:val="24"/>
          <w:szCs w:val="24"/>
        </w:rPr>
        <w:t xml:space="preserve"> al. </w:t>
      </w:r>
      <w:r w:rsidRPr="002D31A9">
        <w:rPr>
          <w:rFonts w:ascii="Times New Roman" w:eastAsia="Times New Roman" w:hAnsi="Times New Roman" w:cs="Times New Roman"/>
          <w:color w:val="000000" w:themeColor="text1"/>
          <w:sz w:val="24"/>
          <w:szCs w:val="24"/>
        </w:rPr>
        <w:t xml:space="preserve">(2020), the use of “inclusive approach” has a distinctive relationship with research objectives and data collection to develop new knowledge. The use of “inductive approach” in this research helps to include the aspect such as challenges associated with implication of robotics technologies within the product manufacturing process. Thus, “inclusive research approach” in this research helps to analyse the influence of robotics and automation in the improvement of the production quality in the manufacturing industry. </w:t>
      </w:r>
    </w:p>
    <w:p w14:paraId="389D8F79"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2D31A9">
        <w:rPr>
          <w:rFonts w:ascii="Times New Roman" w:eastAsia="Times New Roman" w:hAnsi="Times New Roman" w:cs="Times New Roman"/>
          <w:b/>
          <w:i/>
          <w:color w:val="000000" w:themeColor="text1"/>
          <w:sz w:val="24"/>
          <w:szCs w:val="24"/>
        </w:rPr>
        <w:t>3.5.2 Research strategy</w:t>
      </w:r>
    </w:p>
    <w:p w14:paraId="0F95ED87"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“research strategy” is a plan for achieving research goals to analyse the advantages of incorporating robotics in maintaining the consistency in development and delivering of </w:t>
      </w:r>
      <w:r w:rsidRPr="002D31A9">
        <w:rPr>
          <w:rFonts w:ascii="Times New Roman" w:eastAsia="Times New Roman" w:hAnsi="Times New Roman" w:cs="Times New Roman"/>
          <w:color w:val="000000" w:themeColor="text1"/>
          <w:sz w:val="24"/>
          <w:szCs w:val="24"/>
        </w:rPr>
        <w:lastRenderedPageBreak/>
        <w:t xml:space="preserve">products. As mentioned in the report of </w:t>
      </w:r>
      <w:proofErr w:type="spellStart"/>
      <w:r w:rsidRPr="002D31A9">
        <w:rPr>
          <w:rFonts w:ascii="Times New Roman" w:eastAsia="Times New Roman" w:hAnsi="Times New Roman" w:cs="Times New Roman"/>
          <w:color w:val="000000" w:themeColor="text1"/>
          <w:sz w:val="24"/>
          <w:szCs w:val="24"/>
        </w:rPr>
        <w:t>Rong</w:t>
      </w:r>
      <w:r w:rsidRPr="002D31A9">
        <w:rPr>
          <w:rFonts w:ascii="Times New Roman" w:eastAsia="Times New Roman" w:hAnsi="Times New Roman" w:cs="Times New Roman"/>
          <w:i/>
          <w:color w:val="000000" w:themeColor="text1"/>
          <w:sz w:val="24"/>
          <w:szCs w:val="24"/>
        </w:rPr>
        <w:t>et</w:t>
      </w:r>
      <w:proofErr w:type="spellEnd"/>
      <w:r w:rsidRPr="002D31A9">
        <w:rPr>
          <w:rFonts w:ascii="Times New Roman" w:eastAsia="Times New Roman" w:hAnsi="Times New Roman" w:cs="Times New Roman"/>
          <w:i/>
          <w:color w:val="000000" w:themeColor="text1"/>
          <w:sz w:val="24"/>
          <w:szCs w:val="24"/>
        </w:rPr>
        <w:t xml:space="preserve"> al. </w:t>
      </w:r>
      <w:r w:rsidRPr="002D31A9">
        <w:rPr>
          <w:rFonts w:ascii="Times New Roman" w:eastAsia="Times New Roman" w:hAnsi="Times New Roman" w:cs="Times New Roman"/>
          <w:color w:val="000000" w:themeColor="text1"/>
          <w:sz w:val="24"/>
          <w:szCs w:val="24"/>
        </w:rPr>
        <w:t>(2020), the significance of “research strategy” is that it ensures the right data collection and analysis procedure in research. The “research strategy” helps in forming the suitable methods to collect data about the implication of robotics technology within the manufacturing process to enhance product delivery. The qualitative research strategy is associated with exploring the business of robotics however the quantitative target determines the business satisfaction over robotics in manufacturing. As per the view of Priya (2021), the “qualitative research strategy” is based on investigation of real-world problems for further investigation. The research has avoided the “quantitative strategy” as it is a complex and high time consumption process to develop a new idea about the impact created by robotics in manufacturing. Thus, the research is based on “qualitative strategy” to explore the importance of robotics in the development of products to enhance business value.</w:t>
      </w:r>
    </w:p>
    <w:p w14:paraId="05C5FBFC"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key aspects of “qualitative strategy” are analysing the data to provide possible solutions to research questions in determining benefits of using robots in the manufacturing process. As per the view of Islam and </w:t>
      </w:r>
      <w:proofErr w:type="spellStart"/>
      <w:r w:rsidRPr="002D31A9">
        <w:rPr>
          <w:rFonts w:ascii="Times New Roman" w:eastAsia="Times New Roman" w:hAnsi="Times New Roman" w:cs="Times New Roman"/>
          <w:color w:val="000000" w:themeColor="text1"/>
          <w:sz w:val="24"/>
          <w:szCs w:val="24"/>
        </w:rPr>
        <w:t>Aldaihani</w:t>
      </w:r>
      <w:proofErr w:type="spellEnd"/>
      <w:r w:rsidRPr="002D31A9">
        <w:rPr>
          <w:rFonts w:ascii="Times New Roman" w:eastAsia="Times New Roman" w:hAnsi="Times New Roman" w:cs="Times New Roman"/>
          <w:color w:val="000000" w:themeColor="text1"/>
          <w:sz w:val="24"/>
          <w:szCs w:val="24"/>
        </w:rPr>
        <w:t xml:space="preserve"> (2022), the implication of “qualitative strategy” is associated with data validation that determines the authentication of research results. This research design is associated with research aims by determining the importance of robotics in manufacturing processes based on understanding human experience. The implication of “qualitative strategy” provides the advantage of capturing new beliefs about the impact created by the adoption of robotics in manufacturing. As mentioned in the report by Gray (2020), the use of “qualitative research strategy” helps to conduct an in-depth analysis by incorporating authentic data collection procedures. Thus, the adoption of “qualitative strategy” is associated with in-depth discussion on the benefits of robotics and automation in creating efficiency within the production and manufacturing industry. </w:t>
      </w:r>
    </w:p>
    <w:p w14:paraId="17609EE8" w14:textId="77777777" w:rsidR="00F12C4E" w:rsidRPr="002D31A9" w:rsidRDefault="00932615">
      <w:pPr>
        <w:pStyle w:val="Heading2"/>
        <w:rPr>
          <w:color w:val="000000" w:themeColor="text1"/>
        </w:rPr>
      </w:pPr>
      <w:bookmarkStart w:id="38" w:name="_Toc166168975"/>
      <w:r w:rsidRPr="002D31A9">
        <w:rPr>
          <w:color w:val="000000" w:themeColor="text1"/>
        </w:rPr>
        <w:t>3.6 Data Collection Methods</w:t>
      </w:r>
      <w:bookmarkEnd w:id="38"/>
    </w:p>
    <w:p w14:paraId="70BCF223"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2D31A9">
        <w:rPr>
          <w:rFonts w:ascii="Times New Roman" w:eastAsia="Times New Roman" w:hAnsi="Times New Roman" w:cs="Times New Roman"/>
          <w:b/>
          <w:i/>
          <w:color w:val="000000" w:themeColor="text1"/>
          <w:sz w:val="24"/>
          <w:szCs w:val="24"/>
        </w:rPr>
        <w:t>3.6.1 Data collection method</w:t>
      </w:r>
    </w:p>
    <w:p w14:paraId="1BA209F9"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Data collection method is a scientific approach that is related with data integration and interpretation from authentic sources. The “secondary data collection” method has been chosen in this research for collecting data to the robotics in the manufacturing process. The “primary data collection” has been avoided in this study as it is associated with high time taking and high resource-intensiveness. On the other hand, avoidances of </w:t>
      </w:r>
      <w:proofErr w:type="gramStart"/>
      <w:r w:rsidRPr="002D31A9">
        <w:rPr>
          <w:rFonts w:ascii="Times New Roman" w:eastAsia="Times New Roman" w:hAnsi="Times New Roman" w:cs="Times New Roman"/>
          <w:color w:val="000000" w:themeColor="text1"/>
          <w:sz w:val="24"/>
          <w:szCs w:val="24"/>
        </w:rPr>
        <w:t>first hand</w:t>
      </w:r>
      <w:proofErr w:type="gramEnd"/>
      <w:r w:rsidRPr="002D31A9">
        <w:rPr>
          <w:rFonts w:ascii="Times New Roman" w:eastAsia="Times New Roman" w:hAnsi="Times New Roman" w:cs="Times New Roman"/>
          <w:color w:val="000000" w:themeColor="text1"/>
          <w:sz w:val="24"/>
          <w:szCs w:val="24"/>
        </w:rPr>
        <w:t xml:space="preserve"> data regarding robotics and production helps in reducing biassed approaches of data collection process in analysis. The secondary collection method is based on the collection of predetermined data from the relevant source related to the advantages provided by robotics and automation in the manufacturing </w:t>
      </w:r>
      <w:r w:rsidRPr="002D31A9">
        <w:rPr>
          <w:rFonts w:ascii="Times New Roman" w:eastAsia="Times New Roman" w:hAnsi="Times New Roman" w:cs="Times New Roman"/>
          <w:color w:val="000000" w:themeColor="text1"/>
          <w:sz w:val="24"/>
          <w:szCs w:val="24"/>
        </w:rPr>
        <w:lastRenderedPageBreak/>
        <w:t xml:space="preserve">process. The collection of secondary data from the relevant source helps to maintain the authentication of research in finding the impact of robotics in production. Therefore, the research is based on the “secondary data collection” to determine the impact of robotics in the profitability of business in the manufacturing industry. </w:t>
      </w:r>
      <w:r w:rsidRPr="002D31A9">
        <w:rPr>
          <w:rFonts w:ascii="Times New Roman" w:eastAsia="Times New Roman" w:hAnsi="Times New Roman" w:cs="Times New Roman"/>
          <w:color w:val="000000" w:themeColor="text1"/>
          <w:sz w:val="24"/>
          <w:szCs w:val="24"/>
          <w:highlight w:val="white"/>
        </w:rPr>
        <w:t xml:space="preserve">The secondary data has been collected from multiple journal articles. The authentic data from secondary sources has emerged useful to provide in-depth analysis about the impact, benefits and the major determinant regarding the integration of robotic technology into the manufacturing business with high effectiveness. </w:t>
      </w:r>
    </w:p>
    <w:p w14:paraId="3265669B"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“secondary data collection” in the study helps to determine the impact of the robotics based on the pre-determine data from the existing authentic sources. As per the view of Gardner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 xml:space="preserve">(2022), the “secondary data collection” in the research helps to generate new knowledge from analysis of previous data. The “secondary data collection” has been selected for this study as a research goal by collecting pre-existing data related to the use of robotic technology and automation in manufacturing business. The advantage of selecting “secondary data collection” is it is time and cost saving than the primary collecting in collecting data about the robotics impact on the production process. As mentioned in the report of Gunawan </w:t>
      </w:r>
      <w:r w:rsidRPr="002D31A9">
        <w:rPr>
          <w:rFonts w:ascii="Times New Roman" w:eastAsia="Times New Roman" w:hAnsi="Times New Roman" w:cs="Times New Roman"/>
          <w:i/>
          <w:color w:val="000000" w:themeColor="text1"/>
          <w:sz w:val="24"/>
          <w:szCs w:val="24"/>
        </w:rPr>
        <w:t xml:space="preserve">et al. </w:t>
      </w:r>
      <w:r w:rsidRPr="002D31A9">
        <w:rPr>
          <w:rFonts w:ascii="Times New Roman" w:eastAsia="Times New Roman" w:hAnsi="Times New Roman" w:cs="Times New Roman"/>
          <w:color w:val="000000" w:themeColor="text1"/>
          <w:sz w:val="24"/>
          <w:szCs w:val="24"/>
        </w:rPr>
        <w:t xml:space="preserve">(2022), “secondary data collection” took minimal efforts in finding </w:t>
      </w:r>
      <w:proofErr w:type="spellStart"/>
      <w:proofErr w:type="gramStart"/>
      <w:r w:rsidRPr="002D31A9">
        <w:rPr>
          <w:rFonts w:ascii="Times New Roman" w:eastAsia="Times New Roman" w:hAnsi="Times New Roman" w:cs="Times New Roman"/>
          <w:color w:val="000000" w:themeColor="text1"/>
          <w:sz w:val="24"/>
          <w:szCs w:val="24"/>
        </w:rPr>
        <w:t>pre existing</w:t>
      </w:r>
      <w:proofErr w:type="spellEnd"/>
      <w:proofErr w:type="gramEnd"/>
      <w:r w:rsidRPr="002D31A9">
        <w:rPr>
          <w:rFonts w:ascii="Times New Roman" w:eastAsia="Times New Roman" w:hAnsi="Times New Roman" w:cs="Times New Roman"/>
          <w:color w:val="000000" w:themeColor="text1"/>
          <w:sz w:val="24"/>
          <w:szCs w:val="24"/>
        </w:rPr>
        <w:t xml:space="preserve"> resources in terms of time taken. Hence, the collection of secondary data helps to determine the impact of the advanced robotics technology on the work efficiency within the production industry based on previous sources. </w:t>
      </w:r>
    </w:p>
    <w:p w14:paraId="771E1748"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2D31A9">
        <w:rPr>
          <w:rFonts w:ascii="Times New Roman" w:eastAsia="Times New Roman" w:hAnsi="Times New Roman" w:cs="Times New Roman"/>
          <w:b/>
          <w:i/>
          <w:color w:val="000000" w:themeColor="text1"/>
          <w:sz w:val="24"/>
          <w:szCs w:val="24"/>
        </w:rPr>
        <w:t xml:space="preserve">3.6.2 Data analysis method and sampling techniques </w:t>
      </w:r>
    </w:p>
    <w:p w14:paraId="5870103A"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data analysis method is based on the analysis of secondary data to meet research objectives about the use of robotics in the production process. As mentioned in the report of (2020), “thematic data analysis” is suitable in qualitative paradigms for analysing the data with clarity and linked with research objectives. The “thematic data analysis” is selected for analysing the secondary quantitative data about robotics in the production industry. This research has developed eight themes that are linked with the research objectives to determine impact of robotics in the production industry. The data analysis of this study has incorporated the 6 steps of thematic analysis Braun and Clarke to determine the impact of robotics in the production process. As per the view of Byrne (2022), Braun and Clarke’s six-phase process in thematic analysis has provided step-by-step guidance to reduce researcher confusion. The </w:t>
      </w:r>
      <w:proofErr w:type="gramStart"/>
      <w:r w:rsidRPr="002D31A9">
        <w:rPr>
          <w:rFonts w:ascii="Times New Roman" w:eastAsia="Times New Roman" w:hAnsi="Times New Roman" w:cs="Times New Roman"/>
          <w:color w:val="000000" w:themeColor="text1"/>
          <w:sz w:val="24"/>
          <w:szCs w:val="24"/>
        </w:rPr>
        <w:t>six step</w:t>
      </w:r>
      <w:proofErr w:type="gramEnd"/>
      <w:r w:rsidRPr="002D31A9">
        <w:rPr>
          <w:rFonts w:ascii="Times New Roman" w:eastAsia="Times New Roman" w:hAnsi="Times New Roman" w:cs="Times New Roman"/>
          <w:color w:val="000000" w:themeColor="text1"/>
          <w:sz w:val="24"/>
          <w:szCs w:val="24"/>
        </w:rPr>
        <w:t xml:space="preserve"> model is associated with familiarisation, coding, generating themes, reviewing themes, defining and naming themes and analysis through write up to meet research goal. Thus, the thematic analysis has helped to determine the impact of robotics based on the development of four themes on the </w:t>
      </w:r>
      <w:r w:rsidRPr="002D31A9">
        <w:rPr>
          <w:rFonts w:ascii="Times New Roman" w:eastAsia="Times New Roman" w:hAnsi="Times New Roman" w:cs="Times New Roman"/>
          <w:color w:val="000000" w:themeColor="text1"/>
          <w:sz w:val="24"/>
          <w:szCs w:val="24"/>
        </w:rPr>
        <w:lastRenderedPageBreak/>
        <w:t xml:space="preserve">basis of respective codes: robotics technology, quality management, benefits in manufacturing industry and robotics automation productions. </w:t>
      </w:r>
    </w:p>
    <w:p w14:paraId="5E2B70A3"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“convenience sampling method” has been chosen to select </w:t>
      </w:r>
      <w:r w:rsidR="004D762F" w:rsidRPr="002D31A9">
        <w:rPr>
          <w:rFonts w:ascii="Times New Roman" w:eastAsia="Times New Roman" w:hAnsi="Times New Roman" w:cs="Times New Roman"/>
          <w:color w:val="000000" w:themeColor="text1"/>
          <w:sz w:val="24"/>
          <w:szCs w:val="24"/>
        </w:rPr>
        <w:t>50</w:t>
      </w:r>
      <w:r w:rsidRPr="002D31A9">
        <w:rPr>
          <w:rFonts w:ascii="Times New Roman" w:eastAsia="Times New Roman" w:hAnsi="Times New Roman" w:cs="Times New Roman"/>
          <w:color w:val="000000" w:themeColor="text1"/>
          <w:sz w:val="24"/>
          <w:szCs w:val="24"/>
        </w:rPr>
        <w:t xml:space="preserve"> articles related to the implication of robotics in the manufacturing process. </w:t>
      </w:r>
      <w:r w:rsidRPr="002D31A9">
        <w:rPr>
          <w:rFonts w:ascii="Times New Roman" w:eastAsia="Times New Roman" w:hAnsi="Times New Roman" w:cs="Times New Roman"/>
          <w:color w:val="000000" w:themeColor="text1"/>
          <w:sz w:val="24"/>
          <w:szCs w:val="24"/>
          <w:highlight w:val="white"/>
        </w:rPr>
        <w:t>The data that is used in this research is not older than five years. The articles with proper name of author, publishing site and year have been included in this study. The sampling managing the suitable inclusion and exclusion criteria has increased the authenticity of the study.</w:t>
      </w:r>
      <w:r w:rsidRPr="002D31A9">
        <w:rPr>
          <w:rFonts w:ascii="Times New Roman" w:eastAsia="Times New Roman" w:hAnsi="Times New Roman" w:cs="Times New Roman"/>
          <w:color w:val="000000" w:themeColor="text1"/>
          <w:sz w:val="24"/>
          <w:szCs w:val="24"/>
        </w:rPr>
        <w:t xml:space="preserve"> As per the view of Scholtz (2021), the “convenience sampling methods” in research is time saving and efficient to develop a new knowledge. This research has avoided random sampling as it is associated with risk of biases that might create impact on the outcome of the data analysis. Thus, “convenience sampling” has helped to determine the importance of using robotics in the manufacturing industry to increase efficiency product delivery from </w:t>
      </w:r>
      <w:r w:rsidR="004D762F" w:rsidRPr="002D31A9">
        <w:rPr>
          <w:rFonts w:ascii="Times New Roman" w:eastAsia="Times New Roman" w:hAnsi="Times New Roman" w:cs="Times New Roman"/>
          <w:color w:val="000000" w:themeColor="text1"/>
          <w:sz w:val="24"/>
          <w:szCs w:val="24"/>
        </w:rPr>
        <w:t>50</w:t>
      </w:r>
      <w:r w:rsidRPr="002D31A9">
        <w:rPr>
          <w:rFonts w:ascii="Times New Roman" w:eastAsia="Times New Roman" w:hAnsi="Times New Roman" w:cs="Times New Roman"/>
          <w:color w:val="000000" w:themeColor="text1"/>
          <w:sz w:val="24"/>
          <w:szCs w:val="24"/>
        </w:rPr>
        <w:t xml:space="preserve"> articles. </w:t>
      </w:r>
    </w:p>
    <w:p w14:paraId="438D08D0" w14:textId="77777777" w:rsidR="00F12C4E" w:rsidRPr="002D31A9" w:rsidRDefault="00932615">
      <w:pPr>
        <w:pStyle w:val="Heading2"/>
        <w:rPr>
          <w:color w:val="000000" w:themeColor="text1"/>
        </w:rPr>
      </w:pPr>
      <w:bookmarkStart w:id="39" w:name="_Toc166168976"/>
      <w:r w:rsidRPr="002D31A9">
        <w:rPr>
          <w:color w:val="000000" w:themeColor="text1"/>
        </w:rPr>
        <w:t>3.7 Ethical Considerations</w:t>
      </w:r>
      <w:bookmarkEnd w:id="39"/>
    </w:p>
    <w:p w14:paraId="1497E71C"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rPr>
      </w:pPr>
      <w:r w:rsidRPr="002D31A9">
        <w:rPr>
          <w:rFonts w:ascii="Times New Roman" w:eastAsia="Times New Roman" w:hAnsi="Times New Roman" w:cs="Times New Roman"/>
          <w:color w:val="000000" w:themeColor="text1"/>
          <w:sz w:val="24"/>
          <w:szCs w:val="24"/>
          <w:highlight w:val="white"/>
        </w:rPr>
        <w:t xml:space="preserve">The guiding </w:t>
      </w:r>
      <w:r w:rsidR="004D762F" w:rsidRPr="002D31A9">
        <w:rPr>
          <w:rFonts w:ascii="Times New Roman" w:eastAsia="Times New Roman" w:hAnsi="Times New Roman" w:cs="Times New Roman"/>
          <w:color w:val="000000" w:themeColor="text1"/>
          <w:sz w:val="24"/>
          <w:szCs w:val="24"/>
          <w:highlight w:val="white"/>
        </w:rPr>
        <w:t>principles of the research practice are</w:t>
      </w:r>
      <w:r w:rsidRPr="002D31A9">
        <w:rPr>
          <w:rFonts w:ascii="Times New Roman" w:eastAsia="Times New Roman" w:hAnsi="Times New Roman" w:cs="Times New Roman"/>
          <w:color w:val="000000" w:themeColor="text1"/>
          <w:sz w:val="24"/>
          <w:szCs w:val="24"/>
          <w:highlight w:val="white"/>
        </w:rPr>
        <w:t xml:space="preserve"> termed as the ethical consideration. The significant ethical principles of a research are confidentiality maintenance, removing potential harm, gaining informed consent, establishing fair communication. The ‘vulnerability’ of the ‘sensitivity’ of doing research can be maintained focusing on the ethical implications (Pilbeam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2022). Ethically active study may underpin better discussion and analysis considering the sensitive issues about data collection and data use in advance.</w:t>
      </w:r>
    </w:p>
    <w:p w14:paraId="2289E4F5"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2D31A9">
        <w:rPr>
          <w:rFonts w:ascii="Times New Roman" w:eastAsia="Times New Roman" w:hAnsi="Times New Roman" w:cs="Times New Roman"/>
          <w:b/>
          <w:i/>
          <w:color w:val="000000" w:themeColor="text1"/>
          <w:sz w:val="24"/>
          <w:szCs w:val="24"/>
        </w:rPr>
        <w:t>3.7.1 Ethical Aspects</w:t>
      </w:r>
    </w:p>
    <w:p w14:paraId="1F213EEE" w14:textId="77777777" w:rsidR="00F12C4E" w:rsidRPr="002D31A9" w:rsidRDefault="00932615">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The “Data Protection Act 2018” to maintain validity and reliability in the analysis of the secondary data (legislation.gov.uk, 2024)</w:t>
      </w:r>
    </w:p>
    <w:p w14:paraId="59780594" w14:textId="77777777" w:rsidR="00F12C4E" w:rsidRPr="002D31A9" w:rsidRDefault="00932615">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secondary data about the impact of and automation in product manufacturing has been taken from the authentic source to maintain the ethical aspect </w:t>
      </w:r>
    </w:p>
    <w:p w14:paraId="6C7AE5CA" w14:textId="77777777" w:rsidR="00F12C4E" w:rsidRPr="002D31A9" w:rsidRDefault="00932615">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The plagiarism has been prevented in this research in managing accuracy in collecting secondary qualitative data about the benefits provided by robots in manufacturing industry</w:t>
      </w:r>
    </w:p>
    <w:p w14:paraId="41CE6D38"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rPr>
      </w:pPr>
      <w:r w:rsidRPr="002D31A9">
        <w:rPr>
          <w:rFonts w:ascii="Times New Roman" w:eastAsia="Times New Roman" w:hAnsi="Times New Roman" w:cs="Times New Roman"/>
          <w:b/>
          <w:i/>
          <w:color w:val="000000" w:themeColor="text1"/>
          <w:sz w:val="24"/>
          <w:szCs w:val="24"/>
        </w:rPr>
        <w:t>3.7.2 Risk associated with methodology</w:t>
      </w:r>
    </w:p>
    <w:p w14:paraId="2740DA7B"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2D31A9">
        <w:rPr>
          <w:noProof/>
          <w:color w:val="000000" w:themeColor="text1"/>
          <w:lang w:val="en-US"/>
        </w:rPr>
        <w:lastRenderedPageBreak/>
        <w:drawing>
          <wp:inline distT="0" distB="0" distL="0" distR="0" wp14:anchorId="78EBB36A" wp14:editId="054EDD0D">
            <wp:extent cx="2705100" cy="3448050"/>
            <wp:effectExtent l="0" t="0" r="0" b="0"/>
            <wp:docPr id="121923425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2"/>
                    <a:srcRect/>
                    <a:stretch>
                      <a:fillRect/>
                    </a:stretch>
                  </pic:blipFill>
                  <pic:spPr>
                    <a:xfrm>
                      <a:off x="0" y="0"/>
                      <a:ext cx="2705100" cy="3448050"/>
                    </a:xfrm>
                    <a:prstGeom prst="rect">
                      <a:avLst/>
                    </a:prstGeom>
                    <a:ln/>
                  </pic:spPr>
                </pic:pic>
              </a:graphicData>
            </a:graphic>
          </wp:inline>
        </w:drawing>
      </w:r>
    </w:p>
    <w:p w14:paraId="7E0A720D"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bookmarkStart w:id="40" w:name="_heading=h.3fwokq0" w:colFirst="0" w:colLast="0"/>
      <w:bookmarkEnd w:id="40"/>
      <w:r w:rsidRPr="002D31A9">
        <w:rPr>
          <w:rFonts w:ascii="Times New Roman" w:eastAsia="Times New Roman" w:hAnsi="Times New Roman" w:cs="Times New Roman"/>
          <w:b/>
          <w:color w:val="000000" w:themeColor="text1"/>
          <w:sz w:val="24"/>
          <w:szCs w:val="24"/>
        </w:rPr>
        <w:t xml:space="preserve">Figure 3.3: Prisma Chart </w:t>
      </w:r>
      <w:r w:rsidRPr="002D31A9">
        <w:rPr>
          <w:rFonts w:ascii="Times New Roman" w:eastAsia="Times New Roman" w:hAnsi="Times New Roman" w:cs="Times New Roman"/>
          <w:b/>
          <w:color w:val="000000" w:themeColor="text1"/>
          <w:sz w:val="24"/>
          <w:szCs w:val="24"/>
        </w:rPr>
        <w:br/>
      </w:r>
      <w:r w:rsidRPr="002D31A9">
        <w:rPr>
          <w:rFonts w:ascii="Times New Roman" w:eastAsia="Times New Roman" w:hAnsi="Times New Roman" w:cs="Times New Roman"/>
          <w:color w:val="000000" w:themeColor="text1"/>
          <w:sz w:val="24"/>
          <w:szCs w:val="24"/>
        </w:rPr>
        <w:t>(Source: self-created)</w:t>
      </w:r>
    </w:p>
    <w:p w14:paraId="71C666F6"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risk associated with methodology of the research is errors in collecting secondary information about the application of robotics in product manufacturing from multiple sources. As per the view of Thunberg and Arnell (2022), the risk of poor data quality has created negative impacts on the analysis and development of new ideas in </w:t>
      </w:r>
      <w:proofErr w:type="gramStart"/>
      <w:r w:rsidRPr="002D31A9">
        <w:rPr>
          <w:rFonts w:ascii="Times New Roman" w:eastAsia="Times New Roman" w:hAnsi="Times New Roman" w:cs="Times New Roman"/>
          <w:color w:val="000000" w:themeColor="text1"/>
          <w:sz w:val="24"/>
          <w:szCs w:val="24"/>
        </w:rPr>
        <w:t>a research</w:t>
      </w:r>
      <w:proofErr w:type="gramEnd"/>
      <w:r w:rsidRPr="002D31A9">
        <w:rPr>
          <w:rFonts w:ascii="Times New Roman" w:eastAsia="Times New Roman" w:hAnsi="Times New Roman" w:cs="Times New Roman"/>
          <w:color w:val="000000" w:themeColor="text1"/>
          <w:sz w:val="24"/>
          <w:szCs w:val="24"/>
        </w:rPr>
        <w:t xml:space="preserve">. Moreover, lack of financial support has created barriers in the development of knowledge about the negative impact created by robotics in the employee engagement within the manufacturing process. Thus, the timeline has been maintained to reduce the risk of time shortage in research about the identification of benefits provided by robotics in meeting project objectives.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12C4E" w:rsidRPr="002D31A9" w14:paraId="63387929" w14:textId="77777777">
        <w:trPr>
          <w:cantSplit/>
          <w:tblHeader/>
        </w:trPr>
        <w:tc>
          <w:tcPr>
            <w:tcW w:w="4514" w:type="dxa"/>
            <w:shd w:val="clear" w:color="auto" w:fill="auto"/>
            <w:tcMar>
              <w:top w:w="100" w:type="dxa"/>
              <w:left w:w="100" w:type="dxa"/>
              <w:bottom w:w="100" w:type="dxa"/>
              <w:right w:w="100" w:type="dxa"/>
            </w:tcMar>
          </w:tcPr>
          <w:p w14:paraId="6368F083" w14:textId="77777777" w:rsidR="00F12C4E" w:rsidRPr="002D31A9" w:rsidRDefault="0093261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2D31A9">
              <w:rPr>
                <w:rFonts w:ascii="Times New Roman" w:eastAsia="Times New Roman" w:hAnsi="Times New Roman" w:cs="Times New Roman"/>
                <w:b/>
                <w:color w:val="000000" w:themeColor="text1"/>
                <w:sz w:val="24"/>
                <w:szCs w:val="24"/>
              </w:rPr>
              <w:t xml:space="preserve">Methodology choice </w:t>
            </w:r>
          </w:p>
        </w:tc>
        <w:tc>
          <w:tcPr>
            <w:tcW w:w="4515" w:type="dxa"/>
            <w:shd w:val="clear" w:color="auto" w:fill="auto"/>
            <w:tcMar>
              <w:top w:w="100" w:type="dxa"/>
              <w:left w:w="100" w:type="dxa"/>
              <w:bottom w:w="100" w:type="dxa"/>
              <w:right w:w="100" w:type="dxa"/>
            </w:tcMar>
          </w:tcPr>
          <w:p w14:paraId="4BDFC940" w14:textId="77777777" w:rsidR="00F12C4E" w:rsidRPr="002D31A9" w:rsidRDefault="00932615">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2D31A9">
              <w:rPr>
                <w:rFonts w:ascii="Times New Roman" w:eastAsia="Times New Roman" w:hAnsi="Times New Roman" w:cs="Times New Roman"/>
                <w:b/>
                <w:color w:val="000000" w:themeColor="text1"/>
                <w:sz w:val="24"/>
                <w:szCs w:val="24"/>
              </w:rPr>
              <w:t>Risk</w:t>
            </w:r>
          </w:p>
        </w:tc>
      </w:tr>
      <w:tr w:rsidR="00F12C4E" w:rsidRPr="002D31A9" w14:paraId="52B75A5D" w14:textId="77777777">
        <w:trPr>
          <w:cantSplit/>
          <w:tblHeader/>
        </w:trPr>
        <w:tc>
          <w:tcPr>
            <w:tcW w:w="4514" w:type="dxa"/>
            <w:shd w:val="clear" w:color="auto" w:fill="auto"/>
            <w:tcMar>
              <w:top w:w="100" w:type="dxa"/>
              <w:left w:w="100" w:type="dxa"/>
              <w:bottom w:w="100" w:type="dxa"/>
              <w:right w:w="100" w:type="dxa"/>
            </w:tcMar>
          </w:tcPr>
          <w:p w14:paraId="088CFCBB" w14:textId="77777777" w:rsidR="00F12C4E" w:rsidRPr="002D31A9" w:rsidRDefault="009326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Secondary data collection </w:t>
            </w:r>
          </w:p>
        </w:tc>
        <w:tc>
          <w:tcPr>
            <w:tcW w:w="4515" w:type="dxa"/>
            <w:shd w:val="clear" w:color="auto" w:fill="auto"/>
            <w:tcMar>
              <w:top w:w="100" w:type="dxa"/>
              <w:left w:w="100" w:type="dxa"/>
              <w:bottom w:w="100" w:type="dxa"/>
              <w:right w:w="100" w:type="dxa"/>
            </w:tcMar>
          </w:tcPr>
          <w:p w14:paraId="23C83574" w14:textId="77777777" w:rsidR="00F12C4E" w:rsidRPr="002D31A9" w:rsidRDefault="009326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Risk of multiple sources</w:t>
            </w:r>
          </w:p>
        </w:tc>
      </w:tr>
      <w:tr w:rsidR="00F12C4E" w:rsidRPr="002D31A9" w14:paraId="208F06D4" w14:textId="77777777">
        <w:trPr>
          <w:cantSplit/>
          <w:tblHeader/>
        </w:trPr>
        <w:tc>
          <w:tcPr>
            <w:tcW w:w="4514" w:type="dxa"/>
            <w:shd w:val="clear" w:color="auto" w:fill="auto"/>
            <w:tcMar>
              <w:top w:w="100" w:type="dxa"/>
              <w:left w:w="100" w:type="dxa"/>
              <w:bottom w:w="100" w:type="dxa"/>
              <w:right w:w="100" w:type="dxa"/>
            </w:tcMar>
          </w:tcPr>
          <w:p w14:paraId="5F12769A" w14:textId="77777777" w:rsidR="00F12C4E" w:rsidRPr="002D31A9" w:rsidRDefault="009326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Collection of data </w:t>
            </w:r>
          </w:p>
        </w:tc>
        <w:tc>
          <w:tcPr>
            <w:tcW w:w="4515" w:type="dxa"/>
            <w:shd w:val="clear" w:color="auto" w:fill="auto"/>
            <w:tcMar>
              <w:top w:w="100" w:type="dxa"/>
              <w:left w:w="100" w:type="dxa"/>
              <w:bottom w:w="100" w:type="dxa"/>
              <w:right w:w="100" w:type="dxa"/>
            </w:tcMar>
          </w:tcPr>
          <w:p w14:paraId="625CE376" w14:textId="77777777" w:rsidR="00F12C4E" w:rsidRPr="002D31A9" w:rsidRDefault="009326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Time taking possess </w:t>
            </w:r>
          </w:p>
        </w:tc>
      </w:tr>
    </w:tbl>
    <w:p w14:paraId="2A05A824" w14:textId="77777777" w:rsidR="00F12C4E" w:rsidRPr="002D31A9" w:rsidRDefault="00932615">
      <w:pPr>
        <w:pStyle w:val="Heading5"/>
      </w:pPr>
      <w:bookmarkStart w:id="41" w:name="_heading=h.1v1yuxt" w:colFirst="0" w:colLast="0"/>
      <w:bookmarkEnd w:id="41"/>
      <w:r w:rsidRPr="002D31A9">
        <w:t>Table 3.1: Risk associated with methodology</w:t>
      </w:r>
    </w:p>
    <w:p w14:paraId="36103E9A"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w:t>
      </w:r>
      <w:proofErr w:type="spellStart"/>
      <w:r w:rsidRPr="002D31A9">
        <w:rPr>
          <w:rFonts w:ascii="Times New Roman" w:eastAsia="Times New Roman" w:hAnsi="Times New Roman" w:cs="Times New Roman"/>
          <w:color w:val="000000" w:themeColor="text1"/>
          <w:sz w:val="24"/>
          <w:szCs w:val="24"/>
        </w:rPr>
        <w:t>self created</w:t>
      </w:r>
      <w:proofErr w:type="spellEnd"/>
      <w:r w:rsidRPr="002D31A9">
        <w:rPr>
          <w:rFonts w:ascii="Times New Roman" w:eastAsia="Times New Roman" w:hAnsi="Times New Roman" w:cs="Times New Roman"/>
          <w:color w:val="000000" w:themeColor="text1"/>
          <w:sz w:val="24"/>
          <w:szCs w:val="24"/>
        </w:rPr>
        <w:t xml:space="preserve">) </w:t>
      </w:r>
    </w:p>
    <w:p w14:paraId="283E6566" w14:textId="77777777" w:rsidR="00F12C4E" w:rsidRPr="002D31A9" w:rsidRDefault="00932615">
      <w:pPr>
        <w:pStyle w:val="Heading2"/>
        <w:rPr>
          <w:color w:val="000000" w:themeColor="text1"/>
        </w:rPr>
      </w:pPr>
      <w:bookmarkStart w:id="42" w:name="_Toc166168977"/>
      <w:r w:rsidRPr="002D31A9">
        <w:rPr>
          <w:color w:val="000000" w:themeColor="text1"/>
        </w:rPr>
        <w:t>3.8 Timeline</w:t>
      </w:r>
      <w:bookmarkEnd w:id="42"/>
    </w:p>
    <w:p w14:paraId="7CC4D085"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2D31A9">
        <w:rPr>
          <w:rFonts w:ascii="Times New Roman" w:eastAsia="Times New Roman" w:hAnsi="Times New Roman" w:cs="Times New Roman"/>
          <w:b/>
          <w:noProof/>
          <w:color w:val="000000" w:themeColor="text1"/>
          <w:sz w:val="24"/>
          <w:szCs w:val="24"/>
          <w:lang w:val="en-US"/>
        </w:rPr>
        <w:lastRenderedPageBreak/>
        <w:drawing>
          <wp:inline distT="114300" distB="114300" distL="114300" distR="114300" wp14:anchorId="3D82F2CC" wp14:editId="63A942FD">
            <wp:extent cx="5731200" cy="4064000"/>
            <wp:effectExtent l="0" t="0" r="0" b="0"/>
            <wp:docPr id="121923425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5731200" cy="4064000"/>
                    </a:xfrm>
                    <a:prstGeom prst="rect">
                      <a:avLst/>
                    </a:prstGeom>
                    <a:ln/>
                  </pic:spPr>
                </pic:pic>
              </a:graphicData>
            </a:graphic>
          </wp:inline>
        </w:drawing>
      </w:r>
    </w:p>
    <w:p w14:paraId="25806FAF" w14:textId="77777777" w:rsidR="00F12C4E" w:rsidRPr="002D31A9" w:rsidRDefault="00932615">
      <w:pPr>
        <w:pStyle w:val="Heading5"/>
      </w:pPr>
      <w:bookmarkStart w:id="43" w:name="_heading=h.2u6wntf" w:colFirst="0" w:colLast="0"/>
      <w:bookmarkEnd w:id="43"/>
      <w:r w:rsidRPr="002D31A9">
        <w:t>Table 3.2: Timeline</w:t>
      </w:r>
    </w:p>
    <w:p w14:paraId="4B495FAB"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w:t>
      </w:r>
      <w:proofErr w:type="spellStart"/>
      <w:r w:rsidRPr="002D31A9">
        <w:rPr>
          <w:rFonts w:ascii="Times New Roman" w:eastAsia="Times New Roman" w:hAnsi="Times New Roman" w:cs="Times New Roman"/>
          <w:color w:val="000000" w:themeColor="text1"/>
          <w:sz w:val="24"/>
          <w:szCs w:val="24"/>
        </w:rPr>
        <w:t>self developed</w:t>
      </w:r>
      <w:proofErr w:type="spellEnd"/>
      <w:r w:rsidRPr="002D31A9">
        <w:rPr>
          <w:rFonts w:ascii="Times New Roman" w:eastAsia="Times New Roman" w:hAnsi="Times New Roman" w:cs="Times New Roman"/>
          <w:color w:val="000000" w:themeColor="text1"/>
          <w:sz w:val="24"/>
          <w:szCs w:val="24"/>
        </w:rPr>
        <w:t>)</w:t>
      </w:r>
    </w:p>
    <w:p w14:paraId="58E80DD1" w14:textId="77777777" w:rsidR="00F12C4E" w:rsidRPr="002D31A9" w:rsidRDefault="00932615">
      <w:pPr>
        <w:pStyle w:val="Heading2"/>
        <w:rPr>
          <w:color w:val="000000" w:themeColor="text1"/>
        </w:rPr>
      </w:pPr>
      <w:bookmarkStart w:id="44" w:name="_Toc166168978"/>
      <w:r w:rsidRPr="002D31A9">
        <w:rPr>
          <w:color w:val="000000" w:themeColor="text1"/>
        </w:rPr>
        <w:t>3.9 Conclusion</w:t>
      </w:r>
      <w:bookmarkEnd w:id="44"/>
    </w:p>
    <w:p w14:paraId="5966FDF1" w14:textId="77777777" w:rsidR="00F12C4E" w:rsidRPr="002D31A9" w:rsidRDefault="00932615">
      <w:pP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It can be concluded that the adoption of an accurate framework for the methodology helps in determining the impact of robotics in using the product quality by analysing the secondary data. The research has maintained ethical consideration in collecting and analysing the secondary qualitative data related to the importance of adopting robotics in the manufacturing industry. The “secondary data collection method” has helped in the development of ideas in meeting the research aim to identify the benefits of robotics in product manufacturing and delivery. Thus, the adaptation of secondary qualitative methods has increased the reliability of the identification of the benefits of using robotics in the production industry.</w:t>
      </w:r>
    </w:p>
    <w:p w14:paraId="5F28D96B" w14:textId="77777777" w:rsidR="00F12C4E" w:rsidRPr="002D31A9" w:rsidRDefault="00932615">
      <w:pPr>
        <w:spacing w:line="360" w:lineRule="auto"/>
        <w:rPr>
          <w:rFonts w:ascii="Times New Roman" w:eastAsia="Times New Roman" w:hAnsi="Times New Roman" w:cs="Times New Roman"/>
          <w:color w:val="000000" w:themeColor="text1"/>
          <w:sz w:val="24"/>
          <w:szCs w:val="24"/>
        </w:rPr>
      </w:pPr>
      <w:r w:rsidRPr="002D31A9">
        <w:rPr>
          <w:color w:val="000000" w:themeColor="text1"/>
        </w:rPr>
        <w:br w:type="page"/>
      </w:r>
    </w:p>
    <w:p w14:paraId="3D29DA07" w14:textId="77777777" w:rsidR="00F12C4E" w:rsidRPr="002D31A9" w:rsidRDefault="00932615">
      <w:pPr>
        <w:pStyle w:val="Heading1"/>
        <w:rPr>
          <w:color w:val="000000" w:themeColor="text1"/>
        </w:rPr>
      </w:pPr>
      <w:bookmarkStart w:id="45" w:name="_Toc166168979"/>
      <w:r w:rsidRPr="002D31A9">
        <w:rPr>
          <w:color w:val="000000" w:themeColor="text1"/>
        </w:rPr>
        <w:lastRenderedPageBreak/>
        <w:t>Chapter 4: Findings/Results, Analysis and Discussion</w:t>
      </w:r>
      <w:bookmarkEnd w:id="45"/>
    </w:p>
    <w:p w14:paraId="099E1790"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Robots play a significant role in the manufacturing industry to improve productivity, performance quality and increase accuracy level. Robots are essential to integrate the complex and advanced tasks in the manufacturing industry for enhancing the quality control process. The findings, analysis and discussion chapter </w:t>
      </w:r>
      <w:proofErr w:type="gramStart"/>
      <w:r w:rsidRPr="002D31A9">
        <w:rPr>
          <w:rFonts w:ascii="Times New Roman" w:eastAsia="Times New Roman" w:hAnsi="Times New Roman" w:cs="Times New Roman"/>
          <w:color w:val="000000" w:themeColor="text1"/>
          <w:sz w:val="24"/>
          <w:szCs w:val="24"/>
        </w:rPr>
        <w:t>is</w:t>
      </w:r>
      <w:proofErr w:type="gramEnd"/>
      <w:r w:rsidRPr="002D31A9">
        <w:rPr>
          <w:rFonts w:ascii="Times New Roman" w:eastAsia="Times New Roman" w:hAnsi="Times New Roman" w:cs="Times New Roman"/>
          <w:color w:val="000000" w:themeColor="text1"/>
          <w:sz w:val="24"/>
          <w:szCs w:val="24"/>
        </w:rPr>
        <w:t xml:space="preserve"> going to demonstrate research findings and its significance. </w:t>
      </w:r>
    </w:p>
    <w:p w14:paraId="10FA9AB3" w14:textId="77777777" w:rsidR="00F12C4E" w:rsidRPr="002D31A9" w:rsidRDefault="00932615">
      <w:pPr>
        <w:pStyle w:val="Heading2"/>
        <w:rPr>
          <w:color w:val="000000" w:themeColor="text1"/>
          <w:highlight w:val="white"/>
        </w:rPr>
      </w:pPr>
      <w:bookmarkStart w:id="46" w:name="_Toc166168980"/>
      <w:r w:rsidRPr="002D31A9">
        <w:rPr>
          <w:color w:val="000000" w:themeColor="text1"/>
          <w:highlight w:val="white"/>
        </w:rPr>
        <w:t>4.1 Summary/Presentation of Findings/Results</w:t>
      </w:r>
      <w:bookmarkEnd w:id="46"/>
    </w:p>
    <w:tbl>
      <w:tblPr>
        <w:tblStyle w:val="a0"/>
        <w:tblW w:w="4979"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817"/>
        <w:gridCol w:w="2035"/>
        <w:gridCol w:w="1163"/>
        <w:gridCol w:w="2593"/>
        <w:gridCol w:w="2363"/>
      </w:tblGrid>
      <w:tr w:rsidR="00991A9D" w:rsidRPr="002D31A9" w14:paraId="1A0E4D7F" w14:textId="77777777" w:rsidTr="003C480C">
        <w:trPr>
          <w:cantSplit/>
          <w:tblHeader/>
        </w:trPr>
        <w:tc>
          <w:tcPr>
            <w:tcW w:w="444" w:type="pct"/>
          </w:tcPr>
          <w:p w14:paraId="790D7F05"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43901">
              <w:rPr>
                <w:rFonts w:ascii="Times New Roman" w:eastAsia="Times New Roman" w:hAnsi="Times New Roman" w:cs="Times New Roman"/>
                <w:b/>
                <w:sz w:val="24"/>
                <w:szCs w:val="24"/>
              </w:rPr>
              <w:lastRenderedPageBreak/>
              <w:t>Index</w:t>
            </w:r>
          </w:p>
        </w:tc>
        <w:tc>
          <w:tcPr>
            <w:tcW w:w="1137" w:type="pct"/>
            <w:shd w:val="clear" w:color="auto" w:fill="auto"/>
            <w:tcMar>
              <w:top w:w="100" w:type="dxa"/>
              <w:left w:w="100" w:type="dxa"/>
              <w:bottom w:w="100" w:type="dxa"/>
              <w:right w:w="100" w:type="dxa"/>
            </w:tcMar>
          </w:tcPr>
          <w:p w14:paraId="15CED349" w14:textId="77777777" w:rsidR="00991A9D" w:rsidRPr="002D31A9" w:rsidRDefault="00991A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2D31A9">
              <w:rPr>
                <w:rFonts w:ascii="Times New Roman" w:eastAsia="Times New Roman" w:hAnsi="Times New Roman" w:cs="Times New Roman"/>
                <w:b/>
                <w:color w:val="000000" w:themeColor="text1"/>
                <w:sz w:val="24"/>
                <w:szCs w:val="24"/>
              </w:rPr>
              <w:t>Authors</w:t>
            </w:r>
          </w:p>
        </w:tc>
        <w:tc>
          <w:tcPr>
            <w:tcW w:w="651" w:type="pct"/>
            <w:tcMar>
              <w:top w:w="100" w:type="dxa"/>
              <w:left w:w="100" w:type="dxa"/>
              <w:bottom w:w="100" w:type="dxa"/>
              <w:right w:w="100" w:type="dxa"/>
            </w:tcMar>
          </w:tcPr>
          <w:p w14:paraId="3A8C63B9"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43901">
              <w:rPr>
                <w:rFonts w:ascii="Times New Roman" w:eastAsia="Times New Roman" w:hAnsi="Times New Roman" w:cs="Times New Roman"/>
                <w:b/>
                <w:sz w:val="24"/>
                <w:szCs w:val="24"/>
              </w:rPr>
              <w:t>Year</w:t>
            </w:r>
          </w:p>
        </w:tc>
        <w:tc>
          <w:tcPr>
            <w:tcW w:w="1448" w:type="pct"/>
            <w:shd w:val="clear" w:color="auto" w:fill="auto"/>
            <w:tcMar>
              <w:top w:w="100" w:type="dxa"/>
              <w:left w:w="100" w:type="dxa"/>
              <w:bottom w:w="100" w:type="dxa"/>
              <w:right w:w="100" w:type="dxa"/>
            </w:tcMar>
          </w:tcPr>
          <w:p w14:paraId="36DA7FA2" w14:textId="77777777" w:rsidR="00991A9D" w:rsidRPr="00A43901" w:rsidRDefault="00991A9D">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43901">
              <w:rPr>
                <w:rFonts w:ascii="Times New Roman" w:eastAsia="Times New Roman" w:hAnsi="Times New Roman" w:cs="Times New Roman"/>
                <w:b/>
                <w:sz w:val="24"/>
                <w:szCs w:val="24"/>
              </w:rPr>
              <w:t>Title</w:t>
            </w:r>
          </w:p>
        </w:tc>
        <w:tc>
          <w:tcPr>
            <w:tcW w:w="1320" w:type="pct"/>
            <w:shd w:val="clear" w:color="auto" w:fill="auto"/>
            <w:tcMar>
              <w:top w:w="100" w:type="dxa"/>
              <w:left w:w="100" w:type="dxa"/>
              <w:bottom w:w="100" w:type="dxa"/>
              <w:right w:w="100" w:type="dxa"/>
            </w:tcMar>
          </w:tcPr>
          <w:p w14:paraId="775F3201" w14:textId="77777777" w:rsidR="00991A9D" w:rsidRPr="002D31A9" w:rsidRDefault="00991A9D">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2D31A9">
              <w:rPr>
                <w:rFonts w:ascii="Times New Roman" w:eastAsia="Times New Roman" w:hAnsi="Times New Roman" w:cs="Times New Roman"/>
                <w:b/>
                <w:color w:val="000000" w:themeColor="text1"/>
                <w:sz w:val="24"/>
                <w:szCs w:val="24"/>
              </w:rPr>
              <w:t>Themes</w:t>
            </w:r>
          </w:p>
        </w:tc>
      </w:tr>
      <w:tr w:rsidR="00991A9D" w:rsidRPr="002D31A9" w14:paraId="1A7D75E3" w14:textId="77777777" w:rsidTr="003C480C">
        <w:trPr>
          <w:cantSplit/>
          <w:trHeight w:val="440"/>
          <w:tblHeader/>
        </w:trPr>
        <w:tc>
          <w:tcPr>
            <w:tcW w:w="444" w:type="pct"/>
          </w:tcPr>
          <w:p w14:paraId="31BFC1CD"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1</w:t>
            </w:r>
          </w:p>
        </w:tc>
        <w:tc>
          <w:tcPr>
            <w:tcW w:w="1137" w:type="pct"/>
            <w:shd w:val="clear" w:color="auto" w:fill="auto"/>
            <w:tcMar>
              <w:top w:w="100" w:type="dxa"/>
              <w:left w:w="100" w:type="dxa"/>
              <w:bottom w:w="100" w:type="dxa"/>
              <w:right w:w="100" w:type="dxa"/>
            </w:tcMar>
          </w:tcPr>
          <w:p w14:paraId="247AA5F3" w14:textId="77777777" w:rsidR="00991A9D" w:rsidRPr="002D31A9"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Pillai, R., Sivathanu, B., Mariani, M., Rana, N.P., Yang, B. and Dwivedi, Y.K., (2022)</w:t>
            </w:r>
          </w:p>
        </w:tc>
        <w:tc>
          <w:tcPr>
            <w:tcW w:w="651" w:type="pct"/>
            <w:tcMar>
              <w:top w:w="100" w:type="dxa"/>
              <w:left w:w="100" w:type="dxa"/>
              <w:bottom w:w="100" w:type="dxa"/>
              <w:right w:w="100" w:type="dxa"/>
            </w:tcMar>
          </w:tcPr>
          <w:p w14:paraId="103D11E7"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11E48E5B"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Adoption of AI-empowered industrial robots in auto component manufacturing companies</w:t>
            </w:r>
          </w:p>
        </w:tc>
        <w:tc>
          <w:tcPr>
            <w:tcW w:w="1320" w:type="pct"/>
            <w:vMerge w:val="restart"/>
            <w:shd w:val="clear" w:color="auto" w:fill="auto"/>
            <w:tcMar>
              <w:top w:w="100" w:type="dxa"/>
              <w:left w:w="100" w:type="dxa"/>
              <w:bottom w:w="100" w:type="dxa"/>
              <w:right w:w="100" w:type="dxa"/>
            </w:tcMar>
          </w:tcPr>
          <w:p w14:paraId="0835FED2" w14:textId="77777777" w:rsidR="00991A9D" w:rsidRPr="002D31A9"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Theme 1: Efficient adoption of the robots in the manufacturing industries</w:t>
            </w:r>
          </w:p>
        </w:tc>
      </w:tr>
      <w:tr w:rsidR="00991A9D" w:rsidRPr="002D31A9" w14:paraId="6ACBACE1" w14:textId="77777777" w:rsidTr="003C480C">
        <w:trPr>
          <w:cantSplit/>
          <w:trHeight w:val="440"/>
          <w:tblHeader/>
        </w:trPr>
        <w:tc>
          <w:tcPr>
            <w:tcW w:w="444" w:type="pct"/>
          </w:tcPr>
          <w:p w14:paraId="5A2056C3"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2</w:t>
            </w:r>
          </w:p>
        </w:tc>
        <w:tc>
          <w:tcPr>
            <w:tcW w:w="1137" w:type="pct"/>
            <w:shd w:val="clear" w:color="auto" w:fill="auto"/>
            <w:tcMar>
              <w:top w:w="100" w:type="dxa"/>
              <w:left w:w="100" w:type="dxa"/>
              <w:bottom w:w="100" w:type="dxa"/>
              <w:right w:w="100" w:type="dxa"/>
            </w:tcMar>
          </w:tcPr>
          <w:p w14:paraId="25AD53C1" w14:textId="77777777" w:rsidR="00991A9D" w:rsidRPr="002D31A9" w:rsidRDefault="00991A9D">
            <w:pPr>
              <w:widowControl w:val="0"/>
              <w:spacing w:line="360" w:lineRule="auto"/>
              <w:jc w:val="both"/>
              <w:rPr>
                <w:rFonts w:ascii="Times New Roman" w:eastAsia="Times New Roman" w:hAnsi="Times New Roman" w:cs="Times New Roman"/>
                <w:color w:val="000000" w:themeColor="text1"/>
                <w:sz w:val="28"/>
                <w:szCs w:val="28"/>
                <w:highlight w:val="white"/>
              </w:rPr>
            </w:pPr>
            <w:r w:rsidRPr="002D31A9">
              <w:rPr>
                <w:rFonts w:ascii="Times New Roman" w:eastAsia="Times New Roman" w:hAnsi="Times New Roman" w:cs="Times New Roman"/>
                <w:color w:val="000000" w:themeColor="text1"/>
                <w:sz w:val="24"/>
                <w:szCs w:val="24"/>
                <w:highlight w:val="white"/>
              </w:rPr>
              <w:t>Al Bashar, M., Taher, M.A., Islam, M.K. and Ahmed, H., (2024)</w:t>
            </w:r>
          </w:p>
        </w:tc>
        <w:tc>
          <w:tcPr>
            <w:tcW w:w="651" w:type="pct"/>
            <w:tcMar>
              <w:top w:w="100" w:type="dxa"/>
              <w:left w:w="100" w:type="dxa"/>
              <w:bottom w:w="100" w:type="dxa"/>
              <w:right w:w="100" w:type="dxa"/>
            </w:tcMar>
          </w:tcPr>
          <w:p w14:paraId="0572CF96"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2024</w:t>
            </w:r>
          </w:p>
        </w:tc>
        <w:tc>
          <w:tcPr>
            <w:tcW w:w="1448" w:type="pct"/>
            <w:shd w:val="clear" w:color="auto" w:fill="auto"/>
            <w:tcMar>
              <w:top w:w="100" w:type="dxa"/>
              <w:left w:w="100" w:type="dxa"/>
              <w:bottom w:w="100" w:type="dxa"/>
              <w:right w:w="100" w:type="dxa"/>
            </w:tcMar>
          </w:tcPr>
          <w:p w14:paraId="20925103"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The Impact </w:t>
            </w:r>
            <w:proofErr w:type="gramStart"/>
            <w:r w:rsidRPr="00A43901">
              <w:rPr>
                <w:rFonts w:ascii="Times New Roman" w:eastAsia="Times New Roman" w:hAnsi="Times New Roman" w:cs="Times New Roman"/>
                <w:sz w:val="24"/>
                <w:szCs w:val="24"/>
                <w:highlight w:val="white"/>
              </w:rPr>
              <w:t>Of</w:t>
            </w:r>
            <w:proofErr w:type="gramEnd"/>
            <w:r w:rsidRPr="00A43901">
              <w:rPr>
                <w:rFonts w:ascii="Times New Roman" w:eastAsia="Times New Roman" w:hAnsi="Times New Roman" w:cs="Times New Roman"/>
                <w:sz w:val="24"/>
                <w:szCs w:val="24"/>
                <w:highlight w:val="white"/>
              </w:rPr>
              <w:t xml:space="preserve"> Advanced Robotics And Automation On Supply Chain Efficiency In Industrial Manufacturing: A C</w:t>
            </w:r>
            <w:r w:rsidR="00AA4D0A" w:rsidRPr="00A43901">
              <w:rPr>
                <w:rFonts w:ascii="Times New Roman" w:eastAsia="Times New Roman" w:hAnsi="Times New Roman" w:cs="Times New Roman"/>
                <w:sz w:val="24"/>
                <w:szCs w:val="24"/>
                <w:highlight w:val="white"/>
              </w:rPr>
              <w:t xml:space="preserve">omparative Analysis Between The </w:t>
            </w:r>
            <w:r w:rsidRPr="00A43901">
              <w:rPr>
                <w:rFonts w:ascii="Times New Roman" w:eastAsia="Times New Roman" w:hAnsi="Times New Roman" w:cs="Times New Roman"/>
                <w:sz w:val="24"/>
                <w:szCs w:val="24"/>
                <w:highlight w:val="white"/>
              </w:rPr>
              <w:t>Us And Bangladesh.</w:t>
            </w:r>
          </w:p>
        </w:tc>
        <w:tc>
          <w:tcPr>
            <w:tcW w:w="1320" w:type="pct"/>
            <w:vMerge/>
            <w:shd w:val="clear" w:color="auto" w:fill="auto"/>
            <w:tcMar>
              <w:top w:w="100" w:type="dxa"/>
              <w:left w:w="100" w:type="dxa"/>
              <w:bottom w:w="100" w:type="dxa"/>
              <w:right w:w="100" w:type="dxa"/>
            </w:tcMar>
          </w:tcPr>
          <w:p w14:paraId="283A9750"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4805789B" w14:textId="77777777" w:rsidTr="003C480C">
        <w:trPr>
          <w:cantSplit/>
          <w:trHeight w:val="440"/>
          <w:tblHeader/>
        </w:trPr>
        <w:tc>
          <w:tcPr>
            <w:tcW w:w="444" w:type="pct"/>
          </w:tcPr>
          <w:p w14:paraId="22B42542"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3</w:t>
            </w:r>
          </w:p>
        </w:tc>
        <w:tc>
          <w:tcPr>
            <w:tcW w:w="1137" w:type="pct"/>
            <w:shd w:val="clear" w:color="auto" w:fill="auto"/>
            <w:tcMar>
              <w:top w:w="100" w:type="dxa"/>
              <w:left w:w="100" w:type="dxa"/>
              <w:bottom w:w="100" w:type="dxa"/>
              <w:right w:w="100" w:type="dxa"/>
            </w:tcMar>
          </w:tcPr>
          <w:p w14:paraId="74060FA4"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Del Giudice, M., </w:t>
            </w:r>
            <w:proofErr w:type="spellStart"/>
            <w:r w:rsidRPr="00A43901">
              <w:rPr>
                <w:rFonts w:ascii="Times New Roman" w:eastAsia="Times New Roman" w:hAnsi="Times New Roman" w:cs="Times New Roman"/>
                <w:sz w:val="24"/>
                <w:szCs w:val="24"/>
                <w:highlight w:val="white"/>
              </w:rPr>
              <w:t>Scuotto</w:t>
            </w:r>
            <w:proofErr w:type="spellEnd"/>
            <w:r w:rsidRPr="00A43901">
              <w:rPr>
                <w:rFonts w:ascii="Times New Roman" w:eastAsia="Times New Roman" w:hAnsi="Times New Roman" w:cs="Times New Roman"/>
                <w:sz w:val="24"/>
                <w:szCs w:val="24"/>
                <w:highlight w:val="white"/>
              </w:rPr>
              <w:t xml:space="preserve">, V., </w:t>
            </w:r>
            <w:proofErr w:type="spellStart"/>
            <w:r w:rsidRPr="00A43901">
              <w:rPr>
                <w:rFonts w:ascii="Times New Roman" w:eastAsia="Times New Roman" w:hAnsi="Times New Roman" w:cs="Times New Roman"/>
                <w:sz w:val="24"/>
                <w:szCs w:val="24"/>
                <w:highlight w:val="white"/>
              </w:rPr>
              <w:t>Ballestra</w:t>
            </w:r>
            <w:proofErr w:type="spellEnd"/>
            <w:r w:rsidRPr="00A43901">
              <w:rPr>
                <w:rFonts w:ascii="Times New Roman" w:eastAsia="Times New Roman" w:hAnsi="Times New Roman" w:cs="Times New Roman"/>
                <w:sz w:val="24"/>
                <w:szCs w:val="24"/>
                <w:highlight w:val="white"/>
              </w:rPr>
              <w:t>, L.V. and Pironti, M., (2022)</w:t>
            </w:r>
          </w:p>
        </w:tc>
        <w:tc>
          <w:tcPr>
            <w:tcW w:w="651" w:type="pct"/>
            <w:tcMar>
              <w:top w:w="100" w:type="dxa"/>
              <w:left w:w="100" w:type="dxa"/>
              <w:bottom w:w="100" w:type="dxa"/>
              <w:right w:w="100" w:type="dxa"/>
            </w:tcMar>
          </w:tcPr>
          <w:p w14:paraId="27930F66"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4FC2899B"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Humanoid robot adoption and labour productivity: a perspective on ambidextrous product innovation routines.</w:t>
            </w:r>
          </w:p>
        </w:tc>
        <w:tc>
          <w:tcPr>
            <w:tcW w:w="1320" w:type="pct"/>
            <w:vMerge/>
            <w:shd w:val="clear" w:color="auto" w:fill="auto"/>
            <w:tcMar>
              <w:top w:w="100" w:type="dxa"/>
              <w:left w:w="100" w:type="dxa"/>
              <w:bottom w:w="100" w:type="dxa"/>
              <w:right w:w="100" w:type="dxa"/>
            </w:tcMar>
          </w:tcPr>
          <w:p w14:paraId="7525D912"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38AAB766" w14:textId="77777777" w:rsidTr="003C480C">
        <w:trPr>
          <w:cantSplit/>
          <w:trHeight w:val="440"/>
          <w:tblHeader/>
        </w:trPr>
        <w:tc>
          <w:tcPr>
            <w:tcW w:w="444" w:type="pct"/>
          </w:tcPr>
          <w:p w14:paraId="14F0AFE6"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4</w:t>
            </w:r>
          </w:p>
        </w:tc>
        <w:tc>
          <w:tcPr>
            <w:tcW w:w="1137" w:type="pct"/>
            <w:shd w:val="clear" w:color="auto" w:fill="auto"/>
            <w:tcMar>
              <w:top w:w="100" w:type="dxa"/>
              <w:left w:w="100" w:type="dxa"/>
              <w:bottom w:w="100" w:type="dxa"/>
              <w:right w:w="100" w:type="dxa"/>
            </w:tcMar>
          </w:tcPr>
          <w:p w14:paraId="7098B902"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Shamout</w:t>
            </w:r>
            <w:proofErr w:type="spellEnd"/>
            <w:r w:rsidRPr="00A43901">
              <w:rPr>
                <w:rFonts w:ascii="Times New Roman" w:eastAsia="Times New Roman" w:hAnsi="Times New Roman" w:cs="Times New Roman"/>
                <w:sz w:val="24"/>
                <w:szCs w:val="24"/>
                <w:highlight w:val="white"/>
              </w:rPr>
              <w:t xml:space="preserve">, M., Ben-Abdallah, R., </w:t>
            </w:r>
            <w:proofErr w:type="spellStart"/>
            <w:r w:rsidRPr="00A43901">
              <w:rPr>
                <w:rFonts w:ascii="Times New Roman" w:eastAsia="Times New Roman" w:hAnsi="Times New Roman" w:cs="Times New Roman"/>
                <w:sz w:val="24"/>
                <w:szCs w:val="24"/>
                <w:highlight w:val="white"/>
              </w:rPr>
              <w:t>Alshurideh</w:t>
            </w:r>
            <w:proofErr w:type="spellEnd"/>
            <w:r w:rsidRPr="00A43901">
              <w:rPr>
                <w:rFonts w:ascii="Times New Roman" w:eastAsia="Times New Roman" w:hAnsi="Times New Roman" w:cs="Times New Roman"/>
                <w:sz w:val="24"/>
                <w:szCs w:val="24"/>
                <w:highlight w:val="white"/>
              </w:rPr>
              <w:t xml:space="preserve">, M., Alzoubi, H., Kurdi, B.A. and </w:t>
            </w:r>
            <w:proofErr w:type="spellStart"/>
            <w:r w:rsidRPr="00A43901">
              <w:rPr>
                <w:rFonts w:ascii="Times New Roman" w:eastAsia="Times New Roman" w:hAnsi="Times New Roman" w:cs="Times New Roman"/>
                <w:sz w:val="24"/>
                <w:szCs w:val="24"/>
                <w:highlight w:val="white"/>
              </w:rPr>
              <w:t>Hamadneh</w:t>
            </w:r>
            <w:proofErr w:type="spellEnd"/>
            <w:r w:rsidRPr="00A43901">
              <w:rPr>
                <w:rFonts w:ascii="Times New Roman" w:eastAsia="Times New Roman" w:hAnsi="Times New Roman" w:cs="Times New Roman"/>
                <w:sz w:val="24"/>
                <w:szCs w:val="24"/>
                <w:highlight w:val="white"/>
              </w:rPr>
              <w:t>, S., (2022)</w:t>
            </w:r>
          </w:p>
        </w:tc>
        <w:tc>
          <w:tcPr>
            <w:tcW w:w="651" w:type="pct"/>
            <w:tcMar>
              <w:top w:w="100" w:type="dxa"/>
              <w:left w:w="100" w:type="dxa"/>
              <w:bottom w:w="100" w:type="dxa"/>
              <w:right w:w="100" w:type="dxa"/>
            </w:tcMar>
          </w:tcPr>
          <w:p w14:paraId="2DFE733F"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1597F28F"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A conceptual model for the adoption of autonomous robots in supply chain and logistics industry.</w:t>
            </w:r>
          </w:p>
        </w:tc>
        <w:tc>
          <w:tcPr>
            <w:tcW w:w="1320" w:type="pct"/>
            <w:vMerge/>
            <w:shd w:val="clear" w:color="auto" w:fill="auto"/>
            <w:tcMar>
              <w:top w:w="100" w:type="dxa"/>
              <w:left w:w="100" w:type="dxa"/>
              <w:bottom w:w="100" w:type="dxa"/>
              <w:right w:w="100" w:type="dxa"/>
            </w:tcMar>
          </w:tcPr>
          <w:p w14:paraId="0141140C"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607825F5" w14:textId="77777777" w:rsidTr="003C480C">
        <w:trPr>
          <w:cantSplit/>
          <w:trHeight w:val="440"/>
          <w:tblHeader/>
        </w:trPr>
        <w:tc>
          <w:tcPr>
            <w:tcW w:w="444" w:type="pct"/>
          </w:tcPr>
          <w:p w14:paraId="084A8FE3"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lastRenderedPageBreak/>
              <w:t>5</w:t>
            </w:r>
          </w:p>
        </w:tc>
        <w:tc>
          <w:tcPr>
            <w:tcW w:w="1137" w:type="pct"/>
            <w:shd w:val="clear" w:color="auto" w:fill="auto"/>
            <w:tcMar>
              <w:top w:w="100" w:type="dxa"/>
              <w:left w:w="100" w:type="dxa"/>
              <w:bottom w:w="100" w:type="dxa"/>
              <w:right w:w="100" w:type="dxa"/>
            </w:tcMar>
          </w:tcPr>
          <w:p w14:paraId="2F7EAF83"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Artuc</w:t>
            </w:r>
            <w:proofErr w:type="spellEnd"/>
            <w:r w:rsidRPr="00A43901">
              <w:rPr>
                <w:rFonts w:ascii="Times New Roman" w:eastAsia="Times New Roman" w:hAnsi="Times New Roman" w:cs="Times New Roman"/>
                <w:sz w:val="24"/>
                <w:szCs w:val="24"/>
                <w:highlight w:val="white"/>
              </w:rPr>
              <w:t xml:space="preserve">, E., Bastos, P. and </w:t>
            </w:r>
            <w:proofErr w:type="spellStart"/>
            <w:r w:rsidRPr="00A43901">
              <w:rPr>
                <w:rFonts w:ascii="Times New Roman" w:eastAsia="Times New Roman" w:hAnsi="Times New Roman" w:cs="Times New Roman"/>
                <w:sz w:val="24"/>
                <w:szCs w:val="24"/>
                <w:highlight w:val="white"/>
              </w:rPr>
              <w:t>Rijkers</w:t>
            </w:r>
            <w:proofErr w:type="spellEnd"/>
            <w:r w:rsidRPr="00A43901">
              <w:rPr>
                <w:rFonts w:ascii="Times New Roman" w:eastAsia="Times New Roman" w:hAnsi="Times New Roman" w:cs="Times New Roman"/>
                <w:sz w:val="24"/>
                <w:szCs w:val="24"/>
                <w:highlight w:val="white"/>
              </w:rPr>
              <w:t>, B., (2023)</w:t>
            </w:r>
          </w:p>
        </w:tc>
        <w:tc>
          <w:tcPr>
            <w:tcW w:w="651" w:type="pct"/>
            <w:tcMar>
              <w:top w:w="100" w:type="dxa"/>
              <w:left w:w="100" w:type="dxa"/>
              <w:bottom w:w="100" w:type="dxa"/>
              <w:right w:w="100" w:type="dxa"/>
            </w:tcMar>
          </w:tcPr>
          <w:p w14:paraId="2A200956"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2023</w:t>
            </w:r>
          </w:p>
        </w:tc>
        <w:tc>
          <w:tcPr>
            <w:tcW w:w="1448" w:type="pct"/>
            <w:shd w:val="clear" w:color="auto" w:fill="auto"/>
            <w:tcMar>
              <w:top w:w="100" w:type="dxa"/>
              <w:left w:w="100" w:type="dxa"/>
              <w:bottom w:w="100" w:type="dxa"/>
              <w:right w:w="100" w:type="dxa"/>
            </w:tcMar>
          </w:tcPr>
          <w:p w14:paraId="2A12EC6E"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Robots, tasks, and trade. </w:t>
            </w:r>
          </w:p>
        </w:tc>
        <w:tc>
          <w:tcPr>
            <w:tcW w:w="1320" w:type="pct"/>
            <w:vMerge/>
            <w:shd w:val="clear" w:color="auto" w:fill="auto"/>
            <w:tcMar>
              <w:top w:w="100" w:type="dxa"/>
              <w:left w:w="100" w:type="dxa"/>
              <w:bottom w:w="100" w:type="dxa"/>
              <w:right w:w="100" w:type="dxa"/>
            </w:tcMar>
          </w:tcPr>
          <w:p w14:paraId="3304F6AD"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37C70077" w14:textId="77777777" w:rsidTr="003C480C">
        <w:trPr>
          <w:cantSplit/>
          <w:trHeight w:val="440"/>
          <w:tblHeader/>
        </w:trPr>
        <w:tc>
          <w:tcPr>
            <w:tcW w:w="444" w:type="pct"/>
          </w:tcPr>
          <w:p w14:paraId="7C552368"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6</w:t>
            </w:r>
          </w:p>
        </w:tc>
        <w:tc>
          <w:tcPr>
            <w:tcW w:w="1137" w:type="pct"/>
            <w:shd w:val="clear" w:color="auto" w:fill="auto"/>
            <w:tcMar>
              <w:top w:w="100" w:type="dxa"/>
              <w:left w:w="100" w:type="dxa"/>
              <w:bottom w:w="100" w:type="dxa"/>
              <w:right w:w="100" w:type="dxa"/>
            </w:tcMar>
          </w:tcPr>
          <w:p w14:paraId="693C5333"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Pansara</w:t>
            </w:r>
            <w:proofErr w:type="spellEnd"/>
            <w:r w:rsidRPr="00A43901">
              <w:rPr>
                <w:rFonts w:ascii="Times New Roman" w:eastAsia="Times New Roman" w:hAnsi="Times New Roman" w:cs="Times New Roman"/>
                <w:sz w:val="24"/>
                <w:szCs w:val="24"/>
                <w:highlight w:val="white"/>
              </w:rPr>
              <w:t>, R., (2023)</w:t>
            </w:r>
          </w:p>
        </w:tc>
        <w:tc>
          <w:tcPr>
            <w:tcW w:w="651" w:type="pct"/>
            <w:tcMar>
              <w:top w:w="100" w:type="dxa"/>
              <w:left w:w="100" w:type="dxa"/>
              <w:bottom w:w="100" w:type="dxa"/>
              <w:right w:w="100" w:type="dxa"/>
            </w:tcMar>
          </w:tcPr>
          <w:p w14:paraId="4A50C6A2"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2023</w:t>
            </w:r>
          </w:p>
        </w:tc>
        <w:tc>
          <w:tcPr>
            <w:tcW w:w="1448" w:type="pct"/>
            <w:shd w:val="clear" w:color="auto" w:fill="auto"/>
            <w:tcMar>
              <w:top w:w="100" w:type="dxa"/>
              <w:left w:w="100" w:type="dxa"/>
              <w:bottom w:w="100" w:type="dxa"/>
              <w:right w:w="100" w:type="dxa"/>
            </w:tcMar>
          </w:tcPr>
          <w:p w14:paraId="17E11F67"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From fields to factories a technological odyssey in </w:t>
            </w:r>
            <w:proofErr w:type="spellStart"/>
            <w:r w:rsidRPr="00A43901">
              <w:rPr>
                <w:rFonts w:ascii="Times New Roman" w:eastAsia="Times New Roman" w:hAnsi="Times New Roman" w:cs="Times New Roman"/>
                <w:sz w:val="24"/>
                <w:szCs w:val="24"/>
                <w:highlight w:val="white"/>
              </w:rPr>
              <w:t>agtech</w:t>
            </w:r>
            <w:proofErr w:type="spellEnd"/>
            <w:r w:rsidRPr="00A43901">
              <w:rPr>
                <w:rFonts w:ascii="Times New Roman" w:eastAsia="Times New Roman" w:hAnsi="Times New Roman" w:cs="Times New Roman"/>
                <w:sz w:val="24"/>
                <w:szCs w:val="24"/>
                <w:highlight w:val="white"/>
              </w:rPr>
              <w:t xml:space="preserve"> and manufacturing.</w:t>
            </w:r>
          </w:p>
        </w:tc>
        <w:tc>
          <w:tcPr>
            <w:tcW w:w="1320" w:type="pct"/>
            <w:vMerge/>
            <w:shd w:val="clear" w:color="auto" w:fill="auto"/>
            <w:tcMar>
              <w:top w:w="100" w:type="dxa"/>
              <w:left w:w="100" w:type="dxa"/>
              <w:bottom w:w="100" w:type="dxa"/>
              <w:right w:w="100" w:type="dxa"/>
            </w:tcMar>
          </w:tcPr>
          <w:p w14:paraId="327E7122"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1A6F86A9" w14:textId="77777777" w:rsidTr="003C480C">
        <w:trPr>
          <w:cantSplit/>
          <w:trHeight w:val="440"/>
          <w:tblHeader/>
        </w:trPr>
        <w:tc>
          <w:tcPr>
            <w:tcW w:w="444" w:type="pct"/>
          </w:tcPr>
          <w:p w14:paraId="6869AA46"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7</w:t>
            </w:r>
          </w:p>
        </w:tc>
        <w:tc>
          <w:tcPr>
            <w:tcW w:w="1137" w:type="pct"/>
            <w:shd w:val="clear" w:color="auto" w:fill="auto"/>
            <w:tcMar>
              <w:top w:w="100" w:type="dxa"/>
              <w:left w:w="100" w:type="dxa"/>
              <w:bottom w:w="100" w:type="dxa"/>
              <w:right w:w="100" w:type="dxa"/>
            </w:tcMar>
          </w:tcPr>
          <w:p w14:paraId="38B61F7D"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Klenert</w:t>
            </w:r>
            <w:proofErr w:type="spellEnd"/>
            <w:r w:rsidRPr="00A43901">
              <w:rPr>
                <w:rFonts w:ascii="Times New Roman" w:eastAsia="Times New Roman" w:hAnsi="Times New Roman" w:cs="Times New Roman"/>
                <w:sz w:val="24"/>
                <w:szCs w:val="24"/>
                <w:highlight w:val="white"/>
              </w:rPr>
              <w:t>, D., Fernandez-Macias, E. and Antón, J.I., (2023)</w:t>
            </w:r>
          </w:p>
        </w:tc>
        <w:tc>
          <w:tcPr>
            <w:tcW w:w="651" w:type="pct"/>
            <w:tcMar>
              <w:top w:w="100" w:type="dxa"/>
              <w:left w:w="100" w:type="dxa"/>
              <w:bottom w:w="100" w:type="dxa"/>
              <w:right w:w="100" w:type="dxa"/>
            </w:tcMar>
          </w:tcPr>
          <w:p w14:paraId="3DE2D301"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2023</w:t>
            </w:r>
          </w:p>
        </w:tc>
        <w:tc>
          <w:tcPr>
            <w:tcW w:w="1448" w:type="pct"/>
            <w:shd w:val="clear" w:color="auto" w:fill="auto"/>
            <w:tcMar>
              <w:top w:w="100" w:type="dxa"/>
              <w:left w:w="100" w:type="dxa"/>
              <w:bottom w:w="100" w:type="dxa"/>
              <w:right w:w="100" w:type="dxa"/>
            </w:tcMar>
          </w:tcPr>
          <w:p w14:paraId="41C5A9FA"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Do robots really destroy jobs? Evidence from Europe.</w:t>
            </w:r>
          </w:p>
        </w:tc>
        <w:tc>
          <w:tcPr>
            <w:tcW w:w="1320" w:type="pct"/>
            <w:vMerge/>
            <w:shd w:val="clear" w:color="auto" w:fill="auto"/>
            <w:tcMar>
              <w:top w:w="100" w:type="dxa"/>
              <w:left w:w="100" w:type="dxa"/>
              <w:bottom w:w="100" w:type="dxa"/>
              <w:right w:w="100" w:type="dxa"/>
            </w:tcMar>
          </w:tcPr>
          <w:p w14:paraId="5716A2C7"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02EE02A7" w14:textId="77777777" w:rsidTr="003C480C">
        <w:trPr>
          <w:cantSplit/>
          <w:trHeight w:val="440"/>
          <w:tblHeader/>
        </w:trPr>
        <w:tc>
          <w:tcPr>
            <w:tcW w:w="444" w:type="pct"/>
          </w:tcPr>
          <w:p w14:paraId="438DB71E"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8</w:t>
            </w:r>
          </w:p>
        </w:tc>
        <w:tc>
          <w:tcPr>
            <w:tcW w:w="1137" w:type="pct"/>
            <w:shd w:val="clear" w:color="auto" w:fill="auto"/>
            <w:tcMar>
              <w:top w:w="100" w:type="dxa"/>
              <w:left w:w="100" w:type="dxa"/>
              <w:bottom w:w="100" w:type="dxa"/>
              <w:right w:w="100" w:type="dxa"/>
            </w:tcMar>
          </w:tcPr>
          <w:p w14:paraId="2EB6DCCE"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Prassida</w:t>
            </w:r>
            <w:proofErr w:type="spellEnd"/>
            <w:r w:rsidRPr="00A43901">
              <w:rPr>
                <w:rFonts w:ascii="Times New Roman" w:eastAsia="Times New Roman" w:hAnsi="Times New Roman" w:cs="Times New Roman"/>
                <w:sz w:val="24"/>
                <w:szCs w:val="24"/>
                <w:highlight w:val="white"/>
              </w:rPr>
              <w:t xml:space="preserve">, G.F. and </w:t>
            </w:r>
            <w:proofErr w:type="spellStart"/>
            <w:r w:rsidRPr="00A43901">
              <w:rPr>
                <w:rFonts w:ascii="Times New Roman" w:eastAsia="Times New Roman" w:hAnsi="Times New Roman" w:cs="Times New Roman"/>
                <w:sz w:val="24"/>
                <w:szCs w:val="24"/>
                <w:highlight w:val="white"/>
              </w:rPr>
              <w:t>Asfari</w:t>
            </w:r>
            <w:proofErr w:type="spellEnd"/>
            <w:r w:rsidRPr="00A43901">
              <w:rPr>
                <w:rFonts w:ascii="Times New Roman" w:eastAsia="Times New Roman" w:hAnsi="Times New Roman" w:cs="Times New Roman"/>
                <w:sz w:val="24"/>
                <w:szCs w:val="24"/>
                <w:highlight w:val="white"/>
              </w:rPr>
              <w:t>, U., (2022)</w:t>
            </w:r>
          </w:p>
        </w:tc>
        <w:tc>
          <w:tcPr>
            <w:tcW w:w="651" w:type="pct"/>
            <w:tcMar>
              <w:top w:w="100" w:type="dxa"/>
              <w:left w:w="100" w:type="dxa"/>
              <w:bottom w:w="100" w:type="dxa"/>
              <w:right w:w="100" w:type="dxa"/>
            </w:tcMar>
          </w:tcPr>
          <w:p w14:paraId="38419BAF"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47FE620A"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A conceptual model for the acceptance of collaborative robots in industry 5.0</w:t>
            </w:r>
          </w:p>
        </w:tc>
        <w:tc>
          <w:tcPr>
            <w:tcW w:w="1320" w:type="pct"/>
            <w:vMerge w:val="restart"/>
            <w:shd w:val="clear" w:color="auto" w:fill="auto"/>
            <w:tcMar>
              <w:top w:w="100" w:type="dxa"/>
              <w:left w:w="100" w:type="dxa"/>
              <w:bottom w:w="100" w:type="dxa"/>
              <w:right w:w="100" w:type="dxa"/>
            </w:tcMar>
          </w:tcPr>
          <w:p w14:paraId="0503EED5" w14:textId="77777777" w:rsidR="00991A9D" w:rsidRPr="002D31A9"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Theme 2: Core determinants to accept the collaborative robots in manufacturing industry </w:t>
            </w:r>
          </w:p>
        </w:tc>
      </w:tr>
      <w:tr w:rsidR="00991A9D" w:rsidRPr="002D31A9" w14:paraId="62EA1A8D" w14:textId="77777777" w:rsidTr="003C480C">
        <w:trPr>
          <w:cantSplit/>
          <w:trHeight w:val="440"/>
          <w:tblHeader/>
        </w:trPr>
        <w:tc>
          <w:tcPr>
            <w:tcW w:w="444" w:type="pct"/>
          </w:tcPr>
          <w:p w14:paraId="7FE866A7"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9</w:t>
            </w:r>
          </w:p>
        </w:tc>
        <w:tc>
          <w:tcPr>
            <w:tcW w:w="1137" w:type="pct"/>
            <w:shd w:val="clear" w:color="auto" w:fill="auto"/>
            <w:tcMar>
              <w:top w:w="100" w:type="dxa"/>
              <w:left w:w="100" w:type="dxa"/>
              <w:bottom w:w="100" w:type="dxa"/>
              <w:right w:w="100" w:type="dxa"/>
            </w:tcMar>
          </w:tcPr>
          <w:p w14:paraId="11B71866"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Berx</w:t>
            </w:r>
            <w:proofErr w:type="spellEnd"/>
            <w:r w:rsidRPr="00A43901">
              <w:rPr>
                <w:rFonts w:ascii="Times New Roman" w:eastAsia="Times New Roman" w:hAnsi="Times New Roman" w:cs="Times New Roman"/>
                <w:sz w:val="24"/>
                <w:szCs w:val="24"/>
                <w:highlight w:val="white"/>
              </w:rPr>
              <w:t xml:space="preserve">, N., </w:t>
            </w:r>
            <w:proofErr w:type="spellStart"/>
            <w:r w:rsidRPr="00A43901">
              <w:rPr>
                <w:rFonts w:ascii="Times New Roman" w:eastAsia="Times New Roman" w:hAnsi="Times New Roman" w:cs="Times New Roman"/>
                <w:sz w:val="24"/>
                <w:szCs w:val="24"/>
                <w:highlight w:val="white"/>
              </w:rPr>
              <w:t>Decré</w:t>
            </w:r>
            <w:proofErr w:type="spellEnd"/>
            <w:r w:rsidRPr="00A43901">
              <w:rPr>
                <w:rFonts w:ascii="Times New Roman" w:eastAsia="Times New Roman" w:hAnsi="Times New Roman" w:cs="Times New Roman"/>
                <w:sz w:val="24"/>
                <w:szCs w:val="24"/>
                <w:highlight w:val="white"/>
              </w:rPr>
              <w:t xml:space="preserve">, W., Morag, I., </w:t>
            </w:r>
            <w:proofErr w:type="spellStart"/>
            <w:r w:rsidRPr="00A43901">
              <w:rPr>
                <w:rFonts w:ascii="Times New Roman" w:eastAsia="Times New Roman" w:hAnsi="Times New Roman" w:cs="Times New Roman"/>
                <w:sz w:val="24"/>
                <w:szCs w:val="24"/>
                <w:highlight w:val="white"/>
              </w:rPr>
              <w:t>Chemweno</w:t>
            </w:r>
            <w:proofErr w:type="spellEnd"/>
            <w:r w:rsidRPr="00A43901">
              <w:rPr>
                <w:rFonts w:ascii="Times New Roman" w:eastAsia="Times New Roman" w:hAnsi="Times New Roman" w:cs="Times New Roman"/>
                <w:sz w:val="24"/>
                <w:szCs w:val="24"/>
                <w:highlight w:val="white"/>
              </w:rPr>
              <w:t xml:space="preserve">, P. and </w:t>
            </w:r>
            <w:proofErr w:type="spellStart"/>
            <w:r w:rsidRPr="00A43901">
              <w:rPr>
                <w:rFonts w:ascii="Times New Roman" w:eastAsia="Times New Roman" w:hAnsi="Times New Roman" w:cs="Times New Roman"/>
                <w:sz w:val="24"/>
                <w:szCs w:val="24"/>
                <w:highlight w:val="white"/>
              </w:rPr>
              <w:t>Pintelon</w:t>
            </w:r>
            <w:proofErr w:type="spellEnd"/>
            <w:r w:rsidRPr="00A43901">
              <w:rPr>
                <w:rFonts w:ascii="Times New Roman" w:eastAsia="Times New Roman" w:hAnsi="Times New Roman" w:cs="Times New Roman"/>
                <w:sz w:val="24"/>
                <w:szCs w:val="24"/>
                <w:highlight w:val="white"/>
              </w:rPr>
              <w:t>, L., (2022)</w:t>
            </w:r>
          </w:p>
        </w:tc>
        <w:tc>
          <w:tcPr>
            <w:tcW w:w="651" w:type="pct"/>
            <w:tcMar>
              <w:top w:w="100" w:type="dxa"/>
              <w:left w:w="100" w:type="dxa"/>
              <w:bottom w:w="100" w:type="dxa"/>
              <w:right w:w="100" w:type="dxa"/>
            </w:tcMar>
          </w:tcPr>
          <w:p w14:paraId="382FB1AF"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18C05BFF"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Identification and classification of risk factors for human-robot collaboration from a system-wide perspective.</w:t>
            </w:r>
          </w:p>
        </w:tc>
        <w:tc>
          <w:tcPr>
            <w:tcW w:w="1320" w:type="pct"/>
            <w:vMerge/>
            <w:shd w:val="clear" w:color="auto" w:fill="auto"/>
            <w:tcMar>
              <w:top w:w="100" w:type="dxa"/>
              <w:left w:w="100" w:type="dxa"/>
              <w:bottom w:w="100" w:type="dxa"/>
              <w:right w:w="100" w:type="dxa"/>
            </w:tcMar>
          </w:tcPr>
          <w:p w14:paraId="2695FBD0"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0DD1E105" w14:textId="77777777" w:rsidTr="003C480C">
        <w:trPr>
          <w:cantSplit/>
          <w:trHeight w:val="440"/>
          <w:tblHeader/>
        </w:trPr>
        <w:tc>
          <w:tcPr>
            <w:tcW w:w="444" w:type="pct"/>
          </w:tcPr>
          <w:p w14:paraId="4A0971B5"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10</w:t>
            </w:r>
          </w:p>
        </w:tc>
        <w:tc>
          <w:tcPr>
            <w:tcW w:w="1137" w:type="pct"/>
            <w:shd w:val="clear" w:color="auto" w:fill="auto"/>
            <w:tcMar>
              <w:top w:w="100" w:type="dxa"/>
              <w:left w:w="100" w:type="dxa"/>
              <w:bottom w:w="100" w:type="dxa"/>
              <w:right w:w="100" w:type="dxa"/>
            </w:tcMar>
          </w:tcPr>
          <w:p w14:paraId="675C0877"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Ng, A.H.C., (2022)</w:t>
            </w:r>
          </w:p>
        </w:tc>
        <w:tc>
          <w:tcPr>
            <w:tcW w:w="651" w:type="pct"/>
            <w:tcMar>
              <w:top w:w="100" w:type="dxa"/>
              <w:left w:w="100" w:type="dxa"/>
              <w:bottom w:w="100" w:type="dxa"/>
              <w:right w:w="100" w:type="dxa"/>
            </w:tcMar>
          </w:tcPr>
          <w:p w14:paraId="50BDA3A8"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163C497D"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Challenges for manufacturing SMEs in the introduction of collaborative robots.</w:t>
            </w:r>
          </w:p>
        </w:tc>
        <w:tc>
          <w:tcPr>
            <w:tcW w:w="1320" w:type="pct"/>
            <w:vMerge/>
            <w:shd w:val="clear" w:color="auto" w:fill="auto"/>
            <w:tcMar>
              <w:top w:w="100" w:type="dxa"/>
              <w:left w:w="100" w:type="dxa"/>
              <w:bottom w:w="100" w:type="dxa"/>
              <w:right w:w="100" w:type="dxa"/>
            </w:tcMar>
          </w:tcPr>
          <w:p w14:paraId="21DBF1A4"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01E7F857" w14:textId="77777777" w:rsidTr="003C480C">
        <w:trPr>
          <w:cantSplit/>
          <w:trHeight w:val="440"/>
          <w:tblHeader/>
        </w:trPr>
        <w:tc>
          <w:tcPr>
            <w:tcW w:w="444" w:type="pct"/>
          </w:tcPr>
          <w:p w14:paraId="47B23862"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lastRenderedPageBreak/>
              <w:t>11</w:t>
            </w:r>
          </w:p>
        </w:tc>
        <w:tc>
          <w:tcPr>
            <w:tcW w:w="1137" w:type="pct"/>
            <w:shd w:val="clear" w:color="auto" w:fill="auto"/>
            <w:tcMar>
              <w:top w:w="100" w:type="dxa"/>
              <w:left w:w="100" w:type="dxa"/>
              <w:bottom w:w="100" w:type="dxa"/>
              <w:right w:w="100" w:type="dxa"/>
            </w:tcMar>
          </w:tcPr>
          <w:p w14:paraId="1B29F0F4"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Cheon, E., Schneiders, E. and Skov, M.B., (2022)</w:t>
            </w:r>
          </w:p>
        </w:tc>
        <w:tc>
          <w:tcPr>
            <w:tcW w:w="651" w:type="pct"/>
            <w:tcMar>
              <w:top w:w="100" w:type="dxa"/>
              <w:left w:w="100" w:type="dxa"/>
              <w:bottom w:w="100" w:type="dxa"/>
              <w:right w:w="100" w:type="dxa"/>
            </w:tcMar>
          </w:tcPr>
          <w:p w14:paraId="330D82F4"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28659AF7"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Working with bounded collaboration: A qualitative study on how collaboration is co-constructed around collaborative robots in industry.</w:t>
            </w:r>
          </w:p>
        </w:tc>
        <w:tc>
          <w:tcPr>
            <w:tcW w:w="1320" w:type="pct"/>
            <w:vMerge/>
            <w:shd w:val="clear" w:color="auto" w:fill="auto"/>
            <w:tcMar>
              <w:top w:w="100" w:type="dxa"/>
              <w:left w:w="100" w:type="dxa"/>
              <w:bottom w:w="100" w:type="dxa"/>
              <w:right w:w="100" w:type="dxa"/>
            </w:tcMar>
          </w:tcPr>
          <w:p w14:paraId="5CF6C4C7"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0AF02BB5" w14:textId="77777777" w:rsidTr="003C480C">
        <w:trPr>
          <w:cantSplit/>
          <w:trHeight w:val="440"/>
          <w:tblHeader/>
        </w:trPr>
        <w:tc>
          <w:tcPr>
            <w:tcW w:w="444" w:type="pct"/>
          </w:tcPr>
          <w:p w14:paraId="3B2EC040"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12</w:t>
            </w:r>
          </w:p>
        </w:tc>
        <w:tc>
          <w:tcPr>
            <w:tcW w:w="1137" w:type="pct"/>
            <w:shd w:val="clear" w:color="auto" w:fill="auto"/>
            <w:tcMar>
              <w:top w:w="100" w:type="dxa"/>
              <w:left w:w="100" w:type="dxa"/>
              <w:bottom w:w="100" w:type="dxa"/>
              <w:right w:w="100" w:type="dxa"/>
            </w:tcMar>
          </w:tcPr>
          <w:p w14:paraId="0B923C42"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Pasparakis</w:t>
            </w:r>
            <w:proofErr w:type="spellEnd"/>
            <w:r w:rsidRPr="00A43901">
              <w:rPr>
                <w:rFonts w:ascii="Times New Roman" w:eastAsia="Times New Roman" w:hAnsi="Times New Roman" w:cs="Times New Roman"/>
                <w:sz w:val="24"/>
                <w:szCs w:val="24"/>
                <w:highlight w:val="white"/>
              </w:rPr>
              <w:t>, A., De Vries, J. and De Koster, R., (2023)</w:t>
            </w:r>
          </w:p>
        </w:tc>
        <w:tc>
          <w:tcPr>
            <w:tcW w:w="651" w:type="pct"/>
            <w:tcMar>
              <w:top w:w="100" w:type="dxa"/>
              <w:left w:w="100" w:type="dxa"/>
              <w:bottom w:w="100" w:type="dxa"/>
              <w:right w:w="100" w:type="dxa"/>
            </w:tcMar>
          </w:tcPr>
          <w:p w14:paraId="041E74C4"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2023</w:t>
            </w:r>
          </w:p>
        </w:tc>
        <w:tc>
          <w:tcPr>
            <w:tcW w:w="1448" w:type="pct"/>
            <w:shd w:val="clear" w:color="auto" w:fill="auto"/>
            <w:tcMar>
              <w:top w:w="100" w:type="dxa"/>
              <w:left w:w="100" w:type="dxa"/>
              <w:bottom w:w="100" w:type="dxa"/>
              <w:right w:w="100" w:type="dxa"/>
            </w:tcMar>
          </w:tcPr>
          <w:p w14:paraId="1F722CF1"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Assessing the impact of human–robot collaborative order picking systems on warehouse workers.</w:t>
            </w:r>
          </w:p>
        </w:tc>
        <w:tc>
          <w:tcPr>
            <w:tcW w:w="1320" w:type="pct"/>
            <w:vMerge/>
            <w:shd w:val="clear" w:color="auto" w:fill="auto"/>
            <w:tcMar>
              <w:top w:w="100" w:type="dxa"/>
              <w:left w:w="100" w:type="dxa"/>
              <w:bottom w:w="100" w:type="dxa"/>
              <w:right w:w="100" w:type="dxa"/>
            </w:tcMar>
          </w:tcPr>
          <w:p w14:paraId="7A32D3B1"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10B9890C" w14:textId="77777777" w:rsidTr="003C480C">
        <w:trPr>
          <w:cantSplit/>
          <w:trHeight w:val="440"/>
          <w:tblHeader/>
        </w:trPr>
        <w:tc>
          <w:tcPr>
            <w:tcW w:w="444" w:type="pct"/>
          </w:tcPr>
          <w:p w14:paraId="3AC982B7"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13</w:t>
            </w:r>
          </w:p>
        </w:tc>
        <w:tc>
          <w:tcPr>
            <w:tcW w:w="1137" w:type="pct"/>
            <w:shd w:val="clear" w:color="auto" w:fill="auto"/>
            <w:tcMar>
              <w:top w:w="100" w:type="dxa"/>
              <w:left w:w="100" w:type="dxa"/>
              <w:bottom w:w="100" w:type="dxa"/>
              <w:right w:w="100" w:type="dxa"/>
            </w:tcMar>
          </w:tcPr>
          <w:p w14:paraId="5FA876A7"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Conti, C.J., Varde, A.S. and Wang, W., (2022)</w:t>
            </w:r>
          </w:p>
        </w:tc>
        <w:tc>
          <w:tcPr>
            <w:tcW w:w="651" w:type="pct"/>
            <w:tcMar>
              <w:top w:w="100" w:type="dxa"/>
              <w:left w:w="100" w:type="dxa"/>
              <w:bottom w:w="100" w:type="dxa"/>
              <w:right w:w="100" w:type="dxa"/>
            </w:tcMar>
          </w:tcPr>
          <w:p w14:paraId="5CDCCC24"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1D907B5D"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Human-robot collaboration with commonsense reasoning in smart manufacturing contexts.</w:t>
            </w:r>
          </w:p>
        </w:tc>
        <w:tc>
          <w:tcPr>
            <w:tcW w:w="1320" w:type="pct"/>
            <w:vMerge/>
            <w:shd w:val="clear" w:color="auto" w:fill="auto"/>
            <w:tcMar>
              <w:top w:w="100" w:type="dxa"/>
              <w:left w:w="100" w:type="dxa"/>
              <w:bottom w:w="100" w:type="dxa"/>
              <w:right w:w="100" w:type="dxa"/>
            </w:tcMar>
          </w:tcPr>
          <w:p w14:paraId="4AD9630B"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185DE8AE" w14:textId="77777777" w:rsidTr="003C480C">
        <w:trPr>
          <w:cantSplit/>
          <w:trHeight w:val="440"/>
          <w:tblHeader/>
        </w:trPr>
        <w:tc>
          <w:tcPr>
            <w:tcW w:w="444" w:type="pct"/>
          </w:tcPr>
          <w:p w14:paraId="38CB41FD"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14</w:t>
            </w:r>
          </w:p>
        </w:tc>
        <w:tc>
          <w:tcPr>
            <w:tcW w:w="1137" w:type="pct"/>
            <w:shd w:val="clear" w:color="auto" w:fill="auto"/>
            <w:tcMar>
              <w:top w:w="100" w:type="dxa"/>
              <w:left w:w="100" w:type="dxa"/>
              <w:bottom w:w="100" w:type="dxa"/>
              <w:right w:w="100" w:type="dxa"/>
            </w:tcMar>
          </w:tcPr>
          <w:p w14:paraId="68AF5C54"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A43901">
              <w:rPr>
                <w:rFonts w:ascii="Times New Roman" w:eastAsia="Times New Roman" w:hAnsi="Times New Roman" w:cs="Times New Roman"/>
                <w:sz w:val="24"/>
                <w:szCs w:val="24"/>
                <w:highlight w:val="white"/>
              </w:rPr>
              <w:t>Javaid, M., Haleem, A., Singh, R.P. and Suman, R., (2021).</w:t>
            </w:r>
          </w:p>
        </w:tc>
        <w:tc>
          <w:tcPr>
            <w:tcW w:w="651" w:type="pct"/>
            <w:tcMar>
              <w:top w:w="100" w:type="dxa"/>
              <w:left w:w="100" w:type="dxa"/>
              <w:bottom w:w="100" w:type="dxa"/>
              <w:right w:w="100" w:type="dxa"/>
            </w:tcMar>
          </w:tcPr>
          <w:p w14:paraId="2A75DF0E"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2021</w:t>
            </w:r>
          </w:p>
        </w:tc>
        <w:tc>
          <w:tcPr>
            <w:tcW w:w="1448" w:type="pct"/>
            <w:shd w:val="clear" w:color="auto" w:fill="auto"/>
            <w:tcMar>
              <w:top w:w="100" w:type="dxa"/>
              <w:left w:w="100" w:type="dxa"/>
              <w:bottom w:w="100" w:type="dxa"/>
              <w:right w:w="100" w:type="dxa"/>
            </w:tcMar>
          </w:tcPr>
          <w:p w14:paraId="06FADC14"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A43901">
              <w:rPr>
                <w:rFonts w:ascii="Times New Roman" w:eastAsia="Times New Roman" w:hAnsi="Times New Roman" w:cs="Times New Roman"/>
                <w:sz w:val="24"/>
                <w:szCs w:val="24"/>
                <w:highlight w:val="white"/>
              </w:rPr>
              <w:t>Substantial capabilities of robotics in enhancing industry 4.0 implementation.</w:t>
            </w:r>
          </w:p>
        </w:tc>
        <w:tc>
          <w:tcPr>
            <w:tcW w:w="1320" w:type="pct"/>
            <w:vMerge w:val="restart"/>
            <w:shd w:val="clear" w:color="auto" w:fill="auto"/>
            <w:tcMar>
              <w:top w:w="100" w:type="dxa"/>
              <w:left w:w="100" w:type="dxa"/>
              <w:bottom w:w="100" w:type="dxa"/>
              <w:right w:w="100" w:type="dxa"/>
            </w:tcMar>
          </w:tcPr>
          <w:p w14:paraId="60D9A363" w14:textId="77777777" w:rsidR="00991A9D" w:rsidRPr="002D31A9"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Theme 3: Impact of robots in manufacturing quality management of production industry</w:t>
            </w:r>
          </w:p>
        </w:tc>
      </w:tr>
      <w:tr w:rsidR="00991A9D" w:rsidRPr="002D31A9" w14:paraId="6E92B639" w14:textId="77777777" w:rsidTr="003C480C">
        <w:trPr>
          <w:cantSplit/>
          <w:trHeight w:val="440"/>
          <w:tblHeader/>
        </w:trPr>
        <w:tc>
          <w:tcPr>
            <w:tcW w:w="444" w:type="pct"/>
          </w:tcPr>
          <w:p w14:paraId="65B41B46"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15</w:t>
            </w:r>
          </w:p>
        </w:tc>
        <w:tc>
          <w:tcPr>
            <w:tcW w:w="1137" w:type="pct"/>
            <w:shd w:val="clear" w:color="auto" w:fill="auto"/>
            <w:tcMar>
              <w:top w:w="100" w:type="dxa"/>
              <w:left w:w="100" w:type="dxa"/>
              <w:bottom w:w="100" w:type="dxa"/>
              <w:right w:w="100" w:type="dxa"/>
            </w:tcMar>
          </w:tcPr>
          <w:p w14:paraId="498731E2"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Belhadi, A., Kamble, S.S., Venkatesh, M., Jabbour, C.J.C. and </w:t>
            </w:r>
            <w:proofErr w:type="spellStart"/>
            <w:r w:rsidRPr="00A43901">
              <w:rPr>
                <w:rFonts w:ascii="Times New Roman" w:eastAsia="Times New Roman" w:hAnsi="Times New Roman" w:cs="Times New Roman"/>
                <w:sz w:val="24"/>
                <w:szCs w:val="24"/>
                <w:highlight w:val="white"/>
              </w:rPr>
              <w:t>Benkhati</w:t>
            </w:r>
            <w:proofErr w:type="spellEnd"/>
            <w:r w:rsidRPr="00A43901">
              <w:rPr>
                <w:rFonts w:ascii="Times New Roman" w:eastAsia="Times New Roman" w:hAnsi="Times New Roman" w:cs="Times New Roman"/>
                <w:sz w:val="24"/>
                <w:szCs w:val="24"/>
                <w:highlight w:val="white"/>
              </w:rPr>
              <w:t>, I., (2022)</w:t>
            </w:r>
          </w:p>
        </w:tc>
        <w:tc>
          <w:tcPr>
            <w:tcW w:w="651" w:type="pct"/>
            <w:tcMar>
              <w:top w:w="100" w:type="dxa"/>
              <w:left w:w="100" w:type="dxa"/>
              <w:bottom w:w="100" w:type="dxa"/>
              <w:right w:w="100" w:type="dxa"/>
            </w:tcMar>
          </w:tcPr>
          <w:p w14:paraId="629182B1"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034FA71B"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Building supply chain resilience and efficiency through additive manufacturing: An ambidextrous perspective on the dynamic capability view.</w:t>
            </w:r>
          </w:p>
        </w:tc>
        <w:tc>
          <w:tcPr>
            <w:tcW w:w="1320" w:type="pct"/>
            <w:vMerge/>
            <w:shd w:val="clear" w:color="auto" w:fill="auto"/>
            <w:tcMar>
              <w:top w:w="100" w:type="dxa"/>
              <w:left w:w="100" w:type="dxa"/>
              <w:bottom w:w="100" w:type="dxa"/>
              <w:right w:w="100" w:type="dxa"/>
            </w:tcMar>
          </w:tcPr>
          <w:p w14:paraId="21CA7261"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69197C3C" w14:textId="77777777" w:rsidTr="003C480C">
        <w:trPr>
          <w:cantSplit/>
          <w:trHeight w:val="440"/>
          <w:tblHeader/>
        </w:trPr>
        <w:tc>
          <w:tcPr>
            <w:tcW w:w="444" w:type="pct"/>
          </w:tcPr>
          <w:p w14:paraId="0D65A863"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16</w:t>
            </w:r>
          </w:p>
        </w:tc>
        <w:tc>
          <w:tcPr>
            <w:tcW w:w="1137" w:type="pct"/>
            <w:shd w:val="clear" w:color="auto" w:fill="auto"/>
            <w:tcMar>
              <w:top w:w="100" w:type="dxa"/>
              <w:left w:w="100" w:type="dxa"/>
              <w:bottom w:w="100" w:type="dxa"/>
              <w:right w:w="100" w:type="dxa"/>
            </w:tcMar>
          </w:tcPr>
          <w:p w14:paraId="0FF9A53A"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DeStefano, T. and Timmis, J., (2024)</w:t>
            </w:r>
          </w:p>
        </w:tc>
        <w:tc>
          <w:tcPr>
            <w:tcW w:w="651" w:type="pct"/>
            <w:tcMar>
              <w:top w:w="100" w:type="dxa"/>
              <w:left w:w="100" w:type="dxa"/>
              <w:bottom w:w="100" w:type="dxa"/>
              <w:right w:w="100" w:type="dxa"/>
            </w:tcMar>
          </w:tcPr>
          <w:p w14:paraId="77444B94"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2024</w:t>
            </w:r>
          </w:p>
        </w:tc>
        <w:tc>
          <w:tcPr>
            <w:tcW w:w="1448" w:type="pct"/>
            <w:shd w:val="clear" w:color="auto" w:fill="auto"/>
            <w:tcMar>
              <w:top w:w="100" w:type="dxa"/>
              <w:left w:w="100" w:type="dxa"/>
              <w:bottom w:w="100" w:type="dxa"/>
              <w:right w:w="100" w:type="dxa"/>
            </w:tcMar>
          </w:tcPr>
          <w:p w14:paraId="12145EBC"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Robots and export quality.</w:t>
            </w:r>
          </w:p>
        </w:tc>
        <w:tc>
          <w:tcPr>
            <w:tcW w:w="1320" w:type="pct"/>
            <w:vMerge/>
            <w:shd w:val="clear" w:color="auto" w:fill="auto"/>
            <w:tcMar>
              <w:top w:w="100" w:type="dxa"/>
              <w:left w:w="100" w:type="dxa"/>
              <w:bottom w:w="100" w:type="dxa"/>
              <w:right w:w="100" w:type="dxa"/>
            </w:tcMar>
          </w:tcPr>
          <w:p w14:paraId="3283106A"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2929ABBB" w14:textId="77777777" w:rsidTr="003C480C">
        <w:trPr>
          <w:cantSplit/>
          <w:trHeight w:val="440"/>
          <w:tblHeader/>
        </w:trPr>
        <w:tc>
          <w:tcPr>
            <w:tcW w:w="444" w:type="pct"/>
          </w:tcPr>
          <w:p w14:paraId="11BFFFD0"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lastRenderedPageBreak/>
              <w:t>17</w:t>
            </w:r>
          </w:p>
        </w:tc>
        <w:tc>
          <w:tcPr>
            <w:tcW w:w="1137" w:type="pct"/>
            <w:shd w:val="clear" w:color="auto" w:fill="auto"/>
            <w:tcMar>
              <w:top w:w="100" w:type="dxa"/>
              <w:left w:w="100" w:type="dxa"/>
              <w:bottom w:w="100" w:type="dxa"/>
              <w:right w:w="100" w:type="dxa"/>
            </w:tcMar>
          </w:tcPr>
          <w:p w14:paraId="0DC58543"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Mia, M.R. and Shuford, J., (2024)</w:t>
            </w:r>
          </w:p>
        </w:tc>
        <w:tc>
          <w:tcPr>
            <w:tcW w:w="651" w:type="pct"/>
            <w:tcMar>
              <w:top w:w="100" w:type="dxa"/>
              <w:left w:w="100" w:type="dxa"/>
              <w:bottom w:w="100" w:type="dxa"/>
              <w:right w:w="100" w:type="dxa"/>
            </w:tcMar>
          </w:tcPr>
          <w:p w14:paraId="6D9625BE"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2024</w:t>
            </w:r>
          </w:p>
        </w:tc>
        <w:tc>
          <w:tcPr>
            <w:tcW w:w="1448" w:type="pct"/>
            <w:shd w:val="clear" w:color="auto" w:fill="auto"/>
            <w:tcMar>
              <w:top w:w="100" w:type="dxa"/>
              <w:left w:w="100" w:type="dxa"/>
              <w:bottom w:w="100" w:type="dxa"/>
              <w:right w:w="100" w:type="dxa"/>
            </w:tcMar>
          </w:tcPr>
          <w:p w14:paraId="3432D206"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Exploring the Synergy of Artificial Intelligence and Robotics in Industry 4.0 Applications.</w:t>
            </w:r>
          </w:p>
        </w:tc>
        <w:tc>
          <w:tcPr>
            <w:tcW w:w="1320" w:type="pct"/>
            <w:vMerge/>
            <w:shd w:val="clear" w:color="auto" w:fill="auto"/>
            <w:tcMar>
              <w:top w:w="100" w:type="dxa"/>
              <w:left w:w="100" w:type="dxa"/>
              <w:bottom w:w="100" w:type="dxa"/>
              <w:right w:w="100" w:type="dxa"/>
            </w:tcMar>
          </w:tcPr>
          <w:p w14:paraId="1CB00E84"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6EA51233" w14:textId="77777777" w:rsidTr="003C480C">
        <w:trPr>
          <w:cantSplit/>
          <w:trHeight w:val="440"/>
          <w:tblHeader/>
        </w:trPr>
        <w:tc>
          <w:tcPr>
            <w:tcW w:w="444" w:type="pct"/>
          </w:tcPr>
          <w:p w14:paraId="3EADED3D"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18</w:t>
            </w:r>
          </w:p>
        </w:tc>
        <w:tc>
          <w:tcPr>
            <w:tcW w:w="1137" w:type="pct"/>
            <w:shd w:val="clear" w:color="auto" w:fill="auto"/>
            <w:tcMar>
              <w:top w:w="100" w:type="dxa"/>
              <w:left w:w="100" w:type="dxa"/>
              <w:bottom w:w="100" w:type="dxa"/>
              <w:right w:w="100" w:type="dxa"/>
            </w:tcMar>
          </w:tcPr>
          <w:p w14:paraId="317321DD"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Antony, J., Sony, M., </w:t>
            </w:r>
            <w:proofErr w:type="spellStart"/>
            <w:r w:rsidRPr="00A43901">
              <w:rPr>
                <w:rFonts w:ascii="Times New Roman" w:eastAsia="Times New Roman" w:hAnsi="Times New Roman" w:cs="Times New Roman"/>
                <w:sz w:val="24"/>
                <w:szCs w:val="24"/>
                <w:highlight w:val="white"/>
              </w:rPr>
              <w:t>Furterer</w:t>
            </w:r>
            <w:proofErr w:type="spellEnd"/>
            <w:r w:rsidRPr="00A43901">
              <w:rPr>
                <w:rFonts w:ascii="Times New Roman" w:eastAsia="Times New Roman" w:hAnsi="Times New Roman" w:cs="Times New Roman"/>
                <w:sz w:val="24"/>
                <w:szCs w:val="24"/>
                <w:highlight w:val="white"/>
              </w:rPr>
              <w:t>, S., McDermott, O. and Pepper, M., (2022)</w:t>
            </w:r>
          </w:p>
        </w:tc>
        <w:tc>
          <w:tcPr>
            <w:tcW w:w="651" w:type="pct"/>
            <w:tcMar>
              <w:top w:w="100" w:type="dxa"/>
              <w:left w:w="100" w:type="dxa"/>
              <w:bottom w:w="100" w:type="dxa"/>
              <w:right w:w="100" w:type="dxa"/>
            </w:tcMar>
          </w:tcPr>
          <w:p w14:paraId="28E6F9EC"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400E9605"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Quality 4.0 and its impact on organizational performance: an integrative viewpoint.</w:t>
            </w:r>
          </w:p>
        </w:tc>
        <w:tc>
          <w:tcPr>
            <w:tcW w:w="1320" w:type="pct"/>
            <w:vMerge/>
            <w:shd w:val="clear" w:color="auto" w:fill="auto"/>
            <w:tcMar>
              <w:top w:w="100" w:type="dxa"/>
              <w:left w:w="100" w:type="dxa"/>
              <w:bottom w:w="100" w:type="dxa"/>
              <w:right w:w="100" w:type="dxa"/>
            </w:tcMar>
          </w:tcPr>
          <w:p w14:paraId="0A9E1C01"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4665DAF7" w14:textId="77777777" w:rsidTr="003C480C">
        <w:trPr>
          <w:cantSplit/>
          <w:trHeight w:val="440"/>
          <w:tblHeader/>
        </w:trPr>
        <w:tc>
          <w:tcPr>
            <w:tcW w:w="444" w:type="pct"/>
          </w:tcPr>
          <w:p w14:paraId="4DB82570"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19</w:t>
            </w:r>
          </w:p>
        </w:tc>
        <w:tc>
          <w:tcPr>
            <w:tcW w:w="1137" w:type="pct"/>
            <w:shd w:val="clear" w:color="auto" w:fill="auto"/>
            <w:tcMar>
              <w:top w:w="100" w:type="dxa"/>
              <w:left w:w="100" w:type="dxa"/>
              <w:bottom w:w="100" w:type="dxa"/>
              <w:right w:w="100" w:type="dxa"/>
            </w:tcMar>
          </w:tcPr>
          <w:p w14:paraId="2C811DB8"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Ammar, M., Haleem, A., Javaid, M., Bahl, S. and Verma, A.S., (2022).</w:t>
            </w:r>
          </w:p>
        </w:tc>
        <w:tc>
          <w:tcPr>
            <w:tcW w:w="651" w:type="pct"/>
            <w:tcMar>
              <w:top w:w="100" w:type="dxa"/>
              <w:left w:w="100" w:type="dxa"/>
              <w:bottom w:w="100" w:type="dxa"/>
              <w:right w:w="100" w:type="dxa"/>
            </w:tcMar>
          </w:tcPr>
          <w:p w14:paraId="705DE220"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5CB8CE00"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Implementing Industry 4.0 technologies in self-healing materials and digitally managing the quality of manufacturing.</w:t>
            </w:r>
          </w:p>
        </w:tc>
        <w:tc>
          <w:tcPr>
            <w:tcW w:w="1320" w:type="pct"/>
            <w:vMerge/>
            <w:shd w:val="clear" w:color="auto" w:fill="auto"/>
            <w:tcMar>
              <w:top w:w="100" w:type="dxa"/>
              <w:left w:w="100" w:type="dxa"/>
              <w:bottom w:w="100" w:type="dxa"/>
              <w:right w:w="100" w:type="dxa"/>
            </w:tcMar>
          </w:tcPr>
          <w:p w14:paraId="38C3B0E4"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5A9C67F7" w14:textId="77777777" w:rsidTr="003C480C">
        <w:trPr>
          <w:cantSplit/>
          <w:trHeight w:val="440"/>
          <w:tblHeader/>
        </w:trPr>
        <w:tc>
          <w:tcPr>
            <w:tcW w:w="444" w:type="pct"/>
          </w:tcPr>
          <w:p w14:paraId="4C8E2227"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20</w:t>
            </w:r>
          </w:p>
        </w:tc>
        <w:tc>
          <w:tcPr>
            <w:tcW w:w="1137" w:type="pct"/>
            <w:shd w:val="clear" w:color="auto" w:fill="auto"/>
            <w:tcMar>
              <w:top w:w="100" w:type="dxa"/>
              <w:left w:w="100" w:type="dxa"/>
              <w:bottom w:w="100" w:type="dxa"/>
              <w:right w:w="100" w:type="dxa"/>
            </w:tcMar>
          </w:tcPr>
          <w:p w14:paraId="03C105A4"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proofErr w:type="spellStart"/>
            <w:r w:rsidRPr="00A43901">
              <w:rPr>
                <w:rFonts w:ascii="Times New Roman" w:eastAsia="Times New Roman" w:hAnsi="Times New Roman" w:cs="Times New Roman"/>
                <w:sz w:val="24"/>
                <w:szCs w:val="24"/>
                <w:highlight w:val="white"/>
              </w:rPr>
              <w:t>Barosz</w:t>
            </w:r>
            <w:proofErr w:type="spellEnd"/>
            <w:r w:rsidRPr="00A43901">
              <w:rPr>
                <w:rFonts w:ascii="Times New Roman" w:eastAsia="Times New Roman" w:hAnsi="Times New Roman" w:cs="Times New Roman"/>
                <w:sz w:val="24"/>
                <w:szCs w:val="24"/>
                <w:highlight w:val="white"/>
              </w:rPr>
              <w:t xml:space="preserve">, P., </w:t>
            </w:r>
            <w:proofErr w:type="spellStart"/>
            <w:r w:rsidRPr="00A43901">
              <w:rPr>
                <w:rFonts w:ascii="Times New Roman" w:eastAsia="Times New Roman" w:hAnsi="Times New Roman" w:cs="Times New Roman"/>
                <w:sz w:val="24"/>
                <w:szCs w:val="24"/>
                <w:highlight w:val="white"/>
              </w:rPr>
              <w:t>Gołda</w:t>
            </w:r>
            <w:proofErr w:type="spellEnd"/>
            <w:r w:rsidRPr="00A43901">
              <w:rPr>
                <w:rFonts w:ascii="Times New Roman" w:eastAsia="Times New Roman" w:hAnsi="Times New Roman" w:cs="Times New Roman"/>
                <w:sz w:val="24"/>
                <w:szCs w:val="24"/>
                <w:highlight w:val="white"/>
              </w:rPr>
              <w:t>, G. and Kampa, A., (2020).</w:t>
            </w:r>
          </w:p>
        </w:tc>
        <w:tc>
          <w:tcPr>
            <w:tcW w:w="651" w:type="pct"/>
            <w:tcMar>
              <w:top w:w="100" w:type="dxa"/>
              <w:left w:w="100" w:type="dxa"/>
              <w:bottom w:w="100" w:type="dxa"/>
              <w:right w:w="100" w:type="dxa"/>
            </w:tcMar>
          </w:tcPr>
          <w:p w14:paraId="1F022565"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2020</w:t>
            </w:r>
          </w:p>
        </w:tc>
        <w:tc>
          <w:tcPr>
            <w:tcW w:w="1448" w:type="pct"/>
            <w:shd w:val="clear" w:color="auto" w:fill="auto"/>
            <w:tcMar>
              <w:top w:w="100" w:type="dxa"/>
              <w:left w:w="100" w:type="dxa"/>
              <w:bottom w:w="100" w:type="dxa"/>
              <w:right w:w="100" w:type="dxa"/>
            </w:tcMar>
          </w:tcPr>
          <w:p w14:paraId="30614BBD"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A43901">
              <w:rPr>
                <w:rFonts w:ascii="Times New Roman" w:eastAsia="Times New Roman" w:hAnsi="Times New Roman" w:cs="Times New Roman"/>
                <w:sz w:val="24"/>
                <w:szCs w:val="24"/>
                <w:highlight w:val="white"/>
              </w:rPr>
              <w:t>Efficiency analysis of manufacturing lines with industrial robots and human operators.</w:t>
            </w:r>
          </w:p>
        </w:tc>
        <w:tc>
          <w:tcPr>
            <w:tcW w:w="1320" w:type="pct"/>
            <w:vMerge w:val="restart"/>
            <w:shd w:val="clear" w:color="auto" w:fill="auto"/>
            <w:tcMar>
              <w:top w:w="100" w:type="dxa"/>
              <w:left w:w="100" w:type="dxa"/>
              <w:bottom w:w="100" w:type="dxa"/>
              <w:right w:w="100" w:type="dxa"/>
            </w:tcMar>
          </w:tcPr>
          <w:p w14:paraId="1FA36668" w14:textId="77777777" w:rsidR="00991A9D" w:rsidRPr="002D31A9"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Theme 4: Relevance of using robotic technology in ensuring high productivity and operational success of production industry </w:t>
            </w:r>
          </w:p>
        </w:tc>
      </w:tr>
      <w:tr w:rsidR="00991A9D" w:rsidRPr="002D31A9" w14:paraId="305A9023" w14:textId="77777777" w:rsidTr="003C480C">
        <w:trPr>
          <w:cantSplit/>
          <w:trHeight w:val="440"/>
          <w:tblHeader/>
        </w:trPr>
        <w:tc>
          <w:tcPr>
            <w:tcW w:w="444" w:type="pct"/>
          </w:tcPr>
          <w:p w14:paraId="3D4D53CF"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21</w:t>
            </w:r>
          </w:p>
        </w:tc>
        <w:tc>
          <w:tcPr>
            <w:tcW w:w="1137" w:type="pct"/>
            <w:shd w:val="clear" w:color="auto" w:fill="auto"/>
            <w:tcMar>
              <w:top w:w="100" w:type="dxa"/>
              <w:left w:w="100" w:type="dxa"/>
              <w:bottom w:w="100" w:type="dxa"/>
              <w:right w:w="100" w:type="dxa"/>
            </w:tcMar>
          </w:tcPr>
          <w:p w14:paraId="5A950750"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Hassoun, A., Aït-Kaddour, A., Abu-Mahfouz, A.M., Rathod, N.B., Bader, F., Barba, F.J., </w:t>
            </w:r>
            <w:proofErr w:type="spellStart"/>
            <w:r w:rsidRPr="00A43901">
              <w:rPr>
                <w:rFonts w:ascii="Times New Roman" w:eastAsia="Times New Roman" w:hAnsi="Times New Roman" w:cs="Times New Roman"/>
                <w:sz w:val="24"/>
                <w:szCs w:val="24"/>
                <w:highlight w:val="white"/>
              </w:rPr>
              <w:t>Biancolillo</w:t>
            </w:r>
            <w:proofErr w:type="spellEnd"/>
            <w:r w:rsidRPr="00A43901">
              <w:rPr>
                <w:rFonts w:ascii="Times New Roman" w:eastAsia="Times New Roman" w:hAnsi="Times New Roman" w:cs="Times New Roman"/>
                <w:sz w:val="24"/>
                <w:szCs w:val="24"/>
                <w:highlight w:val="white"/>
              </w:rPr>
              <w:t xml:space="preserve">, A., </w:t>
            </w:r>
            <w:proofErr w:type="spellStart"/>
            <w:r w:rsidRPr="00A43901">
              <w:rPr>
                <w:rFonts w:ascii="Times New Roman" w:eastAsia="Times New Roman" w:hAnsi="Times New Roman" w:cs="Times New Roman"/>
                <w:sz w:val="24"/>
                <w:szCs w:val="24"/>
                <w:highlight w:val="white"/>
              </w:rPr>
              <w:t>Cropotova</w:t>
            </w:r>
            <w:proofErr w:type="spellEnd"/>
            <w:r w:rsidRPr="00A43901">
              <w:rPr>
                <w:rFonts w:ascii="Times New Roman" w:eastAsia="Times New Roman" w:hAnsi="Times New Roman" w:cs="Times New Roman"/>
                <w:sz w:val="24"/>
                <w:szCs w:val="24"/>
                <w:highlight w:val="white"/>
              </w:rPr>
              <w:t xml:space="preserve">, J., Galanakis, C.M., </w:t>
            </w:r>
            <w:proofErr w:type="spellStart"/>
            <w:r w:rsidRPr="00A43901">
              <w:rPr>
                <w:rFonts w:ascii="Times New Roman" w:eastAsia="Times New Roman" w:hAnsi="Times New Roman" w:cs="Times New Roman"/>
                <w:sz w:val="24"/>
                <w:szCs w:val="24"/>
                <w:highlight w:val="white"/>
              </w:rPr>
              <w:t>Jambrak</w:t>
            </w:r>
            <w:proofErr w:type="spellEnd"/>
            <w:r w:rsidRPr="00A43901">
              <w:rPr>
                <w:rFonts w:ascii="Times New Roman" w:eastAsia="Times New Roman" w:hAnsi="Times New Roman" w:cs="Times New Roman"/>
                <w:sz w:val="24"/>
                <w:szCs w:val="24"/>
                <w:highlight w:val="white"/>
              </w:rPr>
              <w:t>, A.R. and Lorenzo, J.M., (2023)</w:t>
            </w:r>
          </w:p>
        </w:tc>
        <w:tc>
          <w:tcPr>
            <w:tcW w:w="651" w:type="pct"/>
            <w:tcMar>
              <w:top w:w="100" w:type="dxa"/>
              <w:left w:w="100" w:type="dxa"/>
              <w:bottom w:w="100" w:type="dxa"/>
              <w:right w:w="100" w:type="dxa"/>
            </w:tcMar>
          </w:tcPr>
          <w:p w14:paraId="22465D1C"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2023</w:t>
            </w:r>
          </w:p>
        </w:tc>
        <w:tc>
          <w:tcPr>
            <w:tcW w:w="1448" w:type="pct"/>
            <w:shd w:val="clear" w:color="auto" w:fill="auto"/>
            <w:tcMar>
              <w:top w:w="100" w:type="dxa"/>
              <w:left w:w="100" w:type="dxa"/>
              <w:bottom w:w="100" w:type="dxa"/>
              <w:right w:w="100" w:type="dxa"/>
            </w:tcMar>
          </w:tcPr>
          <w:p w14:paraId="006EB4DF"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The fourth industrial revolution in the food industry—Part I: Industry 4.0 technologies.</w:t>
            </w:r>
          </w:p>
        </w:tc>
        <w:tc>
          <w:tcPr>
            <w:tcW w:w="1320" w:type="pct"/>
            <w:vMerge/>
            <w:shd w:val="clear" w:color="auto" w:fill="auto"/>
            <w:tcMar>
              <w:top w:w="100" w:type="dxa"/>
              <w:left w:w="100" w:type="dxa"/>
              <w:bottom w:w="100" w:type="dxa"/>
              <w:right w:w="100" w:type="dxa"/>
            </w:tcMar>
          </w:tcPr>
          <w:p w14:paraId="321D7D3E"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6F4B7F20" w14:textId="77777777" w:rsidTr="003C480C">
        <w:trPr>
          <w:cantSplit/>
          <w:trHeight w:val="440"/>
          <w:tblHeader/>
        </w:trPr>
        <w:tc>
          <w:tcPr>
            <w:tcW w:w="444" w:type="pct"/>
          </w:tcPr>
          <w:p w14:paraId="1D58612D" w14:textId="77777777" w:rsidR="00991A9D" w:rsidRPr="00A43901" w:rsidRDefault="00991A9D" w:rsidP="000A0E67">
            <w:pPr>
              <w:widowControl w:val="0"/>
              <w:spacing w:line="360" w:lineRule="auto"/>
              <w:jc w:val="center"/>
              <w:rPr>
                <w:rFonts w:ascii="Times New Roman" w:eastAsia="Times New Roman" w:hAnsi="Times New Roman" w:cs="Times New Roman"/>
                <w:b/>
                <w:sz w:val="24"/>
                <w:szCs w:val="24"/>
                <w:highlight w:val="white"/>
              </w:rPr>
            </w:pPr>
            <w:r w:rsidRPr="00A43901">
              <w:rPr>
                <w:rFonts w:ascii="Times New Roman" w:eastAsia="Times New Roman" w:hAnsi="Times New Roman" w:cs="Times New Roman"/>
                <w:b/>
                <w:sz w:val="24"/>
                <w:szCs w:val="24"/>
                <w:highlight w:val="white"/>
              </w:rPr>
              <w:lastRenderedPageBreak/>
              <w:t>22</w:t>
            </w:r>
          </w:p>
        </w:tc>
        <w:tc>
          <w:tcPr>
            <w:tcW w:w="1137" w:type="pct"/>
            <w:shd w:val="clear" w:color="auto" w:fill="auto"/>
            <w:tcMar>
              <w:top w:w="100" w:type="dxa"/>
              <w:left w:w="100" w:type="dxa"/>
              <w:bottom w:w="100" w:type="dxa"/>
              <w:right w:w="100" w:type="dxa"/>
            </w:tcMar>
          </w:tcPr>
          <w:p w14:paraId="6294BDFF"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Ani, E.C., Olu-</w:t>
            </w:r>
            <w:proofErr w:type="spellStart"/>
            <w:r w:rsidRPr="00A43901">
              <w:rPr>
                <w:rFonts w:ascii="Times New Roman" w:eastAsia="Times New Roman" w:hAnsi="Times New Roman" w:cs="Times New Roman"/>
                <w:sz w:val="24"/>
                <w:szCs w:val="24"/>
                <w:highlight w:val="white"/>
              </w:rPr>
              <w:t>lawal</w:t>
            </w:r>
            <w:proofErr w:type="spellEnd"/>
            <w:r w:rsidRPr="00A43901">
              <w:rPr>
                <w:rFonts w:ascii="Times New Roman" w:eastAsia="Times New Roman" w:hAnsi="Times New Roman" w:cs="Times New Roman"/>
                <w:sz w:val="24"/>
                <w:szCs w:val="24"/>
                <w:highlight w:val="white"/>
              </w:rPr>
              <w:t xml:space="preserve">, K.A., </w:t>
            </w:r>
            <w:proofErr w:type="spellStart"/>
            <w:r w:rsidRPr="00A43901">
              <w:rPr>
                <w:rFonts w:ascii="Times New Roman" w:eastAsia="Times New Roman" w:hAnsi="Times New Roman" w:cs="Times New Roman"/>
                <w:sz w:val="24"/>
                <w:szCs w:val="24"/>
                <w:highlight w:val="white"/>
              </w:rPr>
              <w:t>Olajiga</w:t>
            </w:r>
            <w:proofErr w:type="spellEnd"/>
            <w:r w:rsidRPr="00A43901">
              <w:rPr>
                <w:rFonts w:ascii="Times New Roman" w:eastAsia="Times New Roman" w:hAnsi="Times New Roman" w:cs="Times New Roman"/>
                <w:sz w:val="24"/>
                <w:szCs w:val="24"/>
                <w:highlight w:val="white"/>
              </w:rPr>
              <w:t>, O.K., Montero, D.J.P. and Adeleke, A.K., (2024)</w:t>
            </w:r>
          </w:p>
        </w:tc>
        <w:tc>
          <w:tcPr>
            <w:tcW w:w="651" w:type="pct"/>
            <w:tcMar>
              <w:top w:w="100" w:type="dxa"/>
              <w:left w:w="100" w:type="dxa"/>
              <w:bottom w:w="100" w:type="dxa"/>
              <w:right w:w="100" w:type="dxa"/>
            </w:tcMar>
          </w:tcPr>
          <w:p w14:paraId="7F49BC22"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2024</w:t>
            </w:r>
          </w:p>
        </w:tc>
        <w:tc>
          <w:tcPr>
            <w:tcW w:w="1448" w:type="pct"/>
            <w:shd w:val="clear" w:color="auto" w:fill="auto"/>
            <w:tcMar>
              <w:top w:w="100" w:type="dxa"/>
              <w:left w:w="100" w:type="dxa"/>
              <w:bottom w:w="100" w:type="dxa"/>
              <w:right w:w="100" w:type="dxa"/>
            </w:tcMar>
          </w:tcPr>
          <w:p w14:paraId="4AC35A70"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Intelligent monitoring systems in manufacturing: current state and future perspectives.</w:t>
            </w:r>
          </w:p>
        </w:tc>
        <w:tc>
          <w:tcPr>
            <w:tcW w:w="1320" w:type="pct"/>
            <w:vMerge/>
            <w:shd w:val="clear" w:color="auto" w:fill="auto"/>
            <w:tcMar>
              <w:top w:w="100" w:type="dxa"/>
              <w:left w:w="100" w:type="dxa"/>
              <w:bottom w:w="100" w:type="dxa"/>
              <w:right w:w="100" w:type="dxa"/>
            </w:tcMar>
          </w:tcPr>
          <w:p w14:paraId="43715EB8"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24C67A65" w14:textId="77777777" w:rsidTr="003C480C">
        <w:trPr>
          <w:cantSplit/>
          <w:trHeight w:val="440"/>
          <w:tblHeader/>
        </w:trPr>
        <w:tc>
          <w:tcPr>
            <w:tcW w:w="444" w:type="pct"/>
          </w:tcPr>
          <w:p w14:paraId="3E58D700"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23</w:t>
            </w:r>
          </w:p>
        </w:tc>
        <w:tc>
          <w:tcPr>
            <w:tcW w:w="1137" w:type="pct"/>
            <w:shd w:val="clear" w:color="auto" w:fill="auto"/>
            <w:tcMar>
              <w:top w:w="100" w:type="dxa"/>
              <w:left w:w="100" w:type="dxa"/>
              <w:bottom w:w="100" w:type="dxa"/>
              <w:right w:w="100" w:type="dxa"/>
            </w:tcMar>
          </w:tcPr>
          <w:p w14:paraId="713CF5E3"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Lee, K., Azmi, N., </w:t>
            </w:r>
            <w:proofErr w:type="spellStart"/>
            <w:r w:rsidRPr="00A43901">
              <w:rPr>
                <w:rFonts w:ascii="Times New Roman" w:eastAsia="Times New Roman" w:hAnsi="Times New Roman" w:cs="Times New Roman"/>
                <w:sz w:val="24"/>
                <w:szCs w:val="24"/>
                <w:highlight w:val="white"/>
              </w:rPr>
              <w:t>Hanaysha</w:t>
            </w:r>
            <w:proofErr w:type="spellEnd"/>
            <w:r w:rsidRPr="00A43901">
              <w:rPr>
                <w:rFonts w:ascii="Times New Roman" w:eastAsia="Times New Roman" w:hAnsi="Times New Roman" w:cs="Times New Roman"/>
                <w:sz w:val="24"/>
                <w:szCs w:val="24"/>
                <w:highlight w:val="white"/>
              </w:rPr>
              <w:t xml:space="preserve">, J., Alzoubi, H. and </w:t>
            </w:r>
            <w:proofErr w:type="spellStart"/>
            <w:r w:rsidRPr="00A43901">
              <w:rPr>
                <w:rFonts w:ascii="Times New Roman" w:eastAsia="Times New Roman" w:hAnsi="Times New Roman" w:cs="Times New Roman"/>
                <w:sz w:val="24"/>
                <w:szCs w:val="24"/>
                <w:highlight w:val="white"/>
              </w:rPr>
              <w:t>Alshurideh</w:t>
            </w:r>
            <w:proofErr w:type="spellEnd"/>
            <w:r w:rsidRPr="00A43901">
              <w:rPr>
                <w:rFonts w:ascii="Times New Roman" w:eastAsia="Times New Roman" w:hAnsi="Times New Roman" w:cs="Times New Roman"/>
                <w:sz w:val="24"/>
                <w:szCs w:val="24"/>
                <w:highlight w:val="white"/>
              </w:rPr>
              <w:t>, M., (2022)</w:t>
            </w:r>
          </w:p>
        </w:tc>
        <w:tc>
          <w:tcPr>
            <w:tcW w:w="651" w:type="pct"/>
            <w:tcMar>
              <w:top w:w="100" w:type="dxa"/>
              <w:left w:w="100" w:type="dxa"/>
              <w:bottom w:w="100" w:type="dxa"/>
              <w:right w:w="100" w:type="dxa"/>
            </w:tcMar>
          </w:tcPr>
          <w:p w14:paraId="4AB1EBF7"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26B64F27"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The effect of digital supply chain on organizational performance: An empirical study in Malaysia manufacturing industry.</w:t>
            </w:r>
          </w:p>
        </w:tc>
        <w:tc>
          <w:tcPr>
            <w:tcW w:w="1320" w:type="pct"/>
            <w:vMerge/>
            <w:shd w:val="clear" w:color="auto" w:fill="auto"/>
            <w:tcMar>
              <w:top w:w="100" w:type="dxa"/>
              <w:left w:w="100" w:type="dxa"/>
              <w:bottom w:w="100" w:type="dxa"/>
              <w:right w:w="100" w:type="dxa"/>
            </w:tcMar>
          </w:tcPr>
          <w:p w14:paraId="3B075EA4"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63CEFA4F" w14:textId="77777777" w:rsidTr="003C480C">
        <w:trPr>
          <w:cantSplit/>
          <w:trHeight w:val="440"/>
          <w:tblHeader/>
        </w:trPr>
        <w:tc>
          <w:tcPr>
            <w:tcW w:w="444" w:type="pct"/>
          </w:tcPr>
          <w:p w14:paraId="6D522CBC"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24</w:t>
            </w:r>
          </w:p>
        </w:tc>
        <w:tc>
          <w:tcPr>
            <w:tcW w:w="1137" w:type="pct"/>
            <w:shd w:val="clear" w:color="auto" w:fill="auto"/>
            <w:tcMar>
              <w:top w:w="100" w:type="dxa"/>
              <w:left w:w="100" w:type="dxa"/>
              <w:bottom w:w="100" w:type="dxa"/>
              <w:right w:w="100" w:type="dxa"/>
            </w:tcMar>
          </w:tcPr>
          <w:p w14:paraId="048B2368"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Alkaraan</w:t>
            </w:r>
            <w:proofErr w:type="spellEnd"/>
            <w:r w:rsidRPr="00A43901">
              <w:rPr>
                <w:rFonts w:ascii="Times New Roman" w:eastAsia="Times New Roman" w:hAnsi="Times New Roman" w:cs="Times New Roman"/>
                <w:sz w:val="24"/>
                <w:szCs w:val="24"/>
                <w:highlight w:val="white"/>
              </w:rPr>
              <w:t xml:space="preserve">, F., </w:t>
            </w:r>
            <w:proofErr w:type="spellStart"/>
            <w:r w:rsidRPr="00A43901">
              <w:rPr>
                <w:rFonts w:ascii="Times New Roman" w:eastAsia="Times New Roman" w:hAnsi="Times New Roman" w:cs="Times New Roman"/>
                <w:sz w:val="24"/>
                <w:szCs w:val="24"/>
                <w:highlight w:val="white"/>
              </w:rPr>
              <w:t>Albitar</w:t>
            </w:r>
            <w:proofErr w:type="spellEnd"/>
            <w:r w:rsidRPr="00A43901">
              <w:rPr>
                <w:rFonts w:ascii="Times New Roman" w:eastAsia="Times New Roman" w:hAnsi="Times New Roman" w:cs="Times New Roman"/>
                <w:sz w:val="24"/>
                <w:szCs w:val="24"/>
                <w:highlight w:val="white"/>
              </w:rPr>
              <w:t xml:space="preserve">, K., </w:t>
            </w:r>
            <w:proofErr w:type="spellStart"/>
            <w:r w:rsidRPr="00A43901">
              <w:rPr>
                <w:rFonts w:ascii="Times New Roman" w:eastAsia="Times New Roman" w:hAnsi="Times New Roman" w:cs="Times New Roman"/>
                <w:sz w:val="24"/>
                <w:szCs w:val="24"/>
                <w:highlight w:val="white"/>
              </w:rPr>
              <w:t>Hussainey</w:t>
            </w:r>
            <w:proofErr w:type="spellEnd"/>
            <w:r w:rsidRPr="00A43901">
              <w:rPr>
                <w:rFonts w:ascii="Times New Roman" w:eastAsia="Times New Roman" w:hAnsi="Times New Roman" w:cs="Times New Roman"/>
                <w:sz w:val="24"/>
                <w:szCs w:val="24"/>
                <w:highlight w:val="white"/>
              </w:rPr>
              <w:t>, K. and Venkatesh, V.G., (2022)</w:t>
            </w:r>
          </w:p>
        </w:tc>
        <w:tc>
          <w:tcPr>
            <w:tcW w:w="651" w:type="pct"/>
            <w:tcMar>
              <w:top w:w="100" w:type="dxa"/>
              <w:left w:w="100" w:type="dxa"/>
              <w:bottom w:w="100" w:type="dxa"/>
              <w:right w:w="100" w:type="dxa"/>
            </w:tcMar>
          </w:tcPr>
          <w:p w14:paraId="68DA110A"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10CC98AF"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Corporate transformation toward Industry 4.0 and financial performance: The influence of environmental, social, and governance (ESG).</w:t>
            </w:r>
          </w:p>
        </w:tc>
        <w:tc>
          <w:tcPr>
            <w:tcW w:w="1320" w:type="pct"/>
            <w:vMerge/>
            <w:shd w:val="clear" w:color="auto" w:fill="auto"/>
            <w:tcMar>
              <w:top w:w="100" w:type="dxa"/>
              <w:left w:w="100" w:type="dxa"/>
              <w:bottom w:w="100" w:type="dxa"/>
              <w:right w:w="100" w:type="dxa"/>
            </w:tcMar>
          </w:tcPr>
          <w:p w14:paraId="140A2235"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17608F66" w14:textId="77777777" w:rsidTr="003C480C">
        <w:trPr>
          <w:cantSplit/>
          <w:trHeight w:val="440"/>
          <w:tblHeader/>
        </w:trPr>
        <w:tc>
          <w:tcPr>
            <w:tcW w:w="444" w:type="pct"/>
          </w:tcPr>
          <w:p w14:paraId="1665853D"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25</w:t>
            </w:r>
          </w:p>
        </w:tc>
        <w:tc>
          <w:tcPr>
            <w:tcW w:w="1137" w:type="pct"/>
            <w:shd w:val="clear" w:color="auto" w:fill="auto"/>
            <w:tcMar>
              <w:top w:w="100" w:type="dxa"/>
              <w:left w:w="100" w:type="dxa"/>
              <w:bottom w:w="100" w:type="dxa"/>
              <w:right w:w="100" w:type="dxa"/>
            </w:tcMar>
          </w:tcPr>
          <w:p w14:paraId="4FB53526"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Kunduru</w:t>
            </w:r>
            <w:proofErr w:type="spellEnd"/>
            <w:r w:rsidRPr="00A43901">
              <w:rPr>
                <w:rFonts w:ascii="Times New Roman" w:eastAsia="Times New Roman" w:hAnsi="Times New Roman" w:cs="Times New Roman"/>
                <w:sz w:val="24"/>
                <w:szCs w:val="24"/>
                <w:highlight w:val="white"/>
              </w:rPr>
              <w:t>, A.R., (2023)</w:t>
            </w:r>
          </w:p>
        </w:tc>
        <w:tc>
          <w:tcPr>
            <w:tcW w:w="651" w:type="pct"/>
            <w:tcMar>
              <w:top w:w="100" w:type="dxa"/>
              <w:left w:w="100" w:type="dxa"/>
              <w:bottom w:w="100" w:type="dxa"/>
              <w:right w:w="100" w:type="dxa"/>
            </w:tcMar>
          </w:tcPr>
          <w:p w14:paraId="75C4D149"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2023</w:t>
            </w:r>
          </w:p>
        </w:tc>
        <w:tc>
          <w:tcPr>
            <w:tcW w:w="1448" w:type="pct"/>
            <w:shd w:val="clear" w:color="auto" w:fill="auto"/>
            <w:tcMar>
              <w:top w:w="100" w:type="dxa"/>
              <w:left w:w="100" w:type="dxa"/>
              <w:bottom w:w="100" w:type="dxa"/>
              <w:right w:w="100" w:type="dxa"/>
            </w:tcMar>
          </w:tcPr>
          <w:p w14:paraId="1A9DDF99"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Cloud BPM Application (Appian) Robotic Process Automation Capabilities.</w:t>
            </w:r>
          </w:p>
        </w:tc>
        <w:tc>
          <w:tcPr>
            <w:tcW w:w="1320" w:type="pct"/>
            <w:vMerge/>
            <w:shd w:val="clear" w:color="auto" w:fill="auto"/>
            <w:tcMar>
              <w:top w:w="100" w:type="dxa"/>
              <w:left w:w="100" w:type="dxa"/>
              <w:bottom w:w="100" w:type="dxa"/>
              <w:right w:w="100" w:type="dxa"/>
            </w:tcMar>
          </w:tcPr>
          <w:p w14:paraId="3597B0A6"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2A11289C" w14:textId="77777777" w:rsidTr="003C480C">
        <w:trPr>
          <w:cantSplit/>
          <w:trHeight w:val="440"/>
          <w:tblHeader/>
        </w:trPr>
        <w:tc>
          <w:tcPr>
            <w:tcW w:w="444" w:type="pct"/>
          </w:tcPr>
          <w:p w14:paraId="6E69ED48"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26</w:t>
            </w:r>
          </w:p>
        </w:tc>
        <w:tc>
          <w:tcPr>
            <w:tcW w:w="1137" w:type="pct"/>
            <w:shd w:val="clear" w:color="auto" w:fill="auto"/>
            <w:tcMar>
              <w:top w:w="100" w:type="dxa"/>
              <w:left w:w="100" w:type="dxa"/>
              <w:bottom w:w="100" w:type="dxa"/>
              <w:right w:w="100" w:type="dxa"/>
            </w:tcMar>
          </w:tcPr>
          <w:p w14:paraId="70C0C9F5"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Puica</w:t>
            </w:r>
            <w:proofErr w:type="spellEnd"/>
            <w:r w:rsidRPr="00A43901">
              <w:rPr>
                <w:rFonts w:ascii="Times New Roman" w:eastAsia="Times New Roman" w:hAnsi="Times New Roman" w:cs="Times New Roman"/>
                <w:sz w:val="24"/>
                <w:szCs w:val="24"/>
                <w:highlight w:val="white"/>
              </w:rPr>
              <w:t>, E., (2022)</w:t>
            </w:r>
          </w:p>
        </w:tc>
        <w:tc>
          <w:tcPr>
            <w:tcW w:w="651" w:type="pct"/>
            <w:tcMar>
              <w:top w:w="100" w:type="dxa"/>
              <w:left w:w="100" w:type="dxa"/>
              <w:bottom w:w="100" w:type="dxa"/>
              <w:right w:w="100" w:type="dxa"/>
            </w:tcMar>
          </w:tcPr>
          <w:p w14:paraId="2F109DF0"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2B87C340"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How is it a benefit using robotic process automation in supply chain management?</w:t>
            </w:r>
          </w:p>
        </w:tc>
        <w:tc>
          <w:tcPr>
            <w:tcW w:w="1320" w:type="pct"/>
            <w:vMerge w:val="restart"/>
            <w:shd w:val="clear" w:color="auto" w:fill="auto"/>
            <w:tcMar>
              <w:top w:w="100" w:type="dxa"/>
              <w:left w:w="100" w:type="dxa"/>
              <w:bottom w:w="100" w:type="dxa"/>
              <w:right w:w="100" w:type="dxa"/>
            </w:tcMar>
          </w:tcPr>
          <w:p w14:paraId="125A3788" w14:textId="77777777" w:rsidR="00991A9D" w:rsidRPr="002D31A9"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Theme 5: Benefit of “robotic process automation” in the product </w:t>
            </w:r>
            <w:r w:rsidRPr="002D31A9">
              <w:rPr>
                <w:rFonts w:ascii="Times New Roman" w:eastAsia="Times New Roman" w:hAnsi="Times New Roman" w:cs="Times New Roman"/>
                <w:color w:val="000000" w:themeColor="text1"/>
                <w:sz w:val="24"/>
                <w:szCs w:val="24"/>
                <w:highlight w:val="white"/>
              </w:rPr>
              <w:lastRenderedPageBreak/>
              <w:t xml:space="preserve">manufacturing </w:t>
            </w:r>
          </w:p>
        </w:tc>
      </w:tr>
      <w:tr w:rsidR="00991A9D" w:rsidRPr="002D31A9" w14:paraId="28E0F84F" w14:textId="77777777" w:rsidTr="003C480C">
        <w:trPr>
          <w:cantSplit/>
          <w:trHeight w:val="440"/>
          <w:tblHeader/>
        </w:trPr>
        <w:tc>
          <w:tcPr>
            <w:tcW w:w="444" w:type="pct"/>
          </w:tcPr>
          <w:p w14:paraId="6F4FB818"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lastRenderedPageBreak/>
              <w:t>27</w:t>
            </w:r>
          </w:p>
        </w:tc>
        <w:tc>
          <w:tcPr>
            <w:tcW w:w="1137" w:type="pct"/>
            <w:shd w:val="clear" w:color="auto" w:fill="auto"/>
            <w:tcMar>
              <w:top w:w="100" w:type="dxa"/>
              <w:left w:w="100" w:type="dxa"/>
              <w:bottom w:w="100" w:type="dxa"/>
              <w:right w:w="100" w:type="dxa"/>
            </w:tcMar>
          </w:tcPr>
          <w:p w14:paraId="60565F3D"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Raparthi</w:t>
            </w:r>
            <w:proofErr w:type="spellEnd"/>
            <w:r w:rsidRPr="00A43901">
              <w:rPr>
                <w:rFonts w:ascii="Times New Roman" w:eastAsia="Times New Roman" w:hAnsi="Times New Roman" w:cs="Times New Roman"/>
                <w:sz w:val="24"/>
                <w:szCs w:val="24"/>
                <w:highlight w:val="white"/>
              </w:rPr>
              <w:t>, M., (2020)</w:t>
            </w:r>
          </w:p>
        </w:tc>
        <w:tc>
          <w:tcPr>
            <w:tcW w:w="651" w:type="pct"/>
            <w:tcMar>
              <w:top w:w="100" w:type="dxa"/>
              <w:left w:w="100" w:type="dxa"/>
              <w:bottom w:w="100" w:type="dxa"/>
              <w:right w:w="100" w:type="dxa"/>
            </w:tcMar>
          </w:tcPr>
          <w:p w14:paraId="6C907E00"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2020</w:t>
            </w:r>
          </w:p>
        </w:tc>
        <w:tc>
          <w:tcPr>
            <w:tcW w:w="1448" w:type="pct"/>
            <w:shd w:val="clear" w:color="auto" w:fill="auto"/>
            <w:tcMar>
              <w:top w:w="100" w:type="dxa"/>
              <w:left w:w="100" w:type="dxa"/>
              <w:bottom w:w="100" w:type="dxa"/>
              <w:right w:w="100" w:type="dxa"/>
            </w:tcMar>
          </w:tcPr>
          <w:p w14:paraId="7E3EB3D7"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Robotic Process Automation in Healthcare-Streamlining Precision Medicine Workflows With AI.</w:t>
            </w:r>
          </w:p>
        </w:tc>
        <w:tc>
          <w:tcPr>
            <w:tcW w:w="1320" w:type="pct"/>
            <w:vMerge/>
            <w:shd w:val="clear" w:color="auto" w:fill="auto"/>
            <w:tcMar>
              <w:top w:w="100" w:type="dxa"/>
              <w:left w:w="100" w:type="dxa"/>
              <w:bottom w:w="100" w:type="dxa"/>
              <w:right w:w="100" w:type="dxa"/>
            </w:tcMar>
          </w:tcPr>
          <w:p w14:paraId="46864A66"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3F2178A9" w14:textId="77777777" w:rsidTr="003C480C">
        <w:trPr>
          <w:cantSplit/>
          <w:trHeight w:val="440"/>
          <w:tblHeader/>
        </w:trPr>
        <w:tc>
          <w:tcPr>
            <w:tcW w:w="444" w:type="pct"/>
          </w:tcPr>
          <w:p w14:paraId="59A2AC97"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28</w:t>
            </w:r>
          </w:p>
        </w:tc>
        <w:tc>
          <w:tcPr>
            <w:tcW w:w="1137" w:type="pct"/>
            <w:shd w:val="clear" w:color="auto" w:fill="auto"/>
            <w:tcMar>
              <w:top w:w="100" w:type="dxa"/>
              <w:left w:w="100" w:type="dxa"/>
              <w:bottom w:w="100" w:type="dxa"/>
              <w:right w:w="100" w:type="dxa"/>
            </w:tcMar>
          </w:tcPr>
          <w:p w14:paraId="50C3F80B"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Goel, R. and Gupta, P., (2020).</w:t>
            </w:r>
          </w:p>
        </w:tc>
        <w:tc>
          <w:tcPr>
            <w:tcW w:w="651" w:type="pct"/>
            <w:tcMar>
              <w:top w:w="100" w:type="dxa"/>
              <w:left w:w="100" w:type="dxa"/>
              <w:bottom w:w="100" w:type="dxa"/>
              <w:right w:w="100" w:type="dxa"/>
            </w:tcMar>
          </w:tcPr>
          <w:p w14:paraId="090F9A03"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2020</w:t>
            </w:r>
          </w:p>
        </w:tc>
        <w:tc>
          <w:tcPr>
            <w:tcW w:w="1448" w:type="pct"/>
            <w:shd w:val="clear" w:color="auto" w:fill="auto"/>
            <w:tcMar>
              <w:top w:w="100" w:type="dxa"/>
              <w:left w:w="100" w:type="dxa"/>
              <w:bottom w:w="100" w:type="dxa"/>
              <w:right w:w="100" w:type="dxa"/>
            </w:tcMar>
          </w:tcPr>
          <w:p w14:paraId="36941AAA"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Robotics and industry 4.0.</w:t>
            </w:r>
          </w:p>
        </w:tc>
        <w:tc>
          <w:tcPr>
            <w:tcW w:w="1320" w:type="pct"/>
            <w:vMerge/>
            <w:shd w:val="clear" w:color="auto" w:fill="auto"/>
            <w:tcMar>
              <w:top w:w="100" w:type="dxa"/>
              <w:left w:w="100" w:type="dxa"/>
              <w:bottom w:w="100" w:type="dxa"/>
              <w:right w:w="100" w:type="dxa"/>
            </w:tcMar>
          </w:tcPr>
          <w:p w14:paraId="6ACFC0B9"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0051F14D" w14:textId="77777777" w:rsidTr="003C480C">
        <w:trPr>
          <w:cantSplit/>
          <w:trHeight w:val="440"/>
          <w:tblHeader/>
        </w:trPr>
        <w:tc>
          <w:tcPr>
            <w:tcW w:w="444" w:type="pct"/>
          </w:tcPr>
          <w:p w14:paraId="021EC430"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29</w:t>
            </w:r>
          </w:p>
        </w:tc>
        <w:tc>
          <w:tcPr>
            <w:tcW w:w="1137" w:type="pct"/>
            <w:shd w:val="clear" w:color="auto" w:fill="auto"/>
            <w:tcMar>
              <w:top w:w="100" w:type="dxa"/>
              <w:left w:w="100" w:type="dxa"/>
              <w:bottom w:w="100" w:type="dxa"/>
              <w:right w:w="100" w:type="dxa"/>
            </w:tcMar>
          </w:tcPr>
          <w:p w14:paraId="71592247"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Ng, K.K., Chen, C.H., Lee, C.K., Jiao, J.R. and Yang, Z.X., (2021).</w:t>
            </w:r>
          </w:p>
        </w:tc>
        <w:tc>
          <w:tcPr>
            <w:tcW w:w="651" w:type="pct"/>
            <w:tcMar>
              <w:top w:w="100" w:type="dxa"/>
              <w:left w:w="100" w:type="dxa"/>
              <w:bottom w:w="100" w:type="dxa"/>
              <w:right w:w="100" w:type="dxa"/>
            </w:tcMar>
          </w:tcPr>
          <w:p w14:paraId="0384EA85"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2021</w:t>
            </w:r>
          </w:p>
        </w:tc>
        <w:tc>
          <w:tcPr>
            <w:tcW w:w="1448" w:type="pct"/>
            <w:shd w:val="clear" w:color="auto" w:fill="auto"/>
            <w:tcMar>
              <w:top w:w="100" w:type="dxa"/>
              <w:left w:w="100" w:type="dxa"/>
              <w:bottom w:w="100" w:type="dxa"/>
              <w:right w:w="100" w:type="dxa"/>
            </w:tcMar>
          </w:tcPr>
          <w:p w14:paraId="1D25A9F0"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A systematic literature review on intelligent automation: Aligning concepts from theory, practice, and future perspectives.</w:t>
            </w:r>
          </w:p>
        </w:tc>
        <w:tc>
          <w:tcPr>
            <w:tcW w:w="1320" w:type="pct"/>
            <w:vMerge/>
            <w:shd w:val="clear" w:color="auto" w:fill="auto"/>
            <w:tcMar>
              <w:top w:w="100" w:type="dxa"/>
              <w:left w:w="100" w:type="dxa"/>
              <w:bottom w:w="100" w:type="dxa"/>
              <w:right w:w="100" w:type="dxa"/>
            </w:tcMar>
          </w:tcPr>
          <w:p w14:paraId="48F529D0"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527AD172" w14:textId="77777777" w:rsidTr="003C480C">
        <w:trPr>
          <w:cantSplit/>
          <w:trHeight w:val="440"/>
          <w:tblHeader/>
        </w:trPr>
        <w:tc>
          <w:tcPr>
            <w:tcW w:w="444" w:type="pct"/>
          </w:tcPr>
          <w:p w14:paraId="62A2B731"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30</w:t>
            </w:r>
          </w:p>
        </w:tc>
        <w:tc>
          <w:tcPr>
            <w:tcW w:w="1137" w:type="pct"/>
            <w:shd w:val="clear" w:color="auto" w:fill="auto"/>
            <w:tcMar>
              <w:top w:w="100" w:type="dxa"/>
              <w:left w:w="100" w:type="dxa"/>
              <w:bottom w:w="100" w:type="dxa"/>
              <w:right w:w="100" w:type="dxa"/>
            </w:tcMar>
          </w:tcPr>
          <w:p w14:paraId="175AB0B1"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Leno, V., </w:t>
            </w:r>
            <w:proofErr w:type="spellStart"/>
            <w:r w:rsidRPr="00A43901">
              <w:rPr>
                <w:rFonts w:ascii="Times New Roman" w:eastAsia="Times New Roman" w:hAnsi="Times New Roman" w:cs="Times New Roman"/>
                <w:sz w:val="24"/>
                <w:szCs w:val="24"/>
                <w:highlight w:val="white"/>
              </w:rPr>
              <w:t>Polyvyanyy</w:t>
            </w:r>
            <w:proofErr w:type="spellEnd"/>
            <w:r w:rsidRPr="00A43901">
              <w:rPr>
                <w:rFonts w:ascii="Times New Roman" w:eastAsia="Times New Roman" w:hAnsi="Times New Roman" w:cs="Times New Roman"/>
                <w:sz w:val="24"/>
                <w:szCs w:val="24"/>
                <w:highlight w:val="white"/>
              </w:rPr>
              <w:t>, A., Dumas, M., La Rosa, M. and Maggi, F.M., (2021).</w:t>
            </w:r>
          </w:p>
        </w:tc>
        <w:tc>
          <w:tcPr>
            <w:tcW w:w="651" w:type="pct"/>
            <w:tcMar>
              <w:top w:w="100" w:type="dxa"/>
              <w:left w:w="100" w:type="dxa"/>
              <w:bottom w:w="100" w:type="dxa"/>
              <w:right w:w="100" w:type="dxa"/>
            </w:tcMar>
          </w:tcPr>
          <w:p w14:paraId="0D3928A8"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2021</w:t>
            </w:r>
          </w:p>
        </w:tc>
        <w:tc>
          <w:tcPr>
            <w:tcW w:w="1448" w:type="pct"/>
            <w:shd w:val="clear" w:color="auto" w:fill="auto"/>
            <w:tcMar>
              <w:top w:w="100" w:type="dxa"/>
              <w:left w:w="100" w:type="dxa"/>
              <w:bottom w:w="100" w:type="dxa"/>
              <w:right w:w="100" w:type="dxa"/>
            </w:tcMar>
          </w:tcPr>
          <w:p w14:paraId="64D96AE7"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Robotic process mining: vision and challenges. </w:t>
            </w:r>
            <w:r w:rsidRPr="00A43901">
              <w:rPr>
                <w:rFonts w:ascii="Times New Roman" w:eastAsia="Times New Roman" w:hAnsi="Times New Roman" w:cs="Times New Roman"/>
                <w:i/>
                <w:sz w:val="24"/>
                <w:szCs w:val="24"/>
                <w:highlight w:val="white"/>
              </w:rPr>
              <w:t>Business &amp; Information Systems Engineering</w:t>
            </w:r>
            <w:r w:rsidRPr="00A43901">
              <w:rPr>
                <w:rFonts w:ascii="Times New Roman" w:eastAsia="Times New Roman" w:hAnsi="Times New Roman" w:cs="Times New Roman"/>
                <w:sz w:val="24"/>
                <w:szCs w:val="24"/>
                <w:highlight w:val="white"/>
              </w:rPr>
              <w:t>,</w:t>
            </w:r>
          </w:p>
        </w:tc>
        <w:tc>
          <w:tcPr>
            <w:tcW w:w="1320" w:type="pct"/>
            <w:vMerge/>
            <w:shd w:val="clear" w:color="auto" w:fill="auto"/>
            <w:tcMar>
              <w:top w:w="100" w:type="dxa"/>
              <w:left w:w="100" w:type="dxa"/>
              <w:bottom w:w="100" w:type="dxa"/>
              <w:right w:w="100" w:type="dxa"/>
            </w:tcMar>
          </w:tcPr>
          <w:p w14:paraId="03E710C4"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69C4C7A8" w14:textId="77777777" w:rsidTr="003C480C">
        <w:trPr>
          <w:cantSplit/>
          <w:trHeight w:val="440"/>
          <w:tblHeader/>
        </w:trPr>
        <w:tc>
          <w:tcPr>
            <w:tcW w:w="444" w:type="pct"/>
          </w:tcPr>
          <w:p w14:paraId="4CC1DCA1"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31</w:t>
            </w:r>
          </w:p>
        </w:tc>
        <w:tc>
          <w:tcPr>
            <w:tcW w:w="1137" w:type="pct"/>
            <w:shd w:val="clear" w:color="auto" w:fill="auto"/>
            <w:tcMar>
              <w:top w:w="100" w:type="dxa"/>
              <w:left w:w="100" w:type="dxa"/>
              <w:bottom w:w="100" w:type="dxa"/>
              <w:right w:w="100" w:type="dxa"/>
            </w:tcMar>
          </w:tcPr>
          <w:p w14:paraId="4439DAA3"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Venigandla</w:t>
            </w:r>
            <w:proofErr w:type="spellEnd"/>
            <w:r w:rsidRPr="00A43901">
              <w:rPr>
                <w:rFonts w:ascii="Times New Roman" w:eastAsia="Times New Roman" w:hAnsi="Times New Roman" w:cs="Times New Roman"/>
                <w:sz w:val="24"/>
                <w:szCs w:val="24"/>
                <w:highlight w:val="white"/>
              </w:rPr>
              <w:t xml:space="preserve">, K., Vemuri, N., </w:t>
            </w:r>
            <w:proofErr w:type="spellStart"/>
            <w:r w:rsidRPr="00A43901">
              <w:rPr>
                <w:rFonts w:ascii="Times New Roman" w:eastAsia="Times New Roman" w:hAnsi="Times New Roman" w:cs="Times New Roman"/>
                <w:sz w:val="24"/>
                <w:szCs w:val="24"/>
                <w:highlight w:val="white"/>
              </w:rPr>
              <w:t>Thaneeru</w:t>
            </w:r>
            <w:proofErr w:type="spellEnd"/>
            <w:r w:rsidRPr="00A43901">
              <w:rPr>
                <w:rFonts w:ascii="Times New Roman" w:eastAsia="Times New Roman" w:hAnsi="Times New Roman" w:cs="Times New Roman"/>
                <w:sz w:val="24"/>
                <w:szCs w:val="24"/>
                <w:highlight w:val="white"/>
              </w:rPr>
              <w:t xml:space="preserve">, N. and </w:t>
            </w:r>
            <w:proofErr w:type="spellStart"/>
            <w:r w:rsidRPr="00A43901">
              <w:rPr>
                <w:rFonts w:ascii="Times New Roman" w:eastAsia="Times New Roman" w:hAnsi="Times New Roman" w:cs="Times New Roman"/>
                <w:sz w:val="24"/>
                <w:szCs w:val="24"/>
                <w:highlight w:val="white"/>
              </w:rPr>
              <w:t>Tatikonda</w:t>
            </w:r>
            <w:proofErr w:type="spellEnd"/>
            <w:r w:rsidRPr="00A43901">
              <w:rPr>
                <w:rFonts w:ascii="Times New Roman" w:eastAsia="Times New Roman" w:hAnsi="Times New Roman" w:cs="Times New Roman"/>
                <w:sz w:val="24"/>
                <w:szCs w:val="24"/>
                <w:highlight w:val="white"/>
              </w:rPr>
              <w:t>, V.M., (2023).</w:t>
            </w:r>
          </w:p>
        </w:tc>
        <w:tc>
          <w:tcPr>
            <w:tcW w:w="651" w:type="pct"/>
            <w:tcMar>
              <w:top w:w="100" w:type="dxa"/>
              <w:left w:w="100" w:type="dxa"/>
              <w:bottom w:w="100" w:type="dxa"/>
              <w:right w:w="100" w:type="dxa"/>
            </w:tcMar>
          </w:tcPr>
          <w:p w14:paraId="7A858A5C"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2023</w:t>
            </w:r>
          </w:p>
        </w:tc>
        <w:tc>
          <w:tcPr>
            <w:tcW w:w="1448" w:type="pct"/>
            <w:shd w:val="clear" w:color="auto" w:fill="auto"/>
            <w:tcMar>
              <w:top w:w="100" w:type="dxa"/>
              <w:left w:w="100" w:type="dxa"/>
              <w:bottom w:w="100" w:type="dxa"/>
              <w:right w:w="100" w:type="dxa"/>
            </w:tcMar>
          </w:tcPr>
          <w:p w14:paraId="7019E1E2"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Leveraging AI-Enhanced Robotic Process Automation for Retail Pricing Optimization: A Comprehensive Analysis. </w:t>
            </w:r>
          </w:p>
        </w:tc>
        <w:tc>
          <w:tcPr>
            <w:tcW w:w="1320" w:type="pct"/>
            <w:vMerge/>
            <w:shd w:val="clear" w:color="auto" w:fill="auto"/>
            <w:tcMar>
              <w:top w:w="100" w:type="dxa"/>
              <w:left w:w="100" w:type="dxa"/>
              <w:bottom w:w="100" w:type="dxa"/>
              <w:right w:w="100" w:type="dxa"/>
            </w:tcMar>
          </w:tcPr>
          <w:p w14:paraId="2BFB7BB0"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5B4B8330" w14:textId="77777777" w:rsidTr="003C480C">
        <w:trPr>
          <w:cantSplit/>
          <w:trHeight w:val="440"/>
          <w:tblHeader/>
        </w:trPr>
        <w:tc>
          <w:tcPr>
            <w:tcW w:w="444" w:type="pct"/>
          </w:tcPr>
          <w:p w14:paraId="3D2C6521"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32</w:t>
            </w:r>
          </w:p>
        </w:tc>
        <w:tc>
          <w:tcPr>
            <w:tcW w:w="1137" w:type="pct"/>
            <w:shd w:val="clear" w:color="auto" w:fill="auto"/>
            <w:tcMar>
              <w:top w:w="100" w:type="dxa"/>
              <w:left w:w="100" w:type="dxa"/>
              <w:bottom w:w="100" w:type="dxa"/>
              <w:right w:w="100" w:type="dxa"/>
            </w:tcMar>
          </w:tcPr>
          <w:p w14:paraId="6B306872"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Shah, A., (2022).</w:t>
            </w:r>
          </w:p>
        </w:tc>
        <w:tc>
          <w:tcPr>
            <w:tcW w:w="651" w:type="pct"/>
            <w:tcMar>
              <w:top w:w="100" w:type="dxa"/>
              <w:left w:w="100" w:type="dxa"/>
              <w:bottom w:w="100" w:type="dxa"/>
              <w:right w:w="100" w:type="dxa"/>
            </w:tcMar>
          </w:tcPr>
          <w:p w14:paraId="3B23C5DD"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666A9137"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Emerging trends in robotic aided additive manufacturing</w:t>
            </w:r>
          </w:p>
        </w:tc>
        <w:tc>
          <w:tcPr>
            <w:tcW w:w="1320" w:type="pct"/>
            <w:vMerge w:val="restart"/>
            <w:shd w:val="clear" w:color="auto" w:fill="auto"/>
            <w:tcMar>
              <w:top w:w="100" w:type="dxa"/>
              <w:left w:w="100" w:type="dxa"/>
              <w:bottom w:w="100" w:type="dxa"/>
              <w:right w:w="100" w:type="dxa"/>
            </w:tcMar>
          </w:tcPr>
          <w:p w14:paraId="2151D455" w14:textId="77777777" w:rsidR="00991A9D" w:rsidRPr="002D31A9"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Theme 6: Contemporary trend to utilise robotic system </w:t>
            </w:r>
            <w:r w:rsidRPr="002D31A9">
              <w:rPr>
                <w:rFonts w:ascii="Times New Roman" w:eastAsia="Times New Roman" w:hAnsi="Times New Roman" w:cs="Times New Roman"/>
                <w:color w:val="000000" w:themeColor="text1"/>
                <w:sz w:val="24"/>
                <w:szCs w:val="24"/>
                <w:highlight w:val="white"/>
              </w:rPr>
              <w:lastRenderedPageBreak/>
              <w:t>in the product manufacturing</w:t>
            </w:r>
          </w:p>
        </w:tc>
      </w:tr>
      <w:tr w:rsidR="00991A9D" w:rsidRPr="002D31A9" w14:paraId="115B43EC" w14:textId="77777777" w:rsidTr="003C480C">
        <w:trPr>
          <w:cantSplit/>
          <w:trHeight w:val="440"/>
          <w:tblHeader/>
        </w:trPr>
        <w:tc>
          <w:tcPr>
            <w:tcW w:w="444" w:type="pct"/>
          </w:tcPr>
          <w:p w14:paraId="7AF4BF1F"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lastRenderedPageBreak/>
              <w:t>33</w:t>
            </w:r>
          </w:p>
        </w:tc>
        <w:tc>
          <w:tcPr>
            <w:tcW w:w="1137" w:type="pct"/>
            <w:shd w:val="clear" w:color="auto" w:fill="auto"/>
            <w:tcMar>
              <w:top w:w="100" w:type="dxa"/>
              <w:left w:w="100" w:type="dxa"/>
              <w:bottom w:w="100" w:type="dxa"/>
              <w:right w:w="100" w:type="dxa"/>
            </w:tcMar>
          </w:tcPr>
          <w:p w14:paraId="1A54FDAD"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Evjemo</w:t>
            </w:r>
            <w:proofErr w:type="spellEnd"/>
            <w:r w:rsidRPr="00A43901">
              <w:rPr>
                <w:rFonts w:ascii="Times New Roman" w:eastAsia="Times New Roman" w:hAnsi="Times New Roman" w:cs="Times New Roman"/>
                <w:sz w:val="24"/>
                <w:szCs w:val="24"/>
                <w:highlight w:val="white"/>
              </w:rPr>
              <w:t xml:space="preserve">, L.D., Gjerstad, T., </w:t>
            </w:r>
            <w:proofErr w:type="spellStart"/>
            <w:r w:rsidRPr="00A43901">
              <w:rPr>
                <w:rFonts w:ascii="Times New Roman" w:eastAsia="Times New Roman" w:hAnsi="Times New Roman" w:cs="Times New Roman"/>
                <w:sz w:val="24"/>
                <w:szCs w:val="24"/>
                <w:highlight w:val="white"/>
              </w:rPr>
              <w:t>Grøtli</w:t>
            </w:r>
            <w:proofErr w:type="spellEnd"/>
            <w:r w:rsidRPr="00A43901">
              <w:rPr>
                <w:rFonts w:ascii="Times New Roman" w:eastAsia="Times New Roman" w:hAnsi="Times New Roman" w:cs="Times New Roman"/>
                <w:sz w:val="24"/>
                <w:szCs w:val="24"/>
                <w:highlight w:val="white"/>
              </w:rPr>
              <w:t xml:space="preserve">, E.I. and </w:t>
            </w:r>
            <w:proofErr w:type="spellStart"/>
            <w:r w:rsidRPr="00A43901">
              <w:rPr>
                <w:rFonts w:ascii="Times New Roman" w:eastAsia="Times New Roman" w:hAnsi="Times New Roman" w:cs="Times New Roman"/>
                <w:sz w:val="24"/>
                <w:szCs w:val="24"/>
                <w:highlight w:val="white"/>
              </w:rPr>
              <w:t>Sziebig</w:t>
            </w:r>
            <w:proofErr w:type="spellEnd"/>
            <w:r w:rsidRPr="00A43901">
              <w:rPr>
                <w:rFonts w:ascii="Times New Roman" w:eastAsia="Times New Roman" w:hAnsi="Times New Roman" w:cs="Times New Roman"/>
                <w:sz w:val="24"/>
                <w:szCs w:val="24"/>
                <w:highlight w:val="white"/>
              </w:rPr>
              <w:t>, G., (2020).</w:t>
            </w:r>
          </w:p>
        </w:tc>
        <w:tc>
          <w:tcPr>
            <w:tcW w:w="651" w:type="pct"/>
            <w:tcMar>
              <w:top w:w="100" w:type="dxa"/>
              <w:left w:w="100" w:type="dxa"/>
              <w:bottom w:w="100" w:type="dxa"/>
              <w:right w:w="100" w:type="dxa"/>
            </w:tcMar>
          </w:tcPr>
          <w:p w14:paraId="4994A19A"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2020</w:t>
            </w:r>
          </w:p>
        </w:tc>
        <w:tc>
          <w:tcPr>
            <w:tcW w:w="1448" w:type="pct"/>
            <w:shd w:val="clear" w:color="auto" w:fill="auto"/>
            <w:tcMar>
              <w:top w:w="100" w:type="dxa"/>
              <w:left w:w="100" w:type="dxa"/>
              <w:bottom w:w="100" w:type="dxa"/>
              <w:right w:w="100" w:type="dxa"/>
            </w:tcMar>
          </w:tcPr>
          <w:p w14:paraId="66085CEC"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Trends in smart manufacturing: Role of humans and industrial robots in smart factories</w:t>
            </w:r>
          </w:p>
        </w:tc>
        <w:tc>
          <w:tcPr>
            <w:tcW w:w="1320" w:type="pct"/>
            <w:vMerge/>
            <w:shd w:val="clear" w:color="auto" w:fill="auto"/>
            <w:tcMar>
              <w:top w:w="100" w:type="dxa"/>
              <w:left w:w="100" w:type="dxa"/>
              <w:bottom w:w="100" w:type="dxa"/>
              <w:right w:w="100" w:type="dxa"/>
            </w:tcMar>
          </w:tcPr>
          <w:p w14:paraId="69E1AA9D"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15C714A5" w14:textId="77777777" w:rsidTr="003C480C">
        <w:trPr>
          <w:cantSplit/>
          <w:trHeight w:val="440"/>
          <w:tblHeader/>
        </w:trPr>
        <w:tc>
          <w:tcPr>
            <w:tcW w:w="444" w:type="pct"/>
          </w:tcPr>
          <w:p w14:paraId="75496403"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34</w:t>
            </w:r>
          </w:p>
        </w:tc>
        <w:tc>
          <w:tcPr>
            <w:tcW w:w="1137" w:type="pct"/>
            <w:shd w:val="clear" w:color="auto" w:fill="auto"/>
            <w:tcMar>
              <w:top w:w="100" w:type="dxa"/>
              <w:left w:w="100" w:type="dxa"/>
              <w:bottom w:w="100" w:type="dxa"/>
              <w:right w:w="100" w:type="dxa"/>
            </w:tcMar>
          </w:tcPr>
          <w:p w14:paraId="1B8EB889"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Dzedzickis</w:t>
            </w:r>
            <w:proofErr w:type="spellEnd"/>
            <w:r w:rsidRPr="00A43901">
              <w:rPr>
                <w:rFonts w:ascii="Times New Roman" w:eastAsia="Times New Roman" w:hAnsi="Times New Roman" w:cs="Times New Roman"/>
                <w:sz w:val="24"/>
                <w:szCs w:val="24"/>
                <w:highlight w:val="white"/>
              </w:rPr>
              <w:t xml:space="preserve">, A., </w:t>
            </w:r>
            <w:proofErr w:type="spellStart"/>
            <w:r w:rsidRPr="00A43901">
              <w:rPr>
                <w:rFonts w:ascii="Times New Roman" w:eastAsia="Times New Roman" w:hAnsi="Times New Roman" w:cs="Times New Roman"/>
                <w:sz w:val="24"/>
                <w:szCs w:val="24"/>
                <w:highlight w:val="white"/>
              </w:rPr>
              <w:t>Subačiūtė-Žemaitienė</w:t>
            </w:r>
            <w:proofErr w:type="spellEnd"/>
            <w:r w:rsidRPr="00A43901">
              <w:rPr>
                <w:rFonts w:ascii="Times New Roman" w:eastAsia="Times New Roman" w:hAnsi="Times New Roman" w:cs="Times New Roman"/>
                <w:sz w:val="24"/>
                <w:szCs w:val="24"/>
                <w:highlight w:val="white"/>
              </w:rPr>
              <w:t xml:space="preserve">, J., </w:t>
            </w:r>
            <w:proofErr w:type="spellStart"/>
            <w:r w:rsidRPr="00A43901">
              <w:rPr>
                <w:rFonts w:ascii="Times New Roman" w:eastAsia="Times New Roman" w:hAnsi="Times New Roman" w:cs="Times New Roman"/>
                <w:sz w:val="24"/>
                <w:szCs w:val="24"/>
                <w:highlight w:val="white"/>
              </w:rPr>
              <w:t>Šutinys</w:t>
            </w:r>
            <w:proofErr w:type="spellEnd"/>
            <w:r w:rsidRPr="00A43901">
              <w:rPr>
                <w:rFonts w:ascii="Times New Roman" w:eastAsia="Times New Roman" w:hAnsi="Times New Roman" w:cs="Times New Roman"/>
                <w:sz w:val="24"/>
                <w:szCs w:val="24"/>
                <w:highlight w:val="white"/>
              </w:rPr>
              <w:t xml:space="preserve">, E., </w:t>
            </w:r>
            <w:proofErr w:type="spellStart"/>
            <w:r w:rsidRPr="00A43901">
              <w:rPr>
                <w:rFonts w:ascii="Times New Roman" w:eastAsia="Times New Roman" w:hAnsi="Times New Roman" w:cs="Times New Roman"/>
                <w:sz w:val="24"/>
                <w:szCs w:val="24"/>
                <w:highlight w:val="white"/>
              </w:rPr>
              <w:t>Samukaitė-Bubnienė</w:t>
            </w:r>
            <w:proofErr w:type="spellEnd"/>
            <w:r w:rsidRPr="00A43901">
              <w:rPr>
                <w:rFonts w:ascii="Times New Roman" w:eastAsia="Times New Roman" w:hAnsi="Times New Roman" w:cs="Times New Roman"/>
                <w:sz w:val="24"/>
                <w:szCs w:val="24"/>
                <w:highlight w:val="white"/>
              </w:rPr>
              <w:t xml:space="preserve">, U. and </w:t>
            </w:r>
            <w:proofErr w:type="spellStart"/>
            <w:r w:rsidRPr="00A43901">
              <w:rPr>
                <w:rFonts w:ascii="Times New Roman" w:eastAsia="Times New Roman" w:hAnsi="Times New Roman" w:cs="Times New Roman"/>
                <w:sz w:val="24"/>
                <w:szCs w:val="24"/>
                <w:highlight w:val="white"/>
              </w:rPr>
              <w:t>Bučinskas</w:t>
            </w:r>
            <w:proofErr w:type="spellEnd"/>
            <w:r w:rsidRPr="00A43901">
              <w:rPr>
                <w:rFonts w:ascii="Times New Roman" w:eastAsia="Times New Roman" w:hAnsi="Times New Roman" w:cs="Times New Roman"/>
                <w:sz w:val="24"/>
                <w:szCs w:val="24"/>
                <w:highlight w:val="white"/>
              </w:rPr>
              <w:t>, V., (2021).</w:t>
            </w:r>
          </w:p>
        </w:tc>
        <w:tc>
          <w:tcPr>
            <w:tcW w:w="651" w:type="pct"/>
            <w:tcMar>
              <w:top w:w="100" w:type="dxa"/>
              <w:left w:w="100" w:type="dxa"/>
              <w:bottom w:w="100" w:type="dxa"/>
              <w:right w:w="100" w:type="dxa"/>
            </w:tcMar>
          </w:tcPr>
          <w:p w14:paraId="4D4A138B"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2021</w:t>
            </w:r>
          </w:p>
        </w:tc>
        <w:tc>
          <w:tcPr>
            <w:tcW w:w="1448" w:type="pct"/>
            <w:shd w:val="clear" w:color="auto" w:fill="auto"/>
            <w:tcMar>
              <w:top w:w="100" w:type="dxa"/>
              <w:left w:w="100" w:type="dxa"/>
              <w:bottom w:w="100" w:type="dxa"/>
              <w:right w:w="100" w:type="dxa"/>
            </w:tcMar>
          </w:tcPr>
          <w:p w14:paraId="2DDCA90B"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Advanced applications of industrial robotics: New trends and possibilities.</w:t>
            </w:r>
          </w:p>
        </w:tc>
        <w:tc>
          <w:tcPr>
            <w:tcW w:w="1320" w:type="pct"/>
            <w:vMerge/>
            <w:shd w:val="clear" w:color="auto" w:fill="auto"/>
            <w:tcMar>
              <w:top w:w="100" w:type="dxa"/>
              <w:left w:w="100" w:type="dxa"/>
              <w:bottom w:w="100" w:type="dxa"/>
              <w:right w:w="100" w:type="dxa"/>
            </w:tcMar>
          </w:tcPr>
          <w:p w14:paraId="054DD3E8"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401B546A" w14:textId="77777777" w:rsidTr="003C480C">
        <w:trPr>
          <w:cantSplit/>
          <w:trHeight w:val="440"/>
          <w:tblHeader/>
        </w:trPr>
        <w:tc>
          <w:tcPr>
            <w:tcW w:w="444" w:type="pct"/>
          </w:tcPr>
          <w:p w14:paraId="116FBB9C"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35</w:t>
            </w:r>
          </w:p>
        </w:tc>
        <w:tc>
          <w:tcPr>
            <w:tcW w:w="1137" w:type="pct"/>
            <w:shd w:val="clear" w:color="auto" w:fill="auto"/>
            <w:tcMar>
              <w:top w:w="100" w:type="dxa"/>
              <w:left w:w="100" w:type="dxa"/>
              <w:bottom w:w="100" w:type="dxa"/>
              <w:right w:w="100" w:type="dxa"/>
            </w:tcMar>
          </w:tcPr>
          <w:p w14:paraId="067D15F5"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Knudsen, M. and </w:t>
            </w:r>
            <w:proofErr w:type="spellStart"/>
            <w:r w:rsidRPr="00A43901">
              <w:rPr>
                <w:rFonts w:ascii="Times New Roman" w:eastAsia="Times New Roman" w:hAnsi="Times New Roman" w:cs="Times New Roman"/>
                <w:sz w:val="24"/>
                <w:szCs w:val="24"/>
                <w:highlight w:val="white"/>
              </w:rPr>
              <w:t>Kaivo</w:t>
            </w:r>
            <w:proofErr w:type="spellEnd"/>
            <w:r w:rsidRPr="00A43901">
              <w:rPr>
                <w:rFonts w:ascii="Times New Roman" w:eastAsia="Times New Roman" w:hAnsi="Times New Roman" w:cs="Times New Roman"/>
                <w:sz w:val="24"/>
                <w:szCs w:val="24"/>
                <w:highlight w:val="white"/>
              </w:rPr>
              <w:t>-Oja, J., (2020).</w:t>
            </w:r>
          </w:p>
        </w:tc>
        <w:tc>
          <w:tcPr>
            <w:tcW w:w="651" w:type="pct"/>
            <w:tcMar>
              <w:top w:w="100" w:type="dxa"/>
              <w:left w:w="100" w:type="dxa"/>
              <w:bottom w:w="100" w:type="dxa"/>
              <w:right w:w="100" w:type="dxa"/>
            </w:tcMar>
          </w:tcPr>
          <w:p w14:paraId="07C01A05"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2020</w:t>
            </w:r>
          </w:p>
        </w:tc>
        <w:tc>
          <w:tcPr>
            <w:tcW w:w="1448" w:type="pct"/>
            <w:shd w:val="clear" w:color="auto" w:fill="auto"/>
            <w:tcMar>
              <w:top w:w="100" w:type="dxa"/>
              <w:left w:w="100" w:type="dxa"/>
              <w:bottom w:w="100" w:type="dxa"/>
              <w:right w:w="100" w:type="dxa"/>
            </w:tcMar>
          </w:tcPr>
          <w:p w14:paraId="6FB2E643"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Collaborative robots: Frontiers of current literature.</w:t>
            </w:r>
          </w:p>
        </w:tc>
        <w:tc>
          <w:tcPr>
            <w:tcW w:w="1320" w:type="pct"/>
            <w:vMerge/>
            <w:shd w:val="clear" w:color="auto" w:fill="auto"/>
            <w:tcMar>
              <w:top w:w="100" w:type="dxa"/>
              <w:left w:w="100" w:type="dxa"/>
              <w:bottom w:w="100" w:type="dxa"/>
              <w:right w:w="100" w:type="dxa"/>
            </w:tcMar>
          </w:tcPr>
          <w:p w14:paraId="3D389E3D"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19EFB8C6" w14:textId="77777777" w:rsidTr="003C480C">
        <w:trPr>
          <w:cantSplit/>
          <w:trHeight w:val="440"/>
          <w:tblHeader/>
        </w:trPr>
        <w:tc>
          <w:tcPr>
            <w:tcW w:w="444" w:type="pct"/>
          </w:tcPr>
          <w:p w14:paraId="73824092"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36</w:t>
            </w:r>
          </w:p>
        </w:tc>
        <w:tc>
          <w:tcPr>
            <w:tcW w:w="1137" w:type="pct"/>
            <w:shd w:val="clear" w:color="auto" w:fill="auto"/>
            <w:tcMar>
              <w:top w:w="100" w:type="dxa"/>
              <w:left w:w="100" w:type="dxa"/>
              <w:bottom w:w="100" w:type="dxa"/>
              <w:right w:w="100" w:type="dxa"/>
            </w:tcMar>
          </w:tcPr>
          <w:p w14:paraId="66F4079D"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Nadikattu</w:t>
            </w:r>
            <w:proofErr w:type="spellEnd"/>
            <w:r w:rsidRPr="00A43901">
              <w:rPr>
                <w:rFonts w:ascii="Times New Roman" w:eastAsia="Times New Roman" w:hAnsi="Times New Roman" w:cs="Times New Roman"/>
                <w:sz w:val="24"/>
                <w:szCs w:val="24"/>
                <w:highlight w:val="white"/>
              </w:rPr>
              <w:t xml:space="preserve">, A.K.R., (2021). </w:t>
            </w:r>
          </w:p>
        </w:tc>
        <w:tc>
          <w:tcPr>
            <w:tcW w:w="651" w:type="pct"/>
            <w:tcMar>
              <w:top w:w="100" w:type="dxa"/>
              <w:left w:w="100" w:type="dxa"/>
              <w:bottom w:w="100" w:type="dxa"/>
              <w:right w:w="100" w:type="dxa"/>
            </w:tcMar>
          </w:tcPr>
          <w:p w14:paraId="3AD50580"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2021</w:t>
            </w:r>
          </w:p>
        </w:tc>
        <w:tc>
          <w:tcPr>
            <w:tcW w:w="1448" w:type="pct"/>
            <w:shd w:val="clear" w:color="auto" w:fill="auto"/>
            <w:tcMar>
              <w:top w:w="100" w:type="dxa"/>
              <w:left w:w="100" w:type="dxa"/>
              <w:bottom w:w="100" w:type="dxa"/>
              <w:right w:w="100" w:type="dxa"/>
            </w:tcMar>
          </w:tcPr>
          <w:p w14:paraId="1940D5D2"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Influence of artificial intelligence on robotics industry.</w:t>
            </w:r>
          </w:p>
          <w:p w14:paraId="6757965B"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c>
          <w:tcPr>
            <w:tcW w:w="1320" w:type="pct"/>
            <w:vMerge/>
            <w:shd w:val="clear" w:color="auto" w:fill="auto"/>
            <w:tcMar>
              <w:top w:w="100" w:type="dxa"/>
              <w:left w:w="100" w:type="dxa"/>
              <w:bottom w:w="100" w:type="dxa"/>
              <w:right w:w="100" w:type="dxa"/>
            </w:tcMar>
          </w:tcPr>
          <w:p w14:paraId="262FFC53"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257971AF" w14:textId="77777777" w:rsidTr="003C480C">
        <w:trPr>
          <w:cantSplit/>
          <w:trHeight w:val="440"/>
          <w:tblHeader/>
        </w:trPr>
        <w:tc>
          <w:tcPr>
            <w:tcW w:w="444" w:type="pct"/>
          </w:tcPr>
          <w:p w14:paraId="1C903563"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37</w:t>
            </w:r>
          </w:p>
        </w:tc>
        <w:tc>
          <w:tcPr>
            <w:tcW w:w="1137" w:type="pct"/>
            <w:shd w:val="clear" w:color="auto" w:fill="auto"/>
            <w:tcMar>
              <w:top w:w="100" w:type="dxa"/>
              <w:left w:w="100" w:type="dxa"/>
              <w:bottom w:w="100" w:type="dxa"/>
              <w:right w:w="100" w:type="dxa"/>
            </w:tcMar>
          </w:tcPr>
          <w:p w14:paraId="635CC5F1"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Yang, L., Henthorne, T.L. and George, B., (2020).</w:t>
            </w:r>
          </w:p>
        </w:tc>
        <w:tc>
          <w:tcPr>
            <w:tcW w:w="651" w:type="pct"/>
            <w:tcMar>
              <w:top w:w="100" w:type="dxa"/>
              <w:left w:w="100" w:type="dxa"/>
              <w:bottom w:w="100" w:type="dxa"/>
              <w:right w:w="100" w:type="dxa"/>
            </w:tcMar>
          </w:tcPr>
          <w:p w14:paraId="7922AA7B"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2020</w:t>
            </w:r>
          </w:p>
        </w:tc>
        <w:tc>
          <w:tcPr>
            <w:tcW w:w="1448" w:type="pct"/>
            <w:shd w:val="clear" w:color="auto" w:fill="auto"/>
            <w:tcMar>
              <w:top w:w="100" w:type="dxa"/>
              <w:left w:w="100" w:type="dxa"/>
              <w:bottom w:w="100" w:type="dxa"/>
              <w:right w:w="100" w:type="dxa"/>
            </w:tcMar>
          </w:tcPr>
          <w:p w14:paraId="41F31B28"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Artificial intelligence and robotics technology in the hospitality industry: Current applications and future trends.</w:t>
            </w:r>
          </w:p>
        </w:tc>
        <w:tc>
          <w:tcPr>
            <w:tcW w:w="1320" w:type="pct"/>
            <w:vMerge/>
            <w:shd w:val="clear" w:color="auto" w:fill="auto"/>
            <w:tcMar>
              <w:top w:w="100" w:type="dxa"/>
              <w:left w:w="100" w:type="dxa"/>
              <w:bottom w:w="100" w:type="dxa"/>
              <w:right w:w="100" w:type="dxa"/>
            </w:tcMar>
          </w:tcPr>
          <w:p w14:paraId="2665ABB8"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46FA66BD" w14:textId="77777777" w:rsidTr="003C480C">
        <w:trPr>
          <w:cantSplit/>
          <w:trHeight w:val="440"/>
          <w:tblHeader/>
        </w:trPr>
        <w:tc>
          <w:tcPr>
            <w:tcW w:w="444" w:type="pct"/>
          </w:tcPr>
          <w:p w14:paraId="3F0B171F"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lastRenderedPageBreak/>
              <w:t>38</w:t>
            </w:r>
          </w:p>
        </w:tc>
        <w:tc>
          <w:tcPr>
            <w:tcW w:w="1137" w:type="pct"/>
            <w:shd w:val="clear" w:color="auto" w:fill="auto"/>
            <w:tcMar>
              <w:top w:w="100" w:type="dxa"/>
              <w:left w:w="100" w:type="dxa"/>
              <w:bottom w:w="100" w:type="dxa"/>
              <w:right w:w="100" w:type="dxa"/>
            </w:tcMar>
          </w:tcPr>
          <w:p w14:paraId="2782E438"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Syed, R., </w:t>
            </w:r>
            <w:proofErr w:type="spellStart"/>
            <w:r w:rsidRPr="00A43901">
              <w:rPr>
                <w:rFonts w:ascii="Times New Roman" w:eastAsia="Times New Roman" w:hAnsi="Times New Roman" w:cs="Times New Roman"/>
                <w:sz w:val="24"/>
                <w:szCs w:val="24"/>
                <w:highlight w:val="white"/>
              </w:rPr>
              <w:t>Suriadi</w:t>
            </w:r>
            <w:proofErr w:type="spellEnd"/>
            <w:r w:rsidRPr="00A43901">
              <w:rPr>
                <w:rFonts w:ascii="Times New Roman" w:eastAsia="Times New Roman" w:hAnsi="Times New Roman" w:cs="Times New Roman"/>
                <w:sz w:val="24"/>
                <w:szCs w:val="24"/>
                <w:highlight w:val="white"/>
              </w:rPr>
              <w:t xml:space="preserve">, S., Adams, M., Bandara, W., Leemans, S.J., Ouyang, C., </w:t>
            </w:r>
            <w:proofErr w:type="spellStart"/>
            <w:r w:rsidRPr="00A43901">
              <w:rPr>
                <w:rFonts w:ascii="Times New Roman" w:eastAsia="Times New Roman" w:hAnsi="Times New Roman" w:cs="Times New Roman"/>
                <w:sz w:val="24"/>
                <w:szCs w:val="24"/>
                <w:highlight w:val="white"/>
              </w:rPr>
              <w:t>ter</w:t>
            </w:r>
            <w:proofErr w:type="spellEnd"/>
            <w:r w:rsidRPr="00A43901">
              <w:rPr>
                <w:rFonts w:ascii="Times New Roman" w:eastAsia="Times New Roman" w:hAnsi="Times New Roman" w:cs="Times New Roman"/>
                <w:sz w:val="24"/>
                <w:szCs w:val="24"/>
                <w:highlight w:val="white"/>
              </w:rPr>
              <w:t xml:space="preserve"> Hofstede, A.H., van de Weerd, I., Wynn, M.T. and </w:t>
            </w:r>
            <w:proofErr w:type="spellStart"/>
            <w:r w:rsidRPr="00A43901">
              <w:rPr>
                <w:rFonts w:ascii="Times New Roman" w:eastAsia="Times New Roman" w:hAnsi="Times New Roman" w:cs="Times New Roman"/>
                <w:sz w:val="24"/>
                <w:szCs w:val="24"/>
                <w:highlight w:val="white"/>
              </w:rPr>
              <w:t>Reijers</w:t>
            </w:r>
            <w:proofErr w:type="spellEnd"/>
            <w:r w:rsidRPr="00A43901">
              <w:rPr>
                <w:rFonts w:ascii="Times New Roman" w:eastAsia="Times New Roman" w:hAnsi="Times New Roman" w:cs="Times New Roman"/>
                <w:sz w:val="24"/>
                <w:szCs w:val="24"/>
                <w:highlight w:val="white"/>
              </w:rPr>
              <w:t>, H.A., (2020).</w:t>
            </w:r>
          </w:p>
        </w:tc>
        <w:tc>
          <w:tcPr>
            <w:tcW w:w="651" w:type="pct"/>
            <w:tcMar>
              <w:top w:w="100" w:type="dxa"/>
              <w:left w:w="100" w:type="dxa"/>
              <w:bottom w:w="100" w:type="dxa"/>
              <w:right w:w="100" w:type="dxa"/>
            </w:tcMar>
          </w:tcPr>
          <w:p w14:paraId="6379F7A8"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2020</w:t>
            </w:r>
          </w:p>
        </w:tc>
        <w:tc>
          <w:tcPr>
            <w:tcW w:w="1448" w:type="pct"/>
            <w:shd w:val="clear" w:color="auto" w:fill="auto"/>
            <w:tcMar>
              <w:top w:w="100" w:type="dxa"/>
              <w:left w:w="100" w:type="dxa"/>
              <w:bottom w:w="100" w:type="dxa"/>
              <w:right w:w="100" w:type="dxa"/>
            </w:tcMar>
          </w:tcPr>
          <w:p w14:paraId="591ED487"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Robotic process automation: contemporary themes and challenges.</w:t>
            </w:r>
          </w:p>
        </w:tc>
        <w:tc>
          <w:tcPr>
            <w:tcW w:w="1320" w:type="pct"/>
            <w:vMerge w:val="restart"/>
            <w:shd w:val="clear" w:color="auto" w:fill="auto"/>
            <w:tcMar>
              <w:top w:w="100" w:type="dxa"/>
              <w:left w:w="100" w:type="dxa"/>
              <w:bottom w:w="100" w:type="dxa"/>
              <w:right w:w="100" w:type="dxa"/>
            </w:tcMar>
          </w:tcPr>
          <w:p w14:paraId="0ECC197C" w14:textId="77777777" w:rsidR="00991A9D" w:rsidRPr="002D31A9"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Theme 7: Challenges associated with robotic process automation in production process</w:t>
            </w:r>
          </w:p>
        </w:tc>
      </w:tr>
      <w:tr w:rsidR="00991A9D" w:rsidRPr="002D31A9" w14:paraId="07D95D56" w14:textId="77777777" w:rsidTr="003C480C">
        <w:trPr>
          <w:cantSplit/>
          <w:trHeight w:val="440"/>
          <w:tblHeader/>
        </w:trPr>
        <w:tc>
          <w:tcPr>
            <w:tcW w:w="444" w:type="pct"/>
          </w:tcPr>
          <w:p w14:paraId="0F443F73"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39</w:t>
            </w:r>
          </w:p>
        </w:tc>
        <w:tc>
          <w:tcPr>
            <w:tcW w:w="1137" w:type="pct"/>
            <w:shd w:val="clear" w:color="auto" w:fill="auto"/>
            <w:tcMar>
              <w:top w:w="100" w:type="dxa"/>
              <w:left w:w="100" w:type="dxa"/>
              <w:bottom w:w="100" w:type="dxa"/>
              <w:right w:w="100" w:type="dxa"/>
            </w:tcMar>
          </w:tcPr>
          <w:p w14:paraId="4842C9A3"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Khalid, A., Khan, Z.H., Idrees, M., </w:t>
            </w:r>
            <w:proofErr w:type="spellStart"/>
            <w:r w:rsidRPr="00A43901">
              <w:rPr>
                <w:rFonts w:ascii="Times New Roman" w:eastAsia="Times New Roman" w:hAnsi="Times New Roman" w:cs="Times New Roman"/>
                <w:sz w:val="24"/>
                <w:szCs w:val="24"/>
                <w:highlight w:val="white"/>
              </w:rPr>
              <w:t>Kirisci</w:t>
            </w:r>
            <w:proofErr w:type="spellEnd"/>
            <w:r w:rsidRPr="00A43901">
              <w:rPr>
                <w:rFonts w:ascii="Times New Roman" w:eastAsia="Times New Roman" w:hAnsi="Times New Roman" w:cs="Times New Roman"/>
                <w:sz w:val="24"/>
                <w:szCs w:val="24"/>
                <w:highlight w:val="white"/>
              </w:rPr>
              <w:t xml:space="preserve">, P., </w:t>
            </w:r>
            <w:proofErr w:type="spellStart"/>
            <w:r w:rsidRPr="00A43901">
              <w:rPr>
                <w:rFonts w:ascii="Times New Roman" w:eastAsia="Times New Roman" w:hAnsi="Times New Roman" w:cs="Times New Roman"/>
                <w:sz w:val="24"/>
                <w:szCs w:val="24"/>
                <w:highlight w:val="white"/>
              </w:rPr>
              <w:t>Ghrairi</w:t>
            </w:r>
            <w:proofErr w:type="spellEnd"/>
            <w:r w:rsidRPr="00A43901">
              <w:rPr>
                <w:rFonts w:ascii="Times New Roman" w:eastAsia="Times New Roman" w:hAnsi="Times New Roman" w:cs="Times New Roman"/>
                <w:sz w:val="24"/>
                <w:szCs w:val="24"/>
                <w:highlight w:val="white"/>
              </w:rPr>
              <w:t xml:space="preserve">, Z., Thoben, K.D. and </w:t>
            </w:r>
            <w:proofErr w:type="spellStart"/>
            <w:r w:rsidRPr="00A43901">
              <w:rPr>
                <w:rFonts w:ascii="Times New Roman" w:eastAsia="Times New Roman" w:hAnsi="Times New Roman" w:cs="Times New Roman"/>
                <w:sz w:val="24"/>
                <w:szCs w:val="24"/>
                <w:highlight w:val="white"/>
              </w:rPr>
              <w:t>Pannek</w:t>
            </w:r>
            <w:proofErr w:type="spellEnd"/>
            <w:r w:rsidRPr="00A43901">
              <w:rPr>
                <w:rFonts w:ascii="Times New Roman" w:eastAsia="Times New Roman" w:hAnsi="Times New Roman" w:cs="Times New Roman"/>
                <w:sz w:val="24"/>
                <w:szCs w:val="24"/>
                <w:highlight w:val="white"/>
              </w:rPr>
              <w:t>, J., (2022).</w:t>
            </w:r>
          </w:p>
        </w:tc>
        <w:tc>
          <w:tcPr>
            <w:tcW w:w="651" w:type="pct"/>
            <w:tcMar>
              <w:top w:w="100" w:type="dxa"/>
              <w:left w:w="100" w:type="dxa"/>
              <w:bottom w:w="100" w:type="dxa"/>
              <w:right w:w="100" w:type="dxa"/>
            </w:tcMar>
          </w:tcPr>
          <w:p w14:paraId="453E4828"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01630D7D"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Khalid, A., Khan, Z.H., Idrees, M., </w:t>
            </w:r>
            <w:proofErr w:type="spellStart"/>
            <w:r w:rsidRPr="00A43901">
              <w:rPr>
                <w:rFonts w:ascii="Times New Roman" w:eastAsia="Times New Roman" w:hAnsi="Times New Roman" w:cs="Times New Roman"/>
                <w:sz w:val="24"/>
                <w:szCs w:val="24"/>
                <w:highlight w:val="white"/>
              </w:rPr>
              <w:t>Kirisci</w:t>
            </w:r>
            <w:proofErr w:type="spellEnd"/>
            <w:r w:rsidRPr="00A43901">
              <w:rPr>
                <w:rFonts w:ascii="Times New Roman" w:eastAsia="Times New Roman" w:hAnsi="Times New Roman" w:cs="Times New Roman"/>
                <w:sz w:val="24"/>
                <w:szCs w:val="24"/>
                <w:highlight w:val="white"/>
              </w:rPr>
              <w:t xml:space="preserve">, P., </w:t>
            </w:r>
            <w:proofErr w:type="spellStart"/>
            <w:r w:rsidRPr="00A43901">
              <w:rPr>
                <w:rFonts w:ascii="Times New Roman" w:eastAsia="Times New Roman" w:hAnsi="Times New Roman" w:cs="Times New Roman"/>
                <w:sz w:val="24"/>
                <w:szCs w:val="24"/>
                <w:highlight w:val="white"/>
              </w:rPr>
              <w:t>Ghrairi</w:t>
            </w:r>
            <w:proofErr w:type="spellEnd"/>
            <w:r w:rsidRPr="00A43901">
              <w:rPr>
                <w:rFonts w:ascii="Times New Roman" w:eastAsia="Times New Roman" w:hAnsi="Times New Roman" w:cs="Times New Roman"/>
                <w:sz w:val="24"/>
                <w:szCs w:val="24"/>
                <w:highlight w:val="white"/>
              </w:rPr>
              <w:t xml:space="preserve">, Z., Thoben, K.D. and </w:t>
            </w:r>
            <w:proofErr w:type="spellStart"/>
            <w:r w:rsidRPr="00A43901">
              <w:rPr>
                <w:rFonts w:ascii="Times New Roman" w:eastAsia="Times New Roman" w:hAnsi="Times New Roman" w:cs="Times New Roman"/>
                <w:sz w:val="24"/>
                <w:szCs w:val="24"/>
                <w:highlight w:val="white"/>
              </w:rPr>
              <w:t>Pannek</w:t>
            </w:r>
            <w:proofErr w:type="spellEnd"/>
            <w:r w:rsidRPr="00A43901">
              <w:rPr>
                <w:rFonts w:ascii="Times New Roman" w:eastAsia="Times New Roman" w:hAnsi="Times New Roman" w:cs="Times New Roman"/>
                <w:sz w:val="24"/>
                <w:szCs w:val="24"/>
                <w:highlight w:val="white"/>
              </w:rPr>
              <w:t>, J., (2022).</w:t>
            </w:r>
          </w:p>
        </w:tc>
        <w:tc>
          <w:tcPr>
            <w:tcW w:w="1320" w:type="pct"/>
            <w:vMerge/>
            <w:shd w:val="clear" w:color="auto" w:fill="auto"/>
            <w:tcMar>
              <w:top w:w="100" w:type="dxa"/>
              <w:left w:w="100" w:type="dxa"/>
              <w:bottom w:w="100" w:type="dxa"/>
              <w:right w:w="100" w:type="dxa"/>
            </w:tcMar>
          </w:tcPr>
          <w:p w14:paraId="5009178D"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64443B79" w14:textId="77777777" w:rsidTr="003C480C">
        <w:trPr>
          <w:cantSplit/>
          <w:trHeight w:val="440"/>
          <w:tblHeader/>
        </w:trPr>
        <w:tc>
          <w:tcPr>
            <w:tcW w:w="444" w:type="pct"/>
          </w:tcPr>
          <w:p w14:paraId="38DE5468"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40</w:t>
            </w:r>
          </w:p>
        </w:tc>
        <w:tc>
          <w:tcPr>
            <w:tcW w:w="1137" w:type="pct"/>
            <w:shd w:val="clear" w:color="auto" w:fill="auto"/>
            <w:tcMar>
              <w:top w:w="100" w:type="dxa"/>
              <w:left w:w="100" w:type="dxa"/>
              <w:bottom w:w="100" w:type="dxa"/>
              <w:right w:w="100" w:type="dxa"/>
            </w:tcMar>
          </w:tcPr>
          <w:p w14:paraId="4458DB0B"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proofErr w:type="spellStart"/>
            <w:r w:rsidRPr="00A43901">
              <w:rPr>
                <w:rFonts w:ascii="Times New Roman" w:eastAsia="Times New Roman" w:hAnsi="Times New Roman" w:cs="Times New Roman"/>
                <w:sz w:val="24"/>
                <w:szCs w:val="24"/>
                <w:highlight w:val="white"/>
              </w:rPr>
              <w:t>Kshash</w:t>
            </w:r>
            <w:proofErr w:type="spellEnd"/>
            <w:r w:rsidRPr="00A43901">
              <w:rPr>
                <w:rFonts w:ascii="Times New Roman" w:eastAsia="Times New Roman" w:hAnsi="Times New Roman" w:cs="Times New Roman"/>
                <w:sz w:val="24"/>
                <w:szCs w:val="24"/>
                <w:highlight w:val="white"/>
              </w:rPr>
              <w:t>, F.J., Yaseen, A.Y. and Kals, S.S., (2023)</w:t>
            </w:r>
          </w:p>
        </w:tc>
        <w:tc>
          <w:tcPr>
            <w:tcW w:w="651" w:type="pct"/>
            <w:tcMar>
              <w:top w:w="100" w:type="dxa"/>
              <w:left w:w="100" w:type="dxa"/>
              <w:bottom w:w="100" w:type="dxa"/>
              <w:right w:w="100" w:type="dxa"/>
            </w:tcMar>
          </w:tcPr>
          <w:p w14:paraId="1FD816DB"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2023</w:t>
            </w:r>
          </w:p>
        </w:tc>
        <w:tc>
          <w:tcPr>
            <w:tcW w:w="1448" w:type="pct"/>
            <w:shd w:val="clear" w:color="auto" w:fill="auto"/>
            <w:tcMar>
              <w:top w:w="100" w:type="dxa"/>
              <w:left w:w="100" w:type="dxa"/>
              <w:bottom w:w="100" w:type="dxa"/>
              <w:right w:w="100" w:type="dxa"/>
            </w:tcMar>
          </w:tcPr>
          <w:p w14:paraId="3FF18B94"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Robot Path Planning with the Particle Swarm Optimization Algorithm</w:t>
            </w:r>
          </w:p>
        </w:tc>
        <w:tc>
          <w:tcPr>
            <w:tcW w:w="1320" w:type="pct"/>
            <w:vMerge/>
            <w:shd w:val="clear" w:color="auto" w:fill="auto"/>
            <w:tcMar>
              <w:top w:w="100" w:type="dxa"/>
              <w:left w:w="100" w:type="dxa"/>
              <w:bottom w:w="100" w:type="dxa"/>
              <w:right w:w="100" w:type="dxa"/>
            </w:tcMar>
          </w:tcPr>
          <w:p w14:paraId="30847333"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69FD310A" w14:textId="77777777" w:rsidTr="003C480C">
        <w:trPr>
          <w:cantSplit/>
          <w:trHeight w:val="440"/>
          <w:tblHeader/>
        </w:trPr>
        <w:tc>
          <w:tcPr>
            <w:tcW w:w="444" w:type="pct"/>
          </w:tcPr>
          <w:p w14:paraId="28AA89E5"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41</w:t>
            </w:r>
          </w:p>
        </w:tc>
        <w:tc>
          <w:tcPr>
            <w:tcW w:w="1137" w:type="pct"/>
            <w:shd w:val="clear" w:color="auto" w:fill="auto"/>
            <w:tcMar>
              <w:top w:w="100" w:type="dxa"/>
              <w:left w:w="100" w:type="dxa"/>
              <w:bottom w:w="100" w:type="dxa"/>
              <w:right w:w="100" w:type="dxa"/>
            </w:tcMar>
          </w:tcPr>
          <w:p w14:paraId="3178D01D"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Rodríguez-Guerra, D., </w:t>
            </w:r>
            <w:proofErr w:type="spellStart"/>
            <w:r w:rsidRPr="00A43901">
              <w:rPr>
                <w:rFonts w:ascii="Times New Roman" w:eastAsia="Times New Roman" w:hAnsi="Times New Roman" w:cs="Times New Roman"/>
                <w:sz w:val="24"/>
                <w:szCs w:val="24"/>
                <w:highlight w:val="white"/>
              </w:rPr>
              <w:t>Sorrosal</w:t>
            </w:r>
            <w:proofErr w:type="spellEnd"/>
            <w:r w:rsidRPr="00A43901">
              <w:rPr>
                <w:rFonts w:ascii="Times New Roman" w:eastAsia="Times New Roman" w:hAnsi="Times New Roman" w:cs="Times New Roman"/>
                <w:sz w:val="24"/>
                <w:szCs w:val="24"/>
                <w:highlight w:val="white"/>
              </w:rPr>
              <w:t>, G., Cabanes, I. and Calleja, C., (2021).</w:t>
            </w:r>
          </w:p>
        </w:tc>
        <w:tc>
          <w:tcPr>
            <w:tcW w:w="651" w:type="pct"/>
            <w:tcMar>
              <w:top w:w="100" w:type="dxa"/>
              <w:left w:w="100" w:type="dxa"/>
              <w:bottom w:w="100" w:type="dxa"/>
              <w:right w:w="100" w:type="dxa"/>
            </w:tcMar>
          </w:tcPr>
          <w:p w14:paraId="02D4ABAD"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2021</w:t>
            </w:r>
          </w:p>
        </w:tc>
        <w:tc>
          <w:tcPr>
            <w:tcW w:w="1448" w:type="pct"/>
            <w:shd w:val="clear" w:color="auto" w:fill="auto"/>
            <w:tcMar>
              <w:top w:w="100" w:type="dxa"/>
              <w:left w:w="100" w:type="dxa"/>
              <w:bottom w:w="100" w:type="dxa"/>
              <w:right w:w="100" w:type="dxa"/>
            </w:tcMar>
          </w:tcPr>
          <w:p w14:paraId="33CAB5BC"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Human-robot interaction review: Challenges and solutions for modern industrial environments.</w:t>
            </w:r>
          </w:p>
        </w:tc>
        <w:tc>
          <w:tcPr>
            <w:tcW w:w="1320" w:type="pct"/>
            <w:vMerge/>
            <w:shd w:val="clear" w:color="auto" w:fill="auto"/>
            <w:tcMar>
              <w:top w:w="100" w:type="dxa"/>
              <w:left w:w="100" w:type="dxa"/>
              <w:bottom w:w="100" w:type="dxa"/>
              <w:right w:w="100" w:type="dxa"/>
            </w:tcMar>
          </w:tcPr>
          <w:p w14:paraId="02AAB562"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0127EF35" w14:textId="77777777" w:rsidTr="003C480C">
        <w:trPr>
          <w:cantSplit/>
          <w:trHeight w:val="440"/>
          <w:tblHeader/>
        </w:trPr>
        <w:tc>
          <w:tcPr>
            <w:tcW w:w="444" w:type="pct"/>
          </w:tcPr>
          <w:p w14:paraId="314F2E91"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42</w:t>
            </w:r>
          </w:p>
        </w:tc>
        <w:tc>
          <w:tcPr>
            <w:tcW w:w="1137" w:type="pct"/>
            <w:shd w:val="clear" w:color="auto" w:fill="auto"/>
            <w:tcMar>
              <w:top w:w="100" w:type="dxa"/>
              <w:left w:w="100" w:type="dxa"/>
              <w:bottom w:w="100" w:type="dxa"/>
              <w:right w:w="100" w:type="dxa"/>
            </w:tcMar>
          </w:tcPr>
          <w:p w14:paraId="45BA4AAA"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Romeo, L., Petitti, A., Marani, R. and </w:t>
            </w:r>
            <w:proofErr w:type="spellStart"/>
            <w:r w:rsidRPr="00A43901">
              <w:rPr>
                <w:rFonts w:ascii="Times New Roman" w:eastAsia="Times New Roman" w:hAnsi="Times New Roman" w:cs="Times New Roman"/>
                <w:sz w:val="24"/>
                <w:szCs w:val="24"/>
                <w:highlight w:val="white"/>
              </w:rPr>
              <w:t>Milella</w:t>
            </w:r>
            <w:proofErr w:type="spellEnd"/>
            <w:r w:rsidRPr="00A43901">
              <w:rPr>
                <w:rFonts w:ascii="Times New Roman" w:eastAsia="Times New Roman" w:hAnsi="Times New Roman" w:cs="Times New Roman"/>
                <w:sz w:val="24"/>
                <w:szCs w:val="24"/>
                <w:highlight w:val="white"/>
              </w:rPr>
              <w:t>, A., (2020).</w:t>
            </w:r>
          </w:p>
        </w:tc>
        <w:tc>
          <w:tcPr>
            <w:tcW w:w="651" w:type="pct"/>
            <w:tcMar>
              <w:top w:w="100" w:type="dxa"/>
              <w:left w:w="100" w:type="dxa"/>
              <w:bottom w:w="100" w:type="dxa"/>
              <w:right w:w="100" w:type="dxa"/>
            </w:tcMar>
          </w:tcPr>
          <w:p w14:paraId="16CF3B5F"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2020</w:t>
            </w:r>
          </w:p>
        </w:tc>
        <w:tc>
          <w:tcPr>
            <w:tcW w:w="1448" w:type="pct"/>
            <w:shd w:val="clear" w:color="auto" w:fill="auto"/>
            <w:tcMar>
              <w:top w:w="100" w:type="dxa"/>
              <w:left w:w="100" w:type="dxa"/>
              <w:bottom w:w="100" w:type="dxa"/>
              <w:right w:w="100" w:type="dxa"/>
            </w:tcMar>
          </w:tcPr>
          <w:p w14:paraId="2725564C"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Internet of robotic things in smart domains: Applications and challenges.</w:t>
            </w:r>
          </w:p>
        </w:tc>
        <w:tc>
          <w:tcPr>
            <w:tcW w:w="1320" w:type="pct"/>
            <w:vMerge/>
            <w:shd w:val="clear" w:color="auto" w:fill="auto"/>
            <w:tcMar>
              <w:top w:w="100" w:type="dxa"/>
              <w:left w:w="100" w:type="dxa"/>
              <w:bottom w:w="100" w:type="dxa"/>
              <w:right w:w="100" w:type="dxa"/>
            </w:tcMar>
          </w:tcPr>
          <w:p w14:paraId="5E6C7095"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32C2686B" w14:textId="77777777" w:rsidTr="003C480C">
        <w:trPr>
          <w:cantSplit/>
          <w:trHeight w:val="440"/>
          <w:tblHeader/>
        </w:trPr>
        <w:tc>
          <w:tcPr>
            <w:tcW w:w="444" w:type="pct"/>
          </w:tcPr>
          <w:p w14:paraId="74106705"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lastRenderedPageBreak/>
              <w:t>43</w:t>
            </w:r>
          </w:p>
        </w:tc>
        <w:tc>
          <w:tcPr>
            <w:tcW w:w="1137" w:type="pct"/>
            <w:shd w:val="clear" w:color="auto" w:fill="auto"/>
            <w:tcMar>
              <w:top w:w="100" w:type="dxa"/>
              <w:left w:w="100" w:type="dxa"/>
              <w:bottom w:w="100" w:type="dxa"/>
              <w:right w:w="100" w:type="dxa"/>
            </w:tcMar>
          </w:tcPr>
          <w:p w14:paraId="344D0F73"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Arents, J., Abolins, V., </w:t>
            </w:r>
            <w:proofErr w:type="spellStart"/>
            <w:r w:rsidRPr="00A43901">
              <w:rPr>
                <w:rFonts w:ascii="Times New Roman" w:eastAsia="Times New Roman" w:hAnsi="Times New Roman" w:cs="Times New Roman"/>
                <w:sz w:val="24"/>
                <w:szCs w:val="24"/>
                <w:highlight w:val="white"/>
              </w:rPr>
              <w:t>Judvaitis</w:t>
            </w:r>
            <w:proofErr w:type="spellEnd"/>
            <w:r w:rsidRPr="00A43901">
              <w:rPr>
                <w:rFonts w:ascii="Times New Roman" w:eastAsia="Times New Roman" w:hAnsi="Times New Roman" w:cs="Times New Roman"/>
                <w:sz w:val="24"/>
                <w:szCs w:val="24"/>
                <w:highlight w:val="white"/>
              </w:rPr>
              <w:t xml:space="preserve">, J., </w:t>
            </w:r>
            <w:proofErr w:type="spellStart"/>
            <w:r w:rsidRPr="00A43901">
              <w:rPr>
                <w:rFonts w:ascii="Times New Roman" w:eastAsia="Times New Roman" w:hAnsi="Times New Roman" w:cs="Times New Roman"/>
                <w:sz w:val="24"/>
                <w:szCs w:val="24"/>
                <w:highlight w:val="white"/>
              </w:rPr>
              <w:t>Vismanis</w:t>
            </w:r>
            <w:proofErr w:type="spellEnd"/>
            <w:r w:rsidRPr="00A43901">
              <w:rPr>
                <w:rFonts w:ascii="Times New Roman" w:eastAsia="Times New Roman" w:hAnsi="Times New Roman" w:cs="Times New Roman"/>
                <w:sz w:val="24"/>
                <w:szCs w:val="24"/>
                <w:highlight w:val="white"/>
              </w:rPr>
              <w:t xml:space="preserve">, O., </w:t>
            </w:r>
            <w:proofErr w:type="spellStart"/>
            <w:r w:rsidRPr="00A43901">
              <w:rPr>
                <w:rFonts w:ascii="Times New Roman" w:eastAsia="Times New Roman" w:hAnsi="Times New Roman" w:cs="Times New Roman"/>
                <w:sz w:val="24"/>
                <w:szCs w:val="24"/>
                <w:highlight w:val="white"/>
              </w:rPr>
              <w:t>Oraby</w:t>
            </w:r>
            <w:proofErr w:type="spellEnd"/>
            <w:r w:rsidRPr="00A43901">
              <w:rPr>
                <w:rFonts w:ascii="Times New Roman" w:eastAsia="Times New Roman" w:hAnsi="Times New Roman" w:cs="Times New Roman"/>
                <w:sz w:val="24"/>
                <w:szCs w:val="24"/>
                <w:highlight w:val="white"/>
              </w:rPr>
              <w:t>, A. and Ozols, K., (2021).</w:t>
            </w:r>
          </w:p>
        </w:tc>
        <w:tc>
          <w:tcPr>
            <w:tcW w:w="651" w:type="pct"/>
            <w:tcMar>
              <w:top w:w="100" w:type="dxa"/>
              <w:left w:w="100" w:type="dxa"/>
              <w:bottom w:w="100" w:type="dxa"/>
              <w:right w:w="100" w:type="dxa"/>
            </w:tcMar>
          </w:tcPr>
          <w:p w14:paraId="0B566BB3"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2021</w:t>
            </w:r>
          </w:p>
        </w:tc>
        <w:tc>
          <w:tcPr>
            <w:tcW w:w="1448" w:type="pct"/>
            <w:shd w:val="clear" w:color="auto" w:fill="auto"/>
            <w:tcMar>
              <w:top w:w="100" w:type="dxa"/>
              <w:left w:w="100" w:type="dxa"/>
              <w:bottom w:w="100" w:type="dxa"/>
              <w:right w:w="100" w:type="dxa"/>
            </w:tcMar>
          </w:tcPr>
          <w:p w14:paraId="0D6E58FE"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Human–robot collaboration trends and safety aspects: A systematic review</w:t>
            </w:r>
          </w:p>
        </w:tc>
        <w:tc>
          <w:tcPr>
            <w:tcW w:w="1320" w:type="pct"/>
            <w:vMerge/>
            <w:shd w:val="clear" w:color="auto" w:fill="auto"/>
            <w:tcMar>
              <w:top w:w="100" w:type="dxa"/>
              <w:left w:w="100" w:type="dxa"/>
              <w:bottom w:w="100" w:type="dxa"/>
              <w:right w:w="100" w:type="dxa"/>
            </w:tcMar>
          </w:tcPr>
          <w:p w14:paraId="5D58CD22"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0A5C8A65" w14:textId="77777777" w:rsidTr="003C480C">
        <w:trPr>
          <w:cantSplit/>
          <w:trHeight w:val="440"/>
          <w:tblHeader/>
        </w:trPr>
        <w:tc>
          <w:tcPr>
            <w:tcW w:w="444" w:type="pct"/>
          </w:tcPr>
          <w:p w14:paraId="672CAD41"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44</w:t>
            </w:r>
          </w:p>
        </w:tc>
        <w:tc>
          <w:tcPr>
            <w:tcW w:w="1137" w:type="pct"/>
            <w:shd w:val="clear" w:color="auto" w:fill="auto"/>
            <w:tcMar>
              <w:top w:w="100" w:type="dxa"/>
              <w:left w:w="100" w:type="dxa"/>
              <w:bottom w:w="100" w:type="dxa"/>
              <w:right w:w="100" w:type="dxa"/>
            </w:tcMar>
          </w:tcPr>
          <w:p w14:paraId="37FF9565"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Beauville </w:t>
            </w:r>
            <w:proofErr w:type="spellStart"/>
            <w:r w:rsidRPr="00A43901">
              <w:rPr>
                <w:rFonts w:ascii="Times New Roman" w:eastAsia="Times New Roman" w:hAnsi="Times New Roman" w:cs="Times New Roman"/>
                <w:sz w:val="24"/>
                <w:szCs w:val="24"/>
                <w:highlight w:val="white"/>
              </w:rPr>
              <w:t>dit</w:t>
            </w:r>
            <w:proofErr w:type="spellEnd"/>
            <w:r w:rsidRPr="00A43901">
              <w:rPr>
                <w:rFonts w:ascii="Times New Roman" w:eastAsia="Times New Roman" w:hAnsi="Times New Roman" w:cs="Times New Roman"/>
                <w:sz w:val="24"/>
                <w:szCs w:val="24"/>
                <w:highlight w:val="white"/>
              </w:rPr>
              <w:t xml:space="preserve"> </w:t>
            </w:r>
            <w:proofErr w:type="spellStart"/>
            <w:r w:rsidRPr="00A43901">
              <w:rPr>
                <w:rFonts w:ascii="Times New Roman" w:eastAsia="Times New Roman" w:hAnsi="Times New Roman" w:cs="Times New Roman"/>
                <w:sz w:val="24"/>
                <w:szCs w:val="24"/>
                <w:highlight w:val="white"/>
              </w:rPr>
              <w:t>Eynaud</w:t>
            </w:r>
            <w:proofErr w:type="spellEnd"/>
            <w:r w:rsidRPr="00A43901">
              <w:rPr>
                <w:rFonts w:ascii="Times New Roman" w:eastAsia="Times New Roman" w:hAnsi="Times New Roman" w:cs="Times New Roman"/>
                <w:sz w:val="24"/>
                <w:szCs w:val="24"/>
                <w:highlight w:val="white"/>
              </w:rPr>
              <w:t xml:space="preserve">, A., Klement, N., </w:t>
            </w:r>
            <w:proofErr w:type="spellStart"/>
            <w:r w:rsidRPr="00A43901">
              <w:rPr>
                <w:rFonts w:ascii="Times New Roman" w:eastAsia="Times New Roman" w:hAnsi="Times New Roman" w:cs="Times New Roman"/>
                <w:sz w:val="24"/>
                <w:szCs w:val="24"/>
                <w:highlight w:val="white"/>
              </w:rPr>
              <w:t>Roucoules</w:t>
            </w:r>
            <w:proofErr w:type="spellEnd"/>
            <w:r w:rsidRPr="00A43901">
              <w:rPr>
                <w:rFonts w:ascii="Times New Roman" w:eastAsia="Times New Roman" w:hAnsi="Times New Roman" w:cs="Times New Roman"/>
                <w:sz w:val="24"/>
                <w:szCs w:val="24"/>
                <w:highlight w:val="white"/>
              </w:rPr>
              <w:t xml:space="preserve">, L., </w:t>
            </w:r>
            <w:proofErr w:type="spellStart"/>
            <w:r w:rsidRPr="00A43901">
              <w:rPr>
                <w:rFonts w:ascii="Times New Roman" w:eastAsia="Times New Roman" w:hAnsi="Times New Roman" w:cs="Times New Roman"/>
                <w:sz w:val="24"/>
                <w:szCs w:val="24"/>
                <w:highlight w:val="white"/>
              </w:rPr>
              <w:t>Gibaru</w:t>
            </w:r>
            <w:proofErr w:type="spellEnd"/>
            <w:r w:rsidRPr="00A43901">
              <w:rPr>
                <w:rFonts w:ascii="Times New Roman" w:eastAsia="Times New Roman" w:hAnsi="Times New Roman" w:cs="Times New Roman"/>
                <w:sz w:val="24"/>
                <w:szCs w:val="24"/>
                <w:highlight w:val="white"/>
              </w:rPr>
              <w:t>, O. and Durville, L., (2022)</w:t>
            </w:r>
          </w:p>
        </w:tc>
        <w:tc>
          <w:tcPr>
            <w:tcW w:w="651" w:type="pct"/>
            <w:tcMar>
              <w:top w:w="100" w:type="dxa"/>
              <w:left w:w="100" w:type="dxa"/>
              <w:bottom w:w="100" w:type="dxa"/>
              <w:right w:w="100" w:type="dxa"/>
            </w:tcMar>
          </w:tcPr>
          <w:p w14:paraId="6313040E" w14:textId="77777777" w:rsidR="00991A9D" w:rsidRPr="00A43901" w:rsidRDefault="00991A9D" w:rsidP="000A0E67">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6B8F680C" w14:textId="77777777" w:rsidR="00991A9D" w:rsidRPr="00A43901"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Framework for the design and evaluation of a reconfigurable production system based on movable robot integration</w:t>
            </w:r>
          </w:p>
        </w:tc>
        <w:tc>
          <w:tcPr>
            <w:tcW w:w="1320" w:type="pct"/>
            <w:vMerge w:val="restart"/>
            <w:shd w:val="clear" w:color="auto" w:fill="auto"/>
            <w:tcMar>
              <w:top w:w="100" w:type="dxa"/>
              <w:left w:w="100" w:type="dxa"/>
              <w:bottom w:w="100" w:type="dxa"/>
              <w:right w:w="100" w:type="dxa"/>
            </w:tcMar>
          </w:tcPr>
          <w:p w14:paraId="779781D4" w14:textId="77777777" w:rsidR="00991A9D" w:rsidRPr="002D31A9" w:rsidRDefault="00991A9D">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Theme 8: Strategic solution to incorporate the robotic system in product manufacturing procedure</w:t>
            </w:r>
          </w:p>
        </w:tc>
      </w:tr>
      <w:tr w:rsidR="00991A9D" w:rsidRPr="002D31A9" w14:paraId="401D2DB1" w14:textId="77777777" w:rsidTr="003C480C">
        <w:trPr>
          <w:cantSplit/>
          <w:trHeight w:val="440"/>
          <w:tblHeader/>
        </w:trPr>
        <w:tc>
          <w:tcPr>
            <w:tcW w:w="444" w:type="pct"/>
          </w:tcPr>
          <w:p w14:paraId="1B35F938"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45</w:t>
            </w:r>
          </w:p>
        </w:tc>
        <w:tc>
          <w:tcPr>
            <w:tcW w:w="1137" w:type="pct"/>
            <w:shd w:val="clear" w:color="auto" w:fill="auto"/>
            <w:tcMar>
              <w:top w:w="100" w:type="dxa"/>
              <w:left w:w="100" w:type="dxa"/>
              <w:bottom w:w="100" w:type="dxa"/>
              <w:right w:w="100" w:type="dxa"/>
            </w:tcMar>
          </w:tcPr>
          <w:p w14:paraId="00A6997D"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Lowenberg-DeBoer, J., Huang, I.Y., Grigoriadis, V. and Blackmore, S., (2020).</w:t>
            </w:r>
          </w:p>
        </w:tc>
        <w:tc>
          <w:tcPr>
            <w:tcW w:w="651" w:type="pct"/>
            <w:tcMar>
              <w:top w:w="100" w:type="dxa"/>
              <w:left w:w="100" w:type="dxa"/>
              <w:bottom w:w="100" w:type="dxa"/>
              <w:right w:w="100" w:type="dxa"/>
            </w:tcMar>
          </w:tcPr>
          <w:p w14:paraId="125AF01C"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2020</w:t>
            </w:r>
          </w:p>
        </w:tc>
        <w:tc>
          <w:tcPr>
            <w:tcW w:w="1448" w:type="pct"/>
            <w:shd w:val="clear" w:color="auto" w:fill="auto"/>
            <w:tcMar>
              <w:top w:w="100" w:type="dxa"/>
              <w:left w:w="100" w:type="dxa"/>
              <w:bottom w:w="100" w:type="dxa"/>
              <w:right w:w="100" w:type="dxa"/>
            </w:tcMar>
          </w:tcPr>
          <w:p w14:paraId="45BA0F48"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Economics of robots and automation in field crop production.</w:t>
            </w:r>
          </w:p>
        </w:tc>
        <w:tc>
          <w:tcPr>
            <w:tcW w:w="1320" w:type="pct"/>
            <w:vMerge/>
            <w:shd w:val="clear" w:color="auto" w:fill="auto"/>
            <w:tcMar>
              <w:top w:w="100" w:type="dxa"/>
              <w:left w:w="100" w:type="dxa"/>
              <w:bottom w:w="100" w:type="dxa"/>
              <w:right w:w="100" w:type="dxa"/>
            </w:tcMar>
          </w:tcPr>
          <w:p w14:paraId="0DE90979"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53A4B4C8" w14:textId="77777777" w:rsidTr="003C480C">
        <w:trPr>
          <w:cantSplit/>
          <w:trHeight w:val="440"/>
          <w:tblHeader/>
        </w:trPr>
        <w:tc>
          <w:tcPr>
            <w:tcW w:w="444" w:type="pct"/>
          </w:tcPr>
          <w:p w14:paraId="3A6EA4C3"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46</w:t>
            </w:r>
          </w:p>
        </w:tc>
        <w:tc>
          <w:tcPr>
            <w:tcW w:w="1137" w:type="pct"/>
            <w:shd w:val="clear" w:color="auto" w:fill="auto"/>
            <w:tcMar>
              <w:top w:w="100" w:type="dxa"/>
              <w:left w:w="100" w:type="dxa"/>
              <w:bottom w:w="100" w:type="dxa"/>
              <w:right w:w="100" w:type="dxa"/>
            </w:tcMar>
          </w:tcPr>
          <w:p w14:paraId="41B38EED"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Aloui, K., </w:t>
            </w:r>
            <w:proofErr w:type="spellStart"/>
            <w:r w:rsidRPr="00A43901">
              <w:rPr>
                <w:rFonts w:ascii="Times New Roman" w:eastAsia="Times New Roman" w:hAnsi="Times New Roman" w:cs="Times New Roman"/>
                <w:sz w:val="24"/>
                <w:szCs w:val="24"/>
                <w:highlight w:val="white"/>
              </w:rPr>
              <w:t>Guizani</w:t>
            </w:r>
            <w:proofErr w:type="spellEnd"/>
            <w:r w:rsidRPr="00A43901">
              <w:rPr>
                <w:rFonts w:ascii="Times New Roman" w:eastAsia="Times New Roman" w:hAnsi="Times New Roman" w:cs="Times New Roman"/>
                <w:sz w:val="24"/>
                <w:szCs w:val="24"/>
                <w:highlight w:val="white"/>
              </w:rPr>
              <w:t>, A., Hammadi, M., Soriano, T. and Haddar, M., (2021).</w:t>
            </w:r>
          </w:p>
        </w:tc>
        <w:tc>
          <w:tcPr>
            <w:tcW w:w="651" w:type="pct"/>
            <w:tcMar>
              <w:top w:w="100" w:type="dxa"/>
              <w:left w:w="100" w:type="dxa"/>
              <w:bottom w:w="100" w:type="dxa"/>
              <w:right w:w="100" w:type="dxa"/>
            </w:tcMar>
          </w:tcPr>
          <w:p w14:paraId="207EFBE2"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2021</w:t>
            </w:r>
          </w:p>
        </w:tc>
        <w:tc>
          <w:tcPr>
            <w:tcW w:w="1448" w:type="pct"/>
            <w:shd w:val="clear" w:color="auto" w:fill="auto"/>
            <w:tcMar>
              <w:top w:w="100" w:type="dxa"/>
              <w:left w:w="100" w:type="dxa"/>
              <w:bottom w:w="100" w:type="dxa"/>
              <w:right w:w="100" w:type="dxa"/>
            </w:tcMar>
          </w:tcPr>
          <w:p w14:paraId="4291C227"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Integrated design methodology of automated guided vehicles based on swarm robotics. </w:t>
            </w:r>
          </w:p>
        </w:tc>
        <w:tc>
          <w:tcPr>
            <w:tcW w:w="1320" w:type="pct"/>
            <w:vMerge/>
            <w:shd w:val="clear" w:color="auto" w:fill="auto"/>
            <w:tcMar>
              <w:top w:w="100" w:type="dxa"/>
              <w:left w:w="100" w:type="dxa"/>
              <w:bottom w:w="100" w:type="dxa"/>
              <w:right w:w="100" w:type="dxa"/>
            </w:tcMar>
          </w:tcPr>
          <w:p w14:paraId="6CD21CB8"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3CA9C17A" w14:textId="77777777" w:rsidTr="003C480C">
        <w:trPr>
          <w:cantSplit/>
          <w:trHeight w:val="440"/>
          <w:tblHeader/>
        </w:trPr>
        <w:tc>
          <w:tcPr>
            <w:tcW w:w="444" w:type="pct"/>
          </w:tcPr>
          <w:p w14:paraId="70B832E5"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47</w:t>
            </w:r>
          </w:p>
        </w:tc>
        <w:tc>
          <w:tcPr>
            <w:tcW w:w="1137" w:type="pct"/>
            <w:shd w:val="clear" w:color="auto" w:fill="auto"/>
            <w:tcMar>
              <w:top w:w="100" w:type="dxa"/>
              <w:left w:w="100" w:type="dxa"/>
              <w:bottom w:w="100" w:type="dxa"/>
              <w:right w:w="100" w:type="dxa"/>
            </w:tcMar>
          </w:tcPr>
          <w:p w14:paraId="65857E04"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Fragapane, G., Ivanov, D., Peron, M., </w:t>
            </w:r>
            <w:proofErr w:type="spellStart"/>
            <w:r w:rsidRPr="00A43901">
              <w:rPr>
                <w:rFonts w:ascii="Times New Roman" w:eastAsia="Times New Roman" w:hAnsi="Times New Roman" w:cs="Times New Roman"/>
                <w:sz w:val="24"/>
                <w:szCs w:val="24"/>
                <w:highlight w:val="white"/>
              </w:rPr>
              <w:t>Sgarbossa</w:t>
            </w:r>
            <w:proofErr w:type="spellEnd"/>
            <w:r w:rsidRPr="00A43901">
              <w:rPr>
                <w:rFonts w:ascii="Times New Roman" w:eastAsia="Times New Roman" w:hAnsi="Times New Roman" w:cs="Times New Roman"/>
                <w:sz w:val="24"/>
                <w:szCs w:val="24"/>
                <w:highlight w:val="white"/>
              </w:rPr>
              <w:t xml:space="preserve">, F. and </w:t>
            </w:r>
            <w:proofErr w:type="spellStart"/>
            <w:r w:rsidRPr="00A43901">
              <w:rPr>
                <w:rFonts w:ascii="Times New Roman" w:eastAsia="Times New Roman" w:hAnsi="Times New Roman" w:cs="Times New Roman"/>
                <w:sz w:val="24"/>
                <w:szCs w:val="24"/>
                <w:highlight w:val="white"/>
              </w:rPr>
              <w:t>Strandhagen</w:t>
            </w:r>
            <w:proofErr w:type="spellEnd"/>
            <w:r w:rsidRPr="00A43901">
              <w:rPr>
                <w:rFonts w:ascii="Times New Roman" w:eastAsia="Times New Roman" w:hAnsi="Times New Roman" w:cs="Times New Roman"/>
                <w:sz w:val="24"/>
                <w:szCs w:val="24"/>
                <w:highlight w:val="white"/>
              </w:rPr>
              <w:t>, J.O., (2022).</w:t>
            </w:r>
          </w:p>
        </w:tc>
        <w:tc>
          <w:tcPr>
            <w:tcW w:w="651" w:type="pct"/>
            <w:tcMar>
              <w:top w:w="100" w:type="dxa"/>
              <w:left w:w="100" w:type="dxa"/>
              <w:bottom w:w="100" w:type="dxa"/>
              <w:right w:w="100" w:type="dxa"/>
            </w:tcMar>
          </w:tcPr>
          <w:p w14:paraId="4D403EFC"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2022</w:t>
            </w:r>
          </w:p>
        </w:tc>
        <w:tc>
          <w:tcPr>
            <w:tcW w:w="1448" w:type="pct"/>
            <w:shd w:val="clear" w:color="auto" w:fill="auto"/>
            <w:tcMar>
              <w:top w:w="100" w:type="dxa"/>
              <w:left w:w="100" w:type="dxa"/>
              <w:bottom w:w="100" w:type="dxa"/>
              <w:right w:w="100" w:type="dxa"/>
            </w:tcMar>
          </w:tcPr>
          <w:p w14:paraId="34BD3A17"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Increasing flexibility and productivity in Industry 4.0 production networks with autonomous mobile robots and smart intralogistics</w:t>
            </w:r>
          </w:p>
        </w:tc>
        <w:tc>
          <w:tcPr>
            <w:tcW w:w="1320" w:type="pct"/>
            <w:vMerge/>
            <w:shd w:val="clear" w:color="auto" w:fill="auto"/>
            <w:tcMar>
              <w:top w:w="100" w:type="dxa"/>
              <w:left w:w="100" w:type="dxa"/>
              <w:bottom w:w="100" w:type="dxa"/>
              <w:right w:w="100" w:type="dxa"/>
            </w:tcMar>
          </w:tcPr>
          <w:p w14:paraId="5A6A5773"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4F388A81" w14:textId="77777777" w:rsidTr="003C480C">
        <w:trPr>
          <w:cantSplit/>
          <w:trHeight w:val="440"/>
          <w:tblHeader/>
        </w:trPr>
        <w:tc>
          <w:tcPr>
            <w:tcW w:w="444" w:type="pct"/>
          </w:tcPr>
          <w:p w14:paraId="577031F9"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lastRenderedPageBreak/>
              <w:t>48</w:t>
            </w:r>
          </w:p>
        </w:tc>
        <w:tc>
          <w:tcPr>
            <w:tcW w:w="1137" w:type="pct"/>
            <w:shd w:val="clear" w:color="auto" w:fill="auto"/>
            <w:tcMar>
              <w:top w:w="100" w:type="dxa"/>
              <w:left w:w="100" w:type="dxa"/>
              <w:bottom w:w="100" w:type="dxa"/>
              <w:right w:w="100" w:type="dxa"/>
            </w:tcMar>
          </w:tcPr>
          <w:p w14:paraId="0639F055"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Hashemi-</w:t>
            </w:r>
            <w:proofErr w:type="spellStart"/>
            <w:r w:rsidRPr="00A43901">
              <w:rPr>
                <w:rFonts w:ascii="Times New Roman" w:eastAsia="Times New Roman" w:hAnsi="Times New Roman" w:cs="Times New Roman"/>
                <w:sz w:val="24"/>
                <w:szCs w:val="24"/>
                <w:highlight w:val="white"/>
              </w:rPr>
              <w:t>Petroodi</w:t>
            </w:r>
            <w:proofErr w:type="spellEnd"/>
            <w:r w:rsidRPr="00A43901">
              <w:rPr>
                <w:rFonts w:ascii="Times New Roman" w:eastAsia="Times New Roman" w:hAnsi="Times New Roman" w:cs="Times New Roman"/>
                <w:sz w:val="24"/>
                <w:szCs w:val="24"/>
                <w:highlight w:val="white"/>
              </w:rPr>
              <w:t xml:space="preserve">, S.E., Thevenin, S., Kovalev, S. and </w:t>
            </w:r>
            <w:proofErr w:type="spellStart"/>
            <w:r w:rsidRPr="00A43901">
              <w:rPr>
                <w:rFonts w:ascii="Times New Roman" w:eastAsia="Times New Roman" w:hAnsi="Times New Roman" w:cs="Times New Roman"/>
                <w:sz w:val="24"/>
                <w:szCs w:val="24"/>
                <w:highlight w:val="white"/>
              </w:rPr>
              <w:t>Dolgui</w:t>
            </w:r>
            <w:proofErr w:type="spellEnd"/>
            <w:r w:rsidRPr="00A43901">
              <w:rPr>
                <w:rFonts w:ascii="Times New Roman" w:eastAsia="Times New Roman" w:hAnsi="Times New Roman" w:cs="Times New Roman"/>
                <w:sz w:val="24"/>
                <w:szCs w:val="24"/>
                <w:highlight w:val="white"/>
              </w:rPr>
              <w:t>, A., (2020).</w:t>
            </w:r>
          </w:p>
        </w:tc>
        <w:tc>
          <w:tcPr>
            <w:tcW w:w="651" w:type="pct"/>
            <w:tcMar>
              <w:top w:w="100" w:type="dxa"/>
              <w:left w:w="100" w:type="dxa"/>
              <w:bottom w:w="100" w:type="dxa"/>
              <w:right w:w="100" w:type="dxa"/>
            </w:tcMar>
          </w:tcPr>
          <w:p w14:paraId="77C59C4E"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2020</w:t>
            </w:r>
          </w:p>
        </w:tc>
        <w:tc>
          <w:tcPr>
            <w:tcW w:w="1448" w:type="pct"/>
            <w:shd w:val="clear" w:color="auto" w:fill="auto"/>
            <w:tcMar>
              <w:top w:w="100" w:type="dxa"/>
              <w:left w:w="100" w:type="dxa"/>
              <w:bottom w:w="100" w:type="dxa"/>
              <w:right w:w="100" w:type="dxa"/>
            </w:tcMar>
          </w:tcPr>
          <w:p w14:paraId="730A5BB6"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Operations management issues in design and control of hybrid human-robot collaborative manufacturing systems:</w:t>
            </w:r>
          </w:p>
        </w:tc>
        <w:tc>
          <w:tcPr>
            <w:tcW w:w="1320" w:type="pct"/>
            <w:vMerge/>
            <w:shd w:val="clear" w:color="auto" w:fill="auto"/>
            <w:tcMar>
              <w:top w:w="100" w:type="dxa"/>
              <w:left w:w="100" w:type="dxa"/>
              <w:bottom w:w="100" w:type="dxa"/>
              <w:right w:w="100" w:type="dxa"/>
            </w:tcMar>
          </w:tcPr>
          <w:p w14:paraId="6F6D4D3A"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1F1A8A80" w14:textId="77777777" w:rsidTr="003C480C">
        <w:trPr>
          <w:cantSplit/>
          <w:trHeight w:val="440"/>
          <w:tblHeader/>
        </w:trPr>
        <w:tc>
          <w:tcPr>
            <w:tcW w:w="444" w:type="pct"/>
          </w:tcPr>
          <w:p w14:paraId="47264803"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49</w:t>
            </w:r>
          </w:p>
        </w:tc>
        <w:tc>
          <w:tcPr>
            <w:tcW w:w="1137" w:type="pct"/>
            <w:shd w:val="clear" w:color="auto" w:fill="auto"/>
            <w:tcMar>
              <w:top w:w="100" w:type="dxa"/>
              <w:left w:w="100" w:type="dxa"/>
              <w:bottom w:w="100" w:type="dxa"/>
              <w:right w:w="100" w:type="dxa"/>
            </w:tcMar>
          </w:tcPr>
          <w:p w14:paraId="22A56A11"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Michaelis, J.E., Siebert-Evenstone, A., Shaffer, D.W. and Mutlu, B., (2020),</w:t>
            </w:r>
          </w:p>
        </w:tc>
        <w:tc>
          <w:tcPr>
            <w:tcW w:w="651" w:type="pct"/>
            <w:tcMar>
              <w:top w:w="100" w:type="dxa"/>
              <w:left w:w="100" w:type="dxa"/>
              <w:bottom w:w="100" w:type="dxa"/>
              <w:right w:w="100" w:type="dxa"/>
            </w:tcMar>
          </w:tcPr>
          <w:p w14:paraId="3EE2D2E3"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2020</w:t>
            </w:r>
          </w:p>
        </w:tc>
        <w:tc>
          <w:tcPr>
            <w:tcW w:w="1448" w:type="pct"/>
            <w:shd w:val="clear" w:color="auto" w:fill="auto"/>
            <w:tcMar>
              <w:top w:w="100" w:type="dxa"/>
              <w:left w:w="100" w:type="dxa"/>
              <w:bottom w:w="100" w:type="dxa"/>
              <w:right w:w="100" w:type="dxa"/>
            </w:tcMar>
          </w:tcPr>
          <w:p w14:paraId="1EC11799"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April. Collaborative or simply uncaged? </w:t>
            </w:r>
            <w:r w:rsidR="00FC7BAA" w:rsidRPr="00A43901">
              <w:rPr>
                <w:rFonts w:ascii="Times New Roman" w:eastAsia="Times New Roman" w:hAnsi="Times New Roman" w:cs="Times New Roman"/>
                <w:sz w:val="24"/>
                <w:szCs w:val="24"/>
                <w:highlight w:val="white"/>
              </w:rPr>
              <w:t>Understanding</w:t>
            </w:r>
            <w:r w:rsidRPr="00A43901">
              <w:rPr>
                <w:rFonts w:ascii="Times New Roman" w:eastAsia="Times New Roman" w:hAnsi="Times New Roman" w:cs="Times New Roman"/>
                <w:sz w:val="24"/>
                <w:szCs w:val="24"/>
                <w:highlight w:val="white"/>
              </w:rPr>
              <w:t xml:space="preserve"> human-</w:t>
            </w:r>
            <w:proofErr w:type="spellStart"/>
            <w:r w:rsidRPr="00A43901">
              <w:rPr>
                <w:rFonts w:ascii="Times New Roman" w:eastAsia="Times New Roman" w:hAnsi="Times New Roman" w:cs="Times New Roman"/>
                <w:sz w:val="24"/>
                <w:szCs w:val="24"/>
                <w:highlight w:val="white"/>
              </w:rPr>
              <w:t>cobot</w:t>
            </w:r>
            <w:proofErr w:type="spellEnd"/>
            <w:r w:rsidRPr="00A43901">
              <w:rPr>
                <w:rFonts w:ascii="Times New Roman" w:eastAsia="Times New Roman" w:hAnsi="Times New Roman" w:cs="Times New Roman"/>
                <w:sz w:val="24"/>
                <w:szCs w:val="24"/>
                <w:highlight w:val="white"/>
              </w:rPr>
              <w:t xml:space="preserve"> interactions in automation. </w:t>
            </w:r>
          </w:p>
        </w:tc>
        <w:tc>
          <w:tcPr>
            <w:tcW w:w="1320" w:type="pct"/>
            <w:vMerge/>
            <w:shd w:val="clear" w:color="auto" w:fill="auto"/>
            <w:tcMar>
              <w:top w:w="100" w:type="dxa"/>
              <w:left w:w="100" w:type="dxa"/>
              <w:bottom w:w="100" w:type="dxa"/>
              <w:right w:w="100" w:type="dxa"/>
            </w:tcMar>
          </w:tcPr>
          <w:p w14:paraId="70B306D8"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r w:rsidR="00991A9D" w:rsidRPr="002D31A9" w14:paraId="0C854661" w14:textId="77777777" w:rsidTr="003C480C">
        <w:trPr>
          <w:cantSplit/>
          <w:trHeight w:val="440"/>
          <w:tblHeader/>
        </w:trPr>
        <w:tc>
          <w:tcPr>
            <w:tcW w:w="444" w:type="pct"/>
          </w:tcPr>
          <w:p w14:paraId="5840180E" w14:textId="77777777" w:rsidR="00991A9D" w:rsidRPr="00A43901" w:rsidRDefault="00991A9D" w:rsidP="000A0E67">
            <w:pPr>
              <w:widowControl w:val="0"/>
              <w:spacing w:line="360" w:lineRule="auto"/>
              <w:jc w:val="center"/>
              <w:rPr>
                <w:rFonts w:ascii="Times New Roman" w:eastAsia="Times New Roman" w:hAnsi="Times New Roman" w:cs="Times New Roman"/>
                <w:bCs/>
                <w:sz w:val="24"/>
                <w:szCs w:val="24"/>
                <w:highlight w:val="white"/>
              </w:rPr>
            </w:pPr>
            <w:r w:rsidRPr="00A43901">
              <w:rPr>
                <w:rFonts w:ascii="Times New Roman" w:eastAsia="Times New Roman" w:hAnsi="Times New Roman" w:cs="Times New Roman"/>
                <w:bCs/>
                <w:sz w:val="24"/>
                <w:szCs w:val="24"/>
                <w:highlight w:val="white"/>
              </w:rPr>
              <w:t>50</w:t>
            </w:r>
          </w:p>
        </w:tc>
        <w:tc>
          <w:tcPr>
            <w:tcW w:w="1137" w:type="pct"/>
            <w:shd w:val="clear" w:color="auto" w:fill="auto"/>
            <w:tcMar>
              <w:top w:w="100" w:type="dxa"/>
              <w:left w:w="100" w:type="dxa"/>
              <w:bottom w:w="100" w:type="dxa"/>
              <w:right w:w="100" w:type="dxa"/>
            </w:tcMar>
          </w:tcPr>
          <w:p w14:paraId="2DE7BCD6"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Gualtieri, L., Rauch, E. and Vidoni, R., (2021).</w:t>
            </w:r>
          </w:p>
        </w:tc>
        <w:tc>
          <w:tcPr>
            <w:tcW w:w="651" w:type="pct"/>
            <w:tcMar>
              <w:top w:w="100" w:type="dxa"/>
              <w:left w:w="100" w:type="dxa"/>
              <w:bottom w:w="100" w:type="dxa"/>
              <w:right w:w="100" w:type="dxa"/>
            </w:tcMar>
          </w:tcPr>
          <w:p w14:paraId="2E4418DD" w14:textId="77777777" w:rsidR="00991A9D" w:rsidRPr="00A43901" w:rsidRDefault="00991A9D" w:rsidP="000A0E67">
            <w:pPr>
              <w:widowControl w:val="0"/>
              <w:spacing w:line="360" w:lineRule="auto"/>
              <w:jc w:val="center"/>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2021</w:t>
            </w:r>
          </w:p>
        </w:tc>
        <w:tc>
          <w:tcPr>
            <w:tcW w:w="1448" w:type="pct"/>
            <w:shd w:val="clear" w:color="auto" w:fill="auto"/>
            <w:tcMar>
              <w:top w:w="100" w:type="dxa"/>
              <w:left w:w="100" w:type="dxa"/>
              <w:bottom w:w="100" w:type="dxa"/>
              <w:right w:w="100" w:type="dxa"/>
            </w:tcMar>
          </w:tcPr>
          <w:p w14:paraId="057A95D4" w14:textId="77777777" w:rsidR="00991A9D" w:rsidRPr="00A43901" w:rsidRDefault="00991A9D">
            <w:pPr>
              <w:widowControl w:val="0"/>
              <w:spacing w:line="360" w:lineRule="auto"/>
              <w:jc w:val="both"/>
              <w:rPr>
                <w:rFonts w:ascii="Times New Roman" w:eastAsia="Times New Roman" w:hAnsi="Times New Roman" w:cs="Times New Roman"/>
                <w:sz w:val="24"/>
                <w:szCs w:val="24"/>
                <w:highlight w:val="white"/>
              </w:rPr>
            </w:pPr>
            <w:r w:rsidRPr="00A43901">
              <w:rPr>
                <w:rFonts w:ascii="Times New Roman" w:eastAsia="Times New Roman" w:hAnsi="Times New Roman" w:cs="Times New Roman"/>
                <w:sz w:val="24"/>
                <w:szCs w:val="24"/>
                <w:highlight w:val="white"/>
              </w:rPr>
              <w:t xml:space="preserve">Emerging research fields in safety and ergonomics in industrial collaborative robotics: A systematic literature review. </w:t>
            </w:r>
          </w:p>
        </w:tc>
        <w:tc>
          <w:tcPr>
            <w:tcW w:w="1320" w:type="pct"/>
            <w:vMerge/>
            <w:shd w:val="clear" w:color="auto" w:fill="auto"/>
            <w:tcMar>
              <w:top w:w="100" w:type="dxa"/>
              <w:left w:w="100" w:type="dxa"/>
              <w:bottom w:w="100" w:type="dxa"/>
              <w:right w:w="100" w:type="dxa"/>
            </w:tcMar>
          </w:tcPr>
          <w:p w14:paraId="4AD29AB1" w14:textId="77777777" w:rsidR="00991A9D" w:rsidRPr="002D31A9" w:rsidRDefault="00991A9D">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highlight w:val="white"/>
              </w:rPr>
            </w:pPr>
          </w:p>
        </w:tc>
      </w:tr>
    </w:tbl>
    <w:p w14:paraId="6FE9B50D" w14:textId="77777777" w:rsidR="00F12C4E" w:rsidRPr="002D31A9" w:rsidRDefault="00F12C4E">
      <w:pPr>
        <w:rPr>
          <w:rFonts w:ascii="Times New Roman" w:eastAsia="Times New Roman" w:hAnsi="Times New Roman" w:cs="Times New Roman"/>
          <w:color w:val="000000" w:themeColor="text1"/>
        </w:rPr>
      </w:pPr>
    </w:p>
    <w:p w14:paraId="73D3AE4D" w14:textId="77777777" w:rsidR="00F12C4E" w:rsidRPr="002D31A9" w:rsidRDefault="00932615">
      <w:pPr>
        <w:pStyle w:val="Heading2"/>
        <w:rPr>
          <w:color w:val="000000" w:themeColor="text1"/>
        </w:rPr>
      </w:pPr>
      <w:bookmarkStart w:id="47" w:name="_Toc166168981"/>
      <w:r w:rsidRPr="002D31A9">
        <w:rPr>
          <w:color w:val="000000" w:themeColor="text1"/>
        </w:rPr>
        <w:t>4.2 Analysis of Results</w:t>
      </w:r>
      <w:bookmarkEnd w:id="47"/>
    </w:p>
    <w:p w14:paraId="1AD2C679"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b/>
          <w:i/>
          <w:color w:val="000000" w:themeColor="text1"/>
          <w:sz w:val="24"/>
          <w:szCs w:val="24"/>
        </w:rPr>
        <w:t>Theme 1: Efficient adoption of the robots in the manufacturing industries</w:t>
      </w:r>
    </w:p>
    <w:p w14:paraId="2314C53C"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Robots can enhance consistency in productivity, reduce the operation costs, increase the requirement for the product and support green innovation. According to </w:t>
      </w:r>
      <w:proofErr w:type="spellStart"/>
      <w:r w:rsidRPr="002D31A9">
        <w:rPr>
          <w:rFonts w:ascii="Times New Roman" w:eastAsia="Times New Roman" w:hAnsi="Times New Roman" w:cs="Times New Roman"/>
          <w:color w:val="000000" w:themeColor="text1"/>
          <w:sz w:val="24"/>
          <w:szCs w:val="24"/>
          <w:highlight w:val="white"/>
        </w:rPr>
        <w:t>Klenert</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robotics can enhance the operational efficiency and foster collaboration in the manufacturing industry. </w:t>
      </w:r>
      <w:r w:rsidRPr="002D31A9">
        <w:rPr>
          <w:rFonts w:ascii="Times New Roman" w:eastAsia="Times New Roman" w:hAnsi="Times New Roman" w:cs="Times New Roman"/>
          <w:color w:val="000000" w:themeColor="text1"/>
          <w:sz w:val="24"/>
          <w:szCs w:val="24"/>
        </w:rPr>
        <w:t xml:space="preserve">Contextually, Pillai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(2022) represented that, an efficient adoption of “AI-powered Industrial Robots” (</w:t>
      </w:r>
      <w:proofErr w:type="spellStart"/>
      <w:r w:rsidRPr="002D31A9">
        <w:rPr>
          <w:rFonts w:ascii="Times New Roman" w:eastAsia="Times New Roman" w:hAnsi="Times New Roman" w:cs="Times New Roman"/>
          <w:color w:val="000000" w:themeColor="text1"/>
          <w:sz w:val="24"/>
          <w:szCs w:val="24"/>
        </w:rPr>
        <w:t>InRos</w:t>
      </w:r>
      <w:proofErr w:type="spellEnd"/>
      <w:r w:rsidRPr="002D31A9">
        <w:rPr>
          <w:rFonts w:ascii="Times New Roman" w:eastAsia="Times New Roman" w:hAnsi="Times New Roman" w:cs="Times New Roman"/>
          <w:color w:val="000000" w:themeColor="text1"/>
          <w:sz w:val="24"/>
          <w:szCs w:val="24"/>
        </w:rPr>
        <w:t xml:space="preserve">) can be effective for boosting the productivity and performance of the entire workforce through the automation of dynamic activities. According to </w:t>
      </w:r>
      <w:r w:rsidRPr="002D31A9">
        <w:rPr>
          <w:rFonts w:ascii="Times New Roman" w:eastAsia="Times New Roman" w:hAnsi="Times New Roman" w:cs="Times New Roman"/>
          <w:color w:val="000000" w:themeColor="text1"/>
          <w:sz w:val="24"/>
          <w:szCs w:val="24"/>
          <w:highlight w:val="white"/>
        </w:rPr>
        <w:t xml:space="preserve">Al Bashar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(2024)</w:t>
      </w:r>
      <w:r w:rsidRPr="002D31A9">
        <w:rPr>
          <w:rFonts w:ascii="Times New Roman" w:eastAsia="Times New Roman" w:hAnsi="Times New Roman" w:cs="Times New Roman"/>
          <w:color w:val="000000" w:themeColor="text1"/>
          <w:sz w:val="24"/>
          <w:szCs w:val="24"/>
        </w:rPr>
        <w:t xml:space="preserve"> advanced robotics along with automation plays an essential role to optimise the supply chain capacity. The speed and accuracy in the decision making along with cost reduction are the core determinants of the robots across the manufacturing industry. However, Pillai</w:t>
      </w:r>
      <w:r w:rsidRPr="002D31A9">
        <w:rPr>
          <w:rFonts w:ascii="Times New Roman" w:eastAsia="Times New Roman" w:hAnsi="Times New Roman" w:cs="Times New Roman"/>
          <w:i/>
          <w:color w:val="000000" w:themeColor="text1"/>
          <w:sz w:val="24"/>
          <w:szCs w:val="24"/>
        </w:rPr>
        <w:t xml:space="preserve"> et al</w:t>
      </w:r>
      <w:r w:rsidRPr="002D31A9">
        <w:rPr>
          <w:rFonts w:ascii="Times New Roman" w:eastAsia="Times New Roman" w:hAnsi="Times New Roman" w:cs="Times New Roman"/>
          <w:color w:val="000000" w:themeColor="text1"/>
          <w:sz w:val="24"/>
          <w:szCs w:val="24"/>
        </w:rPr>
        <w:t xml:space="preserve">. (2022) critically examined that the efficient policy of the government for the “Information Technology” (IT) can strongly affect the incorporation of </w:t>
      </w:r>
      <w:proofErr w:type="spellStart"/>
      <w:r w:rsidRPr="002D31A9">
        <w:rPr>
          <w:rFonts w:ascii="Times New Roman" w:eastAsia="Times New Roman" w:hAnsi="Times New Roman" w:cs="Times New Roman"/>
          <w:color w:val="000000" w:themeColor="text1"/>
          <w:sz w:val="24"/>
          <w:szCs w:val="24"/>
        </w:rPr>
        <w:t>InRos</w:t>
      </w:r>
      <w:proofErr w:type="spellEnd"/>
      <w:r w:rsidRPr="002D31A9">
        <w:rPr>
          <w:rFonts w:ascii="Times New Roman" w:eastAsia="Times New Roman" w:hAnsi="Times New Roman" w:cs="Times New Roman"/>
          <w:color w:val="000000" w:themeColor="text1"/>
          <w:sz w:val="24"/>
          <w:szCs w:val="24"/>
        </w:rPr>
        <w:t xml:space="preserve"> in the manufacturing industry. On the contrary, the average productivity level of the labour can be accelerated by the adoption </w:t>
      </w:r>
      <w:r w:rsidRPr="002D31A9">
        <w:rPr>
          <w:rFonts w:ascii="Times New Roman" w:eastAsia="Times New Roman" w:hAnsi="Times New Roman" w:cs="Times New Roman"/>
          <w:color w:val="000000" w:themeColor="text1"/>
          <w:sz w:val="24"/>
          <w:szCs w:val="24"/>
        </w:rPr>
        <w:lastRenderedPageBreak/>
        <w:t>of robotics in the manufacturing process (</w:t>
      </w:r>
      <w:r w:rsidRPr="002D31A9">
        <w:rPr>
          <w:rFonts w:ascii="Times New Roman" w:eastAsia="Times New Roman" w:hAnsi="Times New Roman" w:cs="Times New Roman"/>
          <w:color w:val="000000" w:themeColor="text1"/>
          <w:sz w:val="24"/>
          <w:szCs w:val="24"/>
          <w:highlight w:val="white"/>
        </w:rPr>
        <w:t>Del Giudice</w:t>
      </w:r>
      <w:r w:rsidRPr="002D31A9">
        <w:rPr>
          <w:rFonts w:ascii="Times New Roman" w:eastAsia="Times New Roman" w:hAnsi="Times New Roman" w:cs="Times New Roman"/>
          <w:i/>
          <w:color w:val="000000" w:themeColor="text1"/>
          <w:sz w:val="24"/>
          <w:szCs w:val="24"/>
          <w:highlight w:val="white"/>
        </w:rPr>
        <w:t xml:space="preserve"> et al</w:t>
      </w:r>
      <w:r w:rsidRPr="002D31A9">
        <w:rPr>
          <w:rFonts w:ascii="Times New Roman" w:eastAsia="Times New Roman" w:hAnsi="Times New Roman" w:cs="Times New Roman"/>
          <w:color w:val="000000" w:themeColor="text1"/>
          <w:sz w:val="24"/>
          <w:szCs w:val="24"/>
          <w:highlight w:val="white"/>
        </w:rPr>
        <w:t>. 2022</w:t>
      </w:r>
      <w:r w:rsidRPr="002D31A9">
        <w:rPr>
          <w:rFonts w:ascii="Times New Roman" w:eastAsia="Times New Roman" w:hAnsi="Times New Roman" w:cs="Times New Roman"/>
          <w:color w:val="000000" w:themeColor="text1"/>
          <w:sz w:val="24"/>
          <w:szCs w:val="24"/>
        </w:rPr>
        <w:t xml:space="preserve">). Innovative thinking level of the manufacturing authority can be enhanced by the assistance of robotics technology. </w:t>
      </w:r>
    </w:p>
    <w:p w14:paraId="6EDF47E4"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deployment of the robots within the manufacturing industry needs an in-depth assessment, suitable design and critical evaluation. According to </w:t>
      </w:r>
      <w:proofErr w:type="spellStart"/>
      <w:r w:rsidRPr="002D31A9">
        <w:rPr>
          <w:rFonts w:ascii="Times New Roman" w:eastAsia="Times New Roman" w:hAnsi="Times New Roman" w:cs="Times New Roman"/>
          <w:color w:val="000000" w:themeColor="text1"/>
          <w:sz w:val="24"/>
          <w:szCs w:val="24"/>
          <w:highlight w:val="white"/>
        </w:rPr>
        <w:t>Artuc</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(2023), robots and trade have a strong relationship to manage productivity. </w:t>
      </w:r>
      <w:r w:rsidRPr="002D31A9">
        <w:rPr>
          <w:rFonts w:ascii="Times New Roman" w:eastAsia="Times New Roman" w:hAnsi="Times New Roman" w:cs="Times New Roman"/>
          <w:color w:val="000000" w:themeColor="text1"/>
          <w:sz w:val="24"/>
          <w:szCs w:val="24"/>
        </w:rPr>
        <w:t xml:space="preserve">The main determinants of the robots adopting lies on the perceived compatibility, vendor’s support also with external pressure (Pillai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2022). Manufacturing process can be optimised by enhancing the robotics technology and collaborating workforce (</w:t>
      </w:r>
      <w:proofErr w:type="spellStart"/>
      <w:r w:rsidRPr="002D31A9">
        <w:rPr>
          <w:rFonts w:ascii="Times New Roman" w:eastAsia="Times New Roman" w:hAnsi="Times New Roman" w:cs="Times New Roman"/>
          <w:color w:val="000000" w:themeColor="text1"/>
          <w:sz w:val="24"/>
          <w:szCs w:val="24"/>
          <w:highlight w:val="white"/>
        </w:rPr>
        <w:t>Pansara</w:t>
      </w:r>
      <w:proofErr w:type="spellEnd"/>
      <w:r w:rsidRPr="002D31A9">
        <w:rPr>
          <w:rFonts w:ascii="Times New Roman" w:eastAsia="Times New Roman" w:hAnsi="Times New Roman" w:cs="Times New Roman"/>
          <w:color w:val="000000" w:themeColor="text1"/>
          <w:sz w:val="24"/>
          <w:szCs w:val="24"/>
          <w:highlight w:val="white"/>
        </w:rPr>
        <w:t>, 2023</w:t>
      </w:r>
      <w:r w:rsidRPr="002D31A9">
        <w:rPr>
          <w:rFonts w:ascii="Times New Roman" w:eastAsia="Times New Roman" w:hAnsi="Times New Roman" w:cs="Times New Roman"/>
          <w:color w:val="000000" w:themeColor="text1"/>
          <w:sz w:val="24"/>
          <w:szCs w:val="24"/>
        </w:rPr>
        <w:t xml:space="preserve">). On the contrary, Pillai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(2022) critically elaborated that, the perceived issue for the cost management can be emerged during the adoption of the </w:t>
      </w:r>
      <w:proofErr w:type="spellStart"/>
      <w:r w:rsidRPr="002D31A9">
        <w:rPr>
          <w:rFonts w:ascii="Times New Roman" w:eastAsia="Times New Roman" w:hAnsi="Times New Roman" w:cs="Times New Roman"/>
          <w:color w:val="000000" w:themeColor="text1"/>
          <w:sz w:val="24"/>
          <w:szCs w:val="24"/>
        </w:rPr>
        <w:t>InRos</w:t>
      </w:r>
      <w:proofErr w:type="spellEnd"/>
      <w:r w:rsidRPr="002D31A9">
        <w:rPr>
          <w:rFonts w:ascii="Times New Roman" w:eastAsia="Times New Roman" w:hAnsi="Times New Roman" w:cs="Times New Roman"/>
          <w:color w:val="000000" w:themeColor="text1"/>
          <w:sz w:val="24"/>
          <w:szCs w:val="24"/>
        </w:rPr>
        <w:t xml:space="preserve"> in the product manufacturing process and controlling the supply chain. According to </w:t>
      </w:r>
      <w:proofErr w:type="spellStart"/>
      <w:r w:rsidRPr="002D31A9">
        <w:rPr>
          <w:rFonts w:ascii="Times New Roman" w:eastAsia="Times New Roman" w:hAnsi="Times New Roman" w:cs="Times New Roman"/>
          <w:color w:val="000000" w:themeColor="text1"/>
          <w:sz w:val="24"/>
          <w:szCs w:val="24"/>
          <w:highlight w:val="white"/>
        </w:rPr>
        <w:t>Shamout</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(2022) the conceptual model of robotics can increase transparency in the logistics industry and supply chain. </w:t>
      </w:r>
      <w:r w:rsidRPr="002D31A9">
        <w:rPr>
          <w:rFonts w:ascii="Times New Roman" w:eastAsia="Times New Roman" w:hAnsi="Times New Roman" w:cs="Times New Roman"/>
          <w:color w:val="000000" w:themeColor="text1"/>
          <w:sz w:val="24"/>
          <w:szCs w:val="24"/>
        </w:rPr>
        <w:t>Thus, budget allocation, detailed risk assessment and suitable documentation procedure are important to manage the core determinants of the robotics system in a manufacturing agency.      </w:t>
      </w:r>
    </w:p>
    <w:p w14:paraId="06D5DF68"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b/>
          <w:i/>
          <w:color w:val="000000" w:themeColor="text1"/>
          <w:sz w:val="24"/>
          <w:szCs w:val="24"/>
        </w:rPr>
        <w:t>Theme 2: Core determinants to accept the collaborative robots in manufacturing industry</w:t>
      </w:r>
    </w:p>
    <w:p w14:paraId="55E849B5"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contemporary practice of a manufacturing company and supportive manner of administrative authority are strongly correlated to adopt the collaborative approach of robots. As opined by </w:t>
      </w:r>
      <w:proofErr w:type="spellStart"/>
      <w:r w:rsidRPr="002D31A9">
        <w:rPr>
          <w:rFonts w:ascii="Times New Roman" w:eastAsia="Times New Roman" w:hAnsi="Times New Roman" w:cs="Times New Roman"/>
          <w:color w:val="000000" w:themeColor="text1"/>
          <w:sz w:val="24"/>
          <w:szCs w:val="24"/>
        </w:rPr>
        <w:t>Prassida</w:t>
      </w:r>
      <w:proofErr w:type="spellEnd"/>
      <w:r w:rsidRPr="002D31A9">
        <w:rPr>
          <w:rFonts w:ascii="Times New Roman" w:eastAsia="Times New Roman" w:hAnsi="Times New Roman" w:cs="Times New Roman"/>
          <w:color w:val="000000" w:themeColor="text1"/>
          <w:sz w:val="24"/>
          <w:szCs w:val="24"/>
        </w:rPr>
        <w:t xml:space="preserve"> and </w:t>
      </w:r>
      <w:proofErr w:type="spellStart"/>
      <w:r w:rsidRPr="002D31A9">
        <w:rPr>
          <w:rFonts w:ascii="Times New Roman" w:eastAsia="Times New Roman" w:hAnsi="Times New Roman" w:cs="Times New Roman"/>
          <w:color w:val="000000" w:themeColor="text1"/>
          <w:sz w:val="24"/>
          <w:szCs w:val="24"/>
        </w:rPr>
        <w:t>Asfari</w:t>
      </w:r>
      <w:proofErr w:type="spellEnd"/>
      <w:r w:rsidRPr="002D31A9">
        <w:rPr>
          <w:rFonts w:ascii="Times New Roman" w:eastAsia="Times New Roman" w:hAnsi="Times New Roman" w:cs="Times New Roman"/>
          <w:color w:val="000000" w:themeColor="text1"/>
          <w:sz w:val="24"/>
          <w:szCs w:val="24"/>
        </w:rPr>
        <w:t xml:space="preserve"> (2022), development of socio-technical aspects is essential to accept collaborative robotics in manufacturing sector. Identification of the risk factors </w:t>
      </w:r>
      <w:r w:rsidR="00300877" w:rsidRPr="002D31A9">
        <w:rPr>
          <w:rFonts w:ascii="Times New Roman" w:eastAsia="Times New Roman" w:hAnsi="Times New Roman" w:cs="Times New Roman"/>
          <w:color w:val="000000" w:themeColor="text1"/>
          <w:sz w:val="24"/>
          <w:szCs w:val="24"/>
        </w:rPr>
        <w:t>is</w:t>
      </w:r>
      <w:r w:rsidRPr="002D31A9">
        <w:rPr>
          <w:rFonts w:ascii="Times New Roman" w:eastAsia="Times New Roman" w:hAnsi="Times New Roman" w:cs="Times New Roman"/>
          <w:color w:val="000000" w:themeColor="text1"/>
          <w:sz w:val="24"/>
          <w:szCs w:val="24"/>
        </w:rPr>
        <w:t xml:space="preserve"> important to manage the collaboration in a manufacturing organisation (</w:t>
      </w:r>
      <w:proofErr w:type="spellStart"/>
      <w:r w:rsidRPr="002D31A9">
        <w:rPr>
          <w:rFonts w:ascii="Times New Roman" w:eastAsia="Times New Roman" w:hAnsi="Times New Roman" w:cs="Times New Roman"/>
          <w:color w:val="000000" w:themeColor="text1"/>
          <w:sz w:val="24"/>
          <w:szCs w:val="24"/>
          <w:highlight w:val="white"/>
        </w:rPr>
        <w:t>Berx</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2022</w:t>
      </w:r>
      <w:r w:rsidRPr="002D31A9">
        <w:rPr>
          <w:rFonts w:ascii="Times New Roman" w:eastAsia="Times New Roman" w:hAnsi="Times New Roman" w:cs="Times New Roman"/>
          <w:color w:val="000000" w:themeColor="text1"/>
          <w:sz w:val="24"/>
          <w:szCs w:val="24"/>
        </w:rPr>
        <w:t xml:space="preserve">). Nonetheless, </w:t>
      </w:r>
      <w:proofErr w:type="spellStart"/>
      <w:r w:rsidRPr="002D31A9">
        <w:rPr>
          <w:rFonts w:ascii="Times New Roman" w:eastAsia="Times New Roman" w:hAnsi="Times New Roman" w:cs="Times New Roman"/>
          <w:color w:val="000000" w:themeColor="text1"/>
          <w:sz w:val="24"/>
          <w:szCs w:val="24"/>
        </w:rPr>
        <w:t>Prassida</w:t>
      </w:r>
      <w:proofErr w:type="spellEnd"/>
      <w:r w:rsidRPr="002D31A9">
        <w:rPr>
          <w:rFonts w:ascii="Times New Roman" w:eastAsia="Times New Roman" w:hAnsi="Times New Roman" w:cs="Times New Roman"/>
          <w:color w:val="000000" w:themeColor="text1"/>
          <w:sz w:val="24"/>
          <w:szCs w:val="24"/>
        </w:rPr>
        <w:t xml:space="preserve"> and </w:t>
      </w:r>
      <w:proofErr w:type="spellStart"/>
      <w:r w:rsidRPr="002D31A9">
        <w:rPr>
          <w:rFonts w:ascii="Times New Roman" w:eastAsia="Times New Roman" w:hAnsi="Times New Roman" w:cs="Times New Roman"/>
          <w:color w:val="000000" w:themeColor="text1"/>
          <w:sz w:val="24"/>
          <w:szCs w:val="24"/>
        </w:rPr>
        <w:t>Asfari</w:t>
      </w:r>
      <w:proofErr w:type="spellEnd"/>
      <w:r w:rsidRPr="002D31A9">
        <w:rPr>
          <w:rFonts w:ascii="Times New Roman" w:eastAsia="Times New Roman" w:hAnsi="Times New Roman" w:cs="Times New Roman"/>
          <w:color w:val="000000" w:themeColor="text1"/>
          <w:sz w:val="24"/>
          <w:szCs w:val="24"/>
        </w:rPr>
        <w:t xml:space="preserve"> (2022) critically demonst</w:t>
      </w:r>
      <w:r w:rsidR="00300877" w:rsidRPr="002D31A9">
        <w:rPr>
          <w:rFonts w:ascii="Times New Roman" w:eastAsia="Times New Roman" w:hAnsi="Times New Roman" w:cs="Times New Roman"/>
          <w:color w:val="000000" w:themeColor="text1"/>
          <w:sz w:val="24"/>
          <w:szCs w:val="24"/>
        </w:rPr>
        <w:t xml:space="preserve">rated that </w:t>
      </w:r>
      <w:proofErr w:type="gramStart"/>
      <w:r w:rsidR="00300877" w:rsidRPr="002D31A9">
        <w:rPr>
          <w:rFonts w:ascii="Times New Roman" w:eastAsia="Times New Roman" w:hAnsi="Times New Roman" w:cs="Times New Roman"/>
          <w:color w:val="000000" w:themeColor="text1"/>
          <w:sz w:val="24"/>
          <w:szCs w:val="24"/>
        </w:rPr>
        <w:t>r</w:t>
      </w:r>
      <w:r w:rsidRPr="002D31A9">
        <w:rPr>
          <w:rFonts w:ascii="Times New Roman" w:eastAsia="Times New Roman" w:hAnsi="Times New Roman" w:cs="Times New Roman"/>
          <w:color w:val="000000" w:themeColor="text1"/>
          <w:sz w:val="24"/>
          <w:szCs w:val="24"/>
        </w:rPr>
        <w:t>obots</w:t>
      </w:r>
      <w:proofErr w:type="gramEnd"/>
      <w:r w:rsidRPr="002D31A9">
        <w:rPr>
          <w:rFonts w:ascii="Times New Roman" w:eastAsia="Times New Roman" w:hAnsi="Times New Roman" w:cs="Times New Roman"/>
          <w:color w:val="000000" w:themeColor="text1"/>
          <w:sz w:val="24"/>
          <w:szCs w:val="24"/>
        </w:rPr>
        <w:t xml:space="preserve"> adoption can lead to scope creep issues and disrupt the overall workflows in a manufacturing sector.</w:t>
      </w:r>
    </w:p>
    <w:p w14:paraId="4B60960C"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drawing>
          <wp:inline distT="0" distB="0" distL="0" distR="0" wp14:anchorId="6F7BDDAB" wp14:editId="7DF3C953">
            <wp:extent cx="5305425" cy="2971800"/>
            <wp:effectExtent l="0" t="0" r="0" b="0"/>
            <wp:docPr id="1219234256" name="image3.png" descr="https://lh7-us.googleusercontent.com/JEWa-BFcFCAVXBvekjfk1IgJPceZ4Cfdozy9sFrmUCNYZVxJcDjF455XJPMF9eD-Vks1ndBxYc7SB4ZF3lPWHOEPxcfRFC1jiYpDfTgi5w7EUiCFhgu9gaOLhoXnge84-sro9HjShat7I1wnj53OI1g"/>
            <wp:cNvGraphicFramePr/>
            <a:graphic xmlns:a="http://schemas.openxmlformats.org/drawingml/2006/main">
              <a:graphicData uri="http://schemas.openxmlformats.org/drawingml/2006/picture">
                <pic:pic xmlns:pic="http://schemas.openxmlformats.org/drawingml/2006/picture">
                  <pic:nvPicPr>
                    <pic:cNvPr id="0" name="image3.png" descr="https://lh7-us.googleusercontent.com/JEWa-BFcFCAVXBvekjfk1IgJPceZ4Cfdozy9sFrmUCNYZVxJcDjF455XJPMF9eD-Vks1ndBxYc7SB4ZF3lPWHOEPxcfRFC1jiYpDfTgi5w7EUiCFhgu9gaOLhoXnge84-sro9HjShat7I1wnj53OI1g"/>
                    <pic:cNvPicPr preferRelativeResize="0"/>
                  </pic:nvPicPr>
                  <pic:blipFill>
                    <a:blip r:embed="rId24"/>
                    <a:srcRect/>
                    <a:stretch>
                      <a:fillRect/>
                    </a:stretch>
                  </pic:blipFill>
                  <pic:spPr>
                    <a:xfrm>
                      <a:off x="0" y="0"/>
                      <a:ext cx="5305425" cy="2971800"/>
                    </a:xfrm>
                    <a:prstGeom prst="rect">
                      <a:avLst/>
                    </a:prstGeom>
                    <a:ln/>
                  </pic:spPr>
                </pic:pic>
              </a:graphicData>
            </a:graphic>
          </wp:inline>
        </w:drawing>
      </w:r>
    </w:p>
    <w:p w14:paraId="53691669" w14:textId="77777777" w:rsidR="00F12C4E" w:rsidRPr="002D31A9" w:rsidRDefault="00932615">
      <w:pPr>
        <w:pStyle w:val="Heading4"/>
        <w:rPr>
          <w:color w:val="000000" w:themeColor="text1"/>
        </w:rPr>
      </w:pPr>
      <w:bookmarkStart w:id="48" w:name="_heading=h.37m2jsg" w:colFirst="0" w:colLast="0"/>
      <w:bookmarkEnd w:id="48"/>
      <w:r w:rsidRPr="002D31A9">
        <w:rPr>
          <w:color w:val="000000" w:themeColor="text1"/>
        </w:rPr>
        <w:lastRenderedPageBreak/>
        <w:t>Figure 4.1: Collaborative robotic system in manufacturing industry</w:t>
      </w:r>
    </w:p>
    <w:p w14:paraId="018DA200"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w:t>
      </w:r>
      <w:proofErr w:type="spellStart"/>
      <w:r w:rsidRPr="002D31A9">
        <w:rPr>
          <w:rFonts w:ascii="Times New Roman" w:eastAsia="Times New Roman" w:hAnsi="Times New Roman" w:cs="Times New Roman"/>
          <w:color w:val="000000" w:themeColor="text1"/>
          <w:sz w:val="24"/>
          <w:szCs w:val="24"/>
        </w:rPr>
        <w:t>Prassida</w:t>
      </w:r>
      <w:proofErr w:type="spellEnd"/>
      <w:r w:rsidRPr="002D31A9">
        <w:rPr>
          <w:rFonts w:ascii="Times New Roman" w:eastAsia="Times New Roman" w:hAnsi="Times New Roman" w:cs="Times New Roman"/>
          <w:color w:val="000000" w:themeColor="text1"/>
          <w:sz w:val="24"/>
          <w:szCs w:val="24"/>
        </w:rPr>
        <w:t xml:space="preserve"> and </w:t>
      </w:r>
      <w:proofErr w:type="spellStart"/>
      <w:r w:rsidRPr="002D31A9">
        <w:rPr>
          <w:rFonts w:ascii="Times New Roman" w:eastAsia="Times New Roman" w:hAnsi="Times New Roman" w:cs="Times New Roman"/>
          <w:color w:val="000000" w:themeColor="text1"/>
          <w:sz w:val="24"/>
          <w:szCs w:val="24"/>
        </w:rPr>
        <w:t>Asfari</w:t>
      </w:r>
      <w:proofErr w:type="spellEnd"/>
      <w:r w:rsidRPr="002D31A9">
        <w:rPr>
          <w:rFonts w:ascii="Times New Roman" w:eastAsia="Times New Roman" w:hAnsi="Times New Roman" w:cs="Times New Roman"/>
          <w:color w:val="000000" w:themeColor="text1"/>
          <w:sz w:val="24"/>
          <w:szCs w:val="24"/>
        </w:rPr>
        <w:t>, 2022)</w:t>
      </w:r>
    </w:p>
    <w:p w14:paraId="318C8409"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The collaborative robots can minimise the potential challenges in the manufacturing process of an organisation (</w:t>
      </w:r>
      <w:r w:rsidRPr="002D31A9">
        <w:rPr>
          <w:rFonts w:ascii="Times New Roman" w:eastAsia="Times New Roman" w:hAnsi="Times New Roman" w:cs="Times New Roman"/>
          <w:color w:val="000000" w:themeColor="text1"/>
          <w:sz w:val="24"/>
          <w:szCs w:val="24"/>
          <w:highlight w:val="white"/>
        </w:rPr>
        <w:t>Ng, 2022</w:t>
      </w:r>
      <w:r w:rsidRPr="002D31A9">
        <w:rPr>
          <w:rFonts w:ascii="Times New Roman" w:eastAsia="Times New Roman" w:hAnsi="Times New Roman" w:cs="Times New Roman"/>
          <w:color w:val="000000" w:themeColor="text1"/>
          <w:sz w:val="24"/>
          <w:szCs w:val="24"/>
        </w:rPr>
        <w:t xml:space="preserve">). Similarly, </w:t>
      </w:r>
      <w:proofErr w:type="spellStart"/>
      <w:r w:rsidRPr="002D31A9">
        <w:rPr>
          <w:rFonts w:ascii="Times New Roman" w:eastAsia="Times New Roman" w:hAnsi="Times New Roman" w:cs="Times New Roman"/>
          <w:color w:val="000000" w:themeColor="text1"/>
          <w:sz w:val="24"/>
          <w:szCs w:val="24"/>
        </w:rPr>
        <w:t>Prassida</w:t>
      </w:r>
      <w:proofErr w:type="spellEnd"/>
      <w:r w:rsidRPr="002D31A9">
        <w:rPr>
          <w:rFonts w:ascii="Times New Roman" w:eastAsia="Times New Roman" w:hAnsi="Times New Roman" w:cs="Times New Roman"/>
          <w:color w:val="000000" w:themeColor="text1"/>
          <w:sz w:val="24"/>
          <w:szCs w:val="24"/>
        </w:rPr>
        <w:t xml:space="preserve"> and </w:t>
      </w:r>
      <w:proofErr w:type="spellStart"/>
      <w:r w:rsidRPr="002D31A9">
        <w:rPr>
          <w:rFonts w:ascii="Times New Roman" w:eastAsia="Times New Roman" w:hAnsi="Times New Roman" w:cs="Times New Roman"/>
          <w:color w:val="000000" w:themeColor="text1"/>
          <w:sz w:val="24"/>
          <w:szCs w:val="24"/>
        </w:rPr>
        <w:t>Asfari</w:t>
      </w:r>
      <w:proofErr w:type="spellEnd"/>
      <w:r w:rsidRPr="002D31A9">
        <w:rPr>
          <w:rFonts w:ascii="Times New Roman" w:eastAsia="Times New Roman" w:hAnsi="Times New Roman" w:cs="Times New Roman"/>
          <w:color w:val="000000" w:themeColor="text1"/>
          <w:sz w:val="24"/>
          <w:szCs w:val="24"/>
        </w:rPr>
        <w:t xml:space="preserve"> (2022) critically evaluated that </w:t>
      </w:r>
      <w:proofErr w:type="spellStart"/>
      <w:r w:rsidRPr="002D31A9">
        <w:rPr>
          <w:rFonts w:ascii="Times New Roman" w:eastAsia="Times New Roman" w:hAnsi="Times New Roman" w:cs="Times New Roman"/>
          <w:color w:val="000000" w:themeColor="text1"/>
          <w:sz w:val="24"/>
          <w:szCs w:val="24"/>
        </w:rPr>
        <w:t>cobots</w:t>
      </w:r>
      <w:proofErr w:type="spellEnd"/>
      <w:r w:rsidRPr="002D31A9">
        <w:rPr>
          <w:rFonts w:ascii="Times New Roman" w:eastAsia="Times New Roman" w:hAnsi="Times New Roman" w:cs="Times New Roman"/>
          <w:color w:val="000000" w:themeColor="text1"/>
          <w:sz w:val="24"/>
          <w:szCs w:val="24"/>
        </w:rPr>
        <w:t xml:space="preserve"> play an efficient role to assist the entire workforce for maintaining the consistency of the performance by incorporating the innovations. Cost-effectiveness, adaptability, flexibility and working with the bounded collaboration are essential activities in the robotic industry (</w:t>
      </w:r>
      <w:r w:rsidRPr="002D31A9">
        <w:rPr>
          <w:rFonts w:ascii="Times New Roman" w:eastAsia="Times New Roman" w:hAnsi="Times New Roman" w:cs="Times New Roman"/>
          <w:color w:val="000000" w:themeColor="text1"/>
          <w:sz w:val="24"/>
          <w:szCs w:val="24"/>
          <w:highlight w:val="white"/>
        </w:rPr>
        <w:t xml:space="preserve">Cheon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2022</w:t>
      </w:r>
      <w:r w:rsidRPr="002D31A9">
        <w:rPr>
          <w:rFonts w:ascii="Times New Roman" w:eastAsia="Times New Roman" w:hAnsi="Times New Roman" w:cs="Times New Roman"/>
          <w:color w:val="000000" w:themeColor="text1"/>
          <w:sz w:val="24"/>
          <w:szCs w:val="24"/>
        </w:rPr>
        <w:t xml:space="preserve">). Human-robot collaboration is essential to manage the error in production (Conti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2022). However, </w:t>
      </w:r>
      <w:proofErr w:type="spellStart"/>
      <w:r w:rsidRPr="002D31A9">
        <w:rPr>
          <w:rFonts w:ascii="Times New Roman" w:eastAsia="Times New Roman" w:hAnsi="Times New Roman" w:cs="Times New Roman"/>
          <w:color w:val="000000" w:themeColor="text1"/>
          <w:sz w:val="24"/>
          <w:szCs w:val="24"/>
        </w:rPr>
        <w:t>Prassida</w:t>
      </w:r>
      <w:proofErr w:type="spellEnd"/>
      <w:r w:rsidRPr="002D31A9">
        <w:rPr>
          <w:rFonts w:ascii="Times New Roman" w:eastAsia="Times New Roman" w:hAnsi="Times New Roman" w:cs="Times New Roman"/>
          <w:color w:val="000000" w:themeColor="text1"/>
          <w:sz w:val="24"/>
          <w:szCs w:val="24"/>
        </w:rPr>
        <w:t xml:space="preserve"> and </w:t>
      </w:r>
      <w:proofErr w:type="spellStart"/>
      <w:r w:rsidRPr="002D31A9">
        <w:rPr>
          <w:rFonts w:ascii="Times New Roman" w:eastAsia="Times New Roman" w:hAnsi="Times New Roman" w:cs="Times New Roman"/>
          <w:color w:val="000000" w:themeColor="text1"/>
          <w:sz w:val="24"/>
          <w:szCs w:val="24"/>
        </w:rPr>
        <w:t>Asfari</w:t>
      </w:r>
      <w:proofErr w:type="spellEnd"/>
      <w:r w:rsidRPr="002D31A9">
        <w:rPr>
          <w:rFonts w:ascii="Times New Roman" w:eastAsia="Times New Roman" w:hAnsi="Times New Roman" w:cs="Times New Roman"/>
          <w:color w:val="000000" w:themeColor="text1"/>
          <w:sz w:val="24"/>
          <w:szCs w:val="24"/>
        </w:rPr>
        <w:t xml:space="preserve"> (2022) critically commented that collaborative </w:t>
      </w:r>
      <w:proofErr w:type="gramStart"/>
      <w:r w:rsidRPr="002D31A9">
        <w:rPr>
          <w:rFonts w:ascii="Times New Roman" w:eastAsia="Times New Roman" w:hAnsi="Times New Roman" w:cs="Times New Roman"/>
          <w:color w:val="000000" w:themeColor="text1"/>
          <w:sz w:val="24"/>
          <w:szCs w:val="24"/>
        </w:rPr>
        <w:t>robots</w:t>
      </w:r>
      <w:proofErr w:type="gramEnd"/>
      <w:r w:rsidRPr="002D31A9">
        <w:rPr>
          <w:rFonts w:ascii="Times New Roman" w:eastAsia="Times New Roman" w:hAnsi="Times New Roman" w:cs="Times New Roman"/>
          <w:color w:val="000000" w:themeColor="text1"/>
          <w:sz w:val="24"/>
          <w:szCs w:val="24"/>
        </w:rPr>
        <w:t xml:space="preserve"> acceptance is based on the continuous monitoring of the human and need more space. Therefore, a safe perspective of the operations and flexible strategy can be developed by assessing the impact of collaborative robots (</w:t>
      </w:r>
      <w:proofErr w:type="spellStart"/>
      <w:r w:rsidRPr="002D31A9">
        <w:rPr>
          <w:rFonts w:ascii="Times New Roman" w:eastAsia="Times New Roman" w:hAnsi="Times New Roman" w:cs="Times New Roman"/>
          <w:color w:val="000000" w:themeColor="text1"/>
          <w:sz w:val="24"/>
          <w:szCs w:val="24"/>
        </w:rPr>
        <w:t>Pasparakis</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2023).       </w:t>
      </w:r>
    </w:p>
    <w:p w14:paraId="76B22349"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b/>
          <w:i/>
          <w:color w:val="000000" w:themeColor="text1"/>
          <w:sz w:val="24"/>
          <w:szCs w:val="24"/>
        </w:rPr>
        <w:t>Theme 3: Impact of robots in manufacturing quality management of production industry </w:t>
      </w:r>
    </w:p>
    <w:p w14:paraId="2B00A0F1"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Robots are important to maintain the quality of the manufacturing procedures and build the resiliency in the manufacturing to enhance the production (Belhadi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2022). According to Javaid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(2021) robotic systems could manage quality of manufacturing patterns by enhancing the productivity, maintaining reliability and automating operations. The export quality of the products and service </w:t>
      </w:r>
      <w:r w:rsidR="00300877" w:rsidRPr="002D31A9">
        <w:rPr>
          <w:rFonts w:ascii="Times New Roman" w:eastAsia="Times New Roman" w:hAnsi="Times New Roman" w:cs="Times New Roman"/>
          <w:color w:val="000000" w:themeColor="text1"/>
          <w:sz w:val="24"/>
          <w:szCs w:val="24"/>
        </w:rPr>
        <w:t xml:space="preserve">is </w:t>
      </w:r>
      <w:r w:rsidRPr="002D31A9">
        <w:rPr>
          <w:rFonts w:ascii="Times New Roman" w:eastAsia="Times New Roman" w:hAnsi="Times New Roman" w:cs="Times New Roman"/>
          <w:color w:val="000000" w:themeColor="text1"/>
          <w:sz w:val="24"/>
          <w:szCs w:val="24"/>
        </w:rPr>
        <w:t>efficient based on the adoption of robotics (</w:t>
      </w:r>
      <w:r w:rsidRPr="002D31A9">
        <w:rPr>
          <w:rFonts w:ascii="Times New Roman" w:eastAsia="Times New Roman" w:hAnsi="Times New Roman" w:cs="Times New Roman"/>
          <w:color w:val="000000" w:themeColor="text1"/>
          <w:sz w:val="24"/>
          <w:szCs w:val="24"/>
          <w:highlight w:val="white"/>
        </w:rPr>
        <w:t>DeStefano and Timmis, 2024</w:t>
      </w:r>
      <w:r w:rsidRPr="002D31A9">
        <w:rPr>
          <w:rFonts w:ascii="Times New Roman" w:eastAsia="Times New Roman" w:hAnsi="Times New Roman" w:cs="Times New Roman"/>
          <w:color w:val="000000" w:themeColor="text1"/>
          <w:sz w:val="24"/>
          <w:szCs w:val="24"/>
        </w:rPr>
        <w:t xml:space="preserve">). The extraction of the highly relevant data and implementation of artificial intelligence can be efficient to increase reliability in business (Mia and Shuford, 2024). However, Javaid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(2021) critically explained that automated machines can create a challenging environment and require optimised activities at the initial stage of the product manufacturing. Robots efficiently address the potential area of the change in the equipment functions for enhancing the quality level of the manufacturing. </w:t>
      </w:r>
    </w:p>
    <w:p w14:paraId="522B11B2"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lastRenderedPageBreak/>
        <w:drawing>
          <wp:inline distT="0" distB="0" distL="0" distR="0" wp14:anchorId="0C7F7E0D" wp14:editId="121366CF">
            <wp:extent cx="4667250" cy="3819525"/>
            <wp:effectExtent l="0" t="0" r="0" b="0"/>
            <wp:docPr id="1219234258" name="image13.png" descr="https://lh7-us.googleusercontent.com/X5ZTgXZhkBoeEuKyn8HcNCg8ty_Dt_TS_KXVSUVJ4iBA7rOiGlDsIDp3BrY62LcLFx3z89vO9HiVa80Cd3vKZOr5n55gP1k4fHCCqOem7zsANWAk1p-2kw1sCsl32BD6CmfTI6YeUWlzqZcefci6cZ0"/>
            <wp:cNvGraphicFramePr/>
            <a:graphic xmlns:a="http://schemas.openxmlformats.org/drawingml/2006/main">
              <a:graphicData uri="http://schemas.openxmlformats.org/drawingml/2006/picture">
                <pic:pic xmlns:pic="http://schemas.openxmlformats.org/drawingml/2006/picture">
                  <pic:nvPicPr>
                    <pic:cNvPr id="0" name="image13.png" descr="https://lh7-us.googleusercontent.com/X5ZTgXZhkBoeEuKyn8HcNCg8ty_Dt_TS_KXVSUVJ4iBA7rOiGlDsIDp3BrY62LcLFx3z89vO9HiVa80Cd3vKZOr5n55gP1k4fHCCqOem7zsANWAk1p-2kw1sCsl32BD6CmfTI6YeUWlzqZcefci6cZ0"/>
                    <pic:cNvPicPr preferRelativeResize="0"/>
                  </pic:nvPicPr>
                  <pic:blipFill>
                    <a:blip r:embed="rId25"/>
                    <a:srcRect/>
                    <a:stretch>
                      <a:fillRect/>
                    </a:stretch>
                  </pic:blipFill>
                  <pic:spPr>
                    <a:xfrm>
                      <a:off x="0" y="0"/>
                      <a:ext cx="4667250" cy="3819525"/>
                    </a:xfrm>
                    <a:prstGeom prst="rect">
                      <a:avLst/>
                    </a:prstGeom>
                    <a:ln/>
                  </pic:spPr>
                </pic:pic>
              </a:graphicData>
            </a:graphic>
          </wp:inline>
        </w:drawing>
      </w:r>
    </w:p>
    <w:p w14:paraId="5952B2D4" w14:textId="77777777" w:rsidR="00F12C4E" w:rsidRPr="002D31A9" w:rsidRDefault="00932615">
      <w:pPr>
        <w:pStyle w:val="Heading4"/>
        <w:rPr>
          <w:color w:val="000000" w:themeColor="text1"/>
        </w:rPr>
      </w:pPr>
      <w:bookmarkStart w:id="49" w:name="_heading=h.1mrcu09" w:colFirst="0" w:colLast="0"/>
      <w:bookmarkEnd w:id="49"/>
      <w:r w:rsidRPr="002D31A9">
        <w:rPr>
          <w:color w:val="000000" w:themeColor="text1"/>
        </w:rPr>
        <w:t>Figure 4.2: Role of robots in quality management of the manufacturing process</w:t>
      </w:r>
    </w:p>
    <w:p w14:paraId="54A34EB3"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Javaid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2021)</w:t>
      </w:r>
    </w:p>
    <w:p w14:paraId="180F0125"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Robots are effective to work on the management of the quality of the organisational performance in an efficient manner (</w:t>
      </w:r>
      <w:r w:rsidRPr="002D31A9">
        <w:rPr>
          <w:rFonts w:ascii="Times New Roman" w:eastAsia="Times New Roman" w:hAnsi="Times New Roman" w:cs="Times New Roman"/>
          <w:color w:val="000000" w:themeColor="text1"/>
          <w:sz w:val="24"/>
          <w:szCs w:val="24"/>
          <w:highlight w:val="white"/>
        </w:rPr>
        <w:t xml:space="preserve">Antony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2022</w:t>
      </w:r>
      <w:r w:rsidRPr="002D31A9">
        <w:rPr>
          <w:rFonts w:ascii="Times New Roman" w:eastAsia="Times New Roman" w:hAnsi="Times New Roman" w:cs="Times New Roman"/>
          <w:color w:val="000000" w:themeColor="text1"/>
          <w:sz w:val="24"/>
          <w:szCs w:val="24"/>
        </w:rPr>
        <w:t xml:space="preserve">). Correspondingly, Javaid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(2021) critically argued that, the healthy relationship between the advanced robotics along with machine vision is significant to improve the individual stage of the product manufacturing procedure. According to </w:t>
      </w:r>
      <w:r w:rsidRPr="002D31A9">
        <w:rPr>
          <w:rFonts w:ascii="Times New Roman" w:eastAsia="Times New Roman" w:hAnsi="Times New Roman" w:cs="Times New Roman"/>
          <w:color w:val="000000" w:themeColor="text1"/>
          <w:sz w:val="24"/>
          <w:szCs w:val="24"/>
          <w:highlight w:val="white"/>
        </w:rPr>
        <w:t xml:space="preserve">Ammar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(2022) digital technology is essential to increase the operational efficiency in the manufacturing industry. </w:t>
      </w:r>
      <w:r w:rsidRPr="002D31A9">
        <w:rPr>
          <w:rFonts w:ascii="Times New Roman" w:eastAsia="Times New Roman" w:hAnsi="Times New Roman" w:cs="Times New Roman"/>
          <w:color w:val="000000" w:themeColor="text1"/>
          <w:sz w:val="24"/>
          <w:szCs w:val="24"/>
        </w:rPr>
        <w:t xml:space="preserve">However, Javaid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(2021) reviewed that the quality management process through robotics is required for the highly effective applications. Thus, robots can manage the manufacturing quality through fault determinations and tests.     </w:t>
      </w:r>
    </w:p>
    <w:p w14:paraId="12ABB34C"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b/>
          <w:i/>
          <w:color w:val="000000" w:themeColor="text1"/>
          <w:sz w:val="24"/>
          <w:szCs w:val="24"/>
        </w:rPr>
        <w:t>Theme 4: Relevance of using robotic technology in ensuring high productivity and operational success of production industry </w:t>
      </w:r>
    </w:p>
    <w:p w14:paraId="600A2FB1"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The robotic technology plays a significant role in managing the revolutionary aspects across the robotics industry (</w:t>
      </w:r>
      <w:r w:rsidRPr="002D31A9">
        <w:rPr>
          <w:rFonts w:ascii="Times New Roman" w:eastAsia="Times New Roman" w:hAnsi="Times New Roman" w:cs="Times New Roman"/>
          <w:color w:val="000000" w:themeColor="text1"/>
          <w:sz w:val="24"/>
          <w:szCs w:val="24"/>
          <w:highlight w:val="white"/>
        </w:rPr>
        <w:t xml:space="preserve">Hassoun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2023</w:t>
      </w:r>
      <w:r w:rsidRPr="002D31A9">
        <w:rPr>
          <w:rFonts w:ascii="Times New Roman" w:eastAsia="Times New Roman" w:hAnsi="Times New Roman" w:cs="Times New Roman"/>
          <w:color w:val="000000" w:themeColor="text1"/>
          <w:sz w:val="24"/>
          <w:szCs w:val="24"/>
        </w:rPr>
        <w:t>). The advanced robotics technology can reduce the downtime, improve the quality of a product as well as streamline the entire operations across the dynamic functions in the manufacturing industry (</w:t>
      </w:r>
      <w:proofErr w:type="spellStart"/>
      <w:r w:rsidRPr="002D31A9">
        <w:rPr>
          <w:rFonts w:ascii="Times New Roman" w:eastAsia="Times New Roman" w:hAnsi="Times New Roman" w:cs="Times New Roman"/>
          <w:color w:val="000000" w:themeColor="text1"/>
          <w:sz w:val="24"/>
          <w:szCs w:val="24"/>
        </w:rPr>
        <w:t>Barosz</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2020). The </w:t>
      </w:r>
      <w:proofErr w:type="spellStart"/>
      <w:r w:rsidRPr="002D31A9">
        <w:rPr>
          <w:rFonts w:ascii="Times New Roman" w:eastAsia="Times New Roman" w:hAnsi="Times New Roman" w:cs="Times New Roman"/>
          <w:color w:val="000000" w:themeColor="text1"/>
          <w:sz w:val="24"/>
          <w:szCs w:val="24"/>
        </w:rPr>
        <w:t>cobots</w:t>
      </w:r>
      <w:proofErr w:type="spellEnd"/>
      <w:r w:rsidRPr="002D31A9">
        <w:rPr>
          <w:rFonts w:ascii="Times New Roman" w:eastAsia="Times New Roman" w:hAnsi="Times New Roman" w:cs="Times New Roman"/>
          <w:color w:val="000000" w:themeColor="text1"/>
          <w:sz w:val="24"/>
          <w:szCs w:val="24"/>
        </w:rPr>
        <w:t xml:space="preserve">, “articulated robotic arms” and intelligence monitoring system </w:t>
      </w:r>
      <w:r w:rsidR="00300877" w:rsidRPr="002D31A9">
        <w:rPr>
          <w:rFonts w:ascii="Times New Roman" w:eastAsia="Times New Roman" w:hAnsi="Times New Roman" w:cs="Times New Roman"/>
          <w:color w:val="000000" w:themeColor="text1"/>
          <w:sz w:val="24"/>
          <w:szCs w:val="24"/>
        </w:rPr>
        <w:t>play</w:t>
      </w:r>
      <w:r w:rsidRPr="002D31A9">
        <w:rPr>
          <w:rFonts w:ascii="Times New Roman" w:eastAsia="Times New Roman" w:hAnsi="Times New Roman" w:cs="Times New Roman"/>
          <w:color w:val="000000" w:themeColor="text1"/>
          <w:sz w:val="24"/>
          <w:szCs w:val="24"/>
        </w:rPr>
        <w:t xml:space="preserve"> a crucial role to improve the manufacturing procedure (</w:t>
      </w:r>
      <w:r w:rsidRPr="002D31A9">
        <w:rPr>
          <w:rFonts w:ascii="Times New Roman" w:eastAsia="Times New Roman" w:hAnsi="Times New Roman" w:cs="Times New Roman"/>
          <w:color w:val="000000" w:themeColor="text1"/>
          <w:sz w:val="24"/>
          <w:szCs w:val="24"/>
          <w:highlight w:val="white"/>
        </w:rPr>
        <w:t xml:space="preserve">Ani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2024</w:t>
      </w:r>
      <w:r w:rsidRPr="002D31A9">
        <w:rPr>
          <w:rFonts w:ascii="Times New Roman" w:eastAsia="Times New Roman" w:hAnsi="Times New Roman" w:cs="Times New Roman"/>
          <w:color w:val="000000" w:themeColor="text1"/>
          <w:sz w:val="24"/>
          <w:szCs w:val="24"/>
        </w:rPr>
        <w:t xml:space="preserve">). On the contrary, </w:t>
      </w:r>
      <w:proofErr w:type="spellStart"/>
      <w:r w:rsidRPr="002D31A9">
        <w:rPr>
          <w:rFonts w:ascii="Times New Roman" w:eastAsia="Times New Roman" w:hAnsi="Times New Roman" w:cs="Times New Roman"/>
          <w:color w:val="000000" w:themeColor="text1"/>
          <w:sz w:val="24"/>
          <w:szCs w:val="24"/>
        </w:rPr>
        <w:t>Barosz</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(2020) </w:t>
      </w:r>
      <w:r w:rsidRPr="002D31A9">
        <w:rPr>
          <w:rFonts w:ascii="Times New Roman" w:eastAsia="Times New Roman" w:hAnsi="Times New Roman" w:cs="Times New Roman"/>
          <w:color w:val="000000" w:themeColor="text1"/>
          <w:sz w:val="24"/>
          <w:szCs w:val="24"/>
        </w:rPr>
        <w:lastRenderedPageBreak/>
        <w:t xml:space="preserve">contradicted that, “robotized manufacturing line” is responsible for equipment failures, insufficient quality, fragmented power supply and delays in the material delivery. According to </w:t>
      </w:r>
      <w:r w:rsidRPr="002D31A9">
        <w:rPr>
          <w:rFonts w:ascii="Times New Roman" w:eastAsia="Times New Roman" w:hAnsi="Times New Roman" w:cs="Times New Roman"/>
          <w:color w:val="000000" w:themeColor="text1"/>
          <w:sz w:val="24"/>
          <w:szCs w:val="24"/>
          <w:highlight w:val="white"/>
        </w:rPr>
        <w:t xml:space="preserve">Lee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(2022) organisational performance can be influenced by the incorporation of the digital aspect in manufacturing. </w:t>
      </w:r>
      <w:r w:rsidRPr="002D31A9">
        <w:rPr>
          <w:rFonts w:ascii="Times New Roman" w:eastAsia="Times New Roman" w:hAnsi="Times New Roman" w:cs="Times New Roman"/>
          <w:color w:val="000000" w:themeColor="text1"/>
          <w:sz w:val="24"/>
          <w:szCs w:val="24"/>
        </w:rPr>
        <w:t>The mobile robots are effective to integrate the entire operations of the manufacturing industry in a systematic manner. </w:t>
      </w:r>
    </w:p>
    <w:p w14:paraId="01D48547"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An optimised robotics technology is essential to incorporate the corporate transformation to enhance the performance (</w:t>
      </w:r>
      <w:proofErr w:type="spellStart"/>
      <w:r w:rsidRPr="002D31A9">
        <w:rPr>
          <w:rFonts w:ascii="Times New Roman" w:eastAsia="Times New Roman" w:hAnsi="Times New Roman" w:cs="Times New Roman"/>
          <w:color w:val="000000" w:themeColor="text1"/>
          <w:sz w:val="24"/>
          <w:szCs w:val="24"/>
          <w:highlight w:val="white"/>
        </w:rPr>
        <w:t>Alkaraan</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2022)</w:t>
      </w:r>
      <w:r w:rsidRPr="002D31A9">
        <w:rPr>
          <w:rFonts w:ascii="Times New Roman" w:eastAsia="Times New Roman" w:hAnsi="Times New Roman" w:cs="Times New Roman"/>
          <w:color w:val="000000" w:themeColor="text1"/>
          <w:sz w:val="24"/>
          <w:szCs w:val="24"/>
        </w:rPr>
        <w:t xml:space="preserve">. According to </w:t>
      </w:r>
      <w:proofErr w:type="spellStart"/>
      <w:r w:rsidRPr="002D31A9">
        <w:rPr>
          <w:rFonts w:ascii="Times New Roman" w:eastAsia="Times New Roman" w:hAnsi="Times New Roman" w:cs="Times New Roman"/>
          <w:color w:val="000000" w:themeColor="text1"/>
          <w:sz w:val="24"/>
          <w:szCs w:val="24"/>
        </w:rPr>
        <w:t>Barosz</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(2020), the improvement of the productivity significantly depends on the sensitization, precision, error detection also with the higher mobility of robotics technology. The robotic technology could efficiently manage the automation capabilities and integrate the manufacturing procedure (</w:t>
      </w:r>
      <w:proofErr w:type="spellStart"/>
      <w:r w:rsidRPr="002D31A9">
        <w:rPr>
          <w:rFonts w:ascii="Times New Roman" w:eastAsia="Times New Roman" w:hAnsi="Times New Roman" w:cs="Times New Roman"/>
          <w:color w:val="000000" w:themeColor="text1"/>
          <w:sz w:val="24"/>
          <w:szCs w:val="24"/>
          <w:highlight w:val="white"/>
        </w:rPr>
        <w:t>Kunduru</w:t>
      </w:r>
      <w:proofErr w:type="spellEnd"/>
      <w:r w:rsidRPr="002D31A9">
        <w:rPr>
          <w:rFonts w:ascii="Times New Roman" w:eastAsia="Times New Roman" w:hAnsi="Times New Roman" w:cs="Times New Roman"/>
          <w:color w:val="000000" w:themeColor="text1"/>
          <w:sz w:val="24"/>
          <w:szCs w:val="24"/>
          <w:highlight w:val="white"/>
        </w:rPr>
        <w:t>, 2023</w:t>
      </w:r>
      <w:r w:rsidRPr="002D31A9">
        <w:rPr>
          <w:rFonts w:ascii="Times New Roman" w:eastAsia="Times New Roman" w:hAnsi="Times New Roman" w:cs="Times New Roman"/>
          <w:color w:val="000000" w:themeColor="text1"/>
          <w:sz w:val="24"/>
          <w:szCs w:val="24"/>
        </w:rPr>
        <w:t xml:space="preserve">). However, </w:t>
      </w:r>
      <w:proofErr w:type="spellStart"/>
      <w:r w:rsidRPr="002D31A9">
        <w:rPr>
          <w:rFonts w:ascii="Times New Roman" w:eastAsia="Times New Roman" w:hAnsi="Times New Roman" w:cs="Times New Roman"/>
          <w:color w:val="000000" w:themeColor="text1"/>
          <w:sz w:val="24"/>
          <w:szCs w:val="24"/>
        </w:rPr>
        <w:t>Barosz</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(2020) critically analysed that, large scale of initial investment, poor creativity in the tasks and security risks are the main drawbacks of the robotic technology. Thus, robotics technology plays an important role to minimise the complexity of the tasks and enhance the operational success in the manufacturing industry.   </w:t>
      </w:r>
    </w:p>
    <w:p w14:paraId="51099E74" w14:textId="77777777" w:rsidR="00F12C4E" w:rsidRPr="002D31A9" w:rsidRDefault="00F12C4E">
      <w:pPr>
        <w:rPr>
          <w:rFonts w:ascii="Times New Roman" w:eastAsia="Times New Roman" w:hAnsi="Times New Roman" w:cs="Times New Roman"/>
          <w:color w:val="000000" w:themeColor="text1"/>
        </w:rPr>
      </w:pPr>
    </w:p>
    <w:p w14:paraId="7910A1AE" w14:textId="77777777" w:rsidR="00F12C4E" w:rsidRPr="002D31A9" w:rsidRDefault="00932615">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highlight w:val="white"/>
        </w:rPr>
      </w:pPr>
      <w:r w:rsidRPr="002D31A9">
        <w:rPr>
          <w:rFonts w:ascii="Times New Roman" w:eastAsia="Times New Roman" w:hAnsi="Times New Roman" w:cs="Times New Roman"/>
          <w:b/>
          <w:i/>
          <w:color w:val="000000" w:themeColor="text1"/>
          <w:sz w:val="24"/>
          <w:szCs w:val="24"/>
          <w:highlight w:val="white"/>
        </w:rPr>
        <w:t>Theme 5: Benefit of “robotic process automation” in the product manufacturing</w:t>
      </w:r>
    </w:p>
    <w:p w14:paraId="0E178361" w14:textId="77777777" w:rsidR="00F12C4E" w:rsidRPr="002D31A9" w:rsidRDefault="0093261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“Robotic Process Automation” (RPA) is the </w:t>
      </w:r>
      <w:proofErr w:type="gramStart"/>
      <w:r w:rsidRPr="002D31A9">
        <w:rPr>
          <w:rFonts w:ascii="Times New Roman" w:eastAsia="Times New Roman" w:hAnsi="Times New Roman" w:cs="Times New Roman"/>
          <w:color w:val="000000" w:themeColor="text1"/>
          <w:sz w:val="24"/>
          <w:szCs w:val="24"/>
          <w:highlight w:val="white"/>
        </w:rPr>
        <w:t>software based</w:t>
      </w:r>
      <w:proofErr w:type="gramEnd"/>
      <w:r w:rsidRPr="002D31A9">
        <w:rPr>
          <w:rFonts w:ascii="Times New Roman" w:eastAsia="Times New Roman" w:hAnsi="Times New Roman" w:cs="Times New Roman"/>
          <w:color w:val="000000" w:themeColor="text1"/>
          <w:sz w:val="24"/>
          <w:szCs w:val="24"/>
          <w:highlight w:val="white"/>
        </w:rPr>
        <w:t xml:space="preserve"> robots for building, deploying, and managing business operations thereby surpassing human actions. Advanced robotic technology is beneficial for speeding up product manufacturing (</w:t>
      </w:r>
      <w:proofErr w:type="spellStart"/>
      <w:r w:rsidRPr="002D31A9">
        <w:rPr>
          <w:rFonts w:ascii="Times New Roman" w:eastAsia="Times New Roman" w:hAnsi="Times New Roman" w:cs="Times New Roman"/>
          <w:color w:val="000000" w:themeColor="text1"/>
          <w:sz w:val="24"/>
          <w:szCs w:val="24"/>
          <w:highlight w:val="white"/>
        </w:rPr>
        <w:t>Raparthi</w:t>
      </w:r>
      <w:proofErr w:type="spellEnd"/>
      <w:r w:rsidRPr="002D31A9">
        <w:rPr>
          <w:rFonts w:ascii="Times New Roman" w:eastAsia="Times New Roman" w:hAnsi="Times New Roman" w:cs="Times New Roman"/>
          <w:color w:val="000000" w:themeColor="text1"/>
          <w:sz w:val="24"/>
          <w:szCs w:val="24"/>
          <w:highlight w:val="white"/>
        </w:rPr>
        <w:t>, 2020). Robotic technologies can be used for maintaining precision in product manufacturing processes (Goel and Gupta, 2020). Production managers can use software robots in various manufacturing operations such as automated listing of raw materials, controlling supply chain, integrating customers’ insights in product personalisation. One of the benefits of RPA is that it helps production companies to plan strategic and optimised manufacturing operations through “Enterprise Resource Planning (ERP)” (</w:t>
      </w:r>
      <w:proofErr w:type="spellStart"/>
      <w:r w:rsidRPr="002D31A9">
        <w:rPr>
          <w:rFonts w:ascii="Times New Roman" w:eastAsia="Times New Roman" w:hAnsi="Times New Roman" w:cs="Times New Roman"/>
          <w:color w:val="000000" w:themeColor="text1"/>
          <w:sz w:val="24"/>
          <w:szCs w:val="24"/>
          <w:highlight w:val="white"/>
        </w:rPr>
        <w:t>Puica</w:t>
      </w:r>
      <w:proofErr w:type="spellEnd"/>
      <w:r w:rsidRPr="002D31A9">
        <w:rPr>
          <w:rFonts w:ascii="Times New Roman" w:eastAsia="Times New Roman" w:hAnsi="Times New Roman" w:cs="Times New Roman"/>
          <w:color w:val="000000" w:themeColor="text1"/>
          <w:sz w:val="24"/>
          <w:szCs w:val="24"/>
          <w:highlight w:val="white"/>
        </w:rPr>
        <w:t>, 2022). The article is resourceful enough to discover and present realistic data on using robotics and automation.</w:t>
      </w:r>
    </w:p>
    <w:p w14:paraId="3717DAC2" w14:textId="77777777" w:rsidR="00F12C4E" w:rsidRPr="002D31A9" w:rsidRDefault="0093261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noProof/>
          <w:color w:val="000000" w:themeColor="text1"/>
          <w:sz w:val="24"/>
          <w:szCs w:val="24"/>
          <w:highlight w:val="white"/>
          <w:lang w:val="en-US"/>
        </w:rPr>
        <w:drawing>
          <wp:inline distT="114300" distB="114300" distL="114300" distR="114300" wp14:anchorId="0D5BBB84" wp14:editId="13355FCB">
            <wp:extent cx="5362575" cy="1695450"/>
            <wp:effectExtent l="25400" t="25400" r="25400" b="25400"/>
            <wp:docPr id="121923425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5362575" cy="1695450"/>
                    </a:xfrm>
                    <a:prstGeom prst="rect">
                      <a:avLst/>
                    </a:prstGeom>
                    <a:ln w="25400">
                      <a:solidFill>
                        <a:srgbClr val="000000"/>
                      </a:solidFill>
                      <a:prstDash val="solid"/>
                    </a:ln>
                  </pic:spPr>
                </pic:pic>
              </a:graphicData>
            </a:graphic>
          </wp:inline>
        </w:drawing>
      </w:r>
    </w:p>
    <w:p w14:paraId="293018FF" w14:textId="77777777" w:rsidR="00F12C4E" w:rsidRPr="002D31A9" w:rsidRDefault="00932615">
      <w:pPr>
        <w:pStyle w:val="Heading4"/>
        <w:rPr>
          <w:color w:val="000000" w:themeColor="text1"/>
          <w:highlight w:val="white"/>
        </w:rPr>
      </w:pPr>
      <w:bookmarkStart w:id="50" w:name="_heading=h.46r0co2" w:colFirst="0" w:colLast="0"/>
      <w:bookmarkEnd w:id="50"/>
      <w:r w:rsidRPr="002D31A9">
        <w:rPr>
          <w:color w:val="000000" w:themeColor="text1"/>
          <w:highlight w:val="white"/>
        </w:rPr>
        <w:t>Figure 4.3: Usability of Robotics in supply chain and production process</w:t>
      </w:r>
    </w:p>
    <w:p w14:paraId="353BC448" w14:textId="77777777" w:rsidR="00F12C4E" w:rsidRPr="002D31A9" w:rsidRDefault="00932615">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lastRenderedPageBreak/>
        <w:t xml:space="preserve">(Source: </w:t>
      </w:r>
      <w:proofErr w:type="spellStart"/>
      <w:r w:rsidRPr="002D31A9">
        <w:rPr>
          <w:rFonts w:ascii="Times New Roman" w:eastAsia="Times New Roman" w:hAnsi="Times New Roman" w:cs="Times New Roman"/>
          <w:color w:val="000000" w:themeColor="text1"/>
          <w:sz w:val="24"/>
          <w:szCs w:val="24"/>
          <w:highlight w:val="white"/>
        </w:rPr>
        <w:t>Puica</w:t>
      </w:r>
      <w:proofErr w:type="spellEnd"/>
      <w:r w:rsidRPr="002D31A9">
        <w:rPr>
          <w:rFonts w:ascii="Times New Roman" w:eastAsia="Times New Roman" w:hAnsi="Times New Roman" w:cs="Times New Roman"/>
          <w:color w:val="000000" w:themeColor="text1"/>
          <w:sz w:val="24"/>
          <w:szCs w:val="24"/>
          <w:highlight w:val="white"/>
        </w:rPr>
        <w:t>, 2022)</w:t>
      </w:r>
    </w:p>
    <w:p w14:paraId="50E5C93C" w14:textId="77777777" w:rsidR="00F12C4E" w:rsidRPr="002D31A9" w:rsidRDefault="0093261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One of the integral parts of production operations is “Supply Chain Management” that ensures quality of production, and timely completion of production. Above figure shows that usability of robotics and automation has increased by 21.88% in 2020 from 2019 in supply chain practices (</w:t>
      </w:r>
      <w:proofErr w:type="spellStart"/>
      <w:r w:rsidRPr="002D31A9">
        <w:rPr>
          <w:rFonts w:ascii="Times New Roman" w:eastAsia="Times New Roman" w:hAnsi="Times New Roman" w:cs="Times New Roman"/>
          <w:color w:val="000000" w:themeColor="text1"/>
          <w:sz w:val="24"/>
          <w:szCs w:val="24"/>
          <w:highlight w:val="white"/>
        </w:rPr>
        <w:t>Puica</w:t>
      </w:r>
      <w:proofErr w:type="spellEnd"/>
      <w:r w:rsidRPr="002D31A9">
        <w:rPr>
          <w:rFonts w:ascii="Times New Roman" w:eastAsia="Times New Roman" w:hAnsi="Times New Roman" w:cs="Times New Roman"/>
          <w:color w:val="000000" w:themeColor="text1"/>
          <w:sz w:val="24"/>
          <w:szCs w:val="24"/>
          <w:highlight w:val="white"/>
        </w:rPr>
        <w:t xml:space="preserve">, 2022). In addition, integration of RPA can further expand technological capabilities in production facilities (Ng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2021). Autonomous robots drive supply chain innovation by reducing indirect and direct costs of production operations. RPA is beneficial for analysing product’s executable specifications during manufacturing (Leno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2021). Besides, RPA can be used for automating pricing and manufacturing of products (</w:t>
      </w:r>
      <w:proofErr w:type="spellStart"/>
      <w:r w:rsidRPr="002D31A9">
        <w:rPr>
          <w:rFonts w:ascii="Times New Roman" w:eastAsia="Times New Roman" w:hAnsi="Times New Roman" w:cs="Times New Roman"/>
          <w:color w:val="000000" w:themeColor="text1"/>
          <w:sz w:val="24"/>
          <w:szCs w:val="24"/>
          <w:highlight w:val="white"/>
        </w:rPr>
        <w:t>Venigandla</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2023). Thus, the research objective is addressed by discussing benefits of robots in production operations in theme 5. Detailed explanation on other manufacturing activities of quality control, enhanced safety could have made the article more comprehensive regarding present research study.      </w:t>
      </w:r>
    </w:p>
    <w:p w14:paraId="1A65DCCA"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highlight w:val="white"/>
        </w:rPr>
      </w:pPr>
      <w:r w:rsidRPr="002D31A9">
        <w:rPr>
          <w:rFonts w:ascii="Times New Roman" w:eastAsia="Times New Roman" w:hAnsi="Times New Roman" w:cs="Times New Roman"/>
          <w:b/>
          <w:i/>
          <w:color w:val="000000" w:themeColor="text1"/>
          <w:sz w:val="24"/>
          <w:szCs w:val="24"/>
          <w:highlight w:val="white"/>
        </w:rPr>
        <w:t>Theme 6: Contemporary trend to utilise robotic system in the product manufacturing</w:t>
      </w:r>
    </w:p>
    <w:p w14:paraId="50D3EAA1"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Robotic system plays key role in the automation and faster execution of manufacturing activities, especially in additive manufacturing (AM). AM is the emerging production strategy of developing products by adding resources in every stage and thereby reducing material wastage. One of the latest trends of using robotics in AM is reducing production time in the 3D printing process (Shah, 2022). Human-led manufacturing processes take extended duration in AM that can be solved using multi-robots. Latest trend is to collaborate production machines with humans through robotic processes (</w:t>
      </w:r>
      <w:proofErr w:type="spellStart"/>
      <w:r w:rsidRPr="002D31A9">
        <w:rPr>
          <w:rFonts w:ascii="Times New Roman" w:eastAsia="Times New Roman" w:hAnsi="Times New Roman" w:cs="Times New Roman"/>
          <w:color w:val="000000" w:themeColor="text1"/>
          <w:sz w:val="24"/>
          <w:szCs w:val="24"/>
          <w:highlight w:val="white"/>
        </w:rPr>
        <w:t>Evjemo</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2020). Robots are also used for designing products and service programming (</w:t>
      </w:r>
      <w:proofErr w:type="spellStart"/>
      <w:r w:rsidRPr="002D31A9">
        <w:rPr>
          <w:rFonts w:ascii="Times New Roman" w:eastAsia="Times New Roman" w:hAnsi="Times New Roman" w:cs="Times New Roman"/>
          <w:color w:val="000000" w:themeColor="text1"/>
          <w:sz w:val="24"/>
          <w:szCs w:val="24"/>
          <w:highlight w:val="white"/>
        </w:rPr>
        <w:t>Dzedzickis</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2021). “Robotic manipulators” contain electronic and mechanical components that can plan vital stages of manufacturing plans.  </w:t>
      </w:r>
    </w:p>
    <w:p w14:paraId="6CDCF3A2"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noProof/>
          <w:color w:val="000000" w:themeColor="text1"/>
          <w:sz w:val="24"/>
          <w:szCs w:val="24"/>
          <w:highlight w:val="white"/>
          <w:lang w:val="en-US"/>
        </w:rPr>
        <w:drawing>
          <wp:inline distT="114300" distB="114300" distL="114300" distR="114300" wp14:anchorId="01A8A200" wp14:editId="3D5B96C4">
            <wp:extent cx="5705475" cy="2676525"/>
            <wp:effectExtent l="25400" t="25400" r="25400" b="25400"/>
            <wp:docPr id="121923426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7"/>
                    <a:srcRect/>
                    <a:stretch>
                      <a:fillRect/>
                    </a:stretch>
                  </pic:blipFill>
                  <pic:spPr>
                    <a:xfrm>
                      <a:off x="0" y="0"/>
                      <a:ext cx="5705475" cy="2676525"/>
                    </a:xfrm>
                    <a:prstGeom prst="rect">
                      <a:avLst/>
                    </a:prstGeom>
                    <a:ln w="25400">
                      <a:solidFill>
                        <a:srgbClr val="000000"/>
                      </a:solidFill>
                      <a:prstDash val="solid"/>
                    </a:ln>
                  </pic:spPr>
                </pic:pic>
              </a:graphicData>
            </a:graphic>
          </wp:inline>
        </w:drawing>
      </w:r>
    </w:p>
    <w:p w14:paraId="737B8330" w14:textId="77777777" w:rsidR="00F12C4E" w:rsidRPr="002D31A9" w:rsidRDefault="00932615">
      <w:pPr>
        <w:pStyle w:val="Heading4"/>
        <w:rPr>
          <w:color w:val="000000" w:themeColor="text1"/>
          <w:highlight w:val="white"/>
        </w:rPr>
      </w:pPr>
      <w:bookmarkStart w:id="51" w:name="_heading=h.2lwamvv" w:colFirst="0" w:colLast="0"/>
      <w:bookmarkEnd w:id="51"/>
      <w:r w:rsidRPr="002D31A9">
        <w:rPr>
          <w:color w:val="000000" w:themeColor="text1"/>
          <w:highlight w:val="white"/>
        </w:rPr>
        <w:lastRenderedPageBreak/>
        <w:t>Figure 4.4: Real time feedback management by Robots</w:t>
      </w:r>
    </w:p>
    <w:p w14:paraId="6464B3A8"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(Source: Shah, 2022)</w:t>
      </w:r>
    </w:p>
    <w:p w14:paraId="064D318A"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Significant way of using collaborative robots in production is a latest trend (Knudsen and </w:t>
      </w:r>
      <w:proofErr w:type="spellStart"/>
      <w:r w:rsidRPr="002D31A9">
        <w:rPr>
          <w:rFonts w:ascii="Times New Roman" w:eastAsia="Times New Roman" w:hAnsi="Times New Roman" w:cs="Times New Roman"/>
          <w:color w:val="000000" w:themeColor="text1"/>
          <w:sz w:val="24"/>
          <w:szCs w:val="24"/>
          <w:highlight w:val="white"/>
        </w:rPr>
        <w:t>Kaivo</w:t>
      </w:r>
      <w:proofErr w:type="spellEnd"/>
      <w:r w:rsidRPr="002D31A9">
        <w:rPr>
          <w:rFonts w:ascii="Times New Roman" w:eastAsia="Times New Roman" w:hAnsi="Times New Roman" w:cs="Times New Roman"/>
          <w:color w:val="000000" w:themeColor="text1"/>
          <w:sz w:val="24"/>
          <w:szCs w:val="24"/>
          <w:highlight w:val="white"/>
        </w:rPr>
        <w:t>-Oja, 2020). Above figure indicates that robotics use online image analytics techniques, check quality, and make decisions on production facilities (Shah, 2022). More specifically, this real time feedback aspect of robotics has made this technology to become useful in “Thin Multi-Functional Structures”, “Welding”, “Concrete Multifunctional Wall”, and so on. Intelligence robots are used for getting and implementing products’ feedback in manufacturing (</w:t>
      </w:r>
      <w:proofErr w:type="spellStart"/>
      <w:r w:rsidRPr="002D31A9">
        <w:rPr>
          <w:rFonts w:ascii="Times New Roman" w:eastAsia="Times New Roman" w:hAnsi="Times New Roman" w:cs="Times New Roman"/>
          <w:color w:val="000000" w:themeColor="text1"/>
          <w:sz w:val="24"/>
          <w:szCs w:val="24"/>
          <w:highlight w:val="white"/>
        </w:rPr>
        <w:t>Nadikattu</w:t>
      </w:r>
      <w:proofErr w:type="spellEnd"/>
      <w:r w:rsidRPr="002D31A9">
        <w:rPr>
          <w:rFonts w:ascii="Times New Roman" w:eastAsia="Times New Roman" w:hAnsi="Times New Roman" w:cs="Times New Roman"/>
          <w:color w:val="000000" w:themeColor="text1"/>
          <w:sz w:val="24"/>
          <w:szCs w:val="24"/>
          <w:highlight w:val="white"/>
        </w:rPr>
        <w:t xml:space="preserve">, 2021). Besides, Robots are being used in supply chain management and organising warehouses (Yang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2020). Thus, the selected article is enough information to disclose benefits and shortcomings of robotic systems in the manufacturing industry while resonating with research objective 2.   </w:t>
      </w:r>
    </w:p>
    <w:p w14:paraId="5A723820"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highlight w:val="white"/>
        </w:rPr>
      </w:pPr>
      <w:r w:rsidRPr="002D31A9">
        <w:rPr>
          <w:rFonts w:ascii="Times New Roman" w:eastAsia="Times New Roman" w:hAnsi="Times New Roman" w:cs="Times New Roman"/>
          <w:b/>
          <w:i/>
          <w:color w:val="000000" w:themeColor="text1"/>
          <w:sz w:val="24"/>
          <w:szCs w:val="24"/>
          <w:highlight w:val="white"/>
        </w:rPr>
        <w:t>Theme 7: Challenges associated with robotic process automation in production process</w:t>
      </w:r>
    </w:p>
    <w:p w14:paraId="6ADFF7EB"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Robotic process automation (RPA) can be challenging in terms of poor data quality and complexity of the entire operation process. RPA has challenges regarding interoperability and security (Khalid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2022). Benefits of RPA in production operations vary from one organisation to another whilst depending on technology readiness (Syed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2020). Therefore, RPA often proves to provide similar kinds of benefits and business growth opportunities to every company. Path Planning is a fundamental challenge of robotics (</w:t>
      </w:r>
      <w:proofErr w:type="spellStart"/>
      <w:r w:rsidRPr="002D31A9">
        <w:rPr>
          <w:rFonts w:ascii="Times New Roman" w:eastAsia="Times New Roman" w:hAnsi="Times New Roman" w:cs="Times New Roman"/>
          <w:color w:val="000000" w:themeColor="text1"/>
          <w:sz w:val="24"/>
          <w:szCs w:val="24"/>
          <w:highlight w:val="white"/>
        </w:rPr>
        <w:t>Kshash</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2023). Companies are required to develop a secure, robust, and scalable platform for applying RPA tools in manufacturing operations. RPA application is quite complex and challenging during collaboration with production machinery (Rodríguez-Guerra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2021). Lacking technology infrastructure is an emerging challenge for organisations that lead RPA automation towards failure.    </w:t>
      </w:r>
    </w:p>
    <w:p w14:paraId="2D36D979"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Another challenging factor associated with RPA is the necessity of clear guidelines, and RPA adaptation process. In multi-robot operations, heterogeneous robot configurations become challenging (Romeo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2020). Employees and managers cannot become engaged in production automation activities due to not having enough information, and directions of using technologies. Complex collaboration and integration process is also challenging in robotics (Arents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2021). Selected article has directed solutions of adhering HR policies and IT legislations in workforce design related to RPA program. Thus, theme 7 has fulfilled objective 2 by discussing negative impacts of RPA on production operations.  </w:t>
      </w:r>
    </w:p>
    <w:p w14:paraId="2C41CE66"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highlight w:val="white"/>
        </w:rPr>
      </w:pPr>
      <w:r w:rsidRPr="002D31A9">
        <w:rPr>
          <w:rFonts w:ascii="Times New Roman" w:eastAsia="Times New Roman" w:hAnsi="Times New Roman" w:cs="Times New Roman"/>
          <w:b/>
          <w:i/>
          <w:color w:val="000000" w:themeColor="text1"/>
          <w:sz w:val="24"/>
          <w:szCs w:val="24"/>
          <w:highlight w:val="white"/>
        </w:rPr>
        <w:t>Theme 8: Strategic solution to incorporate the robotic system in product manufacturing</w:t>
      </w:r>
    </w:p>
    <w:p w14:paraId="7397F7EB"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lastRenderedPageBreak/>
        <w:t>“Reconfigurable Manufacturing System (RMS)” has become the latest production facility for meeting rapidly changing customers’ needs and market requirements. Movable robots can be integrated strategically for identification of re</w:t>
      </w:r>
      <w:r w:rsidR="003C2ECF" w:rsidRPr="002D31A9">
        <w:rPr>
          <w:rFonts w:ascii="Times New Roman" w:eastAsia="Times New Roman" w:hAnsi="Times New Roman" w:cs="Times New Roman"/>
          <w:color w:val="000000" w:themeColor="text1"/>
          <w:sz w:val="24"/>
          <w:szCs w:val="24"/>
          <w:highlight w:val="white"/>
        </w:rPr>
        <w:t>-</w:t>
      </w:r>
      <w:r w:rsidRPr="002D31A9">
        <w:rPr>
          <w:rFonts w:ascii="Times New Roman" w:eastAsia="Times New Roman" w:hAnsi="Times New Roman" w:cs="Times New Roman"/>
          <w:color w:val="000000" w:themeColor="text1"/>
          <w:sz w:val="24"/>
          <w:szCs w:val="24"/>
          <w:highlight w:val="white"/>
        </w:rPr>
        <w:t xml:space="preserve">configurability level and needs during production process (Beauville </w:t>
      </w:r>
      <w:proofErr w:type="spellStart"/>
      <w:r w:rsidRPr="002D31A9">
        <w:rPr>
          <w:rFonts w:ascii="Times New Roman" w:eastAsia="Times New Roman" w:hAnsi="Times New Roman" w:cs="Times New Roman"/>
          <w:color w:val="000000" w:themeColor="text1"/>
          <w:sz w:val="24"/>
          <w:szCs w:val="24"/>
          <w:highlight w:val="white"/>
        </w:rPr>
        <w:t>dit</w:t>
      </w:r>
      <w:proofErr w:type="spellEnd"/>
      <w:r w:rsidRPr="002D31A9">
        <w:rPr>
          <w:rFonts w:ascii="Times New Roman" w:eastAsia="Times New Roman" w:hAnsi="Times New Roman" w:cs="Times New Roman"/>
          <w:color w:val="000000" w:themeColor="text1"/>
          <w:sz w:val="24"/>
          <w:szCs w:val="24"/>
          <w:highlight w:val="white"/>
        </w:rPr>
        <w:t xml:space="preserve"> </w:t>
      </w:r>
      <w:proofErr w:type="spellStart"/>
      <w:r w:rsidRPr="002D31A9">
        <w:rPr>
          <w:rFonts w:ascii="Times New Roman" w:eastAsia="Times New Roman" w:hAnsi="Times New Roman" w:cs="Times New Roman"/>
          <w:color w:val="000000" w:themeColor="text1"/>
          <w:sz w:val="24"/>
          <w:szCs w:val="24"/>
          <w:highlight w:val="white"/>
        </w:rPr>
        <w:t>Eynaud</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2022). In addition, proper and quality data management is recommended in robotics operations (Lowenberg-DeBoer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2020). Movable robots are capable of taking fast and autonomous approaches for completing manufacturing operations in errorless manner. Automated swarm robotics </w:t>
      </w:r>
      <w:r w:rsidR="003C2ECF" w:rsidRPr="002D31A9">
        <w:rPr>
          <w:rFonts w:ascii="Times New Roman" w:eastAsia="Times New Roman" w:hAnsi="Times New Roman" w:cs="Times New Roman"/>
          <w:color w:val="000000" w:themeColor="text1"/>
          <w:sz w:val="24"/>
          <w:szCs w:val="24"/>
          <w:highlight w:val="white"/>
        </w:rPr>
        <w:t>is</w:t>
      </w:r>
      <w:r w:rsidRPr="002D31A9">
        <w:rPr>
          <w:rFonts w:ascii="Times New Roman" w:eastAsia="Times New Roman" w:hAnsi="Times New Roman" w:cs="Times New Roman"/>
          <w:color w:val="000000" w:themeColor="text1"/>
          <w:sz w:val="24"/>
          <w:szCs w:val="24"/>
          <w:highlight w:val="white"/>
        </w:rPr>
        <w:t xml:space="preserve"> recommended for better production (Aloui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2021). Pre-programmed robotic systems are agile to consider organisational capabilities, gathered market trends, and situational aspects for operating overall manufacturing operations.</w:t>
      </w:r>
    </w:p>
    <w:p w14:paraId="280EDC8C"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Mobile robots are recommended for using in smart intralogistics (Fragapane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2022). Light Collaborative Robots (</w:t>
      </w:r>
      <w:proofErr w:type="spellStart"/>
      <w:r w:rsidRPr="002D31A9">
        <w:rPr>
          <w:rFonts w:ascii="Times New Roman" w:eastAsia="Times New Roman" w:hAnsi="Times New Roman" w:cs="Times New Roman"/>
          <w:color w:val="000000" w:themeColor="text1"/>
          <w:sz w:val="24"/>
          <w:szCs w:val="24"/>
          <w:highlight w:val="white"/>
        </w:rPr>
        <w:t>Cobots</w:t>
      </w:r>
      <w:proofErr w:type="spellEnd"/>
      <w:r w:rsidRPr="002D31A9">
        <w:rPr>
          <w:rFonts w:ascii="Times New Roman" w:eastAsia="Times New Roman" w:hAnsi="Times New Roman" w:cs="Times New Roman"/>
          <w:color w:val="000000" w:themeColor="text1"/>
          <w:sz w:val="24"/>
          <w:szCs w:val="24"/>
          <w:highlight w:val="white"/>
        </w:rPr>
        <w:t xml:space="preserve">) can be strategically implemented to automate production operations in slow and manual workstations (Beauville </w:t>
      </w:r>
      <w:proofErr w:type="spellStart"/>
      <w:r w:rsidRPr="002D31A9">
        <w:rPr>
          <w:rFonts w:ascii="Times New Roman" w:eastAsia="Times New Roman" w:hAnsi="Times New Roman" w:cs="Times New Roman"/>
          <w:color w:val="000000" w:themeColor="text1"/>
          <w:sz w:val="24"/>
          <w:szCs w:val="24"/>
          <w:highlight w:val="white"/>
        </w:rPr>
        <w:t>dit</w:t>
      </w:r>
      <w:proofErr w:type="spellEnd"/>
      <w:r w:rsidRPr="002D31A9">
        <w:rPr>
          <w:rFonts w:ascii="Times New Roman" w:eastAsia="Times New Roman" w:hAnsi="Times New Roman" w:cs="Times New Roman"/>
          <w:color w:val="000000" w:themeColor="text1"/>
          <w:sz w:val="24"/>
          <w:szCs w:val="24"/>
          <w:highlight w:val="white"/>
        </w:rPr>
        <w:t xml:space="preserve"> </w:t>
      </w:r>
      <w:proofErr w:type="spellStart"/>
      <w:r w:rsidRPr="002D31A9">
        <w:rPr>
          <w:rFonts w:ascii="Times New Roman" w:eastAsia="Times New Roman" w:hAnsi="Times New Roman" w:cs="Times New Roman"/>
          <w:color w:val="000000" w:themeColor="text1"/>
          <w:sz w:val="24"/>
          <w:szCs w:val="24"/>
          <w:highlight w:val="white"/>
        </w:rPr>
        <w:t>Eynaud</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2022). In addition, hybrid-robot collaborative manufacturing is suggested for controlling product quality (Hashemi-</w:t>
      </w:r>
      <w:proofErr w:type="spellStart"/>
      <w:r w:rsidRPr="002D31A9">
        <w:rPr>
          <w:rFonts w:ascii="Times New Roman" w:eastAsia="Times New Roman" w:hAnsi="Times New Roman" w:cs="Times New Roman"/>
          <w:color w:val="000000" w:themeColor="text1"/>
          <w:sz w:val="24"/>
          <w:szCs w:val="24"/>
          <w:highlight w:val="white"/>
        </w:rPr>
        <w:t>Petroodi</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2020). </w:t>
      </w:r>
      <w:r w:rsidR="003C2ECF" w:rsidRPr="002D31A9">
        <w:rPr>
          <w:rFonts w:ascii="Times New Roman" w:eastAsia="Times New Roman" w:hAnsi="Times New Roman" w:cs="Times New Roman"/>
          <w:color w:val="000000" w:themeColor="text1"/>
          <w:sz w:val="24"/>
          <w:szCs w:val="24"/>
          <w:highlight w:val="white"/>
        </w:rPr>
        <w:t>In addition, r</w:t>
      </w:r>
      <w:r w:rsidRPr="002D31A9">
        <w:rPr>
          <w:rFonts w:ascii="Times New Roman" w:eastAsia="Times New Roman" w:hAnsi="Times New Roman" w:cs="Times New Roman"/>
          <w:color w:val="000000" w:themeColor="text1"/>
          <w:sz w:val="24"/>
          <w:szCs w:val="24"/>
          <w:highlight w:val="white"/>
        </w:rPr>
        <w:t xml:space="preserve">obots are essential and flexible enough for use in manufacturing (Michaelis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2020). Production organisations require maintaining speed of rapid production flow through controlling effectiveness of repetitive production. Robots are recommended to deploy in cyber-physical production systems for increased security (Gualtieri,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2021).  In addition, robotic systems can also be used in customisation, product scaling, and modularization in RMS (Beauville </w:t>
      </w:r>
      <w:proofErr w:type="spellStart"/>
      <w:r w:rsidRPr="002D31A9">
        <w:rPr>
          <w:rFonts w:ascii="Times New Roman" w:eastAsia="Times New Roman" w:hAnsi="Times New Roman" w:cs="Times New Roman"/>
          <w:color w:val="000000" w:themeColor="text1"/>
          <w:sz w:val="24"/>
          <w:szCs w:val="24"/>
          <w:highlight w:val="white"/>
        </w:rPr>
        <w:t>dit</w:t>
      </w:r>
      <w:proofErr w:type="spellEnd"/>
      <w:r w:rsidRPr="002D31A9">
        <w:rPr>
          <w:rFonts w:ascii="Times New Roman" w:eastAsia="Times New Roman" w:hAnsi="Times New Roman" w:cs="Times New Roman"/>
          <w:color w:val="000000" w:themeColor="text1"/>
          <w:sz w:val="24"/>
          <w:szCs w:val="24"/>
          <w:highlight w:val="white"/>
        </w:rPr>
        <w:t xml:space="preserve"> </w:t>
      </w:r>
      <w:proofErr w:type="spellStart"/>
      <w:r w:rsidRPr="002D31A9">
        <w:rPr>
          <w:rFonts w:ascii="Times New Roman" w:eastAsia="Times New Roman" w:hAnsi="Times New Roman" w:cs="Times New Roman"/>
          <w:color w:val="000000" w:themeColor="text1"/>
          <w:sz w:val="24"/>
          <w:szCs w:val="24"/>
          <w:highlight w:val="white"/>
        </w:rPr>
        <w:t>Eynaud</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2022). Selected article has directed and illustrated strategic solutions of using RPA in manufacturing activities as well as addressing research objective 3.  </w:t>
      </w:r>
    </w:p>
    <w:p w14:paraId="5D2FA92B" w14:textId="77777777" w:rsidR="00F12C4E" w:rsidRPr="002D31A9" w:rsidRDefault="00932615">
      <w:pPr>
        <w:pStyle w:val="Heading2"/>
        <w:rPr>
          <w:color w:val="000000" w:themeColor="text1"/>
        </w:rPr>
      </w:pPr>
      <w:bookmarkStart w:id="52" w:name="_Toc166168982"/>
      <w:r w:rsidRPr="002D31A9">
        <w:rPr>
          <w:color w:val="000000" w:themeColor="text1"/>
        </w:rPr>
        <w:t>4.3 Discussion of Results</w:t>
      </w:r>
      <w:bookmarkEnd w:id="52"/>
      <w:r w:rsidRPr="002D31A9">
        <w:rPr>
          <w:color w:val="000000" w:themeColor="text1"/>
        </w:rPr>
        <w:t> </w:t>
      </w:r>
    </w:p>
    <w:p w14:paraId="0879CD50"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Robots play a vital role to enhance the intensity of the productivity and reduce the average costs for the productivity in the product manufacturing industry. Currently, robotic systems are playing an important role to improve the implementation of artificial intelligence in the manufacturing industry (</w:t>
      </w:r>
      <w:r w:rsidRPr="002D31A9">
        <w:rPr>
          <w:rFonts w:ascii="Times New Roman" w:eastAsia="Times New Roman" w:hAnsi="Times New Roman" w:cs="Times New Roman"/>
          <w:color w:val="000000" w:themeColor="text1"/>
          <w:sz w:val="24"/>
          <w:szCs w:val="24"/>
          <w:highlight w:val="white"/>
        </w:rPr>
        <w:t>Mia and Shuford, 2024</w:t>
      </w:r>
      <w:r w:rsidRPr="002D31A9">
        <w:rPr>
          <w:rFonts w:ascii="Times New Roman" w:eastAsia="Times New Roman" w:hAnsi="Times New Roman" w:cs="Times New Roman"/>
          <w:color w:val="000000" w:themeColor="text1"/>
          <w:sz w:val="24"/>
          <w:szCs w:val="24"/>
        </w:rPr>
        <w:t xml:space="preserve">). The research objectives regarding the determinants of the robots in the manufacturing industries have met in the theme 1 and 2. The adoption of AI-empowered robotic systems could improve the operational accuracy and enhance the quality control in the manufacturing industry (Pillai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2022). On the contrary, Pech and Vaněček (2022) critically discussed that implementation of the robots in the manufacturing industry requires higher initial investment and leads to financial instability. Robotic systems play an important role to handle the critical tasks for integrating the products and operations.  </w:t>
      </w:r>
    </w:p>
    <w:p w14:paraId="43C61EC0"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lastRenderedPageBreak/>
        <w:drawing>
          <wp:inline distT="0" distB="0" distL="0" distR="0" wp14:anchorId="7DB3C2F4" wp14:editId="744B0991">
            <wp:extent cx="4391025" cy="3867150"/>
            <wp:effectExtent l="0" t="0" r="0" b="0"/>
            <wp:docPr id="1219234261" name="image18.png" descr="https://lh7-us.googleusercontent.com/QY_0BnSrn996UQ2Uqn_CHOKh5OCNpQNim4qVr36jYaiqtS0NLwAG_IKLRcnzqhJtwIv6vR1kqXQti_DXBdogrpXzEwmhWHGw-rBPT4DnwIKuaZjnRvuII9y5iZqnZ1OApf5Xtv0UTVcup-A-lusYv7c"/>
            <wp:cNvGraphicFramePr/>
            <a:graphic xmlns:a="http://schemas.openxmlformats.org/drawingml/2006/main">
              <a:graphicData uri="http://schemas.openxmlformats.org/drawingml/2006/picture">
                <pic:pic xmlns:pic="http://schemas.openxmlformats.org/drawingml/2006/picture">
                  <pic:nvPicPr>
                    <pic:cNvPr id="0" name="image18.png" descr="https://lh7-us.googleusercontent.com/QY_0BnSrn996UQ2Uqn_CHOKh5OCNpQNim4qVr36jYaiqtS0NLwAG_IKLRcnzqhJtwIv6vR1kqXQti_DXBdogrpXzEwmhWHGw-rBPT4DnwIKuaZjnRvuII9y5iZqnZ1OApf5Xtv0UTVcup-A-lusYv7c"/>
                    <pic:cNvPicPr preferRelativeResize="0"/>
                  </pic:nvPicPr>
                  <pic:blipFill>
                    <a:blip r:embed="rId28"/>
                    <a:srcRect/>
                    <a:stretch>
                      <a:fillRect/>
                    </a:stretch>
                  </pic:blipFill>
                  <pic:spPr>
                    <a:xfrm>
                      <a:off x="0" y="0"/>
                      <a:ext cx="4391025" cy="3867150"/>
                    </a:xfrm>
                    <a:prstGeom prst="rect">
                      <a:avLst/>
                    </a:prstGeom>
                    <a:ln/>
                  </pic:spPr>
                </pic:pic>
              </a:graphicData>
            </a:graphic>
          </wp:inline>
        </w:drawing>
      </w:r>
    </w:p>
    <w:p w14:paraId="2296776E" w14:textId="77777777" w:rsidR="00F12C4E" w:rsidRPr="002D31A9" w:rsidRDefault="00932615">
      <w:pPr>
        <w:pStyle w:val="Heading4"/>
        <w:rPr>
          <w:color w:val="000000" w:themeColor="text1"/>
        </w:rPr>
      </w:pPr>
      <w:bookmarkStart w:id="53" w:name="_heading=h.3l18frh" w:colFirst="0" w:colLast="0"/>
      <w:bookmarkEnd w:id="53"/>
      <w:r w:rsidRPr="002D31A9">
        <w:rPr>
          <w:color w:val="000000" w:themeColor="text1"/>
        </w:rPr>
        <w:t>Figure 4.5: Main determinants of robotic system </w:t>
      </w:r>
    </w:p>
    <w:p w14:paraId="01707BF9"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Influenced by Pillai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2022)</w:t>
      </w:r>
    </w:p>
    <w:p w14:paraId="5350BE19"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research question of the key determinants of the robots has achieved by analysing the efficiency of the manufacturing industry to adopt the robots in production. According to Leigh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(2022), human factors and operational efficiency are the prime determinants of the robotic system across the manufacturing industry of the products. The efficient adoption of robotic automation can enhance organisational performance (Antony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2022). However, </w:t>
      </w:r>
      <w:proofErr w:type="spellStart"/>
      <w:r w:rsidRPr="002D31A9">
        <w:rPr>
          <w:rFonts w:ascii="Times New Roman" w:eastAsia="Times New Roman" w:hAnsi="Times New Roman" w:cs="Times New Roman"/>
          <w:color w:val="000000" w:themeColor="text1"/>
          <w:sz w:val="24"/>
          <w:szCs w:val="24"/>
        </w:rPr>
        <w:t>Prassida</w:t>
      </w:r>
      <w:proofErr w:type="spellEnd"/>
      <w:r w:rsidRPr="002D31A9">
        <w:rPr>
          <w:rFonts w:ascii="Times New Roman" w:eastAsia="Times New Roman" w:hAnsi="Times New Roman" w:cs="Times New Roman"/>
          <w:color w:val="000000" w:themeColor="text1"/>
          <w:sz w:val="24"/>
          <w:szCs w:val="24"/>
        </w:rPr>
        <w:t xml:space="preserve"> and </w:t>
      </w:r>
      <w:proofErr w:type="spellStart"/>
      <w:r w:rsidRPr="002D31A9">
        <w:rPr>
          <w:rFonts w:ascii="Times New Roman" w:eastAsia="Times New Roman" w:hAnsi="Times New Roman" w:cs="Times New Roman"/>
          <w:color w:val="000000" w:themeColor="text1"/>
          <w:sz w:val="24"/>
          <w:szCs w:val="24"/>
        </w:rPr>
        <w:t>Asfari</w:t>
      </w:r>
      <w:proofErr w:type="spellEnd"/>
      <w:r w:rsidRPr="002D31A9">
        <w:rPr>
          <w:rFonts w:ascii="Times New Roman" w:eastAsia="Times New Roman" w:hAnsi="Times New Roman" w:cs="Times New Roman"/>
          <w:color w:val="000000" w:themeColor="text1"/>
          <w:sz w:val="24"/>
          <w:szCs w:val="24"/>
        </w:rPr>
        <w:t xml:space="preserve"> (2022) argued that the production procedure through robotics requires a high level of complex knowledge and capital investment. The accuracy of the tasks is the core factor of the robotic system in the manufacturing industry.</w:t>
      </w:r>
    </w:p>
    <w:p w14:paraId="5B99993A"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objectives regarding the efficiency of robotic technology have clearly been discussed in theme 3 and theme 4 by evaluating the existing efficiency of the technology. According to </w:t>
      </w:r>
      <w:proofErr w:type="spellStart"/>
      <w:r w:rsidRPr="002D31A9">
        <w:rPr>
          <w:rFonts w:ascii="Times New Roman" w:eastAsia="Times New Roman" w:hAnsi="Times New Roman" w:cs="Times New Roman"/>
          <w:color w:val="000000" w:themeColor="text1"/>
          <w:sz w:val="24"/>
          <w:szCs w:val="24"/>
        </w:rPr>
        <w:t>Barosz</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(2020) automation of repetitive tasks is essential to enhance the accuracy level and the consistency of the product manufacturing procedures. The accurate and higher quality production can increase the consistency of the trade and enhance the efficiency (DeStefano and Timmis, 2024). However, </w:t>
      </w:r>
      <w:proofErr w:type="spellStart"/>
      <w:r w:rsidRPr="002D31A9">
        <w:rPr>
          <w:rFonts w:ascii="Times New Roman" w:eastAsia="Times New Roman" w:hAnsi="Times New Roman" w:cs="Times New Roman"/>
          <w:color w:val="000000" w:themeColor="text1"/>
          <w:sz w:val="24"/>
          <w:szCs w:val="24"/>
        </w:rPr>
        <w:t>Kehayov</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(2022) critically analysed that, robotics technology plays an efficient role to reduce the level of the cycle times and increase the overall outputs. </w:t>
      </w:r>
      <w:r w:rsidRPr="002D31A9">
        <w:rPr>
          <w:rFonts w:ascii="Times New Roman" w:eastAsia="Times New Roman" w:hAnsi="Times New Roman" w:cs="Times New Roman"/>
          <w:color w:val="000000" w:themeColor="text1"/>
          <w:sz w:val="24"/>
          <w:szCs w:val="24"/>
        </w:rPr>
        <w:lastRenderedPageBreak/>
        <w:t>The manufacturing authority of a manufacturing industry can contribute to the higher “return on investment” (ROI) through reducing the energy costs. </w:t>
      </w:r>
    </w:p>
    <w:p w14:paraId="2E982AB3"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drawing>
          <wp:inline distT="0" distB="0" distL="0" distR="0" wp14:anchorId="7DBAF47C" wp14:editId="08424025">
            <wp:extent cx="4895850" cy="3048000"/>
            <wp:effectExtent l="0" t="0" r="0" b="0"/>
            <wp:docPr id="1219234262" name="image19.png" descr="https://lh7-us.googleusercontent.com/9ZuPS-tAMw1ak0WVCk6QGu9342Zo3bvi0W6g2pgYt2GE7jkeB_CCPzv6epqO3B8sUnxVEFJQaHevHzt1rxueR-fZ_1s92AU__NXWOZKIyqfBcpSjvKjCQbRdtkS3k-c1vD0N7oPD_8VPWW2rs0WOgMs"/>
            <wp:cNvGraphicFramePr/>
            <a:graphic xmlns:a="http://schemas.openxmlformats.org/drawingml/2006/main">
              <a:graphicData uri="http://schemas.openxmlformats.org/drawingml/2006/picture">
                <pic:pic xmlns:pic="http://schemas.openxmlformats.org/drawingml/2006/picture">
                  <pic:nvPicPr>
                    <pic:cNvPr id="0" name="image19.png" descr="https://lh7-us.googleusercontent.com/9ZuPS-tAMw1ak0WVCk6QGu9342Zo3bvi0W6g2pgYt2GE7jkeB_CCPzv6epqO3B8sUnxVEFJQaHevHzt1rxueR-fZ_1s92AU__NXWOZKIyqfBcpSjvKjCQbRdtkS3k-c1vD0N7oPD_8VPWW2rs0WOgMs"/>
                    <pic:cNvPicPr preferRelativeResize="0"/>
                  </pic:nvPicPr>
                  <pic:blipFill>
                    <a:blip r:embed="rId29"/>
                    <a:srcRect/>
                    <a:stretch>
                      <a:fillRect/>
                    </a:stretch>
                  </pic:blipFill>
                  <pic:spPr>
                    <a:xfrm>
                      <a:off x="0" y="0"/>
                      <a:ext cx="4895850" cy="3048000"/>
                    </a:xfrm>
                    <a:prstGeom prst="rect">
                      <a:avLst/>
                    </a:prstGeom>
                    <a:ln/>
                  </pic:spPr>
                </pic:pic>
              </a:graphicData>
            </a:graphic>
          </wp:inline>
        </w:drawing>
      </w:r>
    </w:p>
    <w:p w14:paraId="1EAAECB2" w14:textId="77777777" w:rsidR="00F12C4E" w:rsidRPr="002D31A9" w:rsidRDefault="00932615">
      <w:pPr>
        <w:pStyle w:val="Heading4"/>
        <w:rPr>
          <w:color w:val="000000" w:themeColor="text1"/>
        </w:rPr>
      </w:pPr>
      <w:bookmarkStart w:id="54" w:name="_heading=h.206ipza" w:colFirst="0" w:colLast="0"/>
      <w:bookmarkEnd w:id="54"/>
      <w:r w:rsidRPr="002D31A9">
        <w:rPr>
          <w:color w:val="000000" w:themeColor="text1"/>
        </w:rPr>
        <w:t>Figure 4.6: Role of robotics technology in manufacturing</w:t>
      </w:r>
    </w:p>
    <w:p w14:paraId="1E473013"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Inspired by </w:t>
      </w:r>
      <w:proofErr w:type="spellStart"/>
      <w:r w:rsidRPr="002D31A9">
        <w:rPr>
          <w:rFonts w:ascii="Times New Roman" w:eastAsia="Times New Roman" w:hAnsi="Times New Roman" w:cs="Times New Roman"/>
          <w:color w:val="000000" w:themeColor="text1"/>
          <w:sz w:val="24"/>
          <w:szCs w:val="24"/>
        </w:rPr>
        <w:t>Kehayov</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2022)</w:t>
      </w:r>
    </w:p>
    <w:p w14:paraId="2C0C005A"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research question based on the impact of robotics in the manufacturing process was critically identified by analysing the productivity level and enhancing the efficiency. As opined by Javaid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(2021) the advanced robotics technology is essential to manage the efficiency level and enhance the quality of the manufacturing procedure. The quality management of the manufacturing procedure is essential for increasing the collaboration in an organisation (Conti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2022). On the other hand, </w:t>
      </w:r>
      <w:proofErr w:type="spellStart"/>
      <w:r w:rsidRPr="002D31A9">
        <w:rPr>
          <w:rFonts w:ascii="Times New Roman" w:eastAsia="Times New Roman" w:hAnsi="Times New Roman" w:cs="Times New Roman"/>
          <w:color w:val="000000" w:themeColor="text1"/>
          <w:sz w:val="24"/>
          <w:szCs w:val="24"/>
        </w:rPr>
        <w:t>Vrontis</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(2022) demonstrated that reliable manufacturing of the products and production flexibility are dependent on the efficiency of the robotics technology in the manufacturing industry. The effective utilisation of advanced robotics technologies can increase productivity and decrease the direct costs for the workforce.     </w:t>
      </w:r>
    </w:p>
    <w:p w14:paraId="6376400E"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Robots are capable of producing higher quality products and services, perform the allocated tasks with higher precision and increase the reliability of the operations. The research question based on the benefit of the robot in the manufacturing process met in the literature review section and theme 5. According to Conti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(2022) robots are able to perform in the hazardous and vulnerable working environment to assist the entire manual workforce for enhancing the performance quality. Collaboration is essential to enhance the optimisation in operation and ensure fast delivery of the service and products by utilising the articulated robots, cylindrical robots and polar robotic system (Cheon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2022). However, environmental risks, safety challenges for the employees and frequent changes in the warehouse layout can be </w:t>
      </w:r>
      <w:r w:rsidRPr="002D31A9">
        <w:rPr>
          <w:rFonts w:ascii="Times New Roman" w:eastAsia="Times New Roman" w:hAnsi="Times New Roman" w:cs="Times New Roman"/>
          <w:color w:val="000000" w:themeColor="text1"/>
          <w:sz w:val="24"/>
          <w:szCs w:val="24"/>
        </w:rPr>
        <w:lastRenderedPageBreak/>
        <w:t>affected by the utilisation of the robotics in manufacturing (</w:t>
      </w:r>
      <w:proofErr w:type="spellStart"/>
      <w:r w:rsidRPr="002D31A9">
        <w:rPr>
          <w:rFonts w:ascii="Times New Roman" w:eastAsia="Times New Roman" w:hAnsi="Times New Roman" w:cs="Times New Roman"/>
          <w:color w:val="000000" w:themeColor="text1"/>
          <w:sz w:val="24"/>
          <w:szCs w:val="24"/>
        </w:rPr>
        <w:t>Trebuna</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2023). The adoption of the robotic system can decrease the emergence risks regarding the lack of the standards and inflexibility.  </w:t>
      </w:r>
    </w:p>
    <w:p w14:paraId="4A843E3D"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drawing>
          <wp:inline distT="0" distB="0" distL="0" distR="0" wp14:anchorId="70A39219" wp14:editId="4E28ADEF">
            <wp:extent cx="5238750" cy="2867025"/>
            <wp:effectExtent l="0" t="0" r="0" b="0"/>
            <wp:docPr id="1219234263" name="image16.png" descr="https://lh7-us.googleusercontent.com/w7q45hJb_pfLwFNDMtco4bQmi-m6pwRep2jyJ5e-l6mNiBef6PBTLI-4kgjwXaBpeVDf-0x2k6GJ1BRyLbZ646h17hVC00GCNKLbbNpGK-CXcKI5zOb8KPbGJ3PvDfBPqkA6LH74ut4lPZh798-1ivQ"/>
            <wp:cNvGraphicFramePr/>
            <a:graphic xmlns:a="http://schemas.openxmlformats.org/drawingml/2006/main">
              <a:graphicData uri="http://schemas.openxmlformats.org/drawingml/2006/picture">
                <pic:pic xmlns:pic="http://schemas.openxmlformats.org/drawingml/2006/picture">
                  <pic:nvPicPr>
                    <pic:cNvPr id="0" name="image16.png" descr="https://lh7-us.googleusercontent.com/w7q45hJb_pfLwFNDMtco4bQmi-m6pwRep2jyJ5e-l6mNiBef6PBTLI-4kgjwXaBpeVDf-0x2k6GJ1BRyLbZ646h17hVC00GCNKLbbNpGK-CXcKI5zOb8KPbGJ3PvDfBPqkA6LH74ut4lPZh798-1ivQ"/>
                    <pic:cNvPicPr preferRelativeResize="0"/>
                  </pic:nvPicPr>
                  <pic:blipFill>
                    <a:blip r:embed="rId30"/>
                    <a:srcRect/>
                    <a:stretch>
                      <a:fillRect/>
                    </a:stretch>
                  </pic:blipFill>
                  <pic:spPr>
                    <a:xfrm>
                      <a:off x="0" y="0"/>
                      <a:ext cx="5238750" cy="2867025"/>
                    </a:xfrm>
                    <a:prstGeom prst="rect">
                      <a:avLst/>
                    </a:prstGeom>
                    <a:ln/>
                  </pic:spPr>
                </pic:pic>
              </a:graphicData>
            </a:graphic>
          </wp:inline>
        </w:drawing>
      </w:r>
    </w:p>
    <w:p w14:paraId="4E548C3E" w14:textId="77777777" w:rsidR="00F12C4E" w:rsidRPr="002D31A9" w:rsidRDefault="00932615">
      <w:pPr>
        <w:pStyle w:val="Heading4"/>
        <w:rPr>
          <w:color w:val="000000" w:themeColor="text1"/>
        </w:rPr>
      </w:pPr>
      <w:bookmarkStart w:id="55" w:name="_heading=h.4k668n3" w:colFirst="0" w:colLast="0"/>
      <w:bookmarkEnd w:id="55"/>
      <w:r w:rsidRPr="002D31A9">
        <w:rPr>
          <w:color w:val="000000" w:themeColor="text1"/>
        </w:rPr>
        <w:t>Figure 4.7: Benefit to utilise robot in product manufacturing</w:t>
      </w:r>
    </w:p>
    <w:p w14:paraId="1C94F773"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Extracted from </w:t>
      </w:r>
      <w:proofErr w:type="spellStart"/>
      <w:r w:rsidRPr="002D31A9">
        <w:rPr>
          <w:rFonts w:ascii="Times New Roman" w:eastAsia="Times New Roman" w:hAnsi="Times New Roman" w:cs="Times New Roman"/>
          <w:color w:val="000000" w:themeColor="text1"/>
          <w:sz w:val="24"/>
          <w:szCs w:val="24"/>
        </w:rPr>
        <w:t>Trebuna</w:t>
      </w:r>
      <w:proofErr w:type="spellEnd"/>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2023)</w:t>
      </w:r>
    </w:p>
    <w:p w14:paraId="19E5B0D9"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research objectives related to the benefits of the robots have been discussed in theme and literature review by evaluating the current role of the robots in the manufacturing of the products. Contextually, Xu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(2022) discussed that; the robotic system can be efficiently programmed for performing the critical activities by utilising artificial intelligence. The industrial robots can be applied for improving the manufacturing procedure and increasing operational consistency (</w:t>
      </w:r>
      <w:proofErr w:type="spellStart"/>
      <w:r w:rsidRPr="002D31A9">
        <w:rPr>
          <w:rFonts w:ascii="Times New Roman" w:eastAsia="Times New Roman" w:hAnsi="Times New Roman" w:cs="Times New Roman"/>
          <w:color w:val="000000" w:themeColor="text1"/>
          <w:sz w:val="24"/>
          <w:szCs w:val="24"/>
        </w:rPr>
        <w:t>Pansara</w:t>
      </w:r>
      <w:proofErr w:type="spellEnd"/>
      <w:r w:rsidRPr="002D31A9">
        <w:rPr>
          <w:rFonts w:ascii="Times New Roman" w:eastAsia="Times New Roman" w:hAnsi="Times New Roman" w:cs="Times New Roman"/>
          <w:color w:val="000000" w:themeColor="text1"/>
          <w:sz w:val="24"/>
          <w:szCs w:val="24"/>
        </w:rPr>
        <w:t>, 2023). However, the huge range of the initial investment and skill development among the team members for robot adoption can lead to the complexity in the manufacturing process (</w:t>
      </w:r>
      <w:proofErr w:type="spellStart"/>
      <w:r w:rsidRPr="002D31A9">
        <w:rPr>
          <w:rFonts w:ascii="Times New Roman" w:eastAsia="Times New Roman" w:hAnsi="Times New Roman" w:cs="Times New Roman"/>
          <w:color w:val="000000" w:themeColor="text1"/>
          <w:sz w:val="24"/>
          <w:szCs w:val="24"/>
        </w:rPr>
        <w:t>Puica</w:t>
      </w:r>
      <w:proofErr w:type="spellEnd"/>
      <w:r w:rsidRPr="002D31A9">
        <w:rPr>
          <w:rFonts w:ascii="Times New Roman" w:eastAsia="Times New Roman" w:hAnsi="Times New Roman" w:cs="Times New Roman"/>
          <w:color w:val="000000" w:themeColor="text1"/>
          <w:sz w:val="24"/>
          <w:szCs w:val="24"/>
        </w:rPr>
        <w:t>, 2022). The improvement of the ROI, better management of the available resources and enhancing the operational consistency are the core benefits of the utilisation of the robotic system in the manufacturing process.  </w:t>
      </w:r>
    </w:p>
    <w:p w14:paraId="1BBE45E8"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The current trend for utilising the robotic system within the product manufacturing has been critically discussed in theme 6. According to Shah (2022), the current trend to utilise robotic systems is based on the application of the soft robotics in the manufacturing of the products. The innovative approach of the booming robotics and adoption of the conceptual model of the robotics can increase the consistency in the operation procedure (</w:t>
      </w:r>
      <w:proofErr w:type="spellStart"/>
      <w:r w:rsidRPr="002D31A9">
        <w:rPr>
          <w:rFonts w:ascii="Times New Roman" w:eastAsia="Times New Roman" w:hAnsi="Times New Roman" w:cs="Times New Roman"/>
          <w:color w:val="000000" w:themeColor="text1"/>
          <w:sz w:val="24"/>
          <w:szCs w:val="24"/>
          <w:highlight w:val="white"/>
        </w:rPr>
        <w:t>Shamout</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2022</w:t>
      </w:r>
      <w:r w:rsidRPr="002D31A9">
        <w:rPr>
          <w:rFonts w:ascii="Times New Roman" w:eastAsia="Times New Roman" w:hAnsi="Times New Roman" w:cs="Times New Roman"/>
          <w:color w:val="000000" w:themeColor="text1"/>
          <w:sz w:val="24"/>
          <w:szCs w:val="24"/>
        </w:rPr>
        <w:t xml:space="preserve">). Nevertheless, Duggal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xml:space="preserve">. (2022) significantly evaluated that, intelligent robotics are the main feature of the current trend for utilising the robotic system in manufacturing industry. </w:t>
      </w:r>
      <w:r w:rsidRPr="002D31A9">
        <w:rPr>
          <w:rFonts w:ascii="Times New Roman" w:eastAsia="Times New Roman" w:hAnsi="Times New Roman" w:cs="Times New Roman"/>
          <w:color w:val="000000" w:themeColor="text1"/>
          <w:sz w:val="24"/>
          <w:szCs w:val="24"/>
        </w:rPr>
        <w:lastRenderedPageBreak/>
        <w:t xml:space="preserve">Generation of intelligent design, financial service and “cloud manufacturing service” are the contemporary trends of robotic systems in the manufacturing sector. Contextually, </w:t>
      </w:r>
      <w:r w:rsidRPr="002D31A9">
        <w:rPr>
          <w:rFonts w:ascii="Times New Roman" w:eastAsia="Times New Roman" w:hAnsi="Times New Roman" w:cs="Times New Roman"/>
          <w:color w:val="000000" w:themeColor="text1"/>
          <w:sz w:val="24"/>
          <w:szCs w:val="24"/>
          <w:highlight w:val="white"/>
        </w:rPr>
        <w:t xml:space="preserve">Baratta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(2023) critically argued that the “advanced artificial intelligence” enriched the contemporary trend of robotic technology in the manufacturing industry. Additive manufacturing (AM) has been identified as the core component of the production trend in the manufacturing agency in the current financial years.  </w:t>
      </w:r>
      <w:r w:rsidRPr="002D31A9">
        <w:rPr>
          <w:rFonts w:ascii="Times New Roman" w:eastAsia="Times New Roman" w:hAnsi="Times New Roman" w:cs="Times New Roman"/>
          <w:color w:val="000000" w:themeColor="text1"/>
          <w:sz w:val="24"/>
          <w:szCs w:val="24"/>
        </w:rPr>
        <w:t>   </w:t>
      </w:r>
    </w:p>
    <w:p w14:paraId="6D8C9D49"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drawing>
          <wp:inline distT="0" distB="0" distL="0" distR="0" wp14:anchorId="09A5968C" wp14:editId="308D41D7">
            <wp:extent cx="4438650" cy="3362325"/>
            <wp:effectExtent l="0" t="0" r="0" b="0"/>
            <wp:docPr id="1219234264" name="image22.png" descr="https://lh7-us.googleusercontent.com/x5BPrymTfVLYRQTR2Zosbo4xQSVNmaKEE1U9cP9UDQTBO-s21ES65Abm8lu6UI3AvFd5vCUCKr83Xg4uxwhOWVcf6iyzI6KppPv5BZHBo_9RIO9Nr0Qj-IGbY5ILmBACD0VObegcke_8LpBNt0k6M20"/>
            <wp:cNvGraphicFramePr/>
            <a:graphic xmlns:a="http://schemas.openxmlformats.org/drawingml/2006/main">
              <a:graphicData uri="http://schemas.openxmlformats.org/drawingml/2006/picture">
                <pic:pic xmlns:pic="http://schemas.openxmlformats.org/drawingml/2006/picture">
                  <pic:nvPicPr>
                    <pic:cNvPr id="0" name="image22.png" descr="https://lh7-us.googleusercontent.com/x5BPrymTfVLYRQTR2Zosbo4xQSVNmaKEE1U9cP9UDQTBO-s21ES65Abm8lu6UI3AvFd5vCUCKr83Xg4uxwhOWVcf6iyzI6KppPv5BZHBo_9RIO9Nr0Qj-IGbY5ILmBACD0VObegcke_8LpBNt0k6M20"/>
                    <pic:cNvPicPr preferRelativeResize="0"/>
                  </pic:nvPicPr>
                  <pic:blipFill>
                    <a:blip r:embed="rId31"/>
                    <a:srcRect/>
                    <a:stretch>
                      <a:fillRect/>
                    </a:stretch>
                  </pic:blipFill>
                  <pic:spPr>
                    <a:xfrm>
                      <a:off x="0" y="0"/>
                      <a:ext cx="4438650" cy="3362325"/>
                    </a:xfrm>
                    <a:prstGeom prst="rect">
                      <a:avLst/>
                    </a:prstGeom>
                    <a:ln/>
                  </pic:spPr>
                </pic:pic>
              </a:graphicData>
            </a:graphic>
          </wp:inline>
        </w:drawing>
      </w:r>
    </w:p>
    <w:p w14:paraId="467AE8B7" w14:textId="77777777" w:rsidR="00F12C4E" w:rsidRPr="002D31A9" w:rsidRDefault="00932615">
      <w:pPr>
        <w:pStyle w:val="Heading4"/>
        <w:rPr>
          <w:color w:val="000000" w:themeColor="text1"/>
        </w:rPr>
      </w:pPr>
      <w:bookmarkStart w:id="56" w:name="_heading=h.2zbgiuw" w:colFirst="0" w:colLast="0"/>
      <w:bookmarkEnd w:id="56"/>
      <w:r w:rsidRPr="002D31A9">
        <w:rPr>
          <w:color w:val="000000" w:themeColor="text1"/>
        </w:rPr>
        <w:t>Figure 4.8: Current trend for utilising robotics system in manufacturing</w:t>
      </w:r>
    </w:p>
    <w:p w14:paraId="743E7D3C"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Duggal </w:t>
      </w:r>
      <w:r w:rsidRPr="002D31A9">
        <w:rPr>
          <w:rFonts w:ascii="Times New Roman" w:eastAsia="Times New Roman" w:hAnsi="Times New Roman" w:cs="Times New Roman"/>
          <w:i/>
          <w:color w:val="000000" w:themeColor="text1"/>
          <w:sz w:val="24"/>
          <w:szCs w:val="24"/>
        </w:rPr>
        <w:t>et al</w:t>
      </w:r>
      <w:r w:rsidRPr="002D31A9">
        <w:rPr>
          <w:rFonts w:ascii="Times New Roman" w:eastAsia="Times New Roman" w:hAnsi="Times New Roman" w:cs="Times New Roman"/>
          <w:color w:val="000000" w:themeColor="text1"/>
          <w:sz w:val="24"/>
          <w:szCs w:val="24"/>
        </w:rPr>
        <w:t>. 2022)</w:t>
      </w:r>
    </w:p>
    <w:p w14:paraId="1C574EF3"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The contemporary trend of robotic technology is based on the gathering of real-time feedback as well as development of optimised algorithms. According to </w:t>
      </w:r>
      <w:r w:rsidRPr="002D31A9">
        <w:rPr>
          <w:rFonts w:ascii="Times New Roman" w:eastAsia="Times New Roman" w:hAnsi="Times New Roman" w:cs="Times New Roman"/>
          <w:color w:val="000000" w:themeColor="text1"/>
          <w:sz w:val="24"/>
          <w:szCs w:val="24"/>
          <w:highlight w:val="white"/>
        </w:rPr>
        <w:t xml:space="preserve">Mazumder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(2023)</w:t>
      </w:r>
      <w:r w:rsidRPr="002D31A9">
        <w:rPr>
          <w:rFonts w:ascii="Times New Roman" w:eastAsia="Times New Roman" w:hAnsi="Times New Roman" w:cs="Times New Roman"/>
          <w:color w:val="000000" w:themeColor="text1"/>
          <w:sz w:val="24"/>
          <w:szCs w:val="24"/>
        </w:rPr>
        <w:t xml:space="preserve"> the main purpose of the soft robotic system for mitigating the requirement of the virtual human across the “human-oriented production system” in the manufacturing system. The soft robotic system efficiently elevated the quality level of the products and enhanced the overall productivity in the manufacturing industry.     </w:t>
      </w:r>
    </w:p>
    <w:p w14:paraId="5C7C8655"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lang w:val="en-US"/>
        </w:rPr>
        <w:lastRenderedPageBreak/>
        <w:drawing>
          <wp:inline distT="0" distB="0" distL="0" distR="0" wp14:anchorId="3623ABCC" wp14:editId="11829105">
            <wp:extent cx="4533900" cy="3619500"/>
            <wp:effectExtent l="0" t="0" r="0" b="0"/>
            <wp:docPr id="1219234265" name="image21.png" descr="https://lh7-us.googleusercontent.com/LPQhR4CTizd3GukjsUC7jxik9dOoyQLrMGspRzVZByGWfXRnS2sGdSDHRPextqmGbREAg46H1eWZgTalPC_aXVW4eq7k8wLJWjjof1z0F5jLbOouHZChMgb---kv22D1lJLH_XH2mv3W3yg9TQpnRZw"/>
            <wp:cNvGraphicFramePr/>
            <a:graphic xmlns:a="http://schemas.openxmlformats.org/drawingml/2006/main">
              <a:graphicData uri="http://schemas.openxmlformats.org/drawingml/2006/picture">
                <pic:pic xmlns:pic="http://schemas.openxmlformats.org/drawingml/2006/picture">
                  <pic:nvPicPr>
                    <pic:cNvPr id="0" name="image21.png" descr="https://lh7-us.googleusercontent.com/LPQhR4CTizd3GukjsUC7jxik9dOoyQLrMGspRzVZByGWfXRnS2sGdSDHRPextqmGbREAg46H1eWZgTalPC_aXVW4eq7k8wLJWjjof1z0F5jLbOouHZChMgb---kv22D1lJLH_XH2mv3W3yg9TQpnRZw"/>
                    <pic:cNvPicPr preferRelativeResize="0"/>
                  </pic:nvPicPr>
                  <pic:blipFill>
                    <a:blip r:embed="rId32"/>
                    <a:srcRect/>
                    <a:stretch>
                      <a:fillRect/>
                    </a:stretch>
                  </pic:blipFill>
                  <pic:spPr>
                    <a:xfrm>
                      <a:off x="0" y="0"/>
                      <a:ext cx="4533900" cy="3619500"/>
                    </a:xfrm>
                    <a:prstGeom prst="rect">
                      <a:avLst/>
                    </a:prstGeom>
                    <a:ln/>
                  </pic:spPr>
                </pic:pic>
              </a:graphicData>
            </a:graphic>
          </wp:inline>
        </w:drawing>
      </w:r>
      <w:r w:rsidRPr="002D31A9">
        <w:rPr>
          <w:rFonts w:ascii="Times New Roman" w:eastAsia="Times New Roman" w:hAnsi="Times New Roman" w:cs="Times New Roman"/>
          <w:color w:val="000000" w:themeColor="text1"/>
          <w:sz w:val="24"/>
          <w:szCs w:val="24"/>
        </w:rPr>
        <w:t> </w:t>
      </w:r>
    </w:p>
    <w:p w14:paraId="303A64B7" w14:textId="77777777" w:rsidR="00F12C4E" w:rsidRPr="002D31A9" w:rsidRDefault="00932615">
      <w:pPr>
        <w:pStyle w:val="Heading4"/>
        <w:rPr>
          <w:color w:val="000000" w:themeColor="text1"/>
        </w:rPr>
      </w:pPr>
      <w:bookmarkStart w:id="57" w:name="_heading=h.1egqt2p" w:colFirst="0" w:colLast="0"/>
      <w:bookmarkEnd w:id="57"/>
      <w:r w:rsidRPr="002D31A9">
        <w:rPr>
          <w:color w:val="000000" w:themeColor="text1"/>
        </w:rPr>
        <w:t>Figure 4.9: Current trend of the soft robotic system in manufacturing</w:t>
      </w:r>
    </w:p>
    <w:p w14:paraId="4B36814B"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(Source: </w:t>
      </w:r>
      <w:r w:rsidRPr="002D31A9">
        <w:rPr>
          <w:rFonts w:ascii="Times New Roman" w:eastAsia="Times New Roman" w:hAnsi="Times New Roman" w:cs="Times New Roman"/>
          <w:color w:val="000000" w:themeColor="text1"/>
          <w:sz w:val="24"/>
          <w:szCs w:val="24"/>
          <w:highlight w:val="white"/>
        </w:rPr>
        <w:t xml:space="preserve">Mazumder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2023)</w:t>
      </w:r>
    </w:p>
    <w:p w14:paraId="050AF8A9"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The existence of the digital twins in the soft robotics technology plays a supportive role for the manufacturing of the products by improving the efficiency and validating the overall performance of the workforce. Contextually, </w:t>
      </w:r>
      <w:proofErr w:type="spellStart"/>
      <w:r w:rsidRPr="002D31A9">
        <w:rPr>
          <w:rFonts w:ascii="Times New Roman" w:eastAsia="Times New Roman" w:hAnsi="Times New Roman" w:cs="Times New Roman"/>
          <w:color w:val="000000" w:themeColor="text1"/>
          <w:sz w:val="24"/>
          <w:szCs w:val="24"/>
          <w:highlight w:val="white"/>
        </w:rPr>
        <w:t>Papulová</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(2022) analysed that, the unnecessary downtime, errors and ineffectiveness of the workforce in the manufacturing industry can be mitigated by utilising the optimised robotic system. The sensors, programmable devices and automation are the contemporary trend of the robot-based operations in the manufacturing company.  </w:t>
      </w:r>
    </w:p>
    <w:p w14:paraId="10F219C7"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The emerging challenges related to the current robotic operation in the production procedure discussed in theme 7 as well as literature review section in a critical manner. As noted by Syed</w:t>
      </w:r>
      <w:r w:rsidRPr="002D31A9">
        <w:rPr>
          <w:rFonts w:ascii="Times New Roman" w:eastAsia="Times New Roman" w:hAnsi="Times New Roman" w:cs="Times New Roman"/>
          <w:i/>
          <w:color w:val="000000" w:themeColor="text1"/>
          <w:sz w:val="24"/>
          <w:szCs w:val="24"/>
          <w:highlight w:val="white"/>
        </w:rPr>
        <w:t xml:space="preserve"> et al</w:t>
      </w:r>
      <w:r w:rsidRPr="002D31A9">
        <w:rPr>
          <w:rFonts w:ascii="Times New Roman" w:eastAsia="Times New Roman" w:hAnsi="Times New Roman" w:cs="Times New Roman"/>
          <w:color w:val="000000" w:themeColor="text1"/>
          <w:sz w:val="24"/>
          <w:szCs w:val="24"/>
          <w:highlight w:val="white"/>
        </w:rPr>
        <w:t xml:space="preserve">. (2020), insecure manufacturing processes, poor strategy and inconsistent operational policies are the emerging challenges in the “robotic automation process”. More precisely, the higher costs, safety concerns, inefficient policies for the maintenance and lack of the investment are the main challenges of the robotic system. On the contrary, Zhu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(2022) RPA is struggling to manage their selection of the specific procedure for manufacturing and integrate the quality and efficient data and information. The lack of the data processing, deployment of human interactions and poor organisational infrastructure can be considered as the main complications of the RPA (</w:t>
      </w:r>
      <w:proofErr w:type="spellStart"/>
      <w:r w:rsidRPr="002D31A9">
        <w:rPr>
          <w:rFonts w:ascii="Times New Roman" w:eastAsia="Times New Roman" w:hAnsi="Times New Roman" w:cs="Times New Roman"/>
          <w:color w:val="000000" w:themeColor="text1"/>
          <w:sz w:val="24"/>
          <w:szCs w:val="24"/>
          <w:highlight w:val="white"/>
        </w:rPr>
        <w:t>Kshash</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 xml:space="preserve">2023). However, unclear expectations, </w:t>
      </w:r>
      <w:r w:rsidRPr="002D31A9">
        <w:rPr>
          <w:rFonts w:ascii="Times New Roman" w:eastAsia="Times New Roman" w:hAnsi="Times New Roman" w:cs="Times New Roman"/>
          <w:color w:val="000000" w:themeColor="text1"/>
          <w:sz w:val="24"/>
          <w:szCs w:val="24"/>
          <w:highlight w:val="white"/>
        </w:rPr>
        <w:lastRenderedPageBreak/>
        <w:t>technical ambiguity and inconsistent support from the stakeholders can create the complexity in the RPA to enhance successful manufacturing (</w:t>
      </w:r>
      <w:proofErr w:type="spellStart"/>
      <w:r w:rsidRPr="002D31A9">
        <w:rPr>
          <w:rFonts w:ascii="Times New Roman" w:eastAsia="Times New Roman" w:hAnsi="Times New Roman" w:cs="Times New Roman"/>
          <w:color w:val="000000" w:themeColor="text1"/>
          <w:sz w:val="24"/>
          <w:szCs w:val="24"/>
          <w:highlight w:val="white"/>
        </w:rPr>
        <w:t>Gleirscher</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2022). Ineffective strategy development, utilisation of the irrelevant cases for the manufacturing and complexity in the automation are the current challenges in the automation process of robotic systems. </w:t>
      </w:r>
    </w:p>
    <w:p w14:paraId="32D3AB7B"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highlight w:val="white"/>
          <w:lang w:val="en-US"/>
        </w:rPr>
        <w:drawing>
          <wp:inline distT="0" distB="0" distL="0" distR="0" wp14:anchorId="59023379" wp14:editId="447D8DD0">
            <wp:extent cx="4448175" cy="3657600"/>
            <wp:effectExtent l="0" t="0" r="0" b="0"/>
            <wp:docPr id="1219234244" name="image10.png" descr="https://lh7-us.googleusercontent.com/TTxHYos044mWbgHYSy1VZ_bp76ymoruhIKFJbrAupaPu5uFxKQ655QntAWDQqHjD3FgFAzjnjrpw70IORcI7af1xdIWoyC4P5y3n5SpyZgv26xkT1PZeeiYHOD6txgmjG1WLUprYPMVaXqG4wcF2stU"/>
            <wp:cNvGraphicFramePr/>
            <a:graphic xmlns:a="http://schemas.openxmlformats.org/drawingml/2006/main">
              <a:graphicData uri="http://schemas.openxmlformats.org/drawingml/2006/picture">
                <pic:pic xmlns:pic="http://schemas.openxmlformats.org/drawingml/2006/picture">
                  <pic:nvPicPr>
                    <pic:cNvPr id="0" name="image10.png" descr="https://lh7-us.googleusercontent.com/TTxHYos044mWbgHYSy1VZ_bp76ymoruhIKFJbrAupaPu5uFxKQ655QntAWDQqHjD3FgFAzjnjrpw70IORcI7af1xdIWoyC4P5y3n5SpyZgv26xkT1PZeeiYHOD6txgmjG1WLUprYPMVaXqG4wcF2stU"/>
                    <pic:cNvPicPr preferRelativeResize="0"/>
                  </pic:nvPicPr>
                  <pic:blipFill>
                    <a:blip r:embed="rId33"/>
                    <a:srcRect/>
                    <a:stretch>
                      <a:fillRect/>
                    </a:stretch>
                  </pic:blipFill>
                  <pic:spPr>
                    <a:xfrm>
                      <a:off x="0" y="0"/>
                      <a:ext cx="4448175" cy="3657600"/>
                    </a:xfrm>
                    <a:prstGeom prst="rect">
                      <a:avLst/>
                    </a:prstGeom>
                    <a:ln/>
                  </pic:spPr>
                </pic:pic>
              </a:graphicData>
            </a:graphic>
          </wp:inline>
        </w:drawing>
      </w:r>
    </w:p>
    <w:p w14:paraId="7D664C65" w14:textId="77777777" w:rsidR="00F12C4E" w:rsidRPr="002D31A9" w:rsidRDefault="00932615">
      <w:pPr>
        <w:pStyle w:val="Heading4"/>
        <w:rPr>
          <w:color w:val="000000" w:themeColor="text1"/>
        </w:rPr>
      </w:pPr>
      <w:bookmarkStart w:id="58" w:name="_heading=h.3ygebqi" w:colFirst="0" w:colLast="0"/>
      <w:bookmarkEnd w:id="58"/>
      <w:r w:rsidRPr="002D31A9">
        <w:rPr>
          <w:color w:val="000000" w:themeColor="text1"/>
          <w:highlight w:val="white"/>
        </w:rPr>
        <w:t>Figure 4.10: Challenges in the “robotic process automation” in production</w:t>
      </w:r>
    </w:p>
    <w:p w14:paraId="588DC02B"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(Source: Inspired by Zhu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2022)</w:t>
      </w:r>
    </w:p>
    <w:p w14:paraId="511206AA"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The blurred expectation and strategy and selection of the inappropriate process can create the critical challenges in RPA procedure to manufacture the product. Insufficient management procedures, lack of investment and ineffective security procedures are the core challenges of the RPA system in the manufacturing industry (Zhou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2022). The frequent changes in the customer requirements can create the critical problem to gain success in the product manufacturing industry. However, the inadequate skills and training of the employees, insufficient management strategies and operational inflexibility of RPA can delay the delivery of the optimised operations (Devagiri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2022). The current challenges in RPA are based on the system failure, data privacy problems, equipment breakdown, software glitches, production delays, ineffective maintenance and regulatory compliances.  Improper management of regulations and data irregularity are vital challenges of using robotics (Romeo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2020).  The robotic automation in the manufacturing system plays an important role to improve the productivity level and minimise the emerging uncertainties. </w:t>
      </w:r>
    </w:p>
    <w:p w14:paraId="3B9687D1"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lastRenderedPageBreak/>
        <w:t xml:space="preserve">The critical analysis on the relevant strategic solutions for incorporating the robotic system evaluated in the literature review section and theme 8. According to Beauville </w:t>
      </w:r>
      <w:proofErr w:type="spellStart"/>
      <w:r w:rsidRPr="002D31A9">
        <w:rPr>
          <w:rFonts w:ascii="Times New Roman" w:eastAsia="Times New Roman" w:hAnsi="Times New Roman" w:cs="Times New Roman"/>
          <w:color w:val="000000" w:themeColor="text1"/>
          <w:sz w:val="24"/>
          <w:szCs w:val="24"/>
          <w:highlight w:val="white"/>
        </w:rPr>
        <w:t>dit</w:t>
      </w:r>
      <w:proofErr w:type="spellEnd"/>
      <w:r w:rsidRPr="002D31A9">
        <w:rPr>
          <w:rFonts w:ascii="Times New Roman" w:eastAsia="Times New Roman" w:hAnsi="Times New Roman" w:cs="Times New Roman"/>
          <w:color w:val="000000" w:themeColor="text1"/>
          <w:sz w:val="24"/>
          <w:szCs w:val="24"/>
          <w:highlight w:val="white"/>
        </w:rPr>
        <w:t xml:space="preserve"> </w:t>
      </w:r>
      <w:proofErr w:type="spellStart"/>
      <w:r w:rsidRPr="002D31A9">
        <w:rPr>
          <w:rFonts w:ascii="Times New Roman" w:eastAsia="Times New Roman" w:hAnsi="Times New Roman" w:cs="Times New Roman"/>
          <w:color w:val="000000" w:themeColor="text1"/>
          <w:sz w:val="24"/>
          <w:szCs w:val="24"/>
          <w:highlight w:val="white"/>
        </w:rPr>
        <w:t>Eynaud</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xml:space="preserve">. (2022), the incorporation of the robotic system in the product manufacturing agency can be completed by setting a goal, budget and conducting the risk assessment. The clear documentation of the entire application </w:t>
      </w:r>
      <w:r w:rsidR="003C2ECF" w:rsidRPr="002D31A9">
        <w:rPr>
          <w:rFonts w:ascii="Times New Roman" w:eastAsia="Times New Roman" w:hAnsi="Times New Roman" w:cs="Times New Roman"/>
          <w:color w:val="000000" w:themeColor="text1"/>
          <w:sz w:val="24"/>
          <w:szCs w:val="24"/>
          <w:highlight w:val="white"/>
        </w:rPr>
        <w:t>process</w:t>
      </w:r>
      <w:r w:rsidRPr="002D31A9">
        <w:rPr>
          <w:rFonts w:ascii="Times New Roman" w:eastAsia="Times New Roman" w:hAnsi="Times New Roman" w:cs="Times New Roman"/>
          <w:color w:val="000000" w:themeColor="text1"/>
          <w:sz w:val="24"/>
          <w:szCs w:val="24"/>
          <w:highlight w:val="white"/>
        </w:rPr>
        <w:t xml:space="preserve"> and management of process data security are challenging in robotic processes (Arents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2021)</w:t>
      </w:r>
      <w:proofErr w:type="gramStart"/>
      <w:r w:rsidRPr="002D31A9">
        <w:rPr>
          <w:rFonts w:ascii="Times New Roman" w:eastAsia="Times New Roman" w:hAnsi="Times New Roman" w:cs="Times New Roman"/>
          <w:color w:val="000000" w:themeColor="text1"/>
          <w:sz w:val="24"/>
          <w:szCs w:val="24"/>
          <w:highlight w:val="white"/>
        </w:rPr>
        <w:t>. .</w:t>
      </w:r>
      <w:proofErr w:type="gramEnd"/>
      <w:r w:rsidRPr="002D31A9">
        <w:rPr>
          <w:rFonts w:ascii="Times New Roman" w:eastAsia="Times New Roman" w:hAnsi="Times New Roman" w:cs="Times New Roman"/>
          <w:color w:val="000000" w:themeColor="text1"/>
          <w:sz w:val="24"/>
          <w:szCs w:val="24"/>
          <w:highlight w:val="white"/>
        </w:rPr>
        <w:t xml:space="preserve"> On the contrary, a manufacturing authority can face the critical challenges in the initial integration process due to the expensive nature and lengthy procedure (</w:t>
      </w:r>
      <w:proofErr w:type="spellStart"/>
      <w:r w:rsidRPr="002D31A9">
        <w:rPr>
          <w:rFonts w:ascii="Times New Roman" w:eastAsia="Times New Roman" w:hAnsi="Times New Roman" w:cs="Times New Roman"/>
          <w:color w:val="000000" w:themeColor="text1"/>
          <w:sz w:val="24"/>
          <w:szCs w:val="24"/>
          <w:highlight w:val="white"/>
        </w:rPr>
        <w:t>Mukhuty</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2022). On other hand, an organisational manager is essentially needed to set the relevant specifications for the innovative tasks to redesign the workspace as well as manage the strategic alignment. Therefore, selection of the appropriate procedure and management of the emerging change are important to improve the implementation of the robotic system in a manufacturing department.   </w:t>
      </w:r>
    </w:p>
    <w:p w14:paraId="18E53186"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noProof/>
          <w:color w:val="000000" w:themeColor="text1"/>
          <w:sz w:val="24"/>
          <w:szCs w:val="24"/>
          <w:highlight w:val="white"/>
          <w:lang w:val="en-US"/>
        </w:rPr>
        <w:drawing>
          <wp:inline distT="0" distB="0" distL="0" distR="0" wp14:anchorId="1FB62AC6" wp14:editId="2A93A8FA">
            <wp:extent cx="4086225" cy="3857625"/>
            <wp:effectExtent l="0" t="0" r="0" b="0"/>
            <wp:docPr id="1219234245" name="image11.png" descr="https://lh7-us.googleusercontent.com/3PRbAPotUokk0x651resHIaHl-sghn-g2G9CWiXF9JUiisd9cwnTYe7F3A5HBEL3jqUE1yFBf4QWa1IVJ-6MHAuCxoi0dUoY4yil4yHiaFuL3dWpXds7Vfzp1rsUDw8imZaLOyk08vZnrRgN4c3EtlY"/>
            <wp:cNvGraphicFramePr/>
            <a:graphic xmlns:a="http://schemas.openxmlformats.org/drawingml/2006/main">
              <a:graphicData uri="http://schemas.openxmlformats.org/drawingml/2006/picture">
                <pic:pic xmlns:pic="http://schemas.openxmlformats.org/drawingml/2006/picture">
                  <pic:nvPicPr>
                    <pic:cNvPr id="0" name="image11.png" descr="https://lh7-us.googleusercontent.com/3PRbAPotUokk0x651resHIaHl-sghn-g2G9CWiXF9JUiisd9cwnTYe7F3A5HBEL3jqUE1yFBf4QWa1IVJ-6MHAuCxoi0dUoY4yil4yHiaFuL3dWpXds7Vfzp1rsUDw8imZaLOyk08vZnrRgN4c3EtlY"/>
                    <pic:cNvPicPr preferRelativeResize="0"/>
                  </pic:nvPicPr>
                  <pic:blipFill>
                    <a:blip r:embed="rId34"/>
                    <a:srcRect/>
                    <a:stretch>
                      <a:fillRect/>
                    </a:stretch>
                  </pic:blipFill>
                  <pic:spPr>
                    <a:xfrm>
                      <a:off x="0" y="0"/>
                      <a:ext cx="4086225" cy="3857625"/>
                    </a:xfrm>
                    <a:prstGeom prst="rect">
                      <a:avLst/>
                    </a:prstGeom>
                    <a:ln/>
                  </pic:spPr>
                </pic:pic>
              </a:graphicData>
            </a:graphic>
          </wp:inline>
        </w:drawing>
      </w:r>
    </w:p>
    <w:p w14:paraId="2BA997EE" w14:textId="77777777" w:rsidR="00F12C4E" w:rsidRPr="002D31A9" w:rsidRDefault="00932615">
      <w:pPr>
        <w:pStyle w:val="Heading4"/>
        <w:rPr>
          <w:color w:val="000000" w:themeColor="text1"/>
        </w:rPr>
      </w:pPr>
      <w:bookmarkStart w:id="59" w:name="_heading=h.2dlolyb" w:colFirst="0" w:colLast="0"/>
      <w:bookmarkEnd w:id="59"/>
      <w:r w:rsidRPr="002D31A9">
        <w:rPr>
          <w:color w:val="000000" w:themeColor="text1"/>
          <w:highlight w:val="white"/>
        </w:rPr>
        <w:t>Figure 4.11: Solutions for implementing robotic automation in manufacturing</w:t>
      </w:r>
    </w:p>
    <w:p w14:paraId="24364C6C" w14:textId="77777777" w:rsidR="00F12C4E" w:rsidRPr="002D31A9" w:rsidRDefault="00932615">
      <w:pPr>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(Source: Motivated by </w:t>
      </w:r>
      <w:proofErr w:type="spellStart"/>
      <w:r w:rsidRPr="002D31A9">
        <w:rPr>
          <w:rFonts w:ascii="Times New Roman" w:eastAsia="Times New Roman" w:hAnsi="Times New Roman" w:cs="Times New Roman"/>
          <w:color w:val="000000" w:themeColor="text1"/>
          <w:sz w:val="24"/>
          <w:szCs w:val="24"/>
          <w:highlight w:val="white"/>
        </w:rPr>
        <w:t>Mukhuty</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et al</w:t>
      </w:r>
      <w:r w:rsidRPr="002D31A9">
        <w:rPr>
          <w:rFonts w:ascii="Times New Roman" w:eastAsia="Times New Roman" w:hAnsi="Times New Roman" w:cs="Times New Roman"/>
          <w:color w:val="000000" w:themeColor="text1"/>
          <w:sz w:val="24"/>
          <w:szCs w:val="24"/>
          <w:highlight w:val="white"/>
        </w:rPr>
        <w:t>. 2022)</w:t>
      </w:r>
    </w:p>
    <w:p w14:paraId="521E7F3C"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An organisational manager of the manufacturing department is essentially responsible to identify the problems and gather the relevant information for implementing the robotic system. Concurrently, Sharma</w:t>
      </w:r>
      <w:r w:rsidRPr="002D31A9">
        <w:rPr>
          <w:rFonts w:ascii="Times New Roman" w:eastAsia="Times New Roman" w:hAnsi="Times New Roman" w:cs="Times New Roman"/>
          <w:i/>
          <w:color w:val="000000" w:themeColor="text1"/>
          <w:sz w:val="24"/>
          <w:szCs w:val="24"/>
          <w:highlight w:val="white"/>
        </w:rPr>
        <w:t xml:space="preserve"> et al</w:t>
      </w:r>
      <w:r w:rsidRPr="002D31A9">
        <w:rPr>
          <w:rFonts w:ascii="Times New Roman" w:eastAsia="Times New Roman" w:hAnsi="Times New Roman" w:cs="Times New Roman"/>
          <w:color w:val="000000" w:themeColor="text1"/>
          <w:sz w:val="24"/>
          <w:szCs w:val="24"/>
          <w:highlight w:val="white"/>
        </w:rPr>
        <w:t xml:space="preserve">. (2022) described that assessment of the relevant opportunities, selection of the appropriate vendors and management of the entire process are essential to implement robotic automation. Additionally, development of the implementation plan and </w:t>
      </w:r>
      <w:r w:rsidRPr="002D31A9">
        <w:rPr>
          <w:rFonts w:ascii="Times New Roman" w:eastAsia="Times New Roman" w:hAnsi="Times New Roman" w:cs="Times New Roman"/>
          <w:color w:val="000000" w:themeColor="text1"/>
          <w:sz w:val="24"/>
          <w:szCs w:val="24"/>
          <w:highlight w:val="white"/>
        </w:rPr>
        <w:lastRenderedPageBreak/>
        <w:t xml:space="preserve">testing of the potential solution are essential to manage the entire implementation procedure of the strategies for the robotics automation (Skubis and Wodarski, 2023). The manufacturing authority is committed to emphasise on the business impact and take the initiative related to the “governance-first approach” to adopt robotic automation. </w:t>
      </w:r>
      <w:proofErr w:type="spellStart"/>
      <w:r w:rsidRPr="002D31A9">
        <w:rPr>
          <w:rFonts w:ascii="Times New Roman" w:eastAsia="Times New Roman" w:hAnsi="Times New Roman" w:cs="Times New Roman"/>
          <w:color w:val="000000" w:themeColor="text1"/>
          <w:sz w:val="24"/>
          <w:szCs w:val="24"/>
          <w:highlight w:val="white"/>
        </w:rPr>
        <w:t>Cobots</w:t>
      </w:r>
      <w:proofErr w:type="spellEnd"/>
      <w:r w:rsidRPr="002D31A9">
        <w:rPr>
          <w:rFonts w:ascii="Times New Roman" w:eastAsia="Times New Roman" w:hAnsi="Times New Roman" w:cs="Times New Roman"/>
          <w:color w:val="000000" w:themeColor="text1"/>
          <w:sz w:val="24"/>
          <w:szCs w:val="24"/>
          <w:highlight w:val="white"/>
        </w:rPr>
        <w:t xml:space="preserve"> or collaborative robots are recommended to use in manufacturing systems as they are flexible enough (Gualtieri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2021). Therefore, building resilience, integration of the technologies and development of the user-centric approach are essential to manage the automated procedure in the manufacturing system.</w:t>
      </w:r>
      <w:r w:rsidRPr="002D31A9">
        <w:rPr>
          <w:rFonts w:ascii="Times New Roman" w:eastAsia="Times New Roman" w:hAnsi="Times New Roman" w:cs="Times New Roman"/>
          <w:color w:val="000000" w:themeColor="text1"/>
          <w:sz w:val="24"/>
          <w:szCs w:val="24"/>
        </w:rPr>
        <w:t xml:space="preserve"> </w:t>
      </w:r>
    </w:p>
    <w:p w14:paraId="7703FCE1"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It can be summarised that, the management authority of the manufacturing department is responsible to implement the relevant strategic solutions to deal with the challenges for robotic automation. The right planning of the budget, the policy maintenance can remove the obstacles regarding the industry 4.0 integration into process of manufacturing. The manufacturing businesses may have higher benefits using contemporary AI driven robotics in the manufacturing to enhance the cost and time effectiveness of the production procedures.</w:t>
      </w:r>
    </w:p>
    <w:p w14:paraId="6F094D01" w14:textId="77777777" w:rsidR="00F12C4E" w:rsidRPr="002D31A9" w:rsidRDefault="00932615">
      <w:pPr>
        <w:rPr>
          <w:rFonts w:ascii="Times New Roman" w:eastAsia="Times New Roman" w:hAnsi="Times New Roman" w:cs="Times New Roman"/>
          <w:b/>
          <w:color w:val="000000" w:themeColor="text1"/>
          <w:sz w:val="24"/>
          <w:szCs w:val="24"/>
          <w:highlight w:val="white"/>
        </w:rPr>
      </w:pPr>
      <w:r w:rsidRPr="002D31A9">
        <w:rPr>
          <w:color w:val="000000" w:themeColor="text1"/>
        </w:rPr>
        <w:br w:type="page"/>
      </w:r>
    </w:p>
    <w:p w14:paraId="52DC1693" w14:textId="77777777" w:rsidR="00F12C4E" w:rsidRPr="002D31A9" w:rsidRDefault="00932615">
      <w:pPr>
        <w:pStyle w:val="Heading1"/>
        <w:rPr>
          <w:color w:val="000000" w:themeColor="text1"/>
          <w:highlight w:val="white"/>
        </w:rPr>
      </w:pPr>
      <w:bookmarkStart w:id="60" w:name="_Toc166168983"/>
      <w:r w:rsidRPr="002D31A9">
        <w:rPr>
          <w:color w:val="000000" w:themeColor="text1"/>
          <w:highlight w:val="white"/>
        </w:rPr>
        <w:lastRenderedPageBreak/>
        <w:t>Chapter 5: Conclusion and Recommendations</w:t>
      </w:r>
      <w:bookmarkEnd w:id="60"/>
      <w:r w:rsidRPr="002D31A9">
        <w:rPr>
          <w:color w:val="000000" w:themeColor="text1"/>
          <w:highlight w:val="white"/>
        </w:rPr>
        <w:t xml:space="preserve"> </w:t>
      </w:r>
    </w:p>
    <w:p w14:paraId="605ADEF1" w14:textId="77777777" w:rsidR="00F12C4E" w:rsidRPr="002D31A9" w:rsidRDefault="00932615">
      <w:pPr>
        <w:pStyle w:val="Heading2"/>
        <w:rPr>
          <w:color w:val="000000" w:themeColor="text1"/>
          <w:highlight w:val="white"/>
        </w:rPr>
      </w:pPr>
      <w:bookmarkStart w:id="61" w:name="_Toc166168984"/>
      <w:r w:rsidRPr="002D31A9">
        <w:rPr>
          <w:color w:val="000000" w:themeColor="text1"/>
          <w:highlight w:val="white"/>
        </w:rPr>
        <w:t>5.1 Conclusion</w:t>
      </w:r>
      <w:bookmarkEnd w:id="61"/>
    </w:p>
    <w:p w14:paraId="19279FB7"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The manufacturing </w:t>
      </w:r>
      <w:r w:rsidR="00630795" w:rsidRPr="002D31A9">
        <w:rPr>
          <w:rFonts w:ascii="Times New Roman" w:eastAsia="Times New Roman" w:hAnsi="Times New Roman" w:cs="Times New Roman"/>
          <w:color w:val="000000" w:themeColor="text1"/>
          <w:sz w:val="24"/>
          <w:szCs w:val="24"/>
          <w:highlight w:val="white"/>
        </w:rPr>
        <w:t>injuries have</w:t>
      </w:r>
      <w:r w:rsidRPr="002D31A9">
        <w:rPr>
          <w:rFonts w:ascii="Times New Roman" w:eastAsia="Times New Roman" w:hAnsi="Times New Roman" w:cs="Times New Roman"/>
          <w:color w:val="000000" w:themeColor="text1"/>
          <w:sz w:val="24"/>
          <w:szCs w:val="24"/>
          <w:highlight w:val="white"/>
        </w:rPr>
        <w:t xml:space="preserve"> gone through significant changes with industrial revolution. Robotics and automation were introduced in the manufacturing industries for reducing the operating cost and enhancing the overall productivity rate. Production industries are increasingly using robotics, AI, AR and automation for improving the product quality, enhance speed of production. The core aim of the study has focused on the advantages of applying robotics under the manufacturing industry. The research objectives and questions have stated the key determinants of robotics incorporation in manufacturing business. The impact and major benefits of the robotics use within manufacturing business has been demonstrated effectively with authentic data. The findings of the study have clearly identified that robotics use can manage the contingency in production within manufacturing business. It is useful for delivering products and maintaining the estimated timeline. Safety and management are one of the crucial aspects of the manufacturing industry and robotics helps to increase the safety and management capacity of the manufacturing industry in a highly effective manner. </w:t>
      </w:r>
    </w:p>
    <w:p w14:paraId="2026F2FE"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Preventing major accidents and managing the safety of the workers, robotics has established an advanced process. Managing various complex and hazardous tasks such as lifting heavy loads, working in low light, toxic chemicals this innovative technology has aided manufacturing industries in a hyperactive way.  The use of industrial robots in manufacturing has increased significantly in the past few years. Robotics provides numerous benefits to the manufacturing industries; however, security is one of the important concerns regarding robotic use in the manufacturing industry. The communication process, absence of the human can issue about robotics use under manufacturing units. However, making effective collaboration including robotic and human effectiveness can be improved. Having better flexibility with the robotics use manufacturing business can earn high revenue and profitability creating a positive production environment.</w:t>
      </w:r>
    </w:p>
    <w:p w14:paraId="1144C701"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The industrial robots can increase the efficiency level of manufacturing by business; therefore, the government policies should also be noted regarding the implementation of the industrial robots into manufacturing procedure. The findings also show that collaborative robots are effective to minimise human error and improve the speed of the production process. The scope creep issues, the cost of the </w:t>
      </w:r>
      <w:proofErr w:type="spellStart"/>
      <w:r w:rsidRPr="002D31A9">
        <w:rPr>
          <w:rFonts w:ascii="Times New Roman" w:eastAsia="Times New Roman" w:hAnsi="Times New Roman" w:cs="Times New Roman"/>
          <w:color w:val="000000" w:themeColor="text1"/>
          <w:sz w:val="24"/>
          <w:szCs w:val="24"/>
          <w:highlight w:val="white"/>
        </w:rPr>
        <w:t>cobots</w:t>
      </w:r>
      <w:proofErr w:type="spellEnd"/>
      <w:r w:rsidRPr="002D31A9">
        <w:rPr>
          <w:rFonts w:ascii="Times New Roman" w:eastAsia="Times New Roman" w:hAnsi="Times New Roman" w:cs="Times New Roman"/>
          <w:color w:val="000000" w:themeColor="text1"/>
          <w:sz w:val="24"/>
          <w:szCs w:val="24"/>
          <w:highlight w:val="white"/>
        </w:rPr>
        <w:t xml:space="preserve"> inclusion are important determinants about the use of collaborative robots within the manufacturing procedure. The robotics contributes to enlarge </w:t>
      </w:r>
      <w:r w:rsidRPr="002D31A9">
        <w:rPr>
          <w:rFonts w:ascii="Times New Roman" w:eastAsia="Times New Roman" w:hAnsi="Times New Roman" w:cs="Times New Roman"/>
          <w:color w:val="000000" w:themeColor="text1"/>
          <w:sz w:val="24"/>
          <w:szCs w:val="24"/>
          <w:highlight w:val="white"/>
        </w:rPr>
        <w:lastRenderedPageBreak/>
        <w:t xml:space="preserve">the production capability. Better optimisation, fault detention increases the operational success remaining under the budget. The early detection of error is beneficial to reduce the waste of time and increase the cost effectiveness.  Ensuring greater operational capability, the productivity level in operation can be enlarged implementing the robotics.  Implementing the industrial robots or </w:t>
      </w:r>
      <w:proofErr w:type="spellStart"/>
      <w:r w:rsidRPr="002D31A9">
        <w:rPr>
          <w:rFonts w:ascii="Times New Roman" w:eastAsia="Times New Roman" w:hAnsi="Times New Roman" w:cs="Times New Roman"/>
          <w:color w:val="000000" w:themeColor="text1"/>
          <w:sz w:val="24"/>
          <w:szCs w:val="24"/>
          <w:highlight w:val="white"/>
        </w:rPr>
        <w:t>cobots</w:t>
      </w:r>
      <w:proofErr w:type="spellEnd"/>
      <w:r w:rsidRPr="002D31A9">
        <w:rPr>
          <w:rFonts w:ascii="Times New Roman" w:eastAsia="Times New Roman" w:hAnsi="Times New Roman" w:cs="Times New Roman"/>
          <w:color w:val="000000" w:themeColor="text1"/>
          <w:sz w:val="24"/>
          <w:szCs w:val="24"/>
          <w:highlight w:val="white"/>
        </w:rPr>
        <w:t xml:space="preserve"> maintaining the documentation, policies manufacturing business can earn high revenue and profitability in business. The high initial investment, the lack of innovation and creativity, the data and security issues are major challenges regarding the robotic implementation into the manufacturing industry. These challenges and the government policies and documentation procedures are essential to be noted while implementing robotic technology. Allocating the budget properly, conducting detailed risk and policy assessment and managing the accurate documentation procedure the robotics can be applied in the manufacturing process in an efficient manner.  Robots have emerged as indispensable tools in manufacturing industries due to the ability of streaming processes, enhancing efficiency and providing consistent high-quality output. The AM, 3D robotics are increasing the system efficiency of the production unit. The real time feedback contributes faster solutions to the potential errors and mitigates multiple shortcomings of the technology integration in the manufacturing system. Applying in the right ways and procedures the manufacturing industries can successfully integrate productivity.</w:t>
      </w:r>
    </w:p>
    <w:p w14:paraId="169324D8" w14:textId="77777777" w:rsidR="00F12C4E" w:rsidRPr="002D31A9" w:rsidRDefault="00932615">
      <w:pPr>
        <w:pStyle w:val="Heading2"/>
        <w:rPr>
          <w:color w:val="000000" w:themeColor="text1"/>
          <w:highlight w:val="white"/>
        </w:rPr>
      </w:pPr>
      <w:bookmarkStart w:id="62" w:name="_Toc166168985"/>
      <w:r w:rsidRPr="002D31A9">
        <w:rPr>
          <w:color w:val="000000" w:themeColor="text1"/>
          <w:highlight w:val="white"/>
        </w:rPr>
        <w:t>5.2 Linking with objectives</w:t>
      </w:r>
      <w:bookmarkEnd w:id="62"/>
    </w:p>
    <w:p w14:paraId="25F91DC7" w14:textId="77777777" w:rsidR="00F12C4E" w:rsidRPr="002D31A9" w:rsidRDefault="00932615">
      <w:pPr>
        <w:pStyle w:val="Heading3"/>
        <w:rPr>
          <w:color w:val="000000" w:themeColor="text1"/>
          <w:highlight w:val="white"/>
        </w:rPr>
      </w:pPr>
      <w:bookmarkStart w:id="63" w:name="_Toc166168986"/>
      <w:r w:rsidRPr="002D31A9">
        <w:rPr>
          <w:color w:val="000000" w:themeColor="text1"/>
          <w:highlight w:val="white"/>
        </w:rPr>
        <w:t>5.2.1 Linking with objective 1</w:t>
      </w:r>
      <w:bookmarkEnd w:id="63"/>
    </w:p>
    <w:p w14:paraId="60F834AE"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The major determinants of robot use in manufacturing industries occurs in terms of the perceived compatibility, the external pressure. The use of the automated robots seems highly efficient for managing the production and it is also helpful for assembling the multiple operations. The issues in the cost management can occur in time of industrial robot incorporation. The cost is a major issue in terms of including the collaboration of humans and robots. Implementing collaborative robots requires a huge cost that is one of the significant difficulties. The “cyber security and hacking issues” is an important factor regarding the safety management in the manufacturing business. Findings suggest that use of AI can be effective for reducing the security concerns, and enhance the effectiveness of robotic use. The government rules, initial costs are also required to be followed before including the robotics technology into the manufacturing process.</w:t>
      </w:r>
    </w:p>
    <w:p w14:paraId="2D09EBCD" w14:textId="77777777" w:rsidR="00F12C4E" w:rsidRPr="002D31A9" w:rsidRDefault="00932615">
      <w:pPr>
        <w:pStyle w:val="Heading3"/>
        <w:rPr>
          <w:color w:val="000000" w:themeColor="text1"/>
          <w:highlight w:val="white"/>
        </w:rPr>
      </w:pPr>
      <w:bookmarkStart w:id="64" w:name="_Toc166168987"/>
      <w:r w:rsidRPr="002D31A9">
        <w:rPr>
          <w:color w:val="000000" w:themeColor="text1"/>
          <w:highlight w:val="white"/>
        </w:rPr>
        <w:t>5.2.2 Linking with objective 2</w:t>
      </w:r>
      <w:bookmarkEnd w:id="64"/>
    </w:p>
    <w:p w14:paraId="70A7E339"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lastRenderedPageBreak/>
        <w:t xml:space="preserve">The impact of using robotic technology within the production process. The most profound benefit of robotics to the manufacturing industry is the quality improvement. The advent of the industrial robots is evidently boosting the quality of the production. Managing repetitive tasks, complex tasks, managing safety and robotics is supporting reliable operation of the manufacturing industry. The automaton is increasing the speed of the prediction and thus the production process can be made cost-effective. The automated system with robotics also identifies the important areas for change to improve the quality level. Accomplishing complex tasks consistently, robotics assists in the quality production of the manufacturing industry. The fault detention process reduces the machine downtime and increases the quality level of the manufacturing. The high initial amount for implementing the robotics, the absence of innovation, creativity, documentation are major pitfalls of the robotic technology implementation into the manufacturing procedures. Managing the budget, maintaining proper documentation and in-depth analysis successful application of robotic technology may enhance the efficacy in production of the manufacturing procedure. </w:t>
      </w:r>
    </w:p>
    <w:p w14:paraId="73C4F40B" w14:textId="77777777" w:rsidR="00F12C4E" w:rsidRPr="002D31A9" w:rsidRDefault="00932615">
      <w:pPr>
        <w:pStyle w:val="Heading3"/>
        <w:rPr>
          <w:color w:val="000000" w:themeColor="text1"/>
          <w:highlight w:val="white"/>
        </w:rPr>
      </w:pPr>
      <w:bookmarkStart w:id="65" w:name="_Toc166168988"/>
      <w:r w:rsidRPr="002D31A9">
        <w:rPr>
          <w:color w:val="000000" w:themeColor="text1"/>
          <w:highlight w:val="white"/>
        </w:rPr>
        <w:t>5.2.3 Linking with objective 3</w:t>
      </w:r>
      <w:bookmarkEnd w:id="65"/>
    </w:p>
    <w:p w14:paraId="65D35164"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Robotic technology has become valuable into the modern manufacturing procedures with high values. Robotics usage in the manufacturing industry has a number of benefits. The robots can increase the performance quality, productivity and enhance the accuracy. Robotics is considered useful for integrating different tasks and establishing a quality manufacturing procedure. Consistency management is crucial in the manufacturing process. Increasing the consistency level in manufacturing, the total operating cost can be reduced by robotics. The AI-powered “industrial robots” boost the performance and productivity of the total workforce through dynamic activities and automation. The accuracy and the speed of the decision-making can also be improved with the robotic inclusion. The less down time helps to avoid unnecessary waste of resources. The budget can be managed with advanced technology in the manufacturing process. Robotic technology minimises the glitches and excludes the chance of failure. Mobile robots make the manufacturing process systematic and it boosts the production efficiency of the manufacturing industry effectively. </w:t>
      </w:r>
    </w:p>
    <w:p w14:paraId="76E64BDB" w14:textId="77777777" w:rsidR="00F12C4E" w:rsidRPr="002D31A9" w:rsidRDefault="00932615">
      <w:pPr>
        <w:pStyle w:val="Heading2"/>
        <w:rPr>
          <w:color w:val="000000" w:themeColor="text1"/>
          <w:highlight w:val="white"/>
        </w:rPr>
      </w:pPr>
      <w:bookmarkStart w:id="66" w:name="_Toc166168989"/>
      <w:r w:rsidRPr="002D31A9">
        <w:rPr>
          <w:color w:val="000000" w:themeColor="text1"/>
          <w:highlight w:val="white"/>
        </w:rPr>
        <w:t>5.3 Recommendations</w:t>
      </w:r>
      <w:bookmarkEnd w:id="66"/>
    </w:p>
    <w:p w14:paraId="7BF90B4A" w14:textId="77777777" w:rsidR="00F12C4E" w:rsidRPr="002D31A9" w:rsidRDefault="00932615">
      <w:pPr>
        <w:numPr>
          <w:ilvl w:val="0"/>
          <w:numId w:val="1"/>
        </w:numPr>
        <w:spacing w:before="240" w:after="240" w:line="360" w:lineRule="auto"/>
        <w:jc w:val="both"/>
        <w:rPr>
          <w:rFonts w:ascii="Times New Roman" w:eastAsia="Times New Roman" w:hAnsi="Times New Roman" w:cs="Times New Roman"/>
          <w:b/>
          <w:i/>
          <w:color w:val="000000" w:themeColor="text1"/>
          <w:sz w:val="24"/>
          <w:szCs w:val="24"/>
          <w:highlight w:val="white"/>
        </w:rPr>
      </w:pPr>
      <w:r w:rsidRPr="002D31A9">
        <w:rPr>
          <w:rFonts w:ascii="Times New Roman" w:eastAsia="Times New Roman" w:hAnsi="Times New Roman" w:cs="Times New Roman"/>
          <w:b/>
          <w:i/>
          <w:color w:val="000000" w:themeColor="text1"/>
          <w:sz w:val="24"/>
          <w:szCs w:val="24"/>
          <w:highlight w:val="white"/>
        </w:rPr>
        <w:t>Human robots’ collaboration</w:t>
      </w:r>
    </w:p>
    <w:p w14:paraId="1C33041B"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lastRenderedPageBreak/>
        <w:t xml:space="preserve">The “Human robots’ collaboration (HRC)” is the crucial area to focus within the smart manufacturing process. Traditionally, the robots are applied in the manufacturing industry for performing simple tasks and repetitive tasks. Correctly, robots are used in the wide areas of the manufacturing industry, but the absence of humans can increase machine error, thereby the production cost can be increased. The incorporation of the “human robot collaboration” can improve the effectiveness of the manufacturing process and also remove the difficulties such as communication error. The level of adaptability can be increased controlling the autonomy, hence the flexibility of robotic use into the manufacturing industry can be improved effectively by applying HRC (Mukherjee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2022). The use of collaborative robots is designed for working with people instead replacing the human completely. It helps to accomplish work and refine the work.  Minimising the errors the effectiveness of the production can be improved using the collaboration robots within the production process. The precision and speed of the routine operation can be improved including the human-robot partnership. Especially to the manufacturing, warehousing the partnership has huge potential. Faster and accurate inclusion of collaboration can ensure top productivity in manufacturing</w:t>
      </w:r>
    </w:p>
    <w:p w14:paraId="6C313AC6" w14:textId="77777777" w:rsidR="00F12C4E" w:rsidRPr="002D31A9" w:rsidRDefault="00932615">
      <w:pPr>
        <w:numPr>
          <w:ilvl w:val="0"/>
          <w:numId w:val="2"/>
        </w:num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b/>
          <w:i/>
          <w:color w:val="000000" w:themeColor="text1"/>
          <w:sz w:val="24"/>
          <w:szCs w:val="24"/>
          <w:highlight w:val="white"/>
        </w:rPr>
        <w:t>Suitable design, budget planning and proper assessment of policies</w:t>
      </w:r>
    </w:p>
    <w:p w14:paraId="37A8BC42"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The “AI-powered industrial robots'' can increase the effectiveness of the manufacturing industry. Regarding the implementation of industrial robots, government policies play a crucial role. Before implementing the AI powered robots, the industry manager needs to undertake effective design and the proper policy assessment. Conducting deep assessment of necessary policies, the difficulties in terms of the government policies can be removed and robotics can be incorporated efficiently. Regarding the use of collaborative robot, the cost of the implementation is one of the most crucial determinants. Making a pre planning including the design, the budget the possible obstacles of collaborative robot application can be reduced. The promising robotic implementation project can be failed for a restricted budget (</w:t>
      </w:r>
      <w:r w:rsidRPr="002D31A9">
        <w:rPr>
          <w:rFonts w:ascii="Times New Roman" w:eastAsia="Times New Roman" w:hAnsi="Times New Roman" w:cs="Times New Roman"/>
          <w:color w:val="000000" w:themeColor="text1"/>
          <w:sz w:val="20"/>
          <w:szCs w:val="20"/>
          <w:highlight w:val="white"/>
        </w:rPr>
        <w:t xml:space="preserve">Flechsig </w:t>
      </w:r>
      <w:r w:rsidRPr="002D31A9">
        <w:rPr>
          <w:rFonts w:ascii="Times New Roman" w:eastAsia="Times New Roman" w:hAnsi="Times New Roman" w:cs="Times New Roman"/>
          <w:i/>
          <w:color w:val="000000" w:themeColor="text1"/>
          <w:sz w:val="20"/>
          <w:szCs w:val="20"/>
          <w:highlight w:val="white"/>
        </w:rPr>
        <w:t xml:space="preserve">et al. </w:t>
      </w:r>
      <w:r w:rsidRPr="002D31A9">
        <w:rPr>
          <w:rFonts w:ascii="Times New Roman" w:eastAsia="Times New Roman" w:hAnsi="Times New Roman" w:cs="Times New Roman"/>
          <w:color w:val="000000" w:themeColor="text1"/>
          <w:sz w:val="20"/>
          <w:szCs w:val="20"/>
          <w:highlight w:val="white"/>
        </w:rPr>
        <w:t>2022</w:t>
      </w:r>
      <w:r w:rsidRPr="002D31A9">
        <w:rPr>
          <w:rFonts w:ascii="Times New Roman" w:eastAsia="Times New Roman" w:hAnsi="Times New Roman" w:cs="Times New Roman"/>
          <w:color w:val="000000" w:themeColor="text1"/>
          <w:sz w:val="24"/>
          <w:szCs w:val="24"/>
          <w:highlight w:val="white"/>
        </w:rPr>
        <w:t>). Effective budget planning is necessary to implement robotic technology under the manufacturing industry in a successful manner. The manufacturing industry manager may have greater benefits with the use of properly designed robotic systems to enhance the effectiveness of the manufacturing procedure. Managing the initial cost with the determined budget can be beneficial. The cybersecurity issues, government policies hinder the implementation of the industry 4.0 in manufacturing procedure. Hence, the manufacturers need to understand the requirements of policy maintenance for successful integration of the industry 4.0 (</w:t>
      </w:r>
      <w:proofErr w:type="spellStart"/>
      <w:r w:rsidRPr="002D31A9">
        <w:rPr>
          <w:rFonts w:ascii="Times New Roman" w:eastAsia="Times New Roman" w:hAnsi="Times New Roman" w:cs="Times New Roman"/>
          <w:color w:val="000000" w:themeColor="text1"/>
          <w:sz w:val="24"/>
          <w:szCs w:val="24"/>
          <w:highlight w:val="white"/>
        </w:rPr>
        <w:t>Contieri</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w:t>
      </w:r>
      <w:r w:rsidRPr="002D31A9">
        <w:rPr>
          <w:rFonts w:ascii="Times New Roman" w:eastAsia="Times New Roman" w:hAnsi="Times New Roman" w:cs="Times New Roman"/>
          <w:i/>
          <w:color w:val="000000" w:themeColor="text1"/>
          <w:sz w:val="24"/>
          <w:szCs w:val="24"/>
          <w:highlight w:val="white"/>
        </w:rPr>
        <w:lastRenderedPageBreak/>
        <w:t xml:space="preserve">al. </w:t>
      </w:r>
      <w:r w:rsidRPr="002D31A9">
        <w:rPr>
          <w:rFonts w:ascii="Times New Roman" w:eastAsia="Times New Roman" w:hAnsi="Times New Roman" w:cs="Times New Roman"/>
          <w:color w:val="000000" w:themeColor="text1"/>
          <w:sz w:val="24"/>
          <w:szCs w:val="24"/>
          <w:highlight w:val="white"/>
        </w:rPr>
        <w:t>2022). Leveraging robotic technology in the production process, the determinants of the robotics implementation is required to be acknowledged by the industry leaders.</w:t>
      </w:r>
    </w:p>
    <w:p w14:paraId="5F4B1368" w14:textId="77777777" w:rsidR="00F12C4E" w:rsidRPr="002D31A9" w:rsidRDefault="00932615">
      <w:pPr>
        <w:numPr>
          <w:ilvl w:val="0"/>
          <w:numId w:val="3"/>
        </w:num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b/>
          <w:i/>
          <w:color w:val="000000" w:themeColor="text1"/>
          <w:sz w:val="24"/>
          <w:szCs w:val="24"/>
          <w:highlight w:val="white"/>
        </w:rPr>
        <w:t>Implementing automation partner</w:t>
      </w:r>
    </w:p>
    <w:p w14:paraId="5E34580B" w14:textId="77777777" w:rsidR="00F12C4E" w:rsidRPr="002D31A9" w:rsidRDefault="00932615">
      <w:pPr>
        <w:spacing w:before="240" w:after="240" w:line="360" w:lineRule="auto"/>
        <w:jc w:val="both"/>
        <w:rPr>
          <w:rFonts w:ascii="Times New Roman" w:eastAsia="Times New Roman" w:hAnsi="Times New Roman" w:cs="Times New Roman"/>
          <w:b/>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Robotics and automation are effective tools for meeting goals, however before investing in robotic technology the manufacturing industry needs to know suitable strategies. Working with experienced partners can help in making effective plans for robotics and automation. The manufacturer having transparent problem statements and specific, measurable goals can ensure better automation solutions for the organisation. It can be helpful to invest at the right place and add greater value into the production procedure effectively. Integrating the industry 4.0 into the manufacturing industry confronts multiple limitations such as lack of proper infrastructure, lack of trust, insufficient research, lack of innovation and digital culture (</w:t>
      </w:r>
      <w:proofErr w:type="spellStart"/>
      <w:r w:rsidRPr="002D31A9">
        <w:rPr>
          <w:rFonts w:ascii="Times New Roman" w:eastAsia="Times New Roman" w:hAnsi="Times New Roman" w:cs="Times New Roman"/>
          <w:color w:val="000000" w:themeColor="text1"/>
          <w:sz w:val="24"/>
          <w:szCs w:val="24"/>
          <w:highlight w:val="white"/>
        </w:rPr>
        <w:t>Abdelmajied</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et al. </w:t>
      </w:r>
      <w:r w:rsidRPr="002D31A9">
        <w:rPr>
          <w:rFonts w:ascii="Times New Roman" w:eastAsia="Times New Roman" w:hAnsi="Times New Roman" w:cs="Times New Roman"/>
          <w:color w:val="000000" w:themeColor="text1"/>
          <w:sz w:val="24"/>
          <w:szCs w:val="24"/>
          <w:highlight w:val="white"/>
        </w:rPr>
        <w:t>2022). The inclusion of the automation partner can be beneficial for increasing the effectiveness with robotics technology inclusion within the manufacturing industry. The partnership will also be useful to follow the current trends of robotic for the manufacturing industry.</w:t>
      </w:r>
    </w:p>
    <w:p w14:paraId="192280FB" w14:textId="77777777" w:rsidR="00F12C4E" w:rsidRPr="002D31A9" w:rsidRDefault="00932615">
      <w:pPr>
        <w:pStyle w:val="Heading2"/>
        <w:rPr>
          <w:color w:val="000000" w:themeColor="text1"/>
          <w:highlight w:val="white"/>
        </w:rPr>
      </w:pPr>
      <w:bookmarkStart w:id="67" w:name="_Toc166168990"/>
      <w:r w:rsidRPr="002D31A9">
        <w:rPr>
          <w:color w:val="000000" w:themeColor="text1"/>
          <w:highlight w:val="white"/>
        </w:rPr>
        <w:t>5.4 Limitations</w:t>
      </w:r>
      <w:bookmarkEnd w:id="67"/>
    </w:p>
    <w:p w14:paraId="5BBACEA3" w14:textId="77777777" w:rsidR="00F12C4E" w:rsidRPr="002D31A9" w:rsidRDefault="00932615">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Including the secondary dataset the researcher has highlighted the major determinants about the robotics implementation in the manufacturing process. The key impact, benefits and challenges have been analysed. The analysis in this study has become limited due to the absence of the primary data. The study has followed a mono-method for giving answers to the research questions and addressing the objectives of the study. Combining secondary and primary data in a mixed method, more contextualised and detailed analysis can be gained. Hence, the inclusion of any interview or survey could be beneficial to this study. The generalised and valid insight with the mixed method could provide comparative discussion on the benefits and challenges of robotic usage into the manufacturing industry. Moreover, the study has focused on the analysis of robotics implementation into manufacturing. The study has not been focused on a particular type of manufacturing industry, the specific challenges and benefits. Analysis about the use of robotic technology in different kinds of manufacturing processes such as food manufacturing, apparel manufacturing could be more directional. It could guide the industry leader more effectively.  </w:t>
      </w:r>
    </w:p>
    <w:p w14:paraId="2896188F" w14:textId="77777777" w:rsidR="00F12C4E" w:rsidRPr="002D31A9" w:rsidRDefault="00932615">
      <w:pPr>
        <w:pStyle w:val="Heading2"/>
        <w:rPr>
          <w:color w:val="000000" w:themeColor="text1"/>
          <w:highlight w:val="white"/>
        </w:rPr>
      </w:pPr>
      <w:bookmarkStart w:id="68" w:name="_Toc166168991"/>
      <w:r w:rsidRPr="002D31A9">
        <w:rPr>
          <w:color w:val="000000" w:themeColor="text1"/>
          <w:highlight w:val="white"/>
        </w:rPr>
        <w:t>5.5 Future scope</w:t>
      </w:r>
      <w:bookmarkEnd w:id="68"/>
    </w:p>
    <w:p w14:paraId="2138FB85"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lastRenderedPageBreak/>
        <w:t>The important benefits of applying robotics in the manufacturing industry have been mentioned in this study. The increase of robotics in the manufacturing industry has been mentioned giving necessary evidence. The core determinants of robotics in manufacturing, the impact, benefits such as cost reduction, better safety management have been analysed. The study has become highly useful to the learner giving important information about the usefulness of robotic use in the production industry. The discussion and analysis will provide empirical data about the use of robots to enhance the profitability by increasing efficiency. The discussion and analysis will be beneficial to the markers to make effective strategies to use robots in the production. The recommendation will guide the manager to incorporate robots in manufacturing procedures removing the possible obstacles. The study has aimed to highlight the factors associated with robotics use and the benefits that will help in future research. Gaining valuable insight and data analysis, the accuracy and viability of future research can be increased.</w:t>
      </w:r>
      <w:r w:rsidRPr="002D31A9">
        <w:rPr>
          <w:rFonts w:ascii="Times New Roman" w:eastAsia="Times New Roman" w:hAnsi="Times New Roman" w:cs="Times New Roman"/>
          <w:color w:val="000000" w:themeColor="text1"/>
          <w:sz w:val="24"/>
          <w:szCs w:val="24"/>
        </w:rPr>
        <w:t xml:space="preserve"> </w:t>
      </w:r>
    </w:p>
    <w:p w14:paraId="2215E16E" w14:textId="77777777" w:rsidR="00F12C4E" w:rsidRPr="002D31A9" w:rsidRDefault="00F12C4E">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3C75F0B5" w14:textId="77777777" w:rsidR="00F12C4E" w:rsidRPr="002D31A9" w:rsidRDefault="009326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2D31A9">
        <w:rPr>
          <w:color w:val="000000" w:themeColor="text1"/>
        </w:rPr>
        <w:br w:type="page"/>
      </w:r>
    </w:p>
    <w:p w14:paraId="13A02EFE" w14:textId="77777777" w:rsidR="00C10989" w:rsidRPr="002D31A9" w:rsidRDefault="00932615" w:rsidP="00C10989">
      <w:pPr>
        <w:pStyle w:val="Heading1"/>
        <w:rPr>
          <w:color w:val="000000" w:themeColor="text1"/>
        </w:rPr>
      </w:pPr>
      <w:bookmarkStart w:id="69" w:name="_Toc166168992"/>
      <w:r w:rsidRPr="002D31A9">
        <w:rPr>
          <w:color w:val="000000" w:themeColor="text1"/>
        </w:rPr>
        <w:lastRenderedPageBreak/>
        <w:t>References</w:t>
      </w:r>
      <w:bookmarkEnd w:id="69"/>
    </w:p>
    <w:p w14:paraId="03377495"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Abdelmajied</w:t>
      </w:r>
      <w:proofErr w:type="spellEnd"/>
      <w:r w:rsidRPr="002D31A9">
        <w:rPr>
          <w:rFonts w:ascii="Times New Roman" w:eastAsia="Times New Roman" w:hAnsi="Times New Roman" w:cs="Times New Roman"/>
          <w:color w:val="000000" w:themeColor="text1"/>
          <w:sz w:val="24"/>
          <w:szCs w:val="24"/>
          <w:highlight w:val="white"/>
        </w:rPr>
        <w:t xml:space="preserve">, F.Y., (2022). Industry 4.0 and its implications: Concept, opportunities, and future directions. In </w:t>
      </w:r>
      <w:r w:rsidRPr="002D31A9">
        <w:rPr>
          <w:rFonts w:ascii="Times New Roman" w:eastAsia="Times New Roman" w:hAnsi="Times New Roman" w:cs="Times New Roman"/>
          <w:i/>
          <w:color w:val="000000" w:themeColor="text1"/>
          <w:sz w:val="24"/>
          <w:szCs w:val="24"/>
          <w:highlight w:val="white"/>
        </w:rPr>
        <w:t>Supply Chain-Recent Advances and New Perspectives in the Industry 4.0 Era</w:t>
      </w:r>
      <w:r w:rsidRPr="002D31A9">
        <w:rPr>
          <w:rFonts w:ascii="Times New Roman" w:eastAsia="Times New Roman" w:hAnsi="Times New Roman" w:cs="Times New Roman"/>
          <w:color w:val="000000" w:themeColor="text1"/>
          <w:sz w:val="24"/>
          <w:szCs w:val="24"/>
          <w:highlight w:val="white"/>
        </w:rPr>
        <w:t xml:space="preserve">. </w:t>
      </w:r>
      <w:proofErr w:type="spellStart"/>
      <w:r w:rsidRPr="002D31A9">
        <w:rPr>
          <w:rFonts w:ascii="Times New Roman" w:eastAsia="Times New Roman" w:hAnsi="Times New Roman" w:cs="Times New Roman"/>
          <w:color w:val="000000" w:themeColor="text1"/>
          <w:sz w:val="24"/>
          <w:szCs w:val="24"/>
          <w:highlight w:val="white"/>
        </w:rPr>
        <w:t>IntechOpen</w:t>
      </w:r>
      <w:proofErr w:type="spellEnd"/>
      <w:r w:rsidRPr="002D31A9">
        <w:rPr>
          <w:rFonts w:ascii="Times New Roman" w:eastAsia="Times New Roman" w:hAnsi="Times New Roman" w:cs="Times New Roman"/>
          <w:color w:val="000000" w:themeColor="text1"/>
          <w:sz w:val="24"/>
          <w:szCs w:val="24"/>
          <w:highlight w:val="white"/>
        </w:rPr>
        <w:t>.</w:t>
      </w:r>
    </w:p>
    <w:p w14:paraId="01803559"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Al Bashar, M., Taher, M.A., Islam, M.K. and Ahmed, H., (2024). The Impact </w:t>
      </w:r>
      <w:proofErr w:type="gramStart"/>
      <w:r w:rsidRPr="002D31A9">
        <w:rPr>
          <w:rFonts w:ascii="Times New Roman" w:eastAsia="Times New Roman" w:hAnsi="Times New Roman" w:cs="Times New Roman"/>
          <w:color w:val="000000" w:themeColor="text1"/>
          <w:sz w:val="24"/>
          <w:szCs w:val="24"/>
          <w:highlight w:val="white"/>
        </w:rPr>
        <w:t>Of</w:t>
      </w:r>
      <w:proofErr w:type="gramEnd"/>
      <w:r w:rsidRPr="002D31A9">
        <w:rPr>
          <w:rFonts w:ascii="Times New Roman" w:eastAsia="Times New Roman" w:hAnsi="Times New Roman" w:cs="Times New Roman"/>
          <w:color w:val="000000" w:themeColor="text1"/>
          <w:sz w:val="24"/>
          <w:szCs w:val="24"/>
          <w:highlight w:val="white"/>
        </w:rPr>
        <w:t xml:space="preserve"> Advanced Robotics And Automation On Supply Chain Efficiency In Industrial Manufacturing: A Comparative Analysis Between The Us And Bangladesh. </w:t>
      </w:r>
      <w:r w:rsidRPr="002D31A9">
        <w:rPr>
          <w:rFonts w:ascii="Times New Roman" w:eastAsia="Times New Roman" w:hAnsi="Times New Roman" w:cs="Times New Roman"/>
          <w:i/>
          <w:color w:val="000000" w:themeColor="text1"/>
          <w:sz w:val="24"/>
          <w:szCs w:val="24"/>
          <w:highlight w:val="white"/>
        </w:rPr>
        <w:t>Global Mainstream Journal of Business, Economics, Development &amp; Project Management</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w:t>
      </w:r>
      <w:r w:rsidRPr="002D31A9">
        <w:rPr>
          <w:rFonts w:ascii="Times New Roman" w:eastAsia="Times New Roman" w:hAnsi="Times New Roman" w:cs="Times New Roman"/>
          <w:color w:val="000000" w:themeColor="text1"/>
          <w:sz w:val="24"/>
          <w:szCs w:val="24"/>
          <w:highlight w:val="white"/>
        </w:rPr>
        <w:t>(03), pp.28-41.</w:t>
      </w:r>
    </w:p>
    <w:p w14:paraId="2E8B5A2C"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rPr>
        <w:t>Alharahsheh</w:t>
      </w:r>
      <w:proofErr w:type="spellEnd"/>
      <w:r w:rsidRPr="002D31A9">
        <w:rPr>
          <w:rFonts w:ascii="Times New Roman" w:eastAsia="Times New Roman" w:hAnsi="Times New Roman" w:cs="Times New Roman"/>
          <w:color w:val="000000" w:themeColor="text1"/>
          <w:sz w:val="24"/>
          <w:szCs w:val="24"/>
        </w:rPr>
        <w:t xml:space="preserve">, H.H. and Pius, A., (2020). A review of key paradigms: Positivism VS interpretivism. </w:t>
      </w:r>
      <w:r w:rsidRPr="002D31A9">
        <w:rPr>
          <w:rFonts w:ascii="Times New Roman" w:eastAsia="Times New Roman" w:hAnsi="Times New Roman" w:cs="Times New Roman"/>
          <w:i/>
          <w:color w:val="000000" w:themeColor="text1"/>
          <w:sz w:val="24"/>
          <w:szCs w:val="24"/>
        </w:rPr>
        <w:t>Global Academic Journal of Humanities and Social Sciences</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2</w:t>
      </w:r>
      <w:r w:rsidRPr="002D31A9">
        <w:rPr>
          <w:rFonts w:ascii="Times New Roman" w:eastAsia="Times New Roman" w:hAnsi="Times New Roman" w:cs="Times New Roman"/>
          <w:color w:val="000000" w:themeColor="text1"/>
          <w:sz w:val="24"/>
          <w:szCs w:val="24"/>
        </w:rPr>
        <w:t>(3), pp.39-43.</w:t>
      </w:r>
    </w:p>
    <w:p w14:paraId="330F155C"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Alkaraan</w:t>
      </w:r>
      <w:proofErr w:type="spellEnd"/>
      <w:r w:rsidRPr="002D31A9">
        <w:rPr>
          <w:rFonts w:ascii="Times New Roman" w:eastAsia="Times New Roman" w:hAnsi="Times New Roman" w:cs="Times New Roman"/>
          <w:color w:val="000000" w:themeColor="text1"/>
          <w:sz w:val="24"/>
          <w:szCs w:val="24"/>
          <w:highlight w:val="white"/>
        </w:rPr>
        <w:t xml:space="preserve">, F., </w:t>
      </w:r>
      <w:proofErr w:type="spellStart"/>
      <w:r w:rsidRPr="002D31A9">
        <w:rPr>
          <w:rFonts w:ascii="Times New Roman" w:eastAsia="Times New Roman" w:hAnsi="Times New Roman" w:cs="Times New Roman"/>
          <w:color w:val="000000" w:themeColor="text1"/>
          <w:sz w:val="24"/>
          <w:szCs w:val="24"/>
          <w:highlight w:val="white"/>
        </w:rPr>
        <w:t>Albitar</w:t>
      </w:r>
      <w:proofErr w:type="spellEnd"/>
      <w:r w:rsidRPr="002D31A9">
        <w:rPr>
          <w:rFonts w:ascii="Times New Roman" w:eastAsia="Times New Roman" w:hAnsi="Times New Roman" w:cs="Times New Roman"/>
          <w:color w:val="000000" w:themeColor="text1"/>
          <w:sz w:val="24"/>
          <w:szCs w:val="24"/>
          <w:highlight w:val="white"/>
        </w:rPr>
        <w:t xml:space="preserve">, K., </w:t>
      </w:r>
      <w:proofErr w:type="spellStart"/>
      <w:r w:rsidRPr="002D31A9">
        <w:rPr>
          <w:rFonts w:ascii="Times New Roman" w:eastAsia="Times New Roman" w:hAnsi="Times New Roman" w:cs="Times New Roman"/>
          <w:color w:val="000000" w:themeColor="text1"/>
          <w:sz w:val="24"/>
          <w:szCs w:val="24"/>
          <w:highlight w:val="white"/>
        </w:rPr>
        <w:t>Hussainey</w:t>
      </w:r>
      <w:proofErr w:type="spellEnd"/>
      <w:r w:rsidRPr="002D31A9">
        <w:rPr>
          <w:rFonts w:ascii="Times New Roman" w:eastAsia="Times New Roman" w:hAnsi="Times New Roman" w:cs="Times New Roman"/>
          <w:color w:val="000000" w:themeColor="text1"/>
          <w:sz w:val="24"/>
          <w:szCs w:val="24"/>
          <w:highlight w:val="white"/>
        </w:rPr>
        <w:t xml:space="preserve">, K. and Venkatesh, V.G., (2022). Corporate transformation toward Industry 4.0 and financial performance: The influence of environmental, social, and governance (ESG). </w:t>
      </w:r>
      <w:r w:rsidRPr="002D31A9">
        <w:rPr>
          <w:rFonts w:ascii="Times New Roman" w:eastAsia="Times New Roman" w:hAnsi="Times New Roman" w:cs="Times New Roman"/>
          <w:i/>
          <w:color w:val="000000" w:themeColor="text1"/>
          <w:sz w:val="24"/>
          <w:szCs w:val="24"/>
          <w:highlight w:val="white"/>
        </w:rPr>
        <w:t>Technological Forecasting and Social Change</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175</w:t>
      </w:r>
      <w:r w:rsidRPr="002D31A9">
        <w:rPr>
          <w:rFonts w:ascii="Times New Roman" w:eastAsia="Times New Roman" w:hAnsi="Times New Roman" w:cs="Times New Roman"/>
          <w:color w:val="000000" w:themeColor="text1"/>
          <w:sz w:val="24"/>
          <w:szCs w:val="24"/>
          <w:highlight w:val="white"/>
        </w:rPr>
        <w:t>, p.121423.</w:t>
      </w:r>
      <w:r w:rsidRPr="002D31A9">
        <w:rPr>
          <w:rFonts w:ascii="Times New Roman" w:eastAsia="Times New Roman" w:hAnsi="Times New Roman" w:cs="Times New Roman"/>
          <w:color w:val="000000" w:themeColor="text1"/>
          <w:sz w:val="24"/>
          <w:szCs w:val="24"/>
          <w:highlight w:val="white"/>
        </w:rPr>
        <w:br/>
        <w:t xml:space="preserve">Lee, K., Azmi, N., </w:t>
      </w:r>
      <w:proofErr w:type="spellStart"/>
      <w:r w:rsidRPr="002D31A9">
        <w:rPr>
          <w:rFonts w:ascii="Times New Roman" w:eastAsia="Times New Roman" w:hAnsi="Times New Roman" w:cs="Times New Roman"/>
          <w:color w:val="000000" w:themeColor="text1"/>
          <w:sz w:val="24"/>
          <w:szCs w:val="24"/>
          <w:highlight w:val="white"/>
        </w:rPr>
        <w:t>Hanaysha</w:t>
      </w:r>
      <w:proofErr w:type="spellEnd"/>
      <w:r w:rsidRPr="002D31A9">
        <w:rPr>
          <w:rFonts w:ascii="Times New Roman" w:eastAsia="Times New Roman" w:hAnsi="Times New Roman" w:cs="Times New Roman"/>
          <w:color w:val="000000" w:themeColor="text1"/>
          <w:sz w:val="24"/>
          <w:szCs w:val="24"/>
          <w:highlight w:val="white"/>
        </w:rPr>
        <w:t xml:space="preserve">, J., Alzoubi, H. and </w:t>
      </w:r>
      <w:proofErr w:type="spellStart"/>
      <w:r w:rsidRPr="002D31A9">
        <w:rPr>
          <w:rFonts w:ascii="Times New Roman" w:eastAsia="Times New Roman" w:hAnsi="Times New Roman" w:cs="Times New Roman"/>
          <w:color w:val="000000" w:themeColor="text1"/>
          <w:sz w:val="24"/>
          <w:szCs w:val="24"/>
          <w:highlight w:val="white"/>
        </w:rPr>
        <w:t>Alshurideh</w:t>
      </w:r>
      <w:proofErr w:type="spellEnd"/>
      <w:r w:rsidRPr="002D31A9">
        <w:rPr>
          <w:rFonts w:ascii="Times New Roman" w:eastAsia="Times New Roman" w:hAnsi="Times New Roman" w:cs="Times New Roman"/>
          <w:color w:val="000000" w:themeColor="text1"/>
          <w:sz w:val="24"/>
          <w:szCs w:val="24"/>
          <w:highlight w:val="white"/>
        </w:rPr>
        <w:t xml:space="preserve">, M., (2022). The effect of digital supply chain on organizational performance: An empirical study in Malaysia manufacturing industry. </w:t>
      </w:r>
      <w:r w:rsidRPr="002D31A9">
        <w:rPr>
          <w:rFonts w:ascii="Times New Roman" w:eastAsia="Times New Roman" w:hAnsi="Times New Roman" w:cs="Times New Roman"/>
          <w:i/>
          <w:color w:val="000000" w:themeColor="text1"/>
          <w:sz w:val="24"/>
          <w:szCs w:val="24"/>
          <w:highlight w:val="white"/>
        </w:rPr>
        <w:t>Uncertain Supply Chain Management</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10</w:t>
      </w:r>
      <w:r w:rsidRPr="002D31A9">
        <w:rPr>
          <w:rFonts w:ascii="Times New Roman" w:eastAsia="Times New Roman" w:hAnsi="Times New Roman" w:cs="Times New Roman"/>
          <w:color w:val="000000" w:themeColor="text1"/>
          <w:sz w:val="24"/>
          <w:szCs w:val="24"/>
          <w:highlight w:val="white"/>
        </w:rPr>
        <w:t>(2), pp.495-510.</w:t>
      </w:r>
    </w:p>
    <w:p w14:paraId="64B326C6"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Aloui, K., </w:t>
      </w:r>
      <w:proofErr w:type="spellStart"/>
      <w:r w:rsidRPr="002D31A9">
        <w:rPr>
          <w:rFonts w:ascii="Times New Roman" w:eastAsia="Times New Roman" w:hAnsi="Times New Roman" w:cs="Times New Roman"/>
          <w:color w:val="000000" w:themeColor="text1"/>
          <w:sz w:val="24"/>
          <w:szCs w:val="24"/>
          <w:highlight w:val="white"/>
        </w:rPr>
        <w:t>Guizani</w:t>
      </w:r>
      <w:proofErr w:type="spellEnd"/>
      <w:r w:rsidRPr="002D31A9">
        <w:rPr>
          <w:rFonts w:ascii="Times New Roman" w:eastAsia="Times New Roman" w:hAnsi="Times New Roman" w:cs="Times New Roman"/>
          <w:color w:val="000000" w:themeColor="text1"/>
          <w:sz w:val="24"/>
          <w:szCs w:val="24"/>
          <w:highlight w:val="white"/>
        </w:rPr>
        <w:t xml:space="preserve">, A., Hammadi, M., Soriano, T. and Haddar, M., (2021). Integrated design methodology of automated guided vehicles based on swarm robotics. </w:t>
      </w:r>
      <w:r w:rsidRPr="002D31A9">
        <w:rPr>
          <w:rFonts w:ascii="Times New Roman" w:eastAsia="Times New Roman" w:hAnsi="Times New Roman" w:cs="Times New Roman"/>
          <w:i/>
          <w:color w:val="000000" w:themeColor="text1"/>
          <w:sz w:val="24"/>
          <w:szCs w:val="24"/>
          <w:highlight w:val="white"/>
        </w:rPr>
        <w:t>Applied Sciences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11</w:t>
      </w:r>
      <w:r w:rsidRPr="002D31A9">
        <w:rPr>
          <w:rFonts w:ascii="Times New Roman" w:eastAsia="Times New Roman" w:hAnsi="Times New Roman" w:cs="Times New Roman"/>
          <w:color w:val="000000" w:themeColor="text1"/>
          <w:sz w:val="24"/>
          <w:szCs w:val="24"/>
          <w:highlight w:val="white"/>
        </w:rPr>
        <w:t>(13), p.6187.</w:t>
      </w:r>
    </w:p>
    <w:p w14:paraId="47E372E7"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Ammar, M., Haleem, A., Javaid, M., Bahl, S. and Verma, A.S., (2022). Implementing Industry 4.0 technologies in self-healing materials and digitally managing the quality of manufacturing. </w:t>
      </w:r>
      <w:r w:rsidRPr="002D31A9">
        <w:rPr>
          <w:rFonts w:ascii="Times New Roman" w:eastAsia="Times New Roman" w:hAnsi="Times New Roman" w:cs="Times New Roman"/>
          <w:i/>
          <w:color w:val="000000" w:themeColor="text1"/>
          <w:sz w:val="24"/>
          <w:szCs w:val="24"/>
          <w:highlight w:val="white"/>
        </w:rPr>
        <w:t>Materials Today: Proceedings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52</w:t>
      </w:r>
      <w:r w:rsidRPr="002D31A9">
        <w:rPr>
          <w:rFonts w:ascii="Times New Roman" w:eastAsia="Times New Roman" w:hAnsi="Times New Roman" w:cs="Times New Roman"/>
          <w:color w:val="000000" w:themeColor="text1"/>
          <w:sz w:val="24"/>
          <w:szCs w:val="24"/>
          <w:highlight w:val="white"/>
        </w:rPr>
        <w:t>, pp.2285-2294.</w:t>
      </w:r>
    </w:p>
    <w:p w14:paraId="7BBBD88A"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Ani, E.C., Olu-</w:t>
      </w:r>
      <w:proofErr w:type="spellStart"/>
      <w:r w:rsidRPr="002D31A9">
        <w:rPr>
          <w:rFonts w:ascii="Times New Roman" w:eastAsia="Times New Roman" w:hAnsi="Times New Roman" w:cs="Times New Roman"/>
          <w:color w:val="000000" w:themeColor="text1"/>
          <w:sz w:val="24"/>
          <w:szCs w:val="24"/>
          <w:highlight w:val="white"/>
        </w:rPr>
        <w:t>lawal</w:t>
      </w:r>
      <w:proofErr w:type="spellEnd"/>
      <w:r w:rsidRPr="002D31A9">
        <w:rPr>
          <w:rFonts w:ascii="Times New Roman" w:eastAsia="Times New Roman" w:hAnsi="Times New Roman" w:cs="Times New Roman"/>
          <w:color w:val="000000" w:themeColor="text1"/>
          <w:sz w:val="24"/>
          <w:szCs w:val="24"/>
          <w:highlight w:val="white"/>
        </w:rPr>
        <w:t xml:space="preserve">, K.A., </w:t>
      </w:r>
      <w:proofErr w:type="spellStart"/>
      <w:r w:rsidRPr="002D31A9">
        <w:rPr>
          <w:rFonts w:ascii="Times New Roman" w:eastAsia="Times New Roman" w:hAnsi="Times New Roman" w:cs="Times New Roman"/>
          <w:color w:val="000000" w:themeColor="text1"/>
          <w:sz w:val="24"/>
          <w:szCs w:val="24"/>
          <w:highlight w:val="white"/>
        </w:rPr>
        <w:t>Olajiga</w:t>
      </w:r>
      <w:proofErr w:type="spellEnd"/>
      <w:r w:rsidRPr="002D31A9">
        <w:rPr>
          <w:rFonts w:ascii="Times New Roman" w:eastAsia="Times New Roman" w:hAnsi="Times New Roman" w:cs="Times New Roman"/>
          <w:color w:val="000000" w:themeColor="text1"/>
          <w:sz w:val="24"/>
          <w:szCs w:val="24"/>
          <w:highlight w:val="white"/>
        </w:rPr>
        <w:t xml:space="preserve">, O.K., Montero, D.J.P. and Adeleke, A.K., (2024). Intelligent monitoring systems in manufacturing: current state and future perspectives. </w:t>
      </w:r>
      <w:r w:rsidRPr="002D31A9">
        <w:rPr>
          <w:rFonts w:ascii="Times New Roman" w:eastAsia="Times New Roman" w:hAnsi="Times New Roman" w:cs="Times New Roman"/>
          <w:i/>
          <w:color w:val="000000" w:themeColor="text1"/>
          <w:sz w:val="24"/>
          <w:szCs w:val="24"/>
          <w:highlight w:val="white"/>
        </w:rPr>
        <w:t>Engineering Science &amp; Technology Journal</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5</w:t>
      </w:r>
      <w:r w:rsidRPr="002D31A9">
        <w:rPr>
          <w:rFonts w:ascii="Times New Roman" w:eastAsia="Times New Roman" w:hAnsi="Times New Roman" w:cs="Times New Roman"/>
          <w:color w:val="000000" w:themeColor="text1"/>
          <w:sz w:val="24"/>
          <w:szCs w:val="24"/>
          <w:highlight w:val="white"/>
        </w:rPr>
        <w:t>(3), pp.750-759.</w:t>
      </w:r>
    </w:p>
    <w:p w14:paraId="706F110E"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Antony, J., Sony, M., </w:t>
      </w:r>
      <w:proofErr w:type="spellStart"/>
      <w:r w:rsidRPr="002D31A9">
        <w:rPr>
          <w:rFonts w:ascii="Times New Roman" w:eastAsia="Times New Roman" w:hAnsi="Times New Roman" w:cs="Times New Roman"/>
          <w:color w:val="000000" w:themeColor="text1"/>
          <w:sz w:val="24"/>
          <w:szCs w:val="24"/>
          <w:highlight w:val="white"/>
        </w:rPr>
        <w:t>Furterer</w:t>
      </w:r>
      <w:proofErr w:type="spellEnd"/>
      <w:r w:rsidRPr="002D31A9">
        <w:rPr>
          <w:rFonts w:ascii="Times New Roman" w:eastAsia="Times New Roman" w:hAnsi="Times New Roman" w:cs="Times New Roman"/>
          <w:color w:val="000000" w:themeColor="text1"/>
          <w:sz w:val="24"/>
          <w:szCs w:val="24"/>
          <w:highlight w:val="white"/>
        </w:rPr>
        <w:t xml:space="preserve">, S., McDermott, O. and Pepper, M., (2022). Quality 4.0 and its impact on organizational performance: an integrative viewpoint. </w:t>
      </w:r>
      <w:r w:rsidRPr="002D31A9">
        <w:rPr>
          <w:rFonts w:ascii="Times New Roman" w:eastAsia="Times New Roman" w:hAnsi="Times New Roman" w:cs="Times New Roman"/>
          <w:i/>
          <w:color w:val="000000" w:themeColor="text1"/>
          <w:sz w:val="24"/>
          <w:szCs w:val="24"/>
          <w:highlight w:val="white"/>
        </w:rPr>
        <w:t>The TQM Journal</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34</w:t>
      </w:r>
      <w:r w:rsidRPr="002D31A9">
        <w:rPr>
          <w:rFonts w:ascii="Times New Roman" w:eastAsia="Times New Roman" w:hAnsi="Times New Roman" w:cs="Times New Roman"/>
          <w:color w:val="000000" w:themeColor="text1"/>
          <w:sz w:val="24"/>
          <w:szCs w:val="24"/>
          <w:highlight w:val="white"/>
        </w:rPr>
        <w:t>(6), pp.2069-2084.</w:t>
      </w:r>
    </w:p>
    <w:p w14:paraId="6FEE27B7"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lastRenderedPageBreak/>
        <w:t xml:space="preserve">Arents, J. and </w:t>
      </w:r>
      <w:proofErr w:type="spellStart"/>
      <w:r w:rsidRPr="002D31A9">
        <w:rPr>
          <w:rFonts w:ascii="Times New Roman" w:eastAsia="Times New Roman" w:hAnsi="Times New Roman" w:cs="Times New Roman"/>
          <w:color w:val="000000" w:themeColor="text1"/>
          <w:sz w:val="24"/>
          <w:szCs w:val="24"/>
          <w:highlight w:val="white"/>
        </w:rPr>
        <w:t>Greitans</w:t>
      </w:r>
      <w:proofErr w:type="spellEnd"/>
      <w:r w:rsidRPr="002D31A9">
        <w:rPr>
          <w:rFonts w:ascii="Times New Roman" w:eastAsia="Times New Roman" w:hAnsi="Times New Roman" w:cs="Times New Roman"/>
          <w:color w:val="000000" w:themeColor="text1"/>
          <w:sz w:val="24"/>
          <w:szCs w:val="24"/>
          <w:highlight w:val="white"/>
        </w:rPr>
        <w:t xml:space="preserve">, M., (2022). Smart industrial robot control trends, challenges and opportunities within manufacturing. </w:t>
      </w:r>
      <w:r w:rsidRPr="002D31A9">
        <w:rPr>
          <w:rFonts w:ascii="Times New Roman" w:eastAsia="Times New Roman" w:hAnsi="Times New Roman" w:cs="Times New Roman"/>
          <w:i/>
          <w:color w:val="000000" w:themeColor="text1"/>
          <w:sz w:val="24"/>
          <w:szCs w:val="24"/>
          <w:highlight w:val="white"/>
        </w:rPr>
        <w:t>Applied Sciences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12</w:t>
      </w:r>
      <w:r w:rsidRPr="002D31A9">
        <w:rPr>
          <w:rFonts w:ascii="Times New Roman" w:eastAsia="Times New Roman" w:hAnsi="Times New Roman" w:cs="Times New Roman"/>
          <w:color w:val="000000" w:themeColor="text1"/>
          <w:sz w:val="24"/>
          <w:szCs w:val="24"/>
          <w:highlight w:val="white"/>
        </w:rPr>
        <w:t>(2), p.937.</w:t>
      </w:r>
    </w:p>
    <w:p w14:paraId="1E768B66"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Arents, J., Abolins, V., </w:t>
      </w:r>
      <w:proofErr w:type="spellStart"/>
      <w:r w:rsidRPr="002D31A9">
        <w:rPr>
          <w:rFonts w:ascii="Times New Roman" w:eastAsia="Times New Roman" w:hAnsi="Times New Roman" w:cs="Times New Roman"/>
          <w:color w:val="000000" w:themeColor="text1"/>
          <w:sz w:val="24"/>
          <w:szCs w:val="24"/>
          <w:highlight w:val="white"/>
        </w:rPr>
        <w:t>Judvaitis</w:t>
      </w:r>
      <w:proofErr w:type="spellEnd"/>
      <w:r w:rsidRPr="002D31A9">
        <w:rPr>
          <w:rFonts w:ascii="Times New Roman" w:eastAsia="Times New Roman" w:hAnsi="Times New Roman" w:cs="Times New Roman"/>
          <w:color w:val="000000" w:themeColor="text1"/>
          <w:sz w:val="24"/>
          <w:szCs w:val="24"/>
          <w:highlight w:val="white"/>
        </w:rPr>
        <w:t xml:space="preserve">, J., </w:t>
      </w:r>
      <w:proofErr w:type="spellStart"/>
      <w:r w:rsidRPr="002D31A9">
        <w:rPr>
          <w:rFonts w:ascii="Times New Roman" w:eastAsia="Times New Roman" w:hAnsi="Times New Roman" w:cs="Times New Roman"/>
          <w:color w:val="000000" w:themeColor="text1"/>
          <w:sz w:val="24"/>
          <w:szCs w:val="24"/>
          <w:highlight w:val="white"/>
        </w:rPr>
        <w:t>Vismanis</w:t>
      </w:r>
      <w:proofErr w:type="spellEnd"/>
      <w:r w:rsidRPr="002D31A9">
        <w:rPr>
          <w:rFonts w:ascii="Times New Roman" w:eastAsia="Times New Roman" w:hAnsi="Times New Roman" w:cs="Times New Roman"/>
          <w:color w:val="000000" w:themeColor="text1"/>
          <w:sz w:val="24"/>
          <w:szCs w:val="24"/>
          <w:highlight w:val="white"/>
        </w:rPr>
        <w:t xml:space="preserve">, O., </w:t>
      </w:r>
      <w:proofErr w:type="spellStart"/>
      <w:r w:rsidRPr="002D31A9">
        <w:rPr>
          <w:rFonts w:ascii="Times New Roman" w:eastAsia="Times New Roman" w:hAnsi="Times New Roman" w:cs="Times New Roman"/>
          <w:color w:val="000000" w:themeColor="text1"/>
          <w:sz w:val="24"/>
          <w:szCs w:val="24"/>
          <w:highlight w:val="white"/>
        </w:rPr>
        <w:t>Oraby</w:t>
      </w:r>
      <w:proofErr w:type="spellEnd"/>
      <w:r w:rsidRPr="002D31A9">
        <w:rPr>
          <w:rFonts w:ascii="Times New Roman" w:eastAsia="Times New Roman" w:hAnsi="Times New Roman" w:cs="Times New Roman"/>
          <w:color w:val="000000" w:themeColor="text1"/>
          <w:sz w:val="24"/>
          <w:szCs w:val="24"/>
          <w:highlight w:val="white"/>
        </w:rPr>
        <w:t xml:space="preserve">, A. and Ozols, K., (2021). Human–robot collaboration trends and safety aspects: A systematic review. </w:t>
      </w:r>
      <w:r w:rsidRPr="002D31A9">
        <w:rPr>
          <w:rFonts w:ascii="Times New Roman" w:eastAsia="Times New Roman" w:hAnsi="Times New Roman" w:cs="Times New Roman"/>
          <w:i/>
          <w:color w:val="000000" w:themeColor="text1"/>
          <w:sz w:val="24"/>
          <w:szCs w:val="24"/>
          <w:highlight w:val="white"/>
        </w:rPr>
        <w:t>Journal of Sensor and Actuator Networks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10</w:t>
      </w:r>
      <w:r w:rsidRPr="002D31A9">
        <w:rPr>
          <w:rFonts w:ascii="Times New Roman" w:eastAsia="Times New Roman" w:hAnsi="Times New Roman" w:cs="Times New Roman"/>
          <w:color w:val="000000" w:themeColor="text1"/>
          <w:sz w:val="24"/>
          <w:szCs w:val="24"/>
          <w:highlight w:val="white"/>
        </w:rPr>
        <w:t>(3), p.48.</w:t>
      </w:r>
    </w:p>
    <w:p w14:paraId="44CE7B88"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Artuc</w:t>
      </w:r>
      <w:proofErr w:type="spellEnd"/>
      <w:r w:rsidRPr="002D31A9">
        <w:rPr>
          <w:rFonts w:ascii="Times New Roman" w:eastAsia="Times New Roman" w:hAnsi="Times New Roman" w:cs="Times New Roman"/>
          <w:color w:val="000000" w:themeColor="text1"/>
          <w:sz w:val="24"/>
          <w:szCs w:val="24"/>
          <w:highlight w:val="white"/>
        </w:rPr>
        <w:t xml:space="preserve">, E., Bastos, P. and </w:t>
      </w:r>
      <w:proofErr w:type="spellStart"/>
      <w:r w:rsidRPr="002D31A9">
        <w:rPr>
          <w:rFonts w:ascii="Times New Roman" w:eastAsia="Times New Roman" w:hAnsi="Times New Roman" w:cs="Times New Roman"/>
          <w:color w:val="000000" w:themeColor="text1"/>
          <w:sz w:val="24"/>
          <w:szCs w:val="24"/>
          <w:highlight w:val="white"/>
        </w:rPr>
        <w:t>Rijkers</w:t>
      </w:r>
      <w:proofErr w:type="spellEnd"/>
      <w:r w:rsidRPr="002D31A9">
        <w:rPr>
          <w:rFonts w:ascii="Times New Roman" w:eastAsia="Times New Roman" w:hAnsi="Times New Roman" w:cs="Times New Roman"/>
          <w:color w:val="000000" w:themeColor="text1"/>
          <w:sz w:val="24"/>
          <w:szCs w:val="24"/>
          <w:highlight w:val="white"/>
        </w:rPr>
        <w:t xml:space="preserve">, B., (2023). Robots, tasks, and trade. </w:t>
      </w:r>
      <w:r w:rsidRPr="002D31A9">
        <w:rPr>
          <w:rFonts w:ascii="Times New Roman" w:eastAsia="Times New Roman" w:hAnsi="Times New Roman" w:cs="Times New Roman"/>
          <w:i/>
          <w:color w:val="000000" w:themeColor="text1"/>
          <w:sz w:val="24"/>
          <w:szCs w:val="24"/>
          <w:highlight w:val="white"/>
        </w:rPr>
        <w:t>Journal of International Economics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145</w:t>
      </w:r>
      <w:r w:rsidRPr="002D31A9">
        <w:rPr>
          <w:rFonts w:ascii="Times New Roman" w:eastAsia="Times New Roman" w:hAnsi="Times New Roman" w:cs="Times New Roman"/>
          <w:color w:val="000000" w:themeColor="text1"/>
          <w:sz w:val="24"/>
          <w:szCs w:val="24"/>
          <w:highlight w:val="white"/>
        </w:rPr>
        <w:t>, p.103828.</w:t>
      </w:r>
    </w:p>
    <w:p w14:paraId="4065E214"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Baratta, A., Cimino, A., </w:t>
      </w:r>
      <w:proofErr w:type="spellStart"/>
      <w:r w:rsidRPr="002D31A9">
        <w:rPr>
          <w:rFonts w:ascii="Times New Roman" w:eastAsia="Times New Roman" w:hAnsi="Times New Roman" w:cs="Times New Roman"/>
          <w:color w:val="000000" w:themeColor="text1"/>
          <w:sz w:val="24"/>
          <w:szCs w:val="24"/>
          <w:highlight w:val="white"/>
        </w:rPr>
        <w:t>Gnoni</w:t>
      </w:r>
      <w:proofErr w:type="spellEnd"/>
      <w:r w:rsidRPr="002D31A9">
        <w:rPr>
          <w:rFonts w:ascii="Times New Roman" w:eastAsia="Times New Roman" w:hAnsi="Times New Roman" w:cs="Times New Roman"/>
          <w:color w:val="000000" w:themeColor="text1"/>
          <w:sz w:val="24"/>
          <w:szCs w:val="24"/>
          <w:highlight w:val="white"/>
        </w:rPr>
        <w:t xml:space="preserve">, M.G. and Longo, F., (2023). Human Robot Collaboration in Industry 4.0: a literature review. </w:t>
      </w:r>
      <w:r w:rsidRPr="002D31A9">
        <w:rPr>
          <w:rFonts w:ascii="Times New Roman" w:eastAsia="Times New Roman" w:hAnsi="Times New Roman" w:cs="Times New Roman"/>
          <w:i/>
          <w:color w:val="000000" w:themeColor="text1"/>
          <w:sz w:val="24"/>
          <w:szCs w:val="24"/>
          <w:highlight w:val="white"/>
        </w:rPr>
        <w:t>Procedia Computer Science</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217</w:t>
      </w:r>
      <w:r w:rsidRPr="002D31A9">
        <w:rPr>
          <w:rFonts w:ascii="Times New Roman" w:eastAsia="Times New Roman" w:hAnsi="Times New Roman" w:cs="Times New Roman"/>
          <w:color w:val="000000" w:themeColor="text1"/>
          <w:sz w:val="24"/>
          <w:szCs w:val="24"/>
          <w:highlight w:val="white"/>
        </w:rPr>
        <w:t>, pp.1887-1895.</w:t>
      </w:r>
    </w:p>
    <w:p w14:paraId="1F9EF2A8"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Barosz</w:t>
      </w:r>
      <w:proofErr w:type="spellEnd"/>
      <w:r w:rsidRPr="002D31A9">
        <w:rPr>
          <w:rFonts w:ascii="Times New Roman" w:eastAsia="Times New Roman" w:hAnsi="Times New Roman" w:cs="Times New Roman"/>
          <w:color w:val="000000" w:themeColor="text1"/>
          <w:sz w:val="24"/>
          <w:szCs w:val="24"/>
          <w:highlight w:val="white"/>
        </w:rPr>
        <w:t xml:space="preserve">, P., </w:t>
      </w:r>
      <w:proofErr w:type="spellStart"/>
      <w:r w:rsidRPr="002D31A9">
        <w:rPr>
          <w:rFonts w:ascii="Times New Roman" w:eastAsia="Times New Roman" w:hAnsi="Times New Roman" w:cs="Times New Roman"/>
          <w:color w:val="000000" w:themeColor="text1"/>
          <w:sz w:val="24"/>
          <w:szCs w:val="24"/>
          <w:highlight w:val="white"/>
        </w:rPr>
        <w:t>Gołda</w:t>
      </w:r>
      <w:proofErr w:type="spellEnd"/>
      <w:r w:rsidRPr="002D31A9">
        <w:rPr>
          <w:rFonts w:ascii="Times New Roman" w:eastAsia="Times New Roman" w:hAnsi="Times New Roman" w:cs="Times New Roman"/>
          <w:color w:val="000000" w:themeColor="text1"/>
          <w:sz w:val="24"/>
          <w:szCs w:val="24"/>
          <w:highlight w:val="white"/>
        </w:rPr>
        <w:t xml:space="preserve">, G. and Kampa, A., (2020). Efficiency analysis of manufacturing lines with industrial robots and human operators. </w:t>
      </w:r>
      <w:r w:rsidRPr="002D31A9">
        <w:rPr>
          <w:rFonts w:ascii="Times New Roman" w:eastAsia="Times New Roman" w:hAnsi="Times New Roman" w:cs="Times New Roman"/>
          <w:i/>
          <w:color w:val="000000" w:themeColor="text1"/>
          <w:sz w:val="24"/>
          <w:szCs w:val="24"/>
          <w:highlight w:val="white"/>
        </w:rPr>
        <w:t>Applied Sciences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10</w:t>
      </w:r>
      <w:r w:rsidRPr="002D31A9">
        <w:rPr>
          <w:rFonts w:ascii="Times New Roman" w:eastAsia="Times New Roman" w:hAnsi="Times New Roman" w:cs="Times New Roman"/>
          <w:color w:val="000000" w:themeColor="text1"/>
          <w:sz w:val="24"/>
          <w:szCs w:val="24"/>
          <w:highlight w:val="white"/>
        </w:rPr>
        <w:t>(8), p.2862.</w:t>
      </w:r>
    </w:p>
    <w:p w14:paraId="2FCFE542" w14:textId="77777777" w:rsidR="00C10989" w:rsidRPr="002D31A9" w:rsidRDefault="00C10989" w:rsidP="00C10989">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Beauville </w:t>
      </w:r>
      <w:proofErr w:type="spellStart"/>
      <w:r w:rsidRPr="002D31A9">
        <w:rPr>
          <w:rFonts w:ascii="Times New Roman" w:eastAsia="Times New Roman" w:hAnsi="Times New Roman" w:cs="Times New Roman"/>
          <w:color w:val="000000" w:themeColor="text1"/>
          <w:sz w:val="24"/>
          <w:szCs w:val="24"/>
          <w:highlight w:val="white"/>
        </w:rPr>
        <w:t>dit</w:t>
      </w:r>
      <w:proofErr w:type="spellEnd"/>
      <w:r w:rsidRPr="002D31A9">
        <w:rPr>
          <w:rFonts w:ascii="Times New Roman" w:eastAsia="Times New Roman" w:hAnsi="Times New Roman" w:cs="Times New Roman"/>
          <w:color w:val="000000" w:themeColor="text1"/>
          <w:sz w:val="24"/>
          <w:szCs w:val="24"/>
          <w:highlight w:val="white"/>
        </w:rPr>
        <w:t xml:space="preserve"> </w:t>
      </w:r>
      <w:proofErr w:type="spellStart"/>
      <w:r w:rsidRPr="002D31A9">
        <w:rPr>
          <w:rFonts w:ascii="Times New Roman" w:eastAsia="Times New Roman" w:hAnsi="Times New Roman" w:cs="Times New Roman"/>
          <w:color w:val="000000" w:themeColor="text1"/>
          <w:sz w:val="24"/>
          <w:szCs w:val="24"/>
          <w:highlight w:val="white"/>
        </w:rPr>
        <w:t>Eynaud</w:t>
      </w:r>
      <w:proofErr w:type="spellEnd"/>
      <w:r w:rsidRPr="002D31A9">
        <w:rPr>
          <w:rFonts w:ascii="Times New Roman" w:eastAsia="Times New Roman" w:hAnsi="Times New Roman" w:cs="Times New Roman"/>
          <w:color w:val="000000" w:themeColor="text1"/>
          <w:sz w:val="24"/>
          <w:szCs w:val="24"/>
          <w:highlight w:val="white"/>
        </w:rPr>
        <w:t xml:space="preserve">, A., Klement, N., </w:t>
      </w:r>
      <w:proofErr w:type="spellStart"/>
      <w:r w:rsidRPr="002D31A9">
        <w:rPr>
          <w:rFonts w:ascii="Times New Roman" w:eastAsia="Times New Roman" w:hAnsi="Times New Roman" w:cs="Times New Roman"/>
          <w:color w:val="000000" w:themeColor="text1"/>
          <w:sz w:val="24"/>
          <w:szCs w:val="24"/>
          <w:highlight w:val="white"/>
        </w:rPr>
        <w:t>Roucoules</w:t>
      </w:r>
      <w:proofErr w:type="spellEnd"/>
      <w:r w:rsidRPr="002D31A9">
        <w:rPr>
          <w:rFonts w:ascii="Times New Roman" w:eastAsia="Times New Roman" w:hAnsi="Times New Roman" w:cs="Times New Roman"/>
          <w:color w:val="000000" w:themeColor="text1"/>
          <w:sz w:val="24"/>
          <w:szCs w:val="24"/>
          <w:highlight w:val="white"/>
        </w:rPr>
        <w:t xml:space="preserve">, L., </w:t>
      </w:r>
      <w:proofErr w:type="spellStart"/>
      <w:r w:rsidRPr="002D31A9">
        <w:rPr>
          <w:rFonts w:ascii="Times New Roman" w:eastAsia="Times New Roman" w:hAnsi="Times New Roman" w:cs="Times New Roman"/>
          <w:color w:val="000000" w:themeColor="text1"/>
          <w:sz w:val="24"/>
          <w:szCs w:val="24"/>
          <w:highlight w:val="white"/>
        </w:rPr>
        <w:t>Gibaru</w:t>
      </w:r>
      <w:proofErr w:type="spellEnd"/>
      <w:r w:rsidRPr="002D31A9">
        <w:rPr>
          <w:rFonts w:ascii="Times New Roman" w:eastAsia="Times New Roman" w:hAnsi="Times New Roman" w:cs="Times New Roman"/>
          <w:color w:val="000000" w:themeColor="text1"/>
          <w:sz w:val="24"/>
          <w:szCs w:val="24"/>
          <w:highlight w:val="white"/>
        </w:rPr>
        <w:t xml:space="preserve">, O. and Durville, L., (2022). Framework for the design and evaluation of a reconfigurable production system based on movable robot integration. </w:t>
      </w:r>
      <w:r w:rsidRPr="002D31A9">
        <w:rPr>
          <w:rFonts w:ascii="Times New Roman" w:eastAsia="Times New Roman" w:hAnsi="Times New Roman" w:cs="Times New Roman"/>
          <w:i/>
          <w:color w:val="000000" w:themeColor="text1"/>
          <w:sz w:val="24"/>
          <w:szCs w:val="24"/>
          <w:highlight w:val="white"/>
        </w:rPr>
        <w:t>The International Journal of Advanced Manufacturing Technology</w:t>
      </w:r>
      <w:r w:rsidRPr="002D31A9">
        <w:rPr>
          <w:rFonts w:ascii="Times New Roman" w:eastAsia="Times New Roman" w:hAnsi="Times New Roman" w:cs="Times New Roman"/>
          <w:color w:val="000000" w:themeColor="text1"/>
          <w:sz w:val="24"/>
          <w:szCs w:val="24"/>
          <w:highlight w:val="white"/>
        </w:rPr>
        <w:t>, pp.1-17.</w:t>
      </w:r>
    </w:p>
    <w:p w14:paraId="559AE0BA"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Belhadi, A., Kamble, S.S., Venkatesh, M., Jabbour, C.J.C. and </w:t>
      </w:r>
      <w:proofErr w:type="spellStart"/>
      <w:r w:rsidRPr="002D31A9">
        <w:rPr>
          <w:rFonts w:ascii="Times New Roman" w:eastAsia="Times New Roman" w:hAnsi="Times New Roman" w:cs="Times New Roman"/>
          <w:color w:val="000000" w:themeColor="text1"/>
          <w:sz w:val="24"/>
          <w:szCs w:val="24"/>
          <w:highlight w:val="white"/>
        </w:rPr>
        <w:t>Benkhati</w:t>
      </w:r>
      <w:proofErr w:type="spellEnd"/>
      <w:r w:rsidRPr="002D31A9">
        <w:rPr>
          <w:rFonts w:ascii="Times New Roman" w:eastAsia="Times New Roman" w:hAnsi="Times New Roman" w:cs="Times New Roman"/>
          <w:color w:val="000000" w:themeColor="text1"/>
          <w:sz w:val="24"/>
          <w:szCs w:val="24"/>
          <w:highlight w:val="white"/>
        </w:rPr>
        <w:t xml:space="preserve">, I., (2022). Building supply chain resilience and efficiency through additive manufacturing: An ambidextrous perspective on the dynamic capability view. </w:t>
      </w:r>
      <w:r w:rsidRPr="002D31A9">
        <w:rPr>
          <w:rFonts w:ascii="Times New Roman" w:eastAsia="Times New Roman" w:hAnsi="Times New Roman" w:cs="Times New Roman"/>
          <w:i/>
          <w:color w:val="000000" w:themeColor="text1"/>
          <w:sz w:val="24"/>
          <w:szCs w:val="24"/>
          <w:highlight w:val="white"/>
        </w:rPr>
        <w:t>International Journal of Production Economics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249</w:t>
      </w:r>
      <w:r w:rsidRPr="002D31A9">
        <w:rPr>
          <w:rFonts w:ascii="Times New Roman" w:eastAsia="Times New Roman" w:hAnsi="Times New Roman" w:cs="Times New Roman"/>
          <w:color w:val="000000" w:themeColor="text1"/>
          <w:sz w:val="24"/>
          <w:szCs w:val="24"/>
          <w:highlight w:val="white"/>
        </w:rPr>
        <w:t>, p.108516.</w:t>
      </w:r>
    </w:p>
    <w:p w14:paraId="31AC31E9"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Berx</w:t>
      </w:r>
      <w:proofErr w:type="spellEnd"/>
      <w:r w:rsidRPr="002D31A9">
        <w:rPr>
          <w:rFonts w:ascii="Times New Roman" w:eastAsia="Times New Roman" w:hAnsi="Times New Roman" w:cs="Times New Roman"/>
          <w:color w:val="000000" w:themeColor="text1"/>
          <w:sz w:val="24"/>
          <w:szCs w:val="24"/>
          <w:highlight w:val="white"/>
        </w:rPr>
        <w:t xml:space="preserve">, N., </w:t>
      </w:r>
      <w:proofErr w:type="spellStart"/>
      <w:r w:rsidRPr="002D31A9">
        <w:rPr>
          <w:rFonts w:ascii="Times New Roman" w:eastAsia="Times New Roman" w:hAnsi="Times New Roman" w:cs="Times New Roman"/>
          <w:color w:val="000000" w:themeColor="text1"/>
          <w:sz w:val="24"/>
          <w:szCs w:val="24"/>
          <w:highlight w:val="white"/>
        </w:rPr>
        <w:t>Decré</w:t>
      </w:r>
      <w:proofErr w:type="spellEnd"/>
      <w:r w:rsidRPr="002D31A9">
        <w:rPr>
          <w:rFonts w:ascii="Times New Roman" w:eastAsia="Times New Roman" w:hAnsi="Times New Roman" w:cs="Times New Roman"/>
          <w:color w:val="000000" w:themeColor="text1"/>
          <w:sz w:val="24"/>
          <w:szCs w:val="24"/>
          <w:highlight w:val="white"/>
        </w:rPr>
        <w:t xml:space="preserve">, W., Morag, I., </w:t>
      </w:r>
      <w:proofErr w:type="spellStart"/>
      <w:r w:rsidRPr="002D31A9">
        <w:rPr>
          <w:rFonts w:ascii="Times New Roman" w:eastAsia="Times New Roman" w:hAnsi="Times New Roman" w:cs="Times New Roman"/>
          <w:color w:val="000000" w:themeColor="text1"/>
          <w:sz w:val="24"/>
          <w:szCs w:val="24"/>
          <w:highlight w:val="white"/>
        </w:rPr>
        <w:t>Chemweno</w:t>
      </w:r>
      <w:proofErr w:type="spellEnd"/>
      <w:r w:rsidRPr="002D31A9">
        <w:rPr>
          <w:rFonts w:ascii="Times New Roman" w:eastAsia="Times New Roman" w:hAnsi="Times New Roman" w:cs="Times New Roman"/>
          <w:color w:val="000000" w:themeColor="text1"/>
          <w:sz w:val="24"/>
          <w:szCs w:val="24"/>
          <w:highlight w:val="white"/>
        </w:rPr>
        <w:t xml:space="preserve">, P. and </w:t>
      </w:r>
      <w:proofErr w:type="spellStart"/>
      <w:r w:rsidRPr="002D31A9">
        <w:rPr>
          <w:rFonts w:ascii="Times New Roman" w:eastAsia="Times New Roman" w:hAnsi="Times New Roman" w:cs="Times New Roman"/>
          <w:color w:val="000000" w:themeColor="text1"/>
          <w:sz w:val="24"/>
          <w:szCs w:val="24"/>
          <w:highlight w:val="white"/>
        </w:rPr>
        <w:t>Pintelon</w:t>
      </w:r>
      <w:proofErr w:type="spellEnd"/>
      <w:r w:rsidRPr="002D31A9">
        <w:rPr>
          <w:rFonts w:ascii="Times New Roman" w:eastAsia="Times New Roman" w:hAnsi="Times New Roman" w:cs="Times New Roman"/>
          <w:color w:val="000000" w:themeColor="text1"/>
          <w:sz w:val="24"/>
          <w:szCs w:val="24"/>
          <w:highlight w:val="white"/>
        </w:rPr>
        <w:t xml:space="preserve">, L., (2022). Identification and classification of risk factors for human-robot collaboration from a system-wide perspective. </w:t>
      </w:r>
      <w:r w:rsidRPr="002D31A9">
        <w:rPr>
          <w:rFonts w:ascii="Times New Roman" w:eastAsia="Times New Roman" w:hAnsi="Times New Roman" w:cs="Times New Roman"/>
          <w:i/>
          <w:color w:val="000000" w:themeColor="text1"/>
          <w:sz w:val="24"/>
          <w:szCs w:val="24"/>
          <w:highlight w:val="white"/>
        </w:rPr>
        <w:t>Computers &amp; Industrial Engineering</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163</w:t>
      </w:r>
      <w:r w:rsidRPr="002D31A9">
        <w:rPr>
          <w:rFonts w:ascii="Times New Roman" w:eastAsia="Times New Roman" w:hAnsi="Times New Roman" w:cs="Times New Roman"/>
          <w:color w:val="000000" w:themeColor="text1"/>
          <w:sz w:val="24"/>
          <w:szCs w:val="24"/>
          <w:highlight w:val="white"/>
        </w:rPr>
        <w:t>, p.107827.</w:t>
      </w:r>
    </w:p>
    <w:p w14:paraId="36039887"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Bilancia, P., Schmidt, J., Raffaeli, R., </w:t>
      </w:r>
      <w:proofErr w:type="spellStart"/>
      <w:r w:rsidRPr="002D31A9">
        <w:rPr>
          <w:rFonts w:ascii="Times New Roman" w:eastAsia="Times New Roman" w:hAnsi="Times New Roman" w:cs="Times New Roman"/>
          <w:color w:val="000000" w:themeColor="text1"/>
          <w:sz w:val="24"/>
          <w:szCs w:val="24"/>
        </w:rPr>
        <w:t>Peruzzini</w:t>
      </w:r>
      <w:proofErr w:type="spellEnd"/>
      <w:r w:rsidRPr="002D31A9">
        <w:rPr>
          <w:rFonts w:ascii="Times New Roman" w:eastAsia="Times New Roman" w:hAnsi="Times New Roman" w:cs="Times New Roman"/>
          <w:color w:val="000000" w:themeColor="text1"/>
          <w:sz w:val="24"/>
          <w:szCs w:val="24"/>
        </w:rPr>
        <w:t xml:space="preserve">, M. and </w:t>
      </w:r>
      <w:proofErr w:type="spellStart"/>
      <w:r w:rsidRPr="002D31A9">
        <w:rPr>
          <w:rFonts w:ascii="Times New Roman" w:eastAsia="Times New Roman" w:hAnsi="Times New Roman" w:cs="Times New Roman"/>
          <w:color w:val="000000" w:themeColor="text1"/>
          <w:sz w:val="24"/>
          <w:szCs w:val="24"/>
        </w:rPr>
        <w:t>Pellicciari</w:t>
      </w:r>
      <w:proofErr w:type="spellEnd"/>
      <w:r w:rsidRPr="002D31A9">
        <w:rPr>
          <w:rFonts w:ascii="Times New Roman" w:eastAsia="Times New Roman" w:hAnsi="Times New Roman" w:cs="Times New Roman"/>
          <w:color w:val="000000" w:themeColor="text1"/>
          <w:sz w:val="24"/>
          <w:szCs w:val="24"/>
        </w:rPr>
        <w:t>, M., (2023). An Overview of Industrial Robots Control and Programming Approaches. Applied Sciences, 13(4), p.2582.</w:t>
      </w:r>
    </w:p>
    <w:p w14:paraId="42FF4790"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Botta, A., </w:t>
      </w:r>
      <w:proofErr w:type="spellStart"/>
      <w:r w:rsidRPr="002D31A9">
        <w:rPr>
          <w:rFonts w:ascii="Times New Roman" w:eastAsia="Times New Roman" w:hAnsi="Times New Roman" w:cs="Times New Roman"/>
          <w:color w:val="000000" w:themeColor="text1"/>
          <w:sz w:val="24"/>
          <w:szCs w:val="24"/>
        </w:rPr>
        <w:t>Rotbei</w:t>
      </w:r>
      <w:proofErr w:type="spellEnd"/>
      <w:r w:rsidRPr="002D31A9">
        <w:rPr>
          <w:rFonts w:ascii="Times New Roman" w:eastAsia="Times New Roman" w:hAnsi="Times New Roman" w:cs="Times New Roman"/>
          <w:color w:val="000000" w:themeColor="text1"/>
          <w:sz w:val="24"/>
          <w:szCs w:val="24"/>
        </w:rPr>
        <w:t xml:space="preserve">, S., Zinno, S. and </w:t>
      </w:r>
      <w:proofErr w:type="spellStart"/>
      <w:r w:rsidRPr="002D31A9">
        <w:rPr>
          <w:rFonts w:ascii="Times New Roman" w:eastAsia="Times New Roman" w:hAnsi="Times New Roman" w:cs="Times New Roman"/>
          <w:color w:val="000000" w:themeColor="text1"/>
          <w:sz w:val="24"/>
          <w:szCs w:val="24"/>
        </w:rPr>
        <w:t>Ventre</w:t>
      </w:r>
      <w:proofErr w:type="spellEnd"/>
      <w:r w:rsidRPr="002D31A9">
        <w:rPr>
          <w:rFonts w:ascii="Times New Roman" w:eastAsia="Times New Roman" w:hAnsi="Times New Roman" w:cs="Times New Roman"/>
          <w:color w:val="000000" w:themeColor="text1"/>
          <w:sz w:val="24"/>
          <w:szCs w:val="24"/>
        </w:rPr>
        <w:t xml:space="preserve">, G., (2023). Cyber Security of Robots: </w:t>
      </w:r>
      <w:proofErr w:type="gramStart"/>
      <w:r w:rsidRPr="002D31A9">
        <w:rPr>
          <w:rFonts w:ascii="Times New Roman" w:eastAsia="Times New Roman" w:hAnsi="Times New Roman" w:cs="Times New Roman"/>
          <w:color w:val="000000" w:themeColor="text1"/>
          <w:sz w:val="24"/>
          <w:szCs w:val="24"/>
        </w:rPr>
        <w:t>a</w:t>
      </w:r>
      <w:proofErr w:type="gramEnd"/>
      <w:r w:rsidRPr="002D31A9">
        <w:rPr>
          <w:rFonts w:ascii="Times New Roman" w:eastAsia="Times New Roman" w:hAnsi="Times New Roman" w:cs="Times New Roman"/>
          <w:color w:val="000000" w:themeColor="text1"/>
          <w:sz w:val="24"/>
          <w:szCs w:val="24"/>
        </w:rPr>
        <w:t xml:space="preserve"> Comprehensive Survey. Intelligent Systems with Applications, p.200237.</w:t>
      </w:r>
    </w:p>
    <w:p w14:paraId="566934F4"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lastRenderedPageBreak/>
        <w:t xml:space="preserve">Brohan, A., Chebotar, Y., Finn, C., Hausman, K., Herzog, A., Ho, D., </w:t>
      </w:r>
      <w:proofErr w:type="spellStart"/>
      <w:r w:rsidRPr="002D31A9">
        <w:rPr>
          <w:rFonts w:ascii="Times New Roman" w:eastAsia="Times New Roman" w:hAnsi="Times New Roman" w:cs="Times New Roman"/>
          <w:color w:val="000000" w:themeColor="text1"/>
          <w:sz w:val="24"/>
          <w:szCs w:val="24"/>
          <w:highlight w:val="white"/>
        </w:rPr>
        <w:t>Ibarz</w:t>
      </w:r>
      <w:proofErr w:type="spellEnd"/>
      <w:r w:rsidRPr="002D31A9">
        <w:rPr>
          <w:rFonts w:ascii="Times New Roman" w:eastAsia="Times New Roman" w:hAnsi="Times New Roman" w:cs="Times New Roman"/>
          <w:color w:val="000000" w:themeColor="text1"/>
          <w:sz w:val="24"/>
          <w:szCs w:val="24"/>
          <w:highlight w:val="white"/>
        </w:rPr>
        <w:t xml:space="preserve">, J., </w:t>
      </w:r>
      <w:proofErr w:type="spellStart"/>
      <w:r w:rsidRPr="002D31A9">
        <w:rPr>
          <w:rFonts w:ascii="Times New Roman" w:eastAsia="Times New Roman" w:hAnsi="Times New Roman" w:cs="Times New Roman"/>
          <w:color w:val="000000" w:themeColor="text1"/>
          <w:sz w:val="24"/>
          <w:szCs w:val="24"/>
          <w:highlight w:val="white"/>
        </w:rPr>
        <w:t>Irpan</w:t>
      </w:r>
      <w:proofErr w:type="spellEnd"/>
      <w:r w:rsidRPr="002D31A9">
        <w:rPr>
          <w:rFonts w:ascii="Times New Roman" w:eastAsia="Times New Roman" w:hAnsi="Times New Roman" w:cs="Times New Roman"/>
          <w:color w:val="000000" w:themeColor="text1"/>
          <w:sz w:val="24"/>
          <w:szCs w:val="24"/>
          <w:highlight w:val="white"/>
        </w:rPr>
        <w:t xml:space="preserve">, A., Jang, E., Julian, R. and Kalashnikov, D., (2023), March. Do as </w:t>
      </w:r>
      <w:proofErr w:type="spellStart"/>
      <w:r w:rsidRPr="002D31A9">
        <w:rPr>
          <w:rFonts w:ascii="Times New Roman" w:eastAsia="Times New Roman" w:hAnsi="Times New Roman" w:cs="Times New Roman"/>
          <w:color w:val="000000" w:themeColor="text1"/>
          <w:sz w:val="24"/>
          <w:szCs w:val="24"/>
          <w:highlight w:val="white"/>
        </w:rPr>
        <w:t>i</w:t>
      </w:r>
      <w:proofErr w:type="spellEnd"/>
      <w:r w:rsidRPr="002D31A9">
        <w:rPr>
          <w:rFonts w:ascii="Times New Roman" w:eastAsia="Times New Roman" w:hAnsi="Times New Roman" w:cs="Times New Roman"/>
          <w:color w:val="000000" w:themeColor="text1"/>
          <w:sz w:val="24"/>
          <w:szCs w:val="24"/>
          <w:highlight w:val="white"/>
        </w:rPr>
        <w:t xml:space="preserve"> can, not as </w:t>
      </w:r>
      <w:proofErr w:type="spellStart"/>
      <w:r w:rsidRPr="002D31A9">
        <w:rPr>
          <w:rFonts w:ascii="Times New Roman" w:eastAsia="Times New Roman" w:hAnsi="Times New Roman" w:cs="Times New Roman"/>
          <w:color w:val="000000" w:themeColor="text1"/>
          <w:sz w:val="24"/>
          <w:szCs w:val="24"/>
          <w:highlight w:val="white"/>
        </w:rPr>
        <w:t>i</w:t>
      </w:r>
      <w:proofErr w:type="spellEnd"/>
      <w:r w:rsidRPr="002D31A9">
        <w:rPr>
          <w:rFonts w:ascii="Times New Roman" w:eastAsia="Times New Roman" w:hAnsi="Times New Roman" w:cs="Times New Roman"/>
          <w:color w:val="000000" w:themeColor="text1"/>
          <w:sz w:val="24"/>
          <w:szCs w:val="24"/>
          <w:highlight w:val="white"/>
        </w:rPr>
        <w:t xml:space="preserve"> say: Grounding language in robotic affordances. In </w:t>
      </w:r>
      <w:r w:rsidRPr="002D31A9">
        <w:rPr>
          <w:rFonts w:ascii="Times New Roman" w:eastAsia="Times New Roman" w:hAnsi="Times New Roman" w:cs="Times New Roman"/>
          <w:i/>
          <w:color w:val="000000" w:themeColor="text1"/>
          <w:sz w:val="24"/>
          <w:szCs w:val="24"/>
          <w:highlight w:val="white"/>
        </w:rPr>
        <w:t>Conference on Robot Learning</w:t>
      </w:r>
      <w:r w:rsidRPr="002D31A9">
        <w:rPr>
          <w:rFonts w:ascii="Times New Roman" w:eastAsia="Times New Roman" w:hAnsi="Times New Roman" w:cs="Times New Roman"/>
          <w:color w:val="000000" w:themeColor="text1"/>
          <w:sz w:val="24"/>
          <w:szCs w:val="24"/>
          <w:highlight w:val="white"/>
        </w:rPr>
        <w:t xml:space="preserve"> (pp. 287-318). PMLR.</w:t>
      </w:r>
    </w:p>
    <w:p w14:paraId="1D216616"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Buerkle, A., Eaton, W., Al-Yacoub, A., Zimmer, M., Kinnell, P., Henshaw, M., Coombes, M., Chen, W.H. and Lohse, N., (2023). Towards industrial robots as a service (</w:t>
      </w:r>
      <w:proofErr w:type="spellStart"/>
      <w:r w:rsidRPr="002D31A9">
        <w:rPr>
          <w:rFonts w:ascii="Times New Roman" w:eastAsia="Times New Roman" w:hAnsi="Times New Roman" w:cs="Times New Roman"/>
          <w:color w:val="000000" w:themeColor="text1"/>
          <w:sz w:val="24"/>
          <w:szCs w:val="24"/>
          <w:highlight w:val="white"/>
        </w:rPr>
        <w:t>IRaaS</w:t>
      </w:r>
      <w:proofErr w:type="spellEnd"/>
      <w:r w:rsidRPr="002D31A9">
        <w:rPr>
          <w:rFonts w:ascii="Times New Roman" w:eastAsia="Times New Roman" w:hAnsi="Times New Roman" w:cs="Times New Roman"/>
          <w:color w:val="000000" w:themeColor="text1"/>
          <w:sz w:val="24"/>
          <w:szCs w:val="24"/>
          <w:highlight w:val="white"/>
        </w:rPr>
        <w:t xml:space="preserve">): Flexibility, usability, safety and business models. </w:t>
      </w:r>
      <w:r w:rsidRPr="002D31A9">
        <w:rPr>
          <w:rFonts w:ascii="Times New Roman" w:eastAsia="Times New Roman" w:hAnsi="Times New Roman" w:cs="Times New Roman"/>
          <w:i/>
          <w:color w:val="000000" w:themeColor="text1"/>
          <w:sz w:val="24"/>
          <w:szCs w:val="24"/>
          <w:highlight w:val="white"/>
        </w:rPr>
        <w:t>Robotics and Computer-Integrated Manufacturing</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81</w:t>
      </w:r>
      <w:r w:rsidRPr="002D31A9">
        <w:rPr>
          <w:rFonts w:ascii="Times New Roman" w:eastAsia="Times New Roman" w:hAnsi="Times New Roman" w:cs="Times New Roman"/>
          <w:color w:val="000000" w:themeColor="text1"/>
          <w:sz w:val="24"/>
          <w:szCs w:val="24"/>
          <w:highlight w:val="white"/>
        </w:rPr>
        <w:t>, p.102484.</w:t>
      </w:r>
    </w:p>
    <w:p w14:paraId="25560D9F"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Byrne, D., 2022. A worked example of Braun and Clarke’s approach to reflexive thematic analysis. </w:t>
      </w:r>
      <w:r w:rsidRPr="002D31A9">
        <w:rPr>
          <w:rFonts w:ascii="Times New Roman" w:eastAsia="Times New Roman" w:hAnsi="Times New Roman" w:cs="Times New Roman"/>
          <w:i/>
          <w:color w:val="000000" w:themeColor="text1"/>
          <w:sz w:val="24"/>
          <w:szCs w:val="24"/>
        </w:rPr>
        <w:t>Quality &amp; quantity</w:t>
      </w:r>
      <w:r w:rsidRPr="002D31A9">
        <w:rPr>
          <w:rFonts w:ascii="Times New Roman" w:eastAsia="Times New Roman" w:hAnsi="Times New Roman" w:cs="Times New Roman"/>
          <w:color w:val="000000" w:themeColor="text1"/>
          <w:sz w:val="24"/>
          <w:szCs w:val="24"/>
        </w:rPr>
        <w:t>, </w:t>
      </w:r>
      <w:r w:rsidRPr="002D31A9">
        <w:rPr>
          <w:rFonts w:ascii="Times New Roman" w:eastAsia="Times New Roman" w:hAnsi="Times New Roman" w:cs="Times New Roman"/>
          <w:i/>
          <w:color w:val="000000" w:themeColor="text1"/>
          <w:sz w:val="24"/>
          <w:szCs w:val="24"/>
        </w:rPr>
        <w:t>56</w:t>
      </w:r>
      <w:r w:rsidRPr="002D31A9">
        <w:rPr>
          <w:rFonts w:ascii="Times New Roman" w:eastAsia="Times New Roman" w:hAnsi="Times New Roman" w:cs="Times New Roman"/>
          <w:color w:val="000000" w:themeColor="text1"/>
          <w:sz w:val="24"/>
          <w:szCs w:val="24"/>
        </w:rPr>
        <w:t>(3), pp.1391-1412.</w:t>
      </w:r>
    </w:p>
    <w:p w14:paraId="71554601"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Calvo, R. and Gil, P., (2022). Evaluation of collaborative robot sustainable integration in manufacturing assembly by using process time savings. </w:t>
      </w:r>
      <w:r w:rsidRPr="002D31A9">
        <w:rPr>
          <w:rFonts w:ascii="Times New Roman" w:eastAsia="Times New Roman" w:hAnsi="Times New Roman" w:cs="Times New Roman"/>
          <w:i/>
          <w:color w:val="000000" w:themeColor="text1"/>
          <w:sz w:val="24"/>
          <w:szCs w:val="24"/>
          <w:highlight w:val="white"/>
        </w:rPr>
        <w:t>Materials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15</w:t>
      </w:r>
      <w:r w:rsidRPr="002D31A9">
        <w:rPr>
          <w:rFonts w:ascii="Times New Roman" w:eastAsia="Times New Roman" w:hAnsi="Times New Roman" w:cs="Times New Roman"/>
          <w:color w:val="000000" w:themeColor="text1"/>
          <w:sz w:val="24"/>
          <w:szCs w:val="24"/>
          <w:highlight w:val="white"/>
        </w:rPr>
        <w:t>(2), p.611.</w:t>
      </w:r>
    </w:p>
    <w:p w14:paraId="6F6B8BDF"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Cheon, E., Schneiders, E. and Skov, M.B., (2022). Working with bounded collaboration: A qualitative study on how collaboration is co-constructed around collaborative robots in industry. </w:t>
      </w:r>
      <w:r w:rsidRPr="002D31A9">
        <w:rPr>
          <w:rFonts w:ascii="Times New Roman" w:eastAsia="Times New Roman" w:hAnsi="Times New Roman" w:cs="Times New Roman"/>
          <w:i/>
          <w:color w:val="000000" w:themeColor="text1"/>
          <w:sz w:val="24"/>
          <w:szCs w:val="24"/>
          <w:highlight w:val="white"/>
        </w:rPr>
        <w:t>Proceedings of the ACM on Human-Computer Interaction</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6</w:t>
      </w:r>
      <w:r w:rsidRPr="002D31A9">
        <w:rPr>
          <w:rFonts w:ascii="Times New Roman" w:eastAsia="Times New Roman" w:hAnsi="Times New Roman" w:cs="Times New Roman"/>
          <w:color w:val="000000" w:themeColor="text1"/>
          <w:sz w:val="24"/>
          <w:szCs w:val="24"/>
          <w:highlight w:val="white"/>
        </w:rPr>
        <w:t>(CSCW2), pp.1-34.</w:t>
      </w:r>
    </w:p>
    <w:p w14:paraId="0BE1DF6E"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Conti, C.J., Varde, A.S. and Wang, W., (2022). Human-robot collaboration with commonsense reasoning in smart manufacturing contexts. </w:t>
      </w:r>
      <w:r w:rsidRPr="002D31A9">
        <w:rPr>
          <w:rFonts w:ascii="Times New Roman" w:eastAsia="Times New Roman" w:hAnsi="Times New Roman" w:cs="Times New Roman"/>
          <w:i/>
          <w:color w:val="000000" w:themeColor="text1"/>
          <w:sz w:val="24"/>
          <w:szCs w:val="24"/>
          <w:highlight w:val="white"/>
        </w:rPr>
        <w:t>IEEE Transactions on Automation Science and Engineering</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19</w:t>
      </w:r>
      <w:r w:rsidRPr="002D31A9">
        <w:rPr>
          <w:rFonts w:ascii="Times New Roman" w:eastAsia="Times New Roman" w:hAnsi="Times New Roman" w:cs="Times New Roman"/>
          <w:color w:val="000000" w:themeColor="text1"/>
          <w:sz w:val="24"/>
          <w:szCs w:val="24"/>
          <w:highlight w:val="white"/>
        </w:rPr>
        <w:t>(3), pp.1784-1797.</w:t>
      </w:r>
    </w:p>
    <w:p w14:paraId="73452459"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Conti, C.J., Varde, A.S. and Wang, W., (2022). Human-robot collaboration with commonsense reasoning in smart manufacturing contexts. </w:t>
      </w:r>
      <w:r w:rsidRPr="002D31A9">
        <w:rPr>
          <w:rFonts w:ascii="Times New Roman" w:eastAsia="Times New Roman" w:hAnsi="Times New Roman" w:cs="Times New Roman"/>
          <w:i/>
          <w:color w:val="000000" w:themeColor="text1"/>
          <w:sz w:val="24"/>
          <w:szCs w:val="24"/>
          <w:highlight w:val="white"/>
        </w:rPr>
        <w:t>IEEE Transactions on Automation Science and Engineering</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19</w:t>
      </w:r>
      <w:r w:rsidRPr="002D31A9">
        <w:rPr>
          <w:rFonts w:ascii="Times New Roman" w:eastAsia="Times New Roman" w:hAnsi="Times New Roman" w:cs="Times New Roman"/>
          <w:color w:val="000000" w:themeColor="text1"/>
          <w:sz w:val="24"/>
          <w:szCs w:val="24"/>
          <w:highlight w:val="white"/>
        </w:rPr>
        <w:t>(3), pp.1784-1797.</w:t>
      </w:r>
    </w:p>
    <w:p w14:paraId="3E905CAC"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Contieri</w:t>
      </w:r>
      <w:proofErr w:type="spellEnd"/>
      <w:r w:rsidRPr="002D31A9">
        <w:rPr>
          <w:rFonts w:ascii="Times New Roman" w:eastAsia="Times New Roman" w:hAnsi="Times New Roman" w:cs="Times New Roman"/>
          <w:color w:val="000000" w:themeColor="text1"/>
          <w:sz w:val="24"/>
          <w:szCs w:val="24"/>
          <w:highlight w:val="white"/>
        </w:rPr>
        <w:t xml:space="preserve">, P.G.S., </w:t>
      </w:r>
      <w:proofErr w:type="spellStart"/>
      <w:r w:rsidRPr="002D31A9">
        <w:rPr>
          <w:rFonts w:ascii="Times New Roman" w:eastAsia="Times New Roman" w:hAnsi="Times New Roman" w:cs="Times New Roman"/>
          <w:color w:val="000000" w:themeColor="text1"/>
          <w:sz w:val="24"/>
          <w:szCs w:val="24"/>
          <w:highlight w:val="white"/>
        </w:rPr>
        <w:t>Anholon</w:t>
      </w:r>
      <w:proofErr w:type="spellEnd"/>
      <w:r w:rsidRPr="002D31A9">
        <w:rPr>
          <w:rFonts w:ascii="Times New Roman" w:eastAsia="Times New Roman" w:hAnsi="Times New Roman" w:cs="Times New Roman"/>
          <w:color w:val="000000" w:themeColor="text1"/>
          <w:sz w:val="24"/>
          <w:szCs w:val="24"/>
          <w:highlight w:val="white"/>
        </w:rPr>
        <w:t xml:space="preserve">, R. and De Santa-Eulalia, L.A., (2022). Industry 4.0 enabling technologies in manufacturing: implementation priorities and difficulties in an emerging country. </w:t>
      </w:r>
      <w:r w:rsidRPr="002D31A9">
        <w:rPr>
          <w:rFonts w:ascii="Times New Roman" w:eastAsia="Times New Roman" w:hAnsi="Times New Roman" w:cs="Times New Roman"/>
          <w:i/>
          <w:color w:val="000000" w:themeColor="text1"/>
          <w:sz w:val="24"/>
          <w:szCs w:val="24"/>
          <w:highlight w:val="white"/>
        </w:rPr>
        <w:t>Technology Analysis &amp; Strategic Management</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34</w:t>
      </w:r>
      <w:r w:rsidRPr="002D31A9">
        <w:rPr>
          <w:rFonts w:ascii="Times New Roman" w:eastAsia="Times New Roman" w:hAnsi="Times New Roman" w:cs="Times New Roman"/>
          <w:color w:val="000000" w:themeColor="text1"/>
          <w:sz w:val="24"/>
          <w:szCs w:val="24"/>
          <w:highlight w:val="white"/>
        </w:rPr>
        <w:t>(5), pp.489-503.</w:t>
      </w:r>
    </w:p>
    <w:p w14:paraId="43401384"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Dalati, S., (2021). Factors affecting Syrian female researchers’ experience during crisis: inductive approach. </w:t>
      </w:r>
      <w:r w:rsidRPr="002D31A9">
        <w:rPr>
          <w:rFonts w:ascii="Times New Roman" w:eastAsia="Times New Roman" w:hAnsi="Times New Roman" w:cs="Times New Roman"/>
          <w:i/>
          <w:color w:val="000000" w:themeColor="text1"/>
          <w:sz w:val="24"/>
          <w:szCs w:val="24"/>
        </w:rPr>
        <w:t>Business, Management and Economics Engineering</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19</w:t>
      </w:r>
      <w:r w:rsidRPr="002D31A9">
        <w:rPr>
          <w:rFonts w:ascii="Times New Roman" w:eastAsia="Times New Roman" w:hAnsi="Times New Roman" w:cs="Times New Roman"/>
          <w:color w:val="000000" w:themeColor="text1"/>
          <w:sz w:val="24"/>
          <w:szCs w:val="24"/>
        </w:rPr>
        <w:t>(1), pp.91-110.</w:t>
      </w:r>
    </w:p>
    <w:p w14:paraId="0C39916A"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Del Giudice, M., </w:t>
      </w:r>
      <w:proofErr w:type="spellStart"/>
      <w:r w:rsidRPr="002D31A9">
        <w:rPr>
          <w:rFonts w:ascii="Times New Roman" w:eastAsia="Times New Roman" w:hAnsi="Times New Roman" w:cs="Times New Roman"/>
          <w:color w:val="000000" w:themeColor="text1"/>
          <w:sz w:val="24"/>
          <w:szCs w:val="24"/>
          <w:highlight w:val="white"/>
        </w:rPr>
        <w:t>Scuotto</w:t>
      </w:r>
      <w:proofErr w:type="spellEnd"/>
      <w:r w:rsidRPr="002D31A9">
        <w:rPr>
          <w:rFonts w:ascii="Times New Roman" w:eastAsia="Times New Roman" w:hAnsi="Times New Roman" w:cs="Times New Roman"/>
          <w:color w:val="000000" w:themeColor="text1"/>
          <w:sz w:val="24"/>
          <w:szCs w:val="24"/>
          <w:highlight w:val="white"/>
        </w:rPr>
        <w:t xml:space="preserve">, V., </w:t>
      </w:r>
      <w:proofErr w:type="spellStart"/>
      <w:r w:rsidRPr="002D31A9">
        <w:rPr>
          <w:rFonts w:ascii="Times New Roman" w:eastAsia="Times New Roman" w:hAnsi="Times New Roman" w:cs="Times New Roman"/>
          <w:color w:val="000000" w:themeColor="text1"/>
          <w:sz w:val="24"/>
          <w:szCs w:val="24"/>
          <w:highlight w:val="white"/>
        </w:rPr>
        <w:t>Ballestra</w:t>
      </w:r>
      <w:proofErr w:type="spellEnd"/>
      <w:r w:rsidRPr="002D31A9">
        <w:rPr>
          <w:rFonts w:ascii="Times New Roman" w:eastAsia="Times New Roman" w:hAnsi="Times New Roman" w:cs="Times New Roman"/>
          <w:color w:val="000000" w:themeColor="text1"/>
          <w:sz w:val="24"/>
          <w:szCs w:val="24"/>
          <w:highlight w:val="white"/>
        </w:rPr>
        <w:t xml:space="preserve">, L.V. and Pironti, M., (2022). Humanoid robot adoption and labour productivity: a perspective on ambidextrous product innovation routines. </w:t>
      </w:r>
      <w:r w:rsidRPr="002D31A9">
        <w:rPr>
          <w:rFonts w:ascii="Times New Roman" w:eastAsia="Times New Roman" w:hAnsi="Times New Roman" w:cs="Times New Roman"/>
          <w:i/>
          <w:color w:val="000000" w:themeColor="text1"/>
          <w:sz w:val="24"/>
          <w:szCs w:val="24"/>
          <w:highlight w:val="white"/>
        </w:rPr>
        <w:t>The International Journal of Human Resource Management</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33</w:t>
      </w:r>
      <w:r w:rsidRPr="002D31A9">
        <w:rPr>
          <w:rFonts w:ascii="Times New Roman" w:eastAsia="Times New Roman" w:hAnsi="Times New Roman" w:cs="Times New Roman"/>
          <w:color w:val="000000" w:themeColor="text1"/>
          <w:sz w:val="24"/>
          <w:szCs w:val="24"/>
          <w:highlight w:val="white"/>
        </w:rPr>
        <w:t>(6), pp.1098-1124.</w:t>
      </w:r>
    </w:p>
    <w:p w14:paraId="178C368C"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lastRenderedPageBreak/>
        <w:t xml:space="preserve">DeStefano, T. and Timmis, J., (2024). Robots and export quality. </w:t>
      </w:r>
      <w:r w:rsidRPr="002D31A9">
        <w:rPr>
          <w:rFonts w:ascii="Times New Roman" w:eastAsia="Times New Roman" w:hAnsi="Times New Roman" w:cs="Times New Roman"/>
          <w:i/>
          <w:color w:val="000000" w:themeColor="text1"/>
          <w:sz w:val="24"/>
          <w:szCs w:val="24"/>
          <w:highlight w:val="white"/>
        </w:rPr>
        <w:t>Journal of Development Economics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168</w:t>
      </w:r>
      <w:r w:rsidRPr="002D31A9">
        <w:rPr>
          <w:rFonts w:ascii="Times New Roman" w:eastAsia="Times New Roman" w:hAnsi="Times New Roman" w:cs="Times New Roman"/>
          <w:color w:val="000000" w:themeColor="text1"/>
          <w:sz w:val="24"/>
          <w:szCs w:val="24"/>
          <w:highlight w:val="white"/>
        </w:rPr>
        <w:t>, p.103248.</w:t>
      </w:r>
    </w:p>
    <w:p w14:paraId="791564AF"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Devagiri, J.S., </w:t>
      </w:r>
      <w:proofErr w:type="spellStart"/>
      <w:r w:rsidRPr="002D31A9">
        <w:rPr>
          <w:rFonts w:ascii="Times New Roman" w:eastAsia="Times New Roman" w:hAnsi="Times New Roman" w:cs="Times New Roman"/>
          <w:color w:val="000000" w:themeColor="text1"/>
          <w:sz w:val="24"/>
          <w:szCs w:val="24"/>
          <w:highlight w:val="white"/>
        </w:rPr>
        <w:t>Paheding</w:t>
      </w:r>
      <w:proofErr w:type="spellEnd"/>
      <w:r w:rsidRPr="002D31A9">
        <w:rPr>
          <w:rFonts w:ascii="Times New Roman" w:eastAsia="Times New Roman" w:hAnsi="Times New Roman" w:cs="Times New Roman"/>
          <w:color w:val="000000" w:themeColor="text1"/>
          <w:sz w:val="24"/>
          <w:szCs w:val="24"/>
          <w:highlight w:val="white"/>
        </w:rPr>
        <w:t xml:space="preserve">, S., Niyaz, Q., Yang, X. and Smith, S., (2022). Augmented Reality and Artificial Intelligence in industry: Trends, tools, and future challenges. </w:t>
      </w:r>
      <w:r w:rsidRPr="002D31A9">
        <w:rPr>
          <w:rFonts w:ascii="Times New Roman" w:eastAsia="Times New Roman" w:hAnsi="Times New Roman" w:cs="Times New Roman"/>
          <w:i/>
          <w:color w:val="000000" w:themeColor="text1"/>
          <w:sz w:val="24"/>
          <w:szCs w:val="24"/>
          <w:highlight w:val="white"/>
        </w:rPr>
        <w:t>Expert Systems with Applications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207</w:t>
      </w:r>
      <w:r w:rsidRPr="002D31A9">
        <w:rPr>
          <w:rFonts w:ascii="Times New Roman" w:eastAsia="Times New Roman" w:hAnsi="Times New Roman" w:cs="Times New Roman"/>
          <w:color w:val="000000" w:themeColor="text1"/>
          <w:sz w:val="24"/>
          <w:szCs w:val="24"/>
          <w:highlight w:val="white"/>
        </w:rPr>
        <w:t>, p.118002.</w:t>
      </w:r>
    </w:p>
    <w:p w14:paraId="44C486E2"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Dornelles</w:t>
      </w:r>
      <w:proofErr w:type="spellEnd"/>
      <w:r w:rsidRPr="002D31A9">
        <w:rPr>
          <w:rFonts w:ascii="Times New Roman" w:eastAsia="Times New Roman" w:hAnsi="Times New Roman" w:cs="Times New Roman"/>
          <w:color w:val="000000" w:themeColor="text1"/>
          <w:sz w:val="24"/>
          <w:szCs w:val="24"/>
          <w:highlight w:val="white"/>
        </w:rPr>
        <w:t xml:space="preserve">, J.D.A., Ayala, N.F. and Frank, A.G., (2023). Collaborative or substitutive robots? Effects on workers’ skills in manufacturing activities. </w:t>
      </w:r>
      <w:r w:rsidRPr="002D31A9">
        <w:rPr>
          <w:rFonts w:ascii="Times New Roman" w:eastAsia="Times New Roman" w:hAnsi="Times New Roman" w:cs="Times New Roman"/>
          <w:i/>
          <w:color w:val="000000" w:themeColor="text1"/>
          <w:sz w:val="24"/>
          <w:szCs w:val="24"/>
          <w:highlight w:val="white"/>
        </w:rPr>
        <w:t>International Journal of Production Research</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61</w:t>
      </w:r>
      <w:r w:rsidRPr="002D31A9">
        <w:rPr>
          <w:rFonts w:ascii="Times New Roman" w:eastAsia="Times New Roman" w:hAnsi="Times New Roman" w:cs="Times New Roman"/>
          <w:color w:val="000000" w:themeColor="text1"/>
          <w:sz w:val="24"/>
          <w:szCs w:val="24"/>
          <w:highlight w:val="white"/>
        </w:rPr>
        <w:t>(22), pp.7922-7955.</w:t>
      </w:r>
    </w:p>
    <w:p w14:paraId="427768F0"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Duggal, A.S., Malik, P.K., Gehlot, A., Singh, R., Gaba, G.S., Masud, M. and Al‐Amri, J.F., (2022). A sequential roadmap to Industry 6.0: Exploring future manufacturing trends. </w:t>
      </w:r>
      <w:r w:rsidRPr="002D31A9">
        <w:rPr>
          <w:rFonts w:ascii="Times New Roman" w:eastAsia="Times New Roman" w:hAnsi="Times New Roman" w:cs="Times New Roman"/>
          <w:i/>
          <w:color w:val="000000" w:themeColor="text1"/>
          <w:sz w:val="24"/>
          <w:szCs w:val="24"/>
          <w:highlight w:val="white"/>
        </w:rPr>
        <w:t>Iet Communications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16</w:t>
      </w:r>
      <w:r w:rsidRPr="002D31A9">
        <w:rPr>
          <w:rFonts w:ascii="Times New Roman" w:eastAsia="Times New Roman" w:hAnsi="Times New Roman" w:cs="Times New Roman"/>
          <w:color w:val="000000" w:themeColor="text1"/>
          <w:sz w:val="24"/>
          <w:szCs w:val="24"/>
          <w:highlight w:val="white"/>
        </w:rPr>
        <w:t>(5), pp.521-531.</w:t>
      </w:r>
    </w:p>
    <w:p w14:paraId="7A019B0C"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rPr>
        <w:t>Dukhaykh</w:t>
      </w:r>
      <w:proofErr w:type="spellEnd"/>
      <w:r w:rsidRPr="002D31A9">
        <w:rPr>
          <w:rFonts w:ascii="Times New Roman" w:eastAsia="Times New Roman" w:hAnsi="Times New Roman" w:cs="Times New Roman"/>
          <w:color w:val="000000" w:themeColor="text1"/>
          <w:sz w:val="24"/>
          <w:szCs w:val="24"/>
        </w:rPr>
        <w:t xml:space="preserve">, S.A., (2020). Toward the quality of the quantity: role of sequential exploratory research design for new field scholars. </w:t>
      </w:r>
      <w:r w:rsidRPr="002D31A9">
        <w:rPr>
          <w:rFonts w:ascii="Times New Roman" w:eastAsia="Times New Roman" w:hAnsi="Times New Roman" w:cs="Times New Roman"/>
          <w:i/>
          <w:color w:val="000000" w:themeColor="text1"/>
          <w:sz w:val="24"/>
          <w:szCs w:val="24"/>
        </w:rPr>
        <w:t>Int. J. Bus. Appl. Soc. Sci</w:t>
      </w:r>
      <w:r w:rsidRPr="002D31A9">
        <w:rPr>
          <w:rFonts w:ascii="Times New Roman" w:eastAsia="Times New Roman" w:hAnsi="Times New Roman" w:cs="Times New Roman"/>
          <w:color w:val="000000" w:themeColor="text1"/>
          <w:sz w:val="24"/>
          <w:szCs w:val="24"/>
        </w:rPr>
        <w:t>, pp.63-70.</w:t>
      </w:r>
    </w:p>
    <w:p w14:paraId="2AA60FBA"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Dzedzickis</w:t>
      </w:r>
      <w:proofErr w:type="spellEnd"/>
      <w:r w:rsidRPr="002D31A9">
        <w:rPr>
          <w:rFonts w:ascii="Times New Roman" w:eastAsia="Times New Roman" w:hAnsi="Times New Roman" w:cs="Times New Roman"/>
          <w:color w:val="000000" w:themeColor="text1"/>
          <w:sz w:val="24"/>
          <w:szCs w:val="24"/>
          <w:highlight w:val="white"/>
        </w:rPr>
        <w:t xml:space="preserve">, A., </w:t>
      </w:r>
      <w:proofErr w:type="spellStart"/>
      <w:r w:rsidRPr="002D31A9">
        <w:rPr>
          <w:rFonts w:ascii="Times New Roman" w:eastAsia="Times New Roman" w:hAnsi="Times New Roman" w:cs="Times New Roman"/>
          <w:color w:val="000000" w:themeColor="text1"/>
          <w:sz w:val="24"/>
          <w:szCs w:val="24"/>
          <w:highlight w:val="white"/>
        </w:rPr>
        <w:t>Subačiūtė-Žemaitienė</w:t>
      </w:r>
      <w:proofErr w:type="spellEnd"/>
      <w:r w:rsidRPr="002D31A9">
        <w:rPr>
          <w:rFonts w:ascii="Times New Roman" w:eastAsia="Times New Roman" w:hAnsi="Times New Roman" w:cs="Times New Roman"/>
          <w:color w:val="000000" w:themeColor="text1"/>
          <w:sz w:val="24"/>
          <w:szCs w:val="24"/>
          <w:highlight w:val="white"/>
        </w:rPr>
        <w:t xml:space="preserve">, J., </w:t>
      </w:r>
      <w:proofErr w:type="spellStart"/>
      <w:r w:rsidRPr="002D31A9">
        <w:rPr>
          <w:rFonts w:ascii="Times New Roman" w:eastAsia="Times New Roman" w:hAnsi="Times New Roman" w:cs="Times New Roman"/>
          <w:color w:val="000000" w:themeColor="text1"/>
          <w:sz w:val="24"/>
          <w:szCs w:val="24"/>
          <w:highlight w:val="white"/>
        </w:rPr>
        <w:t>Šutinys</w:t>
      </w:r>
      <w:proofErr w:type="spellEnd"/>
      <w:r w:rsidRPr="002D31A9">
        <w:rPr>
          <w:rFonts w:ascii="Times New Roman" w:eastAsia="Times New Roman" w:hAnsi="Times New Roman" w:cs="Times New Roman"/>
          <w:color w:val="000000" w:themeColor="text1"/>
          <w:sz w:val="24"/>
          <w:szCs w:val="24"/>
          <w:highlight w:val="white"/>
        </w:rPr>
        <w:t xml:space="preserve">, E., </w:t>
      </w:r>
      <w:proofErr w:type="spellStart"/>
      <w:r w:rsidRPr="002D31A9">
        <w:rPr>
          <w:rFonts w:ascii="Times New Roman" w:eastAsia="Times New Roman" w:hAnsi="Times New Roman" w:cs="Times New Roman"/>
          <w:color w:val="000000" w:themeColor="text1"/>
          <w:sz w:val="24"/>
          <w:szCs w:val="24"/>
          <w:highlight w:val="white"/>
        </w:rPr>
        <w:t>Samukaitė-Bubnienė</w:t>
      </w:r>
      <w:proofErr w:type="spellEnd"/>
      <w:r w:rsidRPr="002D31A9">
        <w:rPr>
          <w:rFonts w:ascii="Times New Roman" w:eastAsia="Times New Roman" w:hAnsi="Times New Roman" w:cs="Times New Roman"/>
          <w:color w:val="000000" w:themeColor="text1"/>
          <w:sz w:val="24"/>
          <w:szCs w:val="24"/>
          <w:highlight w:val="white"/>
        </w:rPr>
        <w:t xml:space="preserve">, U. and </w:t>
      </w:r>
      <w:proofErr w:type="spellStart"/>
      <w:r w:rsidRPr="002D31A9">
        <w:rPr>
          <w:rFonts w:ascii="Times New Roman" w:eastAsia="Times New Roman" w:hAnsi="Times New Roman" w:cs="Times New Roman"/>
          <w:color w:val="000000" w:themeColor="text1"/>
          <w:sz w:val="24"/>
          <w:szCs w:val="24"/>
          <w:highlight w:val="white"/>
        </w:rPr>
        <w:t>Bučinskas</w:t>
      </w:r>
      <w:proofErr w:type="spellEnd"/>
      <w:r w:rsidRPr="002D31A9">
        <w:rPr>
          <w:rFonts w:ascii="Times New Roman" w:eastAsia="Times New Roman" w:hAnsi="Times New Roman" w:cs="Times New Roman"/>
          <w:color w:val="000000" w:themeColor="text1"/>
          <w:sz w:val="24"/>
          <w:szCs w:val="24"/>
          <w:highlight w:val="white"/>
        </w:rPr>
        <w:t xml:space="preserve">, V., (2021). Advanced applications of industrial robotics: New trends and possibilities. </w:t>
      </w:r>
      <w:r w:rsidRPr="002D31A9">
        <w:rPr>
          <w:rFonts w:ascii="Times New Roman" w:eastAsia="Times New Roman" w:hAnsi="Times New Roman" w:cs="Times New Roman"/>
          <w:i/>
          <w:color w:val="000000" w:themeColor="text1"/>
          <w:sz w:val="24"/>
          <w:szCs w:val="24"/>
          <w:highlight w:val="white"/>
        </w:rPr>
        <w:t>Applied Sciences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12</w:t>
      </w:r>
      <w:r w:rsidRPr="002D31A9">
        <w:rPr>
          <w:rFonts w:ascii="Times New Roman" w:eastAsia="Times New Roman" w:hAnsi="Times New Roman" w:cs="Times New Roman"/>
          <w:color w:val="000000" w:themeColor="text1"/>
          <w:sz w:val="24"/>
          <w:szCs w:val="24"/>
          <w:highlight w:val="white"/>
        </w:rPr>
        <w:t>(1), p.135.</w:t>
      </w:r>
    </w:p>
    <w:p w14:paraId="3FB6097E"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Estensoro</w:t>
      </w:r>
      <w:proofErr w:type="spellEnd"/>
      <w:r w:rsidRPr="002D31A9">
        <w:rPr>
          <w:rFonts w:ascii="Times New Roman" w:eastAsia="Times New Roman" w:hAnsi="Times New Roman" w:cs="Times New Roman"/>
          <w:color w:val="000000" w:themeColor="text1"/>
          <w:sz w:val="24"/>
          <w:szCs w:val="24"/>
          <w:highlight w:val="white"/>
        </w:rPr>
        <w:t xml:space="preserve">, M., Larrea, M., Müller, J.M. and Sisti, E., (2022). A resource-based view on SMEs regarding the transition to more sophisticated stages of Industry 4.0. </w:t>
      </w:r>
      <w:r w:rsidRPr="002D31A9">
        <w:rPr>
          <w:rFonts w:ascii="Times New Roman" w:eastAsia="Times New Roman" w:hAnsi="Times New Roman" w:cs="Times New Roman"/>
          <w:i/>
          <w:color w:val="000000" w:themeColor="text1"/>
          <w:sz w:val="24"/>
          <w:szCs w:val="24"/>
          <w:highlight w:val="white"/>
        </w:rPr>
        <w:t>European Management Journal</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40</w:t>
      </w:r>
      <w:r w:rsidRPr="002D31A9">
        <w:rPr>
          <w:rFonts w:ascii="Times New Roman" w:eastAsia="Times New Roman" w:hAnsi="Times New Roman" w:cs="Times New Roman"/>
          <w:color w:val="000000" w:themeColor="text1"/>
          <w:sz w:val="24"/>
          <w:szCs w:val="24"/>
          <w:highlight w:val="white"/>
        </w:rPr>
        <w:t>(5), pp.778-792.</w:t>
      </w:r>
    </w:p>
    <w:p w14:paraId="45970615"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Evjemo</w:t>
      </w:r>
      <w:proofErr w:type="spellEnd"/>
      <w:r w:rsidRPr="002D31A9">
        <w:rPr>
          <w:rFonts w:ascii="Times New Roman" w:eastAsia="Times New Roman" w:hAnsi="Times New Roman" w:cs="Times New Roman"/>
          <w:color w:val="000000" w:themeColor="text1"/>
          <w:sz w:val="24"/>
          <w:szCs w:val="24"/>
          <w:highlight w:val="white"/>
        </w:rPr>
        <w:t xml:space="preserve">, L.D., Gjerstad, T., </w:t>
      </w:r>
      <w:proofErr w:type="spellStart"/>
      <w:r w:rsidRPr="002D31A9">
        <w:rPr>
          <w:rFonts w:ascii="Times New Roman" w:eastAsia="Times New Roman" w:hAnsi="Times New Roman" w:cs="Times New Roman"/>
          <w:color w:val="000000" w:themeColor="text1"/>
          <w:sz w:val="24"/>
          <w:szCs w:val="24"/>
          <w:highlight w:val="white"/>
        </w:rPr>
        <w:t>Grøtli</w:t>
      </w:r>
      <w:proofErr w:type="spellEnd"/>
      <w:r w:rsidRPr="002D31A9">
        <w:rPr>
          <w:rFonts w:ascii="Times New Roman" w:eastAsia="Times New Roman" w:hAnsi="Times New Roman" w:cs="Times New Roman"/>
          <w:color w:val="000000" w:themeColor="text1"/>
          <w:sz w:val="24"/>
          <w:szCs w:val="24"/>
          <w:highlight w:val="white"/>
        </w:rPr>
        <w:t xml:space="preserve">, E.I. and </w:t>
      </w:r>
      <w:proofErr w:type="spellStart"/>
      <w:r w:rsidRPr="002D31A9">
        <w:rPr>
          <w:rFonts w:ascii="Times New Roman" w:eastAsia="Times New Roman" w:hAnsi="Times New Roman" w:cs="Times New Roman"/>
          <w:color w:val="000000" w:themeColor="text1"/>
          <w:sz w:val="24"/>
          <w:szCs w:val="24"/>
          <w:highlight w:val="white"/>
        </w:rPr>
        <w:t>Sziebig</w:t>
      </w:r>
      <w:proofErr w:type="spellEnd"/>
      <w:r w:rsidRPr="002D31A9">
        <w:rPr>
          <w:rFonts w:ascii="Times New Roman" w:eastAsia="Times New Roman" w:hAnsi="Times New Roman" w:cs="Times New Roman"/>
          <w:color w:val="000000" w:themeColor="text1"/>
          <w:sz w:val="24"/>
          <w:szCs w:val="24"/>
          <w:highlight w:val="white"/>
        </w:rPr>
        <w:t xml:space="preserve">, G., (2020). Trends in smart manufacturing: Role of humans and industrial robots in smart factories. </w:t>
      </w:r>
      <w:r w:rsidRPr="002D31A9">
        <w:rPr>
          <w:rFonts w:ascii="Times New Roman" w:eastAsia="Times New Roman" w:hAnsi="Times New Roman" w:cs="Times New Roman"/>
          <w:i/>
          <w:color w:val="000000" w:themeColor="text1"/>
          <w:sz w:val="24"/>
          <w:szCs w:val="24"/>
          <w:highlight w:val="white"/>
        </w:rPr>
        <w:t>Current Robotics Reports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w:t>
      </w:r>
      <w:r w:rsidRPr="002D31A9">
        <w:rPr>
          <w:rFonts w:ascii="Times New Roman" w:eastAsia="Times New Roman" w:hAnsi="Times New Roman" w:cs="Times New Roman"/>
          <w:color w:val="000000" w:themeColor="text1"/>
          <w:sz w:val="24"/>
          <w:szCs w:val="24"/>
          <w:highlight w:val="white"/>
        </w:rPr>
        <w:t>, pp.35-41.</w:t>
      </w:r>
    </w:p>
    <w:p w14:paraId="4DD12F44"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Faccio, M., Granata, I., </w:t>
      </w:r>
      <w:proofErr w:type="spellStart"/>
      <w:r w:rsidRPr="002D31A9">
        <w:rPr>
          <w:rFonts w:ascii="Times New Roman" w:eastAsia="Times New Roman" w:hAnsi="Times New Roman" w:cs="Times New Roman"/>
          <w:color w:val="000000" w:themeColor="text1"/>
          <w:sz w:val="24"/>
          <w:szCs w:val="24"/>
        </w:rPr>
        <w:t>Menini</w:t>
      </w:r>
      <w:proofErr w:type="spellEnd"/>
      <w:r w:rsidRPr="002D31A9">
        <w:rPr>
          <w:rFonts w:ascii="Times New Roman" w:eastAsia="Times New Roman" w:hAnsi="Times New Roman" w:cs="Times New Roman"/>
          <w:color w:val="000000" w:themeColor="text1"/>
          <w:sz w:val="24"/>
          <w:szCs w:val="24"/>
        </w:rPr>
        <w:t xml:space="preserve">, A., Milanese, M., Rossato, C., Bottin, M., Minto, R., Pluchino, P., Gamberini, L., Boschetti, G. and Rosati, G., (2023). Human factors in </w:t>
      </w:r>
      <w:proofErr w:type="spellStart"/>
      <w:r w:rsidRPr="002D31A9">
        <w:rPr>
          <w:rFonts w:ascii="Times New Roman" w:eastAsia="Times New Roman" w:hAnsi="Times New Roman" w:cs="Times New Roman"/>
          <w:color w:val="000000" w:themeColor="text1"/>
          <w:sz w:val="24"/>
          <w:szCs w:val="24"/>
        </w:rPr>
        <w:t>cobot</w:t>
      </w:r>
      <w:proofErr w:type="spellEnd"/>
      <w:r w:rsidRPr="002D31A9">
        <w:rPr>
          <w:rFonts w:ascii="Times New Roman" w:eastAsia="Times New Roman" w:hAnsi="Times New Roman" w:cs="Times New Roman"/>
          <w:color w:val="000000" w:themeColor="text1"/>
          <w:sz w:val="24"/>
          <w:szCs w:val="24"/>
        </w:rPr>
        <w:t xml:space="preserve"> era: A review of modern production systems features. Journal of Intelligent Manufacturing, 34(1), pp.85-106.</w:t>
      </w:r>
    </w:p>
    <w:p w14:paraId="6D0F2329"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Ferraro, S., Cantini, A., Leoni, L. and De Carlo, F., (2023). Sustainable Logistics 4.0: A Study on Selecting the Best Technology for Internal Material Handling. Sustainability, 15(9), p.7067.</w:t>
      </w:r>
    </w:p>
    <w:p w14:paraId="78C4C577"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lastRenderedPageBreak/>
        <w:t xml:space="preserve">Flechsig, C., Anslinger, F. and Lasch, R., (2022). Robotic Process Automation in purchasing and supply management: A multiple case study on potentials, barriers, and implementation. </w:t>
      </w:r>
      <w:r w:rsidRPr="002D31A9">
        <w:rPr>
          <w:rFonts w:ascii="Times New Roman" w:eastAsia="Times New Roman" w:hAnsi="Times New Roman" w:cs="Times New Roman"/>
          <w:i/>
          <w:color w:val="000000" w:themeColor="text1"/>
          <w:sz w:val="24"/>
          <w:szCs w:val="24"/>
          <w:highlight w:val="white"/>
        </w:rPr>
        <w:t>Journal of Purchasing and Supply Management</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28</w:t>
      </w:r>
      <w:r w:rsidRPr="002D31A9">
        <w:rPr>
          <w:rFonts w:ascii="Times New Roman" w:eastAsia="Times New Roman" w:hAnsi="Times New Roman" w:cs="Times New Roman"/>
          <w:color w:val="000000" w:themeColor="text1"/>
          <w:sz w:val="24"/>
          <w:szCs w:val="24"/>
          <w:highlight w:val="white"/>
        </w:rPr>
        <w:t>(1), p.100718.</w:t>
      </w:r>
    </w:p>
    <w:p w14:paraId="2FD863E3"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Foo, G., Kara, S. and Pagnucco, M., (2022). Challenges of robotic disassembly in practice. </w:t>
      </w:r>
      <w:r w:rsidRPr="002D31A9">
        <w:rPr>
          <w:rFonts w:ascii="Times New Roman" w:eastAsia="Times New Roman" w:hAnsi="Times New Roman" w:cs="Times New Roman"/>
          <w:i/>
          <w:color w:val="000000" w:themeColor="text1"/>
          <w:sz w:val="24"/>
          <w:szCs w:val="24"/>
          <w:highlight w:val="white"/>
        </w:rPr>
        <w:t>Procedia CIRP</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105</w:t>
      </w:r>
      <w:r w:rsidRPr="002D31A9">
        <w:rPr>
          <w:rFonts w:ascii="Times New Roman" w:eastAsia="Times New Roman" w:hAnsi="Times New Roman" w:cs="Times New Roman"/>
          <w:color w:val="000000" w:themeColor="text1"/>
          <w:sz w:val="24"/>
          <w:szCs w:val="24"/>
          <w:highlight w:val="white"/>
        </w:rPr>
        <w:t>, pp.513-518.</w:t>
      </w:r>
    </w:p>
    <w:p w14:paraId="1B7CC678"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Fragapane, G., Ivanov, D., Peron, M., </w:t>
      </w:r>
      <w:proofErr w:type="spellStart"/>
      <w:r w:rsidRPr="002D31A9">
        <w:rPr>
          <w:rFonts w:ascii="Times New Roman" w:eastAsia="Times New Roman" w:hAnsi="Times New Roman" w:cs="Times New Roman"/>
          <w:color w:val="000000" w:themeColor="text1"/>
          <w:sz w:val="24"/>
          <w:szCs w:val="24"/>
          <w:highlight w:val="white"/>
        </w:rPr>
        <w:t>Sgarbossa</w:t>
      </w:r>
      <w:proofErr w:type="spellEnd"/>
      <w:r w:rsidRPr="002D31A9">
        <w:rPr>
          <w:rFonts w:ascii="Times New Roman" w:eastAsia="Times New Roman" w:hAnsi="Times New Roman" w:cs="Times New Roman"/>
          <w:color w:val="000000" w:themeColor="text1"/>
          <w:sz w:val="24"/>
          <w:szCs w:val="24"/>
          <w:highlight w:val="white"/>
        </w:rPr>
        <w:t xml:space="preserve">, F. and </w:t>
      </w:r>
      <w:proofErr w:type="spellStart"/>
      <w:r w:rsidRPr="002D31A9">
        <w:rPr>
          <w:rFonts w:ascii="Times New Roman" w:eastAsia="Times New Roman" w:hAnsi="Times New Roman" w:cs="Times New Roman"/>
          <w:color w:val="000000" w:themeColor="text1"/>
          <w:sz w:val="24"/>
          <w:szCs w:val="24"/>
          <w:highlight w:val="white"/>
        </w:rPr>
        <w:t>Strandhagen</w:t>
      </w:r>
      <w:proofErr w:type="spellEnd"/>
      <w:r w:rsidRPr="002D31A9">
        <w:rPr>
          <w:rFonts w:ascii="Times New Roman" w:eastAsia="Times New Roman" w:hAnsi="Times New Roman" w:cs="Times New Roman"/>
          <w:color w:val="000000" w:themeColor="text1"/>
          <w:sz w:val="24"/>
          <w:szCs w:val="24"/>
          <w:highlight w:val="white"/>
        </w:rPr>
        <w:t xml:space="preserve">, J.O., (2022). Increasing flexibility and productivity in Industry 4.0 production networks with autonomous mobile robots and smart intralogistics. </w:t>
      </w:r>
      <w:r w:rsidRPr="002D31A9">
        <w:rPr>
          <w:rFonts w:ascii="Times New Roman" w:eastAsia="Times New Roman" w:hAnsi="Times New Roman" w:cs="Times New Roman"/>
          <w:i/>
          <w:color w:val="000000" w:themeColor="text1"/>
          <w:sz w:val="24"/>
          <w:szCs w:val="24"/>
          <w:highlight w:val="white"/>
        </w:rPr>
        <w:t>Annals of operations research</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308</w:t>
      </w:r>
      <w:r w:rsidRPr="002D31A9">
        <w:rPr>
          <w:rFonts w:ascii="Times New Roman" w:eastAsia="Times New Roman" w:hAnsi="Times New Roman" w:cs="Times New Roman"/>
          <w:color w:val="000000" w:themeColor="text1"/>
          <w:sz w:val="24"/>
          <w:szCs w:val="24"/>
          <w:highlight w:val="white"/>
        </w:rPr>
        <w:t>(1-2), pp.125-143.</w:t>
      </w:r>
    </w:p>
    <w:p w14:paraId="1CD6BC9E"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Fragapane, G., Ivanov, D., Peron, M., </w:t>
      </w:r>
      <w:proofErr w:type="spellStart"/>
      <w:r w:rsidRPr="002D31A9">
        <w:rPr>
          <w:rFonts w:ascii="Times New Roman" w:eastAsia="Times New Roman" w:hAnsi="Times New Roman" w:cs="Times New Roman"/>
          <w:color w:val="000000" w:themeColor="text1"/>
          <w:sz w:val="24"/>
          <w:szCs w:val="24"/>
          <w:highlight w:val="white"/>
        </w:rPr>
        <w:t>Sgarbossa</w:t>
      </w:r>
      <w:proofErr w:type="spellEnd"/>
      <w:r w:rsidRPr="002D31A9">
        <w:rPr>
          <w:rFonts w:ascii="Times New Roman" w:eastAsia="Times New Roman" w:hAnsi="Times New Roman" w:cs="Times New Roman"/>
          <w:color w:val="000000" w:themeColor="text1"/>
          <w:sz w:val="24"/>
          <w:szCs w:val="24"/>
          <w:highlight w:val="white"/>
        </w:rPr>
        <w:t xml:space="preserve">, F. and </w:t>
      </w:r>
      <w:proofErr w:type="spellStart"/>
      <w:r w:rsidRPr="002D31A9">
        <w:rPr>
          <w:rFonts w:ascii="Times New Roman" w:eastAsia="Times New Roman" w:hAnsi="Times New Roman" w:cs="Times New Roman"/>
          <w:color w:val="000000" w:themeColor="text1"/>
          <w:sz w:val="24"/>
          <w:szCs w:val="24"/>
          <w:highlight w:val="white"/>
        </w:rPr>
        <w:t>Strandhagen</w:t>
      </w:r>
      <w:proofErr w:type="spellEnd"/>
      <w:r w:rsidRPr="002D31A9">
        <w:rPr>
          <w:rFonts w:ascii="Times New Roman" w:eastAsia="Times New Roman" w:hAnsi="Times New Roman" w:cs="Times New Roman"/>
          <w:color w:val="000000" w:themeColor="text1"/>
          <w:sz w:val="24"/>
          <w:szCs w:val="24"/>
          <w:highlight w:val="white"/>
        </w:rPr>
        <w:t xml:space="preserve">, J.O., (2022). Increasing flexibility and productivity in Industry 4.0 production networks with autonomous mobile robots and smart intralogistics. </w:t>
      </w:r>
      <w:r w:rsidRPr="002D31A9">
        <w:rPr>
          <w:rFonts w:ascii="Times New Roman" w:eastAsia="Times New Roman" w:hAnsi="Times New Roman" w:cs="Times New Roman"/>
          <w:i/>
          <w:color w:val="000000" w:themeColor="text1"/>
          <w:sz w:val="24"/>
          <w:szCs w:val="24"/>
          <w:highlight w:val="white"/>
        </w:rPr>
        <w:t>Annals of operations research</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308</w:t>
      </w:r>
      <w:r w:rsidRPr="002D31A9">
        <w:rPr>
          <w:rFonts w:ascii="Times New Roman" w:eastAsia="Times New Roman" w:hAnsi="Times New Roman" w:cs="Times New Roman"/>
          <w:color w:val="000000" w:themeColor="text1"/>
          <w:sz w:val="24"/>
          <w:szCs w:val="24"/>
          <w:highlight w:val="white"/>
        </w:rPr>
        <w:t>(1), pp.125-143.</w:t>
      </w:r>
    </w:p>
    <w:p w14:paraId="750EB6C3"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Fussell, S.G. and Truong, D., (2022). Using virtual reality for dynamic learning: an extended technology acceptance model. </w:t>
      </w:r>
      <w:r w:rsidRPr="002D31A9">
        <w:rPr>
          <w:rFonts w:ascii="Times New Roman" w:eastAsia="Times New Roman" w:hAnsi="Times New Roman" w:cs="Times New Roman"/>
          <w:i/>
          <w:color w:val="000000" w:themeColor="text1"/>
          <w:sz w:val="24"/>
          <w:szCs w:val="24"/>
          <w:highlight w:val="white"/>
        </w:rPr>
        <w:t>Virtual Reality</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26</w:t>
      </w:r>
      <w:r w:rsidRPr="002D31A9">
        <w:rPr>
          <w:rFonts w:ascii="Times New Roman" w:eastAsia="Times New Roman" w:hAnsi="Times New Roman" w:cs="Times New Roman"/>
          <w:color w:val="000000" w:themeColor="text1"/>
          <w:sz w:val="24"/>
          <w:szCs w:val="24"/>
          <w:highlight w:val="white"/>
        </w:rPr>
        <w:t>(1), pp.249-267.</w:t>
      </w:r>
    </w:p>
    <w:p w14:paraId="50864DFA"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Gardner, H., </w:t>
      </w:r>
      <w:proofErr w:type="spellStart"/>
      <w:r w:rsidRPr="002D31A9">
        <w:rPr>
          <w:rFonts w:ascii="Times New Roman" w:eastAsia="Times New Roman" w:hAnsi="Times New Roman" w:cs="Times New Roman"/>
          <w:color w:val="000000" w:themeColor="text1"/>
          <w:sz w:val="24"/>
          <w:szCs w:val="24"/>
        </w:rPr>
        <w:t>Elfeky</w:t>
      </w:r>
      <w:proofErr w:type="spellEnd"/>
      <w:r w:rsidRPr="002D31A9">
        <w:rPr>
          <w:rFonts w:ascii="Times New Roman" w:eastAsia="Times New Roman" w:hAnsi="Times New Roman" w:cs="Times New Roman"/>
          <w:color w:val="000000" w:themeColor="text1"/>
          <w:sz w:val="24"/>
          <w:szCs w:val="24"/>
        </w:rPr>
        <w:t xml:space="preserve">, A., Pickles, D., Dawson, A., Gillies, K., Warwick, V. and Treweek, S., (2022). A good use of time? Providing evidence for how effort is invested in primary and secondary outcome data collection in trials. </w:t>
      </w:r>
      <w:r w:rsidRPr="002D31A9">
        <w:rPr>
          <w:rFonts w:ascii="Times New Roman" w:eastAsia="Times New Roman" w:hAnsi="Times New Roman" w:cs="Times New Roman"/>
          <w:i/>
          <w:color w:val="000000" w:themeColor="text1"/>
          <w:sz w:val="24"/>
          <w:szCs w:val="24"/>
        </w:rPr>
        <w:t>Trials</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23</w:t>
      </w:r>
      <w:r w:rsidRPr="002D31A9">
        <w:rPr>
          <w:rFonts w:ascii="Times New Roman" w:eastAsia="Times New Roman" w:hAnsi="Times New Roman" w:cs="Times New Roman"/>
          <w:color w:val="000000" w:themeColor="text1"/>
          <w:sz w:val="24"/>
          <w:szCs w:val="24"/>
        </w:rPr>
        <w:t>(1), p.1047.</w:t>
      </w:r>
    </w:p>
    <w:p w14:paraId="4B6A4277"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Giberti, H., Abbattista, T., Carnevale, M., Giagu, L. and Cristini, F., (2022). A methodology for flexible implementation of collaborative robots in smart manufacturing systems. </w:t>
      </w:r>
      <w:r w:rsidRPr="002D31A9">
        <w:rPr>
          <w:rFonts w:ascii="Times New Roman" w:eastAsia="Times New Roman" w:hAnsi="Times New Roman" w:cs="Times New Roman"/>
          <w:i/>
          <w:color w:val="000000" w:themeColor="text1"/>
          <w:sz w:val="24"/>
          <w:szCs w:val="24"/>
          <w:highlight w:val="white"/>
        </w:rPr>
        <w:t>Robotics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11</w:t>
      </w:r>
      <w:r w:rsidRPr="002D31A9">
        <w:rPr>
          <w:rFonts w:ascii="Times New Roman" w:eastAsia="Times New Roman" w:hAnsi="Times New Roman" w:cs="Times New Roman"/>
          <w:color w:val="000000" w:themeColor="text1"/>
          <w:sz w:val="24"/>
          <w:szCs w:val="24"/>
          <w:highlight w:val="white"/>
        </w:rPr>
        <w:t>(1), p.9.</w:t>
      </w:r>
    </w:p>
    <w:p w14:paraId="4684B67B"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Gleirscher</w:t>
      </w:r>
      <w:proofErr w:type="spellEnd"/>
      <w:r w:rsidRPr="002D31A9">
        <w:rPr>
          <w:rFonts w:ascii="Times New Roman" w:eastAsia="Times New Roman" w:hAnsi="Times New Roman" w:cs="Times New Roman"/>
          <w:color w:val="000000" w:themeColor="text1"/>
          <w:sz w:val="24"/>
          <w:szCs w:val="24"/>
          <w:highlight w:val="white"/>
        </w:rPr>
        <w:t xml:space="preserve">, M., Johnson, N., </w:t>
      </w:r>
      <w:proofErr w:type="spellStart"/>
      <w:r w:rsidRPr="002D31A9">
        <w:rPr>
          <w:rFonts w:ascii="Times New Roman" w:eastAsia="Times New Roman" w:hAnsi="Times New Roman" w:cs="Times New Roman"/>
          <w:color w:val="000000" w:themeColor="text1"/>
          <w:sz w:val="24"/>
          <w:szCs w:val="24"/>
          <w:highlight w:val="white"/>
        </w:rPr>
        <w:t>Karachristou</w:t>
      </w:r>
      <w:proofErr w:type="spellEnd"/>
      <w:r w:rsidRPr="002D31A9">
        <w:rPr>
          <w:rFonts w:ascii="Times New Roman" w:eastAsia="Times New Roman" w:hAnsi="Times New Roman" w:cs="Times New Roman"/>
          <w:color w:val="000000" w:themeColor="text1"/>
          <w:sz w:val="24"/>
          <w:szCs w:val="24"/>
          <w:highlight w:val="white"/>
        </w:rPr>
        <w:t xml:space="preserve">, P., Calinescu, R., Law, J. and Clark, J., (2022). Challenges in the safety-security co-assurance of collaborative industrial robots. </w:t>
      </w:r>
      <w:r w:rsidRPr="002D31A9">
        <w:rPr>
          <w:rFonts w:ascii="Times New Roman" w:eastAsia="Times New Roman" w:hAnsi="Times New Roman" w:cs="Times New Roman"/>
          <w:i/>
          <w:color w:val="000000" w:themeColor="text1"/>
          <w:sz w:val="24"/>
          <w:szCs w:val="24"/>
          <w:highlight w:val="white"/>
        </w:rPr>
        <w:t>The 21st Century Industrial Robot: When Tools Become Collaborators</w:t>
      </w:r>
      <w:r w:rsidRPr="002D31A9">
        <w:rPr>
          <w:rFonts w:ascii="Times New Roman" w:eastAsia="Times New Roman" w:hAnsi="Times New Roman" w:cs="Times New Roman"/>
          <w:color w:val="000000" w:themeColor="text1"/>
          <w:sz w:val="24"/>
          <w:szCs w:val="24"/>
          <w:highlight w:val="white"/>
        </w:rPr>
        <w:t>, pp.191-214.</w:t>
      </w:r>
    </w:p>
    <w:p w14:paraId="6C59720F"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Goel, R. and Gupta, P., (2020). Robotics and industry 4.0. </w:t>
      </w:r>
      <w:r w:rsidRPr="002D31A9">
        <w:rPr>
          <w:rFonts w:ascii="Times New Roman" w:eastAsia="Times New Roman" w:hAnsi="Times New Roman" w:cs="Times New Roman"/>
          <w:i/>
          <w:color w:val="000000" w:themeColor="text1"/>
          <w:sz w:val="24"/>
          <w:szCs w:val="24"/>
          <w:highlight w:val="white"/>
        </w:rPr>
        <w:t>A Roadmap to Industry 4.0: Smart Production, Sharp Business and Sustainable Development</w:t>
      </w:r>
      <w:r w:rsidRPr="002D31A9">
        <w:rPr>
          <w:rFonts w:ascii="Times New Roman" w:eastAsia="Times New Roman" w:hAnsi="Times New Roman" w:cs="Times New Roman"/>
          <w:color w:val="000000" w:themeColor="text1"/>
          <w:sz w:val="24"/>
          <w:szCs w:val="24"/>
          <w:highlight w:val="white"/>
        </w:rPr>
        <w:t>, pp.157-169.</w:t>
      </w:r>
    </w:p>
    <w:p w14:paraId="3E79A070"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Gray, L.M., Wong-Wylie, G., Rempel, G.R. and Cook, K., (2020). Expanding qualitative research interviewing strategies: Zoom video communications. </w:t>
      </w:r>
      <w:r w:rsidRPr="002D31A9">
        <w:rPr>
          <w:rFonts w:ascii="Times New Roman" w:eastAsia="Times New Roman" w:hAnsi="Times New Roman" w:cs="Times New Roman"/>
          <w:i/>
          <w:color w:val="000000" w:themeColor="text1"/>
          <w:sz w:val="24"/>
          <w:szCs w:val="24"/>
        </w:rPr>
        <w:t>The qualitative report</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25</w:t>
      </w:r>
      <w:r w:rsidRPr="002D31A9">
        <w:rPr>
          <w:rFonts w:ascii="Times New Roman" w:eastAsia="Times New Roman" w:hAnsi="Times New Roman" w:cs="Times New Roman"/>
          <w:color w:val="000000" w:themeColor="text1"/>
          <w:sz w:val="24"/>
          <w:szCs w:val="24"/>
        </w:rPr>
        <w:t>(5), pp.1292-1301.</w:t>
      </w:r>
    </w:p>
    <w:p w14:paraId="5B0CAD3F"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Gualtieri, L., Rauch, E. and Vidoni, R., (2021). Emerging research fields in safety and </w:t>
      </w:r>
      <w:r w:rsidRPr="002D31A9">
        <w:rPr>
          <w:rFonts w:ascii="Times New Roman" w:eastAsia="Times New Roman" w:hAnsi="Times New Roman" w:cs="Times New Roman"/>
          <w:color w:val="000000" w:themeColor="text1"/>
          <w:sz w:val="24"/>
          <w:szCs w:val="24"/>
          <w:highlight w:val="white"/>
        </w:rPr>
        <w:lastRenderedPageBreak/>
        <w:t xml:space="preserve">ergonomics in industrial collaborative robotics: A systematic literature review. </w:t>
      </w:r>
      <w:r w:rsidRPr="002D31A9">
        <w:rPr>
          <w:rFonts w:ascii="Times New Roman" w:eastAsia="Times New Roman" w:hAnsi="Times New Roman" w:cs="Times New Roman"/>
          <w:i/>
          <w:color w:val="000000" w:themeColor="text1"/>
          <w:sz w:val="24"/>
          <w:szCs w:val="24"/>
          <w:highlight w:val="white"/>
        </w:rPr>
        <w:t>Robotics and Computer-Integrated Manufacturing</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67</w:t>
      </w:r>
      <w:r w:rsidRPr="002D31A9">
        <w:rPr>
          <w:rFonts w:ascii="Times New Roman" w:eastAsia="Times New Roman" w:hAnsi="Times New Roman" w:cs="Times New Roman"/>
          <w:color w:val="000000" w:themeColor="text1"/>
          <w:sz w:val="24"/>
          <w:szCs w:val="24"/>
          <w:highlight w:val="white"/>
        </w:rPr>
        <w:t>, p.101998.</w:t>
      </w:r>
    </w:p>
    <w:p w14:paraId="105F2B72"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Gunawan, J., Marzilli, C. and </w:t>
      </w:r>
      <w:proofErr w:type="spellStart"/>
      <w:r w:rsidRPr="002D31A9">
        <w:rPr>
          <w:rFonts w:ascii="Times New Roman" w:eastAsia="Times New Roman" w:hAnsi="Times New Roman" w:cs="Times New Roman"/>
          <w:color w:val="000000" w:themeColor="text1"/>
          <w:sz w:val="24"/>
          <w:szCs w:val="24"/>
        </w:rPr>
        <w:t>Aungsuroch</w:t>
      </w:r>
      <w:proofErr w:type="spellEnd"/>
      <w:r w:rsidRPr="002D31A9">
        <w:rPr>
          <w:rFonts w:ascii="Times New Roman" w:eastAsia="Times New Roman" w:hAnsi="Times New Roman" w:cs="Times New Roman"/>
          <w:color w:val="000000" w:themeColor="text1"/>
          <w:sz w:val="24"/>
          <w:szCs w:val="24"/>
        </w:rPr>
        <w:t>, Y., (2022). Online ‘</w:t>
      </w:r>
      <w:proofErr w:type="spellStart"/>
      <w:r w:rsidRPr="002D31A9">
        <w:rPr>
          <w:rFonts w:ascii="Times New Roman" w:eastAsia="Times New Roman" w:hAnsi="Times New Roman" w:cs="Times New Roman"/>
          <w:color w:val="000000" w:themeColor="text1"/>
          <w:sz w:val="24"/>
          <w:szCs w:val="24"/>
        </w:rPr>
        <w:t>chatting’interviews</w:t>
      </w:r>
      <w:proofErr w:type="spellEnd"/>
      <w:r w:rsidRPr="002D31A9">
        <w:rPr>
          <w:rFonts w:ascii="Times New Roman" w:eastAsia="Times New Roman" w:hAnsi="Times New Roman" w:cs="Times New Roman"/>
          <w:color w:val="000000" w:themeColor="text1"/>
          <w:sz w:val="24"/>
          <w:szCs w:val="24"/>
        </w:rPr>
        <w:t xml:space="preserve">: An acceptable method for qualitative data collection. </w:t>
      </w:r>
      <w:r w:rsidRPr="002D31A9">
        <w:rPr>
          <w:rFonts w:ascii="Times New Roman" w:eastAsia="Times New Roman" w:hAnsi="Times New Roman" w:cs="Times New Roman"/>
          <w:i/>
          <w:color w:val="000000" w:themeColor="text1"/>
          <w:sz w:val="24"/>
          <w:szCs w:val="24"/>
        </w:rPr>
        <w:t>Belitung Nursing Journal</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8</w:t>
      </w:r>
      <w:r w:rsidRPr="002D31A9">
        <w:rPr>
          <w:rFonts w:ascii="Times New Roman" w:eastAsia="Times New Roman" w:hAnsi="Times New Roman" w:cs="Times New Roman"/>
          <w:color w:val="000000" w:themeColor="text1"/>
          <w:sz w:val="24"/>
          <w:szCs w:val="24"/>
        </w:rPr>
        <w:t>(4), p.277.</w:t>
      </w:r>
    </w:p>
    <w:p w14:paraId="2E127AEC"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Guo, Q. and Su, Z., (2023). The Application of Industrial Robot and the High-Quality Development of Manufacturing Industry: From a Sustainability Perspective. </w:t>
      </w:r>
      <w:r w:rsidRPr="002D31A9">
        <w:rPr>
          <w:rFonts w:ascii="Times New Roman" w:eastAsia="Times New Roman" w:hAnsi="Times New Roman" w:cs="Times New Roman"/>
          <w:i/>
          <w:color w:val="000000" w:themeColor="text1"/>
          <w:sz w:val="24"/>
          <w:szCs w:val="24"/>
          <w:highlight w:val="white"/>
        </w:rPr>
        <w:t>Sustainability</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15</w:t>
      </w:r>
      <w:r w:rsidRPr="002D31A9">
        <w:rPr>
          <w:rFonts w:ascii="Times New Roman" w:eastAsia="Times New Roman" w:hAnsi="Times New Roman" w:cs="Times New Roman"/>
          <w:color w:val="000000" w:themeColor="text1"/>
          <w:sz w:val="24"/>
          <w:szCs w:val="24"/>
          <w:highlight w:val="white"/>
        </w:rPr>
        <w:t>(16), p.12621.</w:t>
      </w:r>
    </w:p>
    <w:p w14:paraId="160286A7"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Hagen, D., </w:t>
      </w:r>
      <w:proofErr w:type="spellStart"/>
      <w:r w:rsidRPr="002D31A9">
        <w:rPr>
          <w:rFonts w:ascii="Times New Roman" w:eastAsia="Times New Roman" w:hAnsi="Times New Roman" w:cs="Times New Roman"/>
          <w:color w:val="000000" w:themeColor="text1"/>
          <w:sz w:val="24"/>
          <w:szCs w:val="24"/>
          <w:highlight w:val="white"/>
        </w:rPr>
        <w:t>Risselada</w:t>
      </w:r>
      <w:proofErr w:type="spellEnd"/>
      <w:r w:rsidRPr="002D31A9">
        <w:rPr>
          <w:rFonts w:ascii="Times New Roman" w:eastAsia="Times New Roman" w:hAnsi="Times New Roman" w:cs="Times New Roman"/>
          <w:color w:val="000000" w:themeColor="text1"/>
          <w:sz w:val="24"/>
          <w:szCs w:val="24"/>
          <w:highlight w:val="white"/>
        </w:rPr>
        <w:t xml:space="preserve">, A., </w:t>
      </w:r>
      <w:proofErr w:type="spellStart"/>
      <w:r w:rsidRPr="002D31A9">
        <w:rPr>
          <w:rFonts w:ascii="Times New Roman" w:eastAsia="Times New Roman" w:hAnsi="Times New Roman" w:cs="Times New Roman"/>
          <w:color w:val="000000" w:themeColor="text1"/>
          <w:sz w:val="24"/>
          <w:szCs w:val="24"/>
          <w:highlight w:val="white"/>
        </w:rPr>
        <w:t>Spierings</w:t>
      </w:r>
      <w:proofErr w:type="spellEnd"/>
      <w:r w:rsidRPr="002D31A9">
        <w:rPr>
          <w:rFonts w:ascii="Times New Roman" w:eastAsia="Times New Roman" w:hAnsi="Times New Roman" w:cs="Times New Roman"/>
          <w:color w:val="000000" w:themeColor="text1"/>
          <w:sz w:val="24"/>
          <w:szCs w:val="24"/>
          <w:highlight w:val="white"/>
        </w:rPr>
        <w:t xml:space="preserve">, B., </w:t>
      </w:r>
      <w:proofErr w:type="spellStart"/>
      <w:r w:rsidRPr="002D31A9">
        <w:rPr>
          <w:rFonts w:ascii="Times New Roman" w:eastAsia="Times New Roman" w:hAnsi="Times New Roman" w:cs="Times New Roman"/>
          <w:color w:val="000000" w:themeColor="text1"/>
          <w:sz w:val="24"/>
          <w:szCs w:val="24"/>
          <w:highlight w:val="white"/>
        </w:rPr>
        <w:t>Weltevreden</w:t>
      </w:r>
      <w:proofErr w:type="spellEnd"/>
      <w:r w:rsidRPr="002D31A9">
        <w:rPr>
          <w:rFonts w:ascii="Times New Roman" w:eastAsia="Times New Roman" w:hAnsi="Times New Roman" w:cs="Times New Roman"/>
          <w:color w:val="000000" w:themeColor="text1"/>
          <w:sz w:val="24"/>
          <w:szCs w:val="24"/>
          <w:highlight w:val="white"/>
        </w:rPr>
        <w:t xml:space="preserve">, J.W.J. and </w:t>
      </w:r>
      <w:proofErr w:type="spellStart"/>
      <w:r w:rsidRPr="002D31A9">
        <w:rPr>
          <w:rFonts w:ascii="Times New Roman" w:eastAsia="Times New Roman" w:hAnsi="Times New Roman" w:cs="Times New Roman"/>
          <w:color w:val="000000" w:themeColor="text1"/>
          <w:sz w:val="24"/>
          <w:szCs w:val="24"/>
          <w:highlight w:val="white"/>
        </w:rPr>
        <w:t>Atzema</w:t>
      </w:r>
      <w:proofErr w:type="spellEnd"/>
      <w:r w:rsidRPr="002D31A9">
        <w:rPr>
          <w:rFonts w:ascii="Times New Roman" w:eastAsia="Times New Roman" w:hAnsi="Times New Roman" w:cs="Times New Roman"/>
          <w:color w:val="000000" w:themeColor="text1"/>
          <w:sz w:val="24"/>
          <w:szCs w:val="24"/>
          <w:highlight w:val="white"/>
        </w:rPr>
        <w:t xml:space="preserve">, O., (2022). Digital marketing activities by Dutch place management partnerships: A resource-based view. </w:t>
      </w:r>
      <w:r w:rsidRPr="002D31A9">
        <w:rPr>
          <w:rFonts w:ascii="Times New Roman" w:eastAsia="Times New Roman" w:hAnsi="Times New Roman" w:cs="Times New Roman"/>
          <w:i/>
          <w:color w:val="000000" w:themeColor="text1"/>
          <w:sz w:val="24"/>
          <w:szCs w:val="24"/>
          <w:highlight w:val="white"/>
        </w:rPr>
        <w:t>Cities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123</w:t>
      </w:r>
      <w:r w:rsidRPr="002D31A9">
        <w:rPr>
          <w:rFonts w:ascii="Times New Roman" w:eastAsia="Times New Roman" w:hAnsi="Times New Roman" w:cs="Times New Roman"/>
          <w:color w:val="000000" w:themeColor="text1"/>
          <w:sz w:val="24"/>
          <w:szCs w:val="24"/>
          <w:highlight w:val="white"/>
        </w:rPr>
        <w:t>, p.103548.</w:t>
      </w:r>
    </w:p>
    <w:p w14:paraId="79F4831D"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Hashemi-</w:t>
      </w:r>
      <w:proofErr w:type="spellStart"/>
      <w:r w:rsidRPr="002D31A9">
        <w:rPr>
          <w:rFonts w:ascii="Times New Roman" w:eastAsia="Times New Roman" w:hAnsi="Times New Roman" w:cs="Times New Roman"/>
          <w:color w:val="000000" w:themeColor="text1"/>
          <w:sz w:val="24"/>
          <w:szCs w:val="24"/>
          <w:highlight w:val="white"/>
        </w:rPr>
        <w:t>Petroodi</w:t>
      </w:r>
      <w:proofErr w:type="spellEnd"/>
      <w:r w:rsidRPr="002D31A9">
        <w:rPr>
          <w:rFonts w:ascii="Times New Roman" w:eastAsia="Times New Roman" w:hAnsi="Times New Roman" w:cs="Times New Roman"/>
          <w:color w:val="000000" w:themeColor="text1"/>
          <w:sz w:val="24"/>
          <w:szCs w:val="24"/>
          <w:highlight w:val="white"/>
        </w:rPr>
        <w:t xml:space="preserve">, S.E., Thevenin, S., Kovalev, S. and </w:t>
      </w:r>
      <w:proofErr w:type="spellStart"/>
      <w:r w:rsidRPr="002D31A9">
        <w:rPr>
          <w:rFonts w:ascii="Times New Roman" w:eastAsia="Times New Roman" w:hAnsi="Times New Roman" w:cs="Times New Roman"/>
          <w:color w:val="000000" w:themeColor="text1"/>
          <w:sz w:val="24"/>
          <w:szCs w:val="24"/>
          <w:highlight w:val="white"/>
        </w:rPr>
        <w:t>Dolgui</w:t>
      </w:r>
      <w:proofErr w:type="spellEnd"/>
      <w:r w:rsidRPr="002D31A9">
        <w:rPr>
          <w:rFonts w:ascii="Times New Roman" w:eastAsia="Times New Roman" w:hAnsi="Times New Roman" w:cs="Times New Roman"/>
          <w:color w:val="000000" w:themeColor="text1"/>
          <w:sz w:val="24"/>
          <w:szCs w:val="24"/>
          <w:highlight w:val="white"/>
        </w:rPr>
        <w:t xml:space="preserve">, A., (2020). Operations management issues in design and control of hybrid human-robot collaborative manufacturing systems: a survey. </w:t>
      </w:r>
      <w:r w:rsidRPr="002D31A9">
        <w:rPr>
          <w:rFonts w:ascii="Times New Roman" w:eastAsia="Times New Roman" w:hAnsi="Times New Roman" w:cs="Times New Roman"/>
          <w:i/>
          <w:color w:val="000000" w:themeColor="text1"/>
          <w:sz w:val="24"/>
          <w:szCs w:val="24"/>
          <w:highlight w:val="white"/>
        </w:rPr>
        <w:t>Annual Reviews in Control</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49</w:t>
      </w:r>
      <w:r w:rsidRPr="002D31A9">
        <w:rPr>
          <w:rFonts w:ascii="Times New Roman" w:eastAsia="Times New Roman" w:hAnsi="Times New Roman" w:cs="Times New Roman"/>
          <w:color w:val="000000" w:themeColor="text1"/>
          <w:sz w:val="24"/>
          <w:szCs w:val="24"/>
          <w:highlight w:val="white"/>
        </w:rPr>
        <w:t>, pp.264-276.</w:t>
      </w:r>
    </w:p>
    <w:p w14:paraId="3456F68F"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Hassoun, A., Aït-Kaddour, A., Abu-Mahfouz, A.M., Rathod, N.B., Bader, F., Barba, F.J., </w:t>
      </w:r>
      <w:proofErr w:type="spellStart"/>
      <w:r w:rsidRPr="002D31A9">
        <w:rPr>
          <w:rFonts w:ascii="Times New Roman" w:eastAsia="Times New Roman" w:hAnsi="Times New Roman" w:cs="Times New Roman"/>
          <w:color w:val="000000" w:themeColor="text1"/>
          <w:sz w:val="24"/>
          <w:szCs w:val="24"/>
          <w:highlight w:val="white"/>
        </w:rPr>
        <w:t>Biancolillo</w:t>
      </w:r>
      <w:proofErr w:type="spellEnd"/>
      <w:r w:rsidRPr="002D31A9">
        <w:rPr>
          <w:rFonts w:ascii="Times New Roman" w:eastAsia="Times New Roman" w:hAnsi="Times New Roman" w:cs="Times New Roman"/>
          <w:color w:val="000000" w:themeColor="text1"/>
          <w:sz w:val="24"/>
          <w:szCs w:val="24"/>
          <w:highlight w:val="white"/>
        </w:rPr>
        <w:t xml:space="preserve">, A., </w:t>
      </w:r>
      <w:proofErr w:type="spellStart"/>
      <w:r w:rsidRPr="002D31A9">
        <w:rPr>
          <w:rFonts w:ascii="Times New Roman" w:eastAsia="Times New Roman" w:hAnsi="Times New Roman" w:cs="Times New Roman"/>
          <w:color w:val="000000" w:themeColor="text1"/>
          <w:sz w:val="24"/>
          <w:szCs w:val="24"/>
          <w:highlight w:val="white"/>
        </w:rPr>
        <w:t>Cropotova</w:t>
      </w:r>
      <w:proofErr w:type="spellEnd"/>
      <w:r w:rsidRPr="002D31A9">
        <w:rPr>
          <w:rFonts w:ascii="Times New Roman" w:eastAsia="Times New Roman" w:hAnsi="Times New Roman" w:cs="Times New Roman"/>
          <w:color w:val="000000" w:themeColor="text1"/>
          <w:sz w:val="24"/>
          <w:szCs w:val="24"/>
          <w:highlight w:val="white"/>
        </w:rPr>
        <w:t xml:space="preserve">, J., Galanakis, C.M., </w:t>
      </w:r>
      <w:proofErr w:type="spellStart"/>
      <w:r w:rsidRPr="002D31A9">
        <w:rPr>
          <w:rFonts w:ascii="Times New Roman" w:eastAsia="Times New Roman" w:hAnsi="Times New Roman" w:cs="Times New Roman"/>
          <w:color w:val="000000" w:themeColor="text1"/>
          <w:sz w:val="24"/>
          <w:szCs w:val="24"/>
          <w:highlight w:val="white"/>
        </w:rPr>
        <w:t>Jambrak</w:t>
      </w:r>
      <w:proofErr w:type="spellEnd"/>
      <w:r w:rsidRPr="002D31A9">
        <w:rPr>
          <w:rFonts w:ascii="Times New Roman" w:eastAsia="Times New Roman" w:hAnsi="Times New Roman" w:cs="Times New Roman"/>
          <w:color w:val="000000" w:themeColor="text1"/>
          <w:sz w:val="24"/>
          <w:szCs w:val="24"/>
          <w:highlight w:val="white"/>
        </w:rPr>
        <w:t xml:space="preserve">, A.R. and Lorenzo, J.M., (2023). The fourth industrial revolution in the food industry—Part I: Industry 4.0 technologies. </w:t>
      </w:r>
      <w:r w:rsidRPr="002D31A9">
        <w:rPr>
          <w:rFonts w:ascii="Times New Roman" w:eastAsia="Times New Roman" w:hAnsi="Times New Roman" w:cs="Times New Roman"/>
          <w:i/>
          <w:color w:val="000000" w:themeColor="text1"/>
          <w:sz w:val="24"/>
          <w:szCs w:val="24"/>
          <w:highlight w:val="white"/>
        </w:rPr>
        <w:t>Critical Reviews in Food Science and Nutrition</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63</w:t>
      </w:r>
      <w:r w:rsidRPr="002D31A9">
        <w:rPr>
          <w:rFonts w:ascii="Times New Roman" w:eastAsia="Times New Roman" w:hAnsi="Times New Roman" w:cs="Times New Roman"/>
          <w:color w:val="000000" w:themeColor="text1"/>
          <w:sz w:val="24"/>
          <w:szCs w:val="24"/>
          <w:highlight w:val="white"/>
        </w:rPr>
        <w:t>(23), pp.6547-6563.</w:t>
      </w:r>
    </w:p>
    <w:p w14:paraId="073D8BB8"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hbr.org, (2023</w:t>
      </w:r>
      <w:proofErr w:type="gramStart"/>
      <w:r w:rsidRPr="002D31A9">
        <w:rPr>
          <w:rFonts w:ascii="Times New Roman" w:eastAsia="Times New Roman" w:hAnsi="Times New Roman" w:cs="Times New Roman"/>
          <w:color w:val="000000" w:themeColor="text1"/>
          <w:sz w:val="24"/>
          <w:szCs w:val="24"/>
        </w:rPr>
        <w:t>).</w:t>
      </w:r>
      <w:r w:rsidRPr="002D31A9">
        <w:rPr>
          <w:rFonts w:ascii="Times New Roman" w:eastAsia="Times New Roman" w:hAnsi="Times New Roman" w:cs="Times New Roman"/>
          <w:i/>
          <w:color w:val="000000" w:themeColor="text1"/>
          <w:sz w:val="24"/>
          <w:szCs w:val="24"/>
        </w:rPr>
        <w:t>A</w:t>
      </w:r>
      <w:proofErr w:type="gramEnd"/>
      <w:r w:rsidRPr="002D31A9">
        <w:rPr>
          <w:rFonts w:ascii="Times New Roman" w:eastAsia="Times New Roman" w:hAnsi="Times New Roman" w:cs="Times New Roman"/>
          <w:i/>
          <w:color w:val="000000" w:themeColor="text1"/>
          <w:sz w:val="24"/>
          <w:szCs w:val="24"/>
        </w:rPr>
        <w:t xml:space="preserve"> Smarter Strategy for Using </w:t>
      </w:r>
      <w:proofErr w:type="spellStart"/>
      <w:r w:rsidRPr="002D31A9">
        <w:rPr>
          <w:rFonts w:ascii="Times New Roman" w:eastAsia="Times New Roman" w:hAnsi="Times New Roman" w:cs="Times New Roman"/>
          <w:i/>
          <w:color w:val="000000" w:themeColor="text1"/>
          <w:sz w:val="24"/>
          <w:szCs w:val="24"/>
        </w:rPr>
        <w:t>Robots.</w:t>
      </w:r>
      <w:r w:rsidRPr="002D31A9">
        <w:rPr>
          <w:rFonts w:ascii="Times New Roman" w:eastAsia="Times New Roman" w:hAnsi="Times New Roman" w:cs="Times New Roman"/>
          <w:color w:val="000000" w:themeColor="text1"/>
          <w:sz w:val="24"/>
          <w:szCs w:val="24"/>
        </w:rPr>
        <w:t>Available</w:t>
      </w:r>
      <w:proofErr w:type="spellEnd"/>
      <w:r w:rsidRPr="002D31A9">
        <w:rPr>
          <w:rFonts w:ascii="Times New Roman" w:eastAsia="Times New Roman" w:hAnsi="Times New Roman" w:cs="Times New Roman"/>
          <w:color w:val="000000" w:themeColor="text1"/>
          <w:sz w:val="24"/>
          <w:szCs w:val="24"/>
        </w:rPr>
        <w:t xml:space="preserve"> at: https://hbr.org/2023/03/a-smarter-strategy-for-using-robots[Accessed on:28th February, 2024]</w:t>
      </w:r>
    </w:p>
    <w:p w14:paraId="5F25B50F"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Hiver, P., Al-Hoorie, A.H., Vitta, J.P. and Wu, J., (2024). Engagement in language learning: A systematic review of 20 years of research methods and definitions. </w:t>
      </w:r>
      <w:r w:rsidRPr="002D31A9">
        <w:rPr>
          <w:rFonts w:ascii="Times New Roman" w:eastAsia="Times New Roman" w:hAnsi="Times New Roman" w:cs="Times New Roman"/>
          <w:i/>
          <w:color w:val="000000" w:themeColor="text1"/>
          <w:sz w:val="24"/>
          <w:szCs w:val="24"/>
          <w:highlight w:val="white"/>
        </w:rPr>
        <w:t>Language teaching research</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28</w:t>
      </w:r>
      <w:r w:rsidRPr="002D31A9">
        <w:rPr>
          <w:rFonts w:ascii="Times New Roman" w:eastAsia="Times New Roman" w:hAnsi="Times New Roman" w:cs="Times New Roman"/>
          <w:color w:val="000000" w:themeColor="text1"/>
          <w:sz w:val="24"/>
          <w:szCs w:val="24"/>
          <w:highlight w:val="white"/>
        </w:rPr>
        <w:t>(1), pp.201-230.</w:t>
      </w:r>
    </w:p>
    <w:p w14:paraId="449FE886"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Hossain, M.S., Hussain, K., Kannan, S. and Kunju Raman Nair, S.K., (2022). Determinants of sustainable competitive advantage from resource-based view: implications for hotel industry. </w:t>
      </w:r>
      <w:r w:rsidRPr="002D31A9">
        <w:rPr>
          <w:rFonts w:ascii="Times New Roman" w:eastAsia="Times New Roman" w:hAnsi="Times New Roman" w:cs="Times New Roman"/>
          <w:i/>
          <w:color w:val="000000" w:themeColor="text1"/>
          <w:sz w:val="24"/>
          <w:szCs w:val="24"/>
          <w:highlight w:val="white"/>
        </w:rPr>
        <w:t>Journal of Hospitality and Tourism Insights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5</w:t>
      </w:r>
      <w:r w:rsidRPr="002D31A9">
        <w:rPr>
          <w:rFonts w:ascii="Times New Roman" w:eastAsia="Times New Roman" w:hAnsi="Times New Roman" w:cs="Times New Roman"/>
          <w:color w:val="000000" w:themeColor="text1"/>
          <w:sz w:val="24"/>
          <w:szCs w:val="24"/>
          <w:highlight w:val="white"/>
        </w:rPr>
        <w:t>(1), pp.79-98.</w:t>
      </w:r>
    </w:p>
    <w:p w14:paraId="45A841FC"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Islam, M.A. and </w:t>
      </w:r>
      <w:proofErr w:type="spellStart"/>
      <w:r w:rsidRPr="002D31A9">
        <w:rPr>
          <w:rFonts w:ascii="Times New Roman" w:eastAsia="Times New Roman" w:hAnsi="Times New Roman" w:cs="Times New Roman"/>
          <w:color w:val="000000" w:themeColor="text1"/>
          <w:sz w:val="24"/>
          <w:szCs w:val="24"/>
          <w:highlight w:val="white"/>
        </w:rPr>
        <w:t>Aldaihani</w:t>
      </w:r>
      <w:proofErr w:type="spellEnd"/>
      <w:r w:rsidRPr="002D31A9">
        <w:rPr>
          <w:rFonts w:ascii="Times New Roman" w:eastAsia="Times New Roman" w:hAnsi="Times New Roman" w:cs="Times New Roman"/>
          <w:color w:val="000000" w:themeColor="text1"/>
          <w:sz w:val="24"/>
          <w:szCs w:val="24"/>
          <w:highlight w:val="white"/>
        </w:rPr>
        <w:t xml:space="preserve">, F.M.F., (2022). Justification for adopting qualitative research method, research approaches, sampling strategy, sample size, interview method, saturation, and data analysis. </w:t>
      </w:r>
      <w:r w:rsidRPr="002D31A9">
        <w:rPr>
          <w:rFonts w:ascii="Times New Roman" w:eastAsia="Times New Roman" w:hAnsi="Times New Roman" w:cs="Times New Roman"/>
          <w:i/>
          <w:color w:val="000000" w:themeColor="text1"/>
          <w:sz w:val="24"/>
          <w:szCs w:val="24"/>
          <w:highlight w:val="white"/>
        </w:rPr>
        <w:t>Journal of International Business and Management</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5</w:t>
      </w:r>
      <w:r w:rsidRPr="002D31A9">
        <w:rPr>
          <w:rFonts w:ascii="Times New Roman" w:eastAsia="Times New Roman" w:hAnsi="Times New Roman" w:cs="Times New Roman"/>
          <w:color w:val="000000" w:themeColor="text1"/>
          <w:sz w:val="24"/>
          <w:szCs w:val="24"/>
          <w:highlight w:val="white"/>
        </w:rPr>
        <w:t>(1), pp.01-11.</w:t>
      </w:r>
    </w:p>
    <w:p w14:paraId="62F82A33"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lastRenderedPageBreak/>
        <w:t xml:space="preserve">Islam, M.A. and </w:t>
      </w:r>
      <w:proofErr w:type="spellStart"/>
      <w:r w:rsidRPr="002D31A9">
        <w:rPr>
          <w:rFonts w:ascii="Times New Roman" w:eastAsia="Times New Roman" w:hAnsi="Times New Roman" w:cs="Times New Roman"/>
          <w:color w:val="000000" w:themeColor="text1"/>
          <w:sz w:val="24"/>
          <w:szCs w:val="24"/>
        </w:rPr>
        <w:t>Aldaihani</w:t>
      </w:r>
      <w:proofErr w:type="spellEnd"/>
      <w:r w:rsidRPr="002D31A9">
        <w:rPr>
          <w:rFonts w:ascii="Times New Roman" w:eastAsia="Times New Roman" w:hAnsi="Times New Roman" w:cs="Times New Roman"/>
          <w:color w:val="000000" w:themeColor="text1"/>
          <w:sz w:val="24"/>
          <w:szCs w:val="24"/>
        </w:rPr>
        <w:t xml:space="preserve">, F.M.F., (2022). Justification for adopting qualitative research method, research approaches, sampling strategy, sample size, interview method, saturation, and data analysis. </w:t>
      </w:r>
      <w:r w:rsidRPr="002D31A9">
        <w:rPr>
          <w:rFonts w:ascii="Times New Roman" w:eastAsia="Times New Roman" w:hAnsi="Times New Roman" w:cs="Times New Roman"/>
          <w:i/>
          <w:color w:val="000000" w:themeColor="text1"/>
          <w:sz w:val="24"/>
          <w:szCs w:val="24"/>
        </w:rPr>
        <w:t>Journal of International Business and Management</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5</w:t>
      </w:r>
      <w:r w:rsidRPr="002D31A9">
        <w:rPr>
          <w:rFonts w:ascii="Times New Roman" w:eastAsia="Times New Roman" w:hAnsi="Times New Roman" w:cs="Times New Roman"/>
          <w:color w:val="000000" w:themeColor="text1"/>
          <w:sz w:val="24"/>
          <w:szCs w:val="24"/>
        </w:rPr>
        <w:t>(1), pp.01-11.</w:t>
      </w:r>
    </w:p>
    <w:p w14:paraId="6577D592"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Javaid, M., Haleem, A., Singh, R.P. and Suman, R., (2021). Substantial capabilities of robotics in enhancing industry 4.0 implementation. </w:t>
      </w:r>
      <w:r w:rsidRPr="002D31A9">
        <w:rPr>
          <w:rFonts w:ascii="Times New Roman" w:eastAsia="Times New Roman" w:hAnsi="Times New Roman" w:cs="Times New Roman"/>
          <w:i/>
          <w:color w:val="000000" w:themeColor="text1"/>
          <w:sz w:val="24"/>
          <w:szCs w:val="24"/>
          <w:highlight w:val="white"/>
        </w:rPr>
        <w:t>Cognitive Robotics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w:t>
      </w:r>
      <w:r w:rsidRPr="002D31A9">
        <w:rPr>
          <w:rFonts w:ascii="Times New Roman" w:eastAsia="Times New Roman" w:hAnsi="Times New Roman" w:cs="Times New Roman"/>
          <w:color w:val="000000" w:themeColor="text1"/>
          <w:sz w:val="24"/>
          <w:szCs w:val="24"/>
          <w:highlight w:val="white"/>
        </w:rPr>
        <w:t>, pp.58-75.</w:t>
      </w:r>
    </w:p>
    <w:p w14:paraId="41492339"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Javaid, M., Haleem, A., Singh, R.P., Rab, S. and Suman, R., (2022). Significant applications of </w:t>
      </w:r>
      <w:proofErr w:type="spellStart"/>
      <w:r w:rsidRPr="002D31A9">
        <w:rPr>
          <w:rFonts w:ascii="Times New Roman" w:eastAsia="Times New Roman" w:hAnsi="Times New Roman" w:cs="Times New Roman"/>
          <w:color w:val="000000" w:themeColor="text1"/>
          <w:sz w:val="24"/>
          <w:szCs w:val="24"/>
          <w:highlight w:val="white"/>
        </w:rPr>
        <w:t>Cobots</w:t>
      </w:r>
      <w:proofErr w:type="spellEnd"/>
      <w:r w:rsidRPr="002D31A9">
        <w:rPr>
          <w:rFonts w:ascii="Times New Roman" w:eastAsia="Times New Roman" w:hAnsi="Times New Roman" w:cs="Times New Roman"/>
          <w:color w:val="000000" w:themeColor="text1"/>
          <w:sz w:val="24"/>
          <w:szCs w:val="24"/>
          <w:highlight w:val="white"/>
        </w:rPr>
        <w:t xml:space="preserve"> in the field of manufacturing. </w:t>
      </w:r>
      <w:r w:rsidRPr="002D31A9">
        <w:rPr>
          <w:rFonts w:ascii="Times New Roman" w:eastAsia="Times New Roman" w:hAnsi="Times New Roman" w:cs="Times New Roman"/>
          <w:i/>
          <w:color w:val="000000" w:themeColor="text1"/>
          <w:sz w:val="24"/>
          <w:szCs w:val="24"/>
          <w:highlight w:val="white"/>
        </w:rPr>
        <w:t>Cognitive Robotics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w:t>
      </w:r>
      <w:r w:rsidRPr="002D31A9">
        <w:rPr>
          <w:rFonts w:ascii="Times New Roman" w:eastAsia="Times New Roman" w:hAnsi="Times New Roman" w:cs="Times New Roman"/>
          <w:color w:val="000000" w:themeColor="text1"/>
          <w:sz w:val="24"/>
          <w:szCs w:val="24"/>
          <w:highlight w:val="white"/>
        </w:rPr>
        <w:t>, pp.222-233.</w:t>
      </w:r>
    </w:p>
    <w:p w14:paraId="2DD90BBD"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Junjie, M. and </w:t>
      </w:r>
      <w:proofErr w:type="spellStart"/>
      <w:r w:rsidRPr="002D31A9">
        <w:rPr>
          <w:rFonts w:ascii="Times New Roman" w:eastAsia="Times New Roman" w:hAnsi="Times New Roman" w:cs="Times New Roman"/>
          <w:color w:val="000000" w:themeColor="text1"/>
          <w:sz w:val="24"/>
          <w:szCs w:val="24"/>
        </w:rPr>
        <w:t>Yingxin</w:t>
      </w:r>
      <w:proofErr w:type="spellEnd"/>
      <w:r w:rsidRPr="002D31A9">
        <w:rPr>
          <w:rFonts w:ascii="Times New Roman" w:eastAsia="Times New Roman" w:hAnsi="Times New Roman" w:cs="Times New Roman"/>
          <w:color w:val="000000" w:themeColor="text1"/>
          <w:sz w:val="24"/>
          <w:szCs w:val="24"/>
        </w:rPr>
        <w:t xml:space="preserve">, M., (2022). The Discussions of Positivism and Interpretivism. </w:t>
      </w:r>
      <w:r w:rsidRPr="002D31A9">
        <w:rPr>
          <w:rFonts w:ascii="Times New Roman" w:eastAsia="Times New Roman" w:hAnsi="Times New Roman" w:cs="Times New Roman"/>
          <w:i/>
          <w:color w:val="000000" w:themeColor="text1"/>
          <w:sz w:val="24"/>
          <w:szCs w:val="24"/>
        </w:rPr>
        <w:t>Online Submission</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4</w:t>
      </w:r>
      <w:r w:rsidRPr="002D31A9">
        <w:rPr>
          <w:rFonts w:ascii="Times New Roman" w:eastAsia="Times New Roman" w:hAnsi="Times New Roman" w:cs="Times New Roman"/>
          <w:color w:val="000000" w:themeColor="text1"/>
          <w:sz w:val="24"/>
          <w:szCs w:val="24"/>
        </w:rPr>
        <w:t>(1), pp.10-14.</w:t>
      </w:r>
    </w:p>
    <w:p w14:paraId="7AA416D1"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Kanade, T.M., </w:t>
      </w:r>
      <w:proofErr w:type="spellStart"/>
      <w:r w:rsidRPr="002D31A9">
        <w:rPr>
          <w:rFonts w:ascii="Times New Roman" w:eastAsia="Times New Roman" w:hAnsi="Times New Roman" w:cs="Times New Roman"/>
          <w:color w:val="000000" w:themeColor="text1"/>
          <w:sz w:val="24"/>
          <w:szCs w:val="24"/>
        </w:rPr>
        <w:t>RadhakrishnaBatule</w:t>
      </w:r>
      <w:proofErr w:type="spellEnd"/>
      <w:r w:rsidRPr="002D31A9">
        <w:rPr>
          <w:rFonts w:ascii="Times New Roman" w:eastAsia="Times New Roman" w:hAnsi="Times New Roman" w:cs="Times New Roman"/>
          <w:color w:val="000000" w:themeColor="text1"/>
          <w:sz w:val="24"/>
          <w:szCs w:val="24"/>
        </w:rPr>
        <w:t xml:space="preserve">, P., Pagar, M. and Gosavi, Y.M., (2023). Role Of Artificial Intelligence </w:t>
      </w:r>
      <w:proofErr w:type="gramStart"/>
      <w:r w:rsidRPr="002D31A9">
        <w:rPr>
          <w:rFonts w:ascii="Times New Roman" w:eastAsia="Times New Roman" w:hAnsi="Times New Roman" w:cs="Times New Roman"/>
          <w:color w:val="000000" w:themeColor="text1"/>
          <w:sz w:val="24"/>
          <w:szCs w:val="24"/>
        </w:rPr>
        <w:t>In</w:t>
      </w:r>
      <w:proofErr w:type="gramEnd"/>
      <w:r w:rsidRPr="002D31A9">
        <w:rPr>
          <w:rFonts w:ascii="Times New Roman" w:eastAsia="Times New Roman" w:hAnsi="Times New Roman" w:cs="Times New Roman"/>
          <w:color w:val="000000" w:themeColor="text1"/>
          <w:sz w:val="24"/>
          <w:szCs w:val="24"/>
        </w:rPr>
        <w:t xml:space="preserve"> Tourism And Hospitality Management. </w:t>
      </w:r>
      <w:proofErr w:type="spellStart"/>
      <w:r w:rsidRPr="002D31A9">
        <w:rPr>
          <w:rFonts w:ascii="Times New Roman" w:eastAsia="Times New Roman" w:hAnsi="Times New Roman" w:cs="Times New Roman"/>
          <w:color w:val="000000" w:themeColor="text1"/>
          <w:sz w:val="24"/>
          <w:szCs w:val="24"/>
        </w:rPr>
        <w:t>Boletin</w:t>
      </w:r>
      <w:proofErr w:type="spellEnd"/>
      <w:r w:rsidRPr="002D31A9">
        <w:rPr>
          <w:rFonts w:ascii="Times New Roman" w:eastAsia="Times New Roman" w:hAnsi="Times New Roman" w:cs="Times New Roman"/>
          <w:color w:val="000000" w:themeColor="text1"/>
          <w:sz w:val="24"/>
          <w:szCs w:val="24"/>
        </w:rPr>
        <w:t xml:space="preserve"> de </w:t>
      </w:r>
      <w:proofErr w:type="spellStart"/>
      <w:r w:rsidRPr="002D31A9">
        <w:rPr>
          <w:rFonts w:ascii="Times New Roman" w:eastAsia="Times New Roman" w:hAnsi="Times New Roman" w:cs="Times New Roman"/>
          <w:color w:val="000000" w:themeColor="text1"/>
          <w:sz w:val="24"/>
          <w:szCs w:val="24"/>
        </w:rPr>
        <w:t>Literatura</w:t>
      </w:r>
      <w:proofErr w:type="spellEnd"/>
      <w:r w:rsidRPr="002D31A9">
        <w:rPr>
          <w:rFonts w:ascii="Times New Roman" w:eastAsia="Times New Roman" w:hAnsi="Times New Roman" w:cs="Times New Roman"/>
          <w:color w:val="000000" w:themeColor="text1"/>
          <w:sz w:val="24"/>
          <w:szCs w:val="24"/>
        </w:rPr>
        <w:t xml:space="preserve"> Oral-The Literary Journal, 10(1), pp.3811-3818.</w:t>
      </w:r>
    </w:p>
    <w:p w14:paraId="040C42DF"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Kehayov</w:t>
      </w:r>
      <w:proofErr w:type="spellEnd"/>
      <w:r w:rsidRPr="002D31A9">
        <w:rPr>
          <w:rFonts w:ascii="Times New Roman" w:eastAsia="Times New Roman" w:hAnsi="Times New Roman" w:cs="Times New Roman"/>
          <w:color w:val="000000" w:themeColor="text1"/>
          <w:sz w:val="24"/>
          <w:szCs w:val="24"/>
          <w:highlight w:val="white"/>
        </w:rPr>
        <w:t xml:space="preserve">, M., Holder, L. and Koch, V., (2022). Application of artificial intelligence technology in the manufacturing process and purchasing and supply management. </w:t>
      </w:r>
      <w:r w:rsidRPr="002D31A9">
        <w:rPr>
          <w:rFonts w:ascii="Times New Roman" w:eastAsia="Times New Roman" w:hAnsi="Times New Roman" w:cs="Times New Roman"/>
          <w:i/>
          <w:color w:val="000000" w:themeColor="text1"/>
          <w:sz w:val="24"/>
          <w:szCs w:val="24"/>
          <w:highlight w:val="white"/>
        </w:rPr>
        <w:t>Procedia Computer Science</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200</w:t>
      </w:r>
      <w:r w:rsidRPr="002D31A9">
        <w:rPr>
          <w:rFonts w:ascii="Times New Roman" w:eastAsia="Times New Roman" w:hAnsi="Times New Roman" w:cs="Times New Roman"/>
          <w:color w:val="000000" w:themeColor="text1"/>
          <w:sz w:val="24"/>
          <w:szCs w:val="24"/>
          <w:highlight w:val="white"/>
        </w:rPr>
        <w:t>, pp.1209-1217.</w:t>
      </w:r>
    </w:p>
    <w:p w14:paraId="656E0AB3"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Khalid, A., Khan, Z.H., Idrees, M., </w:t>
      </w:r>
      <w:proofErr w:type="spellStart"/>
      <w:r w:rsidRPr="002D31A9">
        <w:rPr>
          <w:rFonts w:ascii="Times New Roman" w:eastAsia="Times New Roman" w:hAnsi="Times New Roman" w:cs="Times New Roman"/>
          <w:color w:val="000000" w:themeColor="text1"/>
          <w:sz w:val="24"/>
          <w:szCs w:val="24"/>
          <w:highlight w:val="white"/>
        </w:rPr>
        <w:t>Kirisci</w:t>
      </w:r>
      <w:proofErr w:type="spellEnd"/>
      <w:r w:rsidRPr="002D31A9">
        <w:rPr>
          <w:rFonts w:ascii="Times New Roman" w:eastAsia="Times New Roman" w:hAnsi="Times New Roman" w:cs="Times New Roman"/>
          <w:color w:val="000000" w:themeColor="text1"/>
          <w:sz w:val="24"/>
          <w:szCs w:val="24"/>
          <w:highlight w:val="white"/>
        </w:rPr>
        <w:t xml:space="preserve">, P., </w:t>
      </w:r>
      <w:proofErr w:type="spellStart"/>
      <w:r w:rsidRPr="002D31A9">
        <w:rPr>
          <w:rFonts w:ascii="Times New Roman" w:eastAsia="Times New Roman" w:hAnsi="Times New Roman" w:cs="Times New Roman"/>
          <w:color w:val="000000" w:themeColor="text1"/>
          <w:sz w:val="24"/>
          <w:szCs w:val="24"/>
          <w:highlight w:val="white"/>
        </w:rPr>
        <w:t>Ghrairi</w:t>
      </w:r>
      <w:proofErr w:type="spellEnd"/>
      <w:r w:rsidRPr="002D31A9">
        <w:rPr>
          <w:rFonts w:ascii="Times New Roman" w:eastAsia="Times New Roman" w:hAnsi="Times New Roman" w:cs="Times New Roman"/>
          <w:color w:val="000000" w:themeColor="text1"/>
          <w:sz w:val="24"/>
          <w:szCs w:val="24"/>
          <w:highlight w:val="white"/>
        </w:rPr>
        <w:t xml:space="preserve">, Z., Thoben, K.D. and </w:t>
      </w:r>
      <w:proofErr w:type="spellStart"/>
      <w:r w:rsidRPr="002D31A9">
        <w:rPr>
          <w:rFonts w:ascii="Times New Roman" w:eastAsia="Times New Roman" w:hAnsi="Times New Roman" w:cs="Times New Roman"/>
          <w:color w:val="000000" w:themeColor="text1"/>
          <w:sz w:val="24"/>
          <w:szCs w:val="24"/>
          <w:highlight w:val="white"/>
        </w:rPr>
        <w:t>Pannek</w:t>
      </w:r>
      <w:proofErr w:type="spellEnd"/>
      <w:r w:rsidRPr="002D31A9">
        <w:rPr>
          <w:rFonts w:ascii="Times New Roman" w:eastAsia="Times New Roman" w:hAnsi="Times New Roman" w:cs="Times New Roman"/>
          <w:color w:val="000000" w:themeColor="text1"/>
          <w:sz w:val="24"/>
          <w:szCs w:val="24"/>
          <w:highlight w:val="white"/>
        </w:rPr>
        <w:t xml:space="preserve">, J., (2022). Khalid, A., Khan, Z.H., Idrees, M., </w:t>
      </w:r>
      <w:proofErr w:type="spellStart"/>
      <w:r w:rsidRPr="002D31A9">
        <w:rPr>
          <w:rFonts w:ascii="Times New Roman" w:eastAsia="Times New Roman" w:hAnsi="Times New Roman" w:cs="Times New Roman"/>
          <w:color w:val="000000" w:themeColor="text1"/>
          <w:sz w:val="24"/>
          <w:szCs w:val="24"/>
          <w:highlight w:val="white"/>
        </w:rPr>
        <w:t>Kirisci</w:t>
      </w:r>
      <w:proofErr w:type="spellEnd"/>
      <w:r w:rsidRPr="002D31A9">
        <w:rPr>
          <w:rFonts w:ascii="Times New Roman" w:eastAsia="Times New Roman" w:hAnsi="Times New Roman" w:cs="Times New Roman"/>
          <w:color w:val="000000" w:themeColor="text1"/>
          <w:sz w:val="24"/>
          <w:szCs w:val="24"/>
          <w:highlight w:val="white"/>
        </w:rPr>
        <w:t xml:space="preserve">, P., </w:t>
      </w:r>
      <w:proofErr w:type="spellStart"/>
      <w:r w:rsidRPr="002D31A9">
        <w:rPr>
          <w:rFonts w:ascii="Times New Roman" w:eastAsia="Times New Roman" w:hAnsi="Times New Roman" w:cs="Times New Roman"/>
          <w:color w:val="000000" w:themeColor="text1"/>
          <w:sz w:val="24"/>
          <w:szCs w:val="24"/>
          <w:highlight w:val="white"/>
        </w:rPr>
        <w:t>Ghrairi</w:t>
      </w:r>
      <w:proofErr w:type="spellEnd"/>
      <w:r w:rsidRPr="002D31A9">
        <w:rPr>
          <w:rFonts w:ascii="Times New Roman" w:eastAsia="Times New Roman" w:hAnsi="Times New Roman" w:cs="Times New Roman"/>
          <w:color w:val="000000" w:themeColor="text1"/>
          <w:sz w:val="24"/>
          <w:szCs w:val="24"/>
          <w:highlight w:val="white"/>
        </w:rPr>
        <w:t xml:space="preserve">, Z., Thoben, K.D. and </w:t>
      </w:r>
      <w:proofErr w:type="spellStart"/>
      <w:r w:rsidRPr="002D31A9">
        <w:rPr>
          <w:rFonts w:ascii="Times New Roman" w:eastAsia="Times New Roman" w:hAnsi="Times New Roman" w:cs="Times New Roman"/>
          <w:color w:val="000000" w:themeColor="text1"/>
          <w:sz w:val="24"/>
          <w:szCs w:val="24"/>
          <w:highlight w:val="white"/>
        </w:rPr>
        <w:t>Pannek</w:t>
      </w:r>
      <w:proofErr w:type="spellEnd"/>
      <w:r w:rsidRPr="002D31A9">
        <w:rPr>
          <w:rFonts w:ascii="Times New Roman" w:eastAsia="Times New Roman" w:hAnsi="Times New Roman" w:cs="Times New Roman"/>
          <w:color w:val="000000" w:themeColor="text1"/>
          <w:sz w:val="24"/>
          <w:szCs w:val="24"/>
          <w:highlight w:val="white"/>
        </w:rPr>
        <w:t xml:space="preserve">, J., (2022). </w:t>
      </w:r>
      <w:r w:rsidRPr="002D31A9">
        <w:rPr>
          <w:rFonts w:ascii="Times New Roman" w:eastAsia="Times New Roman" w:hAnsi="Times New Roman" w:cs="Times New Roman"/>
          <w:i/>
          <w:color w:val="000000" w:themeColor="text1"/>
          <w:sz w:val="24"/>
          <w:szCs w:val="24"/>
          <w:highlight w:val="white"/>
        </w:rPr>
        <w:t>International Journal of Computer Integrated Manufacturing</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35</w:t>
      </w:r>
      <w:r w:rsidRPr="002D31A9">
        <w:rPr>
          <w:rFonts w:ascii="Times New Roman" w:eastAsia="Times New Roman" w:hAnsi="Times New Roman" w:cs="Times New Roman"/>
          <w:color w:val="000000" w:themeColor="text1"/>
          <w:sz w:val="24"/>
          <w:szCs w:val="24"/>
          <w:highlight w:val="white"/>
        </w:rPr>
        <w:t>(6), pp.569-582.</w:t>
      </w:r>
    </w:p>
    <w:p w14:paraId="499D5CE1"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rPr>
        <w:t>Kirongo</w:t>
      </w:r>
      <w:proofErr w:type="spellEnd"/>
      <w:r w:rsidRPr="002D31A9">
        <w:rPr>
          <w:rFonts w:ascii="Times New Roman" w:eastAsia="Times New Roman" w:hAnsi="Times New Roman" w:cs="Times New Roman"/>
          <w:color w:val="000000" w:themeColor="text1"/>
          <w:sz w:val="24"/>
          <w:szCs w:val="24"/>
        </w:rPr>
        <w:t>, A. and Odoyo, C., (2020). Research philosophy design and methodologies: A systematic review of research paradigms in information technology.</w:t>
      </w:r>
    </w:p>
    <w:p w14:paraId="3500F423"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Klenert</w:t>
      </w:r>
      <w:proofErr w:type="spellEnd"/>
      <w:r w:rsidRPr="002D31A9">
        <w:rPr>
          <w:rFonts w:ascii="Times New Roman" w:eastAsia="Times New Roman" w:hAnsi="Times New Roman" w:cs="Times New Roman"/>
          <w:color w:val="000000" w:themeColor="text1"/>
          <w:sz w:val="24"/>
          <w:szCs w:val="24"/>
          <w:highlight w:val="white"/>
        </w:rPr>
        <w:t xml:space="preserve">, D., Fernandez-Macias, E. and Antón, J.I., (2023). Do robots really destroy jobs? Evidence from Europe. </w:t>
      </w:r>
      <w:r w:rsidRPr="002D31A9">
        <w:rPr>
          <w:rFonts w:ascii="Times New Roman" w:eastAsia="Times New Roman" w:hAnsi="Times New Roman" w:cs="Times New Roman"/>
          <w:i/>
          <w:color w:val="000000" w:themeColor="text1"/>
          <w:sz w:val="24"/>
          <w:szCs w:val="24"/>
          <w:highlight w:val="white"/>
        </w:rPr>
        <w:t>Economic and Industrial Democracy</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44</w:t>
      </w:r>
      <w:r w:rsidRPr="002D31A9">
        <w:rPr>
          <w:rFonts w:ascii="Times New Roman" w:eastAsia="Times New Roman" w:hAnsi="Times New Roman" w:cs="Times New Roman"/>
          <w:color w:val="000000" w:themeColor="text1"/>
          <w:sz w:val="24"/>
          <w:szCs w:val="24"/>
          <w:highlight w:val="white"/>
        </w:rPr>
        <w:t>(1), pp.280-316.</w:t>
      </w:r>
    </w:p>
    <w:p w14:paraId="00A2B8BD"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Knudsen, M. and </w:t>
      </w:r>
      <w:proofErr w:type="spellStart"/>
      <w:r w:rsidRPr="002D31A9">
        <w:rPr>
          <w:rFonts w:ascii="Times New Roman" w:eastAsia="Times New Roman" w:hAnsi="Times New Roman" w:cs="Times New Roman"/>
          <w:color w:val="000000" w:themeColor="text1"/>
          <w:sz w:val="24"/>
          <w:szCs w:val="24"/>
          <w:highlight w:val="white"/>
        </w:rPr>
        <w:t>Kaivo</w:t>
      </w:r>
      <w:proofErr w:type="spellEnd"/>
      <w:r w:rsidRPr="002D31A9">
        <w:rPr>
          <w:rFonts w:ascii="Times New Roman" w:eastAsia="Times New Roman" w:hAnsi="Times New Roman" w:cs="Times New Roman"/>
          <w:color w:val="000000" w:themeColor="text1"/>
          <w:sz w:val="24"/>
          <w:szCs w:val="24"/>
          <w:highlight w:val="white"/>
        </w:rPr>
        <w:t xml:space="preserve">-Oja, J., (2020). Collaborative robots: Frontiers of current literature. </w:t>
      </w:r>
      <w:r w:rsidRPr="002D31A9">
        <w:rPr>
          <w:rFonts w:ascii="Times New Roman" w:eastAsia="Times New Roman" w:hAnsi="Times New Roman" w:cs="Times New Roman"/>
          <w:i/>
          <w:color w:val="000000" w:themeColor="text1"/>
          <w:sz w:val="24"/>
          <w:szCs w:val="24"/>
          <w:highlight w:val="white"/>
        </w:rPr>
        <w:t>Journal of Intelligent Systems: Theory and Applications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w:t>
      </w:r>
      <w:r w:rsidRPr="002D31A9">
        <w:rPr>
          <w:rFonts w:ascii="Times New Roman" w:eastAsia="Times New Roman" w:hAnsi="Times New Roman" w:cs="Times New Roman"/>
          <w:color w:val="000000" w:themeColor="text1"/>
          <w:sz w:val="24"/>
          <w:szCs w:val="24"/>
          <w:highlight w:val="white"/>
        </w:rPr>
        <w:t>(2), pp.13-20.</w:t>
      </w:r>
    </w:p>
    <w:p w14:paraId="7D95CBDA"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Kshash</w:t>
      </w:r>
      <w:proofErr w:type="spellEnd"/>
      <w:r w:rsidRPr="002D31A9">
        <w:rPr>
          <w:rFonts w:ascii="Times New Roman" w:eastAsia="Times New Roman" w:hAnsi="Times New Roman" w:cs="Times New Roman"/>
          <w:color w:val="000000" w:themeColor="text1"/>
          <w:sz w:val="24"/>
          <w:szCs w:val="24"/>
          <w:highlight w:val="white"/>
        </w:rPr>
        <w:t>, F.J., Yaseen, A.Y. and Kals, S.S., Optimizing Robot Path Planning with the Particle Swarm Optimization Algorithm.</w:t>
      </w:r>
    </w:p>
    <w:p w14:paraId="76BA55F1"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rPr>
        <w:lastRenderedPageBreak/>
        <w:t>Kunduru</w:t>
      </w:r>
      <w:proofErr w:type="spellEnd"/>
      <w:r w:rsidRPr="002D31A9">
        <w:rPr>
          <w:rFonts w:ascii="Times New Roman" w:eastAsia="Times New Roman" w:hAnsi="Times New Roman" w:cs="Times New Roman"/>
          <w:color w:val="000000" w:themeColor="text1"/>
          <w:sz w:val="24"/>
          <w:szCs w:val="24"/>
        </w:rPr>
        <w:t>, A.R., (2023). Cloud BPM Application (Appian) Robotic Process Automation Capabilities. Asian Journal of Research in Computer Science, 16(3), pp.267-280.</w:t>
      </w:r>
    </w:p>
    <w:p w14:paraId="657FEB92"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Kunduru</w:t>
      </w:r>
      <w:proofErr w:type="spellEnd"/>
      <w:r w:rsidRPr="002D31A9">
        <w:rPr>
          <w:rFonts w:ascii="Times New Roman" w:eastAsia="Times New Roman" w:hAnsi="Times New Roman" w:cs="Times New Roman"/>
          <w:color w:val="000000" w:themeColor="text1"/>
          <w:sz w:val="24"/>
          <w:szCs w:val="24"/>
          <w:highlight w:val="white"/>
        </w:rPr>
        <w:t xml:space="preserve">, A.R., (2023). Cloud BPM Application (Appian) Robotic Process Automation Capabilities. </w:t>
      </w:r>
      <w:r w:rsidRPr="002D31A9">
        <w:rPr>
          <w:rFonts w:ascii="Times New Roman" w:eastAsia="Times New Roman" w:hAnsi="Times New Roman" w:cs="Times New Roman"/>
          <w:i/>
          <w:color w:val="000000" w:themeColor="text1"/>
          <w:sz w:val="24"/>
          <w:szCs w:val="24"/>
          <w:highlight w:val="white"/>
        </w:rPr>
        <w:t>Asian Journal of Research in Computer Science</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16</w:t>
      </w:r>
      <w:r w:rsidRPr="002D31A9">
        <w:rPr>
          <w:rFonts w:ascii="Times New Roman" w:eastAsia="Times New Roman" w:hAnsi="Times New Roman" w:cs="Times New Roman"/>
          <w:color w:val="000000" w:themeColor="text1"/>
          <w:sz w:val="24"/>
          <w:szCs w:val="24"/>
          <w:highlight w:val="white"/>
        </w:rPr>
        <w:t>(3), pp.267-280</w:t>
      </w:r>
    </w:p>
    <w:p w14:paraId="777D24F7"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Lee, C.C., Qin, S. and Li, Y., (2022). Does industrial robot application promote green technology innovation in the manufacturing </w:t>
      </w:r>
      <w:proofErr w:type="spellStart"/>
      <w:r w:rsidRPr="002D31A9">
        <w:rPr>
          <w:rFonts w:ascii="Times New Roman" w:eastAsia="Times New Roman" w:hAnsi="Times New Roman" w:cs="Times New Roman"/>
          <w:color w:val="000000" w:themeColor="text1"/>
          <w:sz w:val="24"/>
          <w:szCs w:val="24"/>
          <w:highlight w:val="white"/>
        </w:rPr>
        <w:t>industry</w:t>
      </w:r>
      <w:proofErr w:type="gramStart"/>
      <w:r w:rsidRPr="002D31A9">
        <w:rPr>
          <w:rFonts w:ascii="Times New Roman" w:eastAsia="Times New Roman" w:hAnsi="Times New Roman" w:cs="Times New Roman"/>
          <w:color w:val="000000" w:themeColor="text1"/>
          <w:sz w:val="24"/>
          <w:szCs w:val="24"/>
          <w:highlight w:val="white"/>
        </w:rPr>
        <w:t>?.</w:t>
      </w:r>
      <w:r w:rsidRPr="002D31A9">
        <w:rPr>
          <w:rFonts w:ascii="Times New Roman" w:eastAsia="Times New Roman" w:hAnsi="Times New Roman" w:cs="Times New Roman"/>
          <w:i/>
          <w:color w:val="000000" w:themeColor="text1"/>
          <w:sz w:val="24"/>
          <w:szCs w:val="24"/>
          <w:highlight w:val="white"/>
        </w:rPr>
        <w:t>Technological</w:t>
      </w:r>
      <w:proofErr w:type="spellEnd"/>
      <w:proofErr w:type="gramEnd"/>
      <w:r w:rsidRPr="002D31A9">
        <w:rPr>
          <w:rFonts w:ascii="Times New Roman" w:eastAsia="Times New Roman" w:hAnsi="Times New Roman" w:cs="Times New Roman"/>
          <w:i/>
          <w:color w:val="000000" w:themeColor="text1"/>
          <w:sz w:val="24"/>
          <w:szCs w:val="24"/>
          <w:highlight w:val="white"/>
        </w:rPr>
        <w:t xml:space="preserve"> Forecasting and Social Change</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183</w:t>
      </w:r>
      <w:r w:rsidRPr="002D31A9">
        <w:rPr>
          <w:rFonts w:ascii="Times New Roman" w:eastAsia="Times New Roman" w:hAnsi="Times New Roman" w:cs="Times New Roman"/>
          <w:color w:val="000000" w:themeColor="text1"/>
          <w:sz w:val="24"/>
          <w:szCs w:val="24"/>
          <w:highlight w:val="white"/>
        </w:rPr>
        <w:t>, p.121893.</w:t>
      </w:r>
    </w:p>
    <w:p w14:paraId="17000B46"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Lefranc</w:t>
      </w:r>
      <w:proofErr w:type="spellEnd"/>
      <w:r w:rsidRPr="002D31A9">
        <w:rPr>
          <w:rFonts w:ascii="Times New Roman" w:eastAsia="Times New Roman" w:hAnsi="Times New Roman" w:cs="Times New Roman"/>
          <w:color w:val="000000" w:themeColor="text1"/>
          <w:sz w:val="24"/>
          <w:szCs w:val="24"/>
          <w:highlight w:val="white"/>
        </w:rPr>
        <w:t xml:space="preserve">, G., (2023). Trends in Robotics Management and Business Automation. </w:t>
      </w:r>
      <w:r w:rsidRPr="002D31A9">
        <w:rPr>
          <w:rFonts w:ascii="Times New Roman" w:eastAsia="Times New Roman" w:hAnsi="Times New Roman" w:cs="Times New Roman"/>
          <w:i/>
          <w:color w:val="000000" w:themeColor="text1"/>
          <w:sz w:val="24"/>
          <w:szCs w:val="24"/>
          <w:highlight w:val="white"/>
        </w:rPr>
        <w:t>IEEE Technology and Engineering Management Society Body of Knowledge (TEMSBOK)</w:t>
      </w:r>
      <w:r w:rsidRPr="002D31A9">
        <w:rPr>
          <w:rFonts w:ascii="Times New Roman" w:eastAsia="Times New Roman" w:hAnsi="Times New Roman" w:cs="Times New Roman"/>
          <w:color w:val="000000" w:themeColor="text1"/>
          <w:sz w:val="24"/>
          <w:szCs w:val="24"/>
          <w:highlight w:val="white"/>
        </w:rPr>
        <w:t>, pp.265-288.</w:t>
      </w:r>
    </w:p>
    <w:p w14:paraId="77BD3380"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legislation.gov.uk (2024).</w:t>
      </w:r>
      <w:r w:rsidRPr="002D31A9">
        <w:rPr>
          <w:rFonts w:ascii="Times New Roman" w:eastAsia="Times New Roman" w:hAnsi="Times New Roman" w:cs="Times New Roman"/>
          <w:i/>
          <w:color w:val="000000" w:themeColor="text1"/>
          <w:sz w:val="24"/>
          <w:szCs w:val="24"/>
        </w:rPr>
        <w:t xml:space="preserve"> Data Protection Act 2018 </w:t>
      </w:r>
      <w:r w:rsidRPr="002D31A9">
        <w:rPr>
          <w:rFonts w:ascii="Times New Roman" w:eastAsia="Times New Roman" w:hAnsi="Times New Roman" w:cs="Times New Roman"/>
          <w:color w:val="000000" w:themeColor="text1"/>
          <w:sz w:val="24"/>
          <w:szCs w:val="24"/>
        </w:rPr>
        <w:t xml:space="preserve">Available at: </w:t>
      </w:r>
      <w:hyperlink r:id="rId35">
        <w:r w:rsidRPr="002D31A9">
          <w:rPr>
            <w:rFonts w:ascii="Times New Roman" w:eastAsia="Times New Roman" w:hAnsi="Times New Roman" w:cs="Times New Roman"/>
            <w:color w:val="000000" w:themeColor="text1"/>
            <w:sz w:val="24"/>
            <w:szCs w:val="24"/>
          </w:rPr>
          <w:t>https://www.legislation.gov.uk/ukpga/2018/12/contents/enacted</w:t>
        </w:r>
      </w:hyperlink>
      <w:r w:rsidRPr="002D31A9">
        <w:rPr>
          <w:rFonts w:ascii="Times New Roman" w:eastAsia="Times New Roman" w:hAnsi="Times New Roman" w:cs="Times New Roman"/>
          <w:color w:val="000000" w:themeColor="text1"/>
          <w:sz w:val="24"/>
          <w:szCs w:val="24"/>
        </w:rPr>
        <w:t xml:space="preserve"> [Accessed on 15 March 2024]</w:t>
      </w:r>
    </w:p>
    <w:p w14:paraId="306DA2BF"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Leigh, N.G., Lee, H. and Kraft, B., (2022). Disparities in robot adoption among US manufacturers: a critical economic development challenge. </w:t>
      </w:r>
      <w:r w:rsidRPr="002D31A9">
        <w:rPr>
          <w:rFonts w:ascii="Times New Roman" w:eastAsia="Times New Roman" w:hAnsi="Times New Roman" w:cs="Times New Roman"/>
          <w:i/>
          <w:color w:val="000000" w:themeColor="text1"/>
          <w:sz w:val="24"/>
          <w:szCs w:val="24"/>
          <w:highlight w:val="white"/>
        </w:rPr>
        <w:t>Industry and Innovation</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29</w:t>
      </w:r>
      <w:r w:rsidRPr="002D31A9">
        <w:rPr>
          <w:rFonts w:ascii="Times New Roman" w:eastAsia="Times New Roman" w:hAnsi="Times New Roman" w:cs="Times New Roman"/>
          <w:color w:val="000000" w:themeColor="text1"/>
          <w:sz w:val="24"/>
          <w:szCs w:val="24"/>
          <w:highlight w:val="white"/>
        </w:rPr>
        <w:t>(9), pp.1025-1044.</w:t>
      </w:r>
    </w:p>
    <w:p w14:paraId="79094CEE"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Leno, V., </w:t>
      </w:r>
      <w:proofErr w:type="spellStart"/>
      <w:r w:rsidRPr="002D31A9">
        <w:rPr>
          <w:rFonts w:ascii="Times New Roman" w:eastAsia="Times New Roman" w:hAnsi="Times New Roman" w:cs="Times New Roman"/>
          <w:color w:val="000000" w:themeColor="text1"/>
          <w:sz w:val="24"/>
          <w:szCs w:val="24"/>
          <w:highlight w:val="white"/>
        </w:rPr>
        <w:t>Polyvyanyy</w:t>
      </w:r>
      <w:proofErr w:type="spellEnd"/>
      <w:r w:rsidRPr="002D31A9">
        <w:rPr>
          <w:rFonts w:ascii="Times New Roman" w:eastAsia="Times New Roman" w:hAnsi="Times New Roman" w:cs="Times New Roman"/>
          <w:color w:val="000000" w:themeColor="text1"/>
          <w:sz w:val="24"/>
          <w:szCs w:val="24"/>
          <w:highlight w:val="white"/>
        </w:rPr>
        <w:t xml:space="preserve">, A., Dumas, M., La Rosa, M. and Maggi, F.M., (2021). Robotic process mining: vision and challenges. </w:t>
      </w:r>
      <w:r w:rsidRPr="002D31A9">
        <w:rPr>
          <w:rFonts w:ascii="Times New Roman" w:eastAsia="Times New Roman" w:hAnsi="Times New Roman" w:cs="Times New Roman"/>
          <w:i/>
          <w:color w:val="000000" w:themeColor="text1"/>
          <w:sz w:val="24"/>
          <w:szCs w:val="24"/>
          <w:highlight w:val="white"/>
        </w:rPr>
        <w:t>Business &amp; Information Systems Engineering</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63</w:t>
      </w:r>
      <w:r w:rsidRPr="002D31A9">
        <w:rPr>
          <w:rFonts w:ascii="Times New Roman" w:eastAsia="Times New Roman" w:hAnsi="Times New Roman" w:cs="Times New Roman"/>
          <w:color w:val="000000" w:themeColor="text1"/>
          <w:sz w:val="24"/>
          <w:szCs w:val="24"/>
          <w:highlight w:val="white"/>
        </w:rPr>
        <w:t>, pp.301-314.</w:t>
      </w:r>
    </w:p>
    <w:p w14:paraId="74D9349A"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Li, S., Zheng, P., Liu, S., Wang, Z., Wang, X.V., Zheng, L. and Wang, L., (2023). Proactive human–robot collaboration: Mutual-cognitive, predictable, and self-organising perspectives. Robotics and Computer-Integrated Manufacturing, 81, p.102510.</w:t>
      </w:r>
    </w:p>
    <w:p w14:paraId="4BC3F8BF"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Licea, D.B., Silano, G., </w:t>
      </w:r>
      <w:proofErr w:type="spellStart"/>
      <w:r w:rsidRPr="002D31A9">
        <w:rPr>
          <w:rFonts w:ascii="Times New Roman" w:eastAsia="Times New Roman" w:hAnsi="Times New Roman" w:cs="Times New Roman"/>
          <w:color w:val="000000" w:themeColor="text1"/>
          <w:sz w:val="24"/>
          <w:szCs w:val="24"/>
        </w:rPr>
        <w:t>Ghogho</w:t>
      </w:r>
      <w:proofErr w:type="spellEnd"/>
      <w:r w:rsidRPr="002D31A9">
        <w:rPr>
          <w:rFonts w:ascii="Times New Roman" w:eastAsia="Times New Roman" w:hAnsi="Times New Roman" w:cs="Times New Roman"/>
          <w:color w:val="000000" w:themeColor="text1"/>
          <w:sz w:val="24"/>
          <w:szCs w:val="24"/>
        </w:rPr>
        <w:t>, M. and Saska, M., (2023), June. Communications-Aware Robotics: Challenges and Opportunities. In 2023 International Conference on Unmanned Aircraft Systems (ICUAS) (pp. 366-371). IEEE.</w:t>
      </w:r>
    </w:p>
    <w:p w14:paraId="382A9A85"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Lowenberg-DeBoer, J., Huang, I.Y., Grigoriadis, V. and Blackmore, S., (2020). Economics of robots and automation in field crop production. </w:t>
      </w:r>
      <w:r w:rsidRPr="002D31A9">
        <w:rPr>
          <w:rFonts w:ascii="Times New Roman" w:eastAsia="Times New Roman" w:hAnsi="Times New Roman" w:cs="Times New Roman"/>
          <w:i/>
          <w:color w:val="000000" w:themeColor="text1"/>
          <w:sz w:val="24"/>
          <w:szCs w:val="24"/>
          <w:highlight w:val="white"/>
        </w:rPr>
        <w:t>Precision Agriculture</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21</w:t>
      </w:r>
      <w:r w:rsidRPr="002D31A9">
        <w:rPr>
          <w:rFonts w:ascii="Times New Roman" w:eastAsia="Times New Roman" w:hAnsi="Times New Roman" w:cs="Times New Roman"/>
          <w:color w:val="000000" w:themeColor="text1"/>
          <w:sz w:val="24"/>
          <w:szCs w:val="24"/>
          <w:highlight w:val="white"/>
        </w:rPr>
        <w:t>(2), pp.278-299.</w:t>
      </w:r>
    </w:p>
    <w:p w14:paraId="55769FB4"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Maheswari, B.U., </w:t>
      </w:r>
      <w:proofErr w:type="spellStart"/>
      <w:r w:rsidRPr="002D31A9">
        <w:rPr>
          <w:rFonts w:ascii="Times New Roman" w:eastAsia="Times New Roman" w:hAnsi="Times New Roman" w:cs="Times New Roman"/>
          <w:color w:val="000000" w:themeColor="text1"/>
          <w:sz w:val="24"/>
          <w:szCs w:val="24"/>
        </w:rPr>
        <w:t>Imambi</w:t>
      </w:r>
      <w:proofErr w:type="spellEnd"/>
      <w:r w:rsidRPr="002D31A9">
        <w:rPr>
          <w:rFonts w:ascii="Times New Roman" w:eastAsia="Times New Roman" w:hAnsi="Times New Roman" w:cs="Times New Roman"/>
          <w:color w:val="000000" w:themeColor="text1"/>
          <w:sz w:val="24"/>
          <w:szCs w:val="24"/>
        </w:rPr>
        <w:t xml:space="preserve">, S.S., Hasan, D., Meenakshi, S., Pratheep, V.G. and Boopathi, S., (2023). Internet of things and machine learning-integrated smart robotics. In Global </w:t>
      </w:r>
      <w:r w:rsidRPr="002D31A9">
        <w:rPr>
          <w:rFonts w:ascii="Times New Roman" w:eastAsia="Times New Roman" w:hAnsi="Times New Roman" w:cs="Times New Roman"/>
          <w:color w:val="000000" w:themeColor="text1"/>
          <w:sz w:val="24"/>
          <w:szCs w:val="24"/>
        </w:rPr>
        <w:lastRenderedPageBreak/>
        <w:t>Perspectives on Robotics and Autonomous Systems: Development and Applications (pp. 240-258). IGI Global.</w:t>
      </w:r>
    </w:p>
    <w:p w14:paraId="42D9AFDB"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Mardiana</w:t>
      </w:r>
      <w:proofErr w:type="spellEnd"/>
      <w:r w:rsidRPr="002D31A9">
        <w:rPr>
          <w:rFonts w:ascii="Times New Roman" w:eastAsia="Times New Roman" w:hAnsi="Times New Roman" w:cs="Times New Roman"/>
          <w:color w:val="000000" w:themeColor="text1"/>
          <w:sz w:val="24"/>
          <w:szCs w:val="24"/>
          <w:highlight w:val="white"/>
        </w:rPr>
        <w:t xml:space="preserve">, S., (2020). Modifying research onion for information systems research. </w:t>
      </w:r>
      <w:r w:rsidRPr="002D31A9">
        <w:rPr>
          <w:rFonts w:ascii="Times New Roman" w:eastAsia="Times New Roman" w:hAnsi="Times New Roman" w:cs="Times New Roman"/>
          <w:i/>
          <w:color w:val="000000" w:themeColor="text1"/>
          <w:sz w:val="24"/>
          <w:szCs w:val="24"/>
        </w:rPr>
        <w:t>Solid State Technology</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63</w:t>
      </w:r>
      <w:r w:rsidRPr="002D31A9">
        <w:rPr>
          <w:rFonts w:ascii="Times New Roman" w:eastAsia="Times New Roman" w:hAnsi="Times New Roman" w:cs="Times New Roman"/>
          <w:color w:val="000000" w:themeColor="text1"/>
          <w:sz w:val="24"/>
          <w:szCs w:val="24"/>
        </w:rPr>
        <w:t>(4), pp.5304-5313.</w:t>
      </w:r>
    </w:p>
    <w:p w14:paraId="343C3AE1"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Mariscal, M.A., Ortiz </w:t>
      </w:r>
      <w:proofErr w:type="spellStart"/>
      <w:r w:rsidRPr="002D31A9">
        <w:rPr>
          <w:rFonts w:ascii="Times New Roman" w:eastAsia="Times New Roman" w:hAnsi="Times New Roman" w:cs="Times New Roman"/>
          <w:color w:val="000000" w:themeColor="text1"/>
          <w:sz w:val="24"/>
          <w:szCs w:val="24"/>
        </w:rPr>
        <w:t>Barcina</w:t>
      </w:r>
      <w:proofErr w:type="spellEnd"/>
      <w:r w:rsidRPr="002D31A9">
        <w:rPr>
          <w:rFonts w:ascii="Times New Roman" w:eastAsia="Times New Roman" w:hAnsi="Times New Roman" w:cs="Times New Roman"/>
          <w:color w:val="000000" w:themeColor="text1"/>
          <w:sz w:val="24"/>
          <w:szCs w:val="24"/>
        </w:rPr>
        <w:t>, S., García Herrero, S. and López Perea, E.M., (2023). Working with collaborative robots and its influence on levels of working stress. International Journal of Computer Integrated Manufacturing, pp.1-20.</w:t>
      </w:r>
    </w:p>
    <w:p w14:paraId="05AB86CF"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Mazumder, A., Sahed, M.F., Tasneem, Z., Das, P., Badal, F.R., Ali, M.F., Ahamed, M.H., Abhi, S.H., Sarker, S.K., Das, S.K. and Hasan, M.M., (2023). Towards next generation digital twin in robotics: Trends, scopes, challenges, and future. </w:t>
      </w:r>
      <w:proofErr w:type="spellStart"/>
      <w:r w:rsidRPr="002D31A9">
        <w:rPr>
          <w:rFonts w:ascii="Times New Roman" w:eastAsia="Times New Roman" w:hAnsi="Times New Roman" w:cs="Times New Roman"/>
          <w:i/>
          <w:color w:val="000000" w:themeColor="text1"/>
          <w:sz w:val="24"/>
          <w:szCs w:val="24"/>
          <w:highlight w:val="white"/>
        </w:rPr>
        <w:t>Heliyon</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9</w:t>
      </w:r>
      <w:r w:rsidRPr="002D31A9">
        <w:rPr>
          <w:rFonts w:ascii="Times New Roman" w:eastAsia="Times New Roman" w:hAnsi="Times New Roman" w:cs="Times New Roman"/>
          <w:color w:val="000000" w:themeColor="text1"/>
          <w:sz w:val="24"/>
          <w:szCs w:val="24"/>
          <w:highlight w:val="white"/>
        </w:rPr>
        <w:t>(2).</w:t>
      </w:r>
    </w:p>
    <w:p w14:paraId="205F681A"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Mia, M.R. and Shuford, J., (2024). Exploring the Synergy of Artificial Intelligence and Robotics in Industry 4.0 Applications. </w:t>
      </w:r>
      <w:r w:rsidRPr="002D31A9">
        <w:rPr>
          <w:rFonts w:ascii="Times New Roman" w:eastAsia="Times New Roman" w:hAnsi="Times New Roman" w:cs="Times New Roman"/>
          <w:i/>
          <w:color w:val="000000" w:themeColor="text1"/>
          <w:sz w:val="24"/>
          <w:szCs w:val="24"/>
          <w:highlight w:val="white"/>
        </w:rPr>
        <w:t>Journal of Artificial Intelligence General science (JAIGS) ISSN: 3006-4023</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w:t>
      </w:r>
      <w:r w:rsidRPr="002D31A9">
        <w:rPr>
          <w:rFonts w:ascii="Times New Roman" w:eastAsia="Times New Roman" w:hAnsi="Times New Roman" w:cs="Times New Roman"/>
          <w:color w:val="000000" w:themeColor="text1"/>
          <w:sz w:val="24"/>
          <w:szCs w:val="24"/>
          <w:highlight w:val="white"/>
        </w:rPr>
        <w:t>(1).</w:t>
      </w:r>
    </w:p>
    <w:p w14:paraId="07296A11"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Michaelis, J.E., Siebert-Evenstone, A., Shaffer, D.W. and Mutlu, B., (2020), April. Collaborative or simply uncaged? understanding human-</w:t>
      </w:r>
      <w:proofErr w:type="spellStart"/>
      <w:r w:rsidRPr="002D31A9">
        <w:rPr>
          <w:rFonts w:ascii="Times New Roman" w:eastAsia="Times New Roman" w:hAnsi="Times New Roman" w:cs="Times New Roman"/>
          <w:color w:val="000000" w:themeColor="text1"/>
          <w:sz w:val="24"/>
          <w:szCs w:val="24"/>
          <w:highlight w:val="white"/>
        </w:rPr>
        <w:t>cobot</w:t>
      </w:r>
      <w:proofErr w:type="spellEnd"/>
      <w:r w:rsidRPr="002D31A9">
        <w:rPr>
          <w:rFonts w:ascii="Times New Roman" w:eastAsia="Times New Roman" w:hAnsi="Times New Roman" w:cs="Times New Roman"/>
          <w:color w:val="000000" w:themeColor="text1"/>
          <w:sz w:val="24"/>
          <w:szCs w:val="24"/>
          <w:highlight w:val="white"/>
        </w:rPr>
        <w:t xml:space="preserve"> interactions in automation. In </w:t>
      </w:r>
      <w:r w:rsidRPr="002D31A9">
        <w:rPr>
          <w:rFonts w:ascii="Times New Roman" w:eastAsia="Times New Roman" w:hAnsi="Times New Roman" w:cs="Times New Roman"/>
          <w:i/>
          <w:color w:val="000000" w:themeColor="text1"/>
          <w:sz w:val="24"/>
          <w:szCs w:val="24"/>
          <w:highlight w:val="white"/>
        </w:rPr>
        <w:t>Proceedings of the 2020 CHI Conference on Human Factors in Computing Systems</w:t>
      </w:r>
      <w:r w:rsidRPr="002D31A9">
        <w:rPr>
          <w:rFonts w:ascii="Times New Roman" w:eastAsia="Times New Roman" w:hAnsi="Times New Roman" w:cs="Times New Roman"/>
          <w:color w:val="000000" w:themeColor="text1"/>
          <w:sz w:val="24"/>
          <w:szCs w:val="24"/>
          <w:highlight w:val="white"/>
        </w:rPr>
        <w:t xml:space="preserve"> (pp. 1-12).</w:t>
      </w:r>
    </w:p>
    <w:p w14:paraId="5AD6BFA1"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rPr>
        <w:t>Mohajan</w:t>
      </w:r>
      <w:proofErr w:type="spellEnd"/>
      <w:r w:rsidRPr="002D31A9">
        <w:rPr>
          <w:rFonts w:ascii="Times New Roman" w:eastAsia="Times New Roman" w:hAnsi="Times New Roman" w:cs="Times New Roman"/>
          <w:color w:val="000000" w:themeColor="text1"/>
          <w:sz w:val="24"/>
          <w:szCs w:val="24"/>
        </w:rPr>
        <w:t xml:space="preserve">, D. and </w:t>
      </w:r>
      <w:proofErr w:type="spellStart"/>
      <w:r w:rsidRPr="002D31A9">
        <w:rPr>
          <w:rFonts w:ascii="Times New Roman" w:eastAsia="Times New Roman" w:hAnsi="Times New Roman" w:cs="Times New Roman"/>
          <w:color w:val="000000" w:themeColor="text1"/>
          <w:sz w:val="24"/>
          <w:szCs w:val="24"/>
        </w:rPr>
        <w:t>Mohajan</w:t>
      </w:r>
      <w:proofErr w:type="spellEnd"/>
      <w:r w:rsidRPr="002D31A9">
        <w:rPr>
          <w:rFonts w:ascii="Times New Roman" w:eastAsia="Times New Roman" w:hAnsi="Times New Roman" w:cs="Times New Roman"/>
          <w:color w:val="000000" w:themeColor="text1"/>
          <w:sz w:val="24"/>
          <w:szCs w:val="24"/>
        </w:rPr>
        <w:t xml:space="preserve">, H.K., (2022). Constructivist grounded theory: A new research approach in social science. </w:t>
      </w:r>
      <w:r w:rsidRPr="002D31A9">
        <w:rPr>
          <w:rFonts w:ascii="Times New Roman" w:eastAsia="Times New Roman" w:hAnsi="Times New Roman" w:cs="Times New Roman"/>
          <w:i/>
          <w:color w:val="000000" w:themeColor="text1"/>
          <w:sz w:val="24"/>
          <w:szCs w:val="24"/>
        </w:rPr>
        <w:t>Research and Advances in Education</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1</w:t>
      </w:r>
      <w:r w:rsidRPr="002D31A9">
        <w:rPr>
          <w:rFonts w:ascii="Times New Roman" w:eastAsia="Times New Roman" w:hAnsi="Times New Roman" w:cs="Times New Roman"/>
          <w:color w:val="000000" w:themeColor="text1"/>
          <w:sz w:val="24"/>
          <w:szCs w:val="24"/>
        </w:rPr>
        <w:t>(4), pp.8-16.</w:t>
      </w:r>
    </w:p>
    <w:p w14:paraId="7B8258D4"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Mukherjee, D., Gupta, K., Chang, L.H. and </w:t>
      </w:r>
      <w:proofErr w:type="spellStart"/>
      <w:r w:rsidRPr="002D31A9">
        <w:rPr>
          <w:rFonts w:ascii="Times New Roman" w:eastAsia="Times New Roman" w:hAnsi="Times New Roman" w:cs="Times New Roman"/>
          <w:color w:val="000000" w:themeColor="text1"/>
          <w:sz w:val="24"/>
          <w:szCs w:val="24"/>
          <w:highlight w:val="white"/>
        </w:rPr>
        <w:t>Najjaran</w:t>
      </w:r>
      <w:proofErr w:type="spellEnd"/>
      <w:r w:rsidRPr="002D31A9">
        <w:rPr>
          <w:rFonts w:ascii="Times New Roman" w:eastAsia="Times New Roman" w:hAnsi="Times New Roman" w:cs="Times New Roman"/>
          <w:color w:val="000000" w:themeColor="text1"/>
          <w:sz w:val="24"/>
          <w:szCs w:val="24"/>
          <w:highlight w:val="white"/>
        </w:rPr>
        <w:t xml:space="preserve">, H., (2022). A survey of robot learning strategies for human-robot collaboration in industrial settings. </w:t>
      </w:r>
      <w:r w:rsidRPr="002D31A9">
        <w:rPr>
          <w:rFonts w:ascii="Times New Roman" w:eastAsia="Times New Roman" w:hAnsi="Times New Roman" w:cs="Times New Roman"/>
          <w:i/>
          <w:color w:val="000000" w:themeColor="text1"/>
          <w:sz w:val="24"/>
          <w:szCs w:val="24"/>
          <w:highlight w:val="white"/>
        </w:rPr>
        <w:t>Robotics and Computer-Integrated Manufacturing</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73</w:t>
      </w:r>
      <w:r w:rsidRPr="002D31A9">
        <w:rPr>
          <w:rFonts w:ascii="Times New Roman" w:eastAsia="Times New Roman" w:hAnsi="Times New Roman" w:cs="Times New Roman"/>
          <w:color w:val="000000" w:themeColor="text1"/>
          <w:sz w:val="24"/>
          <w:szCs w:val="24"/>
          <w:highlight w:val="white"/>
        </w:rPr>
        <w:t>, p.102231.</w:t>
      </w:r>
    </w:p>
    <w:p w14:paraId="5296B8F2"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Mukherjee, D., Gupta, K., Chang, L.H. and </w:t>
      </w:r>
      <w:proofErr w:type="spellStart"/>
      <w:r w:rsidRPr="002D31A9">
        <w:rPr>
          <w:rFonts w:ascii="Times New Roman" w:eastAsia="Times New Roman" w:hAnsi="Times New Roman" w:cs="Times New Roman"/>
          <w:color w:val="000000" w:themeColor="text1"/>
          <w:sz w:val="24"/>
          <w:szCs w:val="24"/>
          <w:highlight w:val="white"/>
        </w:rPr>
        <w:t>Najjaran</w:t>
      </w:r>
      <w:proofErr w:type="spellEnd"/>
      <w:r w:rsidRPr="002D31A9">
        <w:rPr>
          <w:rFonts w:ascii="Times New Roman" w:eastAsia="Times New Roman" w:hAnsi="Times New Roman" w:cs="Times New Roman"/>
          <w:color w:val="000000" w:themeColor="text1"/>
          <w:sz w:val="24"/>
          <w:szCs w:val="24"/>
          <w:highlight w:val="white"/>
        </w:rPr>
        <w:t xml:space="preserve">, H., (2022). A survey of robot learning strategies for human-robot collaboration in industrial settings. </w:t>
      </w:r>
      <w:r w:rsidRPr="002D31A9">
        <w:rPr>
          <w:rFonts w:ascii="Times New Roman" w:eastAsia="Times New Roman" w:hAnsi="Times New Roman" w:cs="Times New Roman"/>
          <w:i/>
          <w:color w:val="000000" w:themeColor="text1"/>
          <w:sz w:val="24"/>
          <w:szCs w:val="24"/>
          <w:highlight w:val="white"/>
        </w:rPr>
        <w:t>Robotics and Computer-Integrated Manufacturing</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73</w:t>
      </w:r>
      <w:r w:rsidRPr="002D31A9">
        <w:rPr>
          <w:rFonts w:ascii="Times New Roman" w:eastAsia="Times New Roman" w:hAnsi="Times New Roman" w:cs="Times New Roman"/>
          <w:color w:val="000000" w:themeColor="text1"/>
          <w:sz w:val="24"/>
          <w:szCs w:val="24"/>
          <w:highlight w:val="white"/>
        </w:rPr>
        <w:t>, p.102231.</w:t>
      </w:r>
    </w:p>
    <w:p w14:paraId="7B420689"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Mukhuty</w:t>
      </w:r>
      <w:proofErr w:type="spellEnd"/>
      <w:r w:rsidRPr="002D31A9">
        <w:rPr>
          <w:rFonts w:ascii="Times New Roman" w:eastAsia="Times New Roman" w:hAnsi="Times New Roman" w:cs="Times New Roman"/>
          <w:color w:val="000000" w:themeColor="text1"/>
          <w:sz w:val="24"/>
          <w:szCs w:val="24"/>
          <w:highlight w:val="white"/>
        </w:rPr>
        <w:t xml:space="preserve">, S., Upadhyay, A. and Rothwell, H., (2022). Strategic sustainable development of Industry 4.0 through the lens of social responsibility: The role of human resource practices. </w:t>
      </w:r>
      <w:r w:rsidRPr="002D31A9">
        <w:rPr>
          <w:rFonts w:ascii="Times New Roman" w:eastAsia="Times New Roman" w:hAnsi="Times New Roman" w:cs="Times New Roman"/>
          <w:i/>
          <w:color w:val="000000" w:themeColor="text1"/>
          <w:sz w:val="24"/>
          <w:szCs w:val="24"/>
          <w:highlight w:val="white"/>
        </w:rPr>
        <w:t>Business Strategy and the Environment</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31</w:t>
      </w:r>
      <w:r w:rsidRPr="002D31A9">
        <w:rPr>
          <w:rFonts w:ascii="Times New Roman" w:eastAsia="Times New Roman" w:hAnsi="Times New Roman" w:cs="Times New Roman"/>
          <w:color w:val="000000" w:themeColor="text1"/>
          <w:sz w:val="24"/>
          <w:szCs w:val="24"/>
          <w:highlight w:val="white"/>
        </w:rPr>
        <w:t>(5), pp.2068-2081.</w:t>
      </w:r>
    </w:p>
    <w:p w14:paraId="2F01A1D1"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rPr>
        <w:lastRenderedPageBreak/>
        <w:t>Muzari</w:t>
      </w:r>
      <w:proofErr w:type="spellEnd"/>
      <w:r w:rsidRPr="002D31A9">
        <w:rPr>
          <w:rFonts w:ascii="Times New Roman" w:eastAsia="Times New Roman" w:hAnsi="Times New Roman" w:cs="Times New Roman"/>
          <w:color w:val="000000" w:themeColor="text1"/>
          <w:sz w:val="24"/>
          <w:szCs w:val="24"/>
        </w:rPr>
        <w:t xml:space="preserve">, T., Shava, G.N. and Shonhiwa, S., (2022). Qualitative research paradigm, a key research design for educational researchers, processes and procedures: A theoretical overview. </w:t>
      </w:r>
      <w:r w:rsidRPr="002D31A9">
        <w:rPr>
          <w:rFonts w:ascii="Times New Roman" w:eastAsia="Times New Roman" w:hAnsi="Times New Roman" w:cs="Times New Roman"/>
          <w:i/>
          <w:color w:val="000000" w:themeColor="text1"/>
          <w:sz w:val="24"/>
          <w:szCs w:val="24"/>
        </w:rPr>
        <w:t>Indiana Journal of Humanities and Social Sciences</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3</w:t>
      </w:r>
      <w:r w:rsidRPr="002D31A9">
        <w:rPr>
          <w:rFonts w:ascii="Times New Roman" w:eastAsia="Times New Roman" w:hAnsi="Times New Roman" w:cs="Times New Roman"/>
          <w:color w:val="000000" w:themeColor="text1"/>
          <w:sz w:val="24"/>
          <w:szCs w:val="24"/>
        </w:rPr>
        <w:t>(1), pp.14-20.</w:t>
      </w:r>
    </w:p>
    <w:p w14:paraId="6CA9A611"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Mweshi, G.K. and Sakyi, K., (2020). Application of sampling methods for the research design. </w:t>
      </w:r>
      <w:r w:rsidRPr="002D31A9">
        <w:rPr>
          <w:rFonts w:ascii="Times New Roman" w:eastAsia="Times New Roman" w:hAnsi="Times New Roman" w:cs="Times New Roman"/>
          <w:i/>
          <w:color w:val="000000" w:themeColor="text1"/>
          <w:sz w:val="24"/>
          <w:szCs w:val="24"/>
        </w:rPr>
        <w:t>Archives of Business Review–Vol</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8</w:t>
      </w:r>
      <w:r w:rsidRPr="002D31A9">
        <w:rPr>
          <w:rFonts w:ascii="Times New Roman" w:eastAsia="Times New Roman" w:hAnsi="Times New Roman" w:cs="Times New Roman"/>
          <w:color w:val="000000" w:themeColor="text1"/>
          <w:sz w:val="24"/>
          <w:szCs w:val="24"/>
        </w:rPr>
        <w:t>(11).</w:t>
      </w:r>
    </w:p>
    <w:p w14:paraId="4354BD88"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Nadikattu</w:t>
      </w:r>
      <w:proofErr w:type="spellEnd"/>
      <w:r w:rsidRPr="002D31A9">
        <w:rPr>
          <w:rFonts w:ascii="Times New Roman" w:eastAsia="Times New Roman" w:hAnsi="Times New Roman" w:cs="Times New Roman"/>
          <w:color w:val="000000" w:themeColor="text1"/>
          <w:sz w:val="24"/>
          <w:szCs w:val="24"/>
          <w:highlight w:val="white"/>
        </w:rPr>
        <w:t xml:space="preserve">, A.K.R., (2021). Influence of artificial intelligence on robotics industry. </w:t>
      </w:r>
      <w:r w:rsidRPr="002D31A9">
        <w:rPr>
          <w:rFonts w:ascii="Times New Roman" w:eastAsia="Times New Roman" w:hAnsi="Times New Roman" w:cs="Times New Roman"/>
          <w:i/>
          <w:color w:val="000000" w:themeColor="text1"/>
          <w:sz w:val="24"/>
          <w:szCs w:val="24"/>
          <w:highlight w:val="white"/>
        </w:rPr>
        <w:t>International Journal of Creative Research Thoughts (IJCRT), ISSN</w:t>
      </w:r>
      <w:r w:rsidRPr="002D31A9">
        <w:rPr>
          <w:rFonts w:ascii="Times New Roman" w:eastAsia="Times New Roman" w:hAnsi="Times New Roman" w:cs="Times New Roman"/>
          <w:color w:val="000000" w:themeColor="text1"/>
          <w:sz w:val="24"/>
          <w:szCs w:val="24"/>
          <w:highlight w:val="white"/>
        </w:rPr>
        <w:t>, pp.2320-2882.</w:t>
      </w:r>
    </w:p>
    <w:p w14:paraId="24F7DEDA"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Natasia, S.R., </w:t>
      </w:r>
      <w:proofErr w:type="spellStart"/>
      <w:r w:rsidRPr="002D31A9">
        <w:rPr>
          <w:rFonts w:ascii="Times New Roman" w:eastAsia="Times New Roman" w:hAnsi="Times New Roman" w:cs="Times New Roman"/>
          <w:color w:val="000000" w:themeColor="text1"/>
          <w:sz w:val="24"/>
          <w:szCs w:val="24"/>
          <w:highlight w:val="white"/>
        </w:rPr>
        <w:t>Wiranti</w:t>
      </w:r>
      <w:proofErr w:type="spellEnd"/>
      <w:r w:rsidRPr="002D31A9">
        <w:rPr>
          <w:rFonts w:ascii="Times New Roman" w:eastAsia="Times New Roman" w:hAnsi="Times New Roman" w:cs="Times New Roman"/>
          <w:color w:val="000000" w:themeColor="text1"/>
          <w:sz w:val="24"/>
          <w:szCs w:val="24"/>
          <w:highlight w:val="white"/>
        </w:rPr>
        <w:t xml:space="preserve">, Y.T. and </w:t>
      </w:r>
      <w:proofErr w:type="spellStart"/>
      <w:r w:rsidRPr="002D31A9">
        <w:rPr>
          <w:rFonts w:ascii="Times New Roman" w:eastAsia="Times New Roman" w:hAnsi="Times New Roman" w:cs="Times New Roman"/>
          <w:color w:val="000000" w:themeColor="text1"/>
          <w:sz w:val="24"/>
          <w:szCs w:val="24"/>
          <w:highlight w:val="white"/>
        </w:rPr>
        <w:t>Parastika</w:t>
      </w:r>
      <w:proofErr w:type="spellEnd"/>
      <w:r w:rsidRPr="002D31A9">
        <w:rPr>
          <w:rFonts w:ascii="Times New Roman" w:eastAsia="Times New Roman" w:hAnsi="Times New Roman" w:cs="Times New Roman"/>
          <w:color w:val="000000" w:themeColor="text1"/>
          <w:sz w:val="24"/>
          <w:szCs w:val="24"/>
          <w:highlight w:val="white"/>
        </w:rPr>
        <w:t xml:space="preserve">, A., (2022). Acceptance analysis of NUADU as e-learning platform using the Technology Acceptance Model (TAM) approach. </w:t>
      </w:r>
      <w:r w:rsidRPr="002D31A9">
        <w:rPr>
          <w:rFonts w:ascii="Times New Roman" w:eastAsia="Times New Roman" w:hAnsi="Times New Roman" w:cs="Times New Roman"/>
          <w:i/>
          <w:color w:val="000000" w:themeColor="text1"/>
          <w:sz w:val="24"/>
          <w:szCs w:val="24"/>
          <w:highlight w:val="white"/>
        </w:rPr>
        <w:t>Procedia Computer Science</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197</w:t>
      </w:r>
      <w:r w:rsidRPr="002D31A9">
        <w:rPr>
          <w:rFonts w:ascii="Times New Roman" w:eastAsia="Times New Roman" w:hAnsi="Times New Roman" w:cs="Times New Roman"/>
          <w:color w:val="000000" w:themeColor="text1"/>
          <w:sz w:val="24"/>
          <w:szCs w:val="24"/>
          <w:highlight w:val="white"/>
        </w:rPr>
        <w:t>, pp.512-520.</w:t>
      </w:r>
    </w:p>
    <w:p w14:paraId="542D1FDE"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Ng, A.H.C., (2022), May. Challenges for manufacturing SMEs in the introduction of collaborative robots. In </w:t>
      </w:r>
      <w:r w:rsidRPr="002D31A9">
        <w:rPr>
          <w:rFonts w:ascii="Times New Roman" w:eastAsia="Times New Roman" w:hAnsi="Times New Roman" w:cs="Times New Roman"/>
          <w:i/>
          <w:color w:val="000000" w:themeColor="text1"/>
          <w:sz w:val="24"/>
          <w:szCs w:val="24"/>
          <w:highlight w:val="white"/>
        </w:rPr>
        <w:t>SPS2022: Proceedings of the 10th Swedish Production Symposium</w:t>
      </w:r>
      <w:r w:rsidRPr="002D31A9">
        <w:rPr>
          <w:rFonts w:ascii="Times New Roman" w:eastAsia="Times New Roman" w:hAnsi="Times New Roman" w:cs="Times New Roman"/>
          <w:color w:val="000000" w:themeColor="text1"/>
          <w:sz w:val="24"/>
          <w:szCs w:val="24"/>
          <w:highlight w:val="white"/>
        </w:rPr>
        <w:t xml:space="preserve"> (Vol. 21, p. 173). IOS Press.</w:t>
      </w:r>
    </w:p>
    <w:p w14:paraId="622C7D36"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Ng, K.K., Chen, C.H., Lee, C.K., Jiao, J.R. and Yang, Z.X., (2021). A systematic literature review on intelligent automation: Aligning concepts from theory, practice, and future perspectives. </w:t>
      </w:r>
      <w:r w:rsidRPr="002D31A9">
        <w:rPr>
          <w:rFonts w:ascii="Times New Roman" w:eastAsia="Times New Roman" w:hAnsi="Times New Roman" w:cs="Times New Roman"/>
          <w:i/>
          <w:color w:val="000000" w:themeColor="text1"/>
          <w:sz w:val="24"/>
          <w:szCs w:val="24"/>
          <w:highlight w:val="white"/>
        </w:rPr>
        <w:t>Advanced Engineering Informatics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47</w:t>
      </w:r>
      <w:r w:rsidRPr="002D31A9">
        <w:rPr>
          <w:rFonts w:ascii="Times New Roman" w:eastAsia="Times New Roman" w:hAnsi="Times New Roman" w:cs="Times New Roman"/>
          <w:color w:val="000000" w:themeColor="text1"/>
          <w:sz w:val="24"/>
          <w:szCs w:val="24"/>
          <w:highlight w:val="white"/>
        </w:rPr>
        <w:t>, p.101246.</w:t>
      </w:r>
    </w:p>
    <w:p w14:paraId="5FCC5A3B"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rPr>
        <w:t>Panchetti</w:t>
      </w:r>
      <w:proofErr w:type="spellEnd"/>
      <w:r w:rsidRPr="002D31A9">
        <w:rPr>
          <w:rFonts w:ascii="Times New Roman" w:eastAsia="Times New Roman" w:hAnsi="Times New Roman" w:cs="Times New Roman"/>
          <w:color w:val="000000" w:themeColor="text1"/>
          <w:sz w:val="24"/>
          <w:szCs w:val="24"/>
        </w:rPr>
        <w:t>, T., Pietrantoni, L., Puzzo, G., Gualtieri, L. and Fraboni, F., (2023). Assessing the Relationship between Cognitive Workload, Workstation Design, User Acceptance and Trust in Collaborative Robots. Applied Sciences, 13(3), p.1720.</w:t>
      </w:r>
    </w:p>
    <w:p w14:paraId="3DAE6C90"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Pansara</w:t>
      </w:r>
      <w:proofErr w:type="spellEnd"/>
      <w:r w:rsidRPr="002D31A9">
        <w:rPr>
          <w:rFonts w:ascii="Times New Roman" w:eastAsia="Times New Roman" w:hAnsi="Times New Roman" w:cs="Times New Roman"/>
          <w:color w:val="000000" w:themeColor="text1"/>
          <w:sz w:val="24"/>
          <w:szCs w:val="24"/>
          <w:highlight w:val="white"/>
        </w:rPr>
        <w:t xml:space="preserve">, R., (2023). From fields to factories a technological odyssey in </w:t>
      </w:r>
      <w:proofErr w:type="spellStart"/>
      <w:r w:rsidRPr="002D31A9">
        <w:rPr>
          <w:rFonts w:ascii="Times New Roman" w:eastAsia="Times New Roman" w:hAnsi="Times New Roman" w:cs="Times New Roman"/>
          <w:color w:val="000000" w:themeColor="text1"/>
          <w:sz w:val="24"/>
          <w:szCs w:val="24"/>
          <w:highlight w:val="white"/>
        </w:rPr>
        <w:t>agtech</w:t>
      </w:r>
      <w:proofErr w:type="spellEnd"/>
      <w:r w:rsidRPr="002D31A9">
        <w:rPr>
          <w:rFonts w:ascii="Times New Roman" w:eastAsia="Times New Roman" w:hAnsi="Times New Roman" w:cs="Times New Roman"/>
          <w:color w:val="000000" w:themeColor="text1"/>
          <w:sz w:val="24"/>
          <w:szCs w:val="24"/>
          <w:highlight w:val="white"/>
        </w:rPr>
        <w:t xml:space="preserve"> and manufacturing. </w:t>
      </w:r>
      <w:r w:rsidRPr="002D31A9">
        <w:rPr>
          <w:rFonts w:ascii="Times New Roman" w:eastAsia="Times New Roman" w:hAnsi="Times New Roman" w:cs="Times New Roman"/>
          <w:i/>
          <w:color w:val="000000" w:themeColor="text1"/>
          <w:sz w:val="24"/>
          <w:szCs w:val="24"/>
          <w:highlight w:val="white"/>
        </w:rPr>
        <w:t xml:space="preserve">International Journal of </w:t>
      </w:r>
      <w:proofErr w:type="spellStart"/>
      <w:r w:rsidRPr="002D31A9">
        <w:rPr>
          <w:rFonts w:ascii="Times New Roman" w:eastAsia="Times New Roman" w:hAnsi="Times New Roman" w:cs="Times New Roman"/>
          <w:i/>
          <w:color w:val="000000" w:themeColor="text1"/>
          <w:sz w:val="24"/>
          <w:szCs w:val="24"/>
          <w:highlight w:val="white"/>
        </w:rPr>
        <w:t>Managment</w:t>
      </w:r>
      <w:proofErr w:type="spellEnd"/>
      <w:r w:rsidRPr="002D31A9">
        <w:rPr>
          <w:rFonts w:ascii="Times New Roman" w:eastAsia="Times New Roman" w:hAnsi="Times New Roman" w:cs="Times New Roman"/>
          <w:i/>
          <w:color w:val="000000" w:themeColor="text1"/>
          <w:sz w:val="24"/>
          <w:szCs w:val="24"/>
          <w:highlight w:val="white"/>
        </w:rPr>
        <w:t xml:space="preserve"> Education for Sustainable Development</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6</w:t>
      </w:r>
      <w:r w:rsidRPr="002D31A9">
        <w:rPr>
          <w:rFonts w:ascii="Times New Roman" w:eastAsia="Times New Roman" w:hAnsi="Times New Roman" w:cs="Times New Roman"/>
          <w:color w:val="000000" w:themeColor="text1"/>
          <w:sz w:val="24"/>
          <w:szCs w:val="24"/>
          <w:highlight w:val="white"/>
        </w:rPr>
        <w:t>(6), pp.1-12.</w:t>
      </w:r>
    </w:p>
    <w:p w14:paraId="6787B610"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Papulová</w:t>
      </w:r>
      <w:proofErr w:type="spellEnd"/>
      <w:r w:rsidRPr="002D31A9">
        <w:rPr>
          <w:rFonts w:ascii="Times New Roman" w:eastAsia="Times New Roman" w:hAnsi="Times New Roman" w:cs="Times New Roman"/>
          <w:color w:val="000000" w:themeColor="text1"/>
          <w:sz w:val="24"/>
          <w:szCs w:val="24"/>
          <w:highlight w:val="white"/>
        </w:rPr>
        <w:t xml:space="preserve">, Z., </w:t>
      </w:r>
      <w:proofErr w:type="spellStart"/>
      <w:r w:rsidRPr="002D31A9">
        <w:rPr>
          <w:rFonts w:ascii="Times New Roman" w:eastAsia="Times New Roman" w:hAnsi="Times New Roman" w:cs="Times New Roman"/>
          <w:color w:val="000000" w:themeColor="text1"/>
          <w:sz w:val="24"/>
          <w:szCs w:val="24"/>
          <w:highlight w:val="white"/>
        </w:rPr>
        <w:t>Gažová</w:t>
      </w:r>
      <w:proofErr w:type="spellEnd"/>
      <w:r w:rsidRPr="002D31A9">
        <w:rPr>
          <w:rFonts w:ascii="Times New Roman" w:eastAsia="Times New Roman" w:hAnsi="Times New Roman" w:cs="Times New Roman"/>
          <w:color w:val="000000" w:themeColor="text1"/>
          <w:sz w:val="24"/>
          <w:szCs w:val="24"/>
          <w:highlight w:val="white"/>
        </w:rPr>
        <w:t xml:space="preserve">, A. and </w:t>
      </w:r>
      <w:proofErr w:type="spellStart"/>
      <w:r w:rsidRPr="002D31A9">
        <w:rPr>
          <w:rFonts w:ascii="Times New Roman" w:eastAsia="Times New Roman" w:hAnsi="Times New Roman" w:cs="Times New Roman"/>
          <w:color w:val="000000" w:themeColor="text1"/>
          <w:sz w:val="24"/>
          <w:szCs w:val="24"/>
          <w:highlight w:val="white"/>
        </w:rPr>
        <w:t>Šufliarský</w:t>
      </w:r>
      <w:proofErr w:type="spellEnd"/>
      <w:r w:rsidRPr="002D31A9">
        <w:rPr>
          <w:rFonts w:ascii="Times New Roman" w:eastAsia="Times New Roman" w:hAnsi="Times New Roman" w:cs="Times New Roman"/>
          <w:color w:val="000000" w:themeColor="text1"/>
          <w:sz w:val="24"/>
          <w:szCs w:val="24"/>
          <w:highlight w:val="white"/>
        </w:rPr>
        <w:t xml:space="preserve">, Ľ., (2022). Implementation of automation technologies of industry 4.0 in automotive manufacturing companies. </w:t>
      </w:r>
      <w:r w:rsidRPr="002D31A9">
        <w:rPr>
          <w:rFonts w:ascii="Times New Roman" w:eastAsia="Times New Roman" w:hAnsi="Times New Roman" w:cs="Times New Roman"/>
          <w:i/>
          <w:color w:val="000000" w:themeColor="text1"/>
          <w:sz w:val="24"/>
          <w:szCs w:val="24"/>
          <w:highlight w:val="white"/>
        </w:rPr>
        <w:t>Procedia Computer Science</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200</w:t>
      </w:r>
      <w:r w:rsidRPr="002D31A9">
        <w:rPr>
          <w:rFonts w:ascii="Times New Roman" w:eastAsia="Times New Roman" w:hAnsi="Times New Roman" w:cs="Times New Roman"/>
          <w:color w:val="000000" w:themeColor="text1"/>
          <w:sz w:val="24"/>
          <w:szCs w:val="24"/>
          <w:highlight w:val="white"/>
        </w:rPr>
        <w:t>, pp.1488-1497.</w:t>
      </w:r>
    </w:p>
    <w:p w14:paraId="5C607747"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Pasparakis</w:t>
      </w:r>
      <w:proofErr w:type="spellEnd"/>
      <w:r w:rsidRPr="002D31A9">
        <w:rPr>
          <w:rFonts w:ascii="Times New Roman" w:eastAsia="Times New Roman" w:hAnsi="Times New Roman" w:cs="Times New Roman"/>
          <w:color w:val="000000" w:themeColor="text1"/>
          <w:sz w:val="24"/>
          <w:szCs w:val="24"/>
          <w:highlight w:val="white"/>
        </w:rPr>
        <w:t xml:space="preserve">, A., De Vries, J. and De Koster, R., (2023). Assessing the impact of human–robot collaborative order picking systems on warehouse workers. </w:t>
      </w:r>
      <w:r w:rsidRPr="002D31A9">
        <w:rPr>
          <w:rFonts w:ascii="Times New Roman" w:eastAsia="Times New Roman" w:hAnsi="Times New Roman" w:cs="Times New Roman"/>
          <w:i/>
          <w:color w:val="000000" w:themeColor="text1"/>
          <w:sz w:val="24"/>
          <w:szCs w:val="24"/>
          <w:highlight w:val="white"/>
        </w:rPr>
        <w:t>International Journal of Production Research</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61</w:t>
      </w:r>
      <w:r w:rsidRPr="002D31A9">
        <w:rPr>
          <w:rFonts w:ascii="Times New Roman" w:eastAsia="Times New Roman" w:hAnsi="Times New Roman" w:cs="Times New Roman"/>
          <w:color w:val="000000" w:themeColor="text1"/>
          <w:sz w:val="24"/>
          <w:szCs w:val="24"/>
          <w:highlight w:val="white"/>
        </w:rPr>
        <w:t>(22), pp.7776-7790.</w:t>
      </w:r>
    </w:p>
    <w:p w14:paraId="7BCCB51B"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lastRenderedPageBreak/>
        <w:t xml:space="preserve">Pech, M. and Vaněček, D., (2022). Barriers of new technology introduction and disadvantages of industry 4.0 for industrial enterprises. </w:t>
      </w:r>
      <w:r w:rsidRPr="002D31A9">
        <w:rPr>
          <w:rFonts w:ascii="Times New Roman" w:eastAsia="Times New Roman" w:hAnsi="Times New Roman" w:cs="Times New Roman"/>
          <w:i/>
          <w:color w:val="000000" w:themeColor="text1"/>
          <w:sz w:val="24"/>
          <w:szCs w:val="24"/>
          <w:highlight w:val="white"/>
        </w:rPr>
        <w:t>Serbian Journal of Management</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17</w:t>
      </w:r>
      <w:r w:rsidRPr="002D31A9">
        <w:rPr>
          <w:rFonts w:ascii="Times New Roman" w:eastAsia="Times New Roman" w:hAnsi="Times New Roman" w:cs="Times New Roman"/>
          <w:color w:val="000000" w:themeColor="text1"/>
          <w:sz w:val="24"/>
          <w:szCs w:val="24"/>
          <w:highlight w:val="white"/>
        </w:rPr>
        <w:t>(1), pp.197-206.</w:t>
      </w:r>
    </w:p>
    <w:p w14:paraId="774CD699"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Peel, K.L., (2020). A beginner's guide to applied educational research using thematic analysis. </w:t>
      </w:r>
      <w:r w:rsidRPr="002D31A9">
        <w:rPr>
          <w:rFonts w:ascii="Times New Roman" w:eastAsia="Times New Roman" w:hAnsi="Times New Roman" w:cs="Times New Roman"/>
          <w:i/>
          <w:color w:val="000000" w:themeColor="text1"/>
          <w:sz w:val="24"/>
          <w:szCs w:val="24"/>
        </w:rPr>
        <w:t>Practical Assessment, Research, and Evaluation</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25</w:t>
      </w:r>
      <w:r w:rsidRPr="002D31A9">
        <w:rPr>
          <w:rFonts w:ascii="Times New Roman" w:eastAsia="Times New Roman" w:hAnsi="Times New Roman" w:cs="Times New Roman"/>
          <w:color w:val="000000" w:themeColor="text1"/>
          <w:sz w:val="24"/>
          <w:szCs w:val="24"/>
        </w:rPr>
        <w:t>(1), p.2.</w:t>
      </w:r>
    </w:p>
    <w:p w14:paraId="59D1AD48"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Pilbeam, C., </w:t>
      </w:r>
      <w:proofErr w:type="spellStart"/>
      <w:r w:rsidRPr="002D31A9">
        <w:rPr>
          <w:rFonts w:ascii="Times New Roman" w:eastAsia="Times New Roman" w:hAnsi="Times New Roman" w:cs="Times New Roman"/>
          <w:color w:val="000000" w:themeColor="text1"/>
          <w:sz w:val="24"/>
          <w:szCs w:val="24"/>
          <w:highlight w:val="white"/>
        </w:rPr>
        <w:t>Anthierens</w:t>
      </w:r>
      <w:proofErr w:type="spellEnd"/>
      <w:r w:rsidRPr="002D31A9">
        <w:rPr>
          <w:rFonts w:ascii="Times New Roman" w:eastAsia="Times New Roman" w:hAnsi="Times New Roman" w:cs="Times New Roman"/>
          <w:color w:val="000000" w:themeColor="text1"/>
          <w:sz w:val="24"/>
          <w:szCs w:val="24"/>
          <w:highlight w:val="white"/>
        </w:rPr>
        <w:t xml:space="preserve">, S., </w:t>
      </w:r>
      <w:proofErr w:type="spellStart"/>
      <w:r w:rsidRPr="002D31A9">
        <w:rPr>
          <w:rFonts w:ascii="Times New Roman" w:eastAsia="Times New Roman" w:hAnsi="Times New Roman" w:cs="Times New Roman"/>
          <w:color w:val="000000" w:themeColor="text1"/>
          <w:sz w:val="24"/>
          <w:szCs w:val="24"/>
          <w:highlight w:val="white"/>
        </w:rPr>
        <w:t>Vanderslott</w:t>
      </w:r>
      <w:proofErr w:type="spellEnd"/>
      <w:r w:rsidRPr="002D31A9">
        <w:rPr>
          <w:rFonts w:ascii="Times New Roman" w:eastAsia="Times New Roman" w:hAnsi="Times New Roman" w:cs="Times New Roman"/>
          <w:color w:val="000000" w:themeColor="text1"/>
          <w:sz w:val="24"/>
          <w:szCs w:val="24"/>
          <w:highlight w:val="white"/>
        </w:rPr>
        <w:t>, S., Tonkin-</w:t>
      </w:r>
      <w:proofErr w:type="spellStart"/>
      <w:r w:rsidRPr="002D31A9">
        <w:rPr>
          <w:rFonts w:ascii="Times New Roman" w:eastAsia="Times New Roman" w:hAnsi="Times New Roman" w:cs="Times New Roman"/>
          <w:color w:val="000000" w:themeColor="text1"/>
          <w:sz w:val="24"/>
          <w:szCs w:val="24"/>
          <w:highlight w:val="white"/>
        </w:rPr>
        <w:t>Crine</w:t>
      </w:r>
      <w:proofErr w:type="spellEnd"/>
      <w:r w:rsidRPr="002D31A9">
        <w:rPr>
          <w:rFonts w:ascii="Times New Roman" w:eastAsia="Times New Roman" w:hAnsi="Times New Roman" w:cs="Times New Roman"/>
          <w:color w:val="000000" w:themeColor="text1"/>
          <w:sz w:val="24"/>
          <w:szCs w:val="24"/>
          <w:highlight w:val="white"/>
        </w:rPr>
        <w:t xml:space="preserve">, S. and Wanat, M., (2022). Methodological and ethical considerations when conducting qualitative interview research with healthcare professionals: reflections and recommendations as a result of a pandemic. </w:t>
      </w:r>
      <w:r w:rsidRPr="002D31A9">
        <w:rPr>
          <w:rFonts w:ascii="Times New Roman" w:eastAsia="Times New Roman" w:hAnsi="Times New Roman" w:cs="Times New Roman"/>
          <w:i/>
          <w:color w:val="000000" w:themeColor="text1"/>
          <w:sz w:val="24"/>
          <w:szCs w:val="24"/>
          <w:highlight w:val="white"/>
        </w:rPr>
        <w:t>International Journal of Qualitative Methods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21</w:t>
      </w:r>
      <w:r w:rsidRPr="002D31A9">
        <w:rPr>
          <w:rFonts w:ascii="Times New Roman" w:eastAsia="Times New Roman" w:hAnsi="Times New Roman" w:cs="Times New Roman"/>
          <w:color w:val="000000" w:themeColor="text1"/>
          <w:sz w:val="24"/>
          <w:szCs w:val="24"/>
          <w:highlight w:val="white"/>
        </w:rPr>
        <w:t>, p.16094069221077763.</w:t>
      </w:r>
    </w:p>
    <w:p w14:paraId="5BF18D2E"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Pillai, R., Sivathanu, B., Mariani, M., Rana, N.P., Yang, B. and Dwivedi, Y.K., (2022). Adoption of AI-empowered industrial robots in auto component manufacturing companies. </w:t>
      </w:r>
      <w:r w:rsidRPr="002D31A9">
        <w:rPr>
          <w:rFonts w:ascii="Times New Roman" w:eastAsia="Times New Roman" w:hAnsi="Times New Roman" w:cs="Times New Roman"/>
          <w:i/>
          <w:color w:val="000000" w:themeColor="text1"/>
          <w:sz w:val="24"/>
          <w:szCs w:val="24"/>
          <w:highlight w:val="white"/>
        </w:rPr>
        <w:t>Production Planning &amp; Control</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33</w:t>
      </w:r>
      <w:r w:rsidRPr="002D31A9">
        <w:rPr>
          <w:rFonts w:ascii="Times New Roman" w:eastAsia="Times New Roman" w:hAnsi="Times New Roman" w:cs="Times New Roman"/>
          <w:color w:val="000000" w:themeColor="text1"/>
          <w:sz w:val="24"/>
          <w:szCs w:val="24"/>
          <w:highlight w:val="white"/>
        </w:rPr>
        <w:t>(16), pp.1517-1533.</w:t>
      </w:r>
    </w:p>
    <w:p w14:paraId="5CC1F85F"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Prassida</w:t>
      </w:r>
      <w:proofErr w:type="spellEnd"/>
      <w:r w:rsidRPr="002D31A9">
        <w:rPr>
          <w:rFonts w:ascii="Times New Roman" w:eastAsia="Times New Roman" w:hAnsi="Times New Roman" w:cs="Times New Roman"/>
          <w:color w:val="000000" w:themeColor="text1"/>
          <w:sz w:val="24"/>
          <w:szCs w:val="24"/>
          <w:highlight w:val="white"/>
        </w:rPr>
        <w:t xml:space="preserve">, G.F. and </w:t>
      </w:r>
      <w:proofErr w:type="spellStart"/>
      <w:r w:rsidRPr="002D31A9">
        <w:rPr>
          <w:rFonts w:ascii="Times New Roman" w:eastAsia="Times New Roman" w:hAnsi="Times New Roman" w:cs="Times New Roman"/>
          <w:color w:val="000000" w:themeColor="text1"/>
          <w:sz w:val="24"/>
          <w:szCs w:val="24"/>
          <w:highlight w:val="white"/>
        </w:rPr>
        <w:t>Asfari</w:t>
      </w:r>
      <w:proofErr w:type="spellEnd"/>
      <w:r w:rsidRPr="002D31A9">
        <w:rPr>
          <w:rFonts w:ascii="Times New Roman" w:eastAsia="Times New Roman" w:hAnsi="Times New Roman" w:cs="Times New Roman"/>
          <w:color w:val="000000" w:themeColor="text1"/>
          <w:sz w:val="24"/>
          <w:szCs w:val="24"/>
          <w:highlight w:val="white"/>
        </w:rPr>
        <w:t xml:space="preserve">, U., (2022). A conceptual model for the acceptance of collaborative robots in industry 5.0. </w:t>
      </w:r>
      <w:r w:rsidRPr="002D31A9">
        <w:rPr>
          <w:rFonts w:ascii="Times New Roman" w:eastAsia="Times New Roman" w:hAnsi="Times New Roman" w:cs="Times New Roman"/>
          <w:i/>
          <w:color w:val="000000" w:themeColor="text1"/>
          <w:sz w:val="24"/>
          <w:szCs w:val="24"/>
          <w:highlight w:val="white"/>
        </w:rPr>
        <w:t>Procedia Computer Science</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197</w:t>
      </w:r>
      <w:r w:rsidRPr="002D31A9">
        <w:rPr>
          <w:rFonts w:ascii="Times New Roman" w:eastAsia="Times New Roman" w:hAnsi="Times New Roman" w:cs="Times New Roman"/>
          <w:color w:val="000000" w:themeColor="text1"/>
          <w:sz w:val="24"/>
          <w:szCs w:val="24"/>
          <w:highlight w:val="white"/>
        </w:rPr>
        <w:t>, pp.61-67.</w:t>
      </w:r>
    </w:p>
    <w:p w14:paraId="18624C7A"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Priya, A., (2021). Case study methodology of qualitative research: Key attributes and navigating the conundrums in its application. </w:t>
      </w:r>
      <w:r w:rsidRPr="002D31A9">
        <w:rPr>
          <w:rFonts w:ascii="Times New Roman" w:eastAsia="Times New Roman" w:hAnsi="Times New Roman" w:cs="Times New Roman"/>
          <w:i/>
          <w:color w:val="000000" w:themeColor="text1"/>
          <w:sz w:val="24"/>
          <w:szCs w:val="24"/>
        </w:rPr>
        <w:t>Sociological Bulletin</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70</w:t>
      </w:r>
      <w:r w:rsidRPr="002D31A9">
        <w:rPr>
          <w:rFonts w:ascii="Times New Roman" w:eastAsia="Times New Roman" w:hAnsi="Times New Roman" w:cs="Times New Roman"/>
          <w:color w:val="000000" w:themeColor="text1"/>
          <w:sz w:val="24"/>
          <w:szCs w:val="24"/>
        </w:rPr>
        <w:t>(1), pp.94-110.</w:t>
      </w:r>
    </w:p>
    <w:p w14:paraId="0E1C9062" w14:textId="77777777" w:rsidR="00C10989" w:rsidRPr="002D31A9" w:rsidRDefault="00C10989" w:rsidP="00C10989">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Puica</w:t>
      </w:r>
      <w:proofErr w:type="spellEnd"/>
      <w:r w:rsidRPr="002D31A9">
        <w:rPr>
          <w:rFonts w:ascii="Times New Roman" w:eastAsia="Times New Roman" w:hAnsi="Times New Roman" w:cs="Times New Roman"/>
          <w:color w:val="000000" w:themeColor="text1"/>
          <w:sz w:val="24"/>
          <w:szCs w:val="24"/>
          <w:highlight w:val="white"/>
        </w:rPr>
        <w:t xml:space="preserve">, E., (2022). How is it a benefit using robotic process automation in supply chain </w:t>
      </w:r>
      <w:proofErr w:type="gramStart"/>
      <w:r w:rsidRPr="002D31A9">
        <w:rPr>
          <w:rFonts w:ascii="Times New Roman" w:eastAsia="Times New Roman" w:hAnsi="Times New Roman" w:cs="Times New Roman"/>
          <w:color w:val="000000" w:themeColor="text1"/>
          <w:sz w:val="24"/>
          <w:szCs w:val="24"/>
          <w:highlight w:val="white"/>
        </w:rPr>
        <w:t>management?.</w:t>
      </w:r>
      <w:proofErr w:type="gram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 xml:space="preserve">J. Supply Chain Cust. </w:t>
      </w:r>
      <w:proofErr w:type="spellStart"/>
      <w:r w:rsidRPr="002D31A9">
        <w:rPr>
          <w:rFonts w:ascii="Times New Roman" w:eastAsia="Times New Roman" w:hAnsi="Times New Roman" w:cs="Times New Roman"/>
          <w:i/>
          <w:color w:val="000000" w:themeColor="text1"/>
          <w:sz w:val="24"/>
          <w:szCs w:val="24"/>
          <w:highlight w:val="white"/>
        </w:rPr>
        <w:t>Relatsh</w:t>
      </w:r>
      <w:proofErr w:type="spellEnd"/>
      <w:r w:rsidRPr="002D31A9">
        <w:rPr>
          <w:rFonts w:ascii="Times New Roman" w:eastAsia="Times New Roman" w:hAnsi="Times New Roman" w:cs="Times New Roman"/>
          <w:i/>
          <w:color w:val="000000" w:themeColor="text1"/>
          <w:sz w:val="24"/>
          <w:szCs w:val="24"/>
          <w:highlight w:val="white"/>
        </w:rPr>
        <w:t>. Manag</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2022</w:t>
      </w:r>
      <w:r w:rsidRPr="002D31A9">
        <w:rPr>
          <w:rFonts w:ascii="Times New Roman" w:eastAsia="Times New Roman" w:hAnsi="Times New Roman" w:cs="Times New Roman"/>
          <w:color w:val="000000" w:themeColor="text1"/>
          <w:sz w:val="24"/>
          <w:szCs w:val="24"/>
          <w:highlight w:val="white"/>
        </w:rPr>
        <w:t>, pp.1-11</w:t>
      </w:r>
    </w:p>
    <w:p w14:paraId="78DBAB95"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Raparthi</w:t>
      </w:r>
      <w:proofErr w:type="spellEnd"/>
      <w:r w:rsidRPr="002D31A9">
        <w:rPr>
          <w:rFonts w:ascii="Times New Roman" w:eastAsia="Times New Roman" w:hAnsi="Times New Roman" w:cs="Times New Roman"/>
          <w:color w:val="000000" w:themeColor="text1"/>
          <w:sz w:val="24"/>
          <w:szCs w:val="24"/>
          <w:highlight w:val="white"/>
        </w:rPr>
        <w:t xml:space="preserve">, M., (2020). Robotic Process Automation in Healthcare-Streamlining Precision Medicine Workflows With AI. </w:t>
      </w:r>
      <w:r w:rsidRPr="002D31A9">
        <w:rPr>
          <w:rFonts w:ascii="Times New Roman" w:eastAsia="Times New Roman" w:hAnsi="Times New Roman" w:cs="Times New Roman"/>
          <w:i/>
          <w:color w:val="000000" w:themeColor="text1"/>
          <w:sz w:val="24"/>
          <w:szCs w:val="24"/>
          <w:highlight w:val="white"/>
        </w:rPr>
        <w:t>Journal of Science &amp; Technology</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w:t>
      </w:r>
      <w:r w:rsidRPr="002D31A9">
        <w:rPr>
          <w:rFonts w:ascii="Times New Roman" w:eastAsia="Times New Roman" w:hAnsi="Times New Roman" w:cs="Times New Roman"/>
          <w:color w:val="000000" w:themeColor="text1"/>
          <w:sz w:val="24"/>
          <w:szCs w:val="24"/>
          <w:highlight w:val="white"/>
        </w:rPr>
        <w:t>(1), pp.91-99.</w:t>
      </w:r>
    </w:p>
    <w:p w14:paraId="1E5264DF"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Rodríguez-Guerra, D., </w:t>
      </w:r>
      <w:proofErr w:type="spellStart"/>
      <w:r w:rsidRPr="002D31A9">
        <w:rPr>
          <w:rFonts w:ascii="Times New Roman" w:eastAsia="Times New Roman" w:hAnsi="Times New Roman" w:cs="Times New Roman"/>
          <w:color w:val="000000" w:themeColor="text1"/>
          <w:sz w:val="24"/>
          <w:szCs w:val="24"/>
          <w:highlight w:val="white"/>
        </w:rPr>
        <w:t>Sorrosal</w:t>
      </w:r>
      <w:proofErr w:type="spellEnd"/>
      <w:r w:rsidRPr="002D31A9">
        <w:rPr>
          <w:rFonts w:ascii="Times New Roman" w:eastAsia="Times New Roman" w:hAnsi="Times New Roman" w:cs="Times New Roman"/>
          <w:color w:val="000000" w:themeColor="text1"/>
          <w:sz w:val="24"/>
          <w:szCs w:val="24"/>
          <w:highlight w:val="white"/>
        </w:rPr>
        <w:t xml:space="preserve">, G., Cabanes, I. and Calleja, C., (2021). Human-robot interaction review: Challenges and solutions for modern industrial environments. </w:t>
      </w:r>
      <w:proofErr w:type="spellStart"/>
      <w:r w:rsidRPr="002D31A9">
        <w:rPr>
          <w:rFonts w:ascii="Times New Roman" w:eastAsia="Times New Roman" w:hAnsi="Times New Roman" w:cs="Times New Roman"/>
          <w:i/>
          <w:color w:val="000000" w:themeColor="text1"/>
          <w:sz w:val="24"/>
          <w:szCs w:val="24"/>
          <w:highlight w:val="white"/>
        </w:rPr>
        <w:t>Ieee</w:t>
      </w:r>
      <w:proofErr w:type="spellEnd"/>
      <w:r w:rsidRPr="002D31A9">
        <w:rPr>
          <w:rFonts w:ascii="Times New Roman" w:eastAsia="Times New Roman" w:hAnsi="Times New Roman" w:cs="Times New Roman"/>
          <w:i/>
          <w:color w:val="000000" w:themeColor="text1"/>
          <w:sz w:val="24"/>
          <w:szCs w:val="24"/>
          <w:highlight w:val="white"/>
        </w:rPr>
        <w:t xml:space="preserve"> Access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9</w:t>
      </w:r>
      <w:r w:rsidRPr="002D31A9">
        <w:rPr>
          <w:rFonts w:ascii="Times New Roman" w:eastAsia="Times New Roman" w:hAnsi="Times New Roman" w:cs="Times New Roman"/>
          <w:color w:val="000000" w:themeColor="text1"/>
          <w:sz w:val="24"/>
          <w:szCs w:val="24"/>
          <w:highlight w:val="white"/>
        </w:rPr>
        <w:t>, pp.108557-108578.</w:t>
      </w:r>
    </w:p>
    <w:p w14:paraId="59F48EA9"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Romeo, L., Petitti, A., Marani, R. and </w:t>
      </w:r>
      <w:proofErr w:type="spellStart"/>
      <w:r w:rsidRPr="002D31A9">
        <w:rPr>
          <w:rFonts w:ascii="Times New Roman" w:eastAsia="Times New Roman" w:hAnsi="Times New Roman" w:cs="Times New Roman"/>
          <w:color w:val="000000" w:themeColor="text1"/>
          <w:sz w:val="24"/>
          <w:szCs w:val="24"/>
          <w:highlight w:val="white"/>
        </w:rPr>
        <w:t>Milella</w:t>
      </w:r>
      <w:proofErr w:type="spellEnd"/>
      <w:r w:rsidRPr="002D31A9">
        <w:rPr>
          <w:rFonts w:ascii="Times New Roman" w:eastAsia="Times New Roman" w:hAnsi="Times New Roman" w:cs="Times New Roman"/>
          <w:color w:val="000000" w:themeColor="text1"/>
          <w:sz w:val="24"/>
          <w:szCs w:val="24"/>
          <w:highlight w:val="white"/>
        </w:rPr>
        <w:t xml:space="preserve">, A., (2020). Internet of robotic things in smart domains: Applications and challenges. </w:t>
      </w:r>
      <w:r w:rsidRPr="002D31A9">
        <w:rPr>
          <w:rFonts w:ascii="Times New Roman" w:eastAsia="Times New Roman" w:hAnsi="Times New Roman" w:cs="Times New Roman"/>
          <w:i/>
          <w:color w:val="000000" w:themeColor="text1"/>
          <w:sz w:val="24"/>
          <w:szCs w:val="24"/>
          <w:highlight w:val="white"/>
        </w:rPr>
        <w:t>Sensors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20</w:t>
      </w:r>
      <w:r w:rsidRPr="002D31A9">
        <w:rPr>
          <w:rFonts w:ascii="Times New Roman" w:eastAsia="Times New Roman" w:hAnsi="Times New Roman" w:cs="Times New Roman"/>
          <w:color w:val="000000" w:themeColor="text1"/>
          <w:sz w:val="24"/>
          <w:szCs w:val="24"/>
          <w:highlight w:val="white"/>
        </w:rPr>
        <w:t>(12), p.3355.</w:t>
      </w:r>
    </w:p>
    <w:p w14:paraId="1611C675"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Rong, S., Wang, L., Peng, Z., Liao, Y., Li, D., Yang, X., </w:t>
      </w:r>
      <w:proofErr w:type="spellStart"/>
      <w:r w:rsidRPr="002D31A9">
        <w:rPr>
          <w:rFonts w:ascii="Times New Roman" w:eastAsia="Times New Roman" w:hAnsi="Times New Roman" w:cs="Times New Roman"/>
          <w:color w:val="000000" w:themeColor="text1"/>
          <w:sz w:val="24"/>
          <w:szCs w:val="24"/>
        </w:rPr>
        <w:t>Nuessler</w:t>
      </w:r>
      <w:proofErr w:type="spellEnd"/>
      <w:r w:rsidRPr="002D31A9">
        <w:rPr>
          <w:rFonts w:ascii="Times New Roman" w:eastAsia="Times New Roman" w:hAnsi="Times New Roman" w:cs="Times New Roman"/>
          <w:color w:val="000000" w:themeColor="text1"/>
          <w:sz w:val="24"/>
          <w:szCs w:val="24"/>
        </w:rPr>
        <w:t xml:space="preserve">, A.K., Liu, L., Bao, W. and Yang, W., (2020). The mechanisms and treatments for sarcopenia: could exosomes be a perspective research strategy in the </w:t>
      </w:r>
      <w:proofErr w:type="spellStart"/>
      <w:r w:rsidRPr="002D31A9">
        <w:rPr>
          <w:rFonts w:ascii="Times New Roman" w:eastAsia="Times New Roman" w:hAnsi="Times New Roman" w:cs="Times New Roman"/>
          <w:color w:val="000000" w:themeColor="text1"/>
          <w:sz w:val="24"/>
          <w:szCs w:val="24"/>
        </w:rPr>
        <w:t>future</w:t>
      </w:r>
      <w:proofErr w:type="gramStart"/>
      <w:r w:rsidRPr="002D31A9">
        <w:rPr>
          <w:rFonts w:ascii="Times New Roman" w:eastAsia="Times New Roman" w:hAnsi="Times New Roman" w:cs="Times New Roman"/>
          <w:color w:val="000000" w:themeColor="text1"/>
          <w:sz w:val="24"/>
          <w:szCs w:val="24"/>
        </w:rPr>
        <w:t>?.</w:t>
      </w:r>
      <w:r w:rsidRPr="002D31A9">
        <w:rPr>
          <w:rFonts w:ascii="Times New Roman" w:eastAsia="Times New Roman" w:hAnsi="Times New Roman" w:cs="Times New Roman"/>
          <w:i/>
          <w:color w:val="000000" w:themeColor="text1"/>
          <w:sz w:val="24"/>
          <w:szCs w:val="24"/>
        </w:rPr>
        <w:t>Journal</w:t>
      </w:r>
      <w:proofErr w:type="spellEnd"/>
      <w:proofErr w:type="gramEnd"/>
      <w:r w:rsidRPr="002D31A9">
        <w:rPr>
          <w:rFonts w:ascii="Times New Roman" w:eastAsia="Times New Roman" w:hAnsi="Times New Roman" w:cs="Times New Roman"/>
          <w:i/>
          <w:color w:val="000000" w:themeColor="text1"/>
          <w:sz w:val="24"/>
          <w:szCs w:val="24"/>
        </w:rPr>
        <w:t xml:space="preserve"> of cachexia, sarcopenia and muscle</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11</w:t>
      </w:r>
      <w:r w:rsidRPr="002D31A9">
        <w:rPr>
          <w:rFonts w:ascii="Times New Roman" w:eastAsia="Times New Roman" w:hAnsi="Times New Roman" w:cs="Times New Roman"/>
          <w:color w:val="000000" w:themeColor="text1"/>
          <w:sz w:val="24"/>
          <w:szCs w:val="24"/>
        </w:rPr>
        <w:t>(2), pp.348-365.</w:t>
      </w:r>
    </w:p>
    <w:p w14:paraId="42F740E8"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lastRenderedPageBreak/>
        <w:t xml:space="preserve">Saeed, S., Altamimi, S.A., </w:t>
      </w:r>
      <w:proofErr w:type="spellStart"/>
      <w:r w:rsidRPr="002D31A9">
        <w:rPr>
          <w:rFonts w:ascii="Times New Roman" w:eastAsia="Times New Roman" w:hAnsi="Times New Roman" w:cs="Times New Roman"/>
          <w:color w:val="000000" w:themeColor="text1"/>
          <w:sz w:val="24"/>
          <w:szCs w:val="24"/>
        </w:rPr>
        <w:t>Alkayyal</w:t>
      </w:r>
      <w:proofErr w:type="spellEnd"/>
      <w:r w:rsidRPr="002D31A9">
        <w:rPr>
          <w:rFonts w:ascii="Times New Roman" w:eastAsia="Times New Roman" w:hAnsi="Times New Roman" w:cs="Times New Roman"/>
          <w:color w:val="000000" w:themeColor="text1"/>
          <w:sz w:val="24"/>
          <w:szCs w:val="24"/>
        </w:rPr>
        <w:t xml:space="preserve">, N.A., Alshehri, E. and </w:t>
      </w:r>
      <w:proofErr w:type="spellStart"/>
      <w:r w:rsidRPr="002D31A9">
        <w:rPr>
          <w:rFonts w:ascii="Times New Roman" w:eastAsia="Times New Roman" w:hAnsi="Times New Roman" w:cs="Times New Roman"/>
          <w:color w:val="000000" w:themeColor="text1"/>
          <w:sz w:val="24"/>
          <w:szCs w:val="24"/>
        </w:rPr>
        <w:t>Alabbad</w:t>
      </w:r>
      <w:proofErr w:type="spellEnd"/>
      <w:r w:rsidRPr="002D31A9">
        <w:rPr>
          <w:rFonts w:ascii="Times New Roman" w:eastAsia="Times New Roman" w:hAnsi="Times New Roman" w:cs="Times New Roman"/>
          <w:color w:val="000000" w:themeColor="text1"/>
          <w:sz w:val="24"/>
          <w:szCs w:val="24"/>
        </w:rPr>
        <w:t>, D.A., (2023). Digital transformation and cybersecurity challenges for businesses resilience: Issues and recommendations. Sensors, 23(15), p.6666.</w:t>
      </w:r>
    </w:p>
    <w:p w14:paraId="2281EC49"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Saunders, M.N., Lewis, P., Thornhill, A. and Bristow, A., (2015). Understanding research philosophy and approaches to theory development.</w:t>
      </w:r>
    </w:p>
    <w:p w14:paraId="6D52647D"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Scholtz, S.E., (2021). Sacrifice is a step beyond convenience: A review of convenience sampling in psychological research in Africa. </w:t>
      </w:r>
      <w:r w:rsidRPr="002D31A9">
        <w:rPr>
          <w:rFonts w:ascii="Times New Roman" w:eastAsia="Times New Roman" w:hAnsi="Times New Roman" w:cs="Times New Roman"/>
          <w:i/>
          <w:color w:val="000000" w:themeColor="text1"/>
          <w:sz w:val="24"/>
          <w:szCs w:val="24"/>
        </w:rPr>
        <w:t>SA Journal of Industrial Psychology</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47</w:t>
      </w:r>
      <w:r w:rsidRPr="002D31A9">
        <w:rPr>
          <w:rFonts w:ascii="Times New Roman" w:eastAsia="Times New Roman" w:hAnsi="Times New Roman" w:cs="Times New Roman"/>
          <w:color w:val="000000" w:themeColor="text1"/>
          <w:sz w:val="24"/>
          <w:szCs w:val="24"/>
        </w:rPr>
        <w:t>(1), pp.1-12.</w:t>
      </w:r>
    </w:p>
    <w:p w14:paraId="0CE6038D" w14:textId="77777777" w:rsidR="00C10989" w:rsidRPr="002D31A9" w:rsidRDefault="00C10989" w:rsidP="00C10989">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Shah, A., (2022). Emerging trends in robotic aided additive manufacturing. </w:t>
      </w:r>
      <w:r w:rsidRPr="002D31A9">
        <w:rPr>
          <w:rFonts w:ascii="Times New Roman" w:eastAsia="Times New Roman" w:hAnsi="Times New Roman" w:cs="Times New Roman"/>
          <w:i/>
          <w:color w:val="000000" w:themeColor="text1"/>
          <w:sz w:val="24"/>
          <w:szCs w:val="24"/>
          <w:highlight w:val="white"/>
        </w:rPr>
        <w:t>Materials Today: Proceedings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62</w:t>
      </w:r>
      <w:r w:rsidRPr="002D31A9">
        <w:rPr>
          <w:rFonts w:ascii="Times New Roman" w:eastAsia="Times New Roman" w:hAnsi="Times New Roman" w:cs="Times New Roman"/>
          <w:color w:val="000000" w:themeColor="text1"/>
          <w:sz w:val="24"/>
          <w:szCs w:val="24"/>
          <w:highlight w:val="white"/>
        </w:rPr>
        <w:t>, pp.7231-7237.</w:t>
      </w:r>
    </w:p>
    <w:p w14:paraId="6F2300AD"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2D31A9">
        <w:rPr>
          <w:rFonts w:ascii="Times New Roman" w:eastAsia="Times New Roman" w:hAnsi="Times New Roman" w:cs="Times New Roman"/>
          <w:color w:val="000000" w:themeColor="text1"/>
          <w:sz w:val="24"/>
          <w:szCs w:val="24"/>
          <w:highlight w:val="white"/>
        </w:rPr>
        <w:t>Shamout</w:t>
      </w:r>
      <w:proofErr w:type="spellEnd"/>
      <w:r w:rsidRPr="002D31A9">
        <w:rPr>
          <w:rFonts w:ascii="Times New Roman" w:eastAsia="Times New Roman" w:hAnsi="Times New Roman" w:cs="Times New Roman"/>
          <w:color w:val="000000" w:themeColor="text1"/>
          <w:sz w:val="24"/>
          <w:szCs w:val="24"/>
          <w:highlight w:val="white"/>
        </w:rPr>
        <w:t xml:space="preserve">, M., Ben-Abdallah, R., </w:t>
      </w:r>
      <w:proofErr w:type="spellStart"/>
      <w:r w:rsidRPr="002D31A9">
        <w:rPr>
          <w:rFonts w:ascii="Times New Roman" w:eastAsia="Times New Roman" w:hAnsi="Times New Roman" w:cs="Times New Roman"/>
          <w:color w:val="000000" w:themeColor="text1"/>
          <w:sz w:val="24"/>
          <w:szCs w:val="24"/>
          <w:highlight w:val="white"/>
        </w:rPr>
        <w:t>Alshurideh</w:t>
      </w:r>
      <w:proofErr w:type="spellEnd"/>
      <w:r w:rsidRPr="002D31A9">
        <w:rPr>
          <w:rFonts w:ascii="Times New Roman" w:eastAsia="Times New Roman" w:hAnsi="Times New Roman" w:cs="Times New Roman"/>
          <w:color w:val="000000" w:themeColor="text1"/>
          <w:sz w:val="24"/>
          <w:szCs w:val="24"/>
          <w:highlight w:val="white"/>
        </w:rPr>
        <w:t xml:space="preserve">, M., Alzoubi, H., Kurdi, B.A. and </w:t>
      </w:r>
      <w:proofErr w:type="spellStart"/>
      <w:r w:rsidRPr="002D31A9">
        <w:rPr>
          <w:rFonts w:ascii="Times New Roman" w:eastAsia="Times New Roman" w:hAnsi="Times New Roman" w:cs="Times New Roman"/>
          <w:color w:val="000000" w:themeColor="text1"/>
          <w:sz w:val="24"/>
          <w:szCs w:val="24"/>
          <w:highlight w:val="white"/>
        </w:rPr>
        <w:t>Hamadneh</w:t>
      </w:r>
      <w:proofErr w:type="spellEnd"/>
      <w:r w:rsidRPr="002D31A9">
        <w:rPr>
          <w:rFonts w:ascii="Times New Roman" w:eastAsia="Times New Roman" w:hAnsi="Times New Roman" w:cs="Times New Roman"/>
          <w:color w:val="000000" w:themeColor="text1"/>
          <w:sz w:val="24"/>
          <w:szCs w:val="24"/>
          <w:highlight w:val="white"/>
        </w:rPr>
        <w:t xml:space="preserve">, S., (2022). A conceptual model for the adoption of autonomous robots in supply chain and logistics industry. </w:t>
      </w:r>
      <w:r w:rsidRPr="002D31A9">
        <w:rPr>
          <w:rFonts w:ascii="Times New Roman" w:eastAsia="Times New Roman" w:hAnsi="Times New Roman" w:cs="Times New Roman"/>
          <w:i/>
          <w:color w:val="000000" w:themeColor="text1"/>
          <w:sz w:val="24"/>
          <w:szCs w:val="24"/>
          <w:highlight w:val="white"/>
        </w:rPr>
        <w:t>Uncertain Supply Chain Management</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10</w:t>
      </w:r>
      <w:r w:rsidRPr="002D31A9">
        <w:rPr>
          <w:rFonts w:ascii="Times New Roman" w:eastAsia="Times New Roman" w:hAnsi="Times New Roman" w:cs="Times New Roman"/>
          <w:color w:val="000000" w:themeColor="text1"/>
          <w:sz w:val="24"/>
          <w:szCs w:val="24"/>
          <w:highlight w:val="white"/>
        </w:rPr>
        <w:t>(2), pp.577-592.</w:t>
      </w:r>
    </w:p>
    <w:p w14:paraId="2CDDDF7D"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Sharma, A.K., Singh, P., Vats, P. and Jain, D., (2022). Deep learning and machine intelligence for operational management of strategic planning. In </w:t>
      </w:r>
      <w:r w:rsidRPr="002D31A9">
        <w:rPr>
          <w:rFonts w:ascii="Times New Roman" w:eastAsia="Times New Roman" w:hAnsi="Times New Roman" w:cs="Times New Roman"/>
          <w:i/>
          <w:color w:val="000000" w:themeColor="text1"/>
          <w:sz w:val="24"/>
          <w:szCs w:val="24"/>
          <w:highlight w:val="white"/>
        </w:rPr>
        <w:t>Proceedings of Third International Conference on Computing, Communications, and Cyber-Security: IC4S 2021</w:t>
      </w:r>
      <w:r w:rsidRPr="002D31A9">
        <w:rPr>
          <w:rFonts w:ascii="Times New Roman" w:eastAsia="Times New Roman" w:hAnsi="Times New Roman" w:cs="Times New Roman"/>
          <w:color w:val="000000" w:themeColor="text1"/>
          <w:sz w:val="24"/>
          <w:szCs w:val="24"/>
          <w:highlight w:val="white"/>
        </w:rPr>
        <w:t xml:space="preserve"> (pp. 475-485). Singapore: Springer Nature Singapore.</w:t>
      </w:r>
    </w:p>
    <w:p w14:paraId="56D394F4"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Sioma, A., (2023). Vision System in Product Quality Control Systems. Applied Sciences, 13(2), p.751.</w:t>
      </w:r>
    </w:p>
    <w:p w14:paraId="0E06269E"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SKUBIS, I. and WODARSKI, K., (2023). HUMANOID ROBOTS IN MANAGERIAL POSITIONS-DECISION-MAKING PROCESS AND HUMAN OVERSIGHT. </w:t>
      </w:r>
      <w:r w:rsidRPr="002D31A9">
        <w:rPr>
          <w:rFonts w:ascii="Times New Roman" w:eastAsia="Times New Roman" w:hAnsi="Times New Roman" w:cs="Times New Roman"/>
          <w:i/>
          <w:color w:val="000000" w:themeColor="text1"/>
          <w:sz w:val="24"/>
          <w:szCs w:val="24"/>
          <w:highlight w:val="white"/>
        </w:rPr>
        <w:t>Scientific Papers of Silesian University of Technology. Organization &amp; Management/</w:t>
      </w:r>
      <w:proofErr w:type="spellStart"/>
      <w:r w:rsidRPr="002D31A9">
        <w:rPr>
          <w:rFonts w:ascii="Times New Roman" w:eastAsia="Times New Roman" w:hAnsi="Times New Roman" w:cs="Times New Roman"/>
          <w:i/>
          <w:color w:val="000000" w:themeColor="text1"/>
          <w:sz w:val="24"/>
          <w:szCs w:val="24"/>
          <w:highlight w:val="white"/>
        </w:rPr>
        <w:t>Zeszyty</w:t>
      </w:r>
      <w:proofErr w:type="spellEnd"/>
      <w:r w:rsidRPr="002D31A9">
        <w:rPr>
          <w:rFonts w:ascii="Times New Roman" w:eastAsia="Times New Roman" w:hAnsi="Times New Roman" w:cs="Times New Roman"/>
          <w:i/>
          <w:color w:val="000000" w:themeColor="text1"/>
          <w:sz w:val="24"/>
          <w:szCs w:val="24"/>
          <w:highlight w:val="white"/>
        </w:rPr>
        <w:t xml:space="preserve"> </w:t>
      </w:r>
      <w:proofErr w:type="spellStart"/>
      <w:r w:rsidRPr="002D31A9">
        <w:rPr>
          <w:rFonts w:ascii="Times New Roman" w:eastAsia="Times New Roman" w:hAnsi="Times New Roman" w:cs="Times New Roman"/>
          <w:i/>
          <w:color w:val="000000" w:themeColor="text1"/>
          <w:sz w:val="24"/>
          <w:szCs w:val="24"/>
          <w:highlight w:val="white"/>
        </w:rPr>
        <w:t>Naukowe</w:t>
      </w:r>
      <w:proofErr w:type="spellEnd"/>
      <w:r w:rsidRPr="002D31A9">
        <w:rPr>
          <w:rFonts w:ascii="Times New Roman" w:eastAsia="Times New Roman" w:hAnsi="Times New Roman" w:cs="Times New Roman"/>
          <w:i/>
          <w:color w:val="000000" w:themeColor="text1"/>
          <w:sz w:val="24"/>
          <w:szCs w:val="24"/>
          <w:highlight w:val="white"/>
        </w:rPr>
        <w:t xml:space="preserve"> </w:t>
      </w:r>
      <w:proofErr w:type="spellStart"/>
      <w:r w:rsidRPr="002D31A9">
        <w:rPr>
          <w:rFonts w:ascii="Times New Roman" w:eastAsia="Times New Roman" w:hAnsi="Times New Roman" w:cs="Times New Roman"/>
          <w:i/>
          <w:color w:val="000000" w:themeColor="text1"/>
          <w:sz w:val="24"/>
          <w:szCs w:val="24"/>
          <w:highlight w:val="white"/>
        </w:rPr>
        <w:t>Politechniki</w:t>
      </w:r>
      <w:proofErr w:type="spellEnd"/>
      <w:r w:rsidRPr="002D31A9">
        <w:rPr>
          <w:rFonts w:ascii="Times New Roman" w:eastAsia="Times New Roman" w:hAnsi="Times New Roman" w:cs="Times New Roman"/>
          <w:i/>
          <w:color w:val="000000" w:themeColor="text1"/>
          <w:sz w:val="24"/>
          <w:szCs w:val="24"/>
          <w:highlight w:val="white"/>
        </w:rPr>
        <w:t xml:space="preserve"> </w:t>
      </w:r>
      <w:proofErr w:type="spellStart"/>
      <w:r w:rsidRPr="002D31A9">
        <w:rPr>
          <w:rFonts w:ascii="Times New Roman" w:eastAsia="Times New Roman" w:hAnsi="Times New Roman" w:cs="Times New Roman"/>
          <w:i/>
          <w:color w:val="000000" w:themeColor="text1"/>
          <w:sz w:val="24"/>
          <w:szCs w:val="24"/>
          <w:highlight w:val="white"/>
        </w:rPr>
        <w:t>Slaskiej</w:t>
      </w:r>
      <w:proofErr w:type="spellEnd"/>
      <w:r w:rsidRPr="002D31A9">
        <w:rPr>
          <w:rFonts w:ascii="Times New Roman" w:eastAsia="Times New Roman" w:hAnsi="Times New Roman" w:cs="Times New Roman"/>
          <w:i/>
          <w:color w:val="000000" w:themeColor="text1"/>
          <w:sz w:val="24"/>
          <w:szCs w:val="24"/>
          <w:highlight w:val="white"/>
        </w:rPr>
        <w:t xml:space="preserve">. Seria </w:t>
      </w:r>
      <w:proofErr w:type="spellStart"/>
      <w:r w:rsidRPr="002D31A9">
        <w:rPr>
          <w:rFonts w:ascii="Times New Roman" w:eastAsia="Times New Roman" w:hAnsi="Times New Roman" w:cs="Times New Roman"/>
          <w:i/>
          <w:color w:val="000000" w:themeColor="text1"/>
          <w:sz w:val="24"/>
          <w:szCs w:val="24"/>
          <w:highlight w:val="white"/>
        </w:rPr>
        <w:t>Organizacji</w:t>
      </w:r>
      <w:proofErr w:type="spellEnd"/>
      <w:r w:rsidRPr="002D31A9">
        <w:rPr>
          <w:rFonts w:ascii="Times New Roman" w:eastAsia="Times New Roman" w:hAnsi="Times New Roman" w:cs="Times New Roman"/>
          <w:i/>
          <w:color w:val="000000" w:themeColor="text1"/>
          <w:sz w:val="24"/>
          <w:szCs w:val="24"/>
          <w:highlight w:val="white"/>
        </w:rPr>
        <w:t xml:space="preserve"> </w:t>
      </w:r>
      <w:proofErr w:type="spellStart"/>
      <w:r w:rsidRPr="002D31A9">
        <w:rPr>
          <w:rFonts w:ascii="Times New Roman" w:eastAsia="Times New Roman" w:hAnsi="Times New Roman" w:cs="Times New Roman"/>
          <w:i/>
          <w:color w:val="000000" w:themeColor="text1"/>
          <w:sz w:val="24"/>
          <w:szCs w:val="24"/>
          <w:highlight w:val="white"/>
        </w:rPr>
        <w:t>i</w:t>
      </w:r>
      <w:proofErr w:type="spellEnd"/>
      <w:r w:rsidRPr="002D31A9">
        <w:rPr>
          <w:rFonts w:ascii="Times New Roman" w:eastAsia="Times New Roman" w:hAnsi="Times New Roman" w:cs="Times New Roman"/>
          <w:i/>
          <w:color w:val="000000" w:themeColor="text1"/>
          <w:sz w:val="24"/>
          <w:szCs w:val="24"/>
          <w:highlight w:val="white"/>
        </w:rPr>
        <w:t xml:space="preserve"> </w:t>
      </w:r>
      <w:proofErr w:type="spellStart"/>
      <w:r w:rsidRPr="002D31A9">
        <w:rPr>
          <w:rFonts w:ascii="Times New Roman" w:eastAsia="Times New Roman" w:hAnsi="Times New Roman" w:cs="Times New Roman"/>
          <w:i/>
          <w:color w:val="000000" w:themeColor="text1"/>
          <w:sz w:val="24"/>
          <w:szCs w:val="24"/>
          <w:highlight w:val="white"/>
        </w:rPr>
        <w:t>Zarzadzanie</w:t>
      </w:r>
      <w:proofErr w:type="spellEnd"/>
      <w:r w:rsidRPr="002D31A9">
        <w:rPr>
          <w:rFonts w:ascii="Times New Roman" w:eastAsia="Times New Roman" w:hAnsi="Times New Roman" w:cs="Times New Roman"/>
          <w:color w:val="000000" w:themeColor="text1"/>
          <w:sz w:val="24"/>
          <w:szCs w:val="24"/>
          <w:highlight w:val="white"/>
        </w:rPr>
        <w:t>, (189).</w:t>
      </w:r>
    </w:p>
    <w:p w14:paraId="1D0423F0"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Soori, M., Arezoo, B. and </w:t>
      </w:r>
      <w:proofErr w:type="spellStart"/>
      <w:r w:rsidRPr="002D31A9">
        <w:rPr>
          <w:rFonts w:ascii="Times New Roman" w:eastAsia="Times New Roman" w:hAnsi="Times New Roman" w:cs="Times New Roman"/>
          <w:color w:val="000000" w:themeColor="text1"/>
          <w:sz w:val="24"/>
          <w:szCs w:val="24"/>
        </w:rPr>
        <w:t>Dastres</w:t>
      </w:r>
      <w:proofErr w:type="spellEnd"/>
      <w:r w:rsidRPr="002D31A9">
        <w:rPr>
          <w:rFonts w:ascii="Times New Roman" w:eastAsia="Times New Roman" w:hAnsi="Times New Roman" w:cs="Times New Roman"/>
          <w:color w:val="000000" w:themeColor="text1"/>
          <w:sz w:val="24"/>
          <w:szCs w:val="24"/>
        </w:rPr>
        <w:t>, R., (2023). Artificial intelligence, machine learning and deep learning in advanced robotics, A review. Cognitive Robotics.</w:t>
      </w:r>
    </w:p>
    <w:p w14:paraId="42E36BEE"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statista.com (2024) </w:t>
      </w:r>
      <w:r w:rsidRPr="002D31A9">
        <w:rPr>
          <w:rFonts w:ascii="Times New Roman" w:eastAsia="Times New Roman" w:hAnsi="Times New Roman" w:cs="Times New Roman"/>
          <w:i/>
          <w:color w:val="000000" w:themeColor="text1"/>
          <w:sz w:val="24"/>
          <w:szCs w:val="24"/>
        </w:rPr>
        <w:t xml:space="preserve">About us: AI Industrial Robotics - Worldwide </w:t>
      </w:r>
      <w:r w:rsidRPr="002D31A9">
        <w:rPr>
          <w:rFonts w:ascii="Times New Roman" w:eastAsia="Times New Roman" w:hAnsi="Times New Roman" w:cs="Times New Roman"/>
          <w:color w:val="000000" w:themeColor="text1"/>
          <w:sz w:val="24"/>
          <w:szCs w:val="24"/>
        </w:rPr>
        <w:t>Available at: https://www.statista.com/outlook/tmo/artificial-intelligence/ai-robotics/ai-industrial-robotics/worldwide [Accessed on: 28</w:t>
      </w:r>
      <w:r w:rsidRPr="002D31A9">
        <w:rPr>
          <w:rFonts w:ascii="Times New Roman" w:eastAsia="Times New Roman" w:hAnsi="Times New Roman" w:cs="Times New Roman"/>
          <w:color w:val="000000" w:themeColor="text1"/>
          <w:sz w:val="24"/>
          <w:szCs w:val="24"/>
          <w:vertAlign w:val="superscript"/>
        </w:rPr>
        <w:t>th</w:t>
      </w:r>
      <w:r w:rsidRPr="002D31A9">
        <w:rPr>
          <w:rFonts w:ascii="Times New Roman" w:eastAsia="Times New Roman" w:hAnsi="Times New Roman" w:cs="Times New Roman"/>
          <w:color w:val="000000" w:themeColor="text1"/>
          <w:sz w:val="24"/>
          <w:szCs w:val="24"/>
        </w:rPr>
        <w:t xml:space="preserve"> February, 2024]</w:t>
      </w:r>
    </w:p>
    <w:p w14:paraId="29B056B7"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lastRenderedPageBreak/>
        <w:t xml:space="preserve">statista.com (2024) </w:t>
      </w:r>
      <w:r w:rsidRPr="002D31A9">
        <w:rPr>
          <w:rFonts w:ascii="Times New Roman" w:eastAsia="Times New Roman" w:hAnsi="Times New Roman" w:cs="Times New Roman"/>
          <w:i/>
          <w:color w:val="000000" w:themeColor="text1"/>
          <w:sz w:val="24"/>
          <w:szCs w:val="24"/>
        </w:rPr>
        <w:t xml:space="preserve">About </w:t>
      </w:r>
      <w:proofErr w:type="spellStart"/>
      <w:proofErr w:type="gramStart"/>
      <w:r w:rsidRPr="002D31A9">
        <w:rPr>
          <w:rFonts w:ascii="Times New Roman" w:eastAsia="Times New Roman" w:hAnsi="Times New Roman" w:cs="Times New Roman"/>
          <w:i/>
          <w:color w:val="000000" w:themeColor="text1"/>
          <w:sz w:val="24"/>
          <w:szCs w:val="24"/>
        </w:rPr>
        <w:t>us:Industrial</w:t>
      </w:r>
      <w:proofErr w:type="spellEnd"/>
      <w:proofErr w:type="gramEnd"/>
      <w:r w:rsidRPr="002D31A9">
        <w:rPr>
          <w:rFonts w:ascii="Times New Roman" w:eastAsia="Times New Roman" w:hAnsi="Times New Roman" w:cs="Times New Roman"/>
          <w:i/>
          <w:color w:val="000000" w:themeColor="text1"/>
          <w:sz w:val="24"/>
          <w:szCs w:val="24"/>
        </w:rPr>
        <w:t xml:space="preserve"> Robotics - Worldwide</w:t>
      </w:r>
      <w:r w:rsidRPr="002D31A9">
        <w:rPr>
          <w:rFonts w:ascii="Times New Roman" w:eastAsia="Times New Roman" w:hAnsi="Times New Roman" w:cs="Times New Roman"/>
          <w:color w:val="000000" w:themeColor="text1"/>
          <w:sz w:val="24"/>
          <w:szCs w:val="24"/>
        </w:rPr>
        <w:t xml:space="preserve"> Available at: https://www.statista.com/outlook/tmo/robotics/industrial-robotics/worldwide#:~:text=Among%20the%20various%20sectors%20within,%2D2028)%20of%202.83%25. [Accessed on: 28</w:t>
      </w:r>
      <w:r w:rsidRPr="002D31A9">
        <w:rPr>
          <w:rFonts w:ascii="Times New Roman" w:eastAsia="Times New Roman" w:hAnsi="Times New Roman" w:cs="Times New Roman"/>
          <w:color w:val="000000" w:themeColor="text1"/>
          <w:sz w:val="24"/>
          <w:szCs w:val="24"/>
          <w:vertAlign w:val="superscript"/>
        </w:rPr>
        <w:t>th</w:t>
      </w:r>
      <w:r w:rsidRPr="002D31A9">
        <w:rPr>
          <w:rFonts w:ascii="Times New Roman" w:eastAsia="Times New Roman" w:hAnsi="Times New Roman" w:cs="Times New Roman"/>
          <w:color w:val="000000" w:themeColor="text1"/>
          <w:sz w:val="24"/>
          <w:szCs w:val="24"/>
        </w:rPr>
        <w:t xml:space="preserve"> February, 2024]</w:t>
      </w:r>
    </w:p>
    <w:p w14:paraId="6CFB685E"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statista.com (2024) </w:t>
      </w:r>
      <w:r w:rsidRPr="002D31A9">
        <w:rPr>
          <w:rFonts w:ascii="Times New Roman" w:eastAsia="Times New Roman" w:hAnsi="Times New Roman" w:cs="Times New Roman"/>
          <w:i/>
          <w:color w:val="000000" w:themeColor="text1"/>
          <w:sz w:val="24"/>
          <w:szCs w:val="24"/>
        </w:rPr>
        <w:t xml:space="preserve">About </w:t>
      </w:r>
      <w:proofErr w:type="spellStart"/>
      <w:proofErr w:type="gramStart"/>
      <w:r w:rsidRPr="002D31A9">
        <w:rPr>
          <w:rFonts w:ascii="Times New Roman" w:eastAsia="Times New Roman" w:hAnsi="Times New Roman" w:cs="Times New Roman"/>
          <w:i/>
          <w:color w:val="000000" w:themeColor="text1"/>
          <w:sz w:val="24"/>
          <w:szCs w:val="24"/>
        </w:rPr>
        <w:t>us:Projected</w:t>
      </w:r>
      <w:proofErr w:type="spellEnd"/>
      <w:proofErr w:type="gramEnd"/>
      <w:r w:rsidRPr="002D31A9">
        <w:rPr>
          <w:rFonts w:ascii="Times New Roman" w:eastAsia="Times New Roman" w:hAnsi="Times New Roman" w:cs="Times New Roman"/>
          <w:i/>
          <w:color w:val="000000" w:themeColor="text1"/>
          <w:sz w:val="24"/>
          <w:szCs w:val="24"/>
        </w:rPr>
        <w:t xml:space="preserve"> demand for advanced robotics in manufacturing worldwide between 2018 and 2021</w:t>
      </w:r>
      <w:r w:rsidRPr="002D31A9">
        <w:rPr>
          <w:rFonts w:ascii="Times New Roman" w:eastAsia="Times New Roman" w:hAnsi="Times New Roman" w:cs="Times New Roman"/>
          <w:color w:val="000000" w:themeColor="text1"/>
          <w:sz w:val="24"/>
          <w:szCs w:val="24"/>
        </w:rPr>
        <w:t xml:space="preserve"> Available at: https://www.statista.com/statistics/1034558/advanced-robotics-in-manufacturing-projected-global-demand/ [Accessed on: 28</w:t>
      </w:r>
      <w:r w:rsidRPr="002D31A9">
        <w:rPr>
          <w:rFonts w:ascii="Times New Roman" w:eastAsia="Times New Roman" w:hAnsi="Times New Roman" w:cs="Times New Roman"/>
          <w:color w:val="000000" w:themeColor="text1"/>
          <w:sz w:val="24"/>
          <w:szCs w:val="24"/>
          <w:vertAlign w:val="superscript"/>
        </w:rPr>
        <w:t>th</w:t>
      </w:r>
      <w:r w:rsidRPr="002D31A9">
        <w:rPr>
          <w:rFonts w:ascii="Times New Roman" w:eastAsia="Times New Roman" w:hAnsi="Times New Roman" w:cs="Times New Roman"/>
          <w:color w:val="000000" w:themeColor="text1"/>
          <w:sz w:val="24"/>
          <w:szCs w:val="24"/>
        </w:rPr>
        <w:t xml:space="preserve"> February, 2024]</w:t>
      </w:r>
    </w:p>
    <w:p w14:paraId="03DFDFB4"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statista.com (2024) </w:t>
      </w:r>
      <w:r w:rsidRPr="002D31A9">
        <w:rPr>
          <w:rFonts w:ascii="Times New Roman" w:eastAsia="Times New Roman" w:hAnsi="Times New Roman" w:cs="Times New Roman"/>
          <w:i/>
          <w:color w:val="000000" w:themeColor="text1"/>
          <w:sz w:val="24"/>
          <w:szCs w:val="24"/>
        </w:rPr>
        <w:t xml:space="preserve">About </w:t>
      </w:r>
      <w:proofErr w:type="spellStart"/>
      <w:proofErr w:type="gramStart"/>
      <w:r w:rsidRPr="002D31A9">
        <w:rPr>
          <w:rFonts w:ascii="Times New Roman" w:eastAsia="Times New Roman" w:hAnsi="Times New Roman" w:cs="Times New Roman"/>
          <w:i/>
          <w:color w:val="000000" w:themeColor="text1"/>
          <w:sz w:val="24"/>
          <w:szCs w:val="24"/>
        </w:rPr>
        <w:t>us:Worldwide</w:t>
      </w:r>
      <w:proofErr w:type="spellEnd"/>
      <w:proofErr w:type="gramEnd"/>
      <w:r w:rsidRPr="002D31A9">
        <w:rPr>
          <w:rFonts w:ascii="Times New Roman" w:eastAsia="Times New Roman" w:hAnsi="Times New Roman" w:cs="Times New Roman"/>
          <w:i/>
          <w:color w:val="000000" w:themeColor="text1"/>
          <w:sz w:val="24"/>
          <w:szCs w:val="24"/>
        </w:rPr>
        <w:t xml:space="preserve"> installations of industrial robots from 2004 to 2020, with a forecast through 2024</w:t>
      </w:r>
      <w:r w:rsidRPr="002D31A9">
        <w:rPr>
          <w:rFonts w:ascii="Times New Roman" w:eastAsia="Times New Roman" w:hAnsi="Times New Roman" w:cs="Times New Roman"/>
          <w:color w:val="000000" w:themeColor="text1"/>
          <w:sz w:val="24"/>
          <w:szCs w:val="24"/>
        </w:rPr>
        <w:t xml:space="preserve"> Available at: https://www.statista.com/statistics/264084/worldwide-sales-of-industrial-robots/ [Accessed on: 28</w:t>
      </w:r>
      <w:r w:rsidRPr="002D31A9">
        <w:rPr>
          <w:rFonts w:ascii="Times New Roman" w:eastAsia="Times New Roman" w:hAnsi="Times New Roman" w:cs="Times New Roman"/>
          <w:color w:val="000000" w:themeColor="text1"/>
          <w:sz w:val="24"/>
          <w:szCs w:val="24"/>
          <w:vertAlign w:val="superscript"/>
        </w:rPr>
        <w:t>th</w:t>
      </w:r>
      <w:r w:rsidRPr="002D31A9">
        <w:rPr>
          <w:rFonts w:ascii="Times New Roman" w:eastAsia="Times New Roman" w:hAnsi="Times New Roman" w:cs="Times New Roman"/>
          <w:color w:val="000000" w:themeColor="text1"/>
          <w:sz w:val="24"/>
          <w:szCs w:val="24"/>
        </w:rPr>
        <w:t xml:space="preserve"> February, 2024]</w:t>
      </w:r>
    </w:p>
    <w:p w14:paraId="3E95B21D"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statista.com, (2024</w:t>
      </w:r>
      <w:proofErr w:type="gramStart"/>
      <w:r w:rsidRPr="002D31A9">
        <w:rPr>
          <w:rFonts w:ascii="Times New Roman" w:eastAsia="Times New Roman" w:hAnsi="Times New Roman" w:cs="Times New Roman"/>
          <w:color w:val="000000" w:themeColor="text1"/>
          <w:sz w:val="24"/>
          <w:szCs w:val="24"/>
          <w:highlight w:val="white"/>
        </w:rPr>
        <w:t>).</w:t>
      </w:r>
      <w:r w:rsidRPr="002D31A9">
        <w:rPr>
          <w:rFonts w:ascii="Times New Roman" w:eastAsia="Times New Roman" w:hAnsi="Times New Roman" w:cs="Times New Roman"/>
          <w:i/>
          <w:color w:val="000000" w:themeColor="text1"/>
          <w:sz w:val="24"/>
          <w:szCs w:val="24"/>
          <w:highlight w:val="white"/>
        </w:rPr>
        <w:t>Manufacturing</w:t>
      </w:r>
      <w:proofErr w:type="gramEnd"/>
      <w:r w:rsidRPr="002D31A9">
        <w:rPr>
          <w:rFonts w:ascii="Times New Roman" w:eastAsia="Times New Roman" w:hAnsi="Times New Roman" w:cs="Times New Roman"/>
          <w:i/>
          <w:color w:val="000000" w:themeColor="text1"/>
          <w:sz w:val="24"/>
          <w:szCs w:val="24"/>
          <w:highlight w:val="white"/>
        </w:rPr>
        <w:t>-</w:t>
      </w:r>
      <w:proofErr w:type="spellStart"/>
      <w:r w:rsidRPr="002D31A9">
        <w:rPr>
          <w:rFonts w:ascii="Times New Roman" w:eastAsia="Times New Roman" w:hAnsi="Times New Roman" w:cs="Times New Roman"/>
          <w:i/>
          <w:color w:val="000000" w:themeColor="text1"/>
          <w:sz w:val="24"/>
          <w:szCs w:val="24"/>
          <w:highlight w:val="white"/>
        </w:rPr>
        <w:t>Worldwide.</w:t>
      </w:r>
      <w:r w:rsidRPr="002D31A9">
        <w:rPr>
          <w:rFonts w:ascii="Times New Roman" w:eastAsia="Times New Roman" w:hAnsi="Times New Roman" w:cs="Times New Roman"/>
          <w:color w:val="000000" w:themeColor="text1"/>
          <w:sz w:val="24"/>
          <w:szCs w:val="24"/>
          <w:highlight w:val="white"/>
        </w:rPr>
        <w:t>Available</w:t>
      </w:r>
      <w:proofErr w:type="spellEnd"/>
      <w:r w:rsidRPr="002D31A9">
        <w:rPr>
          <w:rFonts w:ascii="Times New Roman" w:eastAsia="Times New Roman" w:hAnsi="Times New Roman" w:cs="Times New Roman"/>
          <w:color w:val="000000" w:themeColor="text1"/>
          <w:sz w:val="24"/>
          <w:szCs w:val="24"/>
          <w:highlight w:val="white"/>
        </w:rPr>
        <w:t xml:space="preserve"> </w:t>
      </w:r>
      <w:proofErr w:type="spellStart"/>
      <w:r w:rsidRPr="002D31A9">
        <w:rPr>
          <w:rFonts w:ascii="Times New Roman" w:eastAsia="Times New Roman" w:hAnsi="Times New Roman" w:cs="Times New Roman"/>
          <w:color w:val="000000" w:themeColor="text1"/>
          <w:sz w:val="24"/>
          <w:szCs w:val="24"/>
          <w:highlight w:val="white"/>
        </w:rPr>
        <w:t>at:https</w:t>
      </w:r>
      <w:proofErr w:type="spellEnd"/>
      <w:r w:rsidRPr="002D31A9">
        <w:rPr>
          <w:rFonts w:ascii="Times New Roman" w:eastAsia="Times New Roman" w:hAnsi="Times New Roman" w:cs="Times New Roman"/>
          <w:color w:val="000000" w:themeColor="text1"/>
          <w:sz w:val="24"/>
          <w:szCs w:val="24"/>
          <w:highlight w:val="white"/>
        </w:rPr>
        <w:t>://www.statista.com/outlook/io/manufacturing/worldwide [Accessed on:15th April, 2024]</w:t>
      </w:r>
    </w:p>
    <w:p w14:paraId="0FDEE572"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statista.com, (2024</w:t>
      </w:r>
      <w:proofErr w:type="gramStart"/>
      <w:r w:rsidRPr="002D31A9">
        <w:rPr>
          <w:rFonts w:ascii="Times New Roman" w:eastAsia="Times New Roman" w:hAnsi="Times New Roman" w:cs="Times New Roman"/>
          <w:color w:val="000000" w:themeColor="text1"/>
          <w:sz w:val="24"/>
          <w:szCs w:val="24"/>
          <w:highlight w:val="white"/>
        </w:rPr>
        <w:t>).</w:t>
      </w:r>
      <w:r w:rsidRPr="002D31A9">
        <w:rPr>
          <w:rFonts w:ascii="Times New Roman" w:eastAsia="Times New Roman" w:hAnsi="Times New Roman" w:cs="Times New Roman"/>
          <w:i/>
          <w:color w:val="000000" w:themeColor="text1"/>
          <w:sz w:val="24"/>
          <w:szCs w:val="24"/>
          <w:highlight w:val="white"/>
        </w:rPr>
        <w:t>Number</w:t>
      </w:r>
      <w:proofErr w:type="gramEnd"/>
      <w:r w:rsidRPr="002D31A9">
        <w:rPr>
          <w:rFonts w:ascii="Times New Roman" w:eastAsia="Times New Roman" w:hAnsi="Times New Roman" w:cs="Times New Roman"/>
          <w:i/>
          <w:color w:val="000000" w:themeColor="text1"/>
          <w:sz w:val="24"/>
          <w:szCs w:val="24"/>
          <w:highlight w:val="white"/>
        </w:rPr>
        <w:t xml:space="preserve"> of major non-fatal injuries to employees in the manufacturing industry in Great Britain in 2018/19, by </w:t>
      </w:r>
      <w:proofErr w:type="spellStart"/>
      <w:r w:rsidRPr="002D31A9">
        <w:rPr>
          <w:rFonts w:ascii="Times New Roman" w:eastAsia="Times New Roman" w:hAnsi="Times New Roman" w:cs="Times New Roman"/>
          <w:i/>
          <w:color w:val="000000" w:themeColor="text1"/>
          <w:sz w:val="24"/>
          <w:szCs w:val="24"/>
          <w:highlight w:val="white"/>
        </w:rPr>
        <w:t>cause.</w:t>
      </w:r>
      <w:r w:rsidRPr="002D31A9">
        <w:rPr>
          <w:rFonts w:ascii="Times New Roman" w:eastAsia="Times New Roman" w:hAnsi="Times New Roman" w:cs="Times New Roman"/>
          <w:color w:val="000000" w:themeColor="text1"/>
          <w:sz w:val="24"/>
          <w:szCs w:val="24"/>
          <w:highlight w:val="white"/>
        </w:rPr>
        <w:t>Available</w:t>
      </w:r>
      <w:proofErr w:type="spellEnd"/>
      <w:r w:rsidRPr="002D31A9">
        <w:rPr>
          <w:rFonts w:ascii="Times New Roman" w:eastAsia="Times New Roman" w:hAnsi="Times New Roman" w:cs="Times New Roman"/>
          <w:color w:val="000000" w:themeColor="text1"/>
          <w:sz w:val="24"/>
          <w:szCs w:val="24"/>
          <w:highlight w:val="white"/>
        </w:rPr>
        <w:t xml:space="preserve"> at:https://www.statista.com/statistics/292492/major-non-fatal-injuries-manufacturing-great-britain-by-cause-y-on-y/ [Accessed on:15th April, 2024]</w:t>
      </w:r>
    </w:p>
    <w:p w14:paraId="7514F0E5"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strategicmarketresearch.com (2024) </w:t>
      </w:r>
      <w:r w:rsidRPr="002D31A9">
        <w:rPr>
          <w:rFonts w:ascii="Times New Roman" w:eastAsia="Times New Roman" w:hAnsi="Times New Roman" w:cs="Times New Roman"/>
          <w:i/>
          <w:color w:val="000000" w:themeColor="text1"/>
          <w:sz w:val="24"/>
          <w:szCs w:val="24"/>
        </w:rPr>
        <w:t xml:space="preserve">About </w:t>
      </w:r>
      <w:proofErr w:type="spellStart"/>
      <w:proofErr w:type="gramStart"/>
      <w:r w:rsidRPr="002D31A9">
        <w:rPr>
          <w:rFonts w:ascii="Times New Roman" w:eastAsia="Times New Roman" w:hAnsi="Times New Roman" w:cs="Times New Roman"/>
          <w:i/>
          <w:color w:val="000000" w:themeColor="text1"/>
          <w:sz w:val="24"/>
          <w:szCs w:val="24"/>
        </w:rPr>
        <w:t>us:Robotics</w:t>
      </w:r>
      <w:proofErr w:type="spellEnd"/>
      <w:proofErr w:type="gramEnd"/>
      <w:r w:rsidRPr="002D31A9">
        <w:rPr>
          <w:rFonts w:ascii="Times New Roman" w:eastAsia="Times New Roman" w:hAnsi="Times New Roman" w:cs="Times New Roman"/>
          <w:i/>
          <w:color w:val="000000" w:themeColor="text1"/>
          <w:sz w:val="24"/>
          <w:szCs w:val="24"/>
        </w:rPr>
        <w:t xml:space="preserve"> Industry Statistics - 2023</w:t>
      </w:r>
      <w:r w:rsidRPr="002D31A9">
        <w:rPr>
          <w:rFonts w:ascii="Times New Roman" w:eastAsia="Times New Roman" w:hAnsi="Times New Roman" w:cs="Times New Roman"/>
          <w:color w:val="000000" w:themeColor="text1"/>
          <w:sz w:val="24"/>
          <w:szCs w:val="24"/>
        </w:rPr>
        <w:t xml:space="preserve"> Available at: https://www.strategicmarketresearch.com/blogs/robotics-industry-statistics#:~:text=Data%20shows%20a%20record%20of,%E2%80%93%20an%20increase%20of%2012%25. [Accessed on: 28</w:t>
      </w:r>
      <w:r w:rsidRPr="002D31A9">
        <w:rPr>
          <w:rFonts w:ascii="Times New Roman" w:eastAsia="Times New Roman" w:hAnsi="Times New Roman" w:cs="Times New Roman"/>
          <w:color w:val="000000" w:themeColor="text1"/>
          <w:sz w:val="24"/>
          <w:szCs w:val="24"/>
          <w:vertAlign w:val="superscript"/>
        </w:rPr>
        <w:t>th</w:t>
      </w:r>
      <w:r w:rsidRPr="002D31A9">
        <w:rPr>
          <w:rFonts w:ascii="Times New Roman" w:eastAsia="Times New Roman" w:hAnsi="Times New Roman" w:cs="Times New Roman"/>
          <w:color w:val="000000" w:themeColor="text1"/>
          <w:sz w:val="24"/>
          <w:szCs w:val="24"/>
        </w:rPr>
        <w:t xml:space="preserve"> February, 2024]</w:t>
      </w:r>
    </w:p>
    <w:p w14:paraId="3F6A8105" w14:textId="77777777" w:rsidR="00C10989" w:rsidRPr="002D31A9" w:rsidRDefault="00C10989" w:rsidP="00C10989">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Syed, R., </w:t>
      </w:r>
      <w:proofErr w:type="spellStart"/>
      <w:r w:rsidRPr="002D31A9">
        <w:rPr>
          <w:rFonts w:ascii="Times New Roman" w:eastAsia="Times New Roman" w:hAnsi="Times New Roman" w:cs="Times New Roman"/>
          <w:color w:val="000000" w:themeColor="text1"/>
          <w:sz w:val="24"/>
          <w:szCs w:val="24"/>
          <w:highlight w:val="white"/>
        </w:rPr>
        <w:t>Suriadi</w:t>
      </w:r>
      <w:proofErr w:type="spellEnd"/>
      <w:r w:rsidRPr="002D31A9">
        <w:rPr>
          <w:rFonts w:ascii="Times New Roman" w:eastAsia="Times New Roman" w:hAnsi="Times New Roman" w:cs="Times New Roman"/>
          <w:color w:val="000000" w:themeColor="text1"/>
          <w:sz w:val="24"/>
          <w:szCs w:val="24"/>
          <w:highlight w:val="white"/>
        </w:rPr>
        <w:t xml:space="preserve">, S., Adams, M., Bandara, W., Leemans, S.J., Ouyang, C., </w:t>
      </w:r>
      <w:proofErr w:type="spellStart"/>
      <w:r w:rsidRPr="002D31A9">
        <w:rPr>
          <w:rFonts w:ascii="Times New Roman" w:eastAsia="Times New Roman" w:hAnsi="Times New Roman" w:cs="Times New Roman"/>
          <w:color w:val="000000" w:themeColor="text1"/>
          <w:sz w:val="24"/>
          <w:szCs w:val="24"/>
          <w:highlight w:val="white"/>
        </w:rPr>
        <w:t>ter</w:t>
      </w:r>
      <w:proofErr w:type="spellEnd"/>
      <w:r w:rsidRPr="002D31A9">
        <w:rPr>
          <w:rFonts w:ascii="Times New Roman" w:eastAsia="Times New Roman" w:hAnsi="Times New Roman" w:cs="Times New Roman"/>
          <w:color w:val="000000" w:themeColor="text1"/>
          <w:sz w:val="24"/>
          <w:szCs w:val="24"/>
          <w:highlight w:val="white"/>
        </w:rPr>
        <w:t xml:space="preserve"> Hofstede, A.H., van de Weerd, I., Wynn, M.T. and </w:t>
      </w:r>
      <w:proofErr w:type="spellStart"/>
      <w:r w:rsidRPr="002D31A9">
        <w:rPr>
          <w:rFonts w:ascii="Times New Roman" w:eastAsia="Times New Roman" w:hAnsi="Times New Roman" w:cs="Times New Roman"/>
          <w:color w:val="000000" w:themeColor="text1"/>
          <w:sz w:val="24"/>
          <w:szCs w:val="24"/>
          <w:highlight w:val="white"/>
        </w:rPr>
        <w:t>Reijers</w:t>
      </w:r>
      <w:proofErr w:type="spellEnd"/>
      <w:r w:rsidRPr="002D31A9">
        <w:rPr>
          <w:rFonts w:ascii="Times New Roman" w:eastAsia="Times New Roman" w:hAnsi="Times New Roman" w:cs="Times New Roman"/>
          <w:color w:val="000000" w:themeColor="text1"/>
          <w:sz w:val="24"/>
          <w:szCs w:val="24"/>
          <w:highlight w:val="white"/>
        </w:rPr>
        <w:t xml:space="preserve">, H.A., (2020). Robotic process automation: contemporary themes and challenges. </w:t>
      </w:r>
      <w:r w:rsidRPr="002D31A9">
        <w:rPr>
          <w:rFonts w:ascii="Times New Roman" w:eastAsia="Times New Roman" w:hAnsi="Times New Roman" w:cs="Times New Roman"/>
          <w:i/>
          <w:color w:val="000000" w:themeColor="text1"/>
          <w:sz w:val="24"/>
          <w:szCs w:val="24"/>
          <w:highlight w:val="white"/>
        </w:rPr>
        <w:t>Computers in Industry</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115</w:t>
      </w:r>
      <w:r w:rsidRPr="002D31A9">
        <w:rPr>
          <w:rFonts w:ascii="Times New Roman" w:eastAsia="Times New Roman" w:hAnsi="Times New Roman" w:cs="Times New Roman"/>
          <w:color w:val="000000" w:themeColor="text1"/>
          <w:sz w:val="24"/>
          <w:szCs w:val="24"/>
          <w:highlight w:val="white"/>
        </w:rPr>
        <w:t>, p.103162.</w:t>
      </w:r>
    </w:p>
    <w:p w14:paraId="73E47228"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Thomas, O.O. and Lawal, O.R., (2020). Exploratory Research Design in Management Sciences: An X-Ray of Literature. </w:t>
      </w:r>
      <w:r w:rsidRPr="002D31A9">
        <w:rPr>
          <w:rFonts w:ascii="Times New Roman" w:eastAsia="Times New Roman" w:hAnsi="Times New Roman" w:cs="Times New Roman"/>
          <w:i/>
          <w:color w:val="000000" w:themeColor="text1"/>
          <w:sz w:val="24"/>
          <w:szCs w:val="24"/>
        </w:rPr>
        <w:t xml:space="preserve">Annals of the University </w:t>
      </w:r>
      <w:proofErr w:type="spellStart"/>
      <w:r w:rsidRPr="002D31A9">
        <w:rPr>
          <w:rFonts w:ascii="Times New Roman" w:eastAsia="Times New Roman" w:hAnsi="Times New Roman" w:cs="Times New Roman"/>
          <w:i/>
          <w:color w:val="000000" w:themeColor="text1"/>
          <w:sz w:val="24"/>
          <w:szCs w:val="24"/>
        </w:rPr>
        <w:t>Dunarea</w:t>
      </w:r>
      <w:proofErr w:type="spellEnd"/>
      <w:r w:rsidRPr="002D31A9">
        <w:rPr>
          <w:rFonts w:ascii="Times New Roman" w:eastAsia="Times New Roman" w:hAnsi="Times New Roman" w:cs="Times New Roman"/>
          <w:i/>
          <w:color w:val="000000" w:themeColor="text1"/>
          <w:sz w:val="24"/>
          <w:szCs w:val="24"/>
        </w:rPr>
        <w:t xml:space="preserve"> de Jos of Galati: Fascicle: I, Economics &amp; Applied Informatics</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26</w:t>
      </w:r>
      <w:r w:rsidRPr="002D31A9">
        <w:rPr>
          <w:rFonts w:ascii="Times New Roman" w:eastAsia="Times New Roman" w:hAnsi="Times New Roman" w:cs="Times New Roman"/>
          <w:color w:val="000000" w:themeColor="text1"/>
          <w:sz w:val="24"/>
          <w:szCs w:val="24"/>
        </w:rPr>
        <w:t>(2).</w:t>
      </w:r>
    </w:p>
    <w:p w14:paraId="1DFC6477"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lastRenderedPageBreak/>
        <w:t xml:space="preserve">Thunberg, S. and Arnell, L., (2022). Pioneering the use of technologies in qualitative research–A research review of the use of digital interviews. </w:t>
      </w:r>
      <w:r w:rsidRPr="002D31A9">
        <w:rPr>
          <w:rFonts w:ascii="Times New Roman" w:eastAsia="Times New Roman" w:hAnsi="Times New Roman" w:cs="Times New Roman"/>
          <w:i/>
          <w:color w:val="000000" w:themeColor="text1"/>
          <w:sz w:val="24"/>
          <w:szCs w:val="24"/>
        </w:rPr>
        <w:t>International journal of social research methodology</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25</w:t>
      </w:r>
      <w:r w:rsidRPr="002D31A9">
        <w:rPr>
          <w:rFonts w:ascii="Times New Roman" w:eastAsia="Times New Roman" w:hAnsi="Times New Roman" w:cs="Times New Roman"/>
          <w:color w:val="000000" w:themeColor="text1"/>
          <w:sz w:val="24"/>
          <w:szCs w:val="24"/>
        </w:rPr>
        <w:t>(6), pp.757-768.</w:t>
      </w:r>
    </w:p>
    <w:p w14:paraId="76A6ED7D"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Trebuna</w:t>
      </w:r>
      <w:proofErr w:type="spellEnd"/>
      <w:r w:rsidRPr="002D31A9">
        <w:rPr>
          <w:rFonts w:ascii="Times New Roman" w:eastAsia="Times New Roman" w:hAnsi="Times New Roman" w:cs="Times New Roman"/>
          <w:color w:val="000000" w:themeColor="text1"/>
          <w:sz w:val="24"/>
          <w:szCs w:val="24"/>
          <w:highlight w:val="white"/>
        </w:rPr>
        <w:t xml:space="preserve">, P., </w:t>
      </w:r>
      <w:proofErr w:type="spellStart"/>
      <w:r w:rsidRPr="002D31A9">
        <w:rPr>
          <w:rFonts w:ascii="Times New Roman" w:eastAsia="Times New Roman" w:hAnsi="Times New Roman" w:cs="Times New Roman"/>
          <w:color w:val="000000" w:themeColor="text1"/>
          <w:sz w:val="24"/>
          <w:szCs w:val="24"/>
          <w:highlight w:val="white"/>
        </w:rPr>
        <w:t>Matiscsak</w:t>
      </w:r>
      <w:proofErr w:type="spellEnd"/>
      <w:r w:rsidRPr="002D31A9">
        <w:rPr>
          <w:rFonts w:ascii="Times New Roman" w:eastAsia="Times New Roman" w:hAnsi="Times New Roman" w:cs="Times New Roman"/>
          <w:color w:val="000000" w:themeColor="text1"/>
          <w:sz w:val="24"/>
          <w:szCs w:val="24"/>
          <w:highlight w:val="white"/>
        </w:rPr>
        <w:t xml:space="preserve">, M., Kliment, M. and </w:t>
      </w:r>
      <w:proofErr w:type="spellStart"/>
      <w:r w:rsidRPr="002D31A9">
        <w:rPr>
          <w:rFonts w:ascii="Times New Roman" w:eastAsia="Times New Roman" w:hAnsi="Times New Roman" w:cs="Times New Roman"/>
          <w:color w:val="000000" w:themeColor="text1"/>
          <w:sz w:val="24"/>
          <w:szCs w:val="24"/>
          <w:highlight w:val="white"/>
        </w:rPr>
        <w:t>Pekarcikova</w:t>
      </w:r>
      <w:proofErr w:type="spellEnd"/>
      <w:r w:rsidRPr="002D31A9">
        <w:rPr>
          <w:rFonts w:ascii="Times New Roman" w:eastAsia="Times New Roman" w:hAnsi="Times New Roman" w:cs="Times New Roman"/>
          <w:color w:val="000000" w:themeColor="text1"/>
          <w:sz w:val="24"/>
          <w:szCs w:val="24"/>
          <w:highlight w:val="white"/>
        </w:rPr>
        <w:t xml:space="preserve">, M., (2023). The usage of RFID robots in logistics process management. </w:t>
      </w:r>
      <w:r w:rsidRPr="002D31A9">
        <w:rPr>
          <w:rFonts w:ascii="Times New Roman" w:eastAsia="Times New Roman" w:hAnsi="Times New Roman" w:cs="Times New Roman"/>
          <w:i/>
          <w:color w:val="000000" w:themeColor="text1"/>
          <w:sz w:val="24"/>
          <w:szCs w:val="24"/>
          <w:highlight w:val="white"/>
        </w:rPr>
        <w:t xml:space="preserve">Acta </w:t>
      </w:r>
      <w:proofErr w:type="spellStart"/>
      <w:r w:rsidRPr="002D31A9">
        <w:rPr>
          <w:rFonts w:ascii="Times New Roman" w:eastAsia="Times New Roman" w:hAnsi="Times New Roman" w:cs="Times New Roman"/>
          <w:i/>
          <w:color w:val="000000" w:themeColor="text1"/>
          <w:sz w:val="24"/>
          <w:szCs w:val="24"/>
          <w:highlight w:val="white"/>
        </w:rPr>
        <w:t>logistica</w:t>
      </w:r>
      <w:proofErr w:type="spellEnd"/>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10</w:t>
      </w:r>
      <w:r w:rsidRPr="002D31A9">
        <w:rPr>
          <w:rFonts w:ascii="Times New Roman" w:eastAsia="Times New Roman" w:hAnsi="Times New Roman" w:cs="Times New Roman"/>
          <w:color w:val="000000" w:themeColor="text1"/>
          <w:sz w:val="24"/>
          <w:szCs w:val="24"/>
          <w:highlight w:val="white"/>
        </w:rPr>
        <w:t>(1), pp.89-93.</w:t>
      </w:r>
    </w:p>
    <w:p w14:paraId="7CF1C074"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Turyahikayo, E., (2021). Philosophical Paradigms as the Bases for Knowledge Management Research and Practice. </w:t>
      </w:r>
      <w:r w:rsidRPr="002D31A9">
        <w:rPr>
          <w:rFonts w:ascii="Times New Roman" w:eastAsia="Times New Roman" w:hAnsi="Times New Roman" w:cs="Times New Roman"/>
          <w:i/>
          <w:color w:val="000000" w:themeColor="text1"/>
          <w:sz w:val="24"/>
          <w:szCs w:val="24"/>
        </w:rPr>
        <w:t>Knowledge Management &amp; E-Learning</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13</w:t>
      </w:r>
      <w:r w:rsidRPr="002D31A9">
        <w:rPr>
          <w:rFonts w:ascii="Times New Roman" w:eastAsia="Times New Roman" w:hAnsi="Times New Roman" w:cs="Times New Roman"/>
          <w:color w:val="000000" w:themeColor="text1"/>
          <w:sz w:val="24"/>
          <w:szCs w:val="24"/>
        </w:rPr>
        <w:t>(2), pp.209-224.</w:t>
      </w:r>
    </w:p>
    <w:p w14:paraId="61711FA5"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rPr>
        <w:t>Varpio</w:t>
      </w:r>
      <w:proofErr w:type="spellEnd"/>
      <w:r w:rsidRPr="002D31A9">
        <w:rPr>
          <w:rFonts w:ascii="Times New Roman" w:eastAsia="Times New Roman" w:hAnsi="Times New Roman" w:cs="Times New Roman"/>
          <w:color w:val="000000" w:themeColor="text1"/>
          <w:sz w:val="24"/>
          <w:szCs w:val="24"/>
        </w:rPr>
        <w:t xml:space="preserve">, L., Paradis, E., </w:t>
      </w:r>
      <w:proofErr w:type="spellStart"/>
      <w:r w:rsidRPr="002D31A9">
        <w:rPr>
          <w:rFonts w:ascii="Times New Roman" w:eastAsia="Times New Roman" w:hAnsi="Times New Roman" w:cs="Times New Roman"/>
          <w:color w:val="000000" w:themeColor="text1"/>
          <w:sz w:val="24"/>
          <w:szCs w:val="24"/>
        </w:rPr>
        <w:t>Uijtdehaage</w:t>
      </w:r>
      <w:proofErr w:type="spellEnd"/>
      <w:r w:rsidRPr="002D31A9">
        <w:rPr>
          <w:rFonts w:ascii="Times New Roman" w:eastAsia="Times New Roman" w:hAnsi="Times New Roman" w:cs="Times New Roman"/>
          <w:color w:val="000000" w:themeColor="text1"/>
          <w:sz w:val="24"/>
          <w:szCs w:val="24"/>
        </w:rPr>
        <w:t xml:space="preserve">, S. and Young, M., (2020). The distinctions between theory, theoretical framework, and conceptual framework. </w:t>
      </w:r>
      <w:r w:rsidRPr="002D31A9">
        <w:rPr>
          <w:rFonts w:ascii="Times New Roman" w:eastAsia="Times New Roman" w:hAnsi="Times New Roman" w:cs="Times New Roman"/>
          <w:i/>
          <w:color w:val="000000" w:themeColor="text1"/>
          <w:sz w:val="24"/>
          <w:szCs w:val="24"/>
        </w:rPr>
        <w:t>Academic Medicine</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95</w:t>
      </w:r>
      <w:r w:rsidRPr="002D31A9">
        <w:rPr>
          <w:rFonts w:ascii="Times New Roman" w:eastAsia="Times New Roman" w:hAnsi="Times New Roman" w:cs="Times New Roman"/>
          <w:color w:val="000000" w:themeColor="text1"/>
          <w:sz w:val="24"/>
          <w:szCs w:val="24"/>
        </w:rPr>
        <w:t>(7), pp.989-994.</w:t>
      </w:r>
    </w:p>
    <w:p w14:paraId="4BD7E05F"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Venigandla</w:t>
      </w:r>
      <w:proofErr w:type="spellEnd"/>
      <w:r w:rsidRPr="002D31A9">
        <w:rPr>
          <w:rFonts w:ascii="Times New Roman" w:eastAsia="Times New Roman" w:hAnsi="Times New Roman" w:cs="Times New Roman"/>
          <w:color w:val="000000" w:themeColor="text1"/>
          <w:sz w:val="24"/>
          <w:szCs w:val="24"/>
          <w:highlight w:val="white"/>
        </w:rPr>
        <w:t xml:space="preserve">, K., Vemuri, N., </w:t>
      </w:r>
      <w:proofErr w:type="spellStart"/>
      <w:r w:rsidRPr="002D31A9">
        <w:rPr>
          <w:rFonts w:ascii="Times New Roman" w:eastAsia="Times New Roman" w:hAnsi="Times New Roman" w:cs="Times New Roman"/>
          <w:color w:val="000000" w:themeColor="text1"/>
          <w:sz w:val="24"/>
          <w:szCs w:val="24"/>
          <w:highlight w:val="white"/>
        </w:rPr>
        <w:t>Thaneeru</w:t>
      </w:r>
      <w:proofErr w:type="spellEnd"/>
      <w:r w:rsidRPr="002D31A9">
        <w:rPr>
          <w:rFonts w:ascii="Times New Roman" w:eastAsia="Times New Roman" w:hAnsi="Times New Roman" w:cs="Times New Roman"/>
          <w:color w:val="000000" w:themeColor="text1"/>
          <w:sz w:val="24"/>
          <w:szCs w:val="24"/>
          <w:highlight w:val="white"/>
        </w:rPr>
        <w:t xml:space="preserve">, N. and </w:t>
      </w:r>
      <w:proofErr w:type="spellStart"/>
      <w:r w:rsidRPr="002D31A9">
        <w:rPr>
          <w:rFonts w:ascii="Times New Roman" w:eastAsia="Times New Roman" w:hAnsi="Times New Roman" w:cs="Times New Roman"/>
          <w:color w:val="000000" w:themeColor="text1"/>
          <w:sz w:val="24"/>
          <w:szCs w:val="24"/>
          <w:highlight w:val="white"/>
        </w:rPr>
        <w:t>Tatikonda</w:t>
      </w:r>
      <w:proofErr w:type="spellEnd"/>
      <w:r w:rsidRPr="002D31A9">
        <w:rPr>
          <w:rFonts w:ascii="Times New Roman" w:eastAsia="Times New Roman" w:hAnsi="Times New Roman" w:cs="Times New Roman"/>
          <w:color w:val="000000" w:themeColor="text1"/>
          <w:sz w:val="24"/>
          <w:szCs w:val="24"/>
          <w:highlight w:val="white"/>
        </w:rPr>
        <w:t xml:space="preserve">, V.M., (2023). Leveraging AI-Enhanced Robotic Process Automation for Retail Pricing Optimization: A Comprehensive Analysis. </w:t>
      </w:r>
      <w:r w:rsidRPr="002D31A9">
        <w:rPr>
          <w:rFonts w:ascii="Times New Roman" w:eastAsia="Times New Roman" w:hAnsi="Times New Roman" w:cs="Times New Roman"/>
          <w:i/>
          <w:color w:val="000000" w:themeColor="text1"/>
          <w:sz w:val="24"/>
          <w:szCs w:val="24"/>
          <w:highlight w:val="white"/>
        </w:rPr>
        <w:t>Journal of Knowledge Learning and Science Technology ISSN: 2959-6386 (online)</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w:t>
      </w:r>
      <w:r w:rsidRPr="002D31A9">
        <w:rPr>
          <w:rFonts w:ascii="Times New Roman" w:eastAsia="Times New Roman" w:hAnsi="Times New Roman" w:cs="Times New Roman"/>
          <w:color w:val="000000" w:themeColor="text1"/>
          <w:sz w:val="24"/>
          <w:szCs w:val="24"/>
          <w:highlight w:val="white"/>
        </w:rPr>
        <w:t>(2), pp.361-370</w:t>
      </w:r>
    </w:p>
    <w:p w14:paraId="33C777C7"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Vorm, E.S. and Combs, D.J., (2022). Integrating transparency, trust, and acceptance: The intelligent systems technology acceptance model (ISTAM). </w:t>
      </w:r>
      <w:r w:rsidRPr="002D31A9">
        <w:rPr>
          <w:rFonts w:ascii="Times New Roman" w:eastAsia="Times New Roman" w:hAnsi="Times New Roman" w:cs="Times New Roman"/>
          <w:i/>
          <w:color w:val="000000" w:themeColor="text1"/>
          <w:sz w:val="24"/>
          <w:szCs w:val="24"/>
          <w:highlight w:val="white"/>
        </w:rPr>
        <w:t>International Journal of Human–Computer Interaction</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38</w:t>
      </w:r>
      <w:r w:rsidRPr="002D31A9">
        <w:rPr>
          <w:rFonts w:ascii="Times New Roman" w:eastAsia="Times New Roman" w:hAnsi="Times New Roman" w:cs="Times New Roman"/>
          <w:color w:val="000000" w:themeColor="text1"/>
          <w:sz w:val="24"/>
          <w:szCs w:val="24"/>
          <w:highlight w:val="white"/>
        </w:rPr>
        <w:t>(18-20), pp.1828-1845.</w:t>
      </w:r>
    </w:p>
    <w:p w14:paraId="064AC9EA"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highlight w:val="white"/>
        </w:rPr>
        <w:t>Vrontis</w:t>
      </w:r>
      <w:proofErr w:type="spellEnd"/>
      <w:r w:rsidRPr="002D31A9">
        <w:rPr>
          <w:rFonts w:ascii="Times New Roman" w:eastAsia="Times New Roman" w:hAnsi="Times New Roman" w:cs="Times New Roman"/>
          <w:color w:val="000000" w:themeColor="text1"/>
          <w:sz w:val="24"/>
          <w:szCs w:val="24"/>
          <w:highlight w:val="white"/>
        </w:rPr>
        <w:t xml:space="preserve">, D., </w:t>
      </w:r>
      <w:proofErr w:type="spellStart"/>
      <w:r w:rsidRPr="002D31A9">
        <w:rPr>
          <w:rFonts w:ascii="Times New Roman" w:eastAsia="Times New Roman" w:hAnsi="Times New Roman" w:cs="Times New Roman"/>
          <w:color w:val="000000" w:themeColor="text1"/>
          <w:sz w:val="24"/>
          <w:szCs w:val="24"/>
          <w:highlight w:val="white"/>
        </w:rPr>
        <w:t>Christofi</w:t>
      </w:r>
      <w:proofErr w:type="spellEnd"/>
      <w:r w:rsidRPr="002D31A9">
        <w:rPr>
          <w:rFonts w:ascii="Times New Roman" w:eastAsia="Times New Roman" w:hAnsi="Times New Roman" w:cs="Times New Roman"/>
          <w:color w:val="000000" w:themeColor="text1"/>
          <w:sz w:val="24"/>
          <w:szCs w:val="24"/>
          <w:highlight w:val="white"/>
        </w:rPr>
        <w:t xml:space="preserve">, M., Pereira, V., </w:t>
      </w:r>
      <w:proofErr w:type="spellStart"/>
      <w:r w:rsidRPr="002D31A9">
        <w:rPr>
          <w:rFonts w:ascii="Times New Roman" w:eastAsia="Times New Roman" w:hAnsi="Times New Roman" w:cs="Times New Roman"/>
          <w:color w:val="000000" w:themeColor="text1"/>
          <w:sz w:val="24"/>
          <w:szCs w:val="24"/>
          <w:highlight w:val="white"/>
        </w:rPr>
        <w:t>Tarba</w:t>
      </w:r>
      <w:proofErr w:type="spellEnd"/>
      <w:r w:rsidRPr="002D31A9">
        <w:rPr>
          <w:rFonts w:ascii="Times New Roman" w:eastAsia="Times New Roman" w:hAnsi="Times New Roman" w:cs="Times New Roman"/>
          <w:color w:val="000000" w:themeColor="text1"/>
          <w:sz w:val="24"/>
          <w:szCs w:val="24"/>
          <w:highlight w:val="white"/>
        </w:rPr>
        <w:t xml:space="preserve">, S., Makrides, A. and Trichina, E., (2022). Artificial intelligence, robotics, advanced technologies and human resource management: a systematic review. </w:t>
      </w:r>
      <w:r w:rsidRPr="002D31A9">
        <w:rPr>
          <w:rFonts w:ascii="Times New Roman" w:eastAsia="Times New Roman" w:hAnsi="Times New Roman" w:cs="Times New Roman"/>
          <w:i/>
          <w:color w:val="000000" w:themeColor="text1"/>
          <w:sz w:val="24"/>
          <w:szCs w:val="24"/>
          <w:highlight w:val="white"/>
        </w:rPr>
        <w:t>The international journal of human resource management</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33</w:t>
      </w:r>
      <w:r w:rsidRPr="002D31A9">
        <w:rPr>
          <w:rFonts w:ascii="Times New Roman" w:eastAsia="Times New Roman" w:hAnsi="Times New Roman" w:cs="Times New Roman"/>
          <w:color w:val="000000" w:themeColor="text1"/>
          <w:sz w:val="24"/>
          <w:szCs w:val="24"/>
          <w:highlight w:val="white"/>
        </w:rPr>
        <w:t>(6), pp.1237-1266.</w:t>
      </w:r>
    </w:p>
    <w:p w14:paraId="7E30C775"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Wan, P.K. and </w:t>
      </w:r>
      <w:proofErr w:type="spellStart"/>
      <w:r w:rsidRPr="002D31A9">
        <w:rPr>
          <w:rFonts w:ascii="Times New Roman" w:eastAsia="Times New Roman" w:hAnsi="Times New Roman" w:cs="Times New Roman"/>
          <w:color w:val="000000" w:themeColor="text1"/>
          <w:sz w:val="24"/>
          <w:szCs w:val="24"/>
        </w:rPr>
        <w:t>Leirmo</w:t>
      </w:r>
      <w:proofErr w:type="spellEnd"/>
      <w:r w:rsidRPr="002D31A9">
        <w:rPr>
          <w:rFonts w:ascii="Times New Roman" w:eastAsia="Times New Roman" w:hAnsi="Times New Roman" w:cs="Times New Roman"/>
          <w:color w:val="000000" w:themeColor="text1"/>
          <w:sz w:val="24"/>
          <w:szCs w:val="24"/>
        </w:rPr>
        <w:t>, T.L., (2023). Human-centric zero-defect manufacturing: State-of-the-art review, perspectives, and challenges. Computers in Industry, 144, p.103792.</w:t>
      </w:r>
    </w:p>
    <w:p w14:paraId="3060CF36"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Wang, Q., Liu, H., Ore, F., Wang, L., Hauge, J.B. and Meijer, S., (2023). Multi-actor perspectives on human robotic collaboration implementation in the heavy automotive manufacturing industry-A Swedish case study. Technology in society, 72, p.102165.</w:t>
      </w:r>
    </w:p>
    <w:p w14:paraId="0CFA2043"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lastRenderedPageBreak/>
        <w:t xml:space="preserve">Wardani, S. and Kusuma, I.W., (2020). Comparison of Learning in Inductive and Deductive Approach to Increase </w:t>
      </w:r>
      <w:proofErr w:type="spellStart"/>
      <w:r w:rsidRPr="002D31A9">
        <w:rPr>
          <w:rFonts w:ascii="Times New Roman" w:eastAsia="Times New Roman" w:hAnsi="Times New Roman" w:cs="Times New Roman"/>
          <w:color w:val="000000" w:themeColor="text1"/>
          <w:sz w:val="24"/>
          <w:szCs w:val="24"/>
        </w:rPr>
        <w:t>Studentâ</w:t>
      </w:r>
      <w:proofErr w:type="spellEnd"/>
      <w:r w:rsidRPr="002D31A9">
        <w:rPr>
          <w:rFonts w:ascii="Times New Roman" w:eastAsia="Times New Roman" w:hAnsi="Times New Roman" w:cs="Times New Roman"/>
          <w:color w:val="000000" w:themeColor="text1"/>
          <w:sz w:val="24"/>
          <w:szCs w:val="24"/>
        </w:rPr>
        <w:t xml:space="preserve">€™ s Conceptual Understanding based on International Standard Curriculum. </w:t>
      </w:r>
      <w:proofErr w:type="spellStart"/>
      <w:r w:rsidRPr="002D31A9">
        <w:rPr>
          <w:rFonts w:ascii="Times New Roman" w:eastAsia="Times New Roman" w:hAnsi="Times New Roman" w:cs="Times New Roman"/>
          <w:i/>
          <w:color w:val="000000" w:themeColor="text1"/>
          <w:sz w:val="24"/>
          <w:szCs w:val="24"/>
        </w:rPr>
        <w:t>JurnalPendidikan</w:t>
      </w:r>
      <w:proofErr w:type="spellEnd"/>
      <w:r w:rsidRPr="002D31A9">
        <w:rPr>
          <w:rFonts w:ascii="Times New Roman" w:eastAsia="Times New Roman" w:hAnsi="Times New Roman" w:cs="Times New Roman"/>
          <w:i/>
          <w:color w:val="000000" w:themeColor="text1"/>
          <w:sz w:val="24"/>
          <w:szCs w:val="24"/>
        </w:rPr>
        <w:t xml:space="preserve"> IPA Indonesia</w:t>
      </w:r>
      <w:r w:rsidRPr="002D31A9">
        <w:rPr>
          <w:rFonts w:ascii="Times New Roman" w:eastAsia="Times New Roman" w:hAnsi="Times New Roman" w:cs="Times New Roman"/>
          <w:color w:val="000000" w:themeColor="text1"/>
          <w:sz w:val="24"/>
          <w:szCs w:val="24"/>
        </w:rPr>
        <w:t xml:space="preserve">, </w:t>
      </w:r>
      <w:r w:rsidRPr="002D31A9">
        <w:rPr>
          <w:rFonts w:ascii="Times New Roman" w:eastAsia="Times New Roman" w:hAnsi="Times New Roman" w:cs="Times New Roman"/>
          <w:i/>
          <w:color w:val="000000" w:themeColor="text1"/>
          <w:sz w:val="24"/>
          <w:szCs w:val="24"/>
        </w:rPr>
        <w:t>9</w:t>
      </w:r>
      <w:r w:rsidRPr="002D31A9">
        <w:rPr>
          <w:rFonts w:ascii="Times New Roman" w:eastAsia="Times New Roman" w:hAnsi="Times New Roman" w:cs="Times New Roman"/>
          <w:color w:val="000000" w:themeColor="text1"/>
          <w:sz w:val="24"/>
          <w:szCs w:val="24"/>
        </w:rPr>
        <w:t>(1), pp.70-78.</w:t>
      </w:r>
    </w:p>
    <w:p w14:paraId="72B4756A"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Wu, R. and Yu, Z., (2023). Investigating users’ acceptance of the metaverse with an extended technology acceptance model. </w:t>
      </w:r>
      <w:r w:rsidRPr="002D31A9">
        <w:rPr>
          <w:rFonts w:ascii="Times New Roman" w:eastAsia="Times New Roman" w:hAnsi="Times New Roman" w:cs="Times New Roman"/>
          <w:i/>
          <w:color w:val="000000" w:themeColor="text1"/>
          <w:sz w:val="24"/>
          <w:szCs w:val="24"/>
          <w:highlight w:val="white"/>
        </w:rPr>
        <w:t>International Journal of Human–Computer Interaction</w:t>
      </w:r>
      <w:r w:rsidRPr="002D31A9">
        <w:rPr>
          <w:rFonts w:ascii="Times New Roman" w:eastAsia="Times New Roman" w:hAnsi="Times New Roman" w:cs="Times New Roman"/>
          <w:color w:val="000000" w:themeColor="text1"/>
          <w:sz w:val="24"/>
          <w:szCs w:val="24"/>
          <w:highlight w:val="white"/>
        </w:rPr>
        <w:t>, pp.1-17.</w:t>
      </w:r>
    </w:p>
    <w:p w14:paraId="100963DD"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roofErr w:type="spellStart"/>
      <w:r w:rsidRPr="002D31A9">
        <w:rPr>
          <w:rFonts w:ascii="Times New Roman" w:eastAsia="Times New Roman" w:hAnsi="Times New Roman" w:cs="Times New Roman"/>
          <w:color w:val="000000" w:themeColor="text1"/>
          <w:sz w:val="24"/>
          <w:szCs w:val="24"/>
        </w:rPr>
        <w:t>Wulung</w:t>
      </w:r>
      <w:proofErr w:type="spellEnd"/>
      <w:r w:rsidRPr="002D31A9">
        <w:rPr>
          <w:rFonts w:ascii="Times New Roman" w:eastAsia="Times New Roman" w:hAnsi="Times New Roman" w:cs="Times New Roman"/>
          <w:color w:val="000000" w:themeColor="text1"/>
          <w:sz w:val="24"/>
          <w:szCs w:val="24"/>
        </w:rPr>
        <w:t xml:space="preserve">, S.R.P., Putra, R.R., </w:t>
      </w:r>
      <w:proofErr w:type="spellStart"/>
      <w:r w:rsidRPr="002D31A9">
        <w:rPr>
          <w:rFonts w:ascii="Times New Roman" w:eastAsia="Times New Roman" w:hAnsi="Times New Roman" w:cs="Times New Roman"/>
          <w:color w:val="000000" w:themeColor="text1"/>
          <w:sz w:val="24"/>
          <w:szCs w:val="24"/>
        </w:rPr>
        <w:t>Permadi</w:t>
      </w:r>
      <w:proofErr w:type="spellEnd"/>
      <w:r w:rsidRPr="002D31A9">
        <w:rPr>
          <w:rFonts w:ascii="Times New Roman" w:eastAsia="Times New Roman" w:hAnsi="Times New Roman" w:cs="Times New Roman"/>
          <w:color w:val="000000" w:themeColor="text1"/>
          <w:sz w:val="24"/>
          <w:szCs w:val="24"/>
        </w:rPr>
        <w:t xml:space="preserve">, R.W.A. and Maulana, M.I., (2020). Concentration-dispersal strategies to assist </w:t>
      </w:r>
      <w:proofErr w:type="spellStart"/>
      <w:r w:rsidRPr="002D31A9">
        <w:rPr>
          <w:rFonts w:ascii="Times New Roman" w:eastAsia="Times New Roman" w:hAnsi="Times New Roman" w:cs="Times New Roman"/>
          <w:color w:val="000000" w:themeColor="text1"/>
          <w:sz w:val="24"/>
          <w:szCs w:val="24"/>
        </w:rPr>
        <w:t>geotourism</w:t>
      </w:r>
      <w:proofErr w:type="spellEnd"/>
      <w:r w:rsidRPr="002D31A9">
        <w:rPr>
          <w:rFonts w:ascii="Times New Roman" w:eastAsia="Times New Roman" w:hAnsi="Times New Roman" w:cs="Times New Roman"/>
          <w:color w:val="000000" w:themeColor="text1"/>
          <w:sz w:val="24"/>
          <w:szCs w:val="24"/>
        </w:rPr>
        <w:t xml:space="preserve"> destination planning: a case study of </w:t>
      </w:r>
      <w:proofErr w:type="spellStart"/>
      <w:r w:rsidRPr="002D31A9">
        <w:rPr>
          <w:rFonts w:ascii="Times New Roman" w:eastAsia="Times New Roman" w:hAnsi="Times New Roman" w:cs="Times New Roman"/>
          <w:color w:val="000000" w:themeColor="text1"/>
          <w:sz w:val="24"/>
          <w:szCs w:val="24"/>
        </w:rPr>
        <w:t>ciletuh-palabuhanratu</w:t>
      </w:r>
      <w:proofErr w:type="spellEnd"/>
      <w:r w:rsidRPr="002D31A9">
        <w:rPr>
          <w:rFonts w:ascii="Times New Roman" w:eastAsia="Times New Roman" w:hAnsi="Times New Roman" w:cs="Times New Roman"/>
          <w:color w:val="000000" w:themeColor="text1"/>
          <w:sz w:val="24"/>
          <w:szCs w:val="24"/>
        </w:rPr>
        <w:t xml:space="preserve"> UNESCO global geopark.</w:t>
      </w:r>
    </w:p>
    <w:p w14:paraId="5348CE9B"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Xu, X., Holgate, T., Coban, P. and García de Soto, B., (2022). Implementation of a robotic system for overhead drilling operations: a case study of the </w:t>
      </w:r>
      <w:proofErr w:type="spellStart"/>
      <w:r w:rsidRPr="002D31A9">
        <w:rPr>
          <w:rFonts w:ascii="Times New Roman" w:eastAsia="Times New Roman" w:hAnsi="Times New Roman" w:cs="Times New Roman"/>
          <w:color w:val="000000" w:themeColor="text1"/>
          <w:sz w:val="24"/>
          <w:szCs w:val="24"/>
          <w:highlight w:val="white"/>
        </w:rPr>
        <w:t>Jaibot</w:t>
      </w:r>
      <w:proofErr w:type="spellEnd"/>
      <w:r w:rsidRPr="002D31A9">
        <w:rPr>
          <w:rFonts w:ascii="Times New Roman" w:eastAsia="Times New Roman" w:hAnsi="Times New Roman" w:cs="Times New Roman"/>
          <w:color w:val="000000" w:themeColor="text1"/>
          <w:sz w:val="24"/>
          <w:szCs w:val="24"/>
          <w:highlight w:val="white"/>
        </w:rPr>
        <w:t xml:space="preserve"> in the UAE. </w:t>
      </w:r>
      <w:r w:rsidRPr="002D31A9">
        <w:rPr>
          <w:rFonts w:ascii="Times New Roman" w:eastAsia="Times New Roman" w:hAnsi="Times New Roman" w:cs="Times New Roman"/>
          <w:i/>
          <w:color w:val="000000" w:themeColor="text1"/>
          <w:sz w:val="24"/>
          <w:szCs w:val="24"/>
          <w:highlight w:val="white"/>
        </w:rPr>
        <w:t>International Journal of Automation &amp; Digital Transformation</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1</w:t>
      </w:r>
      <w:r w:rsidRPr="002D31A9">
        <w:rPr>
          <w:rFonts w:ascii="Times New Roman" w:eastAsia="Times New Roman" w:hAnsi="Times New Roman" w:cs="Times New Roman"/>
          <w:color w:val="000000" w:themeColor="text1"/>
          <w:sz w:val="24"/>
          <w:szCs w:val="24"/>
          <w:highlight w:val="white"/>
        </w:rPr>
        <w:t>(1), pp.37-58.</w:t>
      </w:r>
    </w:p>
    <w:p w14:paraId="2B2AE86D" w14:textId="77777777" w:rsidR="00C10989" w:rsidRPr="002D31A9" w:rsidRDefault="00C10989"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Yang, L., Henthorne, T.L. and George, B., (2020). Artificial intelligence and robotics technology in the hospitality industry: Current applications and future trends. </w:t>
      </w:r>
      <w:r w:rsidRPr="002D31A9">
        <w:rPr>
          <w:rFonts w:ascii="Times New Roman" w:eastAsia="Times New Roman" w:hAnsi="Times New Roman" w:cs="Times New Roman"/>
          <w:i/>
          <w:color w:val="000000" w:themeColor="text1"/>
          <w:sz w:val="24"/>
          <w:szCs w:val="24"/>
          <w:highlight w:val="white"/>
        </w:rPr>
        <w:t>Digital transformation in business and society: Theory and cases</w:t>
      </w:r>
      <w:r w:rsidRPr="002D31A9">
        <w:rPr>
          <w:rFonts w:ascii="Times New Roman" w:eastAsia="Times New Roman" w:hAnsi="Times New Roman" w:cs="Times New Roman"/>
          <w:color w:val="000000" w:themeColor="text1"/>
          <w:sz w:val="24"/>
          <w:szCs w:val="24"/>
          <w:highlight w:val="white"/>
        </w:rPr>
        <w:t>, pp.211-228.</w:t>
      </w:r>
    </w:p>
    <w:p w14:paraId="28236874"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highlight w:val="white"/>
        </w:rPr>
      </w:pPr>
      <w:r w:rsidRPr="002D31A9">
        <w:rPr>
          <w:rFonts w:ascii="Times New Roman" w:eastAsia="Times New Roman" w:hAnsi="Times New Roman" w:cs="Times New Roman"/>
          <w:color w:val="000000" w:themeColor="text1"/>
          <w:sz w:val="24"/>
          <w:szCs w:val="24"/>
          <w:highlight w:val="white"/>
        </w:rPr>
        <w:t xml:space="preserve">Zhong, L., Verma, R., Wei, W., </w:t>
      </w:r>
      <w:proofErr w:type="spellStart"/>
      <w:r w:rsidRPr="002D31A9">
        <w:rPr>
          <w:rFonts w:ascii="Times New Roman" w:eastAsia="Times New Roman" w:hAnsi="Times New Roman" w:cs="Times New Roman"/>
          <w:color w:val="000000" w:themeColor="text1"/>
          <w:sz w:val="24"/>
          <w:szCs w:val="24"/>
          <w:highlight w:val="white"/>
        </w:rPr>
        <w:t>Morrsion</w:t>
      </w:r>
      <w:proofErr w:type="spellEnd"/>
      <w:r w:rsidRPr="002D31A9">
        <w:rPr>
          <w:rFonts w:ascii="Times New Roman" w:eastAsia="Times New Roman" w:hAnsi="Times New Roman" w:cs="Times New Roman"/>
          <w:color w:val="000000" w:themeColor="text1"/>
          <w:sz w:val="24"/>
          <w:szCs w:val="24"/>
          <w:highlight w:val="white"/>
        </w:rPr>
        <w:t xml:space="preserve">, A.M. and Yang, L., (2022). Multi-stakeholder perspectives on the impacts of service robots in urban hotel rooms. </w:t>
      </w:r>
      <w:r w:rsidRPr="002D31A9">
        <w:rPr>
          <w:rFonts w:ascii="Times New Roman" w:eastAsia="Times New Roman" w:hAnsi="Times New Roman" w:cs="Times New Roman"/>
          <w:i/>
          <w:color w:val="000000" w:themeColor="text1"/>
          <w:sz w:val="24"/>
          <w:szCs w:val="24"/>
          <w:highlight w:val="white"/>
        </w:rPr>
        <w:t>Technology in Society</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68</w:t>
      </w:r>
      <w:r w:rsidRPr="002D31A9">
        <w:rPr>
          <w:rFonts w:ascii="Times New Roman" w:eastAsia="Times New Roman" w:hAnsi="Times New Roman" w:cs="Times New Roman"/>
          <w:color w:val="000000" w:themeColor="text1"/>
          <w:sz w:val="24"/>
          <w:szCs w:val="24"/>
          <w:highlight w:val="white"/>
        </w:rPr>
        <w:t>, p.101846.</w:t>
      </w:r>
    </w:p>
    <w:p w14:paraId="716AEF39"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Zhou, L., Zhang, L. and Konz, N., (2022). Computer vision techniques in manufacturing. </w:t>
      </w:r>
      <w:r w:rsidRPr="002D31A9">
        <w:rPr>
          <w:rFonts w:ascii="Times New Roman" w:eastAsia="Times New Roman" w:hAnsi="Times New Roman" w:cs="Times New Roman"/>
          <w:i/>
          <w:color w:val="000000" w:themeColor="text1"/>
          <w:sz w:val="24"/>
          <w:szCs w:val="24"/>
          <w:highlight w:val="white"/>
        </w:rPr>
        <w:t>IEEE Transactions on Systems, Man, and Cybernetics: Systems</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53</w:t>
      </w:r>
      <w:r w:rsidRPr="002D31A9">
        <w:rPr>
          <w:rFonts w:ascii="Times New Roman" w:eastAsia="Times New Roman" w:hAnsi="Times New Roman" w:cs="Times New Roman"/>
          <w:color w:val="000000" w:themeColor="text1"/>
          <w:sz w:val="24"/>
          <w:szCs w:val="24"/>
          <w:highlight w:val="white"/>
        </w:rPr>
        <w:t>(1), pp.105-117.</w:t>
      </w:r>
    </w:p>
    <w:p w14:paraId="2E6849AE" w14:textId="77777777" w:rsidR="00C10989" w:rsidRPr="002D31A9" w:rsidRDefault="00C10989" w:rsidP="00C10989">
      <w:pPr>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highlight w:val="white"/>
        </w:rPr>
        <w:t xml:space="preserve">Zhu, J., Cherubini, A., Dune, C., Navarro-Alarcon, D., </w:t>
      </w:r>
      <w:proofErr w:type="spellStart"/>
      <w:r w:rsidRPr="002D31A9">
        <w:rPr>
          <w:rFonts w:ascii="Times New Roman" w:eastAsia="Times New Roman" w:hAnsi="Times New Roman" w:cs="Times New Roman"/>
          <w:color w:val="000000" w:themeColor="text1"/>
          <w:sz w:val="24"/>
          <w:szCs w:val="24"/>
          <w:highlight w:val="white"/>
        </w:rPr>
        <w:t>Alambeigi</w:t>
      </w:r>
      <w:proofErr w:type="spellEnd"/>
      <w:r w:rsidRPr="002D31A9">
        <w:rPr>
          <w:rFonts w:ascii="Times New Roman" w:eastAsia="Times New Roman" w:hAnsi="Times New Roman" w:cs="Times New Roman"/>
          <w:color w:val="000000" w:themeColor="text1"/>
          <w:sz w:val="24"/>
          <w:szCs w:val="24"/>
          <w:highlight w:val="white"/>
        </w:rPr>
        <w:t xml:space="preserve">, F., Berenson, D., </w:t>
      </w:r>
      <w:proofErr w:type="spellStart"/>
      <w:r w:rsidRPr="002D31A9">
        <w:rPr>
          <w:rFonts w:ascii="Times New Roman" w:eastAsia="Times New Roman" w:hAnsi="Times New Roman" w:cs="Times New Roman"/>
          <w:color w:val="000000" w:themeColor="text1"/>
          <w:sz w:val="24"/>
          <w:szCs w:val="24"/>
          <w:highlight w:val="white"/>
        </w:rPr>
        <w:t>Ficuciello</w:t>
      </w:r>
      <w:proofErr w:type="spellEnd"/>
      <w:r w:rsidRPr="002D31A9">
        <w:rPr>
          <w:rFonts w:ascii="Times New Roman" w:eastAsia="Times New Roman" w:hAnsi="Times New Roman" w:cs="Times New Roman"/>
          <w:color w:val="000000" w:themeColor="text1"/>
          <w:sz w:val="24"/>
          <w:szCs w:val="24"/>
          <w:highlight w:val="white"/>
        </w:rPr>
        <w:t xml:space="preserve">, F., Harada, K., Kober, J., Li, X. and Pan, J., (2022). Challenges and outlook in robotic manipulation of deformable objects. </w:t>
      </w:r>
      <w:r w:rsidRPr="002D31A9">
        <w:rPr>
          <w:rFonts w:ascii="Times New Roman" w:eastAsia="Times New Roman" w:hAnsi="Times New Roman" w:cs="Times New Roman"/>
          <w:i/>
          <w:color w:val="000000" w:themeColor="text1"/>
          <w:sz w:val="24"/>
          <w:szCs w:val="24"/>
          <w:highlight w:val="white"/>
        </w:rPr>
        <w:t>IEEE Robotics &amp; Automation Magazine</w:t>
      </w:r>
      <w:r w:rsidRPr="002D31A9">
        <w:rPr>
          <w:rFonts w:ascii="Times New Roman" w:eastAsia="Times New Roman" w:hAnsi="Times New Roman" w:cs="Times New Roman"/>
          <w:color w:val="000000" w:themeColor="text1"/>
          <w:sz w:val="24"/>
          <w:szCs w:val="24"/>
          <w:highlight w:val="white"/>
        </w:rPr>
        <w:t xml:space="preserve">, </w:t>
      </w:r>
      <w:r w:rsidRPr="002D31A9">
        <w:rPr>
          <w:rFonts w:ascii="Times New Roman" w:eastAsia="Times New Roman" w:hAnsi="Times New Roman" w:cs="Times New Roman"/>
          <w:i/>
          <w:color w:val="000000" w:themeColor="text1"/>
          <w:sz w:val="24"/>
          <w:szCs w:val="24"/>
          <w:highlight w:val="white"/>
        </w:rPr>
        <w:t>29</w:t>
      </w:r>
      <w:r w:rsidRPr="002D31A9">
        <w:rPr>
          <w:rFonts w:ascii="Times New Roman" w:eastAsia="Times New Roman" w:hAnsi="Times New Roman" w:cs="Times New Roman"/>
          <w:color w:val="000000" w:themeColor="text1"/>
          <w:sz w:val="24"/>
          <w:szCs w:val="24"/>
          <w:highlight w:val="white"/>
        </w:rPr>
        <w:t>(3), pp.67-77.</w:t>
      </w:r>
    </w:p>
    <w:p w14:paraId="71DF684E" w14:textId="77777777" w:rsidR="00C10989" w:rsidRPr="002D31A9" w:rsidRDefault="00C10989" w:rsidP="00C10989">
      <w:pPr>
        <w:spacing w:before="240" w:after="240" w:line="360" w:lineRule="auto"/>
        <w:jc w:val="both"/>
        <w:rPr>
          <w:rFonts w:ascii="Times New Roman" w:eastAsia="Times New Roman" w:hAnsi="Times New Roman" w:cs="Times New Roman"/>
          <w:color w:val="000000" w:themeColor="text1"/>
          <w:sz w:val="24"/>
          <w:szCs w:val="24"/>
        </w:rPr>
      </w:pPr>
      <w:r w:rsidRPr="002D31A9">
        <w:rPr>
          <w:rFonts w:ascii="Times New Roman" w:eastAsia="Times New Roman" w:hAnsi="Times New Roman" w:cs="Times New Roman"/>
          <w:color w:val="000000" w:themeColor="text1"/>
          <w:sz w:val="24"/>
          <w:szCs w:val="24"/>
        </w:rPr>
        <w:t xml:space="preserve">Zirar, A., Ali, S.I. and Islam, N., (2023). Worker and workplace Artificial Intelligence (AI) coexistence: Emerging themes and research agenda. </w:t>
      </w:r>
      <w:proofErr w:type="spellStart"/>
      <w:r w:rsidRPr="002D31A9">
        <w:rPr>
          <w:rFonts w:ascii="Times New Roman" w:eastAsia="Times New Roman" w:hAnsi="Times New Roman" w:cs="Times New Roman"/>
          <w:color w:val="000000" w:themeColor="text1"/>
          <w:sz w:val="24"/>
          <w:szCs w:val="24"/>
        </w:rPr>
        <w:t>Technovation</w:t>
      </w:r>
      <w:proofErr w:type="spellEnd"/>
      <w:r w:rsidRPr="002D31A9">
        <w:rPr>
          <w:rFonts w:ascii="Times New Roman" w:eastAsia="Times New Roman" w:hAnsi="Times New Roman" w:cs="Times New Roman"/>
          <w:color w:val="000000" w:themeColor="text1"/>
          <w:sz w:val="24"/>
          <w:szCs w:val="24"/>
        </w:rPr>
        <w:t>, 124, p.102747.</w:t>
      </w:r>
    </w:p>
    <w:p w14:paraId="22B17F35" w14:textId="77777777" w:rsidR="00F12C4E" w:rsidRPr="002D31A9" w:rsidRDefault="00F12C4E" w:rsidP="00C10989">
      <w:pPr>
        <w:widowControl w:val="0"/>
        <w:spacing w:before="240" w:line="360" w:lineRule="auto"/>
        <w:jc w:val="both"/>
        <w:rPr>
          <w:rFonts w:ascii="Times New Roman" w:eastAsia="Times New Roman" w:hAnsi="Times New Roman" w:cs="Times New Roman"/>
          <w:color w:val="000000" w:themeColor="text1"/>
          <w:sz w:val="24"/>
          <w:szCs w:val="24"/>
          <w:highlight w:val="white"/>
        </w:rPr>
      </w:pPr>
    </w:p>
    <w:p w14:paraId="0E69EC4C" w14:textId="77777777" w:rsidR="00F12C4E" w:rsidRPr="002D31A9" w:rsidRDefault="00F12C4E">
      <w:pPr>
        <w:widowControl w:val="0"/>
        <w:spacing w:line="360" w:lineRule="auto"/>
        <w:jc w:val="both"/>
        <w:rPr>
          <w:rFonts w:ascii="Times New Roman" w:eastAsia="Times New Roman" w:hAnsi="Times New Roman" w:cs="Times New Roman"/>
          <w:color w:val="000000" w:themeColor="text1"/>
          <w:sz w:val="24"/>
          <w:szCs w:val="24"/>
          <w:highlight w:val="white"/>
        </w:rPr>
      </w:pPr>
    </w:p>
    <w:p w14:paraId="109AE37F" w14:textId="77777777" w:rsidR="00F12C4E" w:rsidRPr="002D31A9" w:rsidRDefault="00F12C4E">
      <w:pPr>
        <w:spacing w:before="240" w:after="240" w:line="360" w:lineRule="auto"/>
        <w:jc w:val="both"/>
        <w:rPr>
          <w:color w:val="000000" w:themeColor="text1"/>
          <w:sz w:val="20"/>
          <w:szCs w:val="20"/>
          <w:highlight w:val="white"/>
        </w:rPr>
      </w:pPr>
    </w:p>
    <w:sectPr w:rsidR="00F12C4E" w:rsidRPr="002D31A9" w:rsidSect="006442E5">
      <w:footerReference w:type="default" r:id="rId3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3C532C" w14:textId="77777777" w:rsidR="00D176C9" w:rsidRDefault="00D176C9" w:rsidP="00F12C4E">
      <w:pPr>
        <w:spacing w:line="240" w:lineRule="auto"/>
      </w:pPr>
      <w:r>
        <w:separator/>
      </w:r>
    </w:p>
  </w:endnote>
  <w:endnote w:type="continuationSeparator" w:id="0">
    <w:p w14:paraId="4E5EA00C" w14:textId="77777777" w:rsidR="00D176C9" w:rsidRDefault="00D176C9" w:rsidP="00F12C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8D6DB4" w14:textId="77777777" w:rsidR="00F12C4E" w:rsidRDefault="00FE7283">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932615">
      <w:rPr>
        <w:color w:val="000000"/>
      </w:rPr>
      <w:instrText>PAGE</w:instrText>
    </w:r>
    <w:r>
      <w:rPr>
        <w:color w:val="000000"/>
      </w:rPr>
      <w:fldChar w:fldCharType="separate"/>
    </w:r>
    <w:r w:rsidR="002E34D9">
      <w:rPr>
        <w:noProof/>
        <w:color w:val="000000"/>
      </w:rPr>
      <w:t>5</w:t>
    </w:r>
    <w:r>
      <w:rPr>
        <w:color w:val="000000"/>
      </w:rPr>
      <w:fldChar w:fldCharType="end"/>
    </w:r>
  </w:p>
  <w:p w14:paraId="3CB653CE" w14:textId="77777777" w:rsidR="00F12C4E" w:rsidRDefault="00F12C4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3C4125" w14:textId="77777777" w:rsidR="00D176C9" w:rsidRDefault="00D176C9" w:rsidP="00F12C4E">
      <w:pPr>
        <w:spacing w:line="240" w:lineRule="auto"/>
      </w:pPr>
      <w:r>
        <w:separator/>
      </w:r>
    </w:p>
  </w:footnote>
  <w:footnote w:type="continuationSeparator" w:id="0">
    <w:p w14:paraId="5EBCCE11" w14:textId="77777777" w:rsidR="00D176C9" w:rsidRDefault="00D176C9" w:rsidP="00F12C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A32A3"/>
    <w:multiLevelType w:val="multilevel"/>
    <w:tmpl w:val="AC9EC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6232910"/>
    <w:multiLevelType w:val="multilevel"/>
    <w:tmpl w:val="815E6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575EB3"/>
    <w:multiLevelType w:val="multilevel"/>
    <w:tmpl w:val="8CF4F4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C3E2B58"/>
    <w:multiLevelType w:val="multilevel"/>
    <w:tmpl w:val="F38A91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FDD2879"/>
    <w:multiLevelType w:val="multilevel"/>
    <w:tmpl w:val="C888B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CCF31AA"/>
    <w:multiLevelType w:val="multilevel"/>
    <w:tmpl w:val="F8D223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234442">
    <w:abstractNumId w:val="2"/>
  </w:num>
  <w:num w:numId="2" w16cid:durableId="955480467">
    <w:abstractNumId w:val="5"/>
  </w:num>
  <w:num w:numId="3" w16cid:durableId="1480800497">
    <w:abstractNumId w:val="4"/>
  </w:num>
  <w:num w:numId="4" w16cid:durableId="817573847">
    <w:abstractNumId w:val="6"/>
  </w:num>
  <w:num w:numId="5" w16cid:durableId="1141120105">
    <w:abstractNumId w:val="0"/>
  </w:num>
  <w:num w:numId="6" w16cid:durableId="902375532">
    <w:abstractNumId w:val="3"/>
  </w:num>
  <w:num w:numId="7" w16cid:durableId="16642408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C4E"/>
    <w:rsid w:val="00007C24"/>
    <w:rsid w:val="00036AD3"/>
    <w:rsid w:val="000420A8"/>
    <w:rsid w:val="00050E77"/>
    <w:rsid w:val="00072BBE"/>
    <w:rsid w:val="000A0E67"/>
    <w:rsid w:val="000B020F"/>
    <w:rsid w:val="000D56E1"/>
    <w:rsid w:val="001053FB"/>
    <w:rsid w:val="00106F11"/>
    <w:rsid w:val="001131FA"/>
    <w:rsid w:val="00113FD8"/>
    <w:rsid w:val="001265E2"/>
    <w:rsid w:val="001F0F3F"/>
    <w:rsid w:val="002038A2"/>
    <w:rsid w:val="0021140E"/>
    <w:rsid w:val="0022762C"/>
    <w:rsid w:val="002342CF"/>
    <w:rsid w:val="00247910"/>
    <w:rsid w:val="00257903"/>
    <w:rsid w:val="00274E27"/>
    <w:rsid w:val="00281481"/>
    <w:rsid w:val="00287F9E"/>
    <w:rsid w:val="00291A0C"/>
    <w:rsid w:val="002B0B85"/>
    <w:rsid w:val="002C211A"/>
    <w:rsid w:val="002D31A9"/>
    <w:rsid w:val="002D3CE3"/>
    <w:rsid w:val="002D7AC6"/>
    <w:rsid w:val="002E34D9"/>
    <w:rsid w:val="002F66CF"/>
    <w:rsid w:val="00300877"/>
    <w:rsid w:val="00324857"/>
    <w:rsid w:val="003450AA"/>
    <w:rsid w:val="00363C8B"/>
    <w:rsid w:val="0039092B"/>
    <w:rsid w:val="0039531C"/>
    <w:rsid w:val="003B67D4"/>
    <w:rsid w:val="003C2ECF"/>
    <w:rsid w:val="003C480C"/>
    <w:rsid w:val="004434C0"/>
    <w:rsid w:val="00450964"/>
    <w:rsid w:val="004668A8"/>
    <w:rsid w:val="0048776F"/>
    <w:rsid w:val="00491B76"/>
    <w:rsid w:val="00492C2D"/>
    <w:rsid w:val="004D1D9D"/>
    <w:rsid w:val="004D455C"/>
    <w:rsid w:val="004D52B4"/>
    <w:rsid w:val="004D569D"/>
    <w:rsid w:val="004D762F"/>
    <w:rsid w:val="004E7198"/>
    <w:rsid w:val="004F5430"/>
    <w:rsid w:val="004F74EF"/>
    <w:rsid w:val="00504DF9"/>
    <w:rsid w:val="005131A0"/>
    <w:rsid w:val="005229FC"/>
    <w:rsid w:val="00525856"/>
    <w:rsid w:val="00541385"/>
    <w:rsid w:val="00545EB3"/>
    <w:rsid w:val="00546137"/>
    <w:rsid w:val="005A1EA1"/>
    <w:rsid w:val="005D2206"/>
    <w:rsid w:val="005D2E34"/>
    <w:rsid w:val="00600A65"/>
    <w:rsid w:val="006036CB"/>
    <w:rsid w:val="006211C2"/>
    <w:rsid w:val="00623BA5"/>
    <w:rsid w:val="00630795"/>
    <w:rsid w:val="006328D9"/>
    <w:rsid w:val="00632F8B"/>
    <w:rsid w:val="00640C71"/>
    <w:rsid w:val="006442E5"/>
    <w:rsid w:val="00661D1F"/>
    <w:rsid w:val="006C010B"/>
    <w:rsid w:val="006C5B09"/>
    <w:rsid w:val="006E0086"/>
    <w:rsid w:val="006E0B66"/>
    <w:rsid w:val="006E0BC4"/>
    <w:rsid w:val="006E154C"/>
    <w:rsid w:val="006E2E8A"/>
    <w:rsid w:val="00740B6A"/>
    <w:rsid w:val="0074786E"/>
    <w:rsid w:val="00750AF6"/>
    <w:rsid w:val="00755C3B"/>
    <w:rsid w:val="00770CAA"/>
    <w:rsid w:val="00775366"/>
    <w:rsid w:val="007A523F"/>
    <w:rsid w:val="007A5B0B"/>
    <w:rsid w:val="007A7E01"/>
    <w:rsid w:val="007F680B"/>
    <w:rsid w:val="00816221"/>
    <w:rsid w:val="00816894"/>
    <w:rsid w:val="00832BC4"/>
    <w:rsid w:val="00833228"/>
    <w:rsid w:val="00845322"/>
    <w:rsid w:val="00880E1D"/>
    <w:rsid w:val="00884E9E"/>
    <w:rsid w:val="0088642E"/>
    <w:rsid w:val="00886C96"/>
    <w:rsid w:val="008A1E27"/>
    <w:rsid w:val="008E3033"/>
    <w:rsid w:val="00932615"/>
    <w:rsid w:val="0093709C"/>
    <w:rsid w:val="0098356F"/>
    <w:rsid w:val="00991A9D"/>
    <w:rsid w:val="00991DDE"/>
    <w:rsid w:val="009A4DFF"/>
    <w:rsid w:val="009B5508"/>
    <w:rsid w:val="009C4B04"/>
    <w:rsid w:val="009E70CB"/>
    <w:rsid w:val="00A07BE8"/>
    <w:rsid w:val="00A17809"/>
    <w:rsid w:val="00A26F72"/>
    <w:rsid w:val="00A30610"/>
    <w:rsid w:val="00A33E55"/>
    <w:rsid w:val="00A40317"/>
    <w:rsid w:val="00A43002"/>
    <w:rsid w:val="00A43901"/>
    <w:rsid w:val="00A55CE1"/>
    <w:rsid w:val="00A64723"/>
    <w:rsid w:val="00A80152"/>
    <w:rsid w:val="00A96179"/>
    <w:rsid w:val="00AA4D0A"/>
    <w:rsid w:val="00AB3070"/>
    <w:rsid w:val="00AE1D91"/>
    <w:rsid w:val="00AF52BD"/>
    <w:rsid w:val="00B24B17"/>
    <w:rsid w:val="00B3389E"/>
    <w:rsid w:val="00B47D93"/>
    <w:rsid w:val="00B72C14"/>
    <w:rsid w:val="00B82E79"/>
    <w:rsid w:val="00B86C39"/>
    <w:rsid w:val="00B9079C"/>
    <w:rsid w:val="00B94B70"/>
    <w:rsid w:val="00BA0F73"/>
    <w:rsid w:val="00BA3FE5"/>
    <w:rsid w:val="00BB011F"/>
    <w:rsid w:val="00BB05E2"/>
    <w:rsid w:val="00BB7079"/>
    <w:rsid w:val="00BD439F"/>
    <w:rsid w:val="00BD4949"/>
    <w:rsid w:val="00BE435A"/>
    <w:rsid w:val="00BE4A93"/>
    <w:rsid w:val="00BF2BE8"/>
    <w:rsid w:val="00C10989"/>
    <w:rsid w:val="00C34169"/>
    <w:rsid w:val="00C3426D"/>
    <w:rsid w:val="00C43BC8"/>
    <w:rsid w:val="00C57F9F"/>
    <w:rsid w:val="00C64CB9"/>
    <w:rsid w:val="00C71B94"/>
    <w:rsid w:val="00C80C67"/>
    <w:rsid w:val="00C87596"/>
    <w:rsid w:val="00CE4FFC"/>
    <w:rsid w:val="00CF482F"/>
    <w:rsid w:val="00D058DA"/>
    <w:rsid w:val="00D176C9"/>
    <w:rsid w:val="00D64DF2"/>
    <w:rsid w:val="00D716A0"/>
    <w:rsid w:val="00D7483F"/>
    <w:rsid w:val="00D74968"/>
    <w:rsid w:val="00D82AEC"/>
    <w:rsid w:val="00D876AC"/>
    <w:rsid w:val="00DB77C1"/>
    <w:rsid w:val="00DC317C"/>
    <w:rsid w:val="00DD066A"/>
    <w:rsid w:val="00DD0ABF"/>
    <w:rsid w:val="00DE09A3"/>
    <w:rsid w:val="00DF3C02"/>
    <w:rsid w:val="00E03409"/>
    <w:rsid w:val="00E1636E"/>
    <w:rsid w:val="00E253FB"/>
    <w:rsid w:val="00E33608"/>
    <w:rsid w:val="00E4797A"/>
    <w:rsid w:val="00EA4ABD"/>
    <w:rsid w:val="00EB40BB"/>
    <w:rsid w:val="00ED6E5B"/>
    <w:rsid w:val="00EE642C"/>
    <w:rsid w:val="00F054AB"/>
    <w:rsid w:val="00F07C9A"/>
    <w:rsid w:val="00F11D7A"/>
    <w:rsid w:val="00F12C4E"/>
    <w:rsid w:val="00F50225"/>
    <w:rsid w:val="00F60866"/>
    <w:rsid w:val="00F65CF6"/>
    <w:rsid w:val="00F81EE3"/>
    <w:rsid w:val="00F90BC3"/>
    <w:rsid w:val="00F91B06"/>
    <w:rsid w:val="00FC2105"/>
    <w:rsid w:val="00FC7BAA"/>
    <w:rsid w:val="00FD6CE4"/>
    <w:rsid w:val="00FE000D"/>
    <w:rsid w:val="00FE33EE"/>
    <w:rsid w:val="00FE4337"/>
    <w:rsid w:val="00FE7283"/>
    <w:rsid w:val="00FE77B9"/>
    <w:rsid w:val="00FF5D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63090"/>
  <w15:docId w15:val="{B5255A6D-6A8A-492A-93DD-D45E5BD39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5AB"/>
    <w:rPr>
      <w:lang w:val="en-GB"/>
    </w:rPr>
  </w:style>
  <w:style w:type="paragraph" w:styleId="Heading1">
    <w:name w:val="heading 1"/>
    <w:basedOn w:val="Normal"/>
    <w:next w:val="Normal"/>
    <w:qFormat/>
    <w:rsid w:val="007D0961"/>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nhideWhenUsed/>
    <w:qFormat/>
    <w:rsid w:val="007D0961"/>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rsid w:val="007D0961"/>
    <w:pPr>
      <w:spacing w:line="360" w:lineRule="auto"/>
      <w:jc w:val="both"/>
      <w:outlineLvl w:val="2"/>
    </w:pPr>
    <w:rPr>
      <w:rFonts w:ascii="Times New Roman" w:eastAsia="Times New Roman" w:hAnsi="Times New Roman" w:cs="Times New Roman"/>
      <w:b/>
      <w:i/>
      <w:sz w:val="24"/>
      <w:szCs w:val="24"/>
    </w:rPr>
  </w:style>
  <w:style w:type="paragraph" w:styleId="Heading4">
    <w:name w:val="heading 4"/>
    <w:basedOn w:val="Normal"/>
    <w:next w:val="Normal"/>
    <w:uiPriority w:val="9"/>
    <w:unhideWhenUsed/>
    <w:qFormat/>
    <w:rsid w:val="00B22D46"/>
    <w:pPr>
      <w:spacing w:line="360" w:lineRule="auto"/>
      <w:jc w:val="center"/>
      <w:outlineLvl w:val="3"/>
    </w:pPr>
    <w:rPr>
      <w:rFonts w:ascii="Times New Roman" w:eastAsia="Times New Roman" w:hAnsi="Times New Roman" w:cs="Times New Roman"/>
      <w:b/>
      <w:sz w:val="24"/>
      <w:szCs w:val="24"/>
    </w:rPr>
  </w:style>
  <w:style w:type="paragraph" w:styleId="Heading5">
    <w:name w:val="heading 5"/>
    <w:basedOn w:val="Normal"/>
    <w:next w:val="Normal"/>
    <w:autoRedefine/>
    <w:uiPriority w:val="9"/>
    <w:unhideWhenUsed/>
    <w:qFormat/>
    <w:rsid w:val="0058653F"/>
    <w:pPr>
      <w:keepNext/>
      <w:keepLines/>
      <w:spacing w:before="240" w:after="80" w:line="360" w:lineRule="auto"/>
      <w:jc w:val="center"/>
      <w:outlineLvl w:val="4"/>
    </w:pPr>
    <w:rPr>
      <w:rFonts w:ascii="Times New Roman" w:hAnsi="Times New Roman"/>
      <w:b/>
      <w:color w:val="000000" w:themeColor="text1"/>
      <w:sz w:val="24"/>
    </w:rPr>
  </w:style>
  <w:style w:type="paragraph" w:styleId="Heading6">
    <w:name w:val="heading 6"/>
    <w:basedOn w:val="Normal"/>
    <w:next w:val="Normal"/>
    <w:uiPriority w:val="9"/>
    <w:semiHidden/>
    <w:unhideWhenUsed/>
    <w:qFormat/>
    <w:rsid w:val="004675A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12C4E"/>
  </w:style>
  <w:style w:type="paragraph" w:styleId="Title">
    <w:name w:val="Title"/>
    <w:basedOn w:val="Normal"/>
    <w:next w:val="Normal"/>
    <w:uiPriority w:val="10"/>
    <w:qFormat/>
    <w:rsid w:val="004675AB"/>
    <w:pPr>
      <w:keepNext/>
      <w:keepLines/>
      <w:spacing w:after="60"/>
    </w:pPr>
    <w:rPr>
      <w:sz w:val="52"/>
      <w:szCs w:val="52"/>
    </w:rPr>
  </w:style>
  <w:style w:type="paragraph" w:styleId="Subtitle">
    <w:name w:val="Subtitle"/>
    <w:basedOn w:val="Normal"/>
    <w:next w:val="Normal"/>
    <w:rsid w:val="00F12C4E"/>
    <w:pPr>
      <w:keepNext/>
      <w:keepLines/>
      <w:spacing w:after="320"/>
    </w:pPr>
    <w:rPr>
      <w:color w:val="666666"/>
      <w:sz w:val="30"/>
      <w:szCs w:val="30"/>
    </w:rPr>
  </w:style>
  <w:style w:type="paragraph" w:styleId="Header">
    <w:name w:val="header"/>
    <w:basedOn w:val="Normal"/>
    <w:link w:val="HeaderChar"/>
    <w:uiPriority w:val="99"/>
    <w:unhideWhenUsed/>
    <w:rsid w:val="007D0961"/>
    <w:pPr>
      <w:tabs>
        <w:tab w:val="center" w:pos="4680"/>
        <w:tab w:val="right" w:pos="9360"/>
      </w:tabs>
      <w:spacing w:line="240" w:lineRule="auto"/>
    </w:pPr>
  </w:style>
  <w:style w:type="character" w:customStyle="1" w:styleId="HeaderChar">
    <w:name w:val="Header Char"/>
    <w:basedOn w:val="DefaultParagraphFont"/>
    <w:link w:val="Header"/>
    <w:uiPriority w:val="99"/>
    <w:rsid w:val="007D0961"/>
  </w:style>
  <w:style w:type="paragraph" w:styleId="Footer">
    <w:name w:val="footer"/>
    <w:basedOn w:val="Normal"/>
    <w:link w:val="FooterChar"/>
    <w:uiPriority w:val="99"/>
    <w:unhideWhenUsed/>
    <w:rsid w:val="007D0961"/>
    <w:pPr>
      <w:tabs>
        <w:tab w:val="center" w:pos="4680"/>
        <w:tab w:val="right" w:pos="9360"/>
      </w:tabs>
      <w:spacing w:line="240" w:lineRule="auto"/>
    </w:pPr>
  </w:style>
  <w:style w:type="character" w:customStyle="1" w:styleId="FooterChar">
    <w:name w:val="Footer Char"/>
    <w:basedOn w:val="DefaultParagraphFont"/>
    <w:link w:val="Footer"/>
    <w:uiPriority w:val="99"/>
    <w:rsid w:val="007D0961"/>
  </w:style>
  <w:style w:type="paragraph" w:styleId="TOCHeading">
    <w:name w:val="TOC Heading"/>
    <w:basedOn w:val="Heading1"/>
    <w:next w:val="Normal"/>
    <w:uiPriority w:val="39"/>
    <w:unhideWhenUsed/>
    <w:qFormat/>
    <w:rsid w:val="00B22D4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22D46"/>
    <w:pPr>
      <w:spacing w:after="100"/>
    </w:pPr>
  </w:style>
  <w:style w:type="paragraph" w:styleId="TOC2">
    <w:name w:val="toc 2"/>
    <w:basedOn w:val="Normal"/>
    <w:next w:val="Normal"/>
    <w:autoRedefine/>
    <w:uiPriority w:val="39"/>
    <w:unhideWhenUsed/>
    <w:rsid w:val="00B22D46"/>
    <w:pPr>
      <w:spacing w:after="100"/>
      <w:ind w:left="220"/>
    </w:pPr>
  </w:style>
  <w:style w:type="paragraph" w:styleId="TOC3">
    <w:name w:val="toc 3"/>
    <w:basedOn w:val="Normal"/>
    <w:next w:val="Normal"/>
    <w:autoRedefine/>
    <w:uiPriority w:val="39"/>
    <w:unhideWhenUsed/>
    <w:rsid w:val="00B22D46"/>
    <w:pPr>
      <w:spacing w:after="100"/>
      <w:ind w:left="440"/>
    </w:pPr>
  </w:style>
  <w:style w:type="character" w:styleId="Hyperlink">
    <w:name w:val="Hyperlink"/>
    <w:basedOn w:val="DefaultParagraphFont"/>
    <w:uiPriority w:val="99"/>
    <w:unhideWhenUsed/>
    <w:rsid w:val="00B22D46"/>
    <w:rPr>
      <w:color w:val="0000FF" w:themeColor="hyperlink"/>
      <w:u w:val="single"/>
    </w:rPr>
  </w:style>
  <w:style w:type="paragraph" w:styleId="TableofFigures">
    <w:name w:val="table of figures"/>
    <w:basedOn w:val="Normal"/>
    <w:next w:val="Normal"/>
    <w:uiPriority w:val="99"/>
    <w:unhideWhenUsed/>
    <w:rsid w:val="00B22D46"/>
  </w:style>
  <w:style w:type="paragraph" w:styleId="ListParagraph">
    <w:name w:val="List Paragraph"/>
    <w:basedOn w:val="Normal"/>
    <w:uiPriority w:val="34"/>
    <w:qFormat/>
    <w:rsid w:val="009F2B1B"/>
    <w:pPr>
      <w:ind w:left="720"/>
      <w:contextualSpacing/>
    </w:pPr>
  </w:style>
  <w:style w:type="paragraph" w:styleId="BalloonText">
    <w:name w:val="Balloon Text"/>
    <w:basedOn w:val="Normal"/>
    <w:link w:val="BalloonTextChar"/>
    <w:uiPriority w:val="99"/>
    <w:semiHidden/>
    <w:unhideWhenUsed/>
    <w:rsid w:val="00E70C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0CB5"/>
    <w:rPr>
      <w:rFonts w:ascii="Tahoma" w:hAnsi="Tahoma" w:cs="Tahoma"/>
      <w:sz w:val="16"/>
      <w:szCs w:val="16"/>
    </w:rPr>
  </w:style>
  <w:style w:type="paragraph" w:customStyle="1" w:styleId="Normal10">
    <w:name w:val="Normal1"/>
    <w:rsid w:val="00E70CB5"/>
  </w:style>
  <w:style w:type="paragraph" w:customStyle="1" w:styleId="Normal11">
    <w:name w:val="Normal1"/>
    <w:rsid w:val="000054A4"/>
  </w:style>
  <w:style w:type="paragraph" w:customStyle="1" w:styleId="Normal2">
    <w:name w:val="Normal2"/>
    <w:rsid w:val="000C18A2"/>
  </w:style>
  <w:style w:type="paragraph" w:styleId="NormalWeb">
    <w:name w:val="Normal (Web)"/>
    <w:basedOn w:val="Normal"/>
    <w:uiPriority w:val="99"/>
    <w:unhideWhenUsed/>
    <w:rsid w:val="00240C46"/>
    <w:pPr>
      <w:spacing w:before="100" w:beforeAutospacing="1" w:after="100" w:afterAutospacing="1" w:line="240" w:lineRule="auto"/>
    </w:pPr>
    <w:rPr>
      <w:rFonts w:ascii="Times New Roman" w:eastAsia="Times New Roman" w:hAnsi="Times New Roman" w:cs="Times New Roman"/>
      <w:sz w:val="24"/>
      <w:szCs w:val="24"/>
      <w:lang w:val="en-US"/>
    </w:rPr>
  </w:style>
  <w:style w:type="table" w:customStyle="1" w:styleId="a">
    <w:basedOn w:val="TableNormal"/>
    <w:rsid w:val="00F12C4E"/>
    <w:tblPr>
      <w:tblStyleRowBandSize w:val="1"/>
      <w:tblStyleColBandSize w:val="1"/>
      <w:tblCellMar>
        <w:left w:w="115" w:type="dxa"/>
        <w:right w:w="115" w:type="dxa"/>
      </w:tblCellMar>
    </w:tblPr>
  </w:style>
  <w:style w:type="table" w:customStyle="1" w:styleId="a0">
    <w:basedOn w:val="TableNormal"/>
    <w:rsid w:val="00F12C4E"/>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76333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2.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legislation.gov.uk/ukpga/2018/12/contents/enacted" TargetMode="External"/><Relationship Id="rId8" Type="http://schemas.openxmlformats.org/officeDocument/2006/relationships/endnotes" Target="endnotes.xml"/><Relationship Id="rId3" Type="http://schemas.openxmlformats.org/officeDocument/2006/relationships/numbering" Target="numbering.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10T14:43:40.182"/>
    </inkml:context>
    <inkml:brush xml:id="br0">
      <inkml:brushProperty name="width" value="0.05" units="cm"/>
      <inkml:brushProperty name="height" value="0.05" units="cm"/>
    </inkml:brush>
  </inkml:definitions>
  <inkml:trace contextRef="#ctx0" brushRef="#br0">1 0 24575,'0'0'0,"0"0"0,0 0 0,0 0 0,0 0 0,0 0 0,0 0 0,0 0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10T14:43:17.844"/>
    </inkml:context>
    <inkml:brush xml:id="br0">
      <inkml:brushProperty name="width" value="0.05" units="cm"/>
      <inkml:brushProperty name="height" value="0.05" units="cm"/>
    </inkml:brush>
  </inkml:definitions>
  <inkml:trace contextRef="#ctx0" brushRef="#br0">42 643 24575,'2'23'0,"1"0"0,2 0 0,0-1 0,1 0 0,13 30 0,-6-14 0,-1-5 0,23 41 0,-24-51 0,-10-23 0,-1 1 0,1-1 0,-1 1 0,0-1 0,1 1 0,-1-1 0,0 1 0,1-1 0,-1 1 0,0-1 0,0 1 0,0-1 0,1 1 0,-1-1 0,0 1 0,0-1 0,0 1 0,0-1 0,0 1 0,0 0 0,0-1 0,0 1 0,0-1 0,0 1 0,0-1 0,-1 1 0,1 0 0,-13-9 0,-18-24 0,17 16 0,0-1 0,2 0 0,0-1 0,1 0 0,1-1 0,1 0 0,-10-28 0,16 39 0,1 0 0,0 0 0,0 0 0,1 0 0,0-1 0,0 1 0,1 0 0,0-1 0,1 1 0,0-1 0,0 1 0,1 0 0,0 0 0,0 0 0,0 0 0,2 0 0,-1 0 0,1 1 0,0 0 0,0-1 0,8-8 0,2 0 0,0 0 0,1 1 0,30-22 0,-37 31 0,1 0 0,0 1 0,0-1 0,0 2 0,0-1 0,1 2 0,0-1 0,0 1 0,17-3 0,-24 6 0,0 0 0,0-1 0,1 1 0,-1 0 0,0 1 0,0-1 0,1 1 0,-1-1 0,0 1 0,0 0 0,0 0 0,0 0 0,0 1 0,0-1 0,0 1 0,0-1 0,-1 1 0,6 4 0,-5-2 0,0 0 0,0-1 0,-1 1 0,1 0 0,-1 1 0,0-1 0,0 0 0,0 1 0,0-1 0,-1 1 0,2 8 0,-2-1 0,1 1 0,-2-1 0,0 1 0,0 0 0,-1-1 0,-1 1 0,0-1 0,-1 1 0,-4 11 0,0-6 0,0 0 0,-2-1 0,0 0 0,-1-1 0,0 0 0,-2 0 0,0-1 0,0 0 0,-1-2 0,-20 18 0,36-32 0,-1 0 0,1 0 0,0 1 0,0-1 0,0 1 0,0 0 0,0 0 0,0 0 0,0 0 0,0 1 0,0-1 0,3 2 0,42 9 0,25 10 0,-35-8 0,1-2 0,0-2 0,1-1 0,0-2 0,52 1 0,-76-8 0,-14 2 0,0-1 0,0 0 0,0 0 0,0 0 0,0 0 0,-1 0 0,1-1 0,0 1 0,0-1 0,0 1 0,0-1 0,-1 1 0,3-2 0,-3 0 0,0 1 0,0-1 0,0 0 0,0 0 0,-1 1 0,1-1 0,0 0 0,-1 0 0,0 0 0,1 0 0,-1 1 0,0-1 0,0 0 0,0 0 0,0 0 0,-1-2 0,2-5 0,-1-1 0,0 1 0,-1-1 0,0 1 0,0 0 0,-1 0 0,-1-1 0,1 1 0,-1 0 0,-1 1 0,1-1 0,-11-15 0,3 4 0,9 13 0,10 14 0,33 35 0,72 57 0,-95-85 0,1-1 0,0-1 0,1 0 0,1-2 0,0 0 0,0-2 0,25 8 0,-42-15 0,0 0 0,-1 0 0,1-1 0,0 1 0,0-1 0,-1 0 0,1 0 0,0 0 0,0 0 0,0-1 0,-1 1 0,1-1 0,0 0 0,-1 0 0,1-1 0,-1 1 0,1-1 0,-1 0 0,1 0 0,-1 0 0,0 0 0,0 0 0,3-3 0,-4 1 0,1 1 0,-1 0 0,0-1 0,0 0 0,0 1 0,0-1 0,0 0 0,-1 0 0,0 0 0,0 0 0,0 0 0,0 0 0,-1 0 0,1-1 0,-1 1 0,0 0 0,-1 0 0,1 0 0,-1 0 0,-1-8 0,-2 4 0,1-1 0,-1 1 0,0 0 0,-1 1 0,0-1 0,0 1 0,-1 0 0,0 0 0,0 0 0,0 1 0,-1 0 0,0 0 0,0 1 0,0 0 0,-15-7 0,58 61 0,-6-13 0,-18-24 0,0 2 0,-2-1 0,1 2 0,15 28 0,-32-53 0,0 1 0,-1 0 0,0 0 0,-15-14 0,-16-20 0,33 35 0,0 1 0,0-1 0,0 0 0,1 0 0,0 0 0,1-1 0,-5-16 0,8 23 0,-1-1 0,1 0 0,0 0 0,0 0 0,0 0 0,0 0 0,1 0 0,-1 0 0,1 0 0,0 0 0,0 0 0,0 0 0,0 0 0,0 1 0,1-1 0,-1 0 0,1 1 0,-1 0 0,1-1 0,0 1 0,0 0 0,0 0 0,1 0 0,-1 0 0,0 0 0,1 0 0,3-1 0,-1-1 0,1 1 0,0 0 0,0 0 0,0 1 0,0 0 0,0 0 0,1 0 0,-1 1 0,1 0 0,-1 0 0,1 1 0,-1-1 0,1 2 0,0-1 0,-1 1 0,1 0 0,11 3 0,3 3 0,0 1 0,0 1 0,36 21 0,-8-3 0,-29-20 0,-19-11 0,-8-6 0,1 4 0,1 0 0,0 0 0,0-1 0,1 0 0,0 0 0,0 0 0,0 0 0,1 0 0,0-1 0,1 0 0,0 0 0,0 1 0,0-1 0,1 0 0,0 0 0,1-12 0,0 19 0,1 0 0,-1 1 0,1-1 0,-1 0 0,1 0 0,0 0 0,-1 1 0,1-1 0,0 0 0,0 1 0,0-1 0,-1 1 0,1-1 0,0 1 0,0-1 0,0 1 0,0-1 0,0 1 0,0 0 0,0 0 0,0-1 0,0 1 0,0 0 0,0 0 0,0 0 0,1 0 0,32-1 0,-32 2 0,12 0 0,-1 1 0,0 0 0,0 1 0,-1 1 0,1 0 0,-1 1 0,0 0 0,0 1 0,12 7 0,23 11 0,-46-23 0,1 0 0,0 0 0,0 0 0,0 0 0,0-1 0,1 1 0,-1 0 0,0-1 0,0 0 0,0 0 0,0 1 0,1-1 0,-1 0 0,0-1 0,0 1 0,0 0 0,0-1 0,4 0 0,-5 0 0,1 0 0,-1 0 0,0 0 0,0 0 0,0 0 0,0 0 0,0-1 0,0 1 0,0 0 0,0 0 0,-1-1 0,1 1 0,0 0 0,-1-1 0,1 1 0,-1-1 0,1 1 0,-1-1 0,0-2 0,1-3 0,-1 0 0,0 0 0,-1 0 0,0 0 0,0 0 0,0 1 0,-1-1 0,0 0 0,0 1 0,-4-8 0,-16-23 0,20 35 0,1 0 0,-1 0 0,1 1 0,-1-1 0,0 0 0,0 0 0,0 1 0,0-1 0,0 1 0,0 0 0,0-1 0,0 1 0,-1 0 0,-3-1 0,37 29 0,-4-8 0,0 0 0,2-2 0,0-1 0,38 14 0,-55-25 0,1 0 0,1-1 0,-1 0 0,0-2 0,1 1 0,0-2 0,0 0 0,-1 0 0,1-1 0,0-1 0,0 0 0,25-7 0,-35 7 0,1 0 0,-1-1 0,1 0 0,-1 0 0,0 0 0,0 0 0,0-1 0,0 1 0,0-1 0,-1 0 0,1-1 0,-1 1 0,0 0 0,0-1 0,0 0 0,3-4 0,-3 2 0,-1 0 0,1 0 0,-1 0 0,-1-1 0,1 1 0,-1 0 0,0-1 0,0 1 0,-1 0 0,0-11 0,-2-5 0,-1 1 0,-1 0 0,-1 0 0,-1 0 0,-1 1 0,-10-21 0,-1 1 0,-2 1 0,-1 0 0,-3 2 0,0 1 0,-3 0 0,-1 2 0,-39-38 0,197 204 0,18 17 0,-119-123 0,1-1 0,1-2 0,46 27 0,-68-44 0,1-1 0,0 0 0,1-1 0,-1 0 0,1-1 0,0 0 0,19 3 0,-27-6 0,0 0 0,0 0 0,0 0 0,0 0 0,0-1 0,0 1 0,0-1 0,0 0 0,0 0 0,-1 0 0,1 0 0,0 0 0,0-1 0,-1 1 0,1-1 0,-1 1 0,1-1 0,-1 0 0,0 0 0,0-1 0,0 1 0,0 0 0,0 0 0,0-1 0,0 0 0,-1 1 0,0-1 0,1 0 0,-1 1 0,0-1 0,0 0 0,1-5 0,-1 0 0,1-1 0,-1 0 0,-1 0 0,1 0 0,-1 1 0,-1-1 0,0 0 0,0 0 0,-1 0 0,0 1 0,0-1 0,-1 1 0,0 0 0,0 0 0,-1 0 0,0 0 0,-1 0 0,0 1 0,0 0 0,-10-11 0,7 9 0,0 0 0,-1 0 0,0 1 0,-1 0 0,0 1 0,0 0 0,0 1 0,-1 0 0,0 0 0,0 1 0,0 1 0,-1 0 0,1 0 0,-20-2 0,29 5 0,0 1 0,0 0 0,0 0 0,0 0 0,1 0 0,-1 1 0,0-1 0,0 0 0,0 1 0,0-1 0,0 1 0,0 0 0,0 0 0,1 0 0,-1 0 0,0 0 0,1 0 0,-1 0 0,1 0 0,-1 0 0,1 1 0,-1-1 0,1 1 0,0-1 0,0 1 0,0 0 0,0-1 0,0 1 0,0 0 0,0 0 0,1-1 0,-1 1 0,0 0 0,1 0 0,0 0 0,-1 0 0,1 0 0,0 0 0,0 3 0,0 5 0,0 1 0,0 0 0,1-1 0,0 1 0,1-1 0,3 11 0,0-6 0,0 0 0,1-1 0,0 0 0,1 0 0,1-1 0,0 0 0,1 0 0,0-1 0,13 14 0,-18-22 0,1 0 0,0 1 0,0-2 0,0 1 0,1 0 0,-1-1 0,1 0 0,0-1 0,0 1 0,11 2 0,-12-4 0,0 0 0,-1-1 0,1 1 0,0-1 0,0-1 0,0 1 0,-1-1 0,1 0 0,0 0 0,-1 0 0,1 0 0,0-1 0,-1 0 0,0 0 0,1 0 0,3-3 0,-4 2 0,0 1 0,0-1 0,-1 0 0,1 0 0,-1-1 0,1 1 0,-1-1 0,0 1 0,-1-1 0,1 0 0,-1 0 0,1 0 0,-1 0 0,0-1 0,-1 1 0,1-1 0,-1 1 0,0-1 0,0 1 0,0-1 0,-1 0 0,1-8 0,-2-1 0,-1 0 0,0-1 0,-1 1 0,0 0 0,-1 1 0,-7-16 0,11 29 0,0 0 0,0 0 0,0 0 0,0 1 0,1-1 0,-1 0 0,0 0 0,0 0 0,0 0 0,0 0 0,0 0 0,0 0 0,0 0 0,0 0 0,0 0 0,1 0 0,-1 0 0,0 0 0,0 0 0,0 0 0,0 0 0,0 0 0,0 0 0,0 0 0,0 0 0,0 0 0,1 0 0,-1 0 0,0 0 0,0 0 0,0 0 0,0 0 0,0 0 0,0 0 0,0-1 0,0 1 0,0 0 0,0 0 0,0 0 0,1 0 0,-1 0 0,0 0 0,0 0 0,0 0 0,0 0 0,0 0 0,0 0 0,0-1 0,0 1 0,0 0 0,0 0 0,0 0 0,0 0 0,0 0 0,0 0 0,0 0 0,0 0 0,0-1 0,0 1 0,0 0 0,0 0 0,0 0 0,0 0 0,0 0 0,0 0 0,0 0 0,14 8 0,23 19 0,-27-20 0,0 1-124,0-1 0,0-1 0,1 0 0,0 0 0,0-1 0,0 0-1,1-1 1,-1 0 0,1-1 0,21 3 0,-11-5-6702</inkml:trace>
  <inkml:trace contextRef="#ctx0" brushRef="#br0" timeOffset="522.28">2039 1 24575,'0'0'0,"-1"1"0,-3 3 0,-2 2 0,-2 1 0,-4 3 0,-4 3 0,-3 4 0,-6 6 0,-4 6 0,-6 10 0,3-1 0,6-8-8191</inkml:trace>
  <inkml:trace contextRef="#ctx0" brushRef="#br0" timeOffset="1111.51">1403 273 24575,'0'0'0</inkml:trace>
  <inkml:trace contextRef="#ctx0" brushRef="#br0" timeOffset="1702.66">571 576 24575,'0'0'0</inkml:trace>
  <inkml:trace contextRef="#ctx0" brushRef="#br0" timeOffset="2860.14">1062 1376 24575,'1'-4'0,"0"0"0,-1 0 0,1-1 0,0 1 0,1 0 0,-1 0 0,1 0 0,0 1 0,0-1 0,0 0 0,1 1 0,-1-1 0,1 1 0,3-4 0,48-43 0,-47 44 0,320-224 0,-219 159 0,152-93 0,162-115 0,-398 261 89,97-71-1543,-108 80-5372</inkml:trace>
  <inkml:trace contextRef="#ctx0" brushRef="#br0" timeOffset="3956.51">1572 1160 24575,'1'3'0,"0"1"0,1-1 0,-1 0 0,0-1 0,1 1 0,0 0 0,0 0 0,0-1 0,0 1 0,4 4 0,3 3 0,491 543 0,-345-393 0,-144-148 0,-27-22 0,5 2 0,-282-213 0,249 182 0,1-2 0,2-1 0,2-2 0,-42-61 0,75 95 0,-1 0 0,2 0 0,-1-1 0,1 0 0,1 0 0,0 0 0,1 0 0,0-1 0,-2-18 0,4 23 0,1 0 0,0 0 0,1 0 0,0 0 0,0 1 0,0-1 0,1 0 0,-1 1 0,2-1 0,-1 1 0,1-1 0,0 1 0,0 0 0,1 0 0,0 1 0,0-1 0,8-9 0,1 3 0,1-1 0,0 2 0,0 0 0,17-9 0,-23 15 0,-1 0 0,2 1 0,-1 0 0,0 1 0,1 0 0,0 0 0,0 1 0,0 0 0,17-1 0,-24 3 9,0 0 0,0 0-1,-1 0 1,1 0 0,0 0-1,0 1 1,0-1 0,0 1-1,0-1 1,-1 1 0,1 0-1,0 0 1,0 0 0,-1 0-1,1 0 1,-1 0 0,1 0-1,-1 0 1,1 1 0,-1-1-1,0 1 1,0-1 0,0 1-1,0-1 1,0 1 0,0 0-1,0-1 1,0 1 0,0 0 0,-1 0-1,1 0 1,-1-1 0,1 1-1,-1 0 1,0 0 0,0 0-1,0 0 1,0 2 0,-1 9-268,0-1 1,0 0-1,-1 0 1,-6 20-1,6-25-152,-4 13-6415</inkml:trace>
  <inkml:trace contextRef="#ctx0" brushRef="#br0" timeOffset="5064.02">1922 1261 24575,'0'27'0,"-1"3"0,-9 48 0,4-34 0,4-15-1365</inkml:trace>
  <inkml:trace contextRef="#ctx0" brushRef="#br0" timeOffset="7398.42">2496 1000 24575,'-31'-15'0,"0"1"0,0 1 0,-48-12 0,68 23 0,1-1 0,-1 2 0,0-1 0,0 1 0,1 1 0,-1 0 0,0 1 0,0 0 0,1 0 0,-1 1 0,0 1 0,1 0 0,0 0 0,-20 9 0,28-11 0,0 1 0,0-1 0,-1 0 0,1 1 0,0-1 0,0 1 0,0 0 0,0 0 0,1 0 0,-1 0 0,0 0 0,1 0 0,-1 0 0,1 0 0,0 1 0,0-1 0,0 1 0,0-1 0,0 0 0,0 4 0,1-3 0,0 1 0,0-1 0,0 1 0,0-1 0,1 1 0,0-1 0,0 1 0,0-1 0,0 0 0,0 1 0,1-1 0,-1 0 0,3 4 0,3 3 0,1-1 0,-1 1 0,1-1 0,1-1 0,0 1 0,0-1 0,17 10 0,-18-13 0,1 0 0,0-1 0,0 0 0,0 0 0,0-1 0,1 0 0,0-1 0,12 2 0,-20-3 0,0-1 0,1 0 0,-1 0 0,0 0 0,0 0 0,0 0 0,1 0 0,-1 0 0,0-1 0,0 1 0,0-1 0,1 0 0,-1 0 0,0 1 0,0-1 0,0-1 0,-1 1 0,1 0 0,0 0 0,0-1 0,0 1 0,-1-1 0,1 1 0,-1-1 0,1 0 0,-1 1 0,0-1 0,0 0 0,0 0 0,0 0 0,0 0 0,0 0 0,0 0 0,-1-1 0,1 1 0,-1 0 0,1 0 0,-1 0 0,0-1 0,0 1 0,0-4 0,-1-3 0,1 1 0,-1 0 0,-1 0 0,0 0 0,-4-13 0,-3-13 0,51 53 0,-36-16 0,77 27 0,-76-28 0,0 0 0,0 0 0,0-1 0,0 0 0,0-1 0,1 0 0,-1 0 0,0 0 0,14-3 0,-18 2 0,0-1 0,0 1 0,0-1 0,-1 0 0,1 0 0,0 0 0,-1 0 0,0 0 0,1 0 0,-1-1 0,0 1 0,0-1 0,-1 1 0,1-1 0,0 0 0,-1 0 0,0 0 0,1 0 0,-1 0 0,0 0 0,-1 0 0,1 0 0,0-6 0,1-3 0,-1 1 0,0 0 0,-1 0 0,-1-1 0,-2-16 0,0 11 0,-2 1 0,0 0 0,-1 0 0,-1 0 0,0 1 0,-1 0 0,-1 0 0,0 1 0,-1 0 0,0 1 0,-16-15 0,1 2 0,-2 1 0,-1 2 0,-1 0 0,-38-21 0,86 65 0,21 17 0,-4-8 0,122 97 0,-120-99 0,1-3 0,55 28 0,-71-42 0,0-2 0,35 11 0,-50-18 0,-1 0 0,1-1 0,0 1 0,-1-2 0,1 1 0,0-1 0,-1 0 0,1 0 0,0-1 0,-1 0 0,1-1 0,9-2 0,-15 3 0,0 0 0,1-1 0,-1 1 0,0 0 0,0-1 0,0 1 0,0-1 0,0 1 0,0-1 0,0 0 0,-1 0 0,1 0 0,-1 0 0,1 0 0,-1-1 0,0 1 0,0 0 0,0 0 0,1-3 0,-1 0 0,0 0 0,0 0 0,-1-1 0,1 1 0,-1 0 0,-1 0 0,1 0 0,0 0 0,-3-6 0,0-2 0,-1-1 0,-1 1 0,0 0 0,-1 0 0,0 0 0,-9-13 0,6 13 0,-1 0 0,0 1 0,-1 0 0,-15-14 0,22 22 0,0 1 0,0 0 0,0 0 0,-1 0 0,1 0 0,-1 1 0,0-1 0,0 1 0,0 0 0,0 1 0,0-1 0,0 1 0,0 0 0,0 0 0,0 1 0,-11 0 0,14 0 0,0 0 0,1 0 0,-1 1 0,0-1 0,1 1 0,-1-1 0,0 1 0,1 0 0,-1 0 0,1-1 0,-1 1 0,1 0 0,-1 0 0,1 1 0,0-1 0,0 0 0,-1 0 0,1 1 0,0-1 0,0 1 0,-1 2 0,0-1 0,1 0 0,0 0 0,1 1 0,-1-1 0,0 0 0,1 1 0,0-1 0,0 0 0,0 1 0,1 5 0,0 1 0,1 0 0,1 0 0,0-1 0,0 1 0,1-1 0,8 16 0,-4-13 0,0 0 0,1 0 0,1-1 0,0-1 0,0 1 0,1-2 0,0 1 0,1-2 0,0 1 0,20 10 0,-26-16 0,0 0 0,1 0 0,-1-1 0,1 0 0,-1 0 0,1 0 0,-1-1 0,1 0 0,0 0 0,0 0 0,0-1 0,-1 0 0,1-1 0,0 1 0,0-1 0,-1-1 0,1 1 0,0-1 0,-1 0 0,1-1 0,-1 0 0,0 0 0,0 0 0,8-6 0,-3-1 0,0 0 0,-1 0 0,0-1 0,-1-1 0,-1 0 0,0 0 0,0 0 0,-1-1 0,0 0 0,-2-1 0,1 1 0,-2-1 0,1 0 0,-2-1 0,3-23 0,-2-2 0,-1 0 0,-2 0 0,-2-1 0,-9-57 0,6 74 0,0 1 0,-2 1 0,0-1 0,-2 1 0,0 0 0,-2 1 0,0 0 0,-21-32 0,21 39 0,-1 0 0,0 1 0,-1 0 0,0 1 0,0 0 0,-2 1 0,1 0 0,-2 1 0,1 1 0,-1 0 0,-1 1 0,-21-8 0,33 14 0,0 0 0,-1 1 0,1 0 0,0-1 0,-1 2 0,1-1 0,-1 1 0,0-1 0,-7 2 0,12-1 0,0 0 0,0 0 0,0 0 0,-1 0 0,1 0 0,0 0 0,0 0 0,0 0 0,-1 0 0,1 1 0,0-1 0,0 0 0,0 0 0,0 0 0,0 0 0,-1 1 0,1-1 0,0 0 0,0 0 0,0 0 0,0 0 0,0 1 0,0-1 0,0 0 0,0 0 0,0 0 0,0 1 0,0-1 0,0 0 0,0 0 0,0 1 0,0-1 0,0 0 0,0 0 0,0 0 0,0 1 0,0-1 0,0 0 0,0 1 0,7 11 0,10 10 0,-17-22 0,45 50-170,2-3-1,3-2 0,1-2 1,2-2-1,1-2 0,3-3 1,82 39-1,-100-59-6655</inkml:trace>
  <inkml:trace contextRef="#ctx0" brushRef="#br0" timeOffset="7983.33">2530 473 24575,'0'0'0,"0"2"0,-2 1 0,-1 3 0,-3 3 0,-2 5 0,-5 9 0,-7 19 0,1 2 0,4-6-8191</inkml:trace>
  <inkml:trace contextRef="#ctx0" brushRef="#br0" timeOffset="8638.75">3776 415 24575,'0'0'0,"0"0"0,0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huT9oJNsjO3+cvEYi9CZEAQwv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CGgubm1mMTRuMgloLjM3bTJqc2cyCWguMW1yY3UwOTIJaC40NnIwY28yMgloLjJsd2FtdnYyCWguMTExa3gzbzIJaC4zbDE4ZnJoMgloLjIwNmlwemEyCWguNGs2NjhuMzIJaC4yemJnaXV3MgloLjFlZ3F0MnAyCWguM3lnZWJxaTIJaC4yZGxvbHliMghoLnNxeXc2NDIJaC4zY3FtZXR4MgloLjFydndwMXEyCWguNGJ2azdwajIJaC4ycjB1aHhjMgloLjE2NjRzNTUyCWguM3E1c2FzeTIJaC4yNWIybDByMghoLmtnY3Y4azIJaC4zNGcwZHdkOAByITFBV1JhcFhRWjRsclNvSUtwZHBpaHlvb0xYVnhHd1NsYw==</go:docsCustomData>
</go:gDocsCustomXmlDataStorage>
</file>

<file path=customXml/itemProps1.xml><?xml version="1.0" encoding="utf-8"?>
<ds:datastoreItem xmlns:ds="http://schemas.openxmlformats.org/officeDocument/2006/customXml" ds:itemID="{0C1062D2-FCDC-41E4-8C14-F64D29B12E9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84</Pages>
  <Words>22386</Words>
  <Characters>127606</Characters>
  <Application>Microsoft Office Word</Application>
  <DocSecurity>0</DocSecurity>
  <Lines>1063</Lines>
  <Paragraphs>299</Paragraphs>
  <ScaleCrop>false</ScaleCrop>
  <Company/>
  <LinksUpToDate>false</LinksUpToDate>
  <CharactersWithSpaces>149693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Rimita Patel</dc:creator>
  <cp:lastModifiedBy>Rimita Patel</cp:lastModifiedBy>
  <cp:revision>162</cp:revision>
  <dcterms:created xsi:type="dcterms:W3CDTF">2024-05-09T16:03:00Z</dcterms:created>
  <dcterms:modified xsi:type="dcterms:W3CDTF">2024-05-11T11:42:00Z</dcterms:modified>
</cp:coreProperties>
</file>