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BE0D0" w14:textId="77777777" w:rsidR="007B3A42" w:rsidRDefault="007B3A42" w:rsidP="007B3A42">
      <w:pPr>
        <w:spacing w:line="360" w:lineRule="auto"/>
        <w:jc w:val="center"/>
        <w:rPr>
          <w:rFonts w:ascii="Arial" w:hAnsi="Arial" w:cs="Arial"/>
          <w:sz w:val="52"/>
          <w:szCs w:val="52"/>
        </w:rPr>
      </w:pPr>
      <w:r>
        <w:rPr>
          <w:noProof/>
        </w:rPr>
        <w:drawing>
          <wp:inline distT="0" distB="0" distL="0" distR="0" wp14:anchorId="5D31007B" wp14:editId="3BEC4C1F">
            <wp:extent cx="2095500" cy="698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95500" cy="698500"/>
                    </a:xfrm>
                    <a:prstGeom prst="rect">
                      <a:avLst/>
                    </a:prstGeom>
                    <a:noFill/>
                    <a:ln>
                      <a:noFill/>
                    </a:ln>
                  </pic:spPr>
                </pic:pic>
              </a:graphicData>
            </a:graphic>
          </wp:inline>
        </w:drawing>
      </w:r>
    </w:p>
    <w:p w14:paraId="12AC548C" w14:textId="77777777" w:rsidR="007B3A42" w:rsidRPr="00837626" w:rsidRDefault="007B3A42" w:rsidP="007B3A42">
      <w:pPr>
        <w:spacing w:line="360" w:lineRule="auto"/>
        <w:jc w:val="center"/>
        <w:rPr>
          <w:rFonts w:ascii="Arial" w:hAnsi="Arial" w:cs="Arial"/>
          <w:sz w:val="52"/>
          <w:szCs w:val="52"/>
        </w:rPr>
      </w:pPr>
    </w:p>
    <w:p w14:paraId="78342F2F" w14:textId="77777777" w:rsidR="007B3A42" w:rsidRDefault="007B3A42" w:rsidP="007B3A42">
      <w:pPr>
        <w:spacing w:line="360" w:lineRule="auto"/>
        <w:jc w:val="center"/>
        <w:rPr>
          <w:rFonts w:ascii="Arial" w:hAnsi="Arial" w:cs="Arial"/>
          <w:sz w:val="52"/>
          <w:szCs w:val="52"/>
        </w:rPr>
      </w:pPr>
      <w:r w:rsidRPr="00837626">
        <w:rPr>
          <w:rFonts w:ascii="Arial" w:hAnsi="Arial" w:cs="Arial"/>
          <w:sz w:val="52"/>
          <w:szCs w:val="52"/>
        </w:rPr>
        <w:t>ASSIGNMENT 2</w:t>
      </w:r>
    </w:p>
    <w:p w14:paraId="0503245A" w14:textId="77777777" w:rsidR="007B3A42" w:rsidRPr="00837626" w:rsidRDefault="007B3A42" w:rsidP="007B3A42">
      <w:pPr>
        <w:spacing w:line="360" w:lineRule="auto"/>
        <w:jc w:val="center"/>
        <w:rPr>
          <w:rFonts w:ascii="Arial" w:hAnsi="Arial" w:cs="Arial"/>
          <w:sz w:val="52"/>
          <w:szCs w:val="52"/>
        </w:rPr>
      </w:pPr>
    </w:p>
    <w:p w14:paraId="649630FD" w14:textId="77777777" w:rsidR="007B3A42" w:rsidRPr="00197E88" w:rsidRDefault="007B3A42" w:rsidP="007B3A42">
      <w:pPr>
        <w:spacing w:line="360" w:lineRule="auto"/>
        <w:jc w:val="center"/>
        <w:rPr>
          <w:rFonts w:ascii="Arial" w:hAnsi="Arial" w:cs="Arial"/>
          <w:sz w:val="48"/>
          <w:szCs w:val="48"/>
        </w:rPr>
      </w:pPr>
      <w:r w:rsidRPr="00197E88">
        <w:rPr>
          <w:rFonts w:ascii="Arial" w:hAnsi="Arial" w:cs="Arial"/>
          <w:sz w:val="48"/>
          <w:szCs w:val="48"/>
        </w:rPr>
        <w:t>Report</w:t>
      </w:r>
    </w:p>
    <w:p w14:paraId="70E23EC3" w14:textId="2A458F39" w:rsidR="007B3A42" w:rsidRPr="00837626" w:rsidRDefault="003A4EAC" w:rsidP="007B3A42">
      <w:pPr>
        <w:spacing w:line="360" w:lineRule="auto"/>
        <w:jc w:val="center"/>
        <w:rPr>
          <w:rFonts w:ascii="Arial" w:hAnsi="Arial" w:cs="Arial"/>
          <w:sz w:val="28"/>
          <w:szCs w:val="28"/>
        </w:rPr>
      </w:pPr>
      <w:r w:rsidRPr="003A4EAC">
        <w:rPr>
          <w:rFonts w:ascii="Arial" w:hAnsi="Arial" w:cs="Arial"/>
          <w:sz w:val="28"/>
          <w:szCs w:val="28"/>
        </w:rPr>
        <w:t>Intercultural Competence report</w:t>
      </w:r>
      <w:r>
        <w:rPr>
          <w:rFonts w:ascii="Arial" w:hAnsi="Arial" w:cs="Arial"/>
          <w:sz w:val="28"/>
          <w:szCs w:val="28"/>
        </w:rPr>
        <w:t xml:space="preserve"> </w:t>
      </w:r>
      <w:r w:rsidR="007B3A42">
        <w:rPr>
          <w:rFonts w:ascii="Arial" w:hAnsi="Arial" w:cs="Arial"/>
          <w:sz w:val="28"/>
          <w:szCs w:val="28"/>
        </w:rPr>
        <w:t xml:space="preserve">analysis of </w:t>
      </w:r>
      <w:r w:rsidR="006A4706">
        <w:rPr>
          <w:rFonts w:ascii="Arial" w:hAnsi="Arial" w:cs="Arial"/>
          <w:sz w:val="28"/>
          <w:szCs w:val="28"/>
        </w:rPr>
        <w:t>Greece</w:t>
      </w:r>
    </w:p>
    <w:p w14:paraId="2652BCA1" w14:textId="77777777" w:rsidR="007B3A42" w:rsidRPr="00837626" w:rsidRDefault="007B3A42" w:rsidP="007B3A42">
      <w:pPr>
        <w:spacing w:line="360" w:lineRule="auto"/>
        <w:rPr>
          <w:rFonts w:ascii="Arial" w:hAnsi="Arial" w:cs="Arial"/>
          <w:sz w:val="24"/>
          <w:szCs w:val="24"/>
        </w:rPr>
      </w:pPr>
    </w:p>
    <w:p w14:paraId="4F1B2C07" w14:textId="77777777" w:rsidR="007B3A42" w:rsidRPr="00837626" w:rsidRDefault="007B3A42" w:rsidP="007B3A42">
      <w:pPr>
        <w:spacing w:line="360" w:lineRule="auto"/>
        <w:rPr>
          <w:rFonts w:ascii="Arial" w:hAnsi="Arial" w:cs="Arial"/>
          <w:sz w:val="24"/>
          <w:szCs w:val="24"/>
        </w:rPr>
      </w:pPr>
    </w:p>
    <w:p w14:paraId="7BDC05ED" w14:textId="77777777" w:rsidR="00E803E5" w:rsidRPr="000205D1" w:rsidRDefault="00E803E5" w:rsidP="00E803E5">
      <w:pPr>
        <w:spacing w:line="360" w:lineRule="auto"/>
        <w:jc w:val="center"/>
        <w:rPr>
          <w:rFonts w:ascii="Arial" w:hAnsi="Arial" w:cs="Arial"/>
          <w:sz w:val="32"/>
          <w:szCs w:val="32"/>
        </w:rPr>
      </w:pPr>
      <w:r w:rsidRPr="000205D1">
        <w:rPr>
          <w:rFonts w:ascii="Arial" w:hAnsi="Arial" w:cs="Arial"/>
          <w:sz w:val="32"/>
          <w:szCs w:val="32"/>
        </w:rPr>
        <w:t>Foreign Languages and Cultural Awareness</w:t>
      </w:r>
    </w:p>
    <w:p w14:paraId="42DC4411" w14:textId="77777777" w:rsidR="00E803E5" w:rsidRPr="000205D1" w:rsidRDefault="00E803E5" w:rsidP="00E803E5">
      <w:pPr>
        <w:spacing w:line="360" w:lineRule="auto"/>
        <w:jc w:val="center"/>
        <w:rPr>
          <w:rFonts w:ascii="Arial" w:hAnsi="Arial" w:cs="Arial"/>
          <w:sz w:val="32"/>
          <w:szCs w:val="32"/>
        </w:rPr>
      </w:pPr>
      <w:r w:rsidRPr="000205D1">
        <w:rPr>
          <w:rFonts w:ascii="Arial" w:hAnsi="Arial" w:cs="Arial"/>
          <w:sz w:val="32"/>
          <w:szCs w:val="32"/>
        </w:rPr>
        <w:t>BMIH5003</w:t>
      </w:r>
    </w:p>
    <w:p w14:paraId="12414413" w14:textId="77777777" w:rsidR="007B3A42" w:rsidRPr="00837626" w:rsidRDefault="007B3A42" w:rsidP="007B3A42">
      <w:pPr>
        <w:spacing w:line="360" w:lineRule="auto"/>
        <w:rPr>
          <w:rFonts w:ascii="Arial" w:hAnsi="Arial" w:cs="Arial"/>
          <w:sz w:val="24"/>
          <w:szCs w:val="24"/>
        </w:rPr>
      </w:pPr>
    </w:p>
    <w:p w14:paraId="7E26E47A" w14:textId="77777777" w:rsidR="007B3A42" w:rsidRDefault="007B3A42" w:rsidP="007B3A42">
      <w:pPr>
        <w:spacing w:line="360" w:lineRule="auto"/>
        <w:rPr>
          <w:rFonts w:ascii="Arial" w:hAnsi="Arial" w:cs="Arial"/>
          <w:sz w:val="24"/>
          <w:szCs w:val="24"/>
        </w:rPr>
      </w:pPr>
    </w:p>
    <w:p w14:paraId="3278B45B" w14:textId="77777777" w:rsidR="00197E88" w:rsidRDefault="00197E88" w:rsidP="007B3A42">
      <w:pPr>
        <w:spacing w:line="360" w:lineRule="auto"/>
        <w:rPr>
          <w:rFonts w:ascii="Arial" w:hAnsi="Arial" w:cs="Arial"/>
          <w:sz w:val="24"/>
          <w:szCs w:val="24"/>
        </w:rPr>
      </w:pPr>
    </w:p>
    <w:p w14:paraId="3C96C3E3" w14:textId="77777777" w:rsidR="00197E88" w:rsidRPr="00837626" w:rsidRDefault="00197E88" w:rsidP="007B3A42">
      <w:pPr>
        <w:spacing w:line="360" w:lineRule="auto"/>
        <w:rPr>
          <w:rFonts w:ascii="Arial" w:hAnsi="Arial" w:cs="Arial"/>
          <w:sz w:val="24"/>
          <w:szCs w:val="24"/>
        </w:rPr>
      </w:pPr>
    </w:p>
    <w:p w14:paraId="073E593B" w14:textId="77777777" w:rsidR="007B3A42" w:rsidRPr="0003602E" w:rsidRDefault="007B3A42" w:rsidP="007B3A42">
      <w:pPr>
        <w:spacing w:line="360" w:lineRule="auto"/>
        <w:rPr>
          <w:rFonts w:ascii="Arial" w:hAnsi="Arial" w:cs="Arial"/>
          <w:sz w:val="28"/>
          <w:szCs w:val="28"/>
        </w:rPr>
      </w:pPr>
      <w:r w:rsidRPr="0003602E">
        <w:rPr>
          <w:rFonts w:ascii="Arial" w:hAnsi="Arial" w:cs="Arial"/>
          <w:sz w:val="28"/>
          <w:szCs w:val="28"/>
        </w:rPr>
        <w:t xml:space="preserve">Student name: Svetla </w:t>
      </w:r>
      <w:proofErr w:type="spellStart"/>
      <w:r w:rsidRPr="0003602E">
        <w:rPr>
          <w:rFonts w:ascii="Arial" w:hAnsi="Arial" w:cs="Arial"/>
          <w:sz w:val="28"/>
          <w:szCs w:val="28"/>
        </w:rPr>
        <w:t>Dinkova</w:t>
      </w:r>
      <w:proofErr w:type="spellEnd"/>
    </w:p>
    <w:p w14:paraId="7DF1E719" w14:textId="77777777" w:rsidR="007B3A42" w:rsidRPr="0003602E" w:rsidRDefault="007B3A42" w:rsidP="007B3A42">
      <w:pPr>
        <w:spacing w:line="360" w:lineRule="auto"/>
        <w:rPr>
          <w:rFonts w:ascii="Arial" w:hAnsi="Arial" w:cs="Arial"/>
          <w:sz w:val="28"/>
          <w:szCs w:val="28"/>
        </w:rPr>
      </w:pPr>
      <w:r w:rsidRPr="0003602E">
        <w:rPr>
          <w:rFonts w:ascii="Arial" w:hAnsi="Arial" w:cs="Arial"/>
          <w:sz w:val="28"/>
          <w:szCs w:val="28"/>
        </w:rPr>
        <w:t>Student number: 2209101</w:t>
      </w:r>
    </w:p>
    <w:p w14:paraId="443BB2E7" w14:textId="38001758" w:rsidR="007B3A42" w:rsidRDefault="007B3A42" w:rsidP="007B3A42">
      <w:pPr>
        <w:spacing w:line="360" w:lineRule="auto"/>
        <w:rPr>
          <w:rFonts w:ascii="Arial" w:hAnsi="Arial" w:cs="Arial"/>
          <w:sz w:val="28"/>
          <w:szCs w:val="28"/>
        </w:rPr>
      </w:pPr>
      <w:r w:rsidRPr="0003602E">
        <w:rPr>
          <w:rFonts w:ascii="Arial" w:hAnsi="Arial" w:cs="Arial"/>
          <w:sz w:val="28"/>
          <w:szCs w:val="28"/>
        </w:rPr>
        <w:t xml:space="preserve">Lecturer name: </w:t>
      </w:r>
      <w:r w:rsidR="00E803E5" w:rsidRPr="00E803E5">
        <w:rPr>
          <w:rFonts w:ascii="Arial" w:hAnsi="Arial" w:cs="Arial"/>
          <w:sz w:val="28"/>
          <w:szCs w:val="28"/>
        </w:rPr>
        <w:t xml:space="preserve">Giulia </w:t>
      </w:r>
      <w:proofErr w:type="spellStart"/>
      <w:r w:rsidR="00E803E5" w:rsidRPr="00E803E5">
        <w:rPr>
          <w:rFonts w:ascii="Arial" w:hAnsi="Arial" w:cs="Arial"/>
          <w:sz w:val="28"/>
          <w:szCs w:val="28"/>
        </w:rPr>
        <w:t>Chifari</w:t>
      </w:r>
      <w:proofErr w:type="spellEnd"/>
    </w:p>
    <w:p w14:paraId="22AB6CA1" w14:textId="27815C2F" w:rsidR="007B3A42" w:rsidRDefault="007B3A42" w:rsidP="007B3A42">
      <w:pPr>
        <w:spacing w:line="360" w:lineRule="auto"/>
        <w:rPr>
          <w:rFonts w:ascii="Arial" w:hAnsi="Arial" w:cs="Arial"/>
          <w:sz w:val="28"/>
          <w:szCs w:val="28"/>
        </w:rPr>
      </w:pPr>
      <w:r>
        <w:rPr>
          <w:rFonts w:ascii="Arial" w:hAnsi="Arial" w:cs="Arial"/>
          <w:sz w:val="28"/>
          <w:szCs w:val="28"/>
        </w:rPr>
        <w:t xml:space="preserve">Word count: </w:t>
      </w:r>
      <w:r w:rsidR="00765403">
        <w:rPr>
          <w:rFonts w:ascii="Arial" w:hAnsi="Arial" w:cs="Arial"/>
          <w:sz w:val="28"/>
          <w:szCs w:val="28"/>
        </w:rPr>
        <w:t>999</w:t>
      </w:r>
    </w:p>
    <w:p w14:paraId="70A21E84" w14:textId="77777777" w:rsidR="00CC3AAF" w:rsidRDefault="00CC3AAF" w:rsidP="007B3A42">
      <w:pPr>
        <w:spacing w:line="360" w:lineRule="auto"/>
        <w:rPr>
          <w:rFonts w:ascii="Arial" w:hAnsi="Arial" w:cs="Arial"/>
          <w:sz w:val="28"/>
          <w:szCs w:val="28"/>
        </w:rPr>
      </w:pPr>
    </w:p>
    <w:p w14:paraId="3F74A64F" w14:textId="77777777" w:rsidR="007B3A42" w:rsidRDefault="007B3A42" w:rsidP="007B3A42">
      <w:pPr>
        <w:spacing w:line="360" w:lineRule="auto"/>
        <w:jc w:val="center"/>
        <w:rPr>
          <w:rFonts w:ascii="Arial" w:hAnsi="Arial" w:cs="Arial"/>
          <w:sz w:val="24"/>
          <w:szCs w:val="24"/>
        </w:rPr>
      </w:pPr>
      <w:r>
        <w:rPr>
          <w:rFonts w:ascii="Arial" w:hAnsi="Arial" w:cs="Arial"/>
          <w:sz w:val="24"/>
          <w:szCs w:val="24"/>
        </w:rPr>
        <w:t>Summary</w:t>
      </w:r>
    </w:p>
    <w:p w14:paraId="66A5F997" w14:textId="77777777" w:rsidR="007B3A42" w:rsidRDefault="007B3A42" w:rsidP="007B3A42">
      <w:pPr>
        <w:spacing w:line="360" w:lineRule="auto"/>
        <w:jc w:val="both"/>
        <w:rPr>
          <w:rFonts w:ascii="Arial" w:hAnsi="Arial" w:cs="Arial"/>
          <w:sz w:val="24"/>
          <w:szCs w:val="24"/>
        </w:rPr>
      </w:pPr>
    </w:p>
    <w:p w14:paraId="3B640376" w14:textId="06FC4EA3" w:rsidR="007B3A42" w:rsidRDefault="009A106B" w:rsidP="001C3E90">
      <w:pPr>
        <w:spacing w:line="360" w:lineRule="auto"/>
        <w:ind w:firstLine="720"/>
        <w:jc w:val="both"/>
        <w:rPr>
          <w:rFonts w:ascii="Arial" w:hAnsi="Arial" w:cs="Arial"/>
          <w:sz w:val="24"/>
          <w:szCs w:val="24"/>
        </w:rPr>
      </w:pPr>
      <w:r w:rsidRPr="009A106B">
        <w:rPr>
          <w:rFonts w:ascii="Arial" w:hAnsi="Arial" w:cs="Arial"/>
          <w:sz w:val="24"/>
          <w:szCs w:val="24"/>
        </w:rPr>
        <w:t>Greece's intercultural competency will assist the General Manager of a UK hotel in engaging, communicating, and collaborating with people from various cultural backgrounds</w:t>
      </w:r>
      <w:r w:rsidR="004977AB">
        <w:rPr>
          <w:rFonts w:ascii="Arial" w:hAnsi="Arial" w:cs="Arial"/>
          <w:sz w:val="24"/>
          <w:szCs w:val="24"/>
        </w:rPr>
        <w:t xml:space="preserve"> in Greece</w:t>
      </w:r>
      <w:r w:rsidRPr="009A106B">
        <w:rPr>
          <w:rFonts w:ascii="Arial" w:hAnsi="Arial" w:cs="Arial"/>
          <w:sz w:val="24"/>
          <w:szCs w:val="24"/>
        </w:rPr>
        <w:t>.</w:t>
      </w:r>
      <w:r w:rsidRPr="009A106B">
        <w:t xml:space="preserve"> </w:t>
      </w:r>
      <w:r>
        <w:rPr>
          <w:rFonts w:ascii="Arial" w:hAnsi="Arial" w:cs="Arial"/>
          <w:sz w:val="24"/>
          <w:szCs w:val="24"/>
        </w:rPr>
        <w:t>Exploring the Greece</w:t>
      </w:r>
      <w:r w:rsidRPr="009A106B">
        <w:rPr>
          <w:rFonts w:ascii="Arial" w:hAnsi="Arial" w:cs="Arial"/>
          <w:sz w:val="24"/>
          <w:szCs w:val="24"/>
        </w:rPr>
        <w:t xml:space="preserve"> culture, their histories, practices, and traditions </w:t>
      </w:r>
      <w:r w:rsidR="001C3E90" w:rsidRPr="009A106B">
        <w:rPr>
          <w:rFonts w:ascii="Arial" w:hAnsi="Arial" w:cs="Arial"/>
          <w:sz w:val="24"/>
          <w:szCs w:val="24"/>
        </w:rPr>
        <w:t>are</w:t>
      </w:r>
      <w:r w:rsidRPr="009A106B">
        <w:rPr>
          <w:rFonts w:ascii="Arial" w:hAnsi="Arial" w:cs="Arial"/>
          <w:sz w:val="24"/>
          <w:szCs w:val="24"/>
        </w:rPr>
        <w:t xml:space="preserve"> an essential step in building cultural understanding</w:t>
      </w:r>
      <w:r>
        <w:rPr>
          <w:rFonts w:ascii="Arial" w:hAnsi="Arial" w:cs="Arial"/>
          <w:sz w:val="24"/>
          <w:szCs w:val="24"/>
        </w:rPr>
        <w:t xml:space="preserve"> and operate a hotel in the country</w:t>
      </w:r>
      <w:r w:rsidRPr="009A106B">
        <w:rPr>
          <w:rFonts w:ascii="Arial" w:hAnsi="Arial" w:cs="Arial"/>
          <w:sz w:val="24"/>
          <w:szCs w:val="24"/>
        </w:rPr>
        <w:t>.</w:t>
      </w:r>
      <w:r>
        <w:rPr>
          <w:rFonts w:ascii="Arial" w:hAnsi="Arial" w:cs="Arial"/>
          <w:sz w:val="24"/>
          <w:szCs w:val="24"/>
        </w:rPr>
        <w:t xml:space="preserve"> </w:t>
      </w:r>
    </w:p>
    <w:p w14:paraId="7F2501EB" w14:textId="77777777" w:rsidR="00682AA0" w:rsidRDefault="00682AA0" w:rsidP="001C3E90">
      <w:pPr>
        <w:spacing w:line="360" w:lineRule="auto"/>
        <w:ind w:firstLine="720"/>
        <w:jc w:val="both"/>
        <w:rPr>
          <w:rFonts w:ascii="Arial" w:hAnsi="Arial" w:cs="Arial"/>
          <w:sz w:val="24"/>
          <w:szCs w:val="24"/>
        </w:rPr>
      </w:pPr>
      <w:r w:rsidRPr="00682AA0">
        <w:rPr>
          <w:rFonts w:ascii="Arial" w:hAnsi="Arial" w:cs="Arial"/>
          <w:sz w:val="24"/>
          <w:szCs w:val="24"/>
        </w:rPr>
        <w:t xml:space="preserve">The Eastern European cluster exhibits challenges in the domains of uncertainty avoidance and future orientation. </w:t>
      </w:r>
      <w:proofErr w:type="gramStart"/>
      <w:r w:rsidRPr="00682AA0">
        <w:rPr>
          <w:rFonts w:ascii="Arial" w:hAnsi="Arial" w:cs="Arial"/>
          <w:sz w:val="24"/>
          <w:szCs w:val="24"/>
        </w:rPr>
        <w:t>In particular, Greece</w:t>
      </w:r>
      <w:proofErr w:type="gramEnd"/>
      <w:r w:rsidRPr="00682AA0">
        <w:rPr>
          <w:rFonts w:ascii="Arial" w:hAnsi="Arial" w:cs="Arial"/>
          <w:sz w:val="24"/>
          <w:szCs w:val="24"/>
        </w:rPr>
        <w:t xml:space="preserve">, as a representative example of this cluster, displays distinct cultural characteristics, including a notable level of in-group collectivism and assertiveness. However, it also demonstrates a lower inclination towards performance orientation and gender egalitarianism. </w:t>
      </w:r>
    </w:p>
    <w:p w14:paraId="0D635F69" w14:textId="660D91B5" w:rsidR="00AA2DEF" w:rsidRDefault="00AA2DEF" w:rsidP="000F6E49">
      <w:pPr>
        <w:spacing w:line="360" w:lineRule="auto"/>
        <w:ind w:firstLine="720"/>
        <w:jc w:val="both"/>
        <w:rPr>
          <w:rFonts w:ascii="Arial" w:hAnsi="Arial" w:cs="Arial"/>
          <w:sz w:val="24"/>
          <w:szCs w:val="24"/>
        </w:rPr>
      </w:pPr>
      <w:r w:rsidRPr="00AA2DEF">
        <w:rPr>
          <w:rFonts w:ascii="Arial" w:hAnsi="Arial" w:cs="Arial"/>
          <w:sz w:val="24"/>
          <w:szCs w:val="24"/>
        </w:rPr>
        <w:t>A strong emphasis on creating personal relationships, open and enthusiastic communication, flexibility, appreciation of individual efforts, and a long-term vision for the hotel should characterize the management style of a hotel in Greece.</w:t>
      </w:r>
      <w:r>
        <w:rPr>
          <w:rFonts w:ascii="Arial" w:hAnsi="Arial" w:cs="Arial"/>
          <w:sz w:val="24"/>
          <w:szCs w:val="24"/>
        </w:rPr>
        <w:t xml:space="preserve"> </w:t>
      </w:r>
    </w:p>
    <w:p w14:paraId="3E3F9389" w14:textId="77777777" w:rsidR="009A106B" w:rsidRDefault="009A106B" w:rsidP="007B3A42">
      <w:pPr>
        <w:spacing w:line="360" w:lineRule="auto"/>
        <w:jc w:val="both"/>
        <w:rPr>
          <w:rFonts w:ascii="Arial" w:hAnsi="Arial" w:cs="Arial"/>
          <w:sz w:val="24"/>
          <w:szCs w:val="24"/>
        </w:rPr>
      </w:pPr>
    </w:p>
    <w:p w14:paraId="68F06543" w14:textId="77777777" w:rsidR="009A106B" w:rsidRDefault="009A106B" w:rsidP="007B3A42">
      <w:pPr>
        <w:spacing w:line="360" w:lineRule="auto"/>
        <w:jc w:val="both"/>
        <w:rPr>
          <w:rFonts w:ascii="Arial" w:hAnsi="Arial" w:cs="Arial"/>
          <w:sz w:val="24"/>
          <w:szCs w:val="24"/>
        </w:rPr>
      </w:pPr>
    </w:p>
    <w:p w14:paraId="154D17B3" w14:textId="77777777" w:rsidR="009A106B" w:rsidRDefault="009A106B" w:rsidP="007B3A42">
      <w:pPr>
        <w:spacing w:line="360" w:lineRule="auto"/>
        <w:jc w:val="both"/>
        <w:rPr>
          <w:rFonts w:ascii="Arial" w:hAnsi="Arial" w:cs="Arial"/>
          <w:sz w:val="24"/>
          <w:szCs w:val="24"/>
        </w:rPr>
      </w:pPr>
    </w:p>
    <w:p w14:paraId="26BBD72E" w14:textId="77777777" w:rsidR="009A106B" w:rsidRDefault="009A106B" w:rsidP="007B3A42">
      <w:pPr>
        <w:spacing w:line="360" w:lineRule="auto"/>
        <w:jc w:val="both"/>
        <w:rPr>
          <w:rFonts w:ascii="Arial" w:hAnsi="Arial" w:cs="Arial"/>
          <w:sz w:val="24"/>
          <w:szCs w:val="24"/>
        </w:rPr>
      </w:pPr>
    </w:p>
    <w:p w14:paraId="5ACAE0AB" w14:textId="77777777" w:rsidR="009A106B" w:rsidRDefault="009A106B" w:rsidP="007B3A42">
      <w:pPr>
        <w:spacing w:line="360" w:lineRule="auto"/>
        <w:jc w:val="both"/>
        <w:rPr>
          <w:rFonts w:ascii="Arial" w:hAnsi="Arial" w:cs="Arial"/>
          <w:sz w:val="24"/>
          <w:szCs w:val="24"/>
        </w:rPr>
      </w:pPr>
    </w:p>
    <w:p w14:paraId="3E388586" w14:textId="77777777" w:rsidR="000F6E49" w:rsidRDefault="000F6E49" w:rsidP="007B3A42">
      <w:pPr>
        <w:spacing w:line="360" w:lineRule="auto"/>
        <w:jc w:val="both"/>
        <w:rPr>
          <w:rFonts w:ascii="Arial" w:hAnsi="Arial" w:cs="Arial"/>
          <w:sz w:val="24"/>
          <w:szCs w:val="24"/>
        </w:rPr>
      </w:pPr>
    </w:p>
    <w:p w14:paraId="5FA31A57" w14:textId="77777777" w:rsidR="009A106B" w:rsidRDefault="009A106B" w:rsidP="007B3A42">
      <w:pPr>
        <w:spacing w:line="360" w:lineRule="auto"/>
        <w:jc w:val="both"/>
        <w:rPr>
          <w:rFonts w:ascii="Arial" w:hAnsi="Arial" w:cs="Arial"/>
          <w:sz w:val="24"/>
          <w:szCs w:val="24"/>
        </w:rPr>
      </w:pPr>
    </w:p>
    <w:p w14:paraId="32142C9D" w14:textId="77777777" w:rsidR="009A106B" w:rsidRDefault="009A106B" w:rsidP="007B3A42">
      <w:pPr>
        <w:spacing w:line="360" w:lineRule="auto"/>
        <w:jc w:val="both"/>
        <w:rPr>
          <w:rFonts w:ascii="Arial" w:hAnsi="Arial" w:cs="Arial"/>
          <w:sz w:val="24"/>
          <w:szCs w:val="24"/>
        </w:rPr>
      </w:pPr>
    </w:p>
    <w:p w14:paraId="42840F9B" w14:textId="77777777" w:rsidR="001A5E91" w:rsidRDefault="001A5E91" w:rsidP="007B3A42">
      <w:pPr>
        <w:spacing w:line="360" w:lineRule="auto"/>
        <w:jc w:val="both"/>
        <w:rPr>
          <w:rFonts w:ascii="Arial" w:hAnsi="Arial" w:cs="Arial"/>
          <w:sz w:val="24"/>
          <w:szCs w:val="24"/>
        </w:rPr>
      </w:pPr>
    </w:p>
    <w:p w14:paraId="3E4CD2EE" w14:textId="77777777" w:rsidR="001A5E91" w:rsidRDefault="001A5E91" w:rsidP="007B3A42">
      <w:pPr>
        <w:spacing w:line="360" w:lineRule="auto"/>
        <w:jc w:val="both"/>
        <w:rPr>
          <w:rFonts w:ascii="Arial" w:hAnsi="Arial" w:cs="Arial"/>
          <w:sz w:val="24"/>
          <w:szCs w:val="24"/>
        </w:rPr>
      </w:pPr>
    </w:p>
    <w:p w14:paraId="0DA48B40" w14:textId="77777777" w:rsidR="000B1AC8" w:rsidRPr="00837626" w:rsidRDefault="000B1AC8" w:rsidP="007B3A42">
      <w:pPr>
        <w:spacing w:line="360" w:lineRule="auto"/>
        <w:jc w:val="both"/>
        <w:rPr>
          <w:rFonts w:ascii="Arial" w:hAnsi="Arial" w:cs="Arial"/>
          <w:sz w:val="24"/>
          <w:szCs w:val="24"/>
        </w:rPr>
      </w:pPr>
    </w:p>
    <w:p w14:paraId="0EFC3C0F" w14:textId="77777777" w:rsidR="007B3A42" w:rsidRDefault="007B3A42" w:rsidP="007B3A42">
      <w:pPr>
        <w:spacing w:line="360" w:lineRule="auto"/>
        <w:jc w:val="center"/>
        <w:rPr>
          <w:rFonts w:ascii="Arial" w:hAnsi="Arial" w:cs="Arial"/>
          <w:b/>
          <w:sz w:val="24"/>
          <w:szCs w:val="24"/>
        </w:rPr>
      </w:pPr>
      <w:r w:rsidRPr="00837626">
        <w:rPr>
          <w:rFonts w:ascii="Arial" w:hAnsi="Arial" w:cs="Arial"/>
          <w:b/>
          <w:sz w:val="24"/>
          <w:szCs w:val="24"/>
        </w:rPr>
        <w:lastRenderedPageBreak/>
        <w:t>Table of content</w:t>
      </w:r>
    </w:p>
    <w:p w14:paraId="7D98CE35" w14:textId="77777777" w:rsidR="007B3A42" w:rsidRPr="00837626" w:rsidRDefault="007B3A42" w:rsidP="007B3A42">
      <w:pPr>
        <w:spacing w:line="360" w:lineRule="auto"/>
        <w:jc w:val="both"/>
        <w:rPr>
          <w:rFonts w:ascii="Arial" w:hAnsi="Arial" w:cs="Arial"/>
          <w:b/>
          <w:sz w:val="24"/>
          <w:szCs w:val="24"/>
        </w:rPr>
      </w:pPr>
    </w:p>
    <w:p w14:paraId="6A2BC163" w14:textId="77777777" w:rsidR="007B3A42" w:rsidRPr="00837626" w:rsidRDefault="007B3A42" w:rsidP="007B3A42">
      <w:pPr>
        <w:pStyle w:val="ListParagraph"/>
        <w:numPr>
          <w:ilvl w:val="0"/>
          <w:numId w:val="1"/>
        </w:numPr>
        <w:spacing w:line="360" w:lineRule="auto"/>
        <w:jc w:val="both"/>
        <w:rPr>
          <w:rFonts w:ascii="Arial" w:hAnsi="Arial" w:cs="Arial"/>
          <w:sz w:val="24"/>
          <w:szCs w:val="24"/>
        </w:rPr>
      </w:pPr>
      <w:r w:rsidRPr="00837626">
        <w:rPr>
          <w:rFonts w:ascii="Arial" w:hAnsi="Arial" w:cs="Arial"/>
          <w:sz w:val="24"/>
          <w:szCs w:val="24"/>
        </w:rPr>
        <w:t>Introduction</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3</w:t>
      </w:r>
    </w:p>
    <w:p w14:paraId="2BA6CFCD" w14:textId="77777777" w:rsidR="007B3A42" w:rsidRDefault="007B3A42" w:rsidP="007B3A42">
      <w:pPr>
        <w:pStyle w:val="ListParagraph"/>
        <w:numPr>
          <w:ilvl w:val="0"/>
          <w:numId w:val="1"/>
        </w:numPr>
        <w:spacing w:line="360" w:lineRule="auto"/>
        <w:jc w:val="both"/>
        <w:rPr>
          <w:rFonts w:ascii="Arial" w:hAnsi="Arial" w:cs="Arial"/>
          <w:sz w:val="24"/>
          <w:szCs w:val="24"/>
        </w:rPr>
      </w:pPr>
      <w:r w:rsidRPr="00837626">
        <w:rPr>
          <w:rFonts w:ascii="Arial" w:hAnsi="Arial" w:cs="Arial"/>
          <w:sz w:val="24"/>
          <w:szCs w:val="24"/>
        </w:rPr>
        <w:t>Main Findings</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3</w:t>
      </w:r>
    </w:p>
    <w:p w14:paraId="397EC756" w14:textId="1C621424" w:rsidR="007B3A42" w:rsidRDefault="004C71C4" w:rsidP="007B3A42">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Culture </w:t>
      </w:r>
      <w:r w:rsidR="005F7852">
        <w:rPr>
          <w:rFonts w:ascii="Arial" w:hAnsi="Arial" w:cs="Arial"/>
          <w:sz w:val="24"/>
          <w:szCs w:val="24"/>
        </w:rPr>
        <w:t>overview.</w:t>
      </w:r>
      <w:r w:rsidR="007B3A42">
        <w:rPr>
          <w:rFonts w:ascii="Arial" w:hAnsi="Arial" w:cs="Arial"/>
          <w:sz w:val="24"/>
          <w:szCs w:val="24"/>
        </w:rPr>
        <w:t>…</w:t>
      </w:r>
      <w:r w:rsidR="005F7852">
        <w:rPr>
          <w:rFonts w:ascii="Arial" w:hAnsi="Arial" w:cs="Arial"/>
          <w:sz w:val="24"/>
          <w:szCs w:val="24"/>
        </w:rPr>
        <w:t>.</w:t>
      </w:r>
      <w:r w:rsidR="007B3A42">
        <w:rPr>
          <w:rFonts w:ascii="Arial" w:hAnsi="Arial" w:cs="Arial"/>
          <w:sz w:val="24"/>
          <w:szCs w:val="24"/>
        </w:rPr>
        <w:t>……………………………………………………….3</w:t>
      </w:r>
    </w:p>
    <w:p w14:paraId="4FB1FC3E" w14:textId="2595B55B" w:rsidR="007B3A42" w:rsidRPr="00E87630" w:rsidRDefault="00E87630" w:rsidP="00E87630">
      <w:pPr>
        <w:pStyle w:val="ListParagraph"/>
        <w:numPr>
          <w:ilvl w:val="0"/>
          <w:numId w:val="2"/>
        </w:numPr>
        <w:spacing w:line="360" w:lineRule="auto"/>
        <w:jc w:val="both"/>
        <w:rPr>
          <w:rFonts w:ascii="Arial" w:hAnsi="Arial" w:cs="Arial"/>
          <w:sz w:val="24"/>
          <w:szCs w:val="24"/>
        </w:rPr>
      </w:pPr>
      <w:r w:rsidRPr="00FD56A4">
        <w:rPr>
          <w:rFonts w:ascii="Arial" w:hAnsi="Arial" w:cs="Arial"/>
          <w:sz w:val="24"/>
          <w:szCs w:val="24"/>
        </w:rPr>
        <w:t xml:space="preserve">Greece and UK careers attitudes </w:t>
      </w:r>
      <w:r w:rsidR="00C26DD0" w:rsidRPr="00FD56A4">
        <w:rPr>
          <w:rFonts w:ascii="Arial" w:hAnsi="Arial" w:cs="Arial"/>
          <w:sz w:val="24"/>
          <w:szCs w:val="24"/>
        </w:rPr>
        <w:t>comparation</w:t>
      </w:r>
      <w:r w:rsidR="00C26DD0">
        <w:rPr>
          <w:rFonts w:ascii="Arial" w:hAnsi="Arial" w:cs="Arial"/>
          <w:sz w:val="24"/>
          <w:szCs w:val="24"/>
        </w:rPr>
        <w:t>.</w:t>
      </w:r>
      <w:r w:rsidR="007B3A42" w:rsidRPr="00E87630">
        <w:rPr>
          <w:rFonts w:ascii="Arial" w:hAnsi="Arial" w:cs="Arial"/>
          <w:sz w:val="24"/>
          <w:szCs w:val="24"/>
        </w:rPr>
        <w:t>…</w:t>
      </w:r>
      <w:r w:rsidR="00C26DD0">
        <w:rPr>
          <w:rFonts w:ascii="Arial" w:hAnsi="Arial" w:cs="Arial"/>
          <w:sz w:val="24"/>
          <w:szCs w:val="24"/>
        </w:rPr>
        <w:t>.</w:t>
      </w:r>
      <w:r w:rsidR="007B3A42" w:rsidRPr="00E87630">
        <w:rPr>
          <w:rFonts w:ascii="Arial" w:hAnsi="Arial" w:cs="Arial"/>
          <w:sz w:val="24"/>
          <w:szCs w:val="24"/>
        </w:rPr>
        <w:t>……………</w:t>
      </w:r>
      <w:r w:rsidR="009A13BD">
        <w:rPr>
          <w:rFonts w:ascii="Arial" w:hAnsi="Arial" w:cs="Arial"/>
          <w:sz w:val="24"/>
          <w:szCs w:val="24"/>
        </w:rPr>
        <w:t>.</w:t>
      </w:r>
      <w:r w:rsidR="007B3A42" w:rsidRPr="00E87630">
        <w:rPr>
          <w:rFonts w:ascii="Arial" w:hAnsi="Arial" w:cs="Arial"/>
          <w:sz w:val="24"/>
          <w:szCs w:val="24"/>
        </w:rPr>
        <w:t>……….4</w:t>
      </w:r>
    </w:p>
    <w:p w14:paraId="7A26B3BB" w14:textId="723D2445" w:rsidR="007B3A42" w:rsidRDefault="008B47C8" w:rsidP="007B3A42">
      <w:pPr>
        <w:pStyle w:val="ListParagraph"/>
        <w:numPr>
          <w:ilvl w:val="0"/>
          <w:numId w:val="2"/>
        </w:numPr>
        <w:spacing w:line="360" w:lineRule="auto"/>
        <w:jc w:val="both"/>
        <w:rPr>
          <w:rFonts w:ascii="Arial" w:hAnsi="Arial" w:cs="Arial"/>
          <w:sz w:val="24"/>
          <w:szCs w:val="24"/>
        </w:rPr>
      </w:pPr>
      <w:r>
        <w:rPr>
          <w:rFonts w:ascii="Arial" w:hAnsi="Arial" w:cs="Arial"/>
          <w:sz w:val="24"/>
          <w:szCs w:val="24"/>
        </w:rPr>
        <w:t>Eastern European cluster….</w:t>
      </w:r>
      <w:r w:rsidR="007B3A42">
        <w:rPr>
          <w:rFonts w:ascii="Arial" w:hAnsi="Arial" w:cs="Arial"/>
          <w:sz w:val="24"/>
          <w:szCs w:val="24"/>
        </w:rPr>
        <w:t>…………………………………………...…</w:t>
      </w:r>
      <w:r>
        <w:rPr>
          <w:rFonts w:ascii="Arial" w:hAnsi="Arial" w:cs="Arial"/>
          <w:sz w:val="24"/>
          <w:szCs w:val="24"/>
        </w:rPr>
        <w:t>4</w:t>
      </w:r>
    </w:p>
    <w:p w14:paraId="3CD7C70A" w14:textId="5688A796" w:rsidR="009A13BD" w:rsidRPr="009A13BD" w:rsidRDefault="009A13BD" w:rsidP="009A13BD">
      <w:pPr>
        <w:pStyle w:val="ListParagraph"/>
        <w:numPr>
          <w:ilvl w:val="0"/>
          <w:numId w:val="2"/>
        </w:numPr>
        <w:spacing w:line="360" w:lineRule="auto"/>
        <w:jc w:val="both"/>
        <w:rPr>
          <w:rFonts w:ascii="Arial" w:hAnsi="Arial" w:cs="Arial"/>
          <w:sz w:val="24"/>
          <w:szCs w:val="24"/>
        </w:rPr>
      </w:pPr>
      <w:r w:rsidRPr="00FD56A4">
        <w:rPr>
          <w:rFonts w:ascii="Arial" w:hAnsi="Arial" w:cs="Arial"/>
          <w:sz w:val="24"/>
          <w:szCs w:val="24"/>
        </w:rPr>
        <w:t>Cultural Dimensions of Greece</w:t>
      </w:r>
      <w:r>
        <w:rPr>
          <w:rFonts w:ascii="Arial" w:hAnsi="Arial" w:cs="Arial"/>
          <w:sz w:val="24"/>
          <w:szCs w:val="24"/>
        </w:rPr>
        <w:t>…………………………………………...5</w:t>
      </w:r>
    </w:p>
    <w:p w14:paraId="39CA0BA3" w14:textId="77777777" w:rsidR="007B3A42" w:rsidRDefault="007B3A42" w:rsidP="007B3A42">
      <w:pPr>
        <w:pStyle w:val="ListParagraph"/>
        <w:numPr>
          <w:ilvl w:val="0"/>
          <w:numId w:val="1"/>
        </w:numPr>
        <w:spacing w:line="360" w:lineRule="auto"/>
        <w:jc w:val="both"/>
        <w:rPr>
          <w:rFonts w:ascii="Arial" w:hAnsi="Arial" w:cs="Arial"/>
          <w:sz w:val="24"/>
          <w:szCs w:val="24"/>
        </w:rPr>
      </w:pPr>
      <w:r w:rsidRPr="00837626">
        <w:rPr>
          <w:rFonts w:ascii="Arial" w:hAnsi="Arial" w:cs="Arial"/>
          <w:sz w:val="24"/>
          <w:szCs w:val="24"/>
        </w:rPr>
        <w:t>Conclusion</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6</w:t>
      </w:r>
    </w:p>
    <w:p w14:paraId="172D4C0D" w14:textId="7CF54283" w:rsidR="007B3A42" w:rsidRPr="001C1E9D" w:rsidRDefault="007B3A42" w:rsidP="007B3A42">
      <w:pPr>
        <w:pStyle w:val="ListParagraph"/>
        <w:numPr>
          <w:ilvl w:val="0"/>
          <w:numId w:val="1"/>
        </w:numPr>
        <w:spacing w:line="360" w:lineRule="auto"/>
        <w:jc w:val="both"/>
        <w:rPr>
          <w:rFonts w:ascii="Arial" w:hAnsi="Arial" w:cs="Arial"/>
          <w:sz w:val="24"/>
          <w:szCs w:val="24"/>
        </w:rPr>
      </w:pPr>
      <w:r w:rsidRPr="00837626">
        <w:rPr>
          <w:rFonts w:ascii="Arial" w:hAnsi="Arial" w:cs="Arial"/>
          <w:sz w:val="24"/>
          <w:szCs w:val="24"/>
        </w:rPr>
        <w:t>Recommendations</w:t>
      </w:r>
      <w:r>
        <w:rPr>
          <w:rFonts w:ascii="Arial" w:hAnsi="Arial" w:cs="Arial"/>
          <w:sz w:val="24"/>
          <w:szCs w:val="24"/>
        </w:rPr>
        <w:t>…………………………………………………………</w:t>
      </w:r>
      <w:proofErr w:type="gramStart"/>
      <w:r>
        <w:rPr>
          <w:rFonts w:ascii="Arial" w:hAnsi="Arial" w:cs="Arial"/>
          <w:sz w:val="24"/>
          <w:szCs w:val="24"/>
        </w:rPr>
        <w:t>…..</w:t>
      </w:r>
      <w:proofErr w:type="gramEnd"/>
      <w:r w:rsidR="00386EC2">
        <w:rPr>
          <w:rFonts w:ascii="Arial" w:hAnsi="Arial" w:cs="Arial"/>
          <w:sz w:val="24"/>
          <w:szCs w:val="24"/>
        </w:rPr>
        <w:t>7</w:t>
      </w:r>
    </w:p>
    <w:p w14:paraId="3FCB4E69" w14:textId="37763EFD" w:rsidR="007B3A42" w:rsidRPr="00837626" w:rsidRDefault="007B3A42" w:rsidP="007B3A42">
      <w:pPr>
        <w:pStyle w:val="ListParagraph"/>
        <w:numPr>
          <w:ilvl w:val="0"/>
          <w:numId w:val="1"/>
        </w:numPr>
        <w:spacing w:line="360" w:lineRule="auto"/>
        <w:jc w:val="both"/>
        <w:rPr>
          <w:rFonts w:ascii="Arial" w:hAnsi="Arial" w:cs="Arial"/>
          <w:sz w:val="24"/>
          <w:szCs w:val="24"/>
        </w:rPr>
      </w:pPr>
      <w:r w:rsidRPr="00837626">
        <w:rPr>
          <w:rFonts w:ascii="Arial" w:hAnsi="Arial" w:cs="Arial"/>
          <w:sz w:val="24"/>
          <w:szCs w:val="24"/>
        </w:rPr>
        <w:t>References</w:t>
      </w:r>
      <w:r>
        <w:rPr>
          <w:rFonts w:ascii="Arial" w:hAnsi="Arial" w:cs="Arial"/>
          <w:sz w:val="24"/>
          <w:szCs w:val="24"/>
        </w:rPr>
        <w:t>……………………………………………………………………...</w:t>
      </w:r>
      <w:r w:rsidR="00386EC2">
        <w:rPr>
          <w:rFonts w:ascii="Arial" w:hAnsi="Arial" w:cs="Arial"/>
          <w:sz w:val="24"/>
          <w:szCs w:val="24"/>
        </w:rPr>
        <w:t>8</w:t>
      </w:r>
    </w:p>
    <w:p w14:paraId="758BFB1E" w14:textId="77777777" w:rsidR="007B3A42" w:rsidRDefault="007B3A42" w:rsidP="007B3A42">
      <w:pPr>
        <w:spacing w:line="360" w:lineRule="auto"/>
        <w:jc w:val="both"/>
        <w:rPr>
          <w:rFonts w:ascii="Times New Roman" w:hAnsi="Times New Roman" w:cs="Times New Roman"/>
          <w:sz w:val="24"/>
          <w:szCs w:val="24"/>
        </w:rPr>
      </w:pPr>
    </w:p>
    <w:p w14:paraId="162D9A19" w14:textId="77777777" w:rsidR="007B3A42" w:rsidRPr="00716AEF" w:rsidRDefault="007B3A42" w:rsidP="007B3A42">
      <w:pPr>
        <w:spacing w:line="360" w:lineRule="auto"/>
        <w:jc w:val="both"/>
        <w:rPr>
          <w:rFonts w:ascii="Times New Roman" w:hAnsi="Times New Roman" w:cs="Times New Roman"/>
          <w:sz w:val="24"/>
          <w:szCs w:val="24"/>
        </w:rPr>
      </w:pPr>
    </w:p>
    <w:p w14:paraId="6E7D6FA5" w14:textId="77777777" w:rsidR="007B3A42" w:rsidRDefault="007B3A42" w:rsidP="007B3A42">
      <w:pPr>
        <w:spacing w:line="360" w:lineRule="auto"/>
        <w:jc w:val="both"/>
        <w:rPr>
          <w:rFonts w:ascii="Times New Roman" w:hAnsi="Times New Roman" w:cs="Times New Roman"/>
          <w:sz w:val="24"/>
          <w:szCs w:val="24"/>
        </w:rPr>
      </w:pPr>
    </w:p>
    <w:p w14:paraId="17B9A273" w14:textId="77777777" w:rsidR="002843C6" w:rsidRDefault="002843C6"/>
    <w:p w14:paraId="70A6FE6F" w14:textId="77777777" w:rsidR="0078298C" w:rsidRDefault="0078298C"/>
    <w:p w14:paraId="1663F985" w14:textId="77777777" w:rsidR="0078298C" w:rsidRDefault="0078298C"/>
    <w:p w14:paraId="7C24AE8A" w14:textId="77777777" w:rsidR="0078298C" w:rsidRDefault="0078298C"/>
    <w:p w14:paraId="53C5FBED" w14:textId="77777777" w:rsidR="0078298C" w:rsidRDefault="0078298C"/>
    <w:p w14:paraId="5E0CD379" w14:textId="77777777" w:rsidR="0078298C" w:rsidRDefault="0078298C"/>
    <w:p w14:paraId="4C44F53F" w14:textId="77777777" w:rsidR="0078298C" w:rsidRDefault="0078298C"/>
    <w:p w14:paraId="56AD76F7" w14:textId="77777777" w:rsidR="0078298C" w:rsidRDefault="0078298C"/>
    <w:p w14:paraId="0EAABBB1" w14:textId="77777777" w:rsidR="0078298C" w:rsidRDefault="0078298C"/>
    <w:p w14:paraId="62521110" w14:textId="77777777" w:rsidR="0078298C" w:rsidRDefault="0078298C"/>
    <w:p w14:paraId="2EBAA9AA" w14:textId="77777777" w:rsidR="0078298C" w:rsidRDefault="0078298C"/>
    <w:p w14:paraId="26F9994A" w14:textId="77777777" w:rsidR="00E5451D" w:rsidRDefault="00E5451D"/>
    <w:p w14:paraId="40A91AEB" w14:textId="77777777" w:rsidR="005C4571" w:rsidRDefault="005C4571"/>
    <w:p w14:paraId="21647C27" w14:textId="77777777" w:rsidR="005C4571" w:rsidRDefault="005C4571"/>
    <w:p w14:paraId="20200225" w14:textId="77777777" w:rsidR="005C4571" w:rsidRDefault="005C4571"/>
    <w:p w14:paraId="05F60C91" w14:textId="77777777" w:rsidR="00E5451D" w:rsidRDefault="00E5451D"/>
    <w:p w14:paraId="3BD79B0D" w14:textId="17726CC1" w:rsidR="002C63B8" w:rsidRPr="00FD56A4" w:rsidRDefault="006A4706" w:rsidP="00FD56A4">
      <w:pPr>
        <w:pStyle w:val="ListParagraph"/>
        <w:numPr>
          <w:ilvl w:val="0"/>
          <w:numId w:val="4"/>
        </w:numPr>
        <w:spacing w:line="360" w:lineRule="auto"/>
        <w:jc w:val="both"/>
        <w:rPr>
          <w:rFonts w:ascii="Arial" w:hAnsi="Arial" w:cs="Arial"/>
          <w:sz w:val="24"/>
          <w:szCs w:val="24"/>
        </w:rPr>
      </w:pPr>
      <w:r w:rsidRPr="00FD56A4">
        <w:rPr>
          <w:rFonts w:ascii="Arial" w:hAnsi="Arial" w:cs="Arial"/>
          <w:sz w:val="24"/>
          <w:szCs w:val="24"/>
        </w:rPr>
        <w:lastRenderedPageBreak/>
        <w:t xml:space="preserve">Introduction </w:t>
      </w:r>
    </w:p>
    <w:p w14:paraId="3F27E215" w14:textId="0AF59990" w:rsidR="006A4706" w:rsidRDefault="006A4706" w:rsidP="00F36A52">
      <w:pPr>
        <w:spacing w:line="360" w:lineRule="auto"/>
        <w:ind w:firstLine="720"/>
        <w:jc w:val="both"/>
        <w:rPr>
          <w:rFonts w:ascii="Arial" w:hAnsi="Arial" w:cs="Arial"/>
          <w:sz w:val="24"/>
          <w:szCs w:val="24"/>
        </w:rPr>
      </w:pPr>
      <w:r w:rsidRPr="00115E87">
        <w:rPr>
          <w:rFonts w:ascii="Arial" w:hAnsi="Arial" w:cs="Arial"/>
          <w:sz w:val="24"/>
          <w:szCs w:val="24"/>
        </w:rPr>
        <w:t>The following intercultural competence report for Greece will examine numerous cultur</w:t>
      </w:r>
      <w:r w:rsidR="00956C5B">
        <w:rPr>
          <w:rFonts w:ascii="Arial" w:hAnsi="Arial" w:cs="Arial"/>
          <w:sz w:val="24"/>
          <w:szCs w:val="24"/>
        </w:rPr>
        <w:t>e</w:t>
      </w:r>
      <w:r w:rsidRPr="00115E87">
        <w:rPr>
          <w:rFonts w:ascii="Arial" w:hAnsi="Arial" w:cs="Arial"/>
          <w:sz w:val="24"/>
          <w:szCs w:val="24"/>
        </w:rPr>
        <w:t xml:space="preserve"> factors, </w:t>
      </w:r>
      <w:r w:rsidR="006D5BC8" w:rsidRPr="00115E87">
        <w:rPr>
          <w:rFonts w:ascii="Arial" w:hAnsi="Arial" w:cs="Arial"/>
          <w:sz w:val="24"/>
          <w:szCs w:val="24"/>
        </w:rPr>
        <w:t xml:space="preserve">customs, </w:t>
      </w:r>
      <w:r w:rsidR="0097334E" w:rsidRPr="00115E87">
        <w:rPr>
          <w:rFonts w:ascii="Arial" w:hAnsi="Arial" w:cs="Arial"/>
          <w:sz w:val="24"/>
          <w:szCs w:val="24"/>
        </w:rPr>
        <w:t>behaviours</w:t>
      </w:r>
      <w:r w:rsidRPr="00115E87">
        <w:rPr>
          <w:rFonts w:ascii="Arial" w:hAnsi="Arial" w:cs="Arial"/>
          <w:sz w:val="24"/>
          <w:szCs w:val="24"/>
        </w:rPr>
        <w:t xml:space="preserve">, and </w:t>
      </w:r>
      <w:r w:rsidR="00490FAC" w:rsidRPr="00115E87">
        <w:rPr>
          <w:rFonts w:ascii="Arial" w:hAnsi="Arial" w:cs="Arial"/>
          <w:sz w:val="24"/>
          <w:szCs w:val="24"/>
        </w:rPr>
        <w:t>key cultural differences</w:t>
      </w:r>
      <w:r w:rsidRPr="00115E87">
        <w:rPr>
          <w:rFonts w:ascii="Arial" w:hAnsi="Arial" w:cs="Arial"/>
          <w:sz w:val="24"/>
          <w:szCs w:val="24"/>
        </w:rPr>
        <w:t>.</w:t>
      </w:r>
      <w:r w:rsidR="001F51AA" w:rsidRPr="00115E87">
        <w:rPr>
          <w:rFonts w:ascii="Arial" w:hAnsi="Arial" w:cs="Arial"/>
          <w:sz w:val="24"/>
          <w:szCs w:val="24"/>
        </w:rPr>
        <w:t xml:space="preserve"> </w:t>
      </w:r>
      <w:r w:rsidR="00F36A52" w:rsidRPr="00F36A52">
        <w:rPr>
          <w:rFonts w:ascii="Arial" w:hAnsi="Arial" w:cs="Arial"/>
          <w:sz w:val="24"/>
          <w:szCs w:val="24"/>
        </w:rPr>
        <w:t>Will look at the Globe project research of performance orientation, power distance, future orientation, and other critical characteristics of national identity.</w:t>
      </w:r>
      <w:r w:rsidR="00F36A52">
        <w:rPr>
          <w:rFonts w:ascii="Arial" w:hAnsi="Arial" w:cs="Arial"/>
          <w:sz w:val="24"/>
          <w:szCs w:val="24"/>
        </w:rPr>
        <w:t xml:space="preserve"> </w:t>
      </w:r>
      <w:r w:rsidR="00F36A52" w:rsidRPr="00F36A52">
        <w:rPr>
          <w:rFonts w:ascii="Arial" w:hAnsi="Arial" w:cs="Arial"/>
          <w:sz w:val="24"/>
          <w:szCs w:val="24"/>
        </w:rPr>
        <w:t xml:space="preserve">At the end of the report, recommendations will be made to the General Manager from the United Kingdom who runs a hotel in Greece on how to improve staff engagement and retention </w:t>
      </w:r>
      <w:r w:rsidR="00F36A52">
        <w:rPr>
          <w:rFonts w:ascii="Arial" w:hAnsi="Arial" w:cs="Arial"/>
          <w:sz w:val="24"/>
          <w:szCs w:val="24"/>
        </w:rPr>
        <w:t xml:space="preserve">based on the report. </w:t>
      </w:r>
    </w:p>
    <w:p w14:paraId="6CAC04D6" w14:textId="77777777" w:rsidR="00450C85" w:rsidRPr="00115E87" w:rsidRDefault="00450C85" w:rsidP="00F36A52">
      <w:pPr>
        <w:spacing w:line="360" w:lineRule="auto"/>
        <w:ind w:firstLine="720"/>
        <w:jc w:val="both"/>
        <w:rPr>
          <w:rFonts w:ascii="Arial" w:hAnsi="Arial" w:cs="Arial"/>
          <w:sz w:val="24"/>
          <w:szCs w:val="24"/>
        </w:rPr>
      </w:pPr>
    </w:p>
    <w:p w14:paraId="63E04D9A" w14:textId="3B7875D8" w:rsidR="00FC4B70" w:rsidRPr="00FD56A4" w:rsidRDefault="00FC4B70" w:rsidP="00FD56A4">
      <w:pPr>
        <w:pStyle w:val="ListParagraph"/>
        <w:numPr>
          <w:ilvl w:val="0"/>
          <w:numId w:val="4"/>
        </w:numPr>
        <w:spacing w:line="360" w:lineRule="auto"/>
        <w:jc w:val="both"/>
        <w:rPr>
          <w:rFonts w:ascii="Arial" w:hAnsi="Arial" w:cs="Arial"/>
          <w:sz w:val="24"/>
          <w:szCs w:val="24"/>
        </w:rPr>
      </w:pPr>
      <w:r w:rsidRPr="00FD56A4">
        <w:rPr>
          <w:rFonts w:ascii="Arial" w:hAnsi="Arial" w:cs="Arial"/>
          <w:sz w:val="24"/>
          <w:szCs w:val="24"/>
        </w:rPr>
        <w:t>Main findings</w:t>
      </w:r>
    </w:p>
    <w:p w14:paraId="794F9528" w14:textId="24FBAC2E" w:rsidR="003F08FB" w:rsidRPr="00FD56A4" w:rsidRDefault="003F08FB" w:rsidP="00FD56A4">
      <w:pPr>
        <w:pStyle w:val="ListParagraph"/>
        <w:numPr>
          <w:ilvl w:val="0"/>
          <w:numId w:val="5"/>
        </w:numPr>
        <w:spacing w:line="360" w:lineRule="auto"/>
        <w:jc w:val="both"/>
        <w:rPr>
          <w:rFonts w:ascii="Arial" w:hAnsi="Arial" w:cs="Arial"/>
          <w:sz w:val="24"/>
          <w:szCs w:val="24"/>
        </w:rPr>
      </w:pPr>
      <w:r w:rsidRPr="00FD56A4">
        <w:rPr>
          <w:rFonts w:ascii="Arial" w:hAnsi="Arial" w:cs="Arial"/>
          <w:sz w:val="24"/>
          <w:szCs w:val="24"/>
        </w:rPr>
        <w:t>Culture overview</w:t>
      </w:r>
    </w:p>
    <w:p w14:paraId="086052C4" w14:textId="41CD5092" w:rsidR="00FE37D7" w:rsidRPr="00115E87" w:rsidRDefault="00BD2837" w:rsidP="00115E87">
      <w:pPr>
        <w:spacing w:line="360" w:lineRule="auto"/>
        <w:ind w:firstLine="720"/>
        <w:jc w:val="both"/>
        <w:rPr>
          <w:rFonts w:ascii="Arial" w:hAnsi="Arial" w:cs="Arial"/>
          <w:sz w:val="24"/>
          <w:szCs w:val="24"/>
        </w:rPr>
      </w:pPr>
      <w:r w:rsidRPr="00115E87">
        <w:rPr>
          <w:rFonts w:ascii="Arial" w:hAnsi="Arial" w:cs="Arial"/>
          <w:sz w:val="24"/>
          <w:szCs w:val="24"/>
        </w:rPr>
        <w:t>Greece's formal name is Hellenic Republic, and its capital is Atina. It is a Parliamentary republic with the Euro as its currency</w:t>
      </w:r>
      <w:r w:rsidR="00257E88" w:rsidRPr="00115E87">
        <w:rPr>
          <w:rFonts w:ascii="Arial" w:hAnsi="Arial" w:cs="Arial"/>
          <w:sz w:val="24"/>
          <w:szCs w:val="24"/>
        </w:rPr>
        <w:t xml:space="preserve"> (BBC, 2023).</w:t>
      </w:r>
      <w:r w:rsidRPr="00115E87">
        <w:rPr>
          <w:rFonts w:ascii="Arial" w:hAnsi="Arial" w:cs="Arial"/>
          <w:sz w:val="24"/>
          <w:szCs w:val="24"/>
        </w:rPr>
        <w:t xml:space="preserve"> The arts, literature, philosophy, and mythology of Greece are well-known. The Greek economy is broad, with industries such as tourism, shipping, agriculture, and manufacturing where the tourism is a significant economic </w:t>
      </w:r>
      <w:r w:rsidR="0007349F" w:rsidRPr="00115E87">
        <w:rPr>
          <w:rFonts w:ascii="Arial" w:hAnsi="Arial" w:cs="Arial"/>
          <w:sz w:val="24"/>
          <w:szCs w:val="24"/>
        </w:rPr>
        <w:t>contribution</w:t>
      </w:r>
      <w:r w:rsidR="00257E88" w:rsidRPr="00115E87">
        <w:rPr>
          <w:rFonts w:ascii="Arial" w:hAnsi="Arial" w:cs="Arial"/>
          <w:sz w:val="24"/>
          <w:szCs w:val="24"/>
        </w:rPr>
        <w:t xml:space="preserve">. </w:t>
      </w:r>
    </w:p>
    <w:p w14:paraId="55F58068" w14:textId="464C0114" w:rsidR="00F51CE9" w:rsidRDefault="004C6554" w:rsidP="00F51CE9">
      <w:pPr>
        <w:spacing w:line="360" w:lineRule="auto"/>
        <w:ind w:firstLine="720"/>
        <w:jc w:val="both"/>
        <w:rPr>
          <w:rFonts w:ascii="Arial" w:hAnsi="Arial" w:cs="Arial"/>
          <w:sz w:val="24"/>
          <w:szCs w:val="24"/>
        </w:rPr>
      </w:pPr>
      <w:r w:rsidRPr="00115E87">
        <w:rPr>
          <w:rFonts w:ascii="Arial" w:hAnsi="Arial" w:cs="Arial"/>
          <w:sz w:val="24"/>
          <w:szCs w:val="24"/>
        </w:rPr>
        <w:t xml:space="preserve">People of ethnic Greek heritage and of Christian Orthodox faith made up around 98% of the overall population. </w:t>
      </w:r>
      <w:r w:rsidR="0084559B">
        <w:rPr>
          <w:rFonts w:ascii="Arial" w:hAnsi="Arial" w:cs="Arial"/>
          <w:sz w:val="24"/>
          <w:szCs w:val="24"/>
        </w:rPr>
        <w:t>1.3% are Muslim and 0.7% are considered as other ethnic</w:t>
      </w:r>
      <w:r w:rsidR="001914C7">
        <w:rPr>
          <w:rFonts w:ascii="Arial" w:hAnsi="Arial" w:cs="Arial"/>
          <w:sz w:val="24"/>
          <w:szCs w:val="24"/>
        </w:rPr>
        <w:t xml:space="preserve"> (Fi</w:t>
      </w:r>
      <w:r w:rsidR="00A9353E">
        <w:rPr>
          <w:rFonts w:ascii="Arial" w:hAnsi="Arial" w:cs="Arial"/>
          <w:sz w:val="24"/>
          <w:szCs w:val="24"/>
        </w:rPr>
        <w:t>g. 1</w:t>
      </w:r>
      <w:r w:rsidR="001914C7">
        <w:rPr>
          <w:rFonts w:ascii="Arial" w:hAnsi="Arial" w:cs="Arial"/>
          <w:sz w:val="24"/>
          <w:szCs w:val="24"/>
        </w:rPr>
        <w:t>)</w:t>
      </w:r>
      <w:r w:rsidR="0084559B">
        <w:rPr>
          <w:rFonts w:ascii="Arial" w:hAnsi="Arial" w:cs="Arial"/>
          <w:sz w:val="24"/>
          <w:szCs w:val="24"/>
        </w:rPr>
        <w:t xml:space="preserve">. </w:t>
      </w:r>
      <w:r w:rsidR="001914C7" w:rsidRPr="00115E87">
        <w:rPr>
          <w:rFonts w:ascii="Arial" w:hAnsi="Arial" w:cs="Arial"/>
          <w:sz w:val="24"/>
          <w:szCs w:val="24"/>
        </w:rPr>
        <w:t>Over the last two decades, Greece has welcomed over a million returning co-ethnics, co-ethnic immigrants, and foreigners (</w:t>
      </w:r>
      <w:proofErr w:type="spellStart"/>
      <w:r w:rsidR="001914C7" w:rsidRPr="00115E87">
        <w:rPr>
          <w:rFonts w:ascii="Arial" w:hAnsi="Arial" w:cs="Arial"/>
          <w:sz w:val="24"/>
          <w:szCs w:val="24"/>
        </w:rPr>
        <w:t>Triandafyllidou</w:t>
      </w:r>
      <w:proofErr w:type="spellEnd"/>
      <w:r w:rsidR="001914C7" w:rsidRPr="00115E87">
        <w:rPr>
          <w:rFonts w:ascii="Arial" w:hAnsi="Arial" w:cs="Arial"/>
          <w:sz w:val="24"/>
          <w:szCs w:val="24"/>
        </w:rPr>
        <w:t>, 2010).</w:t>
      </w:r>
    </w:p>
    <w:p w14:paraId="0DADB175" w14:textId="6905D712" w:rsidR="0084559B" w:rsidRDefault="001A7331" w:rsidP="001A7331">
      <w:pPr>
        <w:spacing w:line="360" w:lineRule="auto"/>
        <w:jc w:val="both"/>
        <w:rPr>
          <w:rFonts w:ascii="Arial" w:hAnsi="Arial" w:cs="Arial"/>
          <w:sz w:val="24"/>
          <w:szCs w:val="24"/>
        </w:rPr>
      </w:pPr>
      <w:r>
        <w:rPr>
          <w:rFonts w:ascii="Arial" w:hAnsi="Arial" w:cs="Arial"/>
          <w:noProof/>
          <w:sz w:val="24"/>
          <w:szCs w:val="24"/>
          <w14:ligatures w14:val="standardContextual"/>
        </w:rPr>
        <w:drawing>
          <wp:inline distT="0" distB="0" distL="0" distR="0" wp14:anchorId="10565B57" wp14:editId="4D8053AB">
            <wp:extent cx="2304643" cy="1341120"/>
            <wp:effectExtent l="0" t="0" r="635" b="0"/>
            <wp:docPr id="408602942" name="Picture 4" descr="A blue pie chart with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602942" name="Picture 4" descr="A blue pie chart with a fla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309212" cy="1343779"/>
                    </a:xfrm>
                    <a:prstGeom prst="rect">
                      <a:avLst/>
                    </a:prstGeom>
                  </pic:spPr>
                </pic:pic>
              </a:graphicData>
            </a:graphic>
          </wp:inline>
        </w:drawing>
      </w:r>
      <w:r>
        <w:rPr>
          <w:rFonts w:ascii="Arial" w:hAnsi="Arial" w:cs="Arial"/>
          <w:sz w:val="24"/>
          <w:szCs w:val="24"/>
        </w:rPr>
        <w:t xml:space="preserve"> </w:t>
      </w:r>
      <w:r>
        <w:rPr>
          <w:rFonts w:ascii="Arial" w:hAnsi="Arial" w:cs="Arial"/>
          <w:noProof/>
          <w:sz w:val="24"/>
          <w:szCs w:val="24"/>
          <w14:ligatures w14:val="standardContextual"/>
        </w:rPr>
        <w:drawing>
          <wp:inline distT="0" distB="0" distL="0" distR="0" wp14:anchorId="2018ACA0" wp14:editId="4D9A094F">
            <wp:extent cx="3383280" cy="1357878"/>
            <wp:effectExtent l="0" t="0" r="7620" b="0"/>
            <wp:docPr id="1194363244" name="Picture 5" descr="A screenshot of a statist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363244" name="Picture 5" descr="A screenshot of a statistic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425817" cy="1374950"/>
                    </a:xfrm>
                    <a:prstGeom prst="rect">
                      <a:avLst/>
                    </a:prstGeom>
                  </pic:spPr>
                </pic:pic>
              </a:graphicData>
            </a:graphic>
          </wp:inline>
        </w:drawing>
      </w:r>
    </w:p>
    <w:p w14:paraId="7D044115" w14:textId="1E427D1B" w:rsidR="00CC5B97" w:rsidRPr="00CC5B97" w:rsidRDefault="001914C7" w:rsidP="00450C85">
      <w:pPr>
        <w:spacing w:line="360" w:lineRule="auto"/>
        <w:jc w:val="both"/>
        <w:rPr>
          <w:rFonts w:ascii="Arial" w:hAnsi="Arial" w:cs="Arial"/>
          <w:sz w:val="20"/>
          <w:szCs w:val="20"/>
        </w:rPr>
      </w:pPr>
      <w:r w:rsidRPr="00CC5B97">
        <w:rPr>
          <w:rFonts w:ascii="Arial" w:hAnsi="Arial" w:cs="Arial"/>
          <w:sz w:val="20"/>
          <w:szCs w:val="20"/>
        </w:rPr>
        <w:t>Fig.</w:t>
      </w:r>
      <w:r w:rsidR="00A9353E" w:rsidRPr="00CC5B97">
        <w:rPr>
          <w:rFonts w:ascii="Arial" w:hAnsi="Arial" w:cs="Arial"/>
          <w:sz w:val="20"/>
          <w:szCs w:val="20"/>
        </w:rPr>
        <w:t>1</w:t>
      </w:r>
      <w:r w:rsidR="001A7331" w:rsidRPr="00CC5B97">
        <w:rPr>
          <w:rFonts w:ascii="Arial" w:hAnsi="Arial" w:cs="Arial"/>
          <w:sz w:val="20"/>
          <w:szCs w:val="20"/>
        </w:rPr>
        <w:t>.</w:t>
      </w:r>
      <w:r w:rsidR="00CC5B97" w:rsidRPr="00CC5B97">
        <w:rPr>
          <w:rFonts w:ascii="Arial" w:hAnsi="Arial" w:cs="Arial"/>
          <w:sz w:val="20"/>
          <w:szCs w:val="20"/>
        </w:rPr>
        <w:t>Greece religions and language</w:t>
      </w:r>
    </w:p>
    <w:p w14:paraId="0B211D7D" w14:textId="77C635EB" w:rsidR="008D3EB1" w:rsidRPr="00115E87" w:rsidRDefault="00D335F4" w:rsidP="00450C85">
      <w:pPr>
        <w:spacing w:line="360" w:lineRule="auto"/>
        <w:ind w:firstLine="720"/>
        <w:jc w:val="both"/>
        <w:rPr>
          <w:rFonts w:ascii="Arial" w:hAnsi="Arial" w:cs="Arial"/>
          <w:sz w:val="24"/>
          <w:szCs w:val="24"/>
        </w:rPr>
      </w:pPr>
      <w:r w:rsidRPr="00115E87">
        <w:rPr>
          <w:rFonts w:ascii="Arial" w:hAnsi="Arial" w:cs="Arial"/>
          <w:sz w:val="24"/>
          <w:szCs w:val="24"/>
        </w:rPr>
        <w:t xml:space="preserve">Greek is one of the world's oldest Indo-European languages. </w:t>
      </w:r>
      <w:proofErr w:type="gramStart"/>
      <w:r w:rsidRPr="00115E87">
        <w:rPr>
          <w:rFonts w:ascii="Arial" w:hAnsi="Arial" w:cs="Arial"/>
          <w:sz w:val="24"/>
          <w:szCs w:val="24"/>
        </w:rPr>
        <w:t>The majority of</w:t>
      </w:r>
      <w:proofErr w:type="gramEnd"/>
      <w:r w:rsidRPr="00115E87">
        <w:rPr>
          <w:rFonts w:ascii="Arial" w:hAnsi="Arial" w:cs="Arial"/>
          <w:sz w:val="24"/>
          <w:szCs w:val="24"/>
        </w:rPr>
        <w:t xml:space="preserve"> the Greek population, 99.5% speaks Greek, the country's official and predominant language. English is the most widely spoken foreign language in the corporate sector (World atlas, 2023). </w:t>
      </w:r>
    </w:p>
    <w:p w14:paraId="147E1863" w14:textId="4E4D6A3C" w:rsidR="00FC4B70" w:rsidRPr="00FD56A4" w:rsidRDefault="00714C5D" w:rsidP="00FD56A4">
      <w:pPr>
        <w:pStyle w:val="ListParagraph"/>
        <w:numPr>
          <w:ilvl w:val="0"/>
          <w:numId w:val="5"/>
        </w:numPr>
        <w:spacing w:line="360" w:lineRule="auto"/>
        <w:jc w:val="both"/>
        <w:rPr>
          <w:rFonts w:ascii="Arial" w:hAnsi="Arial" w:cs="Arial"/>
          <w:sz w:val="24"/>
          <w:szCs w:val="24"/>
        </w:rPr>
      </w:pPr>
      <w:r w:rsidRPr="00FD56A4">
        <w:rPr>
          <w:rFonts w:ascii="Arial" w:hAnsi="Arial" w:cs="Arial"/>
          <w:sz w:val="24"/>
          <w:szCs w:val="24"/>
        </w:rPr>
        <w:lastRenderedPageBreak/>
        <w:t>Greece and UK</w:t>
      </w:r>
      <w:r w:rsidR="007E20F6" w:rsidRPr="00FD56A4">
        <w:rPr>
          <w:rFonts w:ascii="Arial" w:hAnsi="Arial" w:cs="Arial"/>
          <w:sz w:val="24"/>
          <w:szCs w:val="24"/>
        </w:rPr>
        <w:t xml:space="preserve"> </w:t>
      </w:r>
      <w:r w:rsidR="00462CEE" w:rsidRPr="00FD56A4">
        <w:rPr>
          <w:rFonts w:ascii="Arial" w:hAnsi="Arial" w:cs="Arial"/>
          <w:sz w:val="24"/>
          <w:szCs w:val="24"/>
        </w:rPr>
        <w:t xml:space="preserve">careers attitudes </w:t>
      </w:r>
      <w:r w:rsidR="007E20F6" w:rsidRPr="00FD56A4">
        <w:rPr>
          <w:rFonts w:ascii="Arial" w:hAnsi="Arial" w:cs="Arial"/>
          <w:sz w:val="24"/>
          <w:szCs w:val="24"/>
        </w:rPr>
        <w:t xml:space="preserve">comparation </w:t>
      </w:r>
    </w:p>
    <w:p w14:paraId="059F5DBF" w14:textId="7F435E50" w:rsidR="00F656D4" w:rsidRDefault="00714C5D" w:rsidP="00C04C80">
      <w:pPr>
        <w:spacing w:line="360" w:lineRule="auto"/>
        <w:ind w:firstLine="720"/>
        <w:jc w:val="both"/>
        <w:rPr>
          <w:rFonts w:ascii="Arial" w:hAnsi="Arial" w:cs="Arial"/>
          <w:sz w:val="24"/>
          <w:szCs w:val="24"/>
        </w:rPr>
      </w:pPr>
      <w:r w:rsidRPr="00115E87">
        <w:rPr>
          <w:rFonts w:ascii="Arial" w:hAnsi="Arial" w:cs="Arial"/>
          <w:sz w:val="24"/>
          <w:szCs w:val="24"/>
        </w:rPr>
        <w:t xml:space="preserve">Accommodation, food, and related services constitute around 50% of total tourism employment in both the United Kingdom and Greece. </w:t>
      </w:r>
      <w:r w:rsidR="007E20F6" w:rsidRPr="00115E87">
        <w:rPr>
          <w:rFonts w:ascii="Arial" w:hAnsi="Arial" w:cs="Arial"/>
          <w:sz w:val="24"/>
          <w:szCs w:val="24"/>
        </w:rPr>
        <w:t xml:space="preserve">Tourism employs roughly 5% of the workforce in the United Kingdom, but it can reach 15% in Greece during the peak season. Tourism employment in both countries has been gradually expanding. Part-time tourist jobs are far less common in Greece than in the United Kingdom. Tourism employment in Greece is more seasonal than in the United Kingdom. </w:t>
      </w:r>
      <w:r w:rsidR="008B776D" w:rsidRPr="00115E87">
        <w:rPr>
          <w:rFonts w:ascii="Arial" w:hAnsi="Arial" w:cs="Arial"/>
          <w:sz w:val="24"/>
          <w:szCs w:val="24"/>
        </w:rPr>
        <w:t>The careers education and advising system in the United Kingdom is far more established than in Greece, and the careers service in the United Kingdom has far stronger linkages with industry (</w:t>
      </w:r>
      <w:r w:rsidR="00B57B98" w:rsidRPr="00115E87">
        <w:rPr>
          <w:rFonts w:ascii="Arial" w:hAnsi="Arial" w:cs="Arial"/>
          <w:sz w:val="24"/>
          <w:szCs w:val="24"/>
        </w:rPr>
        <w:t>Airey, 1997</w:t>
      </w:r>
      <w:r w:rsidR="008B776D" w:rsidRPr="00115E87">
        <w:rPr>
          <w:rFonts w:ascii="Arial" w:hAnsi="Arial" w:cs="Arial"/>
          <w:sz w:val="24"/>
          <w:szCs w:val="24"/>
        </w:rPr>
        <w:t xml:space="preserve">).  </w:t>
      </w:r>
      <w:r w:rsidR="00186E62" w:rsidRPr="00186E62">
        <w:rPr>
          <w:rFonts w:ascii="Arial" w:hAnsi="Arial" w:cs="Arial"/>
          <w:sz w:val="24"/>
          <w:szCs w:val="24"/>
        </w:rPr>
        <w:t>Greek culture tends to embrace a less stringent approach to hierarchy</w:t>
      </w:r>
      <w:r w:rsidR="0071239B">
        <w:rPr>
          <w:rFonts w:ascii="Arial" w:hAnsi="Arial" w:cs="Arial"/>
          <w:sz w:val="24"/>
          <w:szCs w:val="24"/>
        </w:rPr>
        <w:t xml:space="preserve"> than in UK. T</w:t>
      </w:r>
      <w:r w:rsidR="00186E62" w:rsidRPr="00186E62">
        <w:rPr>
          <w:rFonts w:ascii="Arial" w:hAnsi="Arial" w:cs="Arial"/>
          <w:sz w:val="24"/>
          <w:szCs w:val="24"/>
        </w:rPr>
        <w:t>raditionally places a significant emphasis on maintaining a balance between work and personal life. Greek</w:t>
      </w:r>
      <w:r w:rsidR="00314B98">
        <w:rPr>
          <w:rFonts w:ascii="Arial" w:hAnsi="Arial" w:cs="Arial"/>
          <w:sz w:val="24"/>
          <w:szCs w:val="24"/>
        </w:rPr>
        <w:t xml:space="preserve"> employees</w:t>
      </w:r>
      <w:r w:rsidR="00186E62" w:rsidRPr="00186E62">
        <w:rPr>
          <w:rFonts w:ascii="Arial" w:hAnsi="Arial" w:cs="Arial"/>
          <w:sz w:val="24"/>
          <w:szCs w:val="24"/>
        </w:rPr>
        <w:t xml:space="preserve"> highly treasure leisure and spending time with their families.</w:t>
      </w:r>
    </w:p>
    <w:p w14:paraId="362FD62C" w14:textId="2CA32E69" w:rsidR="00F656D4" w:rsidRPr="00F656D4" w:rsidRDefault="00F656D4" w:rsidP="00F656D4">
      <w:pPr>
        <w:pStyle w:val="ListParagraph"/>
        <w:numPr>
          <w:ilvl w:val="0"/>
          <w:numId w:val="5"/>
        </w:numPr>
        <w:spacing w:line="360" w:lineRule="auto"/>
        <w:jc w:val="both"/>
        <w:rPr>
          <w:rFonts w:ascii="Arial" w:hAnsi="Arial" w:cs="Arial"/>
          <w:sz w:val="24"/>
          <w:szCs w:val="24"/>
        </w:rPr>
      </w:pPr>
      <w:r w:rsidRPr="00F656D4">
        <w:rPr>
          <w:rFonts w:ascii="Arial" w:hAnsi="Arial" w:cs="Arial"/>
          <w:sz w:val="24"/>
          <w:szCs w:val="24"/>
        </w:rPr>
        <w:t xml:space="preserve">Eastern European cluster </w:t>
      </w:r>
    </w:p>
    <w:p w14:paraId="1DB5EECE" w14:textId="4364A138" w:rsidR="003C3A05" w:rsidRDefault="00942BD4" w:rsidP="003C3A05">
      <w:pPr>
        <w:spacing w:line="360" w:lineRule="auto"/>
        <w:ind w:firstLine="720"/>
        <w:jc w:val="both"/>
        <w:rPr>
          <w:rFonts w:ascii="Arial" w:hAnsi="Arial" w:cs="Arial"/>
          <w:sz w:val="24"/>
          <w:szCs w:val="24"/>
        </w:rPr>
      </w:pPr>
      <w:r w:rsidRPr="00115E87">
        <w:rPr>
          <w:rFonts w:ascii="Arial" w:hAnsi="Arial" w:cs="Arial"/>
          <w:sz w:val="24"/>
          <w:szCs w:val="24"/>
        </w:rPr>
        <w:t>U</w:t>
      </w:r>
      <w:r w:rsidR="00F46AEF" w:rsidRPr="00115E87">
        <w:rPr>
          <w:rFonts w:ascii="Arial" w:hAnsi="Arial" w:cs="Arial"/>
          <w:sz w:val="24"/>
          <w:szCs w:val="24"/>
        </w:rPr>
        <w:t>nderstand</w:t>
      </w:r>
      <w:r w:rsidRPr="00115E87">
        <w:rPr>
          <w:rFonts w:ascii="Arial" w:hAnsi="Arial" w:cs="Arial"/>
          <w:sz w:val="24"/>
          <w:szCs w:val="24"/>
        </w:rPr>
        <w:t>ing the</w:t>
      </w:r>
      <w:r w:rsidR="00F46AEF" w:rsidRPr="00115E87">
        <w:rPr>
          <w:rFonts w:ascii="Arial" w:hAnsi="Arial" w:cs="Arial"/>
          <w:sz w:val="24"/>
          <w:szCs w:val="24"/>
        </w:rPr>
        <w:t xml:space="preserve"> cultural differences </w:t>
      </w:r>
      <w:r w:rsidR="00880F08">
        <w:rPr>
          <w:rFonts w:ascii="Arial" w:hAnsi="Arial" w:cs="Arial"/>
          <w:sz w:val="24"/>
          <w:szCs w:val="24"/>
        </w:rPr>
        <w:t>in</w:t>
      </w:r>
      <w:r w:rsidR="00F46AEF" w:rsidRPr="00115E87">
        <w:rPr>
          <w:rFonts w:ascii="Arial" w:hAnsi="Arial" w:cs="Arial"/>
          <w:sz w:val="24"/>
          <w:szCs w:val="24"/>
        </w:rPr>
        <w:t xml:space="preserve"> </w:t>
      </w:r>
      <w:r w:rsidRPr="00115E87">
        <w:rPr>
          <w:rFonts w:ascii="Arial" w:hAnsi="Arial" w:cs="Arial"/>
          <w:sz w:val="24"/>
          <w:szCs w:val="24"/>
        </w:rPr>
        <w:t>Greece is essential</w:t>
      </w:r>
      <w:r w:rsidR="00F46AEF" w:rsidRPr="00115E87">
        <w:rPr>
          <w:rFonts w:ascii="Arial" w:hAnsi="Arial" w:cs="Arial"/>
          <w:sz w:val="24"/>
          <w:szCs w:val="24"/>
        </w:rPr>
        <w:t xml:space="preserve"> </w:t>
      </w:r>
      <w:proofErr w:type="gramStart"/>
      <w:r w:rsidR="00F46AEF" w:rsidRPr="00115E87">
        <w:rPr>
          <w:rFonts w:ascii="Arial" w:hAnsi="Arial" w:cs="Arial"/>
          <w:sz w:val="24"/>
          <w:szCs w:val="24"/>
        </w:rPr>
        <w:t>in order to</w:t>
      </w:r>
      <w:proofErr w:type="gramEnd"/>
      <w:r w:rsidR="00F46AEF" w:rsidRPr="00115E87">
        <w:rPr>
          <w:rFonts w:ascii="Arial" w:hAnsi="Arial" w:cs="Arial"/>
          <w:sz w:val="24"/>
          <w:szCs w:val="24"/>
        </w:rPr>
        <w:t xml:space="preserve"> </w:t>
      </w:r>
      <w:r w:rsidRPr="00115E87">
        <w:rPr>
          <w:rFonts w:ascii="Arial" w:hAnsi="Arial" w:cs="Arial"/>
          <w:sz w:val="24"/>
          <w:szCs w:val="24"/>
        </w:rPr>
        <w:t>have</w:t>
      </w:r>
      <w:r w:rsidR="00F46AEF" w:rsidRPr="00115E87">
        <w:rPr>
          <w:rFonts w:ascii="Arial" w:hAnsi="Arial" w:cs="Arial"/>
          <w:sz w:val="24"/>
          <w:szCs w:val="24"/>
        </w:rPr>
        <w:t xml:space="preserve"> successful</w:t>
      </w:r>
      <w:r w:rsidRPr="00115E87">
        <w:rPr>
          <w:rFonts w:ascii="Arial" w:hAnsi="Arial" w:cs="Arial"/>
          <w:sz w:val="24"/>
          <w:szCs w:val="24"/>
        </w:rPr>
        <w:t xml:space="preserve"> business</w:t>
      </w:r>
      <w:r w:rsidR="00880F08">
        <w:rPr>
          <w:rFonts w:ascii="Arial" w:hAnsi="Arial" w:cs="Arial"/>
          <w:sz w:val="24"/>
          <w:szCs w:val="24"/>
        </w:rPr>
        <w:t xml:space="preserve"> in the country</w:t>
      </w:r>
      <w:r w:rsidR="00F46AEF" w:rsidRPr="00115E87">
        <w:rPr>
          <w:rFonts w:ascii="Arial" w:hAnsi="Arial" w:cs="Arial"/>
          <w:sz w:val="24"/>
          <w:szCs w:val="24"/>
        </w:rPr>
        <w:t xml:space="preserve">. </w:t>
      </w:r>
      <w:r w:rsidR="003C3A05" w:rsidRPr="00115E87">
        <w:rPr>
          <w:rFonts w:ascii="Arial" w:hAnsi="Arial" w:cs="Arial"/>
          <w:sz w:val="24"/>
          <w:szCs w:val="24"/>
        </w:rPr>
        <w:t>Greece is a member of the Eastern European cluster, which also includes Albania, Georgia, Hungary, Poland, Russia, Slovenia</w:t>
      </w:r>
      <w:r w:rsidR="003C3A05">
        <w:rPr>
          <w:rFonts w:ascii="Arial" w:hAnsi="Arial" w:cs="Arial"/>
          <w:sz w:val="24"/>
          <w:szCs w:val="24"/>
        </w:rPr>
        <w:t xml:space="preserve"> and </w:t>
      </w:r>
      <w:proofErr w:type="spellStart"/>
      <w:r w:rsidR="003C3A05">
        <w:rPr>
          <w:rFonts w:ascii="Arial" w:hAnsi="Arial" w:cs="Arial"/>
          <w:sz w:val="24"/>
          <w:szCs w:val="24"/>
        </w:rPr>
        <w:t>Kazahstan</w:t>
      </w:r>
      <w:proofErr w:type="spellEnd"/>
      <w:r w:rsidR="003C3A05" w:rsidRPr="00115E87">
        <w:rPr>
          <w:rFonts w:ascii="Arial" w:hAnsi="Arial" w:cs="Arial"/>
          <w:sz w:val="24"/>
          <w:szCs w:val="24"/>
        </w:rPr>
        <w:t>. Greece, shares a common history, including a centralized planned economy, a one-party government, Soviet influence, and a dual hierarchy (</w:t>
      </w:r>
      <w:proofErr w:type="spellStart"/>
      <w:r w:rsidR="003C3A05" w:rsidRPr="00115E87">
        <w:rPr>
          <w:rFonts w:ascii="Arial" w:hAnsi="Arial" w:cs="Arial"/>
          <w:sz w:val="24"/>
          <w:szCs w:val="24"/>
        </w:rPr>
        <w:t>Bakacsi</w:t>
      </w:r>
      <w:proofErr w:type="spellEnd"/>
      <w:r w:rsidR="003C3A05" w:rsidRPr="00115E87">
        <w:rPr>
          <w:rFonts w:ascii="Arial" w:hAnsi="Arial" w:cs="Arial"/>
          <w:sz w:val="24"/>
          <w:szCs w:val="24"/>
        </w:rPr>
        <w:t>, 2002).</w:t>
      </w:r>
      <w:r w:rsidR="00880F08">
        <w:rPr>
          <w:rFonts w:ascii="Arial" w:hAnsi="Arial" w:cs="Arial"/>
          <w:sz w:val="24"/>
          <w:szCs w:val="24"/>
        </w:rPr>
        <w:t xml:space="preserve"> </w:t>
      </w:r>
      <w:r w:rsidR="00880F08" w:rsidRPr="00880F08">
        <w:rPr>
          <w:rFonts w:ascii="Arial" w:hAnsi="Arial" w:cs="Arial"/>
          <w:sz w:val="24"/>
          <w:szCs w:val="24"/>
        </w:rPr>
        <w:t>The cluster scores poorly on uncertainty avoidance and future orientation. Managers in this cluster want their countries to be considerably more performance-oriented and human-cantered.</w:t>
      </w:r>
    </w:p>
    <w:p w14:paraId="0CED3504" w14:textId="583C5C47" w:rsidR="00592EB2" w:rsidRDefault="009A13BD" w:rsidP="00C04C80">
      <w:pPr>
        <w:spacing w:line="360" w:lineRule="auto"/>
        <w:jc w:val="both"/>
        <w:rPr>
          <w:rFonts w:ascii="Arial" w:hAnsi="Arial" w:cs="Arial"/>
          <w:sz w:val="24"/>
          <w:szCs w:val="24"/>
        </w:rPr>
      </w:pPr>
      <w:r>
        <w:rPr>
          <w:rFonts w:ascii="Arial" w:hAnsi="Arial" w:cs="Arial"/>
          <w:sz w:val="24"/>
          <w:szCs w:val="24"/>
        </w:rPr>
        <w:t xml:space="preserve">        </w:t>
      </w:r>
      <w:r w:rsidR="00C04C80">
        <w:rPr>
          <w:rFonts w:ascii="Arial" w:hAnsi="Arial" w:cs="Arial"/>
          <w:noProof/>
          <w:sz w:val="24"/>
          <w:szCs w:val="24"/>
          <w14:ligatures w14:val="standardContextual"/>
        </w:rPr>
        <w:drawing>
          <wp:inline distT="0" distB="0" distL="0" distR="0" wp14:anchorId="3AC093FB" wp14:editId="4AEE56FC">
            <wp:extent cx="2714454" cy="2301240"/>
            <wp:effectExtent l="0" t="0" r="0" b="3810"/>
            <wp:docPr id="2102474602" name="Picture 7" descr="A diagram of a spider we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474602" name="Picture 7" descr="A diagram of a spider web&#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25371" cy="2310495"/>
                    </a:xfrm>
                    <a:prstGeom prst="rect">
                      <a:avLst/>
                    </a:prstGeom>
                  </pic:spPr>
                </pic:pic>
              </a:graphicData>
            </a:graphic>
          </wp:inline>
        </w:drawing>
      </w:r>
    </w:p>
    <w:p w14:paraId="38877DEE" w14:textId="6A9A7F47" w:rsidR="00F51CE9" w:rsidRPr="00681430" w:rsidRDefault="009A13BD" w:rsidP="003C3A05">
      <w:pPr>
        <w:spacing w:line="360" w:lineRule="auto"/>
        <w:jc w:val="both"/>
        <w:rPr>
          <w:rFonts w:ascii="Arial" w:hAnsi="Arial" w:cs="Arial"/>
          <w:sz w:val="20"/>
          <w:szCs w:val="20"/>
        </w:rPr>
      </w:pPr>
      <w:r>
        <w:rPr>
          <w:rFonts w:ascii="Arial" w:hAnsi="Arial" w:cs="Arial"/>
          <w:sz w:val="24"/>
          <w:szCs w:val="24"/>
        </w:rPr>
        <w:t xml:space="preserve"> </w:t>
      </w:r>
      <w:r w:rsidR="003C3A05" w:rsidRPr="00681430">
        <w:rPr>
          <w:rFonts w:ascii="Arial" w:hAnsi="Arial" w:cs="Arial"/>
          <w:sz w:val="20"/>
          <w:szCs w:val="20"/>
        </w:rPr>
        <w:t>Fig.2</w:t>
      </w:r>
      <w:r w:rsidR="00681430" w:rsidRPr="00681430">
        <w:rPr>
          <w:rFonts w:ascii="Arial" w:hAnsi="Arial" w:cs="Arial"/>
          <w:sz w:val="20"/>
          <w:szCs w:val="20"/>
        </w:rPr>
        <w:t xml:space="preserve"> Eastern European cluster</w:t>
      </w:r>
    </w:p>
    <w:p w14:paraId="3FB959A2" w14:textId="2C8443A6" w:rsidR="00A355E4" w:rsidRPr="00FD56A4" w:rsidRDefault="00A355E4" w:rsidP="00FD56A4">
      <w:pPr>
        <w:pStyle w:val="ListParagraph"/>
        <w:numPr>
          <w:ilvl w:val="0"/>
          <w:numId w:val="5"/>
        </w:numPr>
        <w:spacing w:line="360" w:lineRule="auto"/>
        <w:jc w:val="both"/>
        <w:rPr>
          <w:rFonts w:ascii="Arial" w:hAnsi="Arial" w:cs="Arial"/>
          <w:sz w:val="24"/>
          <w:szCs w:val="24"/>
        </w:rPr>
      </w:pPr>
      <w:r w:rsidRPr="00FD56A4">
        <w:rPr>
          <w:rFonts w:ascii="Arial" w:hAnsi="Arial" w:cs="Arial"/>
          <w:sz w:val="24"/>
          <w:szCs w:val="24"/>
        </w:rPr>
        <w:lastRenderedPageBreak/>
        <w:t>Cultural Dimensions of Greece</w:t>
      </w:r>
      <w:r w:rsidR="000B1462" w:rsidRPr="00FD56A4">
        <w:rPr>
          <w:rFonts w:ascii="Arial" w:hAnsi="Arial" w:cs="Arial"/>
          <w:sz w:val="24"/>
          <w:szCs w:val="24"/>
        </w:rPr>
        <w:t xml:space="preserve"> </w:t>
      </w:r>
    </w:p>
    <w:p w14:paraId="586039D2" w14:textId="5319F2CC" w:rsidR="009E6516" w:rsidRPr="00115E87" w:rsidRDefault="00A10D51" w:rsidP="00115E87">
      <w:pPr>
        <w:spacing w:line="360" w:lineRule="auto"/>
        <w:jc w:val="both"/>
        <w:rPr>
          <w:rFonts w:ascii="Arial" w:hAnsi="Arial" w:cs="Arial"/>
          <w:sz w:val="24"/>
          <w:szCs w:val="24"/>
        </w:rPr>
      </w:pPr>
      <w:r w:rsidRPr="00115E87">
        <w:rPr>
          <w:rFonts w:ascii="Arial" w:hAnsi="Arial" w:cs="Arial"/>
          <w:i/>
          <w:iCs/>
          <w:sz w:val="24"/>
          <w:szCs w:val="24"/>
          <w:u w:val="single"/>
        </w:rPr>
        <w:t>Uncertainty Avoidance</w:t>
      </w:r>
      <w:r w:rsidRPr="00115E87">
        <w:rPr>
          <w:rFonts w:ascii="Arial" w:hAnsi="Arial" w:cs="Arial"/>
          <w:sz w:val="24"/>
          <w:szCs w:val="24"/>
        </w:rPr>
        <w:t xml:space="preserve">: </w:t>
      </w:r>
      <w:r w:rsidR="00EF1239" w:rsidRPr="00115E87">
        <w:rPr>
          <w:rFonts w:ascii="Arial" w:hAnsi="Arial" w:cs="Arial"/>
          <w:sz w:val="24"/>
          <w:szCs w:val="24"/>
        </w:rPr>
        <w:t xml:space="preserve">In the Globe project, Greece received a low score for uncertainty avoidance, indicating a notable comfort with ambiguity and unpredictability. Consequently, individuals in Greece </w:t>
      </w:r>
      <w:r w:rsidR="00D51A44" w:rsidRPr="00115E87">
        <w:rPr>
          <w:rFonts w:ascii="Arial" w:hAnsi="Arial" w:cs="Arial"/>
          <w:sz w:val="24"/>
          <w:szCs w:val="24"/>
        </w:rPr>
        <w:t>are more adaptive, accepting of opposing viewpoints, and willing to take risks.</w:t>
      </w:r>
    </w:p>
    <w:p w14:paraId="43F63133" w14:textId="49A20A87" w:rsidR="00A10D51" w:rsidRPr="00115E87" w:rsidRDefault="00A10D51" w:rsidP="00115E87">
      <w:pPr>
        <w:spacing w:line="360" w:lineRule="auto"/>
        <w:jc w:val="both"/>
        <w:rPr>
          <w:rFonts w:ascii="Arial" w:hAnsi="Arial" w:cs="Arial"/>
          <w:sz w:val="24"/>
          <w:szCs w:val="24"/>
        </w:rPr>
      </w:pPr>
      <w:r w:rsidRPr="00115E87">
        <w:rPr>
          <w:rFonts w:ascii="Arial" w:hAnsi="Arial" w:cs="Arial"/>
          <w:i/>
          <w:iCs/>
          <w:sz w:val="24"/>
          <w:szCs w:val="24"/>
          <w:u w:val="single"/>
        </w:rPr>
        <w:t>Power distance</w:t>
      </w:r>
      <w:r w:rsidRPr="00115E87">
        <w:rPr>
          <w:rFonts w:ascii="Arial" w:hAnsi="Arial" w:cs="Arial"/>
          <w:sz w:val="24"/>
          <w:szCs w:val="24"/>
        </w:rPr>
        <w:t xml:space="preserve">: </w:t>
      </w:r>
      <w:r w:rsidR="00662514" w:rsidRPr="00115E87">
        <w:rPr>
          <w:rFonts w:ascii="Arial" w:hAnsi="Arial" w:cs="Arial"/>
          <w:sz w:val="24"/>
          <w:szCs w:val="24"/>
        </w:rPr>
        <w:t>“The extent to which the community accepts and endorses</w:t>
      </w:r>
      <w:r w:rsidR="009259CE" w:rsidRPr="00115E87">
        <w:rPr>
          <w:rFonts w:ascii="Arial" w:hAnsi="Arial" w:cs="Arial"/>
          <w:sz w:val="24"/>
          <w:szCs w:val="24"/>
        </w:rPr>
        <w:t xml:space="preserve"> </w:t>
      </w:r>
      <w:r w:rsidR="00662514" w:rsidRPr="00115E87">
        <w:rPr>
          <w:rFonts w:ascii="Arial" w:hAnsi="Arial" w:cs="Arial"/>
          <w:sz w:val="24"/>
          <w:szCs w:val="24"/>
        </w:rPr>
        <w:t xml:space="preserve">authority, power differences, and status privileges.” (Globe project, 2023). </w:t>
      </w:r>
      <w:r w:rsidRPr="00115E87">
        <w:rPr>
          <w:rFonts w:ascii="Arial" w:hAnsi="Arial" w:cs="Arial"/>
          <w:sz w:val="24"/>
          <w:szCs w:val="24"/>
        </w:rPr>
        <w:t xml:space="preserve">Greece has a </w:t>
      </w:r>
      <w:r w:rsidR="00662514" w:rsidRPr="00115E87">
        <w:rPr>
          <w:rFonts w:ascii="Arial" w:hAnsi="Arial" w:cs="Arial"/>
          <w:sz w:val="24"/>
          <w:szCs w:val="24"/>
        </w:rPr>
        <w:t>high level of</w:t>
      </w:r>
      <w:r w:rsidRPr="00115E87">
        <w:rPr>
          <w:rFonts w:ascii="Arial" w:hAnsi="Arial" w:cs="Arial"/>
          <w:sz w:val="24"/>
          <w:szCs w:val="24"/>
        </w:rPr>
        <w:t xml:space="preserve"> power distance culture, characterized by a degree of hierarchy and respect for authority but also emphasizing informality and individualism in numerous parts of life.</w:t>
      </w:r>
    </w:p>
    <w:p w14:paraId="56CA52C8" w14:textId="77777777" w:rsidR="00A10D51" w:rsidRPr="00115E87" w:rsidRDefault="00A10D51" w:rsidP="00115E87">
      <w:pPr>
        <w:spacing w:line="360" w:lineRule="auto"/>
        <w:jc w:val="both"/>
        <w:rPr>
          <w:rFonts w:ascii="Arial" w:hAnsi="Arial" w:cs="Arial"/>
          <w:sz w:val="24"/>
          <w:szCs w:val="24"/>
        </w:rPr>
      </w:pPr>
      <w:r w:rsidRPr="00115E87">
        <w:rPr>
          <w:rFonts w:ascii="Arial" w:hAnsi="Arial" w:cs="Arial"/>
          <w:i/>
          <w:iCs/>
          <w:sz w:val="24"/>
          <w:szCs w:val="24"/>
          <w:u w:val="single"/>
        </w:rPr>
        <w:t>Gender egalitarianism</w:t>
      </w:r>
      <w:r w:rsidRPr="00115E87">
        <w:rPr>
          <w:rFonts w:ascii="Arial" w:hAnsi="Arial" w:cs="Arial"/>
          <w:sz w:val="24"/>
          <w:szCs w:val="24"/>
        </w:rPr>
        <w:t xml:space="preserve">: Greece has made strides toward gender equality, but problems and inequities remain, particularly in areas such as the gender pay gap and female participation in top leadership roles. </w:t>
      </w:r>
    </w:p>
    <w:p w14:paraId="2AD6BA05" w14:textId="10EC3CBA" w:rsidR="00A10D51" w:rsidRPr="00115E87" w:rsidRDefault="00A10D51" w:rsidP="00115E87">
      <w:pPr>
        <w:spacing w:line="360" w:lineRule="auto"/>
        <w:jc w:val="both"/>
        <w:rPr>
          <w:rFonts w:ascii="Arial" w:hAnsi="Arial" w:cs="Arial"/>
          <w:sz w:val="24"/>
          <w:szCs w:val="24"/>
        </w:rPr>
      </w:pPr>
      <w:r w:rsidRPr="00115E87">
        <w:rPr>
          <w:rFonts w:ascii="Arial" w:hAnsi="Arial" w:cs="Arial"/>
          <w:i/>
          <w:iCs/>
          <w:sz w:val="24"/>
          <w:szCs w:val="24"/>
          <w:u w:val="single"/>
        </w:rPr>
        <w:t>In-group collectivism</w:t>
      </w:r>
      <w:r w:rsidRPr="00115E87">
        <w:rPr>
          <w:rFonts w:ascii="Arial" w:hAnsi="Arial" w:cs="Arial"/>
          <w:b/>
          <w:bCs/>
          <w:sz w:val="24"/>
          <w:szCs w:val="24"/>
        </w:rPr>
        <w:t xml:space="preserve">: </w:t>
      </w:r>
      <w:r w:rsidRPr="00115E87">
        <w:rPr>
          <w:rFonts w:ascii="Arial" w:hAnsi="Arial" w:cs="Arial"/>
          <w:sz w:val="24"/>
          <w:szCs w:val="24"/>
        </w:rPr>
        <w:t xml:space="preserve">Greece has a </w:t>
      </w:r>
      <w:r w:rsidR="003F08FB" w:rsidRPr="00115E87">
        <w:rPr>
          <w:rFonts w:ascii="Arial" w:hAnsi="Arial" w:cs="Arial"/>
          <w:sz w:val="24"/>
          <w:szCs w:val="24"/>
        </w:rPr>
        <w:t xml:space="preserve">relatively </w:t>
      </w:r>
      <w:r w:rsidRPr="00115E87">
        <w:rPr>
          <w:rFonts w:ascii="Arial" w:hAnsi="Arial" w:cs="Arial"/>
          <w:sz w:val="24"/>
          <w:szCs w:val="24"/>
        </w:rPr>
        <w:t>high level of in-group collectivism</w:t>
      </w:r>
      <w:r w:rsidR="003F08FB" w:rsidRPr="00115E87">
        <w:rPr>
          <w:rFonts w:ascii="Arial" w:hAnsi="Arial" w:cs="Arial"/>
          <w:sz w:val="24"/>
          <w:szCs w:val="24"/>
        </w:rPr>
        <w:t xml:space="preserve"> of 5.27, according to the Fig. </w:t>
      </w:r>
      <w:r w:rsidR="004977AB">
        <w:rPr>
          <w:rFonts w:ascii="Arial" w:hAnsi="Arial" w:cs="Arial"/>
          <w:sz w:val="24"/>
          <w:szCs w:val="24"/>
        </w:rPr>
        <w:t>3</w:t>
      </w:r>
      <w:r w:rsidRPr="00115E87">
        <w:rPr>
          <w:rFonts w:ascii="Arial" w:hAnsi="Arial" w:cs="Arial"/>
          <w:sz w:val="24"/>
          <w:szCs w:val="24"/>
        </w:rPr>
        <w:t xml:space="preserve">, with a significant emphasis on family, community, and social relationships. </w:t>
      </w:r>
      <w:r w:rsidR="003F08FB" w:rsidRPr="00115E87">
        <w:rPr>
          <w:rFonts w:ascii="Arial" w:hAnsi="Arial" w:cs="Arial"/>
          <w:sz w:val="24"/>
          <w:szCs w:val="24"/>
        </w:rPr>
        <w:t>Being a member of a family and a close circle of friends, or an ingroup, is very significant to people in Greece. Strong familial relationships are one of the fundamental hallmarks of Greek culture</w:t>
      </w:r>
      <w:r w:rsidR="00FF40F3" w:rsidRPr="00115E87">
        <w:rPr>
          <w:rFonts w:ascii="Arial" w:hAnsi="Arial" w:cs="Arial"/>
          <w:sz w:val="24"/>
          <w:szCs w:val="24"/>
        </w:rPr>
        <w:t xml:space="preserve"> (</w:t>
      </w:r>
      <w:proofErr w:type="spellStart"/>
      <w:r w:rsidR="00FF40F3" w:rsidRPr="00115E87">
        <w:rPr>
          <w:rFonts w:ascii="Arial" w:hAnsi="Arial" w:cs="Arial"/>
          <w:color w:val="000000"/>
          <w:sz w:val="24"/>
          <w:szCs w:val="24"/>
          <w:shd w:val="clear" w:color="auto" w:fill="FEFEFE"/>
        </w:rPr>
        <w:t>Giousmpasoglou</w:t>
      </w:r>
      <w:proofErr w:type="spellEnd"/>
      <w:r w:rsidR="00FF40F3" w:rsidRPr="00115E87">
        <w:rPr>
          <w:rFonts w:ascii="Arial" w:hAnsi="Arial" w:cs="Arial"/>
          <w:color w:val="000000"/>
          <w:sz w:val="24"/>
          <w:szCs w:val="24"/>
          <w:shd w:val="clear" w:color="auto" w:fill="FEFEFE"/>
        </w:rPr>
        <w:t>, 2014</w:t>
      </w:r>
      <w:r w:rsidR="00FF40F3" w:rsidRPr="00115E87">
        <w:rPr>
          <w:rFonts w:ascii="Arial" w:hAnsi="Arial" w:cs="Arial"/>
          <w:sz w:val="24"/>
          <w:szCs w:val="24"/>
        </w:rPr>
        <w:t xml:space="preserve">). </w:t>
      </w:r>
    </w:p>
    <w:p w14:paraId="0AAB12DC" w14:textId="0A6E7BC2" w:rsidR="00A10D51" w:rsidRPr="00115E87" w:rsidRDefault="00A10D51" w:rsidP="00115E87">
      <w:pPr>
        <w:spacing w:line="360" w:lineRule="auto"/>
        <w:jc w:val="both"/>
        <w:rPr>
          <w:rFonts w:ascii="Arial" w:hAnsi="Arial" w:cs="Arial"/>
          <w:sz w:val="24"/>
          <w:szCs w:val="24"/>
        </w:rPr>
      </w:pPr>
      <w:r w:rsidRPr="00115E87">
        <w:rPr>
          <w:rFonts w:ascii="Arial" w:hAnsi="Arial" w:cs="Arial"/>
          <w:i/>
          <w:iCs/>
          <w:sz w:val="24"/>
          <w:szCs w:val="24"/>
          <w:u w:val="single"/>
        </w:rPr>
        <w:t>Institutional collectivism</w:t>
      </w:r>
      <w:r w:rsidRPr="00115E87">
        <w:rPr>
          <w:rFonts w:ascii="Arial" w:hAnsi="Arial" w:cs="Arial"/>
          <w:sz w:val="24"/>
          <w:szCs w:val="24"/>
        </w:rPr>
        <w:t xml:space="preserve">: Greece features </w:t>
      </w:r>
      <w:r w:rsidR="00196272" w:rsidRPr="00115E87">
        <w:rPr>
          <w:rFonts w:ascii="Arial" w:hAnsi="Arial" w:cs="Arial"/>
          <w:sz w:val="24"/>
          <w:szCs w:val="24"/>
        </w:rPr>
        <w:t>relatively low to medium</w:t>
      </w:r>
      <w:r w:rsidRPr="00115E87">
        <w:rPr>
          <w:rFonts w:ascii="Arial" w:hAnsi="Arial" w:cs="Arial"/>
          <w:sz w:val="24"/>
          <w:szCs w:val="24"/>
        </w:rPr>
        <w:t xml:space="preserve"> institutional collectivism, with a strong emphasis on social and familial institutions, as well as a degree of collectivism in areas such as politics and business. </w:t>
      </w:r>
    </w:p>
    <w:p w14:paraId="5FFF2882" w14:textId="0C5C740D" w:rsidR="00A10D51" w:rsidRPr="00115E87" w:rsidRDefault="00A10D51" w:rsidP="00115E87">
      <w:pPr>
        <w:spacing w:line="360" w:lineRule="auto"/>
        <w:jc w:val="both"/>
        <w:rPr>
          <w:rFonts w:ascii="Arial" w:hAnsi="Arial" w:cs="Arial"/>
          <w:sz w:val="24"/>
          <w:szCs w:val="24"/>
        </w:rPr>
      </w:pPr>
      <w:r w:rsidRPr="00115E87">
        <w:rPr>
          <w:rFonts w:ascii="Arial" w:hAnsi="Arial" w:cs="Arial"/>
          <w:i/>
          <w:iCs/>
          <w:sz w:val="24"/>
          <w:szCs w:val="24"/>
          <w:u w:val="single"/>
        </w:rPr>
        <w:t>Humane orientation</w:t>
      </w:r>
      <w:r w:rsidRPr="00115E87">
        <w:rPr>
          <w:rFonts w:ascii="Arial" w:hAnsi="Arial" w:cs="Arial"/>
          <w:sz w:val="24"/>
          <w:szCs w:val="24"/>
        </w:rPr>
        <w:t xml:space="preserve">: </w:t>
      </w:r>
      <w:r w:rsidR="00ED6D14" w:rsidRPr="00115E87">
        <w:rPr>
          <w:rFonts w:ascii="Arial" w:hAnsi="Arial" w:cs="Arial"/>
          <w:sz w:val="24"/>
          <w:szCs w:val="24"/>
        </w:rPr>
        <w:t>Individualism and assertiveness are prevalent in low-humane-oriented communities. In times of crisis, these societies</w:t>
      </w:r>
      <w:proofErr w:type="gramStart"/>
      <w:r w:rsidR="00ED6D14" w:rsidRPr="00115E87">
        <w:rPr>
          <w:rFonts w:ascii="Arial" w:hAnsi="Arial" w:cs="Arial"/>
          <w:sz w:val="24"/>
          <w:szCs w:val="24"/>
        </w:rPr>
        <w:t>, in particular, require</w:t>
      </w:r>
      <w:proofErr w:type="gramEnd"/>
      <w:r w:rsidR="00ED6D14" w:rsidRPr="00115E87">
        <w:rPr>
          <w:rFonts w:ascii="Arial" w:hAnsi="Arial" w:cs="Arial"/>
          <w:sz w:val="24"/>
          <w:szCs w:val="24"/>
        </w:rPr>
        <w:t xml:space="preserve"> a strong welfare system to avert social decline (Schlösser et al., 2012). With 3.34 value score, </w:t>
      </w:r>
      <w:r w:rsidRPr="00115E87">
        <w:rPr>
          <w:rFonts w:ascii="Arial" w:hAnsi="Arial" w:cs="Arial"/>
          <w:sz w:val="24"/>
          <w:szCs w:val="24"/>
        </w:rPr>
        <w:t>Greece exhibits a humane approach, emphasizing social welfare, community, and individual well-being, displaying a strong focus on compassion and empathy.</w:t>
      </w:r>
    </w:p>
    <w:p w14:paraId="5AC1F1F8" w14:textId="48324D41" w:rsidR="00A10D51" w:rsidRPr="00115E87" w:rsidRDefault="00A10D51" w:rsidP="00115E87">
      <w:pPr>
        <w:spacing w:line="360" w:lineRule="auto"/>
        <w:jc w:val="both"/>
        <w:rPr>
          <w:rFonts w:ascii="Arial" w:hAnsi="Arial" w:cs="Arial"/>
          <w:sz w:val="24"/>
          <w:szCs w:val="24"/>
        </w:rPr>
      </w:pPr>
      <w:r w:rsidRPr="00115E87">
        <w:rPr>
          <w:rFonts w:ascii="Arial" w:hAnsi="Arial" w:cs="Arial"/>
          <w:i/>
          <w:iCs/>
          <w:sz w:val="24"/>
          <w:szCs w:val="24"/>
          <w:u w:val="single"/>
        </w:rPr>
        <w:t>Future orientation</w:t>
      </w:r>
      <w:r w:rsidRPr="00115E87">
        <w:rPr>
          <w:rFonts w:ascii="Arial" w:hAnsi="Arial" w:cs="Arial"/>
          <w:sz w:val="24"/>
          <w:szCs w:val="24"/>
        </w:rPr>
        <w:t xml:space="preserve">: Greece has a </w:t>
      </w:r>
      <w:r w:rsidR="00ED6D14" w:rsidRPr="00115E87">
        <w:rPr>
          <w:rFonts w:ascii="Arial" w:hAnsi="Arial" w:cs="Arial"/>
          <w:sz w:val="24"/>
          <w:szCs w:val="24"/>
        </w:rPr>
        <w:t xml:space="preserve">relatively </w:t>
      </w:r>
      <w:r w:rsidRPr="00115E87">
        <w:rPr>
          <w:rFonts w:ascii="Arial" w:hAnsi="Arial" w:cs="Arial"/>
          <w:sz w:val="24"/>
          <w:szCs w:val="24"/>
        </w:rPr>
        <w:t>low future orientation</w:t>
      </w:r>
      <w:r w:rsidR="00525A05" w:rsidRPr="00115E87">
        <w:rPr>
          <w:rFonts w:ascii="Arial" w:hAnsi="Arial" w:cs="Arial"/>
          <w:sz w:val="24"/>
          <w:szCs w:val="24"/>
        </w:rPr>
        <w:t xml:space="preserve"> with a score of 3.4</w:t>
      </w:r>
      <w:r w:rsidRPr="00115E87">
        <w:rPr>
          <w:rFonts w:ascii="Arial" w:hAnsi="Arial" w:cs="Arial"/>
          <w:sz w:val="24"/>
          <w:szCs w:val="24"/>
        </w:rPr>
        <w:t>, combining a reverence for tradition with an openness to change and innovation when appropriate.</w:t>
      </w:r>
    </w:p>
    <w:p w14:paraId="5D6CA2C4" w14:textId="5E176B08" w:rsidR="00A10D51" w:rsidRPr="00115E87" w:rsidRDefault="00A10D51" w:rsidP="00115E87">
      <w:pPr>
        <w:spacing w:line="360" w:lineRule="auto"/>
        <w:jc w:val="both"/>
        <w:rPr>
          <w:rFonts w:ascii="Arial" w:hAnsi="Arial" w:cs="Arial"/>
          <w:sz w:val="24"/>
          <w:szCs w:val="24"/>
        </w:rPr>
      </w:pPr>
      <w:r w:rsidRPr="00115E87">
        <w:rPr>
          <w:rFonts w:ascii="Arial" w:hAnsi="Arial" w:cs="Arial"/>
          <w:i/>
          <w:iCs/>
          <w:sz w:val="24"/>
          <w:szCs w:val="24"/>
          <w:u w:val="single"/>
        </w:rPr>
        <w:t>Assertiveness</w:t>
      </w:r>
      <w:r w:rsidRPr="00115E87">
        <w:rPr>
          <w:rFonts w:ascii="Arial" w:hAnsi="Arial" w:cs="Arial"/>
          <w:sz w:val="24"/>
          <w:szCs w:val="24"/>
        </w:rPr>
        <w:t xml:space="preserve">: </w:t>
      </w:r>
      <w:r w:rsidR="00B17887" w:rsidRPr="00115E87">
        <w:rPr>
          <w:rFonts w:ascii="Arial" w:hAnsi="Arial" w:cs="Arial"/>
          <w:sz w:val="24"/>
          <w:szCs w:val="24"/>
        </w:rPr>
        <w:t xml:space="preserve">is the degree to which individuals in organizations and cultures are assertive, confrontational, and aggressive in their interpersonal connections </w:t>
      </w:r>
      <w:r w:rsidR="00B17887" w:rsidRPr="00115E87">
        <w:rPr>
          <w:rFonts w:ascii="Arial" w:hAnsi="Arial" w:cs="Arial"/>
          <w:sz w:val="24"/>
          <w:szCs w:val="24"/>
        </w:rPr>
        <w:lastRenderedPageBreak/>
        <w:t>(</w:t>
      </w:r>
      <w:proofErr w:type="spellStart"/>
      <w:r w:rsidR="00B17887" w:rsidRPr="00115E87">
        <w:rPr>
          <w:rFonts w:ascii="Arial" w:hAnsi="Arial" w:cs="Arial"/>
          <w:color w:val="222222"/>
          <w:sz w:val="24"/>
          <w:szCs w:val="24"/>
          <w:shd w:val="clear" w:color="auto" w:fill="FFFFFF"/>
        </w:rPr>
        <w:t>Nikandrou</w:t>
      </w:r>
      <w:proofErr w:type="spellEnd"/>
      <w:r w:rsidR="00B17887" w:rsidRPr="00115E87">
        <w:rPr>
          <w:rFonts w:ascii="Arial" w:hAnsi="Arial" w:cs="Arial"/>
          <w:color w:val="222222"/>
          <w:sz w:val="24"/>
          <w:szCs w:val="24"/>
          <w:shd w:val="clear" w:color="auto" w:fill="FFFFFF"/>
        </w:rPr>
        <w:t xml:space="preserve"> et al., 2003</w:t>
      </w:r>
      <w:r w:rsidR="00B17887" w:rsidRPr="00115E87">
        <w:rPr>
          <w:rFonts w:ascii="Arial" w:hAnsi="Arial" w:cs="Arial"/>
          <w:sz w:val="24"/>
          <w:szCs w:val="24"/>
        </w:rPr>
        <w:t xml:space="preserve">). </w:t>
      </w:r>
      <w:r w:rsidR="00577BC8" w:rsidRPr="00115E87">
        <w:rPr>
          <w:rFonts w:ascii="Arial" w:hAnsi="Arial" w:cs="Arial"/>
          <w:sz w:val="24"/>
          <w:szCs w:val="24"/>
        </w:rPr>
        <w:t>Greece demonstrates the highest level of assertiveness</w:t>
      </w:r>
      <w:r w:rsidR="00E754A8" w:rsidRPr="00115E87">
        <w:rPr>
          <w:rFonts w:ascii="Arial" w:hAnsi="Arial" w:cs="Arial"/>
          <w:sz w:val="24"/>
          <w:szCs w:val="24"/>
        </w:rPr>
        <w:t xml:space="preserve"> of 4.58</w:t>
      </w:r>
      <w:r w:rsidR="00577BC8" w:rsidRPr="00115E87">
        <w:rPr>
          <w:rFonts w:ascii="Arial" w:hAnsi="Arial" w:cs="Arial"/>
          <w:sz w:val="24"/>
          <w:szCs w:val="24"/>
        </w:rPr>
        <w:t xml:space="preserve">. </w:t>
      </w:r>
      <w:r w:rsidRPr="00115E87">
        <w:rPr>
          <w:rFonts w:ascii="Arial" w:hAnsi="Arial" w:cs="Arial"/>
          <w:sz w:val="24"/>
          <w:szCs w:val="24"/>
        </w:rPr>
        <w:t xml:space="preserve">In general, assertiveness is valued in interpersonal contact and conversations in Greece, with free and strong voicing of viewpoints being prevalent. </w:t>
      </w:r>
    </w:p>
    <w:p w14:paraId="79978A8A" w14:textId="19E60A7A" w:rsidR="00A10D51" w:rsidRDefault="00A10D51" w:rsidP="00115E87">
      <w:pPr>
        <w:spacing w:line="360" w:lineRule="auto"/>
        <w:jc w:val="both"/>
        <w:rPr>
          <w:rFonts w:ascii="Arial" w:hAnsi="Arial" w:cs="Arial"/>
          <w:sz w:val="24"/>
          <w:szCs w:val="24"/>
        </w:rPr>
      </w:pPr>
      <w:r w:rsidRPr="00115E87">
        <w:rPr>
          <w:rFonts w:ascii="Arial" w:hAnsi="Arial" w:cs="Arial"/>
          <w:i/>
          <w:iCs/>
          <w:sz w:val="24"/>
          <w:szCs w:val="24"/>
          <w:u w:val="single"/>
        </w:rPr>
        <w:t>Performance orientation</w:t>
      </w:r>
      <w:r w:rsidRPr="00115E87">
        <w:rPr>
          <w:rFonts w:ascii="Arial" w:hAnsi="Arial" w:cs="Arial"/>
          <w:sz w:val="24"/>
          <w:szCs w:val="24"/>
        </w:rPr>
        <w:t xml:space="preserve">: Greece has a </w:t>
      </w:r>
      <w:r w:rsidR="00577BC8" w:rsidRPr="00115E87">
        <w:rPr>
          <w:rFonts w:ascii="Arial" w:hAnsi="Arial" w:cs="Arial"/>
          <w:sz w:val="24"/>
          <w:szCs w:val="24"/>
        </w:rPr>
        <w:t xml:space="preserve">relatively low </w:t>
      </w:r>
      <w:r w:rsidRPr="00115E87">
        <w:rPr>
          <w:rFonts w:ascii="Arial" w:hAnsi="Arial" w:cs="Arial"/>
          <w:sz w:val="24"/>
          <w:szCs w:val="24"/>
        </w:rPr>
        <w:t>performance-oriented culture that rewards hard effort, creativity, and quality while also emphasizing the significance of work-life balance and leisure.</w:t>
      </w:r>
    </w:p>
    <w:p w14:paraId="30B6E0E2" w14:textId="77777777" w:rsidR="00DD7ED2" w:rsidRPr="00115E87" w:rsidRDefault="00DD7ED2" w:rsidP="00115E87">
      <w:pPr>
        <w:spacing w:line="360" w:lineRule="auto"/>
        <w:jc w:val="both"/>
        <w:rPr>
          <w:rFonts w:ascii="Arial" w:hAnsi="Arial" w:cs="Arial"/>
          <w:sz w:val="24"/>
          <w:szCs w:val="24"/>
        </w:rPr>
      </w:pPr>
    </w:p>
    <w:p w14:paraId="248D32BF" w14:textId="5B22D072" w:rsidR="001D4CEC" w:rsidRPr="00115E87" w:rsidRDefault="001D4CEC" w:rsidP="00115E87">
      <w:pPr>
        <w:spacing w:line="360" w:lineRule="auto"/>
        <w:jc w:val="both"/>
        <w:rPr>
          <w:rFonts w:ascii="Arial" w:hAnsi="Arial" w:cs="Arial"/>
          <w:sz w:val="24"/>
          <w:szCs w:val="24"/>
        </w:rPr>
      </w:pPr>
      <w:r w:rsidRPr="00115E87">
        <w:rPr>
          <w:rFonts w:ascii="Arial" w:hAnsi="Arial" w:cs="Arial"/>
          <w:noProof/>
          <w:sz w:val="24"/>
          <w:szCs w:val="24"/>
          <w14:ligatures w14:val="standardContextual"/>
        </w:rPr>
        <w:drawing>
          <wp:inline distT="0" distB="0" distL="0" distR="0" wp14:anchorId="61A38FA9" wp14:editId="3FB4A77F">
            <wp:extent cx="5731510" cy="3656330"/>
            <wp:effectExtent l="0" t="0" r="2540" b="1270"/>
            <wp:docPr id="1272537388" name="Picture 1" descr="A graph of a workfl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537388" name="Picture 1" descr="A graph of a workflow&#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656330"/>
                    </a:xfrm>
                    <a:prstGeom prst="rect">
                      <a:avLst/>
                    </a:prstGeom>
                  </pic:spPr>
                </pic:pic>
              </a:graphicData>
            </a:graphic>
          </wp:inline>
        </w:drawing>
      </w:r>
    </w:p>
    <w:p w14:paraId="0F2B0690" w14:textId="0E6D75A5" w:rsidR="003C72BC" w:rsidRPr="00681430" w:rsidRDefault="00D5510F" w:rsidP="00115E87">
      <w:pPr>
        <w:spacing w:line="360" w:lineRule="auto"/>
        <w:jc w:val="both"/>
        <w:rPr>
          <w:rFonts w:ascii="Arial" w:hAnsi="Arial" w:cs="Arial"/>
          <w:sz w:val="20"/>
          <w:szCs w:val="20"/>
        </w:rPr>
      </w:pPr>
      <w:r w:rsidRPr="00681430">
        <w:rPr>
          <w:rFonts w:ascii="Arial" w:hAnsi="Arial" w:cs="Arial"/>
          <w:sz w:val="20"/>
          <w:szCs w:val="20"/>
        </w:rPr>
        <w:t xml:space="preserve">Fig. </w:t>
      </w:r>
      <w:r w:rsidR="00CC5B97">
        <w:rPr>
          <w:rFonts w:ascii="Arial" w:hAnsi="Arial" w:cs="Arial"/>
          <w:sz w:val="20"/>
          <w:szCs w:val="20"/>
        </w:rPr>
        <w:t>3</w:t>
      </w:r>
      <w:r w:rsidR="00681430" w:rsidRPr="00681430">
        <w:rPr>
          <w:rFonts w:ascii="Arial" w:hAnsi="Arial" w:cs="Arial"/>
          <w:sz w:val="20"/>
          <w:szCs w:val="20"/>
        </w:rPr>
        <w:t>. Cultural practices and values in Greece</w:t>
      </w:r>
    </w:p>
    <w:p w14:paraId="09E5FA94" w14:textId="77777777" w:rsidR="003C72BC" w:rsidRPr="00115E87" w:rsidRDefault="003C72BC" w:rsidP="00115E87">
      <w:pPr>
        <w:spacing w:line="360" w:lineRule="auto"/>
        <w:jc w:val="both"/>
        <w:rPr>
          <w:rFonts w:ascii="Arial" w:hAnsi="Arial" w:cs="Arial"/>
          <w:sz w:val="24"/>
          <w:szCs w:val="24"/>
        </w:rPr>
      </w:pPr>
    </w:p>
    <w:p w14:paraId="3AAC6DEE" w14:textId="69A1D316" w:rsidR="002C63B8" w:rsidRPr="00FD56A4" w:rsidRDefault="002C63B8" w:rsidP="00FD56A4">
      <w:pPr>
        <w:pStyle w:val="ListParagraph"/>
        <w:numPr>
          <w:ilvl w:val="0"/>
          <w:numId w:val="4"/>
        </w:numPr>
        <w:spacing w:line="360" w:lineRule="auto"/>
        <w:jc w:val="both"/>
        <w:rPr>
          <w:rFonts w:ascii="Arial" w:hAnsi="Arial" w:cs="Arial"/>
          <w:sz w:val="24"/>
          <w:szCs w:val="24"/>
        </w:rPr>
      </w:pPr>
      <w:r w:rsidRPr="00FD56A4">
        <w:rPr>
          <w:rFonts w:ascii="Arial" w:hAnsi="Arial" w:cs="Arial"/>
          <w:sz w:val="24"/>
          <w:szCs w:val="24"/>
        </w:rPr>
        <w:t>Concl</w:t>
      </w:r>
      <w:r w:rsidR="00FD56A4" w:rsidRPr="00FD56A4">
        <w:rPr>
          <w:rFonts w:ascii="Arial" w:hAnsi="Arial" w:cs="Arial"/>
          <w:sz w:val="24"/>
          <w:szCs w:val="24"/>
        </w:rPr>
        <w:t>usion</w:t>
      </w:r>
    </w:p>
    <w:p w14:paraId="3076B224" w14:textId="0B5DB99C" w:rsidR="002C63B8" w:rsidRPr="00115E87" w:rsidRDefault="002C63B8" w:rsidP="00956C5B">
      <w:pPr>
        <w:spacing w:line="360" w:lineRule="auto"/>
        <w:ind w:firstLine="360"/>
        <w:jc w:val="both"/>
        <w:rPr>
          <w:rFonts w:ascii="Arial" w:hAnsi="Arial" w:cs="Arial"/>
          <w:sz w:val="24"/>
          <w:szCs w:val="24"/>
        </w:rPr>
      </w:pPr>
      <w:r w:rsidRPr="00115E87">
        <w:rPr>
          <w:rFonts w:ascii="Arial" w:hAnsi="Arial" w:cs="Arial"/>
          <w:sz w:val="24"/>
          <w:szCs w:val="24"/>
        </w:rPr>
        <w:t xml:space="preserve">Intercultural competency is a valuable ability in professional contexts in today's increasingly interconnected world. </w:t>
      </w:r>
      <w:r w:rsidR="004977AB">
        <w:rPr>
          <w:rFonts w:ascii="Arial" w:hAnsi="Arial" w:cs="Arial"/>
          <w:sz w:val="24"/>
          <w:szCs w:val="24"/>
        </w:rPr>
        <w:t>I</w:t>
      </w:r>
      <w:r w:rsidR="00490FAC" w:rsidRPr="00115E87">
        <w:rPr>
          <w:rFonts w:ascii="Arial" w:hAnsi="Arial" w:cs="Arial"/>
          <w:sz w:val="24"/>
          <w:szCs w:val="24"/>
        </w:rPr>
        <w:t xml:space="preserve">n Greece should </w:t>
      </w:r>
      <w:r w:rsidR="004977AB">
        <w:rPr>
          <w:rFonts w:ascii="Arial" w:hAnsi="Arial" w:cs="Arial"/>
          <w:sz w:val="24"/>
          <w:szCs w:val="24"/>
        </w:rPr>
        <w:t xml:space="preserve">be </w:t>
      </w:r>
      <w:r w:rsidR="00490FAC" w:rsidRPr="00115E87">
        <w:rPr>
          <w:rFonts w:ascii="Arial" w:hAnsi="Arial" w:cs="Arial"/>
          <w:sz w:val="24"/>
          <w:szCs w:val="24"/>
        </w:rPr>
        <w:t>use</w:t>
      </w:r>
      <w:r w:rsidR="004977AB">
        <w:rPr>
          <w:rFonts w:ascii="Arial" w:hAnsi="Arial" w:cs="Arial"/>
          <w:sz w:val="24"/>
          <w:szCs w:val="24"/>
        </w:rPr>
        <w:t>d</w:t>
      </w:r>
      <w:r w:rsidR="00490FAC" w:rsidRPr="00115E87">
        <w:rPr>
          <w:rFonts w:ascii="Arial" w:hAnsi="Arial" w:cs="Arial"/>
          <w:sz w:val="24"/>
          <w:szCs w:val="24"/>
        </w:rPr>
        <w:t xml:space="preserve"> a management style that is consistent with the country's cultural characteristics, which include more adaptive uncertainty avoidance, relatively </w:t>
      </w:r>
      <w:r w:rsidR="00765403" w:rsidRPr="00115E87">
        <w:rPr>
          <w:rFonts w:ascii="Arial" w:hAnsi="Arial" w:cs="Arial"/>
          <w:sz w:val="24"/>
          <w:szCs w:val="24"/>
        </w:rPr>
        <w:t>high-power</w:t>
      </w:r>
      <w:r w:rsidR="00490FAC" w:rsidRPr="00115E87">
        <w:rPr>
          <w:rFonts w:ascii="Arial" w:hAnsi="Arial" w:cs="Arial"/>
          <w:sz w:val="24"/>
          <w:szCs w:val="24"/>
        </w:rPr>
        <w:t xml:space="preserve"> distance, in-group collectivism, and a future orientation.</w:t>
      </w:r>
    </w:p>
    <w:p w14:paraId="20698258" w14:textId="77777777" w:rsidR="00425AA8" w:rsidRPr="00115E87" w:rsidRDefault="00425AA8" w:rsidP="00115E87">
      <w:pPr>
        <w:spacing w:line="360" w:lineRule="auto"/>
        <w:jc w:val="both"/>
        <w:rPr>
          <w:rFonts w:ascii="Arial" w:hAnsi="Arial" w:cs="Arial"/>
          <w:sz w:val="24"/>
          <w:szCs w:val="24"/>
        </w:rPr>
      </w:pPr>
    </w:p>
    <w:p w14:paraId="21CEC72A" w14:textId="0E2625DD" w:rsidR="00425AA8" w:rsidRPr="00FD56A4" w:rsidRDefault="00425AA8" w:rsidP="00FD56A4">
      <w:pPr>
        <w:pStyle w:val="ListParagraph"/>
        <w:numPr>
          <w:ilvl w:val="0"/>
          <w:numId w:val="4"/>
        </w:numPr>
        <w:spacing w:line="360" w:lineRule="auto"/>
        <w:jc w:val="both"/>
        <w:rPr>
          <w:rFonts w:ascii="Arial" w:hAnsi="Arial" w:cs="Arial"/>
          <w:sz w:val="24"/>
          <w:szCs w:val="24"/>
        </w:rPr>
      </w:pPr>
      <w:r w:rsidRPr="00FD56A4">
        <w:rPr>
          <w:rFonts w:ascii="Arial" w:hAnsi="Arial" w:cs="Arial"/>
          <w:sz w:val="24"/>
          <w:szCs w:val="24"/>
        </w:rPr>
        <w:lastRenderedPageBreak/>
        <w:t xml:space="preserve">Recommendations </w:t>
      </w:r>
    </w:p>
    <w:p w14:paraId="3E74D965" w14:textId="3CB9D09C" w:rsidR="00425AA8" w:rsidRDefault="00490FAC" w:rsidP="00115E87">
      <w:pPr>
        <w:pStyle w:val="ListParagraph"/>
        <w:numPr>
          <w:ilvl w:val="0"/>
          <w:numId w:val="3"/>
        </w:numPr>
        <w:spacing w:line="360" w:lineRule="auto"/>
        <w:jc w:val="both"/>
        <w:rPr>
          <w:rFonts w:ascii="Arial" w:hAnsi="Arial" w:cs="Arial"/>
          <w:sz w:val="24"/>
          <w:szCs w:val="24"/>
        </w:rPr>
      </w:pPr>
      <w:r w:rsidRPr="00115E87">
        <w:rPr>
          <w:rFonts w:ascii="Arial" w:hAnsi="Arial" w:cs="Arial"/>
          <w:sz w:val="24"/>
          <w:szCs w:val="24"/>
        </w:rPr>
        <w:t xml:space="preserve">Implementing better </w:t>
      </w:r>
      <w:r w:rsidR="0070783A" w:rsidRPr="00115E87">
        <w:rPr>
          <w:rFonts w:ascii="Arial" w:hAnsi="Arial" w:cs="Arial"/>
          <w:sz w:val="24"/>
          <w:szCs w:val="24"/>
        </w:rPr>
        <w:t xml:space="preserve">careers service in </w:t>
      </w:r>
      <w:r w:rsidRPr="00115E87">
        <w:rPr>
          <w:rFonts w:ascii="Arial" w:hAnsi="Arial" w:cs="Arial"/>
          <w:sz w:val="24"/>
          <w:szCs w:val="24"/>
        </w:rPr>
        <w:t xml:space="preserve">Greece, taking practises and examples from </w:t>
      </w:r>
      <w:r w:rsidR="0070783A" w:rsidRPr="00115E87">
        <w:rPr>
          <w:rFonts w:ascii="Arial" w:hAnsi="Arial" w:cs="Arial"/>
          <w:sz w:val="24"/>
          <w:szCs w:val="24"/>
        </w:rPr>
        <w:t>United Kingdom</w:t>
      </w:r>
      <w:r w:rsidRPr="00115E87">
        <w:rPr>
          <w:rFonts w:ascii="Arial" w:hAnsi="Arial" w:cs="Arial"/>
          <w:sz w:val="24"/>
          <w:szCs w:val="24"/>
        </w:rPr>
        <w:t xml:space="preserve">. </w:t>
      </w:r>
    </w:p>
    <w:p w14:paraId="68E96A4A" w14:textId="018D2BFC" w:rsidR="00956C5B" w:rsidRDefault="00956C5B" w:rsidP="00115E87">
      <w:pPr>
        <w:pStyle w:val="ListParagraph"/>
        <w:numPr>
          <w:ilvl w:val="0"/>
          <w:numId w:val="3"/>
        </w:numPr>
        <w:spacing w:line="360" w:lineRule="auto"/>
        <w:jc w:val="both"/>
        <w:rPr>
          <w:rFonts w:ascii="Arial" w:hAnsi="Arial" w:cs="Arial"/>
          <w:sz w:val="24"/>
          <w:szCs w:val="24"/>
        </w:rPr>
      </w:pPr>
      <w:r w:rsidRPr="00956C5B">
        <w:rPr>
          <w:rFonts w:ascii="Arial" w:hAnsi="Arial" w:cs="Arial"/>
          <w:sz w:val="24"/>
          <w:szCs w:val="24"/>
        </w:rPr>
        <w:t>implementing strategies to extend the tourism season</w:t>
      </w:r>
      <w:r>
        <w:rPr>
          <w:rFonts w:ascii="Arial" w:hAnsi="Arial" w:cs="Arial"/>
          <w:sz w:val="24"/>
          <w:szCs w:val="24"/>
        </w:rPr>
        <w:t>.</w:t>
      </w:r>
    </w:p>
    <w:p w14:paraId="5997F1D7" w14:textId="1FDD00AC" w:rsidR="00956C5B" w:rsidRDefault="00956C5B" w:rsidP="00115E87">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offering </w:t>
      </w:r>
      <w:r w:rsidRPr="00956C5B">
        <w:rPr>
          <w:rFonts w:ascii="Arial" w:hAnsi="Arial" w:cs="Arial"/>
          <w:sz w:val="24"/>
          <w:szCs w:val="24"/>
        </w:rPr>
        <w:t xml:space="preserve">more full-time jobs in the </w:t>
      </w:r>
      <w:r>
        <w:rPr>
          <w:rFonts w:ascii="Arial" w:hAnsi="Arial" w:cs="Arial"/>
          <w:sz w:val="24"/>
          <w:szCs w:val="24"/>
        </w:rPr>
        <w:t xml:space="preserve">hotel in </w:t>
      </w:r>
      <w:r w:rsidRPr="00956C5B">
        <w:rPr>
          <w:rFonts w:ascii="Arial" w:hAnsi="Arial" w:cs="Arial"/>
          <w:sz w:val="24"/>
          <w:szCs w:val="24"/>
        </w:rPr>
        <w:t>Gre</w:t>
      </w:r>
      <w:r>
        <w:rPr>
          <w:rFonts w:ascii="Arial" w:hAnsi="Arial" w:cs="Arial"/>
          <w:sz w:val="24"/>
          <w:szCs w:val="24"/>
        </w:rPr>
        <w:t>ece.</w:t>
      </w:r>
    </w:p>
    <w:p w14:paraId="5BC36E3F" w14:textId="58702DCB" w:rsidR="00956C5B" w:rsidRPr="00115E87" w:rsidRDefault="00956C5B" w:rsidP="00115E87">
      <w:pPr>
        <w:pStyle w:val="ListParagraph"/>
        <w:numPr>
          <w:ilvl w:val="0"/>
          <w:numId w:val="3"/>
        </w:numPr>
        <w:spacing w:line="360" w:lineRule="auto"/>
        <w:jc w:val="both"/>
        <w:rPr>
          <w:rFonts w:ascii="Arial" w:hAnsi="Arial" w:cs="Arial"/>
          <w:sz w:val="24"/>
          <w:szCs w:val="24"/>
        </w:rPr>
      </w:pPr>
      <w:r w:rsidRPr="00956C5B">
        <w:rPr>
          <w:rFonts w:ascii="Arial" w:hAnsi="Arial" w:cs="Arial"/>
          <w:sz w:val="24"/>
          <w:szCs w:val="24"/>
        </w:rPr>
        <w:t>International partnership and knowledge-sharing between the United Kingdom and Greece on hotel chain best practices</w:t>
      </w:r>
      <w:r>
        <w:rPr>
          <w:rFonts w:ascii="Arial" w:hAnsi="Arial" w:cs="Arial"/>
          <w:sz w:val="24"/>
          <w:szCs w:val="24"/>
        </w:rPr>
        <w:t>.</w:t>
      </w:r>
    </w:p>
    <w:p w14:paraId="3D7E8F51" w14:textId="6E675AF8" w:rsidR="00490FAC" w:rsidRPr="00115E87" w:rsidRDefault="00490FAC" w:rsidP="00115E87">
      <w:pPr>
        <w:pStyle w:val="ListParagraph"/>
        <w:numPr>
          <w:ilvl w:val="0"/>
          <w:numId w:val="3"/>
        </w:numPr>
        <w:spacing w:line="360" w:lineRule="auto"/>
        <w:jc w:val="both"/>
        <w:rPr>
          <w:rFonts w:ascii="Arial" w:hAnsi="Arial" w:cs="Arial"/>
          <w:sz w:val="24"/>
          <w:szCs w:val="24"/>
        </w:rPr>
      </w:pPr>
      <w:r w:rsidRPr="00115E87">
        <w:rPr>
          <w:rFonts w:ascii="Arial" w:hAnsi="Arial" w:cs="Arial"/>
          <w:sz w:val="24"/>
          <w:szCs w:val="24"/>
        </w:rPr>
        <w:t>Focus on know the team on a personal level by engaging in informal interactions.</w:t>
      </w:r>
    </w:p>
    <w:p w14:paraId="7FDFBE67" w14:textId="18B9477B" w:rsidR="00BB7199" w:rsidRPr="00115E87" w:rsidRDefault="00BB7199" w:rsidP="00115E87">
      <w:pPr>
        <w:pStyle w:val="ListParagraph"/>
        <w:numPr>
          <w:ilvl w:val="0"/>
          <w:numId w:val="3"/>
        </w:numPr>
        <w:spacing w:line="360" w:lineRule="auto"/>
        <w:jc w:val="both"/>
        <w:rPr>
          <w:rFonts w:ascii="Arial" w:hAnsi="Arial" w:cs="Arial"/>
          <w:sz w:val="24"/>
          <w:szCs w:val="24"/>
        </w:rPr>
      </w:pPr>
      <w:r w:rsidRPr="00115E87">
        <w:rPr>
          <w:rFonts w:ascii="Arial" w:hAnsi="Arial" w:cs="Arial"/>
          <w:sz w:val="24"/>
          <w:szCs w:val="24"/>
        </w:rPr>
        <w:t>emphasizing long-term goals and a vision for the hotel's future</w:t>
      </w:r>
      <w:r w:rsidR="00E23F52">
        <w:rPr>
          <w:rFonts w:ascii="Arial" w:hAnsi="Arial" w:cs="Arial"/>
          <w:sz w:val="24"/>
          <w:szCs w:val="24"/>
        </w:rPr>
        <w:t>.</w:t>
      </w:r>
    </w:p>
    <w:p w14:paraId="644B5446" w14:textId="16F7FF98" w:rsidR="00BB7199" w:rsidRPr="00115E87" w:rsidRDefault="00AA2DEF" w:rsidP="00115E87">
      <w:pPr>
        <w:pStyle w:val="ListParagraph"/>
        <w:numPr>
          <w:ilvl w:val="0"/>
          <w:numId w:val="3"/>
        </w:numPr>
        <w:spacing w:line="360" w:lineRule="auto"/>
        <w:jc w:val="both"/>
        <w:rPr>
          <w:rFonts w:ascii="Arial" w:hAnsi="Arial" w:cs="Arial"/>
          <w:sz w:val="24"/>
          <w:szCs w:val="24"/>
        </w:rPr>
      </w:pPr>
      <w:r w:rsidRPr="00115E87">
        <w:rPr>
          <w:rFonts w:ascii="Arial" w:hAnsi="Arial" w:cs="Arial"/>
          <w:sz w:val="24"/>
          <w:szCs w:val="24"/>
        </w:rPr>
        <w:t>Cultural awareness and respect for Greek Orthodox traditions</w:t>
      </w:r>
      <w:r w:rsidR="00E23F52">
        <w:rPr>
          <w:rFonts w:ascii="Arial" w:hAnsi="Arial" w:cs="Arial"/>
          <w:sz w:val="24"/>
          <w:szCs w:val="24"/>
        </w:rPr>
        <w:t>.</w:t>
      </w:r>
    </w:p>
    <w:p w14:paraId="4E2EBC87" w14:textId="77777777" w:rsidR="00425AA8" w:rsidRPr="00115E87" w:rsidRDefault="00425AA8" w:rsidP="00115E87">
      <w:pPr>
        <w:spacing w:line="360" w:lineRule="auto"/>
        <w:jc w:val="both"/>
        <w:rPr>
          <w:rFonts w:ascii="Arial" w:hAnsi="Arial" w:cs="Arial"/>
          <w:sz w:val="24"/>
          <w:szCs w:val="24"/>
        </w:rPr>
      </w:pPr>
    </w:p>
    <w:p w14:paraId="0A3AA6A7" w14:textId="77777777" w:rsidR="00425AA8" w:rsidRDefault="00425AA8" w:rsidP="00115E87">
      <w:pPr>
        <w:spacing w:line="360" w:lineRule="auto"/>
        <w:jc w:val="both"/>
        <w:rPr>
          <w:rFonts w:ascii="Arial" w:hAnsi="Arial" w:cs="Arial"/>
          <w:sz w:val="24"/>
          <w:szCs w:val="24"/>
        </w:rPr>
      </w:pPr>
    </w:p>
    <w:p w14:paraId="075CB57D" w14:textId="77777777" w:rsidR="00956C5B" w:rsidRDefault="00956C5B" w:rsidP="00115E87">
      <w:pPr>
        <w:spacing w:line="360" w:lineRule="auto"/>
        <w:jc w:val="both"/>
        <w:rPr>
          <w:rFonts w:ascii="Arial" w:hAnsi="Arial" w:cs="Arial"/>
          <w:sz w:val="24"/>
          <w:szCs w:val="24"/>
        </w:rPr>
      </w:pPr>
    </w:p>
    <w:p w14:paraId="62845E37" w14:textId="77777777" w:rsidR="00956C5B" w:rsidRDefault="00956C5B" w:rsidP="00115E87">
      <w:pPr>
        <w:spacing w:line="360" w:lineRule="auto"/>
        <w:jc w:val="both"/>
        <w:rPr>
          <w:rFonts w:ascii="Arial" w:hAnsi="Arial" w:cs="Arial"/>
          <w:sz w:val="24"/>
          <w:szCs w:val="24"/>
        </w:rPr>
      </w:pPr>
    </w:p>
    <w:p w14:paraId="4B7071FC" w14:textId="77777777" w:rsidR="00956C5B" w:rsidRDefault="00956C5B" w:rsidP="00115E87">
      <w:pPr>
        <w:spacing w:line="360" w:lineRule="auto"/>
        <w:jc w:val="both"/>
        <w:rPr>
          <w:rFonts w:ascii="Arial" w:hAnsi="Arial" w:cs="Arial"/>
          <w:sz w:val="24"/>
          <w:szCs w:val="24"/>
        </w:rPr>
      </w:pPr>
    </w:p>
    <w:p w14:paraId="0B2F6469" w14:textId="77777777" w:rsidR="00956C5B" w:rsidRDefault="00956C5B" w:rsidP="00115E87">
      <w:pPr>
        <w:spacing w:line="360" w:lineRule="auto"/>
        <w:jc w:val="both"/>
        <w:rPr>
          <w:rFonts w:ascii="Arial" w:hAnsi="Arial" w:cs="Arial"/>
          <w:sz w:val="24"/>
          <w:szCs w:val="24"/>
        </w:rPr>
      </w:pPr>
    </w:p>
    <w:p w14:paraId="0F470D90" w14:textId="77777777" w:rsidR="00956C5B" w:rsidRDefault="00956C5B" w:rsidP="00115E87">
      <w:pPr>
        <w:spacing w:line="360" w:lineRule="auto"/>
        <w:jc w:val="both"/>
        <w:rPr>
          <w:rFonts w:ascii="Arial" w:hAnsi="Arial" w:cs="Arial"/>
          <w:sz w:val="24"/>
          <w:szCs w:val="24"/>
        </w:rPr>
      </w:pPr>
    </w:p>
    <w:p w14:paraId="37314D06" w14:textId="77777777" w:rsidR="00956C5B" w:rsidRDefault="00956C5B" w:rsidP="00115E87">
      <w:pPr>
        <w:spacing w:line="360" w:lineRule="auto"/>
        <w:jc w:val="both"/>
        <w:rPr>
          <w:rFonts w:ascii="Arial" w:hAnsi="Arial" w:cs="Arial"/>
          <w:sz w:val="24"/>
          <w:szCs w:val="24"/>
        </w:rPr>
      </w:pPr>
    </w:p>
    <w:p w14:paraId="288AE172" w14:textId="77777777" w:rsidR="00956C5B" w:rsidRDefault="00956C5B" w:rsidP="00115E87">
      <w:pPr>
        <w:spacing w:line="360" w:lineRule="auto"/>
        <w:jc w:val="both"/>
        <w:rPr>
          <w:rFonts w:ascii="Arial" w:hAnsi="Arial" w:cs="Arial"/>
          <w:sz w:val="24"/>
          <w:szCs w:val="24"/>
        </w:rPr>
      </w:pPr>
    </w:p>
    <w:p w14:paraId="72E866BF" w14:textId="77777777" w:rsidR="00CC6943" w:rsidRDefault="00CC6943" w:rsidP="00115E87">
      <w:pPr>
        <w:spacing w:line="360" w:lineRule="auto"/>
        <w:jc w:val="both"/>
        <w:rPr>
          <w:rFonts w:ascii="Arial" w:hAnsi="Arial" w:cs="Arial"/>
          <w:sz w:val="24"/>
          <w:szCs w:val="24"/>
        </w:rPr>
      </w:pPr>
    </w:p>
    <w:p w14:paraId="093872EC" w14:textId="77777777" w:rsidR="00CC6943" w:rsidRDefault="00CC6943" w:rsidP="00115E87">
      <w:pPr>
        <w:spacing w:line="360" w:lineRule="auto"/>
        <w:jc w:val="both"/>
        <w:rPr>
          <w:rFonts w:ascii="Arial" w:hAnsi="Arial" w:cs="Arial"/>
          <w:sz w:val="24"/>
          <w:szCs w:val="24"/>
        </w:rPr>
      </w:pPr>
    </w:p>
    <w:p w14:paraId="148CC3CD" w14:textId="77777777" w:rsidR="00CC6943" w:rsidRDefault="00CC6943" w:rsidP="00115E87">
      <w:pPr>
        <w:spacing w:line="360" w:lineRule="auto"/>
        <w:jc w:val="both"/>
        <w:rPr>
          <w:rFonts w:ascii="Arial" w:hAnsi="Arial" w:cs="Arial"/>
          <w:sz w:val="24"/>
          <w:szCs w:val="24"/>
        </w:rPr>
      </w:pPr>
    </w:p>
    <w:p w14:paraId="7A7CF19B" w14:textId="77777777" w:rsidR="00CC6943" w:rsidRDefault="00CC6943" w:rsidP="00115E87">
      <w:pPr>
        <w:spacing w:line="360" w:lineRule="auto"/>
        <w:jc w:val="both"/>
        <w:rPr>
          <w:rFonts w:ascii="Arial" w:hAnsi="Arial" w:cs="Arial"/>
          <w:sz w:val="24"/>
          <w:szCs w:val="24"/>
        </w:rPr>
      </w:pPr>
    </w:p>
    <w:p w14:paraId="0FCC4B46" w14:textId="77777777" w:rsidR="00CC6943" w:rsidRDefault="00CC6943" w:rsidP="00115E87">
      <w:pPr>
        <w:spacing w:line="360" w:lineRule="auto"/>
        <w:jc w:val="both"/>
        <w:rPr>
          <w:rFonts w:ascii="Arial" w:hAnsi="Arial" w:cs="Arial"/>
          <w:sz w:val="24"/>
          <w:szCs w:val="24"/>
        </w:rPr>
      </w:pPr>
    </w:p>
    <w:p w14:paraId="57AA77A8" w14:textId="77777777" w:rsidR="00956C5B" w:rsidRDefault="00956C5B" w:rsidP="00115E87">
      <w:pPr>
        <w:spacing w:line="360" w:lineRule="auto"/>
        <w:jc w:val="both"/>
        <w:rPr>
          <w:rFonts w:ascii="Arial" w:hAnsi="Arial" w:cs="Arial"/>
          <w:sz w:val="24"/>
          <w:szCs w:val="24"/>
        </w:rPr>
      </w:pPr>
    </w:p>
    <w:p w14:paraId="4DE4833D" w14:textId="77777777" w:rsidR="00DD7ED2" w:rsidRPr="00115E87" w:rsidRDefault="00DD7ED2" w:rsidP="00115E87">
      <w:pPr>
        <w:spacing w:line="360" w:lineRule="auto"/>
        <w:jc w:val="both"/>
        <w:rPr>
          <w:rFonts w:ascii="Arial" w:hAnsi="Arial" w:cs="Arial"/>
          <w:sz w:val="24"/>
          <w:szCs w:val="24"/>
        </w:rPr>
      </w:pPr>
    </w:p>
    <w:p w14:paraId="3F00507F" w14:textId="648B2878" w:rsidR="00425AA8" w:rsidRDefault="00425AA8" w:rsidP="00115E87">
      <w:pPr>
        <w:spacing w:line="360" w:lineRule="auto"/>
        <w:jc w:val="both"/>
        <w:rPr>
          <w:rFonts w:ascii="Arial" w:hAnsi="Arial" w:cs="Arial"/>
          <w:sz w:val="24"/>
          <w:szCs w:val="24"/>
          <w:u w:val="single"/>
        </w:rPr>
      </w:pPr>
      <w:r w:rsidRPr="00956C5B">
        <w:rPr>
          <w:rFonts w:ascii="Arial" w:hAnsi="Arial" w:cs="Arial"/>
          <w:sz w:val="24"/>
          <w:szCs w:val="24"/>
          <w:u w:val="single"/>
        </w:rPr>
        <w:lastRenderedPageBreak/>
        <w:t>Reference</w:t>
      </w:r>
    </w:p>
    <w:p w14:paraId="3AFFB89E" w14:textId="77777777" w:rsidR="00275600" w:rsidRDefault="00275600" w:rsidP="00275600">
      <w:pPr>
        <w:spacing w:line="360" w:lineRule="auto"/>
        <w:jc w:val="both"/>
        <w:rPr>
          <w:rFonts w:ascii="Arial" w:hAnsi="Arial" w:cs="Arial"/>
          <w:sz w:val="24"/>
          <w:szCs w:val="24"/>
        </w:rPr>
      </w:pPr>
      <w:r w:rsidRPr="00115E87">
        <w:rPr>
          <w:rFonts w:ascii="Arial" w:hAnsi="Arial" w:cs="Arial"/>
          <w:sz w:val="24"/>
          <w:szCs w:val="24"/>
        </w:rPr>
        <w:t xml:space="preserve">Airey, D., </w:t>
      </w:r>
      <w:proofErr w:type="spellStart"/>
      <w:r w:rsidRPr="00115E87">
        <w:rPr>
          <w:rFonts w:ascii="Arial" w:hAnsi="Arial" w:cs="Arial"/>
          <w:sz w:val="24"/>
          <w:szCs w:val="24"/>
        </w:rPr>
        <w:t>Frontistis</w:t>
      </w:r>
      <w:proofErr w:type="spellEnd"/>
      <w:r w:rsidRPr="00115E87">
        <w:rPr>
          <w:rFonts w:ascii="Arial" w:hAnsi="Arial" w:cs="Arial"/>
          <w:sz w:val="24"/>
          <w:szCs w:val="24"/>
        </w:rPr>
        <w:t xml:space="preserve">, A. (1997) Attitudes to careers in tourism: an Anglo Greek comparison. Tourism Management. Volume 18, Issue 3, Pages 149-158. </w:t>
      </w:r>
      <w:hyperlink r:id="rId11" w:tgtFrame="_blank" w:tooltip="Persistent link using digital object identifier" w:history="1">
        <w:r w:rsidRPr="00115E87">
          <w:rPr>
            <w:rStyle w:val="anchor-text"/>
            <w:rFonts w:ascii="Arial" w:hAnsi="Arial" w:cs="Arial"/>
            <w:color w:val="1F1F1F"/>
            <w:sz w:val="24"/>
            <w:szCs w:val="24"/>
          </w:rPr>
          <w:t>https://doi.org/10.1016/S0261-5177(96)00116-1</w:t>
        </w:r>
      </w:hyperlink>
      <w:r w:rsidRPr="00115E87">
        <w:rPr>
          <w:rFonts w:ascii="Arial" w:hAnsi="Arial" w:cs="Arial"/>
          <w:sz w:val="24"/>
          <w:szCs w:val="24"/>
        </w:rPr>
        <w:t xml:space="preserve"> </w:t>
      </w:r>
    </w:p>
    <w:p w14:paraId="436E7135" w14:textId="7EF9C9DA" w:rsidR="00275600" w:rsidRDefault="00275600" w:rsidP="00275600">
      <w:pPr>
        <w:spacing w:line="360" w:lineRule="auto"/>
        <w:jc w:val="both"/>
        <w:rPr>
          <w:rFonts w:ascii="Arial" w:hAnsi="Arial" w:cs="Arial"/>
          <w:sz w:val="24"/>
          <w:szCs w:val="24"/>
        </w:rPr>
      </w:pPr>
      <w:r w:rsidRPr="00275600">
        <w:rPr>
          <w:rFonts w:ascii="Arial" w:hAnsi="Arial" w:cs="Arial"/>
          <w:sz w:val="24"/>
          <w:szCs w:val="24"/>
        </w:rPr>
        <w:t xml:space="preserve">BBS (2023) Greece country profile. Available at: </w:t>
      </w:r>
      <w:hyperlink r:id="rId12" w:history="1">
        <w:r w:rsidRPr="00275600">
          <w:rPr>
            <w:rStyle w:val="Hyperlink"/>
            <w:rFonts w:ascii="Arial" w:hAnsi="Arial" w:cs="Arial"/>
            <w:sz w:val="24"/>
            <w:szCs w:val="24"/>
          </w:rPr>
          <w:t>https://www.bbc.co.uk/news/world-europe-17372520</w:t>
        </w:r>
      </w:hyperlink>
      <w:r w:rsidRPr="00275600">
        <w:rPr>
          <w:rFonts w:ascii="Arial" w:hAnsi="Arial" w:cs="Arial"/>
          <w:sz w:val="24"/>
          <w:szCs w:val="24"/>
        </w:rPr>
        <w:t xml:space="preserve"> (Accessed 05 November 2023)</w:t>
      </w:r>
    </w:p>
    <w:p w14:paraId="7040DE24" w14:textId="486AC759" w:rsidR="00275600" w:rsidRPr="00275600" w:rsidRDefault="00275600" w:rsidP="00275600">
      <w:pPr>
        <w:spacing w:line="360" w:lineRule="auto"/>
        <w:jc w:val="both"/>
        <w:rPr>
          <w:rFonts w:ascii="Arial" w:hAnsi="Arial" w:cs="Arial"/>
          <w:color w:val="212121"/>
          <w:sz w:val="24"/>
          <w:szCs w:val="24"/>
          <w:shd w:val="clear" w:color="auto" w:fill="F5F5F5"/>
        </w:rPr>
      </w:pPr>
      <w:proofErr w:type="spellStart"/>
      <w:r w:rsidRPr="00115E87">
        <w:rPr>
          <w:rFonts w:ascii="Arial" w:hAnsi="Arial" w:cs="Arial"/>
          <w:sz w:val="24"/>
          <w:szCs w:val="24"/>
        </w:rPr>
        <w:t>Giousmpasoglou</w:t>
      </w:r>
      <w:proofErr w:type="spellEnd"/>
      <w:r w:rsidRPr="00115E87">
        <w:rPr>
          <w:rFonts w:ascii="Arial" w:hAnsi="Arial" w:cs="Arial"/>
          <w:sz w:val="24"/>
          <w:szCs w:val="24"/>
        </w:rPr>
        <w:t xml:space="preserve">, C. (2014) Greek Management and Culture. Bournemouth university research. </w:t>
      </w:r>
      <w:r w:rsidRPr="00115E87">
        <w:rPr>
          <w:rFonts w:ascii="Arial" w:hAnsi="Arial" w:cs="Arial"/>
          <w:color w:val="212121"/>
          <w:sz w:val="24"/>
          <w:szCs w:val="24"/>
          <w:shd w:val="clear" w:color="auto" w:fill="F5F5F5"/>
        </w:rPr>
        <w:t>DOI: 10.1504/EJCCM.2014.063403</w:t>
      </w:r>
    </w:p>
    <w:p w14:paraId="6CEA11E4" w14:textId="77777777" w:rsidR="00275600" w:rsidRPr="00115E87" w:rsidRDefault="00275600" w:rsidP="00275600">
      <w:pPr>
        <w:spacing w:line="360" w:lineRule="auto"/>
        <w:jc w:val="both"/>
        <w:rPr>
          <w:rFonts w:ascii="Arial" w:hAnsi="Arial" w:cs="Arial"/>
          <w:sz w:val="24"/>
          <w:szCs w:val="24"/>
        </w:rPr>
      </w:pPr>
      <w:r w:rsidRPr="00115E87">
        <w:rPr>
          <w:rFonts w:ascii="Arial" w:hAnsi="Arial" w:cs="Arial"/>
          <w:sz w:val="24"/>
          <w:szCs w:val="24"/>
        </w:rPr>
        <w:t xml:space="preserve">Globe project (2023) GLOBE Dimensions, Definitions and Scale Items. </w:t>
      </w:r>
      <w:hyperlink r:id="rId13" w:history="1">
        <w:r w:rsidRPr="00115E87">
          <w:rPr>
            <w:rStyle w:val="Hyperlink"/>
            <w:rFonts w:ascii="Arial" w:hAnsi="Arial" w:cs="Arial"/>
            <w:sz w:val="24"/>
            <w:szCs w:val="24"/>
          </w:rPr>
          <w:t>https://globeproject.com/data/GLOBE-Dimensions-Definitions-and-Scale-Items.pdf</w:t>
        </w:r>
      </w:hyperlink>
      <w:r w:rsidRPr="00115E87">
        <w:rPr>
          <w:rFonts w:ascii="Arial" w:hAnsi="Arial" w:cs="Arial"/>
          <w:sz w:val="24"/>
          <w:szCs w:val="24"/>
        </w:rPr>
        <w:t xml:space="preserve"> (Accessed 5 November 2023)</w:t>
      </w:r>
    </w:p>
    <w:p w14:paraId="0D2A47ED" w14:textId="77777777" w:rsidR="00275600" w:rsidRPr="00115E87" w:rsidRDefault="00275600" w:rsidP="00275600">
      <w:pPr>
        <w:spacing w:line="360" w:lineRule="auto"/>
        <w:jc w:val="both"/>
        <w:rPr>
          <w:rFonts w:ascii="Arial" w:hAnsi="Arial" w:cs="Arial"/>
          <w:sz w:val="24"/>
          <w:szCs w:val="24"/>
        </w:rPr>
      </w:pPr>
      <w:r w:rsidRPr="00115E87">
        <w:rPr>
          <w:rFonts w:ascii="Arial" w:hAnsi="Arial" w:cs="Arial"/>
          <w:sz w:val="24"/>
          <w:szCs w:val="24"/>
        </w:rPr>
        <w:t xml:space="preserve">Gyula, B., Takács, S., Karácsonyi, A., Imrek, V. (2022) Eastern European cluster: tradition and transition. Journal of World Business. Volume 37, Issue 1, Pages 69-80. </w:t>
      </w:r>
      <w:hyperlink r:id="rId14" w:tgtFrame="_blank" w:tooltip="Persistent link using digital object identifier" w:history="1">
        <w:r w:rsidRPr="00115E87">
          <w:rPr>
            <w:rStyle w:val="anchor-text"/>
            <w:rFonts w:ascii="Arial" w:hAnsi="Arial" w:cs="Arial"/>
            <w:color w:val="0272B1"/>
            <w:sz w:val="24"/>
            <w:szCs w:val="24"/>
          </w:rPr>
          <w:t>https://doi.org/10.1016/S1090-9516(01)00075-X</w:t>
        </w:r>
      </w:hyperlink>
      <w:r w:rsidRPr="00115E87">
        <w:rPr>
          <w:rFonts w:ascii="Arial" w:hAnsi="Arial" w:cs="Arial"/>
          <w:sz w:val="24"/>
          <w:szCs w:val="24"/>
        </w:rPr>
        <w:t xml:space="preserve"> </w:t>
      </w:r>
    </w:p>
    <w:p w14:paraId="0B50EF79" w14:textId="5335EDF9" w:rsidR="00275600" w:rsidRDefault="00275600" w:rsidP="00115E87">
      <w:pPr>
        <w:spacing w:line="360" w:lineRule="auto"/>
        <w:jc w:val="both"/>
        <w:rPr>
          <w:rFonts w:ascii="Arial" w:hAnsi="Arial" w:cs="Arial"/>
          <w:color w:val="222222"/>
          <w:sz w:val="24"/>
          <w:szCs w:val="24"/>
          <w:shd w:val="clear" w:color="auto" w:fill="FFFFFF"/>
        </w:rPr>
      </w:pPr>
      <w:r w:rsidRPr="00115E87">
        <w:rPr>
          <w:rFonts w:ascii="Arial" w:hAnsi="Arial" w:cs="Arial"/>
          <w:color w:val="222222"/>
          <w:sz w:val="24"/>
          <w:szCs w:val="24"/>
          <w:shd w:val="clear" w:color="auto" w:fill="FFFFFF"/>
        </w:rPr>
        <w:t>HOUSE, M.R.J. (2001) Lessons from project GLOBE. </w:t>
      </w:r>
      <w:r w:rsidRPr="00115E87">
        <w:rPr>
          <w:rFonts w:ascii="Arial" w:hAnsi="Arial" w:cs="Arial"/>
          <w:i/>
          <w:iCs/>
          <w:color w:val="222222"/>
          <w:sz w:val="24"/>
          <w:szCs w:val="24"/>
          <w:shd w:val="clear" w:color="auto" w:fill="FFFFFF"/>
        </w:rPr>
        <w:t>Organizational Dynamics</w:t>
      </w:r>
      <w:r w:rsidRPr="00115E87">
        <w:rPr>
          <w:rFonts w:ascii="Arial" w:hAnsi="Arial" w:cs="Arial"/>
          <w:color w:val="222222"/>
          <w:sz w:val="24"/>
          <w:szCs w:val="24"/>
          <w:shd w:val="clear" w:color="auto" w:fill="FFFFFF"/>
        </w:rPr>
        <w:t>, </w:t>
      </w:r>
      <w:r w:rsidRPr="00115E87">
        <w:rPr>
          <w:rFonts w:ascii="Arial" w:hAnsi="Arial" w:cs="Arial"/>
          <w:i/>
          <w:iCs/>
          <w:color w:val="222222"/>
          <w:sz w:val="24"/>
          <w:szCs w:val="24"/>
          <w:shd w:val="clear" w:color="auto" w:fill="FFFFFF"/>
        </w:rPr>
        <w:t>29</w:t>
      </w:r>
      <w:r w:rsidRPr="00115E87">
        <w:rPr>
          <w:rFonts w:ascii="Arial" w:hAnsi="Arial" w:cs="Arial"/>
          <w:color w:val="222222"/>
          <w:sz w:val="24"/>
          <w:szCs w:val="24"/>
          <w:shd w:val="clear" w:color="auto" w:fill="FFFFFF"/>
        </w:rPr>
        <w:t xml:space="preserve">(4), pp.289-305. </w:t>
      </w:r>
    </w:p>
    <w:p w14:paraId="46D4214F" w14:textId="752A188B" w:rsidR="00275600" w:rsidRDefault="00275600" w:rsidP="00115E87">
      <w:pPr>
        <w:spacing w:line="360" w:lineRule="auto"/>
        <w:jc w:val="both"/>
        <w:rPr>
          <w:rStyle w:val="Hyperlink"/>
          <w:rFonts w:ascii="Arial" w:hAnsi="Arial" w:cs="Arial"/>
          <w:sz w:val="24"/>
          <w:szCs w:val="24"/>
          <w:u w:val="none"/>
          <w:shd w:val="clear" w:color="auto" w:fill="FFFFFF"/>
        </w:rPr>
      </w:pPr>
      <w:r w:rsidRPr="00115E87">
        <w:rPr>
          <w:rFonts w:ascii="Arial" w:hAnsi="Arial" w:cs="Arial"/>
          <w:sz w:val="24"/>
          <w:szCs w:val="24"/>
        </w:rPr>
        <w:t xml:space="preserve">Schlösser, O., Frese, M., Zhang, K. et al. (2012) Humane Orientation as a New Cultural Dimension of the GLOBE Project: A Validation Study of the GLOBE Scale and Out-Group Humane Orientation in 25 Countries. Journal of Cross-Cultural Psychology. Volume 44, Issue 4. </w:t>
      </w:r>
      <w:hyperlink r:id="rId15" w:history="1">
        <w:r w:rsidRPr="00115E87">
          <w:rPr>
            <w:rStyle w:val="Hyperlink"/>
            <w:rFonts w:ascii="Arial" w:hAnsi="Arial" w:cs="Arial"/>
            <w:sz w:val="24"/>
            <w:szCs w:val="24"/>
            <w:u w:val="none"/>
            <w:shd w:val="clear" w:color="auto" w:fill="FFFFFF"/>
          </w:rPr>
          <w:t>https://doi.org/10.1177/0022022112465671</w:t>
        </w:r>
      </w:hyperlink>
    </w:p>
    <w:p w14:paraId="4AA7110C" w14:textId="3DB334FF" w:rsidR="00275600" w:rsidRPr="00275600" w:rsidRDefault="00275600" w:rsidP="00115E87">
      <w:pPr>
        <w:spacing w:line="360" w:lineRule="auto"/>
        <w:jc w:val="both"/>
        <w:rPr>
          <w:rFonts w:ascii="Arial" w:hAnsi="Arial" w:cs="Arial"/>
          <w:color w:val="222222"/>
          <w:sz w:val="24"/>
          <w:szCs w:val="24"/>
          <w:shd w:val="clear" w:color="auto" w:fill="FFFFFF"/>
        </w:rPr>
      </w:pPr>
      <w:proofErr w:type="spellStart"/>
      <w:r w:rsidRPr="00115E87">
        <w:rPr>
          <w:rFonts w:ascii="Arial" w:hAnsi="Arial" w:cs="Arial"/>
          <w:color w:val="222222"/>
          <w:sz w:val="24"/>
          <w:szCs w:val="24"/>
          <w:shd w:val="clear" w:color="auto" w:fill="FFFFFF"/>
        </w:rPr>
        <w:t>Nikandrou</w:t>
      </w:r>
      <w:proofErr w:type="spellEnd"/>
      <w:r w:rsidRPr="00115E87">
        <w:rPr>
          <w:rFonts w:ascii="Arial" w:hAnsi="Arial" w:cs="Arial"/>
          <w:color w:val="222222"/>
          <w:sz w:val="24"/>
          <w:szCs w:val="24"/>
          <w:shd w:val="clear" w:color="auto" w:fill="FFFFFF"/>
        </w:rPr>
        <w:t xml:space="preserve">, I., </w:t>
      </w:r>
      <w:proofErr w:type="spellStart"/>
      <w:r w:rsidRPr="00115E87">
        <w:rPr>
          <w:rFonts w:ascii="Arial" w:hAnsi="Arial" w:cs="Arial"/>
          <w:color w:val="222222"/>
          <w:sz w:val="24"/>
          <w:szCs w:val="24"/>
          <w:shd w:val="clear" w:color="auto" w:fill="FFFFFF"/>
        </w:rPr>
        <w:t>Apospori</w:t>
      </w:r>
      <w:proofErr w:type="spellEnd"/>
      <w:r w:rsidRPr="00115E87">
        <w:rPr>
          <w:rFonts w:ascii="Arial" w:hAnsi="Arial" w:cs="Arial"/>
          <w:color w:val="222222"/>
          <w:sz w:val="24"/>
          <w:szCs w:val="24"/>
          <w:shd w:val="clear" w:color="auto" w:fill="FFFFFF"/>
        </w:rPr>
        <w:t xml:space="preserve">, E., </w:t>
      </w:r>
      <w:proofErr w:type="spellStart"/>
      <w:r w:rsidRPr="00115E87">
        <w:rPr>
          <w:rFonts w:ascii="Arial" w:hAnsi="Arial" w:cs="Arial"/>
          <w:color w:val="222222"/>
          <w:sz w:val="24"/>
          <w:szCs w:val="24"/>
          <w:shd w:val="clear" w:color="auto" w:fill="FFFFFF"/>
        </w:rPr>
        <w:t>Papalexandris</w:t>
      </w:r>
      <w:proofErr w:type="spellEnd"/>
      <w:r w:rsidRPr="00115E87">
        <w:rPr>
          <w:rFonts w:ascii="Arial" w:hAnsi="Arial" w:cs="Arial"/>
          <w:color w:val="222222"/>
          <w:sz w:val="24"/>
          <w:szCs w:val="24"/>
          <w:shd w:val="clear" w:color="auto" w:fill="FFFFFF"/>
        </w:rPr>
        <w:t>, N. (2003) Cultural and leadership similarities and variations in the southern part of the European Union. </w:t>
      </w:r>
      <w:r w:rsidRPr="00115E87">
        <w:rPr>
          <w:rFonts w:ascii="Arial" w:hAnsi="Arial" w:cs="Arial"/>
          <w:i/>
          <w:iCs/>
          <w:color w:val="222222"/>
          <w:sz w:val="24"/>
          <w:szCs w:val="24"/>
          <w:shd w:val="clear" w:color="auto" w:fill="FFFFFF"/>
        </w:rPr>
        <w:t>Journal of Leadership &amp; Organizational Studies</w:t>
      </w:r>
      <w:r w:rsidRPr="00115E87">
        <w:rPr>
          <w:rFonts w:ascii="Arial" w:hAnsi="Arial" w:cs="Arial"/>
          <w:color w:val="222222"/>
          <w:sz w:val="24"/>
          <w:szCs w:val="24"/>
          <w:shd w:val="clear" w:color="auto" w:fill="FFFFFF"/>
        </w:rPr>
        <w:t>, </w:t>
      </w:r>
      <w:r w:rsidRPr="00115E87">
        <w:rPr>
          <w:rFonts w:ascii="Arial" w:hAnsi="Arial" w:cs="Arial"/>
          <w:i/>
          <w:iCs/>
          <w:color w:val="222222"/>
          <w:sz w:val="24"/>
          <w:szCs w:val="24"/>
          <w:shd w:val="clear" w:color="auto" w:fill="FFFFFF"/>
        </w:rPr>
        <w:t>9</w:t>
      </w:r>
      <w:r w:rsidRPr="00115E87">
        <w:rPr>
          <w:rFonts w:ascii="Arial" w:hAnsi="Arial" w:cs="Arial"/>
          <w:color w:val="222222"/>
          <w:sz w:val="24"/>
          <w:szCs w:val="24"/>
          <w:shd w:val="clear" w:color="auto" w:fill="FFFFFF"/>
        </w:rPr>
        <w:t xml:space="preserve">(3), pp.61-84. </w:t>
      </w:r>
    </w:p>
    <w:p w14:paraId="309E6DCE" w14:textId="121EFEA5" w:rsidR="004C6554" w:rsidRPr="00115E87" w:rsidRDefault="00243C50" w:rsidP="00115E87">
      <w:pPr>
        <w:spacing w:line="360" w:lineRule="auto"/>
        <w:jc w:val="both"/>
        <w:rPr>
          <w:rFonts w:ascii="Arial" w:hAnsi="Arial" w:cs="Arial"/>
          <w:sz w:val="24"/>
          <w:szCs w:val="24"/>
        </w:rPr>
      </w:pPr>
      <w:proofErr w:type="spellStart"/>
      <w:r w:rsidRPr="00115E87">
        <w:rPr>
          <w:rFonts w:ascii="Arial" w:hAnsi="Arial" w:cs="Arial"/>
          <w:sz w:val="24"/>
          <w:szCs w:val="24"/>
        </w:rPr>
        <w:t>Triandafyllidou</w:t>
      </w:r>
      <w:proofErr w:type="spellEnd"/>
      <w:r w:rsidRPr="00115E87">
        <w:rPr>
          <w:rFonts w:ascii="Arial" w:hAnsi="Arial" w:cs="Arial"/>
          <w:sz w:val="24"/>
          <w:szCs w:val="24"/>
        </w:rPr>
        <w:t xml:space="preserve">, A. Kokkali, I. (2010) Tolerance and Cultural Diversity Discourses in Greece. Available at: </w:t>
      </w:r>
      <w:hyperlink r:id="rId16" w:history="1">
        <w:r w:rsidR="0002369F" w:rsidRPr="00115E87">
          <w:rPr>
            <w:rStyle w:val="Hyperlink"/>
            <w:rFonts w:ascii="Arial" w:hAnsi="Arial" w:cs="Arial"/>
            <w:sz w:val="24"/>
            <w:szCs w:val="24"/>
          </w:rPr>
          <w:t>https://ec.europa.eu/migrant-integration/library-document/tolerance-and-cultural-diversity-discourses-greece_en</w:t>
        </w:r>
      </w:hyperlink>
      <w:r w:rsidR="004C6554" w:rsidRPr="00115E87">
        <w:rPr>
          <w:rFonts w:ascii="Arial" w:hAnsi="Arial" w:cs="Arial"/>
          <w:sz w:val="24"/>
          <w:szCs w:val="24"/>
        </w:rPr>
        <w:t xml:space="preserve">  (Accessed 03 November 2023). </w:t>
      </w:r>
    </w:p>
    <w:p w14:paraId="71B953F2" w14:textId="1A40F103" w:rsidR="008F515C" w:rsidRPr="00275600" w:rsidRDefault="00D335F4" w:rsidP="00275600">
      <w:pPr>
        <w:spacing w:line="360" w:lineRule="auto"/>
        <w:jc w:val="both"/>
        <w:rPr>
          <w:rFonts w:ascii="Arial" w:hAnsi="Arial" w:cs="Arial"/>
          <w:sz w:val="24"/>
          <w:szCs w:val="24"/>
        </w:rPr>
      </w:pPr>
      <w:r w:rsidRPr="00115E87">
        <w:rPr>
          <w:rFonts w:ascii="Arial" w:hAnsi="Arial" w:cs="Arial"/>
          <w:sz w:val="24"/>
          <w:szCs w:val="24"/>
        </w:rPr>
        <w:t xml:space="preserve">World atlas (2023) What Languages Are Spoken </w:t>
      </w:r>
      <w:proofErr w:type="gramStart"/>
      <w:r w:rsidRPr="00115E87">
        <w:rPr>
          <w:rFonts w:ascii="Arial" w:hAnsi="Arial" w:cs="Arial"/>
          <w:sz w:val="24"/>
          <w:szCs w:val="24"/>
        </w:rPr>
        <w:t>In</w:t>
      </w:r>
      <w:proofErr w:type="gramEnd"/>
      <w:r w:rsidRPr="00115E87">
        <w:rPr>
          <w:rFonts w:ascii="Arial" w:hAnsi="Arial" w:cs="Arial"/>
          <w:sz w:val="24"/>
          <w:szCs w:val="24"/>
        </w:rPr>
        <w:t xml:space="preserve"> Greece? Available at: </w:t>
      </w:r>
      <w:hyperlink r:id="rId17" w:history="1">
        <w:r w:rsidRPr="00115E87">
          <w:rPr>
            <w:rStyle w:val="Hyperlink"/>
            <w:rFonts w:ascii="Arial" w:hAnsi="Arial" w:cs="Arial"/>
            <w:sz w:val="24"/>
            <w:szCs w:val="24"/>
          </w:rPr>
          <w:t>https://www.worldatlas.com/articles/what-language-do-they-speak-in-greece.html</w:t>
        </w:r>
      </w:hyperlink>
      <w:r w:rsidRPr="00115E87">
        <w:rPr>
          <w:rFonts w:ascii="Arial" w:hAnsi="Arial" w:cs="Arial"/>
          <w:sz w:val="24"/>
          <w:szCs w:val="24"/>
        </w:rPr>
        <w:t xml:space="preserve"> (Accessed 03 November 202</w:t>
      </w:r>
      <w:r w:rsidR="00275600">
        <w:rPr>
          <w:rFonts w:ascii="Arial" w:hAnsi="Arial" w:cs="Arial"/>
          <w:sz w:val="24"/>
          <w:szCs w:val="24"/>
        </w:rPr>
        <w:t>3)</w:t>
      </w:r>
    </w:p>
    <w:sectPr w:rsidR="008F515C" w:rsidRPr="002756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322CB"/>
    <w:multiLevelType w:val="hybridMultilevel"/>
    <w:tmpl w:val="C2A25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54203A"/>
    <w:multiLevelType w:val="hybridMultilevel"/>
    <w:tmpl w:val="48D0C424"/>
    <w:lvl w:ilvl="0" w:tplc="DE40C23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711068"/>
    <w:multiLevelType w:val="hybridMultilevel"/>
    <w:tmpl w:val="850CA67E"/>
    <w:lvl w:ilvl="0" w:tplc="1AAC927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3E3FDD"/>
    <w:multiLevelType w:val="hybridMultilevel"/>
    <w:tmpl w:val="C442BDE2"/>
    <w:lvl w:ilvl="0" w:tplc="63787298">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D95244"/>
    <w:multiLevelType w:val="hybridMultilevel"/>
    <w:tmpl w:val="6ABE76AC"/>
    <w:lvl w:ilvl="0" w:tplc="8BF0FDB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153106071">
    <w:abstractNumId w:val="1"/>
  </w:num>
  <w:num w:numId="2" w16cid:durableId="196937659">
    <w:abstractNumId w:val="4"/>
  </w:num>
  <w:num w:numId="3" w16cid:durableId="1092093509">
    <w:abstractNumId w:val="3"/>
  </w:num>
  <w:num w:numId="4" w16cid:durableId="1840582473">
    <w:abstractNumId w:val="2"/>
  </w:num>
  <w:num w:numId="5" w16cid:durableId="11561435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453"/>
    <w:rsid w:val="0002369F"/>
    <w:rsid w:val="00042ACD"/>
    <w:rsid w:val="0007349F"/>
    <w:rsid w:val="00085BF6"/>
    <w:rsid w:val="000B1462"/>
    <w:rsid w:val="000B1AC8"/>
    <w:rsid w:val="000B2106"/>
    <w:rsid w:val="000F6E49"/>
    <w:rsid w:val="00115E87"/>
    <w:rsid w:val="0012772A"/>
    <w:rsid w:val="0014491D"/>
    <w:rsid w:val="0016638B"/>
    <w:rsid w:val="00173A4F"/>
    <w:rsid w:val="00186E62"/>
    <w:rsid w:val="001914C7"/>
    <w:rsid w:val="00196272"/>
    <w:rsid w:val="00197E88"/>
    <w:rsid w:val="001A5E91"/>
    <w:rsid w:val="001A7331"/>
    <w:rsid w:val="001C3E90"/>
    <w:rsid w:val="001D4CEC"/>
    <w:rsid w:val="001F51AA"/>
    <w:rsid w:val="00243C50"/>
    <w:rsid w:val="00257E88"/>
    <w:rsid w:val="00262606"/>
    <w:rsid w:val="00275600"/>
    <w:rsid w:val="002843C6"/>
    <w:rsid w:val="002B6C25"/>
    <w:rsid w:val="002C63B8"/>
    <w:rsid w:val="002D4A3E"/>
    <w:rsid w:val="002E3168"/>
    <w:rsid w:val="002E3F92"/>
    <w:rsid w:val="00314B98"/>
    <w:rsid w:val="00320226"/>
    <w:rsid w:val="00321960"/>
    <w:rsid w:val="00352341"/>
    <w:rsid w:val="00386EC2"/>
    <w:rsid w:val="003A4EAC"/>
    <w:rsid w:val="003C3A05"/>
    <w:rsid w:val="003C72BC"/>
    <w:rsid w:val="003F08FB"/>
    <w:rsid w:val="00425AA8"/>
    <w:rsid w:val="00450C85"/>
    <w:rsid w:val="00462CEE"/>
    <w:rsid w:val="00490FAC"/>
    <w:rsid w:val="004977AB"/>
    <w:rsid w:val="004C6554"/>
    <w:rsid w:val="004C71C4"/>
    <w:rsid w:val="005152A1"/>
    <w:rsid w:val="00525A05"/>
    <w:rsid w:val="00564639"/>
    <w:rsid w:val="00577BC8"/>
    <w:rsid w:val="00592EB2"/>
    <w:rsid w:val="00595A07"/>
    <w:rsid w:val="005C4571"/>
    <w:rsid w:val="005C5441"/>
    <w:rsid w:val="005F7852"/>
    <w:rsid w:val="00614D83"/>
    <w:rsid w:val="00624446"/>
    <w:rsid w:val="00651E81"/>
    <w:rsid w:val="00661D41"/>
    <w:rsid w:val="00662514"/>
    <w:rsid w:val="00673A3F"/>
    <w:rsid w:val="00681430"/>
    <w:rsid w:val="00682AA0"/>
    <w:rsid w:val="006A4706"/>
    <w:rsid w:val="006D5BC8"/>
    <w:rsid w:val="0070783A"/>
    <w:rsid w:val="0071239B"/>
    <w:rsid w:val="00714C5D"/>
    <w:rsid w:val="00734968"/>
    <w:rsid w:val="00760C90"/>
    <w:rsid w:val="007639EE"/>
    <w:rsid w:val="00765403"/>
    <w:rsid w:val="0078298C"/>
    <w:rsid w:val="007B3A42"/>
    <w:rsid w:val="007E20F6"/>
    <w:rsid w:val="0084559B"/>
    <w:rsid w:val="008548CB"/>
    <w:rsid w:val="00871D2E"/>
    <w:rsid w:val="00880F08"/>
    <w:rsid w:val="008A09A3"/>
    <w:rsid w:val="008B47C8"/>
    <w:rsid w:val="008B776D"/>
    <w:rsid w:val="008D3EB1"/>
    <w:rsid w:val="008F515C"/>
    <w:rsid w:val="009259CE"/>
    <w:rsid w:val="00942BD4"/>
    <w:rsid w:val="00956C5B"/>
    <w:rsid w:val="0097334E"/>
    <w:rsid w:val="00997453"/>
    <w:rsid w:val="009A106B"/>
    <w:rsid w:val="009A13BD"/>
    <w:rsid w:val="009E6516"/>
    <w:rsid w:val="009E678C"/>
    <w:rsid w:val="00A10D51"/>
    <w:rsid w:val="00A355E4"/>
    <w:rsid w:val="00A729F0"/>
    <w:rsid w:val="00A9353E"/>
    <w:rsid w:val="00AA2DEF"/>
    <w:rsid w:val="00AE679A"/>
    <w:rsid w:val="00AE7855"/>
    <w:rsid w:val="00AF1996"/>
    <w:rsid w:val="00B17887"/>
    <w:rsid w:val="00B178B9"/>
    <w:rsid w:val="00B57B98"/>
    <w:rsid w:val="00BB7199"/>
    <w:rsid w:val="00BD2837"/>
    <w:rsid w:val="00BF130F"/>
    <w:rsid w:val="00C04C80"/>
    <w:rsid w:val="00C26DD0"/>
    <w:rsid w:val="00CC3AAF"/>
    <w:rsid w:val="00CC5B97"/>
    <w:rsid w:val="00CC6943"/>
    <w:rsid w:val="00D02288"/>
    <w:rsid w:val="00D052A2"/>
    <w:rsid w:val="00D335F4"/>
    <w:rsid w:val="00D51A44"/>
    <w:rsid w:val="00D5510F"/>
    <w:rsid w:val="00DD7ED2"/>
    <w:rsid w:val="00E05005"/>
    <w:rsid w:val="00E23F52"/>
    <w:rsid w:val="00E5451D"/>
    <w:rsid w:val="00E754A8"/>
    <w:rsid w:val="00E803E5"/>
    <w:rsid w:val="00E87630"/>
    <w:rsid w:val="00EC6AF6"/>
    <w:rsid w:val="00ED6D14"/>
    <w:rsid w:val="00EF1239"/>
    <w:rsid w:val="00F36A52"/>
    <w:rsid w:val="00F46AEF"/>
    <w:rsid w:val="00F51CE9"/>
    <w:rsid w:val="00F620C3"/>
    <w:rsid w:val="00F656D4"/>
    <w:rsid w:val="00FC4B70"/>
    <w:rsid w:val="00FD56A4"/>
    <w:rsid w:val="00FD625D"/>
    <w:rsid w:val="00FE37D7"/>
    <w:rsid w:val="00FF4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14B71"/>
  <w15:chartTrackingRefBased/>
  <w15:docId w15:val="{64FDA18D-397B-468D-8C70-4A9C32D1D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A42"/>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A42"/>
    <w:pPr>
      <w:ind w:left="720"/>
      <w:contextualSpacing/>
    </w:pPr>
  </w:style>
  <w:style w:type="character" w:styleId="Hyperlink">
    <w:name w:val="Hyperlink"/>
    <w:basedOn w:val="DefaultParagraphFont"/>
    <w:uiPriority w:val="99"/>
    <w:unhideWhenUsed/>
    <w:rsid w:val="004C6554"/>
    <w:rPr>
      <w:color w:val="0563C1" w:themeColor="hyperlink"/>
      <w:u w:val="single"/>
    </w:rPr>
  </w:style>
  <w:style w:type="character" w:styleId="UnresolvedMention">
    <w:name w:val="Unresolved Mention"/>
    <w:basedOn w:val="DefaultParagraphFont"/>
    <w:uiPriority w:val="99"/>
    <w:semiHidden/>
    <w:unhideWhenUsed/>
    <w:rsid w:val="004C6554"/>
    <w:rPr>
      <w:color w:val="605E5C"/>
      <w:shd w:val="clear" w:color="auto" w:fill="E1DFDD"/>
    </w:rPr>
  </w:style>
  <w:style w:type="character" w:customStyle="1" w:styleId="anchor-text">
    <w:name w:val="anchor-text"/>
    <w:basedOn w:val="DefaultParagraphFont"/>
    <w:rsid w:val="00673A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globeproject.com/data/GLOBE-Dimensions-Definitions-and-Scale-Items.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hyperlink" Target="https://www.bbc.co.uk/news/world-europe-17372520" TargetMode="External"/><Relationship Id="rId17" Type="http://schemas.openxmlformats.org/officeDocument/2006/relationships/hyperlink" Target="https://www.worldatlas.com/articles/what-language-do-they-speak-in-greece.html" TargetMode="External"/><Relationship Id="rId2" Type="http://schemas.openxmlformats.org/officeDocument/2006/relationships/numbering" Target="numbering.xml"/><Relationship Id="rId16" Type="http://schemas.openxmlformats.org/officeDocument/2006/relationships/hyperlink" Target="https://ec.europa.eu/migrant-integration/library-document/tolerance-and-cultural-diversity-discourses-greece_e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16/S0261-5177(96)00116-1" TargetMode="External"/><Relationship Id="rId5" Type="http://schemas.openxmlformats.org/officeDocument/2006/relationships/webSettings" Target="webSettings.xml"/><Relationship Id="rId15" Type="http://schemas.openxmlformats.org/officeDocument/2006/relationships/hyperlink" Target="https://doi.org/10.1177/0022022112465671"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1016/S1090-9516(01)00075-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30C90B-F699-4B18-A254-7DD660F45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9</Pages>
  <Words>1667</Words>
  <Characters>9507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Dinkova</dc:creator>
  <cp:keywords/>
  <dc:description/>
  <cp:lastModifiedBy>Krasimira Yanusheva</cp:lastModifiedBy>
  <cp:revision>144</cp:revision>
  <dcterms:created xsi:type="dcterms:W3CDTF">2023-10-28T17:46:00Z</dcterms:created>
  <dcterms:modified xsi:type="dcterms:W3CDTF">2023-11-08T20:22:00Z</dcterms:modified>
</cp:coreProperties>
</file>