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8C0A5" w14:textId="77777777" w:rsidR="00840F7C" w:rsidRPr="00840F7C" w:rsidRDefault="00840F7C" w:rsidP="00840F7C">
      <w:pPr>
        <w:spacing w:after="120" w:line="264" w:lineRule="auto"/>
        <w:rPr>
          <w:rFonts w:ascii="Arial" w:hAnsi="Arial" w:cs="Arial"/>
          <w:bCs/>
          <w:sz w:val="36"/>
          <w:szCs w:val="36"/>
        </w:rPr>
      </w:pPr>
      <w:r w:rsidRPr="00840F7C">
        <w:rPr>
          <w:rFonts w:ascii="Arial" w:hAnsi="Arial" w:cs="Arial"/>
          <w:bCs/>
          <w:sz w:val="36"/>
          <w:szCs w:val="36"/>
        </w:rPr>
        <w:t>Postgraduate Certificate in teaching in Higher Education</w:t>
      </w:r>
    </w:p>
    <w:p w14:paraId="5213385B" w14:textId="77777777" w:rsidR="00840F7C" w:rsidRPr="00840F7C" w:rsidRDefault="00840F7C" w:rsidP="00840F7C">
      <w:pPr>
        <w:spacing w:after="120" w:line="264" w:lineRule="auto"/>
        <w:jc w:val="center"/>
        <w:rPr>
          <w:rFonts w:ascii="Arial" w:hAnsi="Arial" w:cs="Arial"/>
          <w:bCs/>
          <w:sz w:val="36"/>
          <w:szCs w:val="36"/>
        </w:rPr>
      </w:pPr>
    </w:p>
    <w:p w14:paraId="4665E0A9" w14:textId="7E8A81D4" w:rsidR="00840F7C" w:rsidRPr="00840F7C" w:rsidRDefault="00840F7C" w:rsidP="00840F7C">
      <w:pPr>
        <w:spacing w:after="120" w:line="264" w:lineRule="auto"/>
        <w:rPr>
          <w:rFonts w:ascii="Arial" w:hAnsi="Arial" w:cs="Arial"/>
          <w:bCs/>
          <w:sz w:val="36"/>
          <w:szCs w:val="36"/>
        </w:rPr>
      </w:pPr>
      <w:r w:rsidRPr="00840F7C">
        <w:rPr>
          <w:rFonts w:ascii="Arial" w:hAnsi="Arial" w:cs="Arial"/>
          <w:bCs/>
          <w:sz w:val="36"/>
          <w:szCs w:val="36"/>
        </w:rPr>
        <w:t>Module: Effective Teaching and Assessment in Higher Education (UNHE 700</w:t>
      </w:r>
      <w:r w:rsidRPr="00876861">
        <w:rPr>
          <w:rFonts w:ascii="Arial" w:hAnsi="Arial" w:cs="Arial"/>
          <w:bCs/>
          <w:sz w:val="36"/>
          <w:szCs w:val="36"/>
        </w:rPr>
        <w:t>8</w:t>
      </w:r>
      <w:r w:rsidRPr="00840F7C">
        <w:rPr>
          <w:rFonts w:ascii="Arial" w:hAnsi="Arial" w:cs="Arial"/>
          <w:bCs/>
          <w:sz w:val="36"/>
          <w:szCs w:val="36"/>
        </w:rPr>
        <w:t>)</w:t>
      </w:r>
    </w:p>
    <w:p w14:paraId="4D6898EC" w14:textId="77777777" w:rsidR="00840F7C" w:rsidRPr="00840F7C" w:rsidRDefault="00840F7C" w:rsidP="00840F7C">
      <w:pPr>
        <w:spacing w:after="120" w:line="264" w:lineRule="auto"/>
        <w:jc w:val="center"/>
        <w:rPr>
          <w:rFonts w:ascii="Arial" w:hAnsi="Arial" w:cs="Arial"/>
          <w:bCs/>
          <w:sz w:val="36"/>
          <w:szCs w:val="36"/>
        </w:rPr>
      </w:pPr>
    </w:p>
    <w:p w14:paraId="40BF744B" w14:textId="77777777" w:rsidR="00840F7C" w:rsidRPr="00840F7C" w:rsidRDefault="00840F7C" w:rsidP="00840F7C">
      <w:pPr>
        <w:spacing w:after="120" w:line="264" w:lineRule="auto"/>
        <w:jc w:val="center"/>
        <w:rPr>
          <w:rFonts w:ascii="Arial" w:hAnsi="Arial" w:cs="Arial"/>
          <w:bCs/>
          <w:sz w:val="36"/>
          <w:szCs w:val="36"/>
        </w:rPr>
      </w:pPr>
    </w:p>
    <w:p w14:paraId="0BDD43EE" w14:textId="77777777" w:rsidR="00840F7C" w:rsidRPr="00840F7C" w:rsidRDefault="00840F7C" w:rsidP="00840F7C">
      <w:pPr>
        <w:spacing w:after="120" w:line="264" w:lineRule="auto"/>
        <w:jc w:val="center"/>
        <w:rPr>
          <w:rFonts w:ascii="Arial" w:hAnsi="Arial" w:cs="Arial"/>
          <w:bCs/>
          <w:sz w:val="36"/>
          <w:szCs w:val="36"/>
        </w:rPr>
      </w:pPr>
    </w:p>
    <w:p w14:paraId="4283BD67" w14:textId="77777777" w:rsidR="00840F7C" w:rsidRPr="00840F7C" w:rsidRDefault="00840F7C" w:rsidP="00840F7C">
      <w:pPr>
        <w:spacing w:after="120" w:line="264" w:lineRule="auto"/>
        <w:jc w:val="center"/>
        <w:rPr>
          <w:rFonts w:ascii="Arial" w:hAnsi="Arial" w:cs="Arial"/>
          <w:bCs/>
          <w:sz w:val="36"/>
          <w:szCs w:val="36"/>
        </w:rPr>
      </w:pPr>
    </w:p>
    <w:p w14:paraId="5305FE3F" w14:textId="77777777" w:rsidR="00840F7C" w:rsidRPr="00840F7C" w:rsidRDefault="00840F7C" w:rsidP="00840F7C">
      <w:pPr>
        <w:spacing w:after="120" w:line="264" w:lineRule="auto"/>
        <w:jc w:val="center"/>
        <w:rPr>
          <w:rFonts w:ascii="Arial" w:hAnsi="Arial" w:cs="Arial"/>
          <w:bCs/>
          <w:sz w:val="36"/>
          <w:szCs w:val="36"/>
        </w:rPr>
      </w:pPr>
    </w:p>
    <w:p w14:paraId="27F78AF5" w14:textId="4641D59B" w:rsidR="00840F7C" w:rsidRPr="00840F7C" w:rsidRDefault="00840F7C" w:rsidP="00840F7C">
      <w:pPr>
        <w:spacing w:after="120" w:line="264" w:lineRule="auto"/>
        <w:rPr>
          <w:rFonts w:ascii="Arial" w:hAnsi="Arial" w:cs="Arial"/>
          <w:bCs/>
          <w:sz w:val="44"/>
          <w:szCs w:val="44"/>
        </w:rPr>
      </w:pPr>
      <w:r w:rsidRPr="00840F7C">
        <w:rPr>
          <w:rFonts w:ascii="Arial" w:hAnsi="Arial" w:cs="Arial"/>
          <w:bCs/>
          <w:sz w:val="44"/>
          <w:szCs w:val="44"/>
        </w:rPr>
        <w:t xml:space="preserve">Professional Portfolio </w:t>
      </w:r>
      <w:r w:rsidRPr="00876861">
        <w:rPr>
          <w:rFonts w:ascii="Arial" w:hAnsi="Arial" w:cs="Arial"/>
          <w:bCs/>
          <w:sz w:val="44"/>
          <w:szCs w:val="44"/>
        </w:rPr>
        <w:t>2</w:t>
      </w:r>
    </w:p>
    <w:p w14:paraId="5E9AAB33" w14:textId="77777777" w:rsidR="00840F7C" w:rsidRPr="00840F7C" w:rsidRDefault="00840F7C" w:rsidP="00840F7C">
      <w:pPr>
        <w:spacing w:after="120" w:line="264" w:lineRule="auto"/>
        <w:jc w:val="center"/>
        <w:rPr>
          <w:rFonts w:ascii="Arial" w:hAnsi="Arial" w:cs="Arial"/>
          <w:bCs/>
          <w:sz w:val="24"/>
          <w:szCs w:val="24"/>
        </w:rPr>
      </w:pPr>
    </w:p>
    <w:p w14:paraId="6EA6A754" w14:textId="77777777" w:rsidR="00840F7C" w:rsidRPr="00840F7C" w:rsidRDefault="00840F7C" w:rsidP="00840F7C">
      <w:pPr>
        <w:spacing w:after="120" w:line="264" w:lineRule="auto"/>
        <w:jc w:val="center"/>
        <w:rPr>
          <w:rFonts w:ascii="Arial" w:hAnsi="Arial" w:cs="Arial"/>
          <w:bCs/>
          <w:sz w:val="24"/>
          <w:szCs w:val="24"/>
        </w:rPr>
      </w:pPr>
    </w:p>
    <w:p w14:paraId="0A6E3FA0" w14:textId="77777777" w:rsidR="00840F7C" w:rsidRPr="00840F7C" w:rsidRDefault="00840F7C" w:rsidP="00840F7C">
      <w:pPr>
        <w:spacing w:after="120" w:line="264" w:lineRule="auto"/>
        <w:jc w:val="center"/>
        <w:rPr>
          <w:rFonts w:ascii="Arial" w:hAnsi="Arial" w:cs="Arial"/>
          <w:bCs/>
          <w:sz w:val="24"/>
          <w:szCs w:val="24"/>
        </w:rPr>
      </w:pPr>
    </w:p>
    <w:p w14:paraId="428B8536" w14:textId="77777777" w:rsidR="00840F7C" w:rsidRPr="00840F7C" w:rsidRDefault="00840F7C" w:rsidP="00840F7C">
      <w:pPr>
        <w:spacing w:after="120" w:line="264" w:lineRule="auto"/>
        <w:jc w:val="center"/>
        <w:rPr>
          <w:rFonts w:ascii="Arial" w:hAnsi="Arial" w:cs="Arial"/>
          <w:bCs/>
          <w:sz w:val="24"/>
          <w:szCs w:val="24"/>
        </w:rPr>
      </w:pPr>
    </w:p>
    <w:p w14:paraId="7D824945" w14:textId="77777777" w:rsidR="00840F7C" w:rsidRPr="00840F7C" w:rsidRDefault="00840F7C" w:rsidP="00840F7C">
      <w:pPr>
        <w:spacing w:after="120" w:line="264" w:lineRule="auto"/>
        <w:jc w:val="center"/>
        <w:rPr>
          <w:rFonts w:ascii="Arial" w:hAnsi="Arial" w:cs="Arial"/>
          <w:bCs/>
          <w:sz w:val="24"/>
          <w:szCs w:val="24"/>
        </w:rPr>
      </w:pPr>
    </w:p>
    <w:p w14:paraId="0A41E869" w14:textId="77777777" w:rsidR="00840F7C" w:rsidRPr="00840F7C" w:rsidRDefault="00840F7C" w:rsidP="00840F7C">
      <w:pPr>
        <w:spacing w:after="120" w:line="264" w:lineRule="auto"/>
        <w:jc w:val="center"/>
        <w:rPr>
          <w:rFonts w:ascii="Arial" w:hAnsi="Arial" w:cs="Arial"/>
          <w:bCs/>
          <w:sz w:val="24"/>
          <w:szCs w:val="24"/>
        </w:rPr>
      </w:pPr>
    </w:p>
    <w:p w14:paraId="1D7DBFDD" w14:textId="77777777" w:rsidR="00840F7C" w:rsidRPr="00840F7C" w:rsidRDefault="00840F7C" w:rsidP="00840F7C">
      <w:pPr>
        <w:spacing w:after="120" w:line="264" w:lineRule="auto"/>
        <w:jc w:val="center"/>
        <w:rPr>
          <w:rFonts w:ascii="Arial" w:hAnsi="Arial" w:cs="Arial"/>
          <w:bCs/>
          <w:sz w:val="24"/>
          <w:szCs w:val="24"/>
        </w:rPr>
      </w:pPr>
    </w:p>
    <w:p w14:paraId="7C365234" w14:textId="77777777" w:rsidR="00840F7C" w:rsidRPr="00840F7C" w:rsidRDefault="00840F7C" w:rsidP="00840F7C">
      <w:pPr>
        <w:spacing w:after="120" w:line="264" w:lineRule="auto"/>
        <w:jc w:val="center"/>
        <w:rPr>
          <w:rFonts w:ascii="Arial" w:hAnsi="Arial" w:cs="Arial"/>
          <w:bCs/>
          <w:sz w:val="24"/>
          <w:szCs w:val="24"/>
        </w:rPr>
      </w:pPr>
    </w:p>
    <w:p w14:paraId="4AFC9BB0" w14:textId="77777777" w:rsidR="00840F7C" w:rsidRPr="00840F7C" w:rsidRDefault="00840F7C" w:rsidP="00840F7C">
      <w:pPr>
        <w:spacing w:after="120" w:line="264" w:lineRule="auto"/>
        <w:jc w:val="center"/>
        <w:rPr>
          <w:rFonts w:ascii="Arial" w:hAnsi="Arial" w:cs="Arial"/>
          <w:bCs/>
          <w:sz w:val="24"/>
          <w:szCs w:val="24"/>
        </w:rPr>
      </w:pPr>
    </w:p>
    <w:p w14:paraId="57ED8015" w14:textId="77777777" w:rsidR="00840F7C" w:rsidRPr="00840F7C" w:rsidRDefault="00840F7C" w:rsidP="00840F7C">
      <w:pPr>
        <w:spacing w:after="120" w:line="264" w:lineRule="auto"/>
        <w:jc w:val="center"/>
        <w:rPr>
          <w:rFonts w:ascii="Arial" w:hAnsi="Arial" w:cs="Arial"/>
          <w:bCs/>
          <w:sz w:val="24"/>
          <w:szCs w:val="24"/>
        </w:rPr>
      </w:pPr>
    </w:p>
    <w:p w14:paraId="4D579AF7" w14:textId="77777777" w:rsidR="00840F7C" w:rsidRPr="00840F7C" w:rsidRDefault="00840F7C" w:rsidP="00840F7C">
      <w:pPr>
        <w:spacing w:after="120" w:line="264" w:lineRule="auto"/>
        <w:jc w:val="center"/>
        <w:rPr>
          <w:rFonts w:ascii="Arial" w:hAnsi="Arial" w:cs="Arial"/>
          <w:bCs/>
          <w:sz w:val="24"/>
          <w:szCs w:val="24"/>
        </w:rPr>
      </w:pPr>
    </w:p>
    <w:p w14:paraId="34E0E0CE" w14:textId="77777777" w:rsidR="00840F7C" w:rsidRPr="00840F7C" w:rsidRDefault="00840F7C" w:rsidP="00840F7C">
      <w:pPr>
        <w:spacing w:after="120" w:line="264" w:lineRule="auto"/>
        <w:jc w:val="center"/>
        <w:rPr>
          <w:rFonts w:ascii="Arial" w:hAnsi="Arial" w:cs="Arial"/>
          <w:bCs/>
          <w:sz w:val="24"/>
          <w:szCs w:val="24"/>
        </w:rPr>
      </w:pPr>
    </w:p>
    <w:p w14:paraId="321D07F8" w14:textId="77777777" w:rsidR="00840F7C" w:rsidRPr="00840F7C" w:rsidRDefault="00840F7C" w:rsidP="00840F7C">
      <w:pPr>
        <w:spacing w:after="120" w:line="264" w:lineRule="auto"/>
        <w:jc w:val="right"/>
        <w:rPr>
          <w:rFonts w:ascii="Arial" w:hAnsi="Arial" w:cs="Arial"/>
          <w:sz w:val="24"/>
          <w:szCs w:val="24"/>
        </w:rPr>
      </w:pPr>
      <w:r w:rsidRPr="00840F7C">
        <w:rPr>
          <w:rFonts w:ascii="Arial" w:hAnsi="Arial" w:cs="Arial"/>
          <w:bCs/>
          <w:sz w:val="28"/>
          <w:szCs w:val="28"/>
        </w:rPr>
        <w:t>Student number: 2128818</w:t>
      </w:r>
    </w:p>
    <w:p w14:paraId="1EC7735D" w14:textId="77777777" w:rsidR="00840F7C" w:rsidRPr="00840F7C" w:rsidRDefault="00840F7C" w:rsidP="00840F7C">
      <w:pPr>
        <w:spacing w:after="120" w:line="264" w:lineRule="auto"/>
        <w:jc w:val="right"/>
        <w:rPr>
          <w:rFonts w:ascii="Arial" w:hAnsi="Arial" w:cs="Arial"/>
          <w:bCs/>
          <w:sz w:val="28"/>
          <w:szCs w:val="28"/>
        </w:rPr>
      </w:pPr>
      <w:r w:rsidRPr="00840F7C">
        <w:rPr>
          <w:rFonts w:ascii="Arial" w:hAnsi="Arial" w:cs="Arial"/>
          <w:bCs/>
          <w:sz w:val="28"/>
          <w:szCs w:val="28"/>
        </w:rPr>
        <w:t>Name: Yajie Zhang</w:t>
      </w:r>
    </w:p>
    <w:p w14:paraId="64A16816" w14:textId="77777777" w:rsidR="00840F7C" w:rsidRPr="00840F7C" w:rsidRDefault="00840F7C" w:rsidP="00840F7C">
      <w:pPr>
        <w:spacing w:after="120" w:line="264" w:lineRule="auto"/>
        <w:jc w:val="center"/>
        <w:rPr>
          <w:rFonts w:ascii="Arial" w:hAnsi="Arial" w:cs="Arial"/>
          <w:bCs/>
          <w:sz w:val="28"/>
          <w:szCs w:val="28"/>
        </w:rPr>
      </w:pPr>
    </w:p>
    <w:p w14:paraId="1F2301C4" w14:textId="77777777" w:rsidR="00840F7C" w:rsidRPr="00840F7C" w:rsidRDefault="00840F7C" w:rsidP="00840F7C">
      <w:pPr>
        <w:spacing w:after="120" w:line="264" w:lineRule="auto"/>
        <w:rPr>
          <w:rFonts w:ascii="Arial" w:hAnsi="Arial" w:cs="Arial"/>
          <w:bCs/>
          <w:sz w:val="28"/>
          <w:szCs w:val="28"/>
        </w:rPr>
      </w:pPr>
      <w:r w:rsidRPr="00840F7C">
        <w:rPr>
          <w:rFonts w:ascii="Arial" w:hAnsi="Arial" w:cs="Arial"/>
          <w:bCs/>
          <w:sz w:val="28"/>
          <w:szCs w:val="28"/>
        </w:rPr>
        <w:br w:type="page"/>
      </w:r>
    </w:p>
    <w:p w14:paraId="7E675444" w14:textId="77777777" w:rsidR="00C46C55" w:rsidRDefault="00C46C55">
      <w:pPr>
        <w:rPr>
          <w:rFonts w:ascii="Arial" w:hAnsi="Arial" w:cs="Arial"/>
          <w:b/>
          <w:bCs/>
        </w:rPr>
      </w:pPr>
    </w:p>
    <w:sdt>
      <w:sdtPr>
        <w:rPr>
          <w:rFonts w:asciiTheme="minorHAnsi" w:eastAsiaTheme="minorEastAsia" w:hAnsiTheme="minorHAnsi" w:cstheme="minorBidi"/>
          <w:color w:val="auto"/>
          <w:kern w:val="2"/>
          <w:sz w:val="22"/>
          <w:szCs w:val="22"/>
          <w14:ligatures w14:val="standardContextual"/>
        </w:rPr>
        <w:id w:val="-1865051119"/>
        <w:docPartObj>
          <w:docPartGallery w:val="Table of Contents"/>
          <w:docPartUnique/>
        </w:docPartObj>
      </w:sdtPr>
      <w:sdtEndPr>
        <w:rPr>
          <w:b/>
          <w:bCs/>
          <w:noProof/>
          <w:kern w:val="0"/>
          <w14:ligatures w14:val="none"/>
        </w:rPr>
      </w:sdtEndPr>
      <w:sdtContent>
        <w:p w14:paraId="494B794E" w14:textId="77777777" w:rsidR="00FB4A1A" w:rsidRPr="00876861" w:rsidRDefault="00FB4A1A" w:rsidP="00FB4A1A">
          <w:pPr>
            <w:pStyle w:val="TOCHeading"/>
            <w:jc w:val="center"/>
            <w:rPr>
              <w:rFonts w:ascii="Arial" w:hAnsi="Arial" w:cs="Arial"/>
              <w:b/>
              <w:bCs/>
            </w:rPr>
          </w:pPr>
          <w:r w:rsidRPr="00876861">
            <w:rPr>
              <w:rFonts w:ascii="Arial" w:hAnsi="Arial" w:cs="Arial"/>
              <w:b/>
              <w:bCs/>
            </w:rPr>
            <w:t>Contents</w:t>
          </w:r>
        </w:p>
        <w:p w14:paraId="4D74D7FB" w14:textId="6F79791A" w:rsidR="00FB4A1A" w:rsidRDefault="00FB4A1A">
          <w:pPr>
            <w:pStyle w:val="TOCHeading"/>
          </w:pPr>
        </w:p>
        <w:p w14:paraId="59BCB1EA" w14:textId="0F63CADD" w:rsidR="00FB4A1A" w:rsidRDefault="00FB4A1A">
          <w:pPr>
            <w:pStyle w:val="TOC1"/>
            <w:tabs>
              <w:tab w:val="right" w:leader="dot" w:pos="9016"/>
            </w:tabs>
            <w:rPr>
              <w:noProof/>
            </w:rPr>
          </w:pPr>
          <w:r>
            <w:fldChar w:fldCharType="begin"/>
          </w:r>
          <w:r>
            <w:instrText xml:space="preserve"> TOC \o "1-3" \h \z \u </w:instrText>
          </w:r>
          <w:r>
            <w:fldChar w:fldCharType="separate"/>
          </w:r>
          <w:hyperlink w:anchor="_Toc151133598" w:history="1">
            <w:r w:rsidRPr="00632339">
              <w:rPr>
                <w:rStyle w:val="Hyperlink"/>
                <w:rFonts w:ascii="Arial" w:hAnsi="Arial" w:cs="Arial"/>
                <w:b/>
                <w:bCs/>
                <w:noProof/>
              </w:rPr>
              <w:t>Teaching intervention 1 – Report</w:t>
            </w:r>
            <w:r>
              <w:rPr>
                <w:noProof/>
                <w:webHidden/>
              </w:rPr>
              <w:tab/>
            </w:r>
            <w:r>
              <w:rPr>
                <w:noProof/>
                <w:webHidden/>
              </w:rPr>
              <w:fldChar w:fldCharType="begin"/>
            </w:r>
            <w:r>
              <w:rPr>
                <w:noProof/>
                <w:webHidden/>
              </w:rPr>
              <w:instrText xml:space="preserve"> PAGEREF _Toc151133598 \h </w:instrText>
            </w:r>
            <w:r>
              <w:rPr>
                <w:noProof/>
                <w:webHidden/>
              </w:rPr>
            </w:r>
            <w:r>
              <w:rPr>
                <w:noProof/>
                <w:webHidden/>
              </w:rPr>
              <w:fldChar w:fldCharType="separate"/>
            </w:r>
            <w:r w:rsidR="00924F99">
              <w:rPr>
                <w:noProof/>
                <w:webHidden/>
              </w:rPr>
              <w:t>2</w:t>
            </w:r>
            <w:r>
              <w:rPr>
                <w:noProof/>
                <w:webHidden/>
              </w:rPr>
              <w:fldChar w:fldCharType="end"/>
            </w:r>
          </w:hyperlink>
        </w:p>
        <w:p w14:paraId="37025512" w14:textId="417878AE" w:rsidR="00FB4A1A" w:rsidRDefault="00454ED6">
          <w:pPr>
            <w:pStyle w:val="TOC1"/>
            <w:tabs>
              <w:tab w:val="right" w:leader="dot" w:pos="9016"/>
            </w:tabs>
            <w:rPr>
              <w:noProof/>
            </w:rPr>
          </w:pPr>
          <w:hyperlink w:anchor="_Toc151133599" w:history="1">
            <w:r w:rsidR="00FB4A1A" w:rsidRPr="00632339">
              <w:rPr>
                <w:rStyle w:val="Hyperlink"/>
                <w:rFonts w:ascii="Arial" w:hAnsi="Arial" w:cs="Arial"/>
                <w:b/>
                <w:bCs/>
                <w:noProof/>
              </w:rPr>
              <w:t>Teaching intervention 2 – Poster</w:t>
            </w:r>
            <w:r w:rsidR="00FB4A1A">
              <w:rPr>
                <w:noProof/>
                <w:webHidden/>
              </w:rPr>
              <w:tab/>
            </w:r>
            <w:r w:rsidR="00FB4A1A">
              <w:rPr>
                <w:noProof/>
                <w:webHidden/>
              </w:rPr>
              <w:fldChar w:fldCharType="begin"/>
            </w:r>
            <w:r w:rsidR="00FB4A1A">
              <w:rPr>
                <w:noProof/>
                <w:webHidden/>
              </w:rPr>
              <w:instrText xml:space="preserve"> PAGEREF _Toc151133599 \h </w:instrText>
            </w:r>
            <w:r w:rsidR="00FB4A1A">
              <w:rPr>
                <w:noProof/>
                <w:webHidden/>
              </w:rPr>
            </w:r>
            <w:r w:rsidR="00FB4A1A">
              <w:rPr>
                <w:noProof/>
                <w:webHidden/>
              </w:rPr>
              <w:fldChar w:fldCharType="separate"/>
            </w:r>
            <w:r w:rsidR="00924F99">
              <w:rPr>
                <w:noProof/>
                <w:webHidden/>
              </w:rPr>
              <w:t>12</w:t>
            </w:r>
            <w:r w:rsidR="00FB4A1A">
              <w:rPr>
                <w:noProof/>
                <w:webHidden/>
              </w:rPr>
              <w:fldChar w:fldCharType="end"/>
            </w:r>
          </w:hyperlink>
        </w:p>
        <w:p w14:paraId="6F865F10" w14:textId="21A5D458" w:rsidR="00FB4A1A" w:rsidRDefault="00454ED6">
          <w:pPr>
            <w:pStyle w:val="TOC1"/>
            <w:tabs>
              <w:tab w:val="right" w:leader="dot" w:pos="9016"/>
            </w:tabs>
            <w:rPr>
              <w:noProof/>
            </w:rPr>
          </w:pPr>
          <w:hyperlink w:anchor="_Toc151133600" w:history="1">
            <w:r w:rsidR="00FB4A1A" w:rsidRPr="00632339">
              <w:rPr>
                <w:rStyle w:val="Hyperlink"/>
                <w:rFonts w:ascii="Arial" w:hAnsi="Arial" w:cs="Arial"/>
                <w:b/>
                <w:bCs/>
                <w:noProof/>
              </w:rPr>
              <w:t>Reports of Three Teaching Observations</w:t>
            </w:r>
            <w:r w:rsidR="00FB4A1A">
              <w:rPr>
                <w:noProof/>
                <w:webHidden/>
              </w:rPr>
              <w:tab/>
            </w:r>
            <w:r w:rsidR="00FB4A1A">
              <w:rPr>
                <w:noProof/>
                <w:webHidden/>
              </w:rPr>
              <w:fldChar w:fldCharType="begin"/>
            </w:r>
            <w:r w:rsidR="00FB4A1A">
              <w:rPr>
                <w:noProof/>
                <w:webHidden/>
              </w:rPr>
              <w:instrText xml:space="preserve"> PAGEREF _Toc151133600 \h </w:instrText>
            </w:r>
            <w:r w:rsidR="00FB4A1A">
              <w:rPr>
                <w:noProof/>
                <w:webHidden/>
              </w:rPr>
            </w:r>
            <w:r w:rsidR="00FB4A1A">
              <w:rPr>
                <w:noProof/>
                <w:webHidden/>
              </w:rPr>
              <w:fldChar w:fldCharType="separate"/>
            </w:r>
            <w:r w:rsidR="00924F99">
              <w:rPr>
                <w:noProof/>
                <w:webHidden/>
              </w:rPr>
              <w:t>13</w:t>
            </w:r>
            <w:r w:rsidR="00FB4A1A">
              <w:rPr>
                <w:noProof/>
                <w:webHidden/>
              </w:rPr>
              <w:fldChar w:fldCharType="end"/>
            </w:r>
          </w:hyperlink>
        </w:p>
        <w:p w14:paraId="10F9EC9D" w14:textId="545E3F00" w:rsidR="00FB4A1A" w:rsidRDefault="00454ED6">
          <w:pPr>
            <w:pStyle w:val="TOC2"/>
            <w:tabs>
              <w:tab w:val="right" w:leader="dot" w:pos="9016"/>
            </w:tabs>
            <w:rPr>
              <w:noProof/>
            </w:rPr>
          </w:pPr>
          <w:hyperlink w:anchor="_Toc151133601" w:history="1">
            <w:r w:rsidR="00FB4A1A" w:rsidRPr="00632339">
              <w:rPr>
                <w:rStyle w:val="Hyperlink"/>
                <w:rFonts w:ascii="Arial" w:hAnsi="Arial" w:cs="Arial"/>
                <w:noProof/>
                <w:lang w:eastAsia="en-GB"/>
              </w:rPr>
              <w:t>PGCert tHE OBSERVATION FORM of me</w:t>
            </w:r>
            <w:r w:rsidR="00FB4A1A">
              <w:rPr>
                <w:noProof/>
                <w:webHidden/>
              </w:rPr>
              <w:tab/>
            </w:r>
            <w:r w:rsidR="00FB4A1A">
              <w:rPr>
                <w:noProof/>
                <w:webHidden/>
              </w:rPr>
              <w:fldChar w:fldCharType="begin"/>
            </w:r>
            <w:r w:rsidR="00FB4A1A">
              <w:rPr>
                <w:noProof/>
                <w:webHidden/>
              </w:rPr>
              <w:instrText xml:space="preserve"> PAGEREF _Toc151133601 \h </w:instrText>
            </w:r>
            <w:r w:rsidR="00FB4A1A">
              <w:rPr>
                <w:noProof/>
                <w:webHidden/>
              </w:rPr>
            </w:r>
            <w:r w:rsidR="00FB4A1A">
              <w:rPr>
                <w:noProof/>
                <w:webHidden/>
              </w:rPr>
              <w:fldChar w:fldCharType="separate"/>
            </w:r>
            <w:r w:rsidR="00924F99">
              <w:rPr>
                <w:noProof/>
                <w:webHidden/>
              </w:rPr>
              <w:t>13</w:t>
            </w:r>
            <w:r w:rsidR="00FB4A1A">
              <w:rPr>
                <w:noProof/>
                <w:webHidden/>
              </w:rPr>
              <w:fldChar w:fldCharType="end"/>
            </w:r>
          </w:hyperlink>
        </w:p>
        <w:p w14:paraId="5EF709FE" w14:textId="2DC670CB" w:rsidR="00FB4A1A" w:rsidRDefault="00454ED6">
          <w:pPr>
            <w:pStyle w:val="TOC2"/>
            <w:tabs>
              <w:tab w:val="right" w:leader="dot" w:pos="9016"/>
            </w:tabs>
            <w:rPr>
              <w:noProof/>
            </w:rPr>
          </w:pPr>
          <w:hyperlink w:anchor="_Toc151133602" w:history="1">
            <w:r w:rsidR="00FB4A1A" w:rsidRPr="00632339">
              <w:rPr>
                <w:rStyle w:val="Hyperlink"/>
                <w:rFonts w:ascii="Arial" w:hAnsi="Arial" w:cs="Arial"/>
                <w:noProof/>
                <w:lang w:eastAsia="en-GB"/>
              </w:rPr>
              <w:t>PGCert tHE OBSERVATION FORM of me</w:t>
            </w:r>
            <w:r w:rsidR="00FB4A1A">
              <w:rPr>
                <w:noProof/>
                <w:webHidden/>
              </w:rPr>
              <w:tab/>
            </w:r>
            <w:r w:rsidR="00FB4A1A">
              <w:rPr>
                <w:noProof/>
                <w:webHidden/>
              </w:rPr>
              <w:fldChar w:fldCharType="begin"/>
            </w:r>
            <w:r w:rsidR="00FB4A1A">
              <w:rPr>
                <w:noProof/>
                <w:webHidden/>
              </w:rPr>
              <w:instrText xml:space="preserve"> PAGEREF _Toc151133602 \h </w:instrText>
            </w:r>
            <w:r w:rsidR="00FB4A1A">
              <w:rPr>
                <w:noProof/>
                <w:webHidden/>
              </w:rPr>
            </w:r>
            <w:r w:rsidR="00FB4A1A">
              <w:rPr>
                <w:noProof/>
                <w:webHidden/>
              </w:rPr>
              <w:fldChar w:fldCharType="separate"/>
            </w:r>
            <w:r w:rsidR="00924F99">
              <w:rPr>
                <w:noProof/>
                <w:webHidden/>
              </w:rPr>
              <w:t>17</w:t>
            </w:r>
            <w:r w:rsidR="00FB4A1A">
              <w:rPr>
                <w:noProof/>
                <w:webHidden/>
              </w:rPr>
              <w:fldChar w:fldCharType="end"/>
            </w:r>
          </w:hyperlink>
        </w:p>
        <w:p w14:paraId="46472FA3" w14:textId="635E7DCA" w:rsidR="00FB4A1A" w:rsidRDefault="00454ED6">
          <w:pPr>
            <w:pStyle w:val="TOC2"/>
            <w:tabs>
              <w:tab w:val="right" w:leader="dot" w:pos="9016"/>
            </w:tabs>
            <w:rPr>
              <w:noProof/>
            </w:rPr>
          </w:pPr>
          <w:hyperlink w:anchor="_Toc151133603" w:history="1">
            <w:r w:rsidR="00FB4A1A" w:rsidRPr="00632339">
              <w:rPr>
                <w:rStyle w:val="Hyperlink"/>
                <w:rFonts w:ascii="Arial" w:hAnsi="Arial" w:cs="Arial"/>
                <w:noProof/>
                <w:lang w:eastAsia="en-GB"/>
              </w:rPr>
              <w:t>PGCert tHE OBSERVATION FORM of me</w:t>
            </w:r>
            <w:r w:rsidR="00FB4A1A">
              <w:rPr>
                <w:noProof/>
                <w:webHidden/>
              </w:rPr>
              <w:tab/>
            </w:r>
            <w:r w:rsidR="00FB4A1A">
              <w:rPr>
                <w:noProof/>
                <w:webHidden/>
              </w:rPr>
              <w:fldChar w:fldCharType="begin"/>
            </w:r>
            <w:r w:rsidR="00FB4A1A">
              <w:rPr>
                <w:noProof/>
                <w:webHidden/>
              </w:rPr>
              <w:instrText xml:space="preserve"> PAGEREF _Toc151133603 \h </w:instrText>
            </w:r>
            <w:r w:rsidR="00FB4A1A">
              <w:rPr>
                <w:noProof/>
                <w:webHidden/>
              </w:rPr>
            </w:r>
            <w:r w:rsidR="00FB4A1A">
              <w:rPr>
                <w:noProof/>
                <w:webHidden/>
              </w:rPr>
              <w:fldChar w:fldCharType="separate"/>
            </w:r>
            <w:r w:rsidR="00924F99">
              <w:rPr>
                <w:noProof/>
                <w:webHidden/>
              </w:rPr>
              <w:t>21</w:t>
            </w:r>
            <w:r w:rsidR="00FB4A1A">
              <w:rPr>
                <w:noProof/>
                <w:webHidden/>
              </w:rPr>
              <w:fldChar w:fldCharType="end"/>
            </w:r>
          </w:hyperlink>
        </w:p>
        <w:p w14:paraId="33FB5C4E" w14:textId="6D006B4A" w:rsidR="00FB4A1A" w:rsidRDefault="00454ED6">
          <w:pPr>
            <w:pStyle w:val="TOC1"/>
            <w:tabs>
              <w:tab w:val="right" w:leader="dot" w:pos="9016"/>
            </w:tabs>
            <w:rPr>
              <w:noProof/>
            </w:rPr>
          </w:pPr>
          <w:hyperlink w:anchor="_Toc151133604" w:history="1">
            <w:r w:rsidR="00FB4A1A" w:rsidRPr="00632339">
              <w:rPr>
                <w:rStyle w:val="Hyperlink"/>
                <w:rFonts w:ascii="Arial" w:hAnsi="Arial" w:cs="Arial"/>
                <w:b/>
                <w:bCs/>
                <w:noProof/>
              </w:rPr>
              <w:t>Reflection Evaluations of Three CPD Events Attended</w:t>
            </w:r>
            <w:r w:rsidR="00FB4A1A">
              <w:rPr>
                <w:noProof/>
                <w:webHidden/>
              </w:rPr>
              <w:tab/>
            </w:r>
            <w:r w:rsidR="00FB4A1A">
              <w:rPr>
                <w:noProof/>
                <w:webHidden/>
              </w:rPr>
              <w:fldChar w:fldCharType="begin"/>
            </w:r>
            <w:r w:rsidR="00FB4A1A">
              <w:rPr>
                <w:noProof/>
                <w:webHidden/>
              </w:rPr>
              <w:instrText xml:space="preserve"> PAGEREF _Toc151133604 \h </w:instrText>
            </w:r>
            <w:r w:rsidR="00FB4A1A">
              <w:rPr>
                <w:noProof/>
                <w:webHidden/>
              </w:rPr>
            </w:r>
            <w:r w:rsidR="00FB4A1A">
              <w:rPr>
                <w:noProof/>
                <w:webHidden/>
              </w:rPr>
              <w:fldChar w:fldCharType="separate"/>
            </w:r>
            <w:r w:rsidR="00924F99">
              <w:rPr>
                <w:noProof/>
                <w:webHidden/>
              </w:rPr>
              <w:t>25</w:t>
            </w:r>
            <w:r w:rsidR="00FB4A1A">
              <w:rPr>
                <w:noProof/>
                <w:webHidden/>
              </w:rPr>
              <w:fldChar w:fldCharType="end"/>
            </w:r>
          </w:hyperlink>
        </w:p>
        <w:p w14:paraId="4D10D8E1" w14:textId="3AA83420" w:rsidR="00FB4A1A" w:rsidRDefault="00454ED6">
          <w:pPr>
            <w:pStyle w:val="TOC2"/>
            <w:tabs>
              <w:tab w:val="right" w:leader="dot" w:pos="9016"/>
            </w:tabs>
            <w:rPr>
              <w:noProof/>
            </w:rPr>
          </w:pPr>
          <w:hyperlink w:anchor="_Toc151133605" w:history="1">
            <w:r w:rsidR="00FB4A1A" w:rsidRPr="00632339">
              <w:rPr>
                <w:rStyle w:val="Hyperlink"/>
                <w:rFonts w:ascii="Arial" w:hAnsi="Arial" w:cs="Arial"/>
                <w:noProof/>
              </w:rPr>
              <w:t>CPD 1: Getting the Best from Supervisor</w:t>
            </w:r>
            <w:r w:rsidR="00FB4A1A">
              <w:rPr>
                <w:noProof/>
                <w:webHidden/>
              </w:rPr>
              <w:tab/>
            </w:r>
            <w:r w:rsidR="00FB4A1A">
              <w:rPr>
                <w:noProof/>
                <w:webHidden/>
              </w:rPr>
              <w:fldChar w:fldCharType="begin"/>
            </w:r>
            <w:r w:rsidR="00FB4A1A">
              <w:rPr>
                <w:noProof/>
                <w:webHidden/>
              </w:rPr>
              <w:instrText xml:space="preserve"> PAGEREF _Toc151133605 \h </w:instrText>
            </w:r>
            <w:r w:rsidR="00FB4A1A">
              <w:rPr>
                <w:noProof/>
                <w:webHidden/>
              </w:rPr>
            </w:r>
            <w:r w:rsidR="00FB4A1A">
              <w:rPr>
                <w:noProof/>
                <w:webHidden/>
              </w:rPr>
              <w:fldChar w:fldCharType="separate"/>
            </w:r>
            <w:r w:rsidR="00924F99">
              <w:rPr>
                <w:noProof/>
                <w:webHidden/>
              </w:rPr>
              <w:t>25</w:t>
            </w:r>
            <w:r w:rsidR="00FB4A1A">
              <w:rPr>
                <w:noProof/>
                <w:webHidden/>
              </w:rPr>
              <w:fldChar w:fldCharType="end"/>
            </w:r>
          </w:hyperlink>
        </w:p>
        <w:p w14:paraId="1A5D0097" w14:textId="17830B84" w:rsidR="00FB4A1A" w:rsidRDefault="00454ED6">
          <w:pPr>
            <w:pStyle w:val="TOC2"/>
            <w:tabs>
              <w:tab w:val="right" w:leader="dot" w:pos="9016"/>
            </w:tabs>
            <w:rPr>
              <w:noProof/>
            </w:rPr>
          </w:pPr>
          <w:hyperlink w:anchor="_Toc151133606" w:history="1">
            <w:r w:rsidR="00FB4A1A" w:rsidRPr="00632339">
              <w:rPr>
                <w:rStyle w:val="Hyperlink"/>
                <w:rFonts w:ascii="Arial" w:hAnsi="Arial" w:cs="Arial"/>
                <w:noProof/>
              </w:rPr>
              <w:t>CPD 2: Working with the Vitae Researcher Development Framework (RDF)</w:t>
            </w:r>
            <w:r w:rsidR="00FB4A1A">
              <w:rPr>
                <w:noProof/>
                <w:webHidden/>
              </w:rPr>
              <w:tab/>
            </w:r>
            <w:r w:rsidR="00FB4A1A">
              <w:rPr>
                <w:noProof/>
                <w:webHidden/>
              </w:rPr>
              <w:fldChar w:fldCharType="begin"/>
            </w:r>
            <w:r w:rsidR="00FB4A1A">
              <w:rPr>
                <w:noProof/>
                <w:webHidden/>
              </w:rPr>
              <w:instrText xml:space="preserve"> PAGEREF _Toc151133606 \h </w:instrText>
            </w:r>
            <w:r w:rsidR="00FB4A1A">
              <w:rPr>
                <w:noProof/>
                <w:webHidden/>
              </w:rPr>
            </w:r>
            <w:r w:rsidR="00FB4A1A">
              <w:rPr>
                <w:noProof/>
                <w:webHidden/>
              </w:rPr>
              <w:fldChar w:fldCharType="separate"/>
            </w:r>
            <w:r w:rsidR="00924F99">
              <w:rPr>
                <w:noProof/>
                <w:webHidden/>
              </w:rPr>
              <w:t>26</w:t>
            </w:r>
            <w:r w:rsidR="00FB4A1A">
              <w:rPr>
                <w:noProof/>
                <w:webHidden/>
              </w:rPr>
              <w:fldChar w:fldCharType="end"/>
            </w:r>
          </w:hyperlink>
        </w:p>
        <w:p w14:paraId="7CEC53F4" w14:textId="3602D389" w:rsidR="00FB4A1A" w:rsidRDefault="00454ED6">
          <w:pPr>
            <w:pStyle w:val="TOC2"/>
            <w:tabs>
              <w:tab w:val="right" w:leader="dot" w:pos="9016"/>
            </w:tabs>
            <w:rPr>
              <w:noProof/>
            </w:rPr>
          </w:pPr>
          <w:hyperlink w:anchor="_Toc151133607" w:history="1">
            <w:r w:rsidR="00FB4A1A" w:rsidRPr="00632339">
              <w:rPr>
                <w:rStyle w:val="Hyperlink"/>
                <w:rFonts w:ascii="Arial" w:hAnsi="Arial" w:cs="Arial"/>
                <w:noProof/>
              </w:rPr>
              <w:t>CPD 3: Nexus Conference about artificial intelligence (AI)</w:t>
            </w:r>
            <w:r w:rsidR="00FB4A1A">
              <w:rPr>
                <w:noProof/>
                <w:webHidden/>
              </w:rPr>
              <w:tab/>
            </w:r>
            <w:r w:rsidR="00FB4A1A">
              <w:rPr>
                <w:noProof/>
                <w:webHidden/>
              </w:rPr>
              <w:fldChar w:fldCharType="begin"/>
            </w:r>
            <w:r w:rsidR="00FB4A1A">
              <w:rPr>
                <w:noProof/>
                <w:webHidden/>
              </w:rPr>
              <w:instrText xml:space="preserve"> PAGEREF _Toc151133607 \h </w:instrText>
            </w:r>
            <w:r w:rsidR="00FB4A1A">
              <w:rPr>
                <w:noProof/>
                <w:webHidden/>
              </w:rPr>
            </w:r>
            <w:r w:rsidR="00FB4A1A">
              <w:rPr>
                <w:noProof/>
                <w:webHidden/>
              </w:rPr>
              <w:fldChar w:fldCharType="separate"/>
            </w:r>
            <w:r w:rsidR="00924F99">
              <w:rPr>
                <w:noProof/>
                <w:webHidden/>
              </w:rPr>
              <w:t>27</w:t>
            </w:r>
            <w:r w:rsidR="00FB4A1A">
              <w:rPr>
                <w:noProof/>
                <w:webHidden/>
              </w:rPr>
              <w:fldChar w:fldCharType="end"/>
            </w:r>
          </w:hyperlink>
        </w:p>
        <w:p w14:paraId="115DB333" w14:textId="51F764E4" w:rsidR="00FB4A1A" w:rsidRDefault="00454ED6">
          <w:pPr>
            <w:pStyle w:val="TOC1"/>
            <w:tabs>
              <w:tab w:val="right" w:leader="dot" w:pos="9016"/>
            </w:tabs>
            <w:rPr>
              <w:noProof/>
            </w:rPr>
          </w:pPr>
          <w:hyperlink w:anchor="_Toc151133608" w:history="1">
            <w:r w:rsidR="00FB4A1A" w:rsidRPr="00632339">
              <w:rPr>
                <w:rStyle w:val="Hyperlink"/>
                <w:rFonts w:ascii="Arial" w:hAnsi="Arial" w:cs="Arial"/>
                <w:b/>
                <w:bCs/>
                <w:noProof/>
              </w:rPr>
              <w:t>General Reflective Statement</w:t>
            </w:r>
            <w:r w:rsidR="00FB4A1A">
              <w:rPr>
                <w:noProof/>
                <w:webHidden/>
              </w:rPr>
              <w:tab/>
            </w:r>
            <w:r w:rsidR="00FB4A1A">
              <w:rPr>
                <w:noProof/>
                <w:webHidden/>
              </w:rPr>
              <w:fldChar w:fldCharType="begin"/>
            </w:r>
            <w:r w:rsidR="00FB4A1A">
              <w:rPr>
                <w:noProof/>
                <w:webHidden/>
              </w:rPr>
              <w:instrText xml:space="preserve"> PAGEREF _Toc151133608 \h </w:instrText>
            </w:r>
            <w:r w:rsidR="00FB4A1A">
              <w:rPr>
                <w:noProof/>
                <w:webHidden/>
              </w:rPr>
            </w:r>
            <w:r w:rsidR="00FB4A1A">
              <w:rPr>
                <w:noProof/>
                <w:webHidden/>
              </w:rPr>
              <w:fldChar w:fldCharType="separate"/>
            </w:r>
            <w:r w:rsidR="00924F99">
              <w:rPr>
                <w:noProof/>
                <w:webHidden/>
              </w:rPr>
              <w:t>28</w:t>
            </w:r>
            <w:r w:rsidR="00FB4A1A">
              <w:rPr>
                <w:noProof/>
                <w:webHidden/>
              </w:rPr>
              <w:fldChar w:fldCharType="end"/>
            </w:r>
          </w:hyperlink>
        </w:p>
        <w:p w14:paraId="52B0733C" w14:textId="13CA33F1" w:rsidR="00FB4A1A" w:rsidRDefault="00454ED6">
          <w:pPr>
            <w:pStyle w:val="TOC1"/>
            <w:tabs>
              <w:tab w:val="right" w:leader="dot" w:pos="9016"/>
            </w:tabs>
            <w:rPr>
              <w:noProof/>
            </w:rPr>
          </w:pPr>
          <w:hyperlink w:anchor="_Toc151133609" w:history="1">
            <w:r w:rsidR="00FB4A1A" w:rsidRPr="00632339">
              <w:rPr>
                <w:rStyle w:val="Hyperlink"/>
                <w:rFonts w:ascii="Arial" w:hAnsi="Arial" w:cs="Arial"/>
                <w:b/>
                <w:bCs/>
                <w:noProof/>
              </w:rPr>
              <w:t>Evidence of 100 Hours Teaching</w:t>
            </w:r>
            <w:r w:rsidR="00FB4A1A">
              <w:rPr>
                <w:noProof/>
                <w:webHidden/>
              </w:rPr>
              <w:tab/>
            </w:r>
            <w:r w:rsidR="00FB4A1A">
              <w:rPr>
                <w:noProof/>
                <w:webHidden/>
              </w:rPr>
              <w:fldChar w:fldCharType="begin"/>
            </w:r>
            <w:r w:rsidR="00FB4A1A">
              <w:rPr>
                <w:noProof/>
                <w:webHidden/>
              </w:rPr>
              <w:instrText xml:space="preserve"> PAGEREF _Toc151133609 \h </w:instrText>
            </w:r>
            <w:r w:rsidR="00FB4A1A">
              <w:rPr>
                <w:noProof/>
                <w:webHidden/>
              </w:rPr>
            </w:r>
            <w:r w:rsidR="00FB4A1A">
              <w:rPr>
                <w:noProof/>
                <w:webHidden/>
              </w:rPr>
              <w:fldChar w:fldCharType="separate"/>
            </w:r>
            <w:r w:rsidR="00924F99">
              <w:rPr>
                <w:noProof/>
                <w:webHidden/>
              </w:rPr>
              <w:t>29</w:t>
            </w:r>
            <w:r w:rsidR="00FB4A1A">
              <w:rPr>
                <w:noProof/>
                <w:webHidden/>
              </w:rPr>
              <w:fldChar w:fldCharType="end"/>
            </w:r>
          </w:hyperlink>
        </w:p>
        <w:p w14:paraId="5641981E" w14:textId="18448136" w:rsidR="00FB4A1A" w:rsidRDefault="00454ED6">
          <w:pPr>
            <w:pStyle w:val="TOC1"/>
            <w:tabs>
              <w:tab w:val="right" w:leader="dot" w:pos="9016"/>
            </w:tabs>
            <w:rPr>
              <w:noProof/>
            </w:rPr>
          </w:pPr>
          <w:hyperlink w:anchor="_Toc151133610" w:history="1">
            <w:r w:rsidR="00FB4A1A" w:rsidRPr="00632339">
              <w:rPr>
                <w:rStyle w:val="Hyperlink"/>
                <w:rFonts w:ascii="Arial" w:hAnsi="Arial" w:cs="Arial"/>
                <w:b/>
                <w:bCs/>
                <w:noProof/>
              </w:rPr>
              <w:t>References</w:t>
            </w:r>
            <w:r w:rsidR="00FB4A1A">
              <w:rPr>
                <w:noProof/>
                <w:webHidden/>
              </w:rPr>
              <w:tab/>
            </w:r>
            <w:r w:rsidR="00FB4A1A">
              <w:rPr>
                <w:noProof/>
                <w:webHidden/>
              </w:rPr>
              <w:fldChar w:fldCharType="begin"/>
            </w:r>
            <w:r w:rsidR="00FB4A1A">
              <w:rPr>
                <w:noProof/>
                <w:webHidden/>
              </w:rPr>
              <w:instrText xml:space="preserve"> PAGEREF _Toc151133610 \h </w:instrText>
            </w:r>
            <w:r w:rsidR="00FB4A1A">
              <w:rPr>
                <w:noProof/>
                <w:webHidden/>
              </w:rPr>
            </w:r>
            <w:r w:rsidR="00FB4A1A">
              <w:rPr>
                <w:noProof/>
                <w:webHidden/>
              </w:rPr>
              <w:fldChar w:fldCharType="separate"/>
            </w:r>
            <w:r w:rsidR="00924F99">
              <w:rPr>
                <w:noProof/>
                <w:webHidden/>
              </w:rPr>
              <w:t>32</w:t>
            </w:r>
            <w:r w:rsidR="00FB4A1A">
              <w:rPr>
                <w:noProof/>
                <w:webHidden/>
              </w:rPr>
              <w:fldChar w:fldCharType="end"/>
            </w:r>
          </w:hyperlink>
        </w:p>
        <w:p w14:paraId="168EA6C8" w14:textId="4382A4E4" w:rsidR="00FB4A1A" w:rsidRDefault="00FB4A1A">
          <w:r>
            <w:rPr>
              <w:b/>
              <w:bCs/>
              <w:noProof/>
            </w:rPr>
            <w:fldChar w:fldCharType="end"/>
          </w:r>
        </w:p>
      </w:sdtContent>
    </w:sdt>
    <w:p w14:paraId="57B1ACA0" w14:textId="77777777" w:rsidR="006344B8" w:rsidRPr="00876861" w:rsidRDefault="006344B8">
      <w:pPr>
        <w:rPr>
          <w:rFonts w:ascii="Arial" w:hAnsi="Arial" w:cs="Arial"/>
          <w:b/>
          <w:bCs/>
        </w:rPr>
      </w:pPr>
    </w:p>
    <w:p w14:paraId="1895C8AD" w14:textId="274DAD2A" w:rsidR="00C13C79" w:rsidRPr="00876861" w:rsidRDefault="00C13C79">
      <w:pPr>
        <w:rPr>
          <w:rFonts w:ascii="Arial" w:hAnsi="Arial" w:cs="Arial"/>
          <w:b/>
          <w:bCs/>
        </w:rPr>
      </w:pPr>
      <w:r w:rsidRPr="00876861">
        <w:rPr>
          <w:rFonts w:ascii="Arial" w:hAnsi="Arial" w:cs="Arial"/>
          <w:b/>
          <w:bCs/>
        </w:rPr>
        <w:br w:type="page"/>
      </w:r>
    </w:p>
    <w:p w14:paraId="74A5E34C" w14:textId="276696D1" w:rsidR="003C70B5" w:rsidRPr="00C34621" w:rsidRDefault="00C34621" w:rsidP="00C34621">
      <w:pPr>
        <w:jc w:val="right"/>
        <w:rPr>
          <w:rFonts w:ascii="Arial" w:hAnsi="Arial" w:cs="Arial"/>
          <w:sz w:val="20"/>
          <w:szCs w:val="20"/>
        </w:rPr>
      </w:pPr>
      <w:bookmarkStart w:id="0" w:name="_Toc151133598"/>
      <w:r w:rsidRPr="00C34621">
        <w:rPr>
          <w:rFonts w:ascii="Arial" w:hAnsi="Arial" w:cs="Arial"/>
          <w:sz w:val="20"/>
          <w:szCs w:val="20"/>
        </w:rPr>
        <w:t>Word count:</w:t>
      </w:r>
      <w:r w:rsidR="00EC1774">
        <w:rPr>
          <w:rFonts w:ascii="Arial" w:hAnsi="Arial" w:cs="Arial"/>
          <w:sz w:val="20"/>
          <w:szCs w:val="20"/>
        </w:rPr>
        <w:t xml:space="preserve"> </w:t>
      </w:r>
      <w:r w:rsidR="005A706E">
        <w:rPr>
          <w:rFonts w:ascii="Arial" w:hAnsi="Arial" w:cs="Arial"/>
          <w:sz w:val="20"/>
          <w:szCs w:val="20"/>
        </w:rPr>
        <w:t>40</w:t>
      </w:r>
      <w:r w:rsidR="004734AA">
        <w:rPr>
          <w:rFonts w:ascii="Arial" w:hAnsi="Arial" w:cs="Arial"/>
          <w:sz w:val="20"/>
          <w:szCs w:val="20"/>
        </w:rPr>
        <w:t>1</w:t>
      </w:r>
      <w:r w:rsidR="00A37EB8">
        <w:rPr>
          <w:rFonts w:ascii="Arial" w:hAnsi="Arial" w:cs="Arial"/>
          <w:sz w:val="20"/>
          <w:szCs w:val="20"/>
        </w:rPr>
        <w:t>9</w:t>
      </w:r>
      <w:r w:rsidR="005A706E">
        <w:rPr>
          <w:rFonts w:ascii="Arial" w:hAnsi="Arial" w:cs="Arial"/>
          <w:sz w:val="20"/>
          <w:szCs w:val="20"/>
        </w:rPr>
        <w:t xml:space="preserve"> </w:t>
      </w:r>
      <w:r w:rsidR="00EC1774">
        <w:rPr>
          <w:rFonts w:ascii="Arial" w:hAnsi="Arial" w:cs="Arial"/>
          <w:sz w:val="20"/>
          <w:szCs w:val="20"/>
        </w:rPr>
        <w:t xml:space="preserve">(excluding </w:t>
      </w:r>
      <w:r w:rsidR="00CD281B">
        <w:rPr>
          <w:rFonts w:ascii="Arial" w:hAnsi="Arial" w:cs="Arial"/>
          <w:sz w:val="20"/>
          <w:szCs w:val="20"/>
        </w:rPr>
        <w:t>t</w:t>
      </w:r>
      <w:r w:rsidR="00EC1774">
        <w:rPr>
          <w:rFonts w:ascii="Arial" w:hAnsi="Arial" w:cs="Arial"/>
          <w:sz w:val="20"/>
          <w:szCs w:val="20"/>
        </w:rPr>
        <w:t xml:space="preserve">able, </w:t>
      </w:r>
      <w:r w:rsidR="00CD281B">
        <w:rPr>
          <w:rFonts w:ascii="Arial" w:hAnsi="Arial" w:cs="Arial"/>
          <w:sz w:val="20"/>
          <w:szCs w:val="20"/>
        </w:rPr>
        <w:t>f</w:t>
      </w:r>
      <w:r w:rsidR="00EC1774">
        <w:rPr>
          <w:rFonts w:ascii="Arial" w:hAnsi="Arial" w:cs="Arial"/>
          <w:sz w:val="20"/>
          <w:szCs w:val="20"/>
        </w:rPr>
        <w:t>igure</w:t>
      </w:r>
      <w:r w:rsidR="000429DB">
        <w:rPr>
          <w:rFonts w:ascii="Arial" w:hAnsi="Arial" w:cs="Arial"/>
          <w:sz w:val="20"/>
          <w:szCs w:val="20"/>
        </w:rPr>
        <w:t>s</w:t>
      </w:r>
      <w:r w:rsidR="00EC1774">
        <w:rPr>
          <w:rFonts w:ascii="Arial" w:hAnsi="Arial" w:cs="Arial"/>
          <w:sz w:val="20"/>
          <w:szCs w:val="20"/>
        </w:rPr>
        <w:t xml:space="preserve">, </w:t>
      </w:r>
      <w:r w:rsidR="00BA661E">
        <w:rPr>
          <w:rFonts w:ascii="Arial" w:hAnsi="Arial" w:cs="Arial"/>
          <w:sz w:val="20"/>
          <w:szCs w:val="20"/>
        </w:rPr>
        <w:t xml:space="preserve">letters </w:t>
      </w:r>
      <w:r w:rsidR="0072138F">
        <w:rPr>
          <w:rFonts w:ascii="Arial" w:hAnsi="Arial" w:cs="Arial"/>
          <w:sz w:val="20"/>
          <w:szCs w:val="20"/>
        </w:rPr>
        <w:t xml:space="preserve">in brackets </w:t>
      </w:r>
      <w:r w:rsidR="00BA661E">
        <w:rPr>
          <w:rFonts w:ascii="Arial" w:hAnsi="Arial" w:cs="Arial"/>
          <w:sz w:val="20"/>
          <w:szCs w:val="20"/>
        </w:rPr>
        <w:t>like A</w:t>
      </w:r>
      <w:r w:rsidR="0072138F">
        <w:rPr>
          <w:rFonts w:ascii="Arial" w:hAnsi="Arial" w:cs="Arial"/>
          <w:sz w:val="20"/>
          <w:szCs w:val="20"/>
        </w:rPr>
        <w:t>1</w:t>
      </w:r>
      <w:r w:rsidR="00EC1774">
        <w:rPr>
          <w:rFonts w:ascii="Arial" w:hAnsi="Arial" w:cs="Arial"/>
          <w:sz w:val="20"/>
          <w:szCs w:val="20"/>
        </w:rPr>
        <w:t>)</w:t>
      </w:r>
    </w:p>
    <w:p w14:paraId="03D85087" w14:textId="202AD566" w:rsidR="00E97590" w:rsidRPr="00876861" w:rsidRDefault="00967CCC" w:rsidP="00D2412C">
      <w:pPr>
        <w:pStyle w:val="Heading1"/>
        <w:spacing w:before="320"/>
        <w:rPr>
          <w:rFonts w:ascii="Arial" w:hAnsi="Arial" w:cs="Arial"/>
          <w:b/>
          <w:bCs/>
        </w:rPr>
      </w:pPr>
      <w:r w:rsidRPr="00876861">
        <w:rPr>
          <w:rFonts w:ascii="Arial" w:hAnsi="Arial" w:cs="Arial"/>
          <w:b/>
          <w:bCs/>
        </w:rPr>
        <w:t xml:space="preserve">Teaching intervention 1 </w:t>
      </w:r>
      <w:r w:rsidR="00D4623F" w:rsidRPr="00876861">
        <w:rPr>
          <w:rFonts w:ascii="Arial" w:hAnsi="Arial" w:cs="Arial"/>
          <w:b/>
          <w:bCs/>
        </w:rPr>
        <w:t xml:space="preserve">– </w:t>
      </w:r>
      <w:r w:rsidRPr="00876861">
        <w:rPr>
          <w:rFonts w:ascii="Arial" w:hAnsi="Arial" w:cs="Arial"/>
          <w:b/>
          <w:bCs/>
        </w:rPr>
        <w:t>Report</w:t>
      </w:r>
      <w:bookmarkEnd w:id="0"/>
    </w:p>
    <w:p w14:paraId="6079C392" w14:textId="77777777" w:rsidR="00A5392D" w:rsidRPr="00876861" w:rsidRDefault="00A5392D">
      <w:pPr>
        <w:rPr>
          <w:rFonts w:ascii="Arial" w:hAnsi="Arial" w:cs="Arial"/>
          <w:b/>
          <w:bCs/>
          <w:color w:val="FF0000"/>
        </w:rPr>
      </w:pPr>
    </w:p>
    <w:p w14:paraId="68E234F7" w14:textId="45B41CAA" w:rsidR="002C164D" w:rsidRDefault="00CE7D3C" w:rsidP="0027225B">
      <w:pPr>
        <w:rPr>
          <w:rFonts w:ascii="Arial" w:hAnsi="Arial" w:cs="Arial"/>
        </w:rPr>
      </w:pPr>
      <w:r>
        <w:rPr>
          <w:rFonts w:ascii="Arial" w:hAnsi="Arial" w:cs="Arial"/>
        </w:rPr>
        <w:t xml:space="preserve">I have </w:t>
      </w:r>
      <w:r w:rsidR="000F034E">
        <w:rPr>
          <w:rFonts w:ascii="Arial" w:hAnsi="Arial" w:cs="Arial"/>
        </w:rPr>
        <w:t>research, supervising and teaching roles</w:t>
      </w:r>
      <w:r w:rsidR="00C94A0A">
        <w:rPr>
          <w:rFonts w:ascii="Arial" w:hAnsi="Arial" w:cs="Arial"/>
        </w:rPr>
        <w:t xml:space="preserve"> </w:t>
      </w:r>
      <w:r w:rsidR="00012FEC">
        <w:rPr>
          <w:rFonts w:ascii="Arial" w:hAnsi="Arial" w:cs="Arial"/>
        </w:rPr>
        <w:t xml:space="preserve">in </w:t>
      </w:r>
      <w:r w:rsidR="0038249F">
        <w:rPr>
          <w:rFonts w:ascii="Arial" w:hAnsi="Arial" w:cs="Arial"/>
        </w:rPr>
        <w:t>higher education</w:t>
      </w:r>
      <w:r w:rsidR="000F034E">
        <w:rPr>
          <w:rFonts w:ascii="Arial" w:hAnsi="Arial" w:cs="Arial"/>
        </w:rPr>
        <w:t xml:space="preserve">. </w:t>
      </w:r>
      <w:r w:rsidR="00010577" w:rsidRPr="00876861">
        <w:rPr>
          <w:rFonts w:ascii="Arial" w:hAnsi="Arial" w:cs="Arial"/>
        </w:rPr>
        <w:t xml:space="preserve">I </w:t>
      </w:r>
      <w:r w:rsidR="00010577">
        <w:rPr>
          <w:rFonts w:ascii="Arial" w:hAnsi="Arial" w:cs="Arial"/>
        </w:rPr>
        <w:t>obtained my</w:t>
      </w:r>
      <w:r w:rsidR="00010577" w:rsidRPr="00876861">
        <w:rPr>
          <w:rFonts w:ascii="Arial" w:hAnsi="Arial" w:cs="Arial"/>
        </w:rPr>
        <w:t xml:space="preserve"> PhD in Biomedical Sciences</w:t>
      </w:r>
      <w:r w:rsidR="00010577">
        <w:rPr>
          <w:rFonts w:ascii="Arial" w:hAnsi="Arial" w:cs="Arial"/>
        </w:rPr>
        <w:t xml:space="preserve"> in 2020, then</w:t>
      </w:r>
      <w:r w:rsidR="00785304">
        <w:rPr>
          <w:rFonts w:ascii="Arial" w:hAnsi="Arial" w:cs="Arial"/>
        </w:rPr>
        <w:t xml:space="preserve"> started working a</w:t>
      </w:r>
      <w:r w:rsidR="00D47E2B">
        <w:rPr>
          <w:rFonts w:ascii="Arial" w:hAnsi="Arial" w:cs="Arial"/>
        </w:rPr>
        <w:t>s a researcher</w:t>
      </w:r>
      <w:r w:rsidR="005E3730">
        <w:rPr>
          <w:rFonts w:ascii="Arial" w:hAnsi="Arial" w:cs="Arial"/>
        </w:rPr>
        <w:t xml:space="preserve"> </w:t>
      </w:r>
      <w:r w:rsidR="0085310C">
        <w:rPr>
          <w:rFonts w:ascii="Arial" w:hAnsi="Arial" w:cs="Arial"/>
        </w:rPr>
        <w:t xml:space="preserve">(innovation fellow of Biomechanics/Ergonomics) </w:t>
      </w:r>
      <w:r w:rsidR="00827B6A">
        <w:rPr>
          <w:rFonts w:ascii="Arial" w:hAnsi="Arial" w:cs="Arial"/>
        </w:rPr>
        <w:t>at</w:t>
      </w:r>
      <w:r w:rsidR="0027225B" w:rsidRPr="00876861">
        <w:rPr>
          <w:rFonts w:ascii="Arial" w:hAnsi="Arial" w:cs="Arial"/>
        </w:rPr>
        <w:t xml:space="preserve"> Assistive Technologies Innovation Centre (ATiC)</w:t>
      </w:r>
      <w:r w:rsidR="00C4649B">
        <w:rPr>
          <w:rFonts w:ascii="Arial" w:hAnsi="Arial" w:cs="Arial"/>
        </w:rPr>
        <w:t>, UWTSD</w:t>
      </w:r>
      <w:r w:rsidR="00785304">
        <w:rPr>
          <w:rFonts w:ascii="Arial" w:hAnsi="Arial" w:cs="Arial"/>
        </w:rPr>
        <w:t>.</w:t>
      </w:r>
      <w:r w:rsidR="008E1256">
        <w:rPr>
          <w:rFonts w:ascii="Arial" w:hAnsi="Arial" w:cs="Arial"/>
        </w:rPr>
        <w:t xml:space="preserve"> </w:t>
      </w:r>
      <w:r w:rsidR="009E5B54">
        <w:rPr>
          <w:rFonts w:ascii="Arial" w:hAnsi="Arial" w:cs="Arial"/>
        </w:rPr>
        <w:t xml:space="preserve">My background is </w:t>
      </w:r>
      <w:r w:rsidR="009E6E40">
        <w:rPr>
          <w:rFonts w:ascii="Arial" w:hAnsi="Arial" w:cs="Arial"/>
        </w:rPr>
        <w:t>human movement and rehabilitation sciences</w:t>
      </w:r>
      <w:r w:rsidR="004356E3">
        <w:rPr>
          <w:rFonts w:ascii="Arial" w:hAnsi="Arial" w:cs="Arial"/>
        </w:rPr>
        <w:t xml:space="preserve">, </w:t>
      </w:r>
      <w:r w:rsidR="00A32DDB">
        <w:rPr>
          <w:rFonts w:ascii="Arial" w:hAnsi="Arial" w:cs="Arial"/>
        </w:rPr>
        <w:t>and</w:t>
      </w:r>
      <w:r w:rsidR="004356E3">
        <w:rPr>
          <w:rFonts w:ascii="Arial" w:hAnsi="Arial" w:cs="Arial"/>
        </w:rPr>
        <w:t xml:space="preserve"> the </w:t>
      </w:r>
      <w:r w:rsidR="009455AD">
        <w:rPr>
          <w:rFonts w:ascii="Arial" w:hAnsi="Arial" w:cs="Arial"/>
        </w:rPr>
        <w:t xml:space="preserve">projects </w:t>
      </w:r>
      <w:r w:rsidR="004356E3">
        <w:rPr>
          <w:rFonts w:ascii="Arial" w:hAnsi="Arial" w:cs="Arial"/>
        </w:rPr>
        <w:t xml:space="preserve">I work on </w:t>
      </w:r>
      <w:r w:rsidR="00545479">
        <w:rPr>
          <w:rFonts w:ascii="Arial" w:hAnsi="Arial" w:cs="Arial"/>
        </w:rPr>
        <w:t xml:space="preserve">(with enterprises and academic staff) </w:t>
      </w:r>
      <w:r w:rsidR="00A32DDB">
        <w:rPr>
          <w:rFonts w:ascii="Arial" w:hAnsi="Arial" w:cs="Arial"/>
        </w:rPr>
        <w:t>are</w:t>
      </w:r>
      <w:r w:rsidR="003B1B3D">
        <w:rPr>
          <w:rFonts w:ascii="Arial" w:hAnsi="Arial" w:cs="Arial"/>
        </w:rPr>
        <w:t xml:space="preserve"> around </w:t>
      </w:r>
      <w:r w:rsidR="003B1B3D" w:rsidRPr="00876861">
        <w:rPr>
          <w:rFonts w:ascii="Arial" w:hAnsi="Arial" w:cs="Arial"/>
        </w:rPr>
        <w:t>human interaction with the product and the environment</w:t>
      </w:r>
      <w:r w:rsidR="003B1B3D">
        <w:rPr>
          <w:rFonts w:ascii="Arial" w:hAnsi="Arial" w:cs="Arial"/>
        </w:rPr>
        <w:t>, especially in the healthcare area.</w:t>
      </w:r>
      <w:r w:rsidR="00545479">
        <w:rPr>
          <w:rFonts w:ascii="Arial" w:hAnsi="Arial" w:cs="Arial"/>
        </w:rPr>
        <w:t xml:space="preserve"> </w:t>
      </w:r>
      <w:r w:rsidR="00A1287D">
        <w:rPr>
          <w:rFonts w:ascii="Arial" w:hAnsi="Arial" w:cs="Arial"/>
        </w:rPr>
        <w:t>I also</w:t>
      </w:r>
      <w:r w:rsidR="0027225B" w:rsidRPr="00876861">
        <w:rPr>
          <w:rFonts w:ascii="Arial" w:hAnsi="Arial" w:cs="Arial"/>
        </w:rPr>
        <w:t xml:space="preserve"> </w:t>
      </w:r>
      <w:r w:rsidR="00EA5AE2">
        <w:rPr>
          <w:rFonts w:ascii="Arial" w:hAnsi="Arial" w:cs="Arial"/>
        </w:rPr>
        <w:t xml:space="preserve">hold substantive responsibilities </w:t>
      </w:r>
      <w:r w:rsidR="00E95117">
        <w:rPr>
          <w:rFonts w:ascii="Arial" w:hAnsi="Arial" w:cs="Arial"/>
        </w:rPr>
        <w:t xml:space="preserve">for </w:t>
      </w:r>
      <w:r w:rsidR="001B33AA">
        <w:rPr>
          <w:rFonts w:ascii="Arial" w:hAnsi="Arial" w:cs="Arial"/>
        </w:rPr>
        <w:t xml:space="preserve">supervising and </w:t>
      </w:r>
      <w:r w:rsidR="00E95117">
        <w:rPr>
          <w:rFonts w:ascii="Arial" w:hAnsi="Arial" w:cs="Arial"/>
        </w:rPr>
        <w:t>supporting students’ projects</w:t>
      </w:r>
      <w:r w:rsidR="00643378">
        <w:rPr>
          <w:rFonts w:ascii="Arial" w:hAnsi="Arial" w:cs="Arial"/>
        </w:rPr>
        <w:t xml:space="preserve">. </w:t>
      </w:r>
      <w:r w:rsidR="009C31C8">
        <w:rPr>
          <w:rFonts w:ascii="Arial" w:hAnsi="Arial" w:cs="Arial"/>
        </w:rPr>
        <w:t>From Ja</w:t>
      </w:r>
      <w:r w:rsidR="008473F7">
        <w:rPr>
          <w:rFonts w:ascii="Arial" w:hAnsi="Arial" w:cs="Arial"/>
        </w:rPr>
        <w:t xml:space="preserve">nuary </w:t>
      </w:r>
      <w:r w:rsidR="009C31C8">
        <w:rPr>
          <w:rFonts w:ascii="Arial" w:hAnsi="Arial" w:cs="Arial"/>
        </w:rPr>
        <w:t>202</w:t>
      </w:r>
      <w:r w:rsidR="00551E92">
        <w:rPr>
          <w:rFonts w:ascii="Arial" w:hAnsi="Arial" w:cs="Arial"/>
        </w:rPr>
        <w:t>2</w:t>
      </w:r>
      <w:r w:rsidR="008473F7">
        <w:rPr>
          <w:rFonts w:ascii="Arial" w:hAnsi="Arial" w:cs="Arial"/>
        </w:rPr>
        <w:t>, I become the</w:t>
      </w:r>
      <w:r w:rsidR="00643378">
        <w:rPr>
          <w:rFonts w:ascii="Arial" w:hAnsi="Arial" w:cs="Arial"/>
        </w:rPr>
        <w:t xml:space="preserve"> </w:t>
      </w:r>
      <w:r w:rsidR="00843FBB">
        <w:rPr>
          <w:rFonts w:ascii="Arial" w:hAnsi="Arial" w:cs="Arial"/>
        </w:rPr>
        <w:t>Director of Studies in the supervisory team of a doctoral student</w:t>
      </w:r>
      <w:r w:rsidR="00FA4671">
        <w:rPr>
          <w:rFonts w:ascii="Arial" w:hAnsi="Arial" w:cs="Arial"/>
        </w:rPr>
        <w:t xml:space="preserve"> at UWTSD</w:t>
      </w:r>
      <w:r w:rsidR="00AF05D2">
        <w:rPr>
          <w:rFonts w:ascii="Arial" w:hAnsi="Arial" w:cs="Arial"/>
        </w:rPr>
        <w:t>,</w:t>
      </w:r>
      <w:r w:rsidR="00422477">
        <w:rPr>
          <w:rFonts w:ascii="Arial" w:hAnsi="Arial" w:cs="Arial"/>
        </w:rPr>
        <w:t xml:space="preserve"> </w:t>
      </w:r>
      <w:r w:rsidR="00BF00EE">
        <w:rPr>
          <w:rFonts w:ascii="Arial" w:hAnsi="Arial" w:cs="Arial"/>
        </w:rPr>
        <w:t>su</w:t>
      </w:r>
      <w:r w:rsidR="008D672A">
        <w:rPr>
          <w:rFonts w:ascii="Arial" w:hAnsi="Arial" w:cs="Arial"/>
        </w:rPr>
        <w:t>pervise</w:t>
      </w:r>
      <w:r w:rsidR="00BF00EE">
        <w:rPr>
          <w:rFonts w:ascii="Arial" w:hAnsi="Arial" w:cs="Arial"/>
        </w:rPr>
        <w:t xml:space="preserve"> </w:t>
      </w:r>
      <w:r w:rsidR="00D1459B">
        <w:rPr>
          <w:rFonts w:ascii="Arial" w:hAnsi="Arial" w:cs="Arial"/>
        </w:rPr>
        <w:t>and</w:t>
      </w:r>
      <w:r w:rsidR="00E331FC">
        <w:rPr>
          <w:rFonts w:ascii="Arial" w:hAnsi="Arial" w:cs="Arial"/>
        </w:rPr>
        <w:t xml:space="preserve"> </w:t>
      </w:r>
      <w:r w:rsidR="00B62E3F">
        <w:rPr>
          <w:rFonts w:ascii="Arial" w:hAnsi="Arial" w:cs="Arial"/>
        </w:rPr>
        <w:t>assess</w:t>
      </w:r>
      <w:r w:rsidR="00E331FC">
        <w:rPr>
          <w:rFonts w:ascii="Arial" w:hAnsi="Arial" w:cs="Arial"/>
        </w:rPr>
        <w:t xml:space="preserve"> </w:t>
      </w:r>
      <w:r w:rsidR="00545479">
        <w:rPr>
          <w:rFonts w:ascii="Arial" w:hAnsi="Arial" w:cs="Arial"/>
        </w:rPr>
        <w:t>student</w:t>
      </w:r>
      <w:r w:rsidR="00E331FC">
        <w:rPr>
          <w:rFonts w:ascii="Arial" w:hAnsi="Arial" w:cs="Arial"/>
        </w:rPr>
        <w:t xml:space="preserve"> p</w:t>
      </w:r>
      <w:r w:rsidR="00977940">
        <w:rPr>
          <w:rFonts w:ascii="Arial" w:hAnsi="Arial" w:cs="Arial"/>
        </w:rPr>
        <w:t>erformance</w:t>
      </w:r>
      <w:r w:rsidR="00843589">
        <w:rPr>
          <w:rFonts w:ascii="Arial" w:hAnsi="Arial" w:cs="Arial"/>
        </w:rPr>
        <w:t>,</w:t>
      </w:r>
      <w:r w:rsidR="00007B06">
        <w:rPr>
          <w:rFonts w:ascii="Arial" w:hAnsi="Arial" w:cs="Arial"/>
        </w:rPr>
        <w:t xml:space="preserve"> </w:t>
      </w:r>
      <w:r w:rsidR="00843589">
        <w:rPr>
          <w:rFonts w:ascii="Arial" w:hAnsi="Arial" w:cs="Arial"/>
        </w:rPr>
        <w:t xml:space="preserve">support training and </w:t>
      </w:r>
      <w:r w:rsidR="00321A29">
        <w:rPr>
          <w:rFonts w:ascii="Arial" w:hAnsi="Arial" w:cs="Arial"/>
        </w:rPr>
        <w:t>continuing personal development (CPD)</w:t>
      </w:r>
      <w:r w:rsidR="009A1DF8">
        <w:rPr>
          <w:rFonts w:ascii="Arial" w:hAnsi="Arial" w:cs="Arial"/>
        </w:rPr>
        <w:t xml:space="preserve">, as well as collaborate with </w:t>
      </w:r>
      <w:r w:rsidR="00CA36D4">
        <w:rPr>
          <w:rFonts w:ascii="Arial" w:hAnsi="Arial" w:cs="Arial"/>
        </w:rPr>
        <w:t>co-supervisors</w:t>
      </w:r>
      <w:r w:rsidR="00A946E8">
        <w:rPr>
          <w:rFonts w:ascii="Arial" w:hAnsi="Arial" w:cs="Arial"/>
        </w:rPr>
        <w:t xml:space="preserve"> (</w:t>
      </w:r>
      <w:r w:rsidR="00A946E8" w:rsidRPr="001538CE">
        <w:rPr>
          <w:rFonts w:ascii="Arial" w:hAnsi="Arial" w:cs="Arial"/>
          <w:color w:val="4472C4" w:themeColor="accent1"/>
        </w:rPr>
        <w:t>A</w:t>
      </w:r>
      <w:r w:rsidR="001538CE" w:rsidRPr="001538CE">
        <w:rPr>
          <w:rFonts w:ascii="Arial" w:hAnsi="Arial" w:cs="Arial"/>
          <w:color w:val="4472C4" w:themeColor="accent1"/>
        </w:rPr>
        <w:t xml:space="preserve">1, A2, </w:t>
      </w:r>
      <w:r w:rsidR="001538CE">
        <w:rPr>
          <w:rFonts w:ascii="Arial" w:hAnsi="Arial" w:cs="Arial"/>
          <w:color w:val="4472C4" w:themeColor="accent1"/>
        </w:rPr>
        <w:t xml:space="preserve">A3, </w:t>
      </w:r>
      <w:r w:rsidR="0054358B">
        <w:rPr>
          <w:rFonts w:ascii="Arial" w:hAnsi="Arial" w:cs="Arial"/>
          <w:color w:val="4472C4" w:themeColor="accent1"/>
        </w:rPr>
        <w:t xml:space="preserve">A5, </w:t>
      </w:r>
      <w:r w:rsidR="001538CE" w:rsidRPr="001538CE">
        <w:rPr>
          <w:rFonts w:ascii="Arial" w:hAnsi="Arial" w:cs="Arial"/>
          <w:color w:val="4472C4" w:themeColor="accent1"/>
        </w:rPr>
        <w:t>V3</w:t>
      </w:r>
      <w:r w:rsidR="00A946E8">
        <w:rPr>
          <w:rFonts w:ascii="Arial" w:hAnsi="Arial" w:cs="Arial"/>
        </w:rPr>
        <w:t>)</w:t>
      </w:r>
      <w:r w:rsidR="0027225B" w:rsidRPr="00876861">
        <w:rPr>
          <w:rFonts w:ascii="Arial" w:hAnsi="Arial" w:cs="Arial"/>
        </w:rPr>
        <w:t>.</w:t>
      </w:r>
      <w:r w:rsidR="005D6F16">
        <w:rPr>
          <w:rFonts w:ascii="Arial" w:hAnsi="Arial" w:cs="Arial"/>
        </w:rPr>
        <w:t xml:space="preserve"> </w:t>
      </w:r>
      <w:r w:rsidR="00AB2E54">
        <w:rPr>
          <w:rFonts w:ascii="Arial" w:hAnsi="Arial" w:cs="Arial"/>
        </w:rPr>
        <w:t xml:space="preserve">I </w:t>
      </w:r>
      <w:r w:rsidR="00EB0C68">
        <w:rPr>
          <w:rFonts w:ascii="Arial" w:hAnsi="Arial" w:cs="Arial"/>
        </w:rPr>
        <w:t>have been</w:t>
      </w:r>
      <w:r w:rsidR="00182B3E">
        <w:rPr>
          <w:rFonts w:ascii="Arial" w:hAnsi="Arial" w:cs="Arial"/>
        </w:rPr>
        <w:t xml:space="preserve"> a guest lecturer for </w:t>
      </w:r>
      <w:r w:rsidR="00A85C71">
        <w:rPr>
          <w:rFonts w:ascii="Arial" w:hAnsi="Arial" w:cs="Arial"/>
        </w:rPr>
        <w:t>two</w:t>
      </w:r>
      <w:r w:rsidR="001B6E18">
        <w:rPr>
          <w:rFonts w:ascii="Arial" w:hAnsi="Arial" w:cs="Arial"/>
        </w:rPr>
        <w:t xml:space="preserve"> master </w:t>
      </w:r>
      <w:r w:rsidR="00214A81">
        <w:rPr>
          <w:rFonts w:ascii="Arial" w:hAnsi="Arial" w:cs="Arial"/>
        </w:rPr>
        <w:t xml:space="preserve">(Level 7) </w:t>
      </w:r>
      <w:r w:rsidR="001B6E18">
        <w:rPr>
          <w:rFonts w:ascii="Arial" w:hAnsi="Arial" w:cs="Arial"/>
        </w:rPr>
        <w:t>module</w:t>
      </w:r>
      <w:r w:rsidR="005077CB">
        <w:rPr>
          <w:rFonts w:ascii="Arial" w:hAnsi="Arial" w:cs="Arial"/>
        </w:rPr>
        <w:t>s</w:t>
      </w:r>
      <w:r w:rsidR="00545479">
        <w:rPr>
          <w:rFonts w:ascii="Arial" w:hAnsi="Arial" w:cs="Arial"/>
        </w:rPr>
        <w:t xml:space="preserve"> </w:t>
      </w:r>
      <w:r w:rsidR="005077CB">
        <w:rPr>
          <w:rFonts w:ascii="Arial" w:hAnsi="Arial" w:cs="Arial"/>
        </w:rPr>
        <w:t xml:space="preserve">at </w:t>
      </w:r>
      <w:r w:rsidR="005077CB" w:rsidRPr="00876861">
        <w:rPr>
          <w:rFonts w:ascii="Arial" w:hAnsi="Arial" w:cs="Arial"/>
        </w:rPr>
        <w:t xml:space="preserve">University of the West of England (UWE) </w:t>
      </w:r>
      <w:r w:rsidR="005077CB" w:rsidRPr="00AA52F1">
        <w:rPr>
          <w:rFonts w:ascii="Arial" w:hAnsi="Arial" w:cs="Arial"/>
        </w:rPr>
        <w:t xml:space="preserve">Bristol </w:t>
      </w:r>
      <w:r w:rsidR="001B6E18" w:rsidRPr="00AA52F1">
        <w:rPr>
          <w:rFonts w:ascii="Arial" w:hAnsi="Arial" w:cs="Arial"/>
        </w:rPr>
        <w:t xml:space="preserve">– </w:t>
      </w:r>
      <w:r w:rsidR="005077CB" w:rsidRPr="00AA52F1">
        <w:rPr>
          <w:rFonts w:ascii="Arial" w:hAnsi="Arial" w:cs="Arial"/>
        </w:rPr>
        <w:t xml:space="preserve">1) </w:t>
      </w:r>
      <w:r w:rsidR="00182B3E" w:rsidRPr="00AA52F1">
        <w:rPr>
          <w:rFonts w:ascii="Arial" w:hAnsi="Arial" w:cs="Arial"/>
        </w:rPr>
        <w:t>Designing the User Experience</w:t>
      </w:r>
      <w:r w:rsidR="008F36FE" w:rsidRPr="00AA52F1">
        <w:rPr>
          <w:rFonts w:ascii="Arial" w:hAnsi="Arial" w:cs="Arial"/>
        </w:rPr>
        <w:t xml:space="preserve"> (UX)</w:t>
      </w:r>
      <w:r w:rsidR="005077CB" w:rsidRPr="00AA52F1">
        <w:rPr>
          <w:rFonts w:ascii="Arial" w:hAnsi="Arial" w:cs="Arial"/>
        </w:rPr>
        <w:t>, 2)</w:t>
      </w:r>
      <w:r w:rsidR="000908D5" w:rsidRPr="00AA52F1">
        <w:rPr>
          <w:rFonts w:ascii="Arial" w:hAnsi="Arial" w:cs="Arial"/>
        </w:rPr>
        <w:t xml:space="preserve"> Innovative Technology in Healthcare</w:t>
      </w:r>
      <w:r w:rsidR="00840A41">
        <w:rPr>
          <w:rFonts w:ascii="Arial" w:hAnsi="Arial" w:cs="Arial"/>
        </w:rPr>
        <w:t xml:space="preserve"> (</w:t>
      </w:r>
      <w:r w:rsidR="00840A41" w:rsidRPr="00840A41">
        <w:rPr>
          <w:rFonts w:ascii="Arial" w:hAnsi="Arial" w:cs="Arial"/>
          <w:color w:val="4472C4" w:themeColor="accent1"/>
        </w:rPr>
        <w:t>K1</w:t>
      </w:r>
      <w:r w:rsidR="00840A41">
        <w:rPr>
          <w:rFonts w:ascii="Arial" w:hAnsi="Arial" w:cs="Arial"/>
        </w:rPr>
        <w:t>)</w:t>
      </w:r>
      <w:r w:rsidR="00C02BC1" w:rsidRPr="00AA52F1">
        <w:rPr>
          <w:rFonts w:ascii="Arial" w:hAnsi="Arial" w:cs="Arial"/>
        </w:rPr>
        <w:t>.</w:t>
      </w:r>
      <w:r w:rsidR="003345E0">
        <w:rPr>
          <w:rFonts w:ascii="Arial" w:hAnsi="Arial" w:cs="Arial"/>
        </w:rPr>
        <w:t xml:space="preserve"> </w:t>
      </w:r>
      <w:r w:rsidR="00A2146E" w:rsidRPr="00876861">
        <w:rPr>
          <w:rFonts w:ascii="Arial" w:hAnsi="Arial" w:cs="Arial"/>
        </w:rPr>
        <w:t xml:space="preserve">This report </w:t>
      </w:r>
      <w:r w:rsidR="00A2146E">
        <w:rPr>
          <w:rFonts w:ascii="Arial" w:hAnsi="Arial" w:cs="Arial"/>
        </w:rPr>
        <w:t>represent</w:t>
      </w:r>
      <w:r w:rsidR="00A2146E" w:rsidRPr="00876861">
        <w:rPr>
          <w:rFonts w:ascii="Arial" w:hAnsi="Arial" w:cs="Arial"/>
        </w:rPr>
        <w:t xml:space="preserve">s </w:t>
      </w:r>
      <w:r w:rsidR="00527DA8">
        <w:rPr>
          <w:rFonts w:ascii="Arial" w:hAnsi="Arial" w:cs="Arial"/>
        </w:rPr>
        <w:t>a</w:t>
      </w:r>
      <w:r w:rsidR="00A2146E">
        <w:rPr>
          <w:rFonts w:ascii="Arial" w:hAnsi="Arial" w:cs="Arial"/>
        </w:rPr>
        <w:t xml:space="preserve"> teaching</w:t>
      </w:r>
      <w:r w:rsidR="00A2146E" w:rsidRPr="00876861">
        <w:rPr>
          <w:rFonts w:ascii="Arial" w:hAnsi="Arial" w:cs="Arial"/>
        </w:rPr>
        <w:t xml:space="preserve"> intervention cycle, </w:t>
      </w:r>
      <w:r w:rsidR="00A2146E">
        <w:rPr>
          <w:rFonts w:ascii="Arial" w:hAnsi="Arial" w:cs="Arial"/>
        </w:rPr>
        <w:t xml:space="preserve">and provides evidence to meet </w:t>
      </w:r>
      <w:r w:rsidR="0083553B">
        <w:rPr>
          <w:rFonts w:ascii="Arial" w:hAnsi="Arial" w:cs="Arial"/>
        </w:rPr>
        <w:t xml:space="preserve">all </w:t>
      </w:r>
      <w:r w:rsidR="00A2146E">
        <w:rPr>
          <w:rFonts w:ascii="Arial" w:hAnsi="Arial" w:cs="Arial"/>
        </w:rPr>
        <w:t xml:space="preserve">the requirements in UKPSF – Descriptor 2 </w:t>
      </w:r>
      <w:r w:rsidR="00A2146E">
        <w:rPr>
          <w:rFonts w:ascii="Arial" w:hAnsi="Arial" w:cs="Arial"/>
        </w:rPr>
        <w:fldChar w:fldCharType="begin" w:fldLock="1"/>
      </w:r>
      <w:r w:rsidR="00A2146E">
        <w:rPr>
          <w:rFonts w:ascii="Arial" w:hAnsi="Arial" w:cs="Arial"/>
        </w:rPr>
        <w:instrText>ADDIN CSL_CITATION {"citationItems":[{"id":"ITEM-1","itemData":{"abstract":"This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framework.","author":[{"dropping-particle":"","family":"Advance-HE","given":"","non-dropping-particle":"","parse-names":false,"suffix":""}],"container-title":"Learning","id":"ITEM-1","issued":{"date-parts":[["2011"]]},"page":"8","title":"The UK Professional Standards Framework for teaching and supporting learning in higher education","type":"article-journal"},"uris":["http://www.mendeley.com/documents/?uuid=16f7c7ac-9485-4c26-b245-5cf1e1938c3d"]}],"mendeley":{"formattedCitation":"(Advance-HE, 2011)","plainTextFormattedCitation":"(Advance-HE, 2011)","previouslyFormattedCitation":"(Advance-HE, 2011)"},"properties":{"noteIndex":0},"schema":"https://github.com/citation-style-language/schema/raw/master/csl-citation.json"}</w:instrText>
      </w:r>
      <w:r w:rsidR="00A2146E">
        <w:rPr>
          <w:rFonts w:ascii="Arial" w:hAnsi="Arial" w:cs="Arial"/>
        </w:rPr>
        <w:fldChar w:fldCharType="separate"/>
      </w:r>
      <w:r w:rsidR="00A2146E" w:rsidRPr="00777B04">
        <w:rPr>
          <w:rFonts w:ascii="Arial" w:hAnsi="Arial" w:cs="Arial"/>
          <w:noProof/>
        </w:rPr>
        <w:t>(Advance-HE, 2011)</w:t>
      </w:r>
      <w:r w:rsidR="00A2146E">
        <w:rPr>
          <w:rFonts w:ascii="Arial" w:hAnsi="Arial" w:cs="Arial"/>
        </w:rPr>
        <w:fldChar w:fldCharType="end"/>
      </w:r>
      <w:r w:rsidR="00A2146E">
        <w:rPr>
          <w:rFonts w:ascii="Arial" w:hAnsi="Arial" w:cs="Arial"/>
        </w:rPr>
        <w:t>. In addition,</w:t>
      </w:r>
      <w:r w:rsidR="00A2146E" w:rsidRPr="00876861">
        <w:rPr>
          <w:rFonts w:ascii="Arial" w:hAnsi="Arial" w:cs="Arial"/>
        </w:rPr>
        <w:t xml:space="preserve"> </w:t>
      </w:r>
      <w:r w:rsidR="00A2146E">
        <w:rPr>
          <w:rFonts w:ascii="Arial" w:hAnsi="Arial" w:cs="Arial"/>
        </w:rPr>
        <w:t xml:space="preserve">I have added </w:t>
      </w:r>
      <w:r w:rsidR="00A2146E" w:rsidRPr="00876861">
        <w:rPr>
          <w:rFonts w:ascii="Arial" w:hAnsi="Arial" w:cs="Arial"/>
        </w:rPr>
        <w:t>my reflective thoughts on several issues that are worthy careful consideration in my teaching practice.</w:t>
      </w:r>
    </w:p>
    <w:p w14:paraId="248C27CF" w14:textId="478D692C" w:rsidR="00D018FF" w:rsidRPr="00876861" w:rsidRDefault="001816FB" w:rsidP="0027225B">
      <w:pPr>
        <w:tabs>
          <w:tab w:val="left" w:pos="3270"/>
        </w:tabs>
        <w:rPr>
          <w:rFonts w:ascii="Arial" w:hAnsi="Arial" w:cs="Arial"/>
        </w:rPr>
      </w:pPr>
      <w:r>
        <w:rPr>
          <w:rFonts w:ascii="Arial" w:hAnsi="Arial" w:cs="Arial"/>
        </w:rPr>
        <w:t>My</w:t>
      </w:r>
      <w:r w:rsidR="001C1E68">
        <w:rPr>
          <w:rFonts w:ascii="Arial" w:hAnsi="Arial" w:cs="Arial"/>
        </w:rPr>
        <w:t xml:space="preserve"> teaching intervention cycle is structured using </w:t>
      </w:r>
      <w:r w:rsidR="001C1E68" w:rsidRPr="000A5F4C">
        <w:rPr>
          <w:rFonts w:ascii="Arial" w:hAnsi="Arial" w:cs="Arial"/>
          <w:b/>
          <w:bCs/>
        </w:rPr>
        <w:t>Gibbs’ reflective cycle</w:t>
      </w:r>
      <w:r w:rsidR="001C1E68" w:rsidRPr="00D20B78">
        <w:rPr>
          <w:rFonts w:ascii="Arial" w:hAnsi="Arial" w:cs="Arial"/>
        </w:rPr>
        <w:t xml:space="preserve"> </w:t>
      </w:r>
      <w:r w:rsidR="001C1E68" w:rsidRPr="00D20B78">
        <w:rPr>
          <w:rStyle w:val="FootnoteReference"/>
          <w:rFonts w:ascii="Arial" w:hAnsi="Arial" w:cs="Arial"/>
        </w:rPr>
        <w:fldChar w:fldCharType="begin" w:fldLock="1"/>
      </w:r>
      <w:r w:rsidR="00495B80">
        <w:rPr>
          <w:rFonts w:ascii="Arial" w:hAnsi="Arial" w:cs="Arial"/>
        </w:rPr>
        <w:instrText>ADDIN CSL_CITATION {"citationItems":[{"id":"ITEM-1","itemData":{"ISBN":"9781853380716","author":[{"dropping-particle":"","family":"Gibbs","given":"G.","non-dropping-particle":"","parse-names":false,"suffix":""}],"id":"ITEM-1","issued":{"date-parts":[["1988"]]},"publisher":"FEU","title":"Learning by Doing: A Guide to Teaching and Learning Methods","type":"book"},"uris":["http://www.mendeley.com/documents/?uuid=e1e4c051-6c3e-4250-a825-923ba8e1fd06"]}],"mendeley":{"formattedCitation":"(Gibbs, 1988)","plainTextFormattedCitation":"(Gibbs, 1988)","previouslyFormattedCitation":"(Gibbs, 1988)"},"properties":{"noteIndex":0},"schema":"https://github.com/citation-style-language/schema/raw/master/csl-citation.json"}</w:instrText>
      </w:r>
      <w:r w:rsidR="001C1E68" w:rsidRPr="00D20B78">
        <w:rPr>
          <w:rStyle w:val="FootnoteReference"/>
          <w:rFonts w:ascii="Arial" w:hAnsi="Arial" w:cs="Arial"/>
        </w:rPr>
        <w:fldChar w:fldCharType="separate"/>
      </w:r>
      <w:r w:rsidR="00506FBF" w:rsidRPr="00506FBF">
        <w:rPr>
          <w:rFonts w:ascii="Arial" w:hAnsi="Arial" w:cs="Arial"/>
          <w:noProof/>
        </w:rPr>
        <w:t>(Gibbs, 1988)</w:t>
      </w:r>
      <w:r w:rsidR="001C1E68" w:rsidRPr="00D20B78">
        <w:rPr>
          <w:rStyle w:val="FootnoteReference"/>
          <w:rFonts w:ascii="Arial" w:hAnsi="Arial" w:cs="Arial"/>
        </w:rPr>
        <w:fldChar w:fldCharType="end"/>
      </w:r>
      <w:r w:rsidR="001C1E68">
        <w:rPr>
          <w:rFonts w:ascii="Arial" w:hAnsi="Arial" w:cs="Arial"/>
        </w:rPr>
        <w:t>, which includes</w:t>
      </w:r>
      <w:r w:rsidR="001C1E68" w:rsidRPr="00D20B78">
        <w:rPr>
          <w:rFonts w:ascii="Arial" w:hAnsi="Arial" w:cs="Arial"/>
        </w:rPr>
        <w:t xml:space="preserve"> </w:t>
      </w:r>
      <w:r w:rsidR="00475DF9">
        <w:rPr>
          <w:rFonts w:ascii="Arial" w:hAnsi="Arial" w:cs="Arial"/>
        </w:rPr>
        <w:t xml:space="preserve">6 stages: </w:t>
      </w:r>
      <w:r w:rsidR="00FE4374" w:rsidRPr="00FC7A88">
        <w:rPr>
          <w:rFonts w:ascii="Arial" w:hAnsi="Arial" w:cs="Arial"/>
          <w:b/>
          <w:bCs/>
        </w:rPr>
        <w:t>d</w:t>
      </w:r>
      <w:r w:rsidR="001C1E68" w:rsidRPr="00FC7A88">
        <w:rPr>
          <w:rFonts w:ascii="Arial" w:hAnsi="Arial" w:cs="Arial"/>
          <w:b/>
          <w:bCs/>
        </w:rPr>
        <w:t xml:space="preserve">escription – feelings – </w:t>
      </w:r>
      <w:r w:rsidR="003C121F" w:rsidRPr="00FC7A88">
        <w:rPr>
          <w:rFonts w:ascii="Arial" w:hAnsi="Arial" w:cs="Arial"/>
          <w:b/>
          <w:bCs/>
        </w:rPr>
        <w:t xml:space="preserve">evaluation – </w:t>
      </w:r>
      <w:r w:rsidR="001C1E68" w:rsidRPr="00FC7A88">
        <w:rPr>
          <w:rFonts w:ascii="Arial" w:hAnsi="Arial" w:cs="Arial"/>
          <w:b/>
          <w:bCs/>
        </w:rPr>
        <w:t>analysis – conclusions – action plan</w:t>
      </w:r>
      <w:r w:rsidR="00060DF0">
        <w:rPr>
          <w:rFonts w:ascii="Arial" w:hAnsi="Arial" w:cs="Arial"/>
        </w:rPr>
        <w:t xml:space="preserve"> (Figure 1).</w:t>
      </w:r>
      <w:r w:rsidR="00FB068C">
        <w:rPr>
          <w:rFonts w:ascii="Arial" w:hAnsi="Arial" w:cs="Arial"/>
        </w:rPr>
        <w:t xml:space="preserve"> </w:t>
      </w:r>
      <w:r w:rsidR="008B7416">
        <w:rPr>
          <w:rFonts w:ascii="Arial" w:hAnsi="Arial" w:cs="Arial"/>
        </w:rPr>
        <w:t xml:space="preserve">In my practice, the </w:t>
      </w:r>
      <w:r w:rsidR="005069AC">
        <w:rPr>
          <w:rFonts w:ascii="Arial" w:hAnsi="Arial" w:cs="Arial"/>
        </w:rPr>
        <w:t xml:space="preserve">action plan in the </w:t>
      </w:r>
      <w:r w:rsidR="006073E4">
        <w:rPr>
          <w:rFonts w:ascii="Arial" w:hAnsi="Arial" w:cs="Arial"/>
        </w:rPr>
        <w:t>previous</w:t>
      </w:r>
      <w:r w:rsidR="005069AC">
        <w:rPr>
          <w:rFonts w:ascii="Arial" w:hAnsi="Arial" w:cs="Arial"/>
        </w:rPr>
        <w:t xml:space="preserve"> teaching intervention cycle </w:t>
      </w:r>
      <w:r w:rsidR="00A11B2C">
        <w:rPr>
          <w:rFonts w:ascii="Arial" w:hAnsi="Arial" w:cs="Arial"/>
        </w:rPr>
        <w:t xml:space="preserve">identifies the </w:t>
      </w:r>
      <w:r w:rsidR="00322974">
        <w:rPr>
          <w:rFonts w:ascii="Arial" w:hAnsi="Arial" w:cs="Arial"/>
        </w:rPr>
        <w:t xml:space="preserve">action directions for a new teaching intervention </w:t>
      </w:r>
      <w:r w:rsidR="00C91F44">
        <w:rPr>
          <w:rFonts w:ascii="Arial" w:hAnsi="Arial" w:cs="Arial"/>
        </w:rPr>
        <w:t xml:space="preserve">cycle </w:t>
      </w:r>
      <w:r w:rsidR="00322974">
        <w:rPr>
          <w:rFonts w:ascii="Arial" w:hAnsi="Arial" w:cs="Arial"/>
        </w:rPr>
        <w:t>to start</w:t>
      </w:r>
      <w:r w:rsidR="00A95A1C">
        <w:rPr>
          <w:rFonts w:ascii="Arial" w:hAnsi="Arial" w:cs="Arial"/>
        </w:rPr>
        <w:t xml:space="preserve">, so I can make interventions to improve and reflect on those to push forward </w:t>
      </w:r>
      <w:r w:rsidR="00AC44D2">
        <w:rPr>
          <w:rFonts w:ascii="Arial" w:hAnsi="Arial" w:cs="Arial"/>
        </w:rPr>
        <w:t>a</w:t>
      </w:r>
      <w:r w:rsidR="00A95A1C">
        <w:rPr>
          <w:rFonts w:ascii="Arial" w:hAnsi="Arial" w:cs="Arial"/>
        </w:rPr>
        <w:t xml:space="preserve"> new cycle. </w:t>
      </w:r>
    </w:p>
    <w:p w14:paraId="3238EA95" w14:textId="668D32AC" w:rsidR="003852F7" w:rsidRDefault="00D44A00" w:rsidP="009555F6">
      <w:pPr>
        <w:jc w:val="center"/>
        <w:rPr>
          <w:rFonts w:ascii="Arial" w:hAnsi="Arial" w:cs="Arial"/>
        </w:rPr>
      </w:pPr>
      <w:r>
        <w:rPr>
          <w:rFonts w:ascii="Arial" w:hAnsi="Arial" w:cs="Arial"/>
          <w:noProof/>
        </w:rPr>
        <w:drawing>
          <wp:inline distT="0" distB="0" distL="0" distR="0" wp14:anchorId="66A6774E" wp14:editId="5D534DC6">
            <wp:extent cx="2609850" cy="2356677"/>
            <wp:effectExtent l="0" t="0" r="0" b="5715"/>
            <wp:docPr id="1580945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9873" cy="2365728"/>
                    </a:xfrm>
                    <a:prstGeom prst="rect">
                      <a:avLst/>
                    </a:prstGeom>
                    <a:noFill/>
                    <a:ln>
                      <a:noFill/>
                    </a:ln>
                  </pic:spPr>
                </pic:pic>
              </a:graphicData>
            </a:graphic>
          </wp:inline>
        </w:drawing>
      </w:r>
    </w:p>
    <w:p w14:paraId="79569B12" w14:textId="0A07F7B5" w:rsidR="00060DF0" w:rsidRDefault="00060DF0" w:rsidP="003852F7">
      <w:pPr>
        <w:rPr>
          <w:rFonts w:ascii="Arial" w:hAnsi="Arial" w:cs="Arial"/>
        </w:rPr>
      </w:pPr>
      <w:r>
        <w:rPr>
          <w:rFonts w:ascii="Arial" w:hAnsi="Arial" w:cs="Arial"/>
        </w:rPr>
        <w:t xml:space="preserve">Figure 1. </w:t>
      </w:r>
      <w:r w:rsidR="009E4B25">
        <w:rPr>
          <w:rFonts w:ascii="Arial" w:hAnsi="Arial" w:cs="Arial"/>
        </w:rPr>
        <w:t xml:space="preserve">Illustration of </w:t>
      </w:r>
      <w:r w:rsidR="009E4B25" w:rsidRPr="009E4B25">
        <w:rPr>
          <w:rFonts w:ascii="Arial" w:hAnsi="Arial" w:cs="Arial"/>
        </w:rPr>
        <w:t>Gibbs’ reflective cycle</w:t>
      </w:r>
      <w:r w:rsidR="009E4B25" w:rsidRPr="00D20B78">
        <w:rPr>
          <w:rFonts w:ascii="Arial" w:hAnsi="Arial" w:cs="Arial"/>
        </w:rPr>
        <w:t xml:space="preserve"> </w:t>
      </w:r>
      <w:r w:rsidR="009E4B25" w:rsidRPr="009E4B25">
        <w:fldChar w:fldCharType="begin" w:fldLock="1"/>
      </w:r>
      <w:r w:rsidR="00495B80">
        <w:rPr>
          <w:rFonts w:ascii="Arial" w:hAnsi="Arial" w:cs="Arial"/>
        </w:rPr>
        <w:instrText>ADDIN CSL_CITATION {"citationItems":[{"id":"ITEM-1","itemData":{"ISBN":"9781853380716","author":[{"dropping-particle":"","family":"Gibbs","given":"G.","non-dropping-particle":"","parse-names":false,"suffix":""}],"id":"ITEM-1","issued":{"date-parts":[["1988"]]},"publisher":"FEU","title":"Learning by Doing: A Guide to Teaching and Learning Methods","type":"book"},"uris":["http://www.mendeley.com/documents/?uuid=e1e4c051-6c3e-4250-a825-923ba8e1fd06"]}],"mendeley":{"formattedCitation":"(Gibbs, 1988)","plainTextFormattedCitation":"(Gibbs, 1988)","previouslyFormattedCitation":"(Gibbs, 1988)"},"properties":{"noteIndex":0},"schema":"https://github.com/citation-style-language/schema/raw/master/csl-citation.json"}</w:instrText>
      </w:r>
      <w:r w:rsidR="009E4B25" w:rsidRPr="009E4B25">
        <w:fldChar w:fldCharType="separate"/>
      </w:r>
      <w:r w:rsidR="009E4B25" w:rsidRPr="00506FBF">
        <w:rPr>
          <w:rFonts w:ascii="Arial" w:hAnsi="Arial" w:cs="Arial"/>
          <w:noProof/>
        </w:rPr>
        <w:t>(Gibbs, 1988)</w:t>
      </w:r>
      <w:r w:rsidR="009E4B25" w:rsidRPr="009E4B25">
        <w:fldChar w:fldCharType="end"/>
      </w:r>
      <w:r w:rsidR="00C90F62">
        <w:rPr>
          <w:rFonts w:ascii="Arial" w:hAnsi="Arial" w:cs="Arial"/>
        </w:rPr>
        <w:t xml:space="preserve"> and its 6 stages.</w:t>
      </w:r>
    </w:p>
    <w:p w14:paraId="3F861B2C" w14:textId="77777777" w:rsidR="00060DF0" w:rsidRDefault="00060DF0" w:rsidP="003852F7">
      <w:pPr>
        <w:rPr>
          <w:rFonts w:ascii="Arial" w:hAnsi="Arial" w:cs="Arial"/>
        </w:rPr>
      </w:pPr>
    </w:p>
    <w:p w14:paraId="54CBEB1D" w14:textId="33E71DC9" w:rsidR="0027225B" w:rsidRPr="00C17CE9" w:rsidRDefault="00E2051C" w:rsidP="00C17CE9">
      <w:pPr>
        <w:pStyle w:val="ListParagraph"/>
        <w:numPr>
          <w:ilvl w:val="0"/>
          <w:numId w:val="11"/>
        </w:numPr>
        <w:ind w:left="357" w:hanging="357"/>
        <w:rPr>
          <w:rFonts w:ascii="Arial" w:hAnsi="Arial" w:cs="Arial"/>
          <w:b/>
          <w:bCs/>
          <w:color w:val="4472C4" w:themeColor="accent1"/>
          <w:sz w:val="24"/>
          <w:szCs w:val="24"/>
        </w:rPr>
      </w:pPr>
      <w:r>
        <w:rPr>
          <w:rFonts w:ascii="Arial" w:hAnsi="Arial" w:cs="Arial"/>
          <w:b/>
          <w:bCs/>
          <w:color w:val="4472C4" w:themeColor="accent1"/>
          <w:sz w:val="24"/>
          <w:szCs w:val="24"/>
        </w:rPr>
        <w:t>Action plan</w:t>
      </w:r>
      <w:r w:rsidR="00FB4988" w:rsidRPr="00C17CE9">
        <w:rPr>
          <w:rFonts w:ascii="Arial" w:hAnsi="Arial" w:cs="Arial"/>
          <w:b/>
          <w:bCs/>
          <w:color w:val="4472C4" w:themeColor="accent1"/>
          <w:sz w:val="24"/>
          <w:szCs w:val="24"/>
        </w:rPr>
        <w:t xml:space="preserve"> in </w:t>
      </w:r>
      <w:r w:rsidR="00635ED0" w:rsidRPr="00C17CE9">
        <w:rPr>
          <w:rFonts w:ascii="Arial" w:hAnsi="Arial" w:cs="Arial"/>
          <w:b/>
          <w:bCs/>
          <w:color w:val="4472C4" w:themeColor="accent1"/>
          <w:sz w:val="24"/>
          <w:szCs w:val="24"/>
        </w:rPr>
        <w:t xml:space="preserve">previous </w:t>
      </w:r>
      <w:r w:rsidR="003C7AE6" w:rsidRPr="00C17CE9">
        <w:rPr>
          <w:rFonts w:ascii="Arial" w:hAnsi="Arial" w:cs="Arial"/>
          <w:b/>
          <w:bCs/>
          <w:color w:val="4472C4" w:themeColor="accent1"/>
          <w:sz w:val="24"/>
          <w:szCs w:val="24"/>
        </w:rPr>
        <w:t>teaching practice</w:t>
      </w:r>
      <w:r w:rsidR="00D1662A" w:rsidRPr="00C17CE9">
        <w:rPr>
          <w:rFonts w:ascii="Arial" w:hAnsi="Arial" w:cs="Arial"/>
          <w:b/>
          <w:bCs/>
          <w:color w:val="4472C4" w:themeColor="accent1"/>
          <w:sz w:val="24"/>
          <w:szCs w:val="24"/>
        </w:rPr>
        <w:t xml:space="preserve"> </w:t>
      </w:r>
    </w:p>
    <w:p w14:paraId="66D74FA7" w14:textId="71315E30" w:rsidR="0066439A" w:rsidRPr="006D683E" w:rsidRDefault="00A4520E" w:rsidP="00E62960">
      <w:pPr>
        <w:rPr>
          <w:rFonts w:ascii="Arial" w:hAnsi="Arial" w:cs="Arial"/>
        </w:rPr>
      </w:pPr>
      <w:r>
        <w:rPr>
          <w:rFonts w:ascii="Arial" w:hAnsi="Arial" w:cs="Arial"/>
        </w:rPr>
        <w:t xml:space="preserve">To begin with a new intervention, I </w:t>
      </w:r>
      <w:r w:rsidR="006F1965">
        <w:rPr>
          <w:rFonts w:ascii="Arial" w:hAnsi="Arial" w:cs="Arial"/>
        </w:rPr>
        <w:t>reviewed</w:t>
      </w:r>
      <w:r>
        <w:rPr>
          <w:rFonts w:ascii="Arial" w:hAnsi="Arial" w:cs="Arial"/>
        </w:rPr>
        <w:t xml:space="preserve"> my previous teaching intervention cycle</w:t>
      </w:r>
      <w:r w:rsidR="006F1965">
        <w:rPr>
          <w:rFonts w:ascii="Arial" w:hAnsi="Arial" w:cs="Arial"/>
        </w:rPr>
        <w:t xml:space="preserve"> report</w:t>
      </w:r>
      <w:r w:rsidR="0087481B">
        <w:rPr>
          <w:rFonts w:ascii="Arial" w:hAnsi="Arial" w:cs="Arial"/>
        </w:rPr>
        <w:t xml:space="preserve"> (in UNHE 7007)</w:t>
      </w:r>
      <w:r w:rsidR="00E62960">
        <w:rPr>
          <w:rFonts w:ascii="Arial" w:hAnsi="Arial" w:cs="Arial"/>
        </w:rPr>
        <w:t>, which included three action points:</w:t>
      </w:r>
      <w:r>
        <w:rPr>
          <w:rFonts w:ascii="Arial" w:hAnsi="Arial" w:cs="Arial"/>
        </w:rPr>
        <w:t xml:space="preserve"> </w:t>
      </w:r>
    </w:p>
    <w:p w14:paraId="72558D92" w14:textId="5ECC33AE" w:rsidR="0027225B" w:rsidRPr="00876861" w:rsidRDefault="00EA0F56" w:rsidP="00D16436">
      <w:pPr>
        <w:pStyle w:val="ListParagraph"/>
        <w:numPr>
          <w:ilvl w:val="0"/>
          <w:numId w:val="4"/>
        </w:numPr>
        <w:rPr>
          <w:rFonts w:ascii="Arial" w:hAnsi="Arial" w:cs="Arial"/>
        </w:rPr>
      </w:pPr>
      <w:r>
        <w:rPr>
          <w:rFonts w:ascii="Arial" w:hAnsi="Arial" w:cs="Arial"/>
        </w:rPr>
        <w:t xml:space="preserve">Improving </w:t>
      </w:r>
      <w:r w:rsidR="002C6683">
        <w:rPr>
          <w:rFonts w:ascii="Arial" w:hAnsi="Arial" w:cs="Arial"/>
        </w:rPr>
        <w:t xml:space="preserve">my </w:t>
      </w:r>
      <w:r>
        <w:rPr>
          <w:rFonts w:ascii="Arial" w:hAnsi="Arial" w:cs="Arial"/>
        </w:rPr>
        <w:t>q</w:t>
      </w:r>
      <w:r w:rsidR="0027225B" w:rsidRPr="00876861">
        <w:rPr>
          <w:rFonts w:ascii="Arial" w:hAnsi="Arial" w:cs="Arial"/>
        </w:rPr>
        <w:t>uestioning skills</w:t>
      </w:r>
    </w:p>
    <w:p w14:paraId="5725196B" w14:textId="50E42F42" w:rsidR="0027225B" w:rsidRPr="00876861" w:rsidRDefault="00AB5C52" w:rsidP="0027225B">
      <w:pPr>
        <w:pStyle w:val="ListParagraph"/>
        <w:numPr>
          <w:ilvl w:val="0"/>
          <w:numId w:val="4"/>
        </w:numPr>
        <w:rPr>
          <w:rFonts w:ascii="Arial" w:hAnsi="Arial" w:cs="Arial"/>
        </w:rPr>
      </w:pPr>
      <w:r>
        <w:rPr>
          <w:rFonts w:ascii="Arial" w:hAnsi="Arial" w:cs="Arial"/>
        </w:rPr>
        <w:t xml:space="preserve">Adding </w:t>
      </w:r>
      <w:r w:rsidR="0027225B" w:rsidRPr="00876861">
        <w:rPr>
          <w:rFonts w:ascii="Arial" w:hAnsi="Arial" w:cs="Arial"/>
        </w:rPr>
        <w:t>Learning to Learn (L2L)</w:t>
      </w:r>
      <w:r w:rsidR="00E50AEA">
        <w:rPr>
          <w:rFonts w:ascii="Arial" w:hAnsi="Arial" w:cs="Arial"/>
        </w:rPr>
        <w:t xml:space="preserve"> </w:t>
      </w:r>
      <w:r w:rsidR="003113A8">
        <w:rPr>
          <w:rFonts w:ascii="Arial" w:hAnsi="Arial" w:cs="Arial"/>
        </w:rPr>
        <w:t>strategies for students</w:t>
      </w:r>
      <w:r w:rsidR="00C570B3">
        <w:rPr>
          <w:rFonts w:ascii="Arial" w:hAnsi="Arial" w:cs="Arial"/>
        </w:rPr>
        <w:t xml:space="preserve">, so to impact them </w:t>
      </w:r>
      <w:r w:rsidR="00AD20B1">
        <w:rPr>
          <w:rFonts w:ascii="Arial" w:hAnsi="Arial" w:cs="Arial"/>
        </w:rPr>
        <w:t xml:space="preserve">on </w:t>
      </w:r>
      <w:r w:rsidR="00C570B3">
        <w:rPr>
          <w:rFonts w:ascii="Arial" w:hAnsi="Arial" w:cs="Arial"/>
        </w:rPr>
        <w:t>becom</w:t>
      </w:r>
      <w:r w:rsidR="00AD20B1">
        <w:rPr>
          <w:rFonts w:ascii="Arial" w:hAnsi="Arial" w:cs="Arial"/>
        </w:rPr>
        <w:t>ing</w:t>
      </w:r>
      <w:r w:rsidR="00FB6F20">
        <w:rPr>
          <w:rFonts w:ascii="Arial" w:hAnsi="Arial" w:cs="Arial"/>
        </w:rPr>
        <w:t xml:space="preserve"> lifelong </w:t>
      </w:r>
      <w:r w:rsidR="007D16DE">
        <w:rPr>
          <w:rFonts w:ascii="Arial" w:hAnsi="Arial" w:cs="Arial"/>
        </w:rPr>
        <w:t>learners</w:t>
      </w:r>
    </w:p>
    <w:p w14:paraId="454CEF9E" w14:textId="5D0B1116" w:rsidR="0027225B" w:rsidRPr="00876861" w:rsidRDefault="0027225B" w:rsidP="0027225B">
      <w:pPr>
        <w:pStyle w:val="ListParagraph"/>
        <w:numPr>
          <w:ilvl w:val="0"/>
          <w:numId w:val="4"/>
        </w:numPr>
        <w:rPr>
          <w:rFonts w:ascii="Arial" w:hAnsi="Arial" w:cs="Arial"/>
        </w:rPr>
      </w:pPr>
      <w:r w:rsidRPr="00876861">
        <w:rPr>
          <w:rFonts w:ascii="Arial" w:hAnsi="Arial" w:cs="Arial"/>
        </w:rPr>
        <w:t>Exten</w:t>
      </w:r>
      <w:r w:rsidR="00CE1F6D">
        <w:rPr>
          <w:rFonts w:ascii="Arial" w:hAnsi="Arial" w:cs="Arial"/>
        </w:rPr>
        <w:t>ding the</w:t>
      </w:r>
      <w:r w:rsidRPr="00876861">
        <w:rPr>
          <w:rFonts w:ascii="Arial" w:hAnsi="Arial" w:cs="Arial"/>
        </w:rPr>
        <w:t xml:space="preserve"> (social) impact of research</w:t>
      </w:r>
      <w:r w:rsidR="00C86E59">
        <w:rPr>
          <w:rFonts w:ascii="Arial" w:hAnsi="Arial" w:cs="Arial"/>
        </w:rPr>
        <w:t xml:space="preserve"> </w:t>
      </w:r>
      <w:r w:rsidR="00764E47">
        <w:rPr>
          <w:rFonts w:ascii="Arial" w:hAnsi="Arial" w:cs="Arial"/>
        </w:rPr>
        <w:t>and</w:t>
      </w:r>
      <w:r w:rsidR="00C86E59">
        <w:rPr>
          <w:rFonts w:ascii="Arial" w:hAnsi="Arial" w:cs="Arial"/>
        </w:rPr>
        <w:t xml:space="preserve"> </w:t>
      </w:r>
      <w:r w:rsidRPr="00876861">
        <w:rPr>
          <w:rFonts w:ascii="Arial" w:hAnsi="Arial" w:cs="Arial"/>
        </w:rPr>
        <w:t xml:space="preserve">industrial examples </w:t>
      </w:r>
    </w:p>
    <w:p w14:paraId="4286BA2F" w14:textId="5037D4ED" w:rsidR="00E62960" w:rsidRPr="00E62960" w:rsidRDefault="00E2051C" w:rsidP="00E62960">
      <w:pPr>
        <w:rPr>
          <w:rFonts w:ascii="Arial" w:hAnsi="Arial" w:cs="Arial"/>
        </w:rPr>
      </w:pPr>
      <w:r>
        <w:rPr>
          <w:rFonts w:ascii="Arial" w:hAnsi="Arial" w:cs="Arial"/>
        </w:rPr>
        <w:t>By identifying th</w:t>
      </w:r>
      <w:r w:rsidR="00895883">
        <w:rPr>
          <w:rFonts w:ascii="Arial" w:hAnsi="Arial" w:cs="Arial"/>
        </w:rPr>
        <w:t>e</w:t>
      </w:r>
      <w:r w:rsidR="00AB5C18">
        <w:rPr>
          <w:rFonts w:ascii="Arial" w:hAnsi="Arial" w:cs="Arial"/>
        </w:rPr>
        <w:t>se</w:t>
      </w:r>
      <w:r w:rsidR="00895883">
        <w:rPr>
          <w:rFonts w:ascii="Arial" w:hAnsi="Arial" w:cs="Arial"/>
        </w:rPr>
        <w:t xml:space="preserve"> development needs</w:t>
      </w:r>
      <w:r w:rsidR="00E62960" w:rsidRPr="00E62960">
        <w:rPr>
          <w:rFonts w:ascii="Arial" w:hAnsi="Arial" w:cs="Arial"/>
        </w:rPr>
        <w:t xml:space="preserve">, </w:t>
      </w:r>
      <w:r w:rsidR="00C12056">
        <w:rPr>
          <w:rFonts w:ascii="Arial" w:hAnsi="Arial" w:cs="Arial"/>
        </w:rPr>
        <w:t xml:space="preserve">I </w:t>
      </w:r>
      <w:r w:rsidR="00895883">
        <w:rPr>
          <w:rFonts w:ascii="Arial" w:hAnsi="Arial" w:cs="Arial"/>
        </w:rPr>
        <w:t xml:space="preserve">have applied </w:t>
      </w:r>
      <w:r w:rsidR="00BD3E43">
        <w:rPr>
          <w:rFonts w:ascii="Arial" w:hAnsi="Arial" w:cs="Arial"/>
        </w:rPr>
        <w:t>the following</w:t>
      </w:r>
      <w:r w:rsidR="00EE1C75">
        <w:rPr>
          <w:rFonts w:ascii="Arial" w:hAnsi="Arial" w:cs="Arial"/>
        </w:rPr>
        <w:t xml:space="preserve"> </w:t>
      </w:r>
      <w:r w:rsidR="004F2ECA">
        <w:rPr>
          <w:rFonts w:ascii="Arial" w:hAnsi="Arial" w:cs="Arial"/>
        </w:rPr>
        <w:t xml:space="preserve">teaching </w:t>
      </w:r>
      <w:r w:rsidR="00BD3E43">
        <w:rPr>
          <w:rFonts w:ascii="Arial" w:hAnsi="Arial" w:cs="Arial"/>
        </w:rPr>
        <w:t xml:space="preserve">strategies </w:t>
      </w:r>
      <w:r w:rsidR="00E62960" w:rsidRPr="00E62960">
        <w:rPr>
          <w:rFonts w:ascii="Arial" w:hAnsi="Arial" w:cs="Arial"/>
        </w:rPr>
        <w:t>in the new intervention</w:t>
      </w:r>
      <w:r w:rsidR="00AB6AEA">
        <w:rPr>
          <w:rFonts w:ascii="Arial" w:hAnsi="Arial" w:cs="Arial"/>
        </w:rPr>
        <w:t>.</w:t>
      </w:r>
    </w:p>
    <w:p w14:paraId="729AAC01" w14:textId="77777777" w:rsidR="008E5F3E" w:rsidRDefault="008E5F3E" w:rsidP="0027225B">
      <w:pPr>
        <w:rPr>
          <w:rFonts w:ascii="Arial" w:hAnsi="Arial" w:cs="Arial"/>
        </w:rPr>
      </w:pPr>
    </w:p>
    <w:p w14:paraId="6413B594" w14:textId="1C3F7EB6" w:rsidR="008E5F3E" w:rsidRPr="00C17CE9" w:rsidRDefault="00B06A1E" w:rsidP="00C17CE9">
      <w:pPr>
        <w:pStyle w:val="ListParagraph"/>
        <w:numPr>
          <w:ilvl w:val="0"/>
          <w:numId w:val="11"/>
        </w:numPr>
        <w:ind w:left="357" w:hanging="357"/>
        <w:rPr>
          <w:rFonts w:ascii="Arial" w:hAnsi="Arial" w:cs="Arial"/>
          <w:b/>
          <w:bCs/>
          <w:color w:val="4472C4" w:themeColor="accent1"/>
          <w:sz w:val="24"/>
          <w:szCs w:val="24"/>
        </w:rPr>
      </w:pPr>
      <w:r w:rsidRPr="00C17CE9">
        <w:rPr>
          <w:rFonts w:ascii="Arial" w:hAnsi="Arial" w:cs="Arial"/>
          <w:b/>
          <w:bCs/>
          <w:color w:val="4472C4" w:themeColor="accent1"/>
          <w:sz w:val="24"/>
          <w:szCs w:val="24"/>
        </w:rPr>
        <w:t xml:space="preserve">Main </w:t>
      </w:r>
      <w:r w:rsidR="00E72A7A">
        <w:rPr>
          <w:rFonts w:ascii="Arial" w:hAnsi="Arial" w:cs="Arial"/>
          <w:b/>
          <w:bCs/>
          <w:color w:val="4472C4" w:themeColor="accent1"/>
          <w:sz w:val="24"/>
          <w:szCs w:val="24"/>
        </w:rPr>
        <w:t>teaching</w:t>
      </w:r>
      <w:r w:rsidR="00B061F3">
        <w:rPr>
          <w:rFonts w:ascii="Arial" w:hAnsi="Arial" w:cs="Arial"/>
          <w:b/>
          <w:bCs/>
          <w:color w:val="4472C4" w:themeColor="accent1"/>
          <w:sz w:val="24"/>
          <w:szCs w:val="24"/>
        </w:rPr>
        <w:t xml:space="preserve"> </w:t>
      </w:r>
      <w:r w:rsidR="00B5299F">
        <w:rPr>
          <w:rFonts w:ascii="Arial" w:hAnsi="Arial" w:cs="Arial"/>
          <w:b/>
          <w:bCs/>
          <w:color w:val="4472C4" w:themeColor="accent1"/>
          <w:sz w:val="24"/>
          <w:szCs w:val="24"/>
        </w:rPr>
        <w:t>strategie</w:t>
      </w:r>
      <w:r w:rsidR="007C5EE2">
        <w:rPr>
          <w:rFonts w:ascii="Arial" w:hAnsi="Arial" w:cs="Arial"/>
          <w:b/>
          <w:bCs/>
          <w:color w:val="4472C4" w:themeColor="accent1"/>
          <w:sz w:val="24"/>
          <w:szCs w:val="24"/>
        </w:rPr>
        <w:t>s</w:t>
      </w:r>
    </w:p>
    <w:p w14:paraId="0D25BD0E" w14:textId="55BC0F5C" w:rsidR="00CE5ED9" w:rsidRDefault="00E97026" w:rsidP="0027225B">
      <w:pPr>
        <w:rPr>
          <w:rFonts w:ascii="Arial" w:hAnsi="Arial" w:cs="Arial"/>
        </w:rPr>
      </w:pPr>
      <w:r>
        <w:rPr>
          <w:rFonts w:ascii="Arial" w:hAnsi="Arial" w:cs="Arial"/>
        </w:rPr>
        <w:t>This section explains my teaching strategies and t</w:t>
      </w:r>
      <w:r w:rsidR="005661EF">
        <w:rPr>
          <w:rFonts w:ascii="Arial" w:hAnsi="Arial" w:cs="Arial"/>
        </w:rPr>
        <w:t>he</w:t>
      </w:r>
      <w:r>
        <w:rPr>
          <w:rFonts w:ascii="Arial" w:hAnsi="Arial" w:cs="Arial"/>
        </w:rPr>
        <w:t>ir</w:t>
      </w:r>
      <w:r w:rsidR="005661EF">
        <w:rPr>
          <w:rFonts w:ascii="Arial" w:hAnsi="Arial" w:cs="Arial"/>
        </w:rPr>
        <w:t xml:space="preserve"> theoretical basis</w:t>
      </w:r>
      <w:r w:rsidR="00D95051">
        <w:rPr>
          <w:rFonts w:ascii="Arial" w:hAnsi="Arial" w:cs="Arial"/>
        </w:rPr>
        <w:t xml:space="preserve">. </w:t>
      </w:r>
    </w:p>
    <w:p w14:paraId="279C1151" w14:textId="084E2CCA" w:rsidR="00AF4564" w:rsidRDefault="00AF4564" w:rsidP="00AF4564">
      <w:pPr>
        <w:rPr>
          <w:rFonts w:ascii="Arial" w:hAnsi="Arial" w:cs="Arial"/>
        </w:rPr>
      </w:pPr>
      <w:r w:rsidRPr="00876861">
        <w:rPr>
          <w:rFonts w:ascii="Arial" w:hAnsi="Arial" w:cs="Arial"/>
        </w:rPr>
        <w:t xml:space="preserve">First, using </w:t>
      </w:r>
      <w:r>
        <w:rPr>
          <w:rFonts w:ascii="Arial" w:hAnsi="Arial" w:cs="Arial"/>
        </w:rPr>
        <w:t xml:space="preserve">Socratic method </w:t>
      </w:r>
      <w:r>
        <w:rPr>
          <w:rFonts w:ascii="Arial" w:hAnsi="Arial" w:cs="Arial"/>
        </w:rPr>
        <w:fldChar w:fldCharType="begin" w:fldLock="1"/>
      </w:r>
      <w:r w:rsidR="00495B80">
        <w:rPr>
          <w:rFonts w:ascii="Arial" w:hAnsi="Arial" w:cs="Arial"/>
        </w:rPr>
        <w:instrText>ADDIN CSL_CITATION {"citationItems":[{"id":"ITEM-1","itemData":{"author":[{"dropping-particle":"","family":"Paul","given":"Richard","non-dropping-particle":"","parse-names":false,"suffix":""},{"dropping-particle":"","family":"Elder","given":"Linda","non-dropping-particle":"","parse-names":false,"suffix":""}],"container-title":"Journal of Developmental Education","id":"ITEM-1","issue":"1","issued":{"date-parts":[["2007"]]},"page":"36-37","title":"Critical Thinking: The Art of Socratic Questioning","type":"article-journal","volume":"31"},"uris":["http://www.mendeley.com/documents/?uuid=290f2cd2-498c-4815-8db2-3c0b9b65b632"]}],"mendeley":{"formattedCitation":"(Paul and Elder, 2007)","plainTextFormattedCitation":"(Paul and Elder, 2007)","previouslyFormattedCitation":"(Paul and Elder, 2007)"},"properties":{"noteIndex":0},"schema":"https://github.com/citation-style-language/schema/raw/master/csl-citation.json"}</w:instrText>
      </w:r>
      <w:r>
        <w:rPr>
          <w:rFonts w:ascii="Arial" w:hAnsi="Arial" w:cs="Arial"/>
        </w:rPr>
        <w:fldChar w:fldCharType="separate"/>
      </w:r>
      <w:r w:rsidR="00506FBF" w:rsidRPr="00506FBF">
        <w:rPr>
          <w:rFonts w:ascii="Arial" w:hAnsi="Arial" w:cs="Arial"/>
          <w:noProof/>
        </w:rPr>
        <w:t>(Paul and Elder, 2007)</w:t>
      </w:r>
      <w:r>
        <w:rPr>
          <w:rFonts w:ascii="Arial" w:hAnsi="Arial" w:cs="Arial"/>
        </w:rPr>
        <w:fldChar w:fldCharType="end"/>
      </w:r>
      <w:r>
        <w:rPr>
          <w:rFonts w:ascii="Arial" w:hAnsi="Arial" w:cs="Arial"/>
        </w:rPr>
        <w:t xml:space="preserve"> as a questioning strategy</w:t>
      </w:r>
      <w:r w:rsidR="0098522E">
        <w:rPr>
          <w:rFonts w:ascii="Arial" w:hAnsi="Arial" w:cs="Arial"/>
        </w:rPr>
        <w:t xml:space="preserve"> to</w:t>
      </w:r>
      <w:r w:rsidR="00100D17">
        <w:rPr>
          <w:rFonts w:ascii="Arial" w:hAnsi="Arial" w:cs="Arial"/>
        </w:rPr>
        <w:t xml:space="preserve"> promot</w:t>
      </w:r>
      <w:r w:rsidR="0098522E">
        <w:rPr>
          <w:rFonts w:ascii="Arial" w:hAnsi="Arial" w:cs="Arial"/>
        </w:rPr>
        <w:t>e</w:t>
      </w:r>
      <w:r w:rsidR="00100D17">
        <w:rPr>
          <w:rFonts w:ascii="Arial" w:hAnsi="Arial" w:cs="Arial"/>
        </w:rPr>
        <w:t xml:space="preserve"> </w:t>
      </w:r>
      <w:r w:rsidR="0098522E">
        <w:rPr>
          <w:rFonts w:ascii="Arial" w:hAnsi="Arial" w:cs="Arial"/>
        </w:rPr>
        <w:t>open discussions</w:t>
      </w:r>
      <w:r>
        <w:rPr>
          <w:rFonts w:ascii="Arial" w:hAnsi="Arial" w:cs="Arial"/>
        </w:rPr>
        <w:t xml:space="preserve"> and paying attention to the sequence of questions </w:t>
      </w:r>
      <w:r w:rsidRPr="00876861">
        <w:rPr>
          <w:rFonts w:ascii="Arial" w:hAnsi="Arial" w:cs="Arial"/>
        </w:rPr>
        <w:t>(</w:t>
      </w:r>
      <w:r w:rsidR="00C37792">
        <w:rPr>
          <w:rFonts w:ascii="Arial" w:hAnsi="Arial" w:cs="Arial"/>
          <w:color w:val="4472C4" w:themeColor="accent1"/>
        </w:rPr>
        <w:t>A2</w:t>
      </w:r>
      <w:r w:rsidR="00F136DA">
        <w:rPr>
          <w:rFonts w:ascii="Arial" w:hAnsi="Arial" w:cs="Arial"/>
          <w:color w:val="4472C4" w:themeColor="accent1"/>
        </w:rPr>
        <w:t>, K2</w:t>
      </w:r>
      <w:r w:rsidRPr="00876861">
        <w:rPr>
          <w:rFonts w:ascii="Arial" w:hAnsi="Arial" w:cs="Arial"/>
        </w:rPr>
        <w:t>)</w:t>
      </w:r>
      <w:r>
        <w:rPr>
          <w:rFonts w:ascii="Arial" w:hAnsi="Arial" w:cs="Arial"/>
        </w:rPr>
        <w:t>.</w:t>
      </w:r>
      <w:r w:rsidRPr="00876861">
        <w:rPr>
          <w:rFonts w:ascii="Arial" w:hAnsi="Arial" w:cs="Arial"/>
        </w:rPr>
        <w:t xml:space="preserve"> The open-ended questions are easy to ask, but if the question is too big or too difficult to construct an answer, only confusion and quietness would be caused.</w:t>
      </w:r>
      <w:r>
        <w:rPr>
          <w:rFonts w:ascii="Arial" w:hAnsi="Arial" w:cs="Arial"/>
        </w:rPr>
        <w:t xml:space="preserve"> </w:t>
      </w:r>
      <w:r w:rsidR="00C00979">
        <w:rPr>
          <w:rFonts w:ascii="Arial" w:hAnsi="Arial" w:cs="Arial"/>
        </w:rPr>
        <w:t>T</w:t>
      </w:r>
      <w:r w:rsidRPr="00876861">
        <w:rPr>
          <w:rFonts w:ascii="Arial" w:hAnsi="Arial" w:cs="Arial"/>
        </w:rPr>
        <w:t xml:space="preserve">he key is to find an easy breakthrough to connect with the students, then lead to their </w:t>
      </w:r>
      <w:r w:rsidRPr="005C4FEB">
        <w:rPr>
          <w:rFonts w:ascii="Arial" w:hAnsi="Arial" w:cs="Arial"/>
        </w:rPr>
        <w:t>deeper thinking and adjust the questions where necessary</w:t>
      </w:r>
      <w:r w:rsidR="009B3C0F" w:rsidRPr="005C4FEB">
        <w:rPr>
          <w:rFonts w:ascii="Arial" w:hAnsi="Arial" w:cs="Arial"/>
        </w:rPr>
        <w:t>, which</w:t>
      </w:r>
      <w:r w:rsidRPr="005C4FEB">
        <w:rPr>
          <w:rFonts w:ascii="Arial" w:hAnsi="Arial" w:cs="Arial"/>
        </w:rPr>
        <w:t xml:space="preserve"> </w:t>
      </w:r>
      <w:r w:rsidR="00887244" w:rsidRPr="005C4FEB">
        <w:rPr>
          <w:rFonts w:ascii="Arial" w:hAnsi="Arial" w:cs="Arial"/>
        </w:rPr>
        <w:t>need</w:t>
      </w:r>
      <w:r w:rsidRPr="005C4FEB">
        <w:rPr>
          <w:rFonts w:ascii="Arial" w:hAnsi="Arial" w:cs="Arial"/>
        </w:rPr>
        <w:t>s skills to switch flexibly between exploratory, spontaneous and focused questions</w:t>
      </w:r>
      <w:r>
        <w:rPr>
          <w:rFonts w:ascii="Arial" w:hAnsi="Arial" w:cs="Arial"/>
        </w:rPr>
        <w:t xml:space="preserve"> </w:t>
      </w:r>
      <w:r>
        <w:rPr>
          <w:rFonts w:ascii="Arial" w:hAnsi="Arial" w:cs="Arial"/>
        </w:rPr>
        <w:fldChar w:fldCharType="begin" w:fldLock="1"/>
      </w:r>
      <w:r w:rsidR="00495B80">
        <w:rPr>
          <w:rFonts w:ascii="Arial" w:hAnsi="Arial" w:cs="Arial"/>
        </w:rPr>
        <w:instrText>ADDIN CSL_CITATION {"citationItems":[{"id":"ITEM-1","itemData":{"DOI":"10.5688/ajpe777155","ISSN":"15536467","PMID":"24052658","abstract":"Questions have long been used as a teaching tool by teachers and preceptors to assess students' knowledge, promote comprehension, and stimulate critical thinking. Well-crafted questions lead to new insights, generate discussion, and promote the comprehensive exploration of subject matter. Poorly constructed questions can stifle learning by creating confusion, intimidating students, and limiting creative thinking. Teachers most often ask lower-order, convergent questions that rely on students' factual recall of prior knowledge rather than asking higher-order, divergent questions that promote deep thinking, requiring students to analyze and evaluate concepts. This review summarizes the taxonomy of questions, provides strategies for formulating effective questions, and explores practical considerations to enhance student engagement and promote critical thinking. These concepts can be applied in the classroom and in experiential learning environments.","author":[{"dropping-particle":"","family":"Tofade","given":"Toyin","non-dropping-particle":"","parse-names":false,"suffix":""},{"dropping-particle":"","family":"Elsner","given":"Jamie","non-dropping-particle":"","parse-names":false,"suffix":""},{"dropping-particle":"","family":"Haines","given":"Stuart T.","non-dropping-particle":"","parse-names":false,"suffix":""}],"container-title":"American Journal of Pharmaceutical Education","id":"ITEM-1","issue":"7","issued":{"date-parts":[["2013"]]},"title":"Best practice strategies for effective use of questions as a teaching tool","type":"article-journal","volume":"77"},"uris":["http://www.mendeley.com/documents/?uuid=6a490110-89d0-417e-9d80-081b9e499b96"]}],"mendeley":{"formattedCitation":"(Tofade, Elsner and Haines, 2013)","plainTextFormattedCitation":"(Tofade, Elsner and Haines, 2013)","previouslyFormattedCitation":"(Tofade, Elsner and Haines, 2013)"},"properties":{"noteIndex":0},"schema":"https://github.com/citation-style-language/schema/raw/master/csl-citation.json"}</w:instrText>
      </w:r>
      <w:r>
        <w:rPr>
          <w:rFonts w:ascii="Arial" w:hAnsi="Arial" w:cs="Arial"/>
        </w:rPr>
        <w:fldChar w:fldCharType="separate"/>
      </w:r>
      <w:r w:rsidR="00506FBF" w:rsidRPr="00506FBF">
        <w:rPr>
          <w:rFonts w:ascii="Arial" w:hAnsi="Arial" w:cs="Arial"/>
          <w:noProof/>
        </w:rPr>
        <w:t>(Tofade, Elsner and Haines, 2013)</w:t>
      </w:r>
      <w:r>
        <w:rPr>
          <w:rFonts w:ascii="Arial" w:hAnsi="Arial" w:cs="Arial"/>
        </w:rPr>
        <w:fldChar w:fldCharType="end"/>
      </w:r>
      <w:r w:rsidRPr="00BB3E5A">
        <w:rPr>
          <w:rFonts w:ascii="Arial" w:hAnsi="Arial" w:cs="Arial"/>
        </w:rPr>
        <w:t xml:space="preserve"> </w:t>
      </w:r>
      <w:r w:rsidRPr="00876861">
        <w:rPr>
          <w:rFonts w:ascii="Arial" w:hAnsi="Arial" w:cs="Arial"/>
        </w:rPr>
        <w:t>(</w:t>
      </w:r>
      <w:r w:rsidRPr="00876861">
        <w:rPr>
          <w:rFonts w:ascii="Arial" w:hAnsi="Arial" w:cs="Arial"/>
          <w:color w:val="4472C4" w:themeColor="accent1"/>
        </w:rPr>
        <w:t>K</w:t>
      </w:r>
      <w:r>
        <w:rPr>
          <w:rFonts w:ascii="Arial" w:hAnsi="Arial" w:cs="Arial"/>
          <w:color w:val="4472C4" w:themeColor="accent1"/>
        </w:rPr>
        <w:t>3</w:t>
      </w:r>
      <w:r w:rsidRPr="00876861">
        <w:rPr>
          <w:rFonts w:ascii="Arial" w:hAnsi="Arial" w:cs="Arial"/>
        </w:rPr>
        <w:t>)</w:t>
      </w:r>
      <w:r>
        <w:rPr>
          <w:rFonts w:ascii="Arial" w:hAnsi="Arial" w:cs="Arial"/>
        </w:rPr>
        <w:t xml:space="preserve">. </w:t>
      </w:r>
      <w:r w:rsidR="004D3BEF">
        <w:rPr>
          <w:rFonts w:ascii="Arial" w:hAnsi="Arial" w:cs="Arial"/>
        </w:rPr>
        <w:t>O</w:t>
      </w:r>
      <w:r>
        <w:rPr>
          <w:rFonts w:ascii="Arial" w:hAnsi="Arial" w:cs="Arial"/>
        </w:rPr>
        <w:t xml:space="preserve">ther than open questions, focal, shotgun questions, and brainstorm can </w:t>
      </w:r>
      <w:r w:rsidR="00526BF7">
        <w:rPr>
          <w:rFonts w:ascii="Arial" w:hAnsi="Arial" w:cs="Arial"/>
        </w:rPr>
        <w:t xml:space="preserve">also </w:t>
      </w:r>
      <w:r>
        <w:rPr>
          <w:rFonts w:ascii="Arial" w:hAnsi="Arial" w:cs="Arial"/>
        </w:rPr>
        <w:t>be applied in various situations</w:t>
      </w:r>
      <w:r w:rsidR="00526BF7">
        <w:rPr>
          <w:rFonts w:ascii="Arial" w:hAnsi="Arial" w:cs="Arial"/>
        </w:rPr>
        <w:t xml:space="preserve"> </w:t>
      </w:r>
      <w:r w:rsidR="00526BF7">
        <w:rPr>
          <w:rFonts w:ascii="Arial" w:hAnsi="Arial" w:cs="Arial"/>
        </w:rPr>
        <w:fldChar w:fldCharType="begin" w:fldLock="1"/>
      </w:r>
      <w:r w:rsidR="00495B80">
        <w:rPr>
          <w:rFonts w:ascii="Arial" w:hAnsi="Arial" w:cs="Arial"/>
        </w:rPr>
        <w:instrText>ADDIN CSL_CITATION {"citationItems":[{"id":"ITEM-1","itemData":{"DOI":"10.5688/ajpe777155","ISSN":"15536467","PMID":"24052658","abstract":"Questions have long been used as a teaching tool by teachers and preceptors to assess students' knowledge, promote comprehension, and stimulate critical thinking. Well-crafted questions lead to new insights, generate discussion, and promote the comprehensive exploration of subject matter. Poorly constructed questions can stifle learning by creating confusion, intimidating students, and limiting creative thinking. Teachers most often ask lower-order, convergent questions that rely on students' factual recall of prior knowledge rather than asking higher-order, divergent questions that promote deep thinking, requiring students to analyze and evaluate concepts. This review summarizes the taxonomy of questions, provides strategies for formulating effective questions, and explores practical considerations to enhance student engagement and promote critical thinking. These concepts can be applied in the classroom and in experiential learning environments.","author":[{"dropping-particle":"","family":"Tofade","given":"Toyin","non-dropping-particle":"","parse-names":false,"suffix":""},{"dropping-particle":"","family":"Elsner","given":"Jamie","non-dropping-particle":"","parse-names":false,"suffix":""},{"dropping-particle":"","family":"Haines","given":"Stuart T.","non-dropping-particle":"","parse-names":false,"suffix":""}],"container-title":"American Journal of Pharmaceutical Education","id":"ITEM-1","issue":"7","issued":{"date-parts":[["2013"]]},"title":"Best practice strategies for effective use of questions as a teaching tool","type":"article-journal","volume":"77"},"uris":["http://www.mendeley.com/documents/?uuid=6a490110-89d0-417e-9d80-081b9e499b96"]}],"mendeley":{"formattedCitation":"(Tofade, Elsner and Haines, 2013)","plainTextFormattedCitation":"(Tofade, Elsner and Haines, 2013)","previouslyFormattedCitation":"(Tofade, Elsner and Haines, 2013)"},"properties":{"noteIndex":0},"schema":"https://github.com/citation-style-language/schema/raw/master/csl-citation.json"}</w:instrText>
      </w:r>
      <w:r w:rsidR="00526BF7">
        <w:rPr>
          <w:rFonts w:ascii="Arial" w:hAnsi="Arial" w:cs="Arial"/>
        </w:rPr>
        <w:fldChar w:fldCharType="separate"/>
      </w:r>
      <w:r w:rsidR="00506FBF" w:rsidRPr="00506FBF">
        <w:rPr>
          <w:rFonts w:ascii="Arial" w:hAnsi="Arial" w:cs="Arial"/>
          <w:noProof/>
        </w:rPr>
        <w:t>(Tofade, Elsner and Haines, 2013)</w:t>
      </w:r>
      <w:r w:rsidR="00526BF7">
        <w:rPr>
          <w:rFonts w:ascii="Arial" w:hAnsi="Arial" w:cs="Arial"/>
        </w:rPr>
        <w:fldChar w:fldCharType="end"/>
      </w:r>
      <w:r>
        <w:rPr>
          <w:rFonts w:ascii="Arial" w:hAnsi="Arial" w:cs="Arial"/>
        </w:rPr>
        <w:t xml:space="preserve">. </w:t>
      </w:r>
      <w:r w:rsidR="00DB44E2">
        <w:rPr>
          <w:rFonts w:ascii="Arial" w:hAnsi="Arial" w:cs="Arial"/>
        </w:rPr>
        <w:t xml:space="preserve">In the intervention cycle, I have used </w:t>
      </w:r>
      <w:r w:rsidR="005F2E6F">
        <w:rPr>
          <w:rFonts w:ascii="Arial" w:hAnsi="Arial" w:cs="Arial"/>
        </w:rPr>
        <w:t xml:space="preserve">easy-to-difficult stepwise </w:t>
      </w:r>
      <w:r w:rsidR="007A1018">
        <w:rPr>
          <w:rFonts w:ascii="Arial" w:hAnsi="Arial" w:cs="Arial"/>
        </w:rPr>
        <w:t xml:space="preserve">questions to </w:t>
      </w:r>
      <w:r w:rsidR="007A5D49">
        <w:rPr>
          <w:rFonts w:ascii="Arial" w:hAnsi="Arial" w:cs="Arial"/>
        </w:rPr>
        <w:t>induce open discussions</w:t>
      </w:r>
      <w:r w:rsidR="00AD69E7">
        <w:rPr>
          <w:rFonts w:ascii="Arial" w:hAnsi="Arial" w:cs="Arial"/>
        </w:rPr>
        <w:t xml:space="preserve"> </w:t>
      </w:r>
      <w:r w:rsidR="00A612E6">
        <w:rPr>
          <w:rFonts w:ascii="Arial" w:hAnsi="Arial" w:cs="Arial"/>
        </w:rPr>
        <w:t xml:space="preserve">and provide formative feedback </w:t>
      </w:r>
      <w:r w:rsidR="00AD69E7">
        <w:rPr>
          <w:rFonts w:ascii="Arial" w:hAnsi="Arial" w:cs="Arial"/>
        </w:rPr>
        <w:t>(</w:t>
      </w:r>
      <w:r w:rsidR="00AD69E7" w:rsidRPr="008C0B61">
        <w:rPr>
          <w:rFonts w:ascii="Arial" w:hAnsi="Arial" w:cs="Arial"/>
          <w:color w:val="4472C4" w:themeColor="accent1"/>
        </w:rPr>
        <w:t>A2</w:t>
      </w:r>
      <w:r w:rsidR="00A612E6">
        <w:rPr>
          <w:rFonts w:ascii="Arial" w:hAnsi="Arial" w:cs="Arial"/>
          <w:color w:val="4472C4" w:themeColor="accent1"/>
        </w:rPr>
        <w:t>, A3</w:t>
      </w:r>
      <w:r w:rsidR="00AD69E7">
        <w:rPr>
          <w:rFonts w:ascii="Arial" w:hAnsi="Arial" w:cs="Arial"/>
        </w:rPr>
        <w:t>)</w:t>
      </w:r>
      <w:r w:rsidR="000B41FA">
        <w:rPr>
          <w:rFonts w:ascii="Arial" w:hAnsi="Arial" w:cs="Arial"/>
        </w:rPr>
        <w:t>.</w:t>
      </w:r>
    </w:p>
    <w:p w14:paraId="2D1F1EB9" w14:textId="1E2B0831" w:rsidR="00C433C0" w:rsidRPr="00876861" w:rsidRDefault="00815111" w:rsidP="00C433C0">
      <w:pPr>
        <w:rPr>
          <w:rFonts w:ascii="Arial" w:hAnsi="Arial" w:cs="Arial"/>
        </w:rPr>
      </w:pPr>
      <w:r>
        <w:rPr>
          <w:rFonts w:ascii="Arial" w:hAnsi="Arial" w:cs="Arial"/>
        </w:rPr>
        <w:t>Second,</w:t>
      </w:r>
      <w:r w:rsidR="00BA1FA2" w:rsidRPr="00BA1FA2">
        <w:rPr>
          <w:rFonts w:ascii="Arial" w:hAnsi="Arial" w:cs="Arial"/>
        </w:rPr>
        <w:t xml:space="preserve"> </w:t>
      </w:r>
      <w:r w:rsidR="00BA1FA2">
        <w:rPr>
          <w:rFonts w:ascii="Arial" w:hAnsi="Arial" w:cs="Arial"/>
        </w:rPr>
        <w:t>implement</w:t>
      </w:r>
      <w:r w:rsidR="00934253">
        <w:rPr>
          <w:rFonts w:ascii="Arial" w:hAnsi="Arial" w:cs="Arial"/>
        </w:rPr>
        <w:t>ing</w:t>
      </w:r>
      <w:r w:rsidR="00BA1FA2">
        <w:rPr>
          <w:rFonts w:ascii="Arial" w:hAnsi="Arial" w:cs="Arial"/>
        </w:rPr>
        <w:t xml:space="preserve"> the L2L strategies in</w:t>
      </w:r>
      <w:r w:rsidR="005C0F65">
        <w:rPr>
          <w:rFonts w:ascii="Arial" w:hAnsi="Arial" w:cs="Arial"/>
        </w:rPr>
        <w:t xml:space="preserve"> </w:t>
      </w:r>
      <w:r w:rsidR="00BA1FA2">
        <w:rPr>
          <w:rFonts w:ascii="Arial" w:hAnsi="Arial" w:cs="Arial"/>
        </w:rPr>
        <w:t>teaching, associat</w:t>
      </w:r>
      <w:r w:rsidR="007212D2">
        <w:rPr>
          <w:rFonts w:ascii="Arial" w:hAnsi="Arial" w:cs="Arial"/>
        </w:rPr>
        <w:t>ing</w:t>
      </w:r>
      <w:r w:rsidR="00BA1FA2">
        <w:rPr>
          <w:rFonts w:ascii="Arial" w:hAnsi="Arial" w:cs="Arial"/>
        </w:rPr>
        <w:t xml:space="preserve"> them with the learning content, guid</w:t>
      </w:r>
      <w:r w:rsidR="007212D2">
        <w:rPr>
          <w:rFonts w:ascii="Arial" w:hAnsi="Arial" w:cs="Arial"/>
        </w:rPr>
        <w:t>ing</w:t>
      </w:r>
      <w:r w:rsidR="00BA1FA2">
        <w:rPr>
          <w:rFonts w:ascii="Arial" w:hAnsi="Arial" w:cs="Arial"/>
        </w:rPr>
        <w:t xml:space="preserve"> the students to reflect on what and how they have learned</w:t>
      </w:r>
      <w:r w:rsidR="0028279D">
        <w:rPr>
          <w:rFonts w:ascii="Arial" w:hAnsi="Arial" w:cs="Arial"/>
        </w:rPr>
        <w:t xml:space="preserve"> </w:t>
      </w:r>
      <w:r w:rsidR="0028279D" w:rsidRPr="00876861">
        <w:rPr>
          <w:rFonts w:ascii="Arial" w:hAnsi="Arial" w:cs="Arial"/>
        </w:rPr>
        <w:t>(</w:t>
      </w:r>
      <w:r w:rsidR="008A037C">
        <w:rPr>
          <w:rFonts w:ascii="Arial" w:hAnsi="Arial" w:cs="Arial"/>
          <w:color w:val="4472C4" w:themeColor="accent1"/>
        </w:rPr>
        <w:t>A1,</w:t>
      </w:r>
      <w:r w:rsidR="0028279D">
        <w:rPr>
          <w:rFonts w:ascii="Arial" w:hAnsi="Arial" w:cs="Arial"/>
          <w:color w:val="4472C4" w:themeColor="accent1"/>
        </w:rPr>
        <w:t xml:space="preserve"> A2</w:t>
      </w:r>
      <w:r w:rsidR="00F136DA">
        <w:rPr>
          <w:rFonts w:ascii="Arial" w:hAnsi="Arial" w:cs="Arial"/>
          <w:color w:val="4472C4" w:themeColor="accent1"/>
        </w:rPr>
        <w:t>, K2</w:t>
      </w:r>
      <w:r w:rsidR="0028279D" w:rsidRPr="00876861">
        <w:rPr>
          <w:rFonts w:ascii="Arial" w:hAnsi="Arial" w:cs="Arial"/>
        </w:rPr>
        <w:t>)</w:t>
      </w:r>
      <w:r w:rsidR="007212D2">
        <w:rPr>
          <w:rFonts w:ascii="Arial" w:hAnsi="Arial" w:cs="Arial"/>
        </w:rPr>
        <w:t xml:space="preserve">. </w:t>
      </w:r>
      <w:r w:rsidR="008F0AC3">
        <w:rPr>
          <w:rFonts w:ascii="Arial" w:hAnsi="Arial" w:cs="Arial"/>
        </w:rPr>
        <w:t xml:space="preserve">The L2L-related skills are described as three levels: generic study skills, study skills for particular content, and reflective learning </w:t>
      </w:r>
      <w:r w:rsidR="008F0AC3">
        <w:rPr>
          <w:rFonts w:ascii="Arial" w:hAnsi="Arial" w:cs="Arial"/>
        </w:rPr>
        <w:fldChar w:fldCharType="begin" w:fldLock="1"/>
      </w:r>
      <w:r w:rsidR="00495B80">
        <w:rPr>
          <w:rFonts w:ascii="Arial" w:hAnsi="Arial" w:cs="Arial"/>
        </w:rPr>
        <w:instrText>ADDIN CSL_CITATION {"citationItems":[{"id":"ITEM-1","itemData":{"ISBN":"100335221262","author":[{"dropping-particle":"","family":"Biggs","given":"J.","non-dropping-particle":"","parse-names":false,"suffix":""},{"dropping-particle":"","family":"Tang","given":"C.","non-dropping-particle":"","parse-names":false,"suffix":""}],"edition":"3rd","id":"ITEM-1","issued":{"date-parts":[["2007"]]},"title":"Teaching for Quality Learning at University","type":"book"},"uris":["http://www.mendeley.com/documents/?uuid=91ebfe85-7156-422d-bf2d-42027bc09595"]}],"mendeley":{"formattedCitation":"(Biggs and Tang, 2007)","plainTextFormattedCitation":"(Biggs and Tang, 2007)","previouslyFormattedCitation":"(Biggs and Tang, 2007)"},"properties":{"noteIndex":0},"schema":"https://github.com/citation-style-language/schema/raw/master/csl-citation.json"}</w:instrText>
      </w:r>
      <w:r w:rsidR="008F0AC3">
        <w:rPr>
          <w:rFonts w:ascii="Arial" w:hAnsi="Arial" w:cs="Arial"/>
        </w:rPr>
        <w:fldChar w:fldCharType="separate"/>
      </w:r>
      <w:r w:rsidR="00506FBF" w:rsidRPr="00506FBF">
        <w:rPr>
          <w:rFonts w:ascii="Arial" w:hAnsi="Arial" w:cs="Arial"/>
          <w:noProof/>
        </w:rPr>
        <w:t>(Biggs and Tang, 2007)</w:t>
      </w:r>
      <w:r w:rsidR="008F0AC3">
        <w:rPr>
          <w:rFonts w:ascii="Arial" w:hAnsi="Arial" w:cs="Arial"/>
        </w:rPr>
        <w:fldChar w:fldCharType="end"/>
      </w:r>
      <w:r w:rsidR="008F0AC3">
        <w:rPr>
          <w:rFonts w:ascii="Arial" w:hAnsi="Arial" w:cs="Arial"/>
        </w:rPr>
        <w:t xml:space="preserve">. </w:t>
      </w:r>
      <w:r w:rsidR="00C433C0">
        <w:rPr>
          <w:rFonts w:ascii="Arial" w:hAnsi="Arial" w:cs="Arial"/>
        </w:rPr>
        <w:t xml:space="preserve">University of Freiburg had a training module of learning strategies for lifelong learning and found it enhanced the students’ motivation, knowledge and application about </w:t>
      </w:r>
      <w:r w:rsidR="00927606">
        <w:rPr>
          <w:rFonts w:ascii="Arial" w:hAnsi="Arial" w:cs="Arial"/>
        </w:rPr>
        <w:t xml:space="preserve">cognitive, metacognitive, and resource-oriented </w:t>
      </w:r>
      <w:r w:rsidR="00C433C0">
        <w:rPr>
          <w:rFonts w:ascii="Arial" w:hAnsi="Arial" w:cs="Arial"/>
        </w:rPr>
        <w:t xml:space="preserve">strategies in a semester’s length </w:t>
      </w:r>
      <w:r w:rsidR="00C433C0">
        <w:rPr>
          <w:rFonts w:ascii="Arial" w:hAnsi="Arial" w:cs="Arial"/>
        </w:rPr>
        <w:fldChar w:fldCharType="begin" w:fldLock="1"/>
      </w:r>
      <w:r w:rsidR="00495B80">
        <w:rPr>
          <w:rFonts w:ascii="Arial" w:hAnsi="Arial" w:cs="Arial"/>
        </w:rPr>
        <w:instrText>ADDIN CSL_CITATION {"citationItems":[{"id":"ITEM-1","itemData":{"DOI":"10.1177/1475725720952025","ISBN":"0000000333344","ISSN":"14757257","abstract":"The foundation of how students usually learn is laid early in their academic lives. However, many or even most students do not primarily rely on those learning strategies that are most favorable from a scientific point of view. To change students’ learning behavior when they start their university education, we developed a computer-based adaptive learning environment to train favorable learning strategies and change students’ habits using them. This learning environment pursues three main goals: acquiring declarative and conditional knowledge about learning strategies, consolidating that knowledge, and applying these learning strategies in practice. In this report, we describe four experimental studies conducted to optimize this learning environment (n = 336). With those studies, we improved the learning environment with respect to how motivating it is, investigated an efficient way to consolidate knowledge, and explored how to facilitate the formation of effective implementation intentions for applying learning strategies and changing learning habits. Our strategy-training module is implemented in the curriculum for freshman students at the Department of Psychology, University of Freiburg (Germany). Around 120 students take part in our program every year. An open version of this training intervention is freely available to everyone.","author":[{"dropping-particle":"","family":"Endres","given":"Tino","non-dropping-particle":"","parse-names":false,"suffix":""},{"dropping-particle":"","family":"Leber","given":"Jasmin","non-dropping-particle":"","parse-names":false,"suffix":""},{"dropping-particle":"","family":"Böttger","given":"Cornelius","non-dropping-particle":"","parse-names":false,"suffix":""},{"dropping-particle":"","family":"Rovers","given":"Sane","non-dropping-particle":"","parse-names":false,"suffix":""},{"dropping-particle":"","family":"Renkl","given":"Alexander","non-dropping-particle":"","parse-names":false,"suffix":""}],"container-title":"Psychology Learning and Teaching","id":"ITEM-1","issue":"1","issued":{"date-parts":[["2021"]]},"page":"144-160","title":"Improving Lifelong Learning by Fostering Students’ Learning Strategies at University","type":"article-journal","volume":"20"},"uris":["http://www.mendeley.com/documents/?uuid=961f2d4b-4ef3-4b26-8064-d36c4b6e9458"]}],"mendeley":{"formattedCitation":"(Endres &lt;i&gt;et al.&lt;/i&gt;, 2021)","plainTextFormattedCitation":"(Endres et al., 2021)","previouslyFormattedCitation":"(Endres &lt;i&gt;et al.&lt;/i&gt;, 2021)"},"properties":{"noteIndex":0},"schema":"https://github.com/citation-style-language/schema/raw/master/csl-citation.json"}</w:instrText>
      </w:r>
      <w:r w:rsidR="00C433C0">
        <w:rPr>
          <w:rFonts w:ascii="Arial" w:hAnsi="Arial" w:cs="Arial"/>
        </w:rPr>
        <w:fldChar w:fldCharType="separate"/>
      </w:r>
      <w:r w:rsidR="00506FBF" w:rsidRPr="00506FBF">
        <w:rPr>
          <w:rFonts w:ascii="Arial" w:hAnsi="Arial" w:cs="Arial"/>
          <w:noProof/>
        </w:rPr>
        <w:t xml:space="preserve">(Endres </w:t>
      </w:r>
      <w:r w:rsidR="00506FBF" w:rsidRPr="00506FBF">
        <w:rPr>
          <w:rFonts w:ascii="Arial" w:hAnsi="Arial" w:cs="Arial"/>
          <w:i/>
          <w:noProof/>
        </w:rPr>
        <w:t>et al.</w:t>
      </w:r>
      <w:r w:rsidR="00506FBF" w:rsidRPr="00506FBF">
        <w:rPr>
          <w:rFonts w:ascii="Arial" w:hAnsi="Arial" w:cs="Arial"/>
          <w:noProof/>
        </w:rPr>
        <w:t>, 2021)</w:t>
      </w:r>
      <w:r w:rsidR="00C433C0">
        <w:rPr>
          <w:rFonts w:ascii="Arial" w:hAnsi="Arial" w:cs="Arial"/>
        </w:rPr>
        <w:fldChar w:fldCharType="end"/>
      </w:r>
      <w:r w:rsidR="00C433C0">
        <w:rPr>
          <w:rFonts w:ascii="Arial" w:hAnsi="Arial" w:cs="Arial"/>
        </w:rPr>
        <w:t xml:space="preserve">. They used informed training method, from the acquisition and consolidation of knowledge of the strategies to the application </w:t>
      </w:r>
      <w:r w:rsidR="00E04D02">
        <w:rPr>
          <w:rFonts w:ascii="Arial" w:hAnsi="Arial" w:cs="Arial"/>
        </w:rPr>
        <w:t xml:space="preserve">of practical </w:t>
      </w:r>
      <w:r w:rsidR="00C433C0">
        <w:rPr>
          <w:rFonts w:ascii="Arial" w:hAnsi="Arial" w:cs="Arial"/>
        </w:rPr>
        <w:t xml:space="preserve">examples, </w:t>
      </w:r>
      <w:r w:rsidR="00FA2669">
        <w:rPr>
          <w:rFonts w:ascii="Arial" w:hAnsi="Arial" w:cs="Arial"/>
        </w:rPr>
        <w:t xml:space="preserve">resulted in </w:t>
      </w:r>
      <w:r w:rsidR="00D9028B">
        <w:rPr>
          <w:rFonts w:ascii="Arial" w:hAnsi="Arial" w:cs="Arial"/>
        </w:rPr>
        <w:t xml:space="preserve">reduced </w:t>
      </w:r>
      <w:r w:rsidR="00C433C0">
        <w:rPr>
          <w:rFonts w:ascii="Arial" w:hAnsi="Arial" w:cs="Arial"/>
        </w:rPr>
        <w:t xml:space="preserve">support interventions </w:t>
      </w:r>
      <w:r w:rsidR="00D66615">
        <w:rPr>
          <w:rFonts w:ascii="Arial" w:hAnsi="Arial" w:cs="Arial"/>
        </w:rPr>
        <w:t>and</w:t>
      </w:r>
      <w:r w:rsidR="00D9028B">
        <w:rPr>
          <w:rFonts w:ascii="Arial" w:hAnsi="Arial" w:cs="Arial"/>
        </w:rPr>
        <w:t xml:space="preserve"> enhanced </w:t>
      </w:r>
      <w:r w:rsidR="00C433C0">
        <w:rPr>
          <w:rFonts w:ascii="Arial" w:hAnsi="Arial" w:cs="Arial"/>
        </w:rPr>
        <w:t xml:space="preserve">responsibility and independence of learners </w:t>
      </w:r>
      <w:r w:rsidR="00C433C0">
        <w:rPr>
          <w:rFonts w:ascii="Arial" w:hAnsi="Arial" w:cs="Arial"/>
        </w:rPr>
        <w:fldChar w:fldCharType="begin" w:fldLock="1"/>
      </w:r>
      <w:r w:rsidR="00495B80">
        <w:rPr>
          <w:rFonts w:ascii="Arial" w:hAnsi="Arial" w:cs="Arial"/>
        </w:rPr>
        <w:instrText>ADDIN CSL_CITATION {"citationItems":[{"id":"ITEM-1","itemData":{"DOI":"10.1177/1475725720952025","ISBN":"0000000333344","ISSN":"14757257","abstract":"The foundation of how students usually learn is laid early in their academic lives. However, many or even most students do not primarily rely on those learning strategies that are most favorable from a scientific point of view. To change students’ learning behavior when they start their university education, we developed a computer-based adaptive learning environment to train favorable learning strategies and change students’ habits using them. This learning environment pursues three main goals: acquiring declarative and conditional knowledge about learning strategies, consolidating that knowledge, and applying these learning strategies in practice. In this report, we describe four experimental studies conducted to optimize this learning environment (n = 336). With those studies, we improved the learning environment with respect to how motivating it is, investigated an efficient way to consolidate knowledge, and explored how to facilitate the formation of effective implementation intentions for applying learning strategies and changing learning habits. Our strategy-training module is implemented in the curriculum for freshman students at the Department of Psychology, University of Freiburg (Germany). Around 120 students take part in our program every year. An open version of this training intervention is freely available to everyone.","author":[{"dropping-particle":"","family":"Endres","given":"Tino","non-dropping-particle":"","parse-names":false,"suffix":""},{"dropping-particle":"","family":"Leber","given":"Jasmin","non-dropping-particle":"","parse-names":false,"suffix":""},{"dropping-particle":"","family":"Böttger","given":"Cornelius","non-dropping-particle":"","parse-names":false,"suffix":""},{"dropping-particle":"","family":"Rovers","given":"Sane","non-dropping-particle":"","parse-names":false,"suffix":""},{"dropping-particle":"","family":"Renkl","given":"Alexander","non-dropping-particle":"","parse-names":false,"suffix":""}],"container-title":"Psychology Learning and Teaching","id":"ITEM-1","issue":"1","issued":{"date-parts":[["2021"]]},"page":"144-160","title":"Improving Lifelong Learning by Fostering Students’ Learning Strategies at University","type":"article-journal","volume":"20"},"uris":["http://www.mendeley.com/documents/?uuid=961f2d4b-4ef3-4b26-8064-d36c4b6e9458"]}],"mendeley":{"formattedCitation":"(Endres &lt;i&gt;et al.&lt;/i&gt;, 2021)","plainTextFormattedCitation":"(Endres et al., 2021)","previouslyFormattedCitation":"(Endres &lt;i&gt;et al.&lt;/i&gt;, 2021)"},"properties":{"noteIndex":0},"schema":"https://github.com/citation-style-language/schema/raw/master/csl-citation.json"}</w:instrText>
      </w:r>
      <w:r w:rsidR="00C433C0">
        <w:rPr>
          <w:rFonts w:ascii="Arial" w:hAnsi="Arial" w:cs="Arial"/>
        </w:rPr>
        <w:fldChar w:fldCharType="separate"/>
      </w:r>
      <w:r w:rsidR="00506FBF" w:rsidRPr="00506FBF">
        <w:rPr>
          <w:rFonts w:ascii="Arial" w:hAnsi="Arial" w:cs="Arial"/>
          <w:noProof/>
        </w:rPr>
        <w:t xml:space="preserve">(Endres </w:t>
      </w:r>
      <w:r w:rsidR="00506FBF" w:rsidRPr="00506FBF">
        <w:rPr>
          <w:rFonts w:ascii="Arial" w:hAnsi="Arial" w:cs="Arial"/>
          <w:i/>
          <w:noProof/>
        </w:rPr>
        <w:t>et al.</w:t>
      </w:r>
      <w:r w:rsidR="00506FBF" w:rsidRPr="00506FBF">
        <w:rPr>
          <w:rFonts w:ascii="Arial" w:hAnsi="Arial" w:cs="Arial"/>
          <w:noProof/>
        </w:rPr>
        <w:t>, 2021)</w:t>
      </w:r>
      <w:r w:rsidR="00C433C0">
        <w:rPr>
          <w:rFonts w:ascii="Arial" w:hAnsi="Arial" w:cs="Arial"/>
        </w:rPr>
        <w:fldChar w:fldCharType="end"/>
      </w:r>
      <w:r w:rsidR="00C433C0">
        <w:rPr>
          <w:rFonts w:ascii="Arial" w:hAnsi="Arial" w:cs="Arial"/>
        </w:rPr>
        <w:t xml:space="preserve">. </w:t>
      </w:r>
      <w:r w:rsidR="00101150">
        <w:rPr>
          <w:rFonts w:ascii="Arial" w:hAnsi="Arial" w:cs="Arial"/>
        </w:rPr>
        <w:t xml:space="preserve">I have embedded L2L strategies </w:t>
      </w:r>
      <w:r w:rsidR="00ED17E2">
        <w:rPr>
          <w:rFonts w:ascii="Arial" w:hAnsi="Arial" w:cs="Arial"/>
        </w:rPr>
        <w:t>through acquisition</w:t>
      </w:r>
      <w:r w:rsidR="003013AD">
        <w:rPr>
          <w:rFonts w:ascii="Arial" w:hAnsi="Arial" w:cs="Arial"/>
        </w:rPr>
        <w:t xml:space="preserve"> (e.g., </w:t>
      </w:r>
      <w:r w:rsidR="00EA3710">
        <w:rPr>
          <w:rFonts w:ascii="Arial" w:hAnsi="Arial" w:cs="Arial"/>
        </w:rPr>
        <w:t xml:space="preserve">questioning </w:t>
      </w:r>
      <w:r w:rsidR="0005479C">
        <w:rPr>
          <w:rFonts w:ascii="Arial" w:hAnsi="Arial" w:cs="Arial"/>
        </w:rPr>
        <w:t>“</w:t>
      </w:r>
      <w:r w:rsidR="00961237">
        <w:rPr>
          <w:rFonts w:ascii="Arial" w:hAnsi="Arial" w:cs="Arial"/>
        </w:rPr>
        <w:t>how</w:t>
      </w:r>
      <w:r w:rsidR="0005479C">
        <w:rPr>
          <w:rFonts w:ascii="Arial" w:hAnsi="Arial" w:cs="Arial"/>
        </w:rPr>
        <w:t>”</w:t>
      </w:r>
      <w:r w:rsidR="00961237">
        <w:rPr>
          <w:rFonts w:ascii="Arial" w:hAnsi="Arial" w:cs="Arial"/>
        </w:rPr>
        <w:t xml:space="preserve"> and </w:t>
      </w:r>
      <w:r w:rsidR="0005479C">
        <w:rPr>
          <w:rFonts w:ascii="Arial" w:hAnsi="Arial" w:cs="Arial"/>
        </w:rPr>
        <w:t>“</w:t>
      </w:r>
      <w:r w:rsidR="00961237">
        <w:rPr>
          <w:rFonts w:ascii="Arial" w:hAnsi="Arial" w:cs="Arial"/>
        </w:rPr>
        <w:t>why</w:t>
      </w:r>
      <w:r w:rsidR="0005479C">
        <w:rPr>
          <w:rFonts w:ascii="Arial" w:hAnsi="Arial" w:cs="Arial"/>
        </w:rPr>
        <w:t>”</w:t>
      </w:r>
      <w:r w:rsidR="003013AD">
        <w:rPr>
          <w:rFonts w:ascii="Arial" w:hAnsi="Arial" w:cs="Arial"/>
        </w:rPr>
        <w:t>)</w:t>
      </w:r>
      <w:r w:rsidR="00A81808">
        <w:rPr>
          <w:rFonts w:ascii="Arial" w:hAnsi="Arial" w:cs="Arial"/>
        </w:rPr>
        <w:t xml:space="preserve">, application </w:t>
      </w:r>
      <w:r w:rsidR="002F5FD5">
        <w:rPr>
          <w:rFonts w:ascii="Arial" w:hAnsi="Arial" w:cs="Arial"/>
        </w:rPr>
        <w:t xml:space="preserve">(e.g., </w:t>
      </w:r>
      <w:r w:rsidR="003013AD">
        <w:rPr>
          <w:rFonts w:ascii="Arial" w:hAnsi="Arial" w:cs="Arial"/>
        </w:rPr>
        <w:t>real-life examples and UX lab</w:t>
      </w:r>
      <w:r w:rsidR="005E6391">
        <w:rPr>
          <w:rFonts w:ascii="Arial" w:hAnsi="Arial" w:cs="Arial"/>
        </w:rPr>
        <w:t xml:space="preserve"> tour</w:t>
      </w:r>
      <w:r w:rsidR="002F5FD5">
        <w:rPr>
          <w:rFonts w:ascii="Arial" w:hAnsi="Arial" w:cs="Arial"/>
        </w:rPr>
        <w:t xml:space="preserve">) </w:t>
      </w:r>
      <w:r w:rsidR="00A81808">
        <w:rPr>
          <w:rFonts w:ascii="Arial" w:hAnsi="Arial" w:cs="Arial"/>
        </w:rPr>
        <w:t xml:space="preserve">and </w:t>
      </w:r>
      <w:r w:rsidR="004B4F13">
        <w:rPr>
          <w:rFonts w:ascii="Arial" w:hAnsi="Arial" w:cs="Arial"/>
        </w:rPr>
        <w:t>reflective learning</w:t>
      </w:r>
      <w:r w:rsidR="002F5FD5">
        <w:rPr>
          <w:rFonts w:ascii="Arial" w:hAnsi="Arial" w:cs="Arial"/>
        </w:rPr>
        <w:t xml:space="preserve"> (e.g., self-re</w:t>
      </w:r>
      <w:r w:rsidR="008E4CE0">
        <w:rPr>
          <w:rFonts w:ascii="Arial" w:hAnsi="Arial" w:cs="Arial"/>
        </w:rPr>
        <w:t xml:space="preserve">flection of what </w:t>
      </w:r>
      <w:r w:rsidR="003013AD">
        <w:rPr>
          <w:rFonts w:ascii="Arial" w:hAnsi="Arial" w:cs="Arial"/>
        </w:rPr>
        <w:t>have learned</w:t>
      </w:r>
      <w:r w:rsidR="002F5FD5">
        <w:rPr>
          <w:rFonts w:ascii="Arial" w:hAnsi="Arial" w:cs="Arial"/>
        </w:rPr>
        <w:t>)</w:t>
      </w:r>
      <w:r w:rsidR="000E7412">
        <w:rPr>
          <w:rFonts w:ascii="Arial" w:hAnsi="Arial" w:cs="Arial"/>
        </w:rPr>
        <w:t xml:space="preserve"> to </w:t>
      </w:r>
      <w:r w:rsidR="00101150">
        <w:rPr>
          <w:rFonts w:ascii="Arial" w:hAnsi="Arial" w:cs="Arial"/>
        </w:rPr>
        <w:t xml:space="preserve">accumulate </w:t>
      </w:r>
      <w:r w:rsidR="000E7412">
        <w:rPr>
          <w:rFonts w:ascii="Arial" w:hAnsi="Arial" w:cs="Arial"/>
        </w:rPr>
        <w:t xml:space="preserve">the </w:t>
      </w:r>
      <w:r w:rsidR="00BE34A9">
        <w:rPr>
          <w:rFonts w:ascii="Arial" w:hAnsi="Arial" w:cs="Arial"/>
        </w:rPr>
        <w:t>impact</w:t>
      </w:r>
      <w:r w:rsidR="000E7412">
        <w:rPr>
          <w:rFonts w:ascii="Arial" w:hAnsi="Arial" w:cs="Arial"/>
        </w:rPr>
        <w:t xml:space="preserve"> </w:t>
      </w:r>
      <w:r w:rsidR="00101150">
        <w:rPr>
          <w:rFonts w:ascii="Arial" w:hAnsi="Arial" w:cs="Arial"/>
        </w:rPr>
        <w:t xml:space="preserve">on student self-directed learning skills, and let them gain their own autonomy </w:t>
      </w:r>
      <w:r w:rsidR="00101150">
        <w:rPr>
          <w:rFonts w:ascii="Arial" w:hAnsi="Arial" w:cs="Arial"/>
        </w:rPr>
        <w:fldChar w:fldCharType="begin" w:fldLock="1"/>
      </w:r>
      <w:r w:rsidR="00101150">
        <w:rPr>
          <w:rFonts w:ascii="Arial" w:hAnsi="Arial" w:cs="Arial"/>
        </w:rPr>
        <w:instrText>ADDIN CSL_CITATION {"citationItems":[{"id":"ITEM-1","itemData":{"ISBN":"9780893973551","author":[{"dropping-particle":"","family":"Heron","given":"J","non-dropping-particle":"","parse-names":false,"suffix":""}],"id":"ITEM-1","issued":{"date-parts":[["1989"]]},"publisher":"Kogan Page","title":"The Facilitators' Handbook","type":"book"},"uris":["http://www.mendeley.com/documents/?uuid=81ea0f94-e8aa-4149-9a80-008d1f36f3df"]}],"mendeley":{"formattedCitation":"(Heron, 1989)","plainTextFormattedCitation":"(Heron, 1989)","previouslyFormattedCitation":"(Heron, 1989)"},"properties":{"noteIndex":0},"schema":"https://github.com/citation-style-language/schema/raw/master/csl-citation.json"}</w:instrText>
      </w:r>
      <w:r w:rsidR="00101150">
        <w:rPr>
          <w:rFonts w:ascii="Arial" w:hAnsi="Arial" w:cs="Arial"/>
        </w:rPr>
        <w:fldChar w:fldCharType="separate"/>
      </w:r>
      <w:r w:rsidR="00101150" w:rsidRPr="00BA785E">
        <w:rPr>
          <w:rFonts w:ascii="Arial" w:hAnsi="Arial" w:cs="Arial"/>
          <w:noProof/>
        </w:rPr>
        <w:t>(Heron, 1989)</w:t>
      </w:r>
      <w:r w:rsidR="00101150">
        <w:rPr>
          <w:rFonts w:ascii="Arial" w:hAnsi="Arial" w:cs="Arial"/>
        </w:rPr>
        <w:fldChar w:fldCharType="end"/>
      </w:r>
      <w:r w:rsidR="00101150">
        <w:rPr>
          <w:rFonts w:ascii="Arial" w:hAnsi="Arial" w:cs="Arial"/>
        </w:rPr>
        <w:t xml:space="preserve"> (</w:t>
      </w:r>
      <w:r w:rsidR="008D4FD9" w:rsidRPr="00AE7139">
        <w:rPr>
          <w:rFonts w:ascii="Arial" w:hAnsi="Arial" w:cs="Arial"/>
          <w:color w:val="4472C4" w:themeColor="accent1"/>
        </w:rPr>
        <w:t>A1, A2</w:t>
      </w:r>
      <w:r w:rsidR="008D4FD9">
        <w:rPr>
          <w:rFonts w:ascii="Arial" w:hAnsi="Arial" w:cs="Arial"/>
          <w:color w:val="4472C4" w:themeColor="accent1"/>
        </w:rPr>
        <w:t xml:space="preserve">, </w:t>
      </w:r>
      <w:r w:rsidR="00101150" w:rsidRPr="00283BE4">
        <w:rPr>
          <w:rFonts w:ascii="Arial" w:hAnsi="Arial" w:cs="Arial"/>
          <w:color w:val="4472C4" w:themeColor="accent1"/>
        </w:rPr>
        <w:t>K3</w:t>
      </w:r>
      <w:r w:rsidR="007A2E7B">
        <w:rPr>
          <w:rFonts w:ascii="Arial" w:hAnsi="Arial" w:cs="Arial"/>
          <w:color w:val="4472C4" w:themeColor="accent1"/>
        </w:rPr>
        <w:t>, V3</w:t>
      </w:r>
      <w:r w:rsidR="00101150">
        <w:rPr>
          <w:rFonts w:ascii="Arial" w:hAnsi="Arial" w:cs="Arial"/>
        </w:rPr>
        <w:t>).</w:t>
      </w:r>
    </w:p>
    <w:p w14:paraId="5C4FA2E9" w14:textId="7FBA5513" w:rsidR="00FE1B27" w:rsidRPr="00876861" w:rsidRDefault="00E7685D" w:rsidP="00FE1B27">
      <w:pPr>
        <w:rPr>
          <w:rFonts w:ascii="Arial" w:hAnsi="Arial" w:cs="Arial"/>
        </w:rPr>
      </w:pPr>
      <w:r>
        <w:rPr>
          <w:rFonts w:ascii="Arial" w:hAnsi="Arial" w:cs="Arial"/>
        </w:rPr>
        <w:t xml:space="preserve">Third, </w:t>
      </w:r>
      <w:r w:rsidR="00F3626E">
        <w:rPr>
          <w:rFonts w:ascii="Arial" w:hAnsi="Arial" w:cs="Arial"/>
        </w:rPr>
        <w:t xml:space="preserve">bridging the knowledge and </w:t>
      </w:r>
      <w:r w:rsidR="00EF331B">
        <w:rPr>
          <w:rFonts w:ascii="Arial" w:hAnsi="Arial" w:cs="Arial"/>
        </w:rPr>
        <w:t>the</w:t>
      </w:r>
      <w:r w:rsidR="00F3626E">
        <w:rPr>
          <w:rFonts w:ascii="Arial" w:hAnsi="Arial" w:cs="Arial"/>
        </w:rPr>
        <w:t xml:space="preserve"> applications</w:t>
      </w:r>
      <w:r w:rsidR="005548FC">
        <w:rPr>
          <w:rFonts w:ascii="Arial" w:hAnsi="Arial" w:cs="Arial"/>
        </w:rPr>
        <w:t xml:space="preserve"> by</w:t>
      </w:r>
      <w:r w:rsidR="00DC67CA">
        <w:rPr>
          <w:rFonts w:ascii="Arial" w:hAnsi="Arial" w:cs="Arial"/>
        </w:rPr>
        <w:t xml:space="preserve"> adding </w:t>
      </w:r>
      <w:r w:rsidR="00BB2321">
        <w:rPr>
          <w:rFonts w:ascii="Arial" w:hAnsi="Arial" w:cs="Arial"/>
        </w:rPr>
        <w:t xml:space="preserve">the research impact </w:t>
      </w:r>
      <w:r w:rsidR="00A4680A">
        <w:rPr>
          <w:rFonts w:ascii="Arial" w:hAnsi="Arial" w:cs="Arial"/>
        </w:rPr>
        <w:t xml:space="preserve">in class </w:t>
      </w:r>
      <w:r w:rsidR="00BB2321">
        <w:rPr>
          <w:rFonts w:ascii="Arial" w:hAnsi="Arial" w:cs="Arial"/>
        </w:rPr>
        <w:t xml:space="preserve">when introducing </w:t>
      </w:r>
      <w:r w:rsidR="00A4680A">
        <w:rPr>
          <w:rFonts w:ascii="Arial" w:hAnsi="Arial" w:cs="Arial"/>
        </w:rPr>
        <w:t xml:space="preserve">the </w:t>
      </w:r>
      <w:r w:rsidR="003A1656">
        <w:rPr>
          <w:rFonts w:ascii="Arial" w:hAnsi="Arial" w:cs="Arial"/>
        </w:rPr>
        <w:t>innovative</w:t>
      </w:r>
      <w:r w:rsidR="00BB2321">
        <w:rPr>
          <w:rFonts w:ascii="Arial" w:hAnsi="Arial" w:cs="Arial"/>
        </w:rPr>
        <w:t xml:space="preserve"> </w:t>
      </w:r>
      <w:r w:rsidR="006A1D1A">
        <w:rPr>
          <w:rFonts w:ascii="Arial" w:hAnsi="Arial" w:cs="Arial"/>
        </w:rPr>
        <w:t>projects</w:t>
      </w:r>
      <w:r w:rsidR="003A1656">
        <w:rPr>
          <w:rFonts w:ascii="Arial" w:hAnsi="Arial" w:cs="Arial"/>
        </w:rPr>
        <w:t xml:space="preserve"> </w:t>
      </w:r>
      <w:r w:rsidR="00DA4BA5">
        <w:rPr>
          <w:rFonts w:ascii="Arial" w:hAnsi="Arial" w:cs="Arial"/>
        </w:rPr>
        <w:t>and healthcare applications</w:t>
      </w:r>
      <w:r w:rsidR="006A1D1A">
        <w:rPr>
          <w:rFonts w:ascii="Arial" w:hAnsi="Arial" w:cs="Arial"/>
        </w:rPr>
        <w:t xml:space="preserve"> </w:t>
      </w:r>
      <w:r w:rsidR="00DC67CA">
        <w:rPr>
          <w:rFonts w:ascii="Arial" w:hAnsi="Arial" w:cs="Arial"/>
        </w:rPr>
        <w:t>(</w:t>
      </w:r>
      <w:r w:rsidR="00887C6A" w:rsidRPr="00AE7139">
        <w:rPr>
          <w:rFonts w:ascii="Arial" w:hAnsi="Arial" w:cs="Arial"/>
          <w:color w:val="4472C4" w:themeColor="accent1"/>
        </w:rPr>
        <w:t>A1, A2</w:t>
      </w:r>
      <w:r w:rsidR="00887C6A">
        <w:rPr>
          <w:rFonts w:ascii="Arial" w:hAnsi="Arial" w:cs="Arial"/>
          <w:color w:val="4472C4" w:themeColor="accent1"/>
        </w:rPr>
        <w:t xml:space="preserve">, </w:t>
      </w:r>
      <w:r w:rsidR="00FE649E" w:rsidRPr="00FE649E">
        <w:rPr>
          <w:rFonts w:ascii="Arial" w:hAnsi="Arial" w:cs="Arial"/>
          <w:color w:val="4472C4" w:themeColor="accent1"/>
        </w:rPr>
        <w:t>K1</w:t>
      </w:r>
      <w:r w:rsidR="00DC67CA">
        <w:rPr>
          <w:rFonts w:ascii="Arial" w:hAnsi="Arial" w:cs="Arial"/>
        </w:rPr>
        <w:t>).</w:t>
      </w:r>
      <w:r w:rsidR="005548FC">
        <w:rPr>
          <w:rFonts w:ascii="Arial" w:hAnsi="Arial" w:cs="Arial"/>
        </w:rPr>
        <w:t xml:space="preserve"> </w:t>
      </w:r>
      <w:r w:rsidR="00325608">
        <w:rPr>
          <w:rFonts w:ascii="Arial" w:hAnsi="Arial" w:cs="Arial"/>
        </w:rPr>
        <w:t>L</w:t>
      </w:r>
      <w:r w:rsidRPr="00876861">
        <w:rPr>
          <w:rFonts w:ascii="Arial" w:hAnsi="Arial" w:cs="Arial"/>
        </w:rPr>
        <w:t>earning does not stop after experiencing and analysing the situation</w:t>
      </w:r>
      <w:r w:rsidR="00E9496B">
        <w:rPr>
          <w:rFonts w:ascii="Arial" w:hAnsi="Arial" w:cs="Arial"/>
        </w:rPr>
        <w:t xml:space="preserve"> </w:t>
      </w:r>
      <w:r w:rsidR="00C13B4F">
        <w:rPr>
          <w:rFonts w:ascii="Arial" w:hAnsi="Arial" w:cs="Arial"/>
        </w:rPr>
        <w:fldChar w:fldCharType="begin" w:fldLock="1"/>
      </w:r>
      <w:r w:rsidR="00E8198C">
        <w:rPr>
          <w:rFonts w:ascii="Arial" w:hAnsi="Arial" w:cs="Arial"/>
        </w:rPr>
        <w:instrText>ADDIN CSL_CITATION {"citationItems":[{"id":"ITEM-1","itemData":{"author":[{"dropping-particle":"","family":"Knowles","given":"M.","non-dropping-particle":"","parse-names":false,"suffix":""}],"edition":"3rd","id":"ITEM-1","issued":{"date-parts":[["1984"]]},"publisher":"Houston, TX: Gulf Publishing","title":"The Adult Learner: A Neglected Species","type":"book"},"uris":["http://www.mendeley.com/documents/?uuid=4785e4aa-ca6d-4d0e-bec0-02229a480c47"]}],"mendeley":{"formattedCitation":"(Knowles, 1984)","plainTextFormattedCitation":"(Knowles, 1984)","previouslyFormattedCitation":"(Knowles, 1984)"},"properties":{"noteIndex":0},"schema":"https://github.com/citation-style-language/schema/raw/master/csl-citation.json"}</w:instrText>
      </w:r>
      <w:r w:rsidR="00C13B4F">
        <w:rPr>
          <w:rFonts w:ascii="Arial" w:hAnsi="Arial" w:cs="Arial"/>
        </w:rPr>
        <w:fldChar w:fldCharType="separate"/>
      </w:r>
      <w:r w:rsidR="00C13B4F" w:rsidRPr="00C13B4F">
        <w:rPr>
          <w:rFonts w:ascii="Arial" w:hAnsi="Arial" w:cs="Arial"/>
          <w:noProof/>
        </w:rPr>
        <w:t>(Knowles, 1984)</w:t>
      </w:r>
      <w:r w:rsidR="00C13B4F">
        <w:rPr>
          <w:rFonts w:ascii="Arial" w:hAnsi="Arial" w:cs="Arial"/>
        </w:rPr>
        <w:fldChar w:fldCharType="end"/>
      </w:r>
      <w:r w:rsidR="003660F3">
        <w:rPr>
          <w:rFonts w:ascii="Arial" w:hAnsi="Arial" w:cs="Arial"/>
        </w:rPr>
        <w:t xml:space="preserve"> </w:t>
      </w:r>
      <w:r w:rsidR="00E343CC">
        <w:rPr>
          <w:rFonts w:ascii="Arial" w:hAnsi="Arial" w:cs="Arial"/>
        </w:rPr>
        <w:t>(</w:t>
      </w:r>
      <w:r w:rsidR="00E343CC" w:rsidRPr="00E343CC">
        <w:rPr>
          <w:rFonts w:ascii="Arial" w:hAnsi="Arial" w:cs="Arial"/>
          <w:color w:val="4472C4" w:themeColor="accent1"/>
        </w:rPr>
        <w:t>K3</w:t>
      </w:r>
      <w:r w:rsidR="00E343CC">
        <w:rPr>
          <w:rFonts w:ascii="Arial" w:hAnsi="Arial" w:cs="Arial"/>
        </w:rPr>
        <w:t>)</w:t>
      </w:r>
      <w:r>
        <w:rPr>
          <w:rFonts w:ascii="Arial" w:hAnsi="Arial" w:cs="Arial"/>
        </w:rPr>
        <w:t>. H</w:t>
      </w:r>
      <w:r w:rsidRPr="00876861">
        <w:rPr>
          <w:rFonts w:ascii="Arial" w:hAnsi="Arial" w:cs="Arial"/>
        </w:rPr>
        <w:t>elp</w:t>
      </w:r>
      <w:r>
        <w:rPr>
          <w:rFonts w:ascii="Arial" w:hAnsi="Arial" w:cs="Arial"/>
        </w:rPr>
        <w:t>ing</w:t>
      </w:r>
      <w:r w:rsidRPr="00876861">
        <w:rPr>
          <w:rFonts w:ascii="Arial" w:hAnsi="Arial" w:cs="Arial"/>
        </w:rPr>
        <w:t xml:space="preserve"> them cultivate the habit of </w:t>
      </w:r>
      <w:r>
        <w:rPr>
          <w:rFonts w:ascii="Arial" w:hAnsi="Arial" w:cs="Arial"/>
        </w:rPr>
        <w:t>self-regulation and become</w:t>
      </w:r>
      <w:r w:rsidRPr="00876861">
        <w:rPr>
          <w:rFonts w:ascii="Arial" w:hAnsi="Arial" w:cs="Arial"/>
        </w:rPr>
        <w:t xml:space="preserve"> lifelong lea</w:t>
      </w:r>
      <w:r>
        <w:rPr>
          <w:rFonts w:ascii="Arial" w:hAnsi="Arial" w:cs="Arial"/>
        </w:rPr>
        <w:t>r</w:t>
      </w:r>
      <w:r w:rsidRPr="00876861">
        <w:rPr>
          <w:rFonts w:ascii="Arial" w:hAnsi="Arial" w:cs="Arial"/>
        </w:rPr>
        <w:t>ners</w:t>
      </w:r>
      <w:r>
        <w:rPr>
          <w:rFonts w:ascii="Arial" w:hAnsi="Arial" w:cs="Arial"/>
        </w:rPr>
        <w:t xml:space="preserve"> not only benefit the individuals, but also the society </w:t>
      </w:r>
      <w:r>
        <w:rPr>
          <w:rFonts w:ascii="Arial" w:hAnsi="Arial" w:cs="Arial"/>
        </w:rPr>
        <w:fldChar w:fldCharType="begin" w:fldLock="1"/>
      </w:r>
      <w:r>
        <w:rPr>
          <w:rFonts w:ascii="Arial" w:hAnsi="Arial" w:cs="Arial"/>
        </w:rPr>
        <w:instrText>ADDIN CSL_CITATION {"citationItems":[{"id":"ITEM-1","itemData":{"DOI":"10.1080/02601370210141020","ISSN":"1464519X","abstract":"Learning-to-learn skills are essential for effective lifelong learning to develop over the entire lifespan. These skills, which consist of cognitive and metacognitive learning strategies, largely have been neglected in analyses of issues surrounding lifelong learning and in policy development. This article draws particularly upon the work of Weinstein, Meyer, Schraw and other cognitive psychologists to outline some of the knowledge and skills required and some of the educational implications for their development from a human developmental psychology perspective. Much of the initial work in establishing these skills needs to lie with schools for reasons of access and equity. However, since mastery of cognitive and metacognitive skills is not likely to be fully achieved by the end of secondary schooling, with metacognitive skills in particular only likely to reach fuller development through work experience, there are important implications for educators at further and higher education levels. © 2002 Taylor &amp; Francis Group, LLC.","author":[{"dropping-particle":"","family":"Cornford","given":"Ian R.","non-dropping-particle":"","parse-names":false,"suffix":""}],"container-title":"International Journal of Lifelong Education","id":"ITEM-1","issue":"4","issued":{"date-parts":[["2002"]]},"page":"357-368","title":"Learning-to-learn strategies as a basis for effective lifelong learning","type":"article-journal","volume":"21"},"uris":["http://www.mendeley.com/documents/?uuid=6791a2e9-e701-48c9-b2c8-c0b6a97af5dd"]}],"mendeley":{"formattedCitation":"(Cornford, 2002)","plainTextFormattedCitation":"(Cornford, 2002)","previouslyFormattedCitation":"(Cornford, 2002)"},"properties":{"noteIndex":0},"schema":"https://github.com/citation-style-language/schema/raw/master/csl-citation.json"}</w:instrText>
      </w:r>
      <w:r>
        <w:rPr>
          <w:rFonts w:ascii="Arial" w:hAnsi="Arial" w:cs="Arial"/>
        </w:rPr>
        <w:fldChar w:fldCharType="separate"/>
      </w:r>
      <w:r w:rsidRPr="009600D4">
        <w:rPr>
          <w:rFonts w:ascii="Arial" w:hAnsi="Arial" w:cs="Arial"/>
          <w:noProof/>
        </w:rPr>
        <w:t>(Cornford, 2002)</w:t>
      </w:r>
      <w:r>
        <w:rPr>
          <w:rFonts w:ascii="Arial" w:hAnsi="Arial" w:cs="Arial"/>
        </w:rPr>
        <w:fldChar w:fldCharType="end"/>
      </w:r>
      <w:r w:rsidR="00B75C04">
        <w:rPr>
          <w:rFonts w:ascii="Arial" w:hAnsi="Arial" w:cs="Arial"/>
        </w:rPr>
        <w:t xml:space="preserve"> (</w:t>
      </w:r>
      <w:r w:rsidR="00183466" w:rsidRPr="00183466">
        <w:rPr>
          <w:rFonts w:ascii="Arial" w:hAnsi="Arial" w:cs="Arial"/>
          <w:color w:val="4472C4" w:themeColor="accent1"/>
        </w:rPr>
        <w:t>V2</w:t>
      </w:r>
      <w:r w:rsidR="00A94B71">
        <w:rPr>
          <w:rFonts w:ascii="Arial" w:hAnsi="Arial" w:cs="Arial"/>
          <w:color w:val="4472C4" w:themeColor="accent1"/>
        </w:rPr>
        <w:t>, V3</w:t>
      </w:r>
      <w:r w:rsidR="00B75C04">
        <w:rPr>
          <w:rFonts w:ascii="Arial" w:hAnsi="Arial" w:cs="Arial"/>
        </w:rPr>
        <w:t>)</w:t>
      </w:r>
      <w:r w:rsidRPr="00876861">
        <w:rPr>
          <w:rFonts w:ascii="Arial" w:hAnsi="Arial" w:cs="Arial"/>
        </w:rPr>
        <w:t>.</w:t>
      </w:r>
      <w:r w:rsidR="00A6219B">
        <w:rPr>
          <w:rFonts w:ascii="Arial" w:hAnsi="Arial" w:cs="Arial"/>
        </w:rPr>
        <w:t xml:space="preserve"> </w:t>
      </w:r>
      <w:r w:rsidR="00B628D5">
        <w:rPr>
          <w:rFonts w:ascii="Arial" w:hAnsi="Arial" w:cs="Arial"/>
        </w:rPr>
        <w:t xml:space="preserve">I </w:t>
      </w:r>
      <w:r w:rsidR="00A71C62">
        <w:rPr>
          <w:rFonts w:ascii="Arial" w:hAnsi="Arial" w:cs="Arial"/>
        </w:rPr>
        <w:t>have</w:t>
      </w:r>
      <w:r w:rsidR="00B628D5">
        <w:rPr>
          <w:rFonts w:ascii="Arial" w:hAnsi="Arial" w:cs="Arial"/>
        </w:rPr>
        <w:t xml:space="preserve"> locate</w:t>
      </w:r>
      <w:r w:rsidR="00A71C62">
        <w:rPr>
          <w:rFonts w:ascii="Arial" w:hAnsi="Arial" w:cs="Arial"/>
        </w:rPr>
        <w:t>d</w:t>
      </w:r>
      <w:r w:rsidR="00B628D5">
        <w:rPr>
          <w:rFonts w:ascii="Arial" w:hAnsi="Arial" w:cs="Arial"/>
        </w:rPr>
        <w:t xml:space="preserve"> the learning in </w:t>
      </w:r>
      <w:r w:rsidR="00F85B85">
        <w:rPr>
          <w:rFonts w:ascii="Arial" w:hAnsi="Arial" w:cs="Arial"/>
        </w:rPr>
        <w:t>a</w:t>
      </w:r>
      <w:r w:rsidR="00B628D5">
        <w:rPr>
          <w:rFonts w:ascii="Arial" w:hAnsi="Arial" w:cs="Arial"/>
        </w:rPr>
        <w:t xml:space="preserve"> work-based context and provide the skills needed</w:t>
      </w:r>
      <w:r w:rsidR="000F7498">
        <w:rPr>
          <w:rFonts w:ascii="Arial" w:hAnsi="Arial" w:cs="Arial"/>
        </w:rPr>
        <w:t xml:space="preserve"> </w:t>
      </w:r>
      <w:r w:rsidR="009F0787">
        <w:rPr>
          <w:rFonts w:ascii="Arial" w:hAnsi="Arial" w:cs="Arial"/>
        </w:rPr>
        <w:t>using</w:t>
      </w:r>
      <w:r w:rsidR="00B628D5">
        <w:rPr>
          <w:rFonts w:ascii="Arial" w:hAnsi="Arial" w:cs="Arial"/>
        </w:rPr>
        <w:t xml:space="preserve"> a virtual </w:t>
      </w:r>
      <w:r w:rsidR="00AF1D00">
        <w:rPr>
          <w:rFonts w:ascii="Arial" w:hAnsi="Arial" w:cs="Arial"/>
        </w:rPr>
        <w:t xml:space="preserve">UX </w:t>
      </w:r>
      <w:r w:rsidR="00B628D5">
        <w:rPr>
          <w:rFonts w:ascii="Arial" w:hAnsi="Arial" w:cs="Arial"/>
        </w:rPr>
        <w:t>lab tour</w:t>
      </w:r>
      <w:r w:rsidR="00F85B85">
        <w:rPr>
          <w:rFonts w:ascii="Arial" w:hAnsi="Arial" w:cs="Arial"/>
        </w:rPr>
        <w:t>, which</w:t>
      </w:r>
      <w:r w:rsidR="00B628D5">
        <w:rPr>
          <w:rFonts w:ascii="Arial" w:hAnsi="Arial" w:cs="Arial"/>
        </w:rPr>
        <w:t xml:space="preserve"> </w:t>
      </w:r>
      <w:r w:rsidR="00F85B85" w:rsidRPr="00876861">
        <w:rPr>
          <w:rFonts w:ascii="Arial" w:hAnsi="Arial" w:cs="Arial"/>
        </w:rPr>
        <w:t xml:space="preserve">helps the </w:t>
      </w:r>
      <w:r w:rsidR="00F85B85">
        <w:rPr>
          <w:rFonts w:ascii="Arial" w:hAnsi="Arial" w:cs="Arial"/>
        </w:rPr>
        <w:t>learner</w:t>
      </w:r>
      <w:r w:rsidR="00F85B85" w:rsidRPr="00876861">
        <w:rPr>
          <w:rFonts w:ascii="Arial" w:hAnsi="Arial" w:cs="Arial"/>
        </w:rPr>
        <w:t>s to link theories with real world applications, realise their social responsibility during their transition towards a professional and make use of what they have learned in future jobs (</w:t>
      </w:r>
      <w:r w:rsidR="00F85B85" w:rsidRPr="001B1BDE">
        <w:rPr>
          <w:rFonts w:ascii="Arial" w:hAnsi="Arial" w:cs="Arial"/>
          <w:color w:val="4472C4" w:themeColor="accent1"/>
        </w:rPr>
        <w:t>A4</w:t>
      </w:r>
      <w:r w:rsidR="00F85B85">
        <w:rPr>
          <w:rFonts w:ascii="Arial" w:hAnsi="Arial" w:cs="Arial"/>
          <w:color w:val="4472C4" w:themeColor="accent1"/>
        </w:rPr>
        <w:t xml:space="preserve">, </w:t>
      </w:r>
      <w:r w:rsidR="00F85B85" w:rsidRPr="0037724E">
        <w:rPr>
          <w:rFonts w:ascii="Arial" w:hAnsi="Arial" w:cs="Arial"/>
          <w:color w:val="4472C4" w:themeColor="accent1"/>
        </w:rPr>
        <w:t>V3, V4</w:t>
      </w:r>
      <w:r w:rsidR="00F85B85" w:rsidRPr="00876861">
        <w:rPr>
          <w:rFonts w:ascii="Arial" w:hAnsi="Arial" w:cs="Arial"/>
        </w:rPr>
        <w:t>).</w:t>
      </w:r>
      <w:r w:rsidR="00B628D5">
        <w:rPr>
          <w:rFonts w:ascii="Arial" w:hAnsi="Arial" w:cs="Arial"/>
        </w:rPr>
        <w:t xml:space="preserve"> </w:t>
      </w:r>
      <w:r w:rsidR="004F5232">
        <w:rPr>
          <w:rFonts w:ascii="Arial" w:hAnsi="Arial" w:cs="Arial"/>
        </w:rPr>
        <w:t>A</w:t>
      </w:r>
      <w:r w:rsidR="002051D4">
        <w:rPr>
          <w:rFonts w:ascii="Arial" w:hAnsi="Arial" w:cs="Arial"/>
        </w:rPr>
        <w:t>ddition</w:t>
      </w:r>
      <w:r w:rsidR="004F5232">
        <w:rPr>
          <w:rFonts w:ascii="Arial" w:hAnsi="Arial" w:cs="Arial"/>
        </w:rPr>
        <w:t>ally</w:t>
      </w:r>
      <w:r w:rsidR="002051D4">
        <w:rPr>
          <w:rFonts w:ascii="Arial" w:hAnsi="Arial" w:cs="Arial"/>
        </w:rPr>
        <w:t xml:space="preserve">, I </w:t>
      </w:r>
      <w:r w:rsidR="00713F8D">
        <w:rPr>
          <w:rFonts w:ascii="Arial" w:hAnsi="Arial" w:cs="Arial"/>
        </w:rPr>
        <w:t xml:space="preserve">attended </w:t>
      </w:r>
      <w:r w:rsidR="00342986">
        <w:rPr>
          <w:rFonts w:ascii="Arial" w:hAnsi="Arial" w:cs="Arial"/>
        </w:rPr>
        <w:t>several CPD events</w:t>
      </w:r>
      <w:r w:rsidR="00FB2F68">
        <w:rPr>
          <w:rFonts w:ascii="Arial" w:hAnsi="Arial" w:cs="Arial"/>
        </w:rPr>
        <w:t xml:space="preserve"> like</w:t>
      </w:r>
      <w:r w:rsidR="00713F8D">
        <w:rPr>
          <w:rFonts w:ascii="Arial" w:hAnsi="Arial" w:cs="Arial"/>
        </w:rPr>
        <w:t xml:space="preserve"> MediWales </w:t>
      </w:r>
      <w:r w:rsidR="00C04698" w:rsidRPr="00C04698">
        <w:rPr>
          <w:rFonts w:ascii="Arial" w:hAnsi="Arial" w:cs="Arial"/>
        </w:rPr>
        <w:t>Connect Conference</w:t>
      </w:r>
      <w:r w:rsidR="00B41D19">
        <w:rPr>
          <w:rFonts w:ascii="Arial" w:hAnsi="Arial" w:cs="Arial"/>
        </w:rPr>
        <w:t xml:space="preserve"> 2023</w:t>
      </w:r>
      <w:r w:rsidR="00FB2F68">
        <w:rPr>
          <w:rFonts w:ascii="Arial" w:hAnsi="Arial" w:cs="Arial"/>
        </w:rPr>
        <w:t xml:space="preserve"> to</w:t>
      </w:r>
      <w:r w:rsidR="00CA3918">
        <w:rPr>
          <w:rFonts w:ascii="Arial" w:hAnsi="Arial" w:cs="Arial"/>
        </w:rPr>
        <w:t xml:space="preserve"> absorb </w:t>
      </w:r>
      <w:r w:rsidR="00B85044">
        <w:rPr>
          <w:rFonts w:ascii="Arial" w:hAnsi="Arial" w:cs="Arial"/>
        </w:rPr>
        <w:t>innovative</w:t>
      </w:r>
      <w:r w:rsidR="00CA3918">
        <w:rPr>
          <w:rFonts w:ascii="Arial" w:hAnsi="Arial" w:cs="Arial"/>
        </w:rPr>
        <w:t xml:space="preserve"> technologies</w:t>
      </w:r>
      <w:r w:rsidR="007C3256">
        <w:rPr>
          <w:rFonts w:ascii="Arial" w:hAnsi="Arial" w:cs="Arial"/>
        </w:rPr>
        <w:t xml:space="preserve">, </w:t>
      </w:r>
      <w:r w:rsidR="00672024">
        <w:rPr>
          <w:rFonts w:ascii="Arial" w:hAnsi="Arial" w:cs="Arial"/>
        </w:rPr>
        <w:t xml:space="preserve">fulfil </w:t>
      </w:r>
      <w:r w:rsidR="006139EB">
        <w:rPr>
          <w:rFonts w:ascii="Arial" w:hAnsi="Arial" w:cs="Arial"/>
        </w:rPr>
        <w:t>my knowledge</w:t>
      </w:r>
      <w:r w:rsidR="007C693E">
        <w:rPr>
          <w:rFonts w:ascii="Arial" w:hAnsi="Arial" w:cs="Arial"/>
        </w:rPr>
        <w:t xml:space="preserve"> and resources</w:t>
      </w:r>
      <w:r w:rsidR="007C3256">
        <w:rPr>
          <w:rFonts w:ascii="Arial" w:hAnsi="Arial" w:cs="Arial"/>
        </w:rPr>
        <w:t xml:space="preserve"> that can</w:t>
      </w:r>
      <w:r w:rsidR="00566643">
        <w:rPr>
          <w:rFonts w:ascii="Arial" w:hAnsi="Arial" w:cs="Arial"/>
        </w:rPr>
        <w:t xml:space="preserve"> feed in the teaching materials</w:t>
      </w:r>
      <w:r w:rsidR="00CA3918">
        <w:rPr>
          <w:rFonts w:ascii="Arial" w:hAnsi="Arial" w:cs="Arial"/>
        </w:rPr>
        <w:t xml:space="preserve"> (</w:t>
      </w:r>
      <w:r w:rsidR="00536335" w:rsidRPr="00536335">
        <w:rPr>
          <w:rFonts w:ascii="Arial" w:hAnsi="Arial" w:cs="Arial"/>
          <w:color w:val="4472C4" w:themeColor="accent1"/>
        </w:rPr>
        <w:t>A5</w:t>
      </w:r>
      <w:r w:rsidR="00566643">
        <w:rPr>
          <w:rFonts w:ascii="Arial" w:hAnsi="Arial" w:cs="Arial"/>
          <w:color w:val="4472C4" w:themeColor="accent1"/>
        </w:rPr>
        <w:t>, K1</w:t>
      </w:r>
      <w:r w:rsidR="00C119B5">
        <w:rPr>
          <w:rFonts w:ascii="Arial" w:hAnsi="Arial" w:cs="Arial"/>
          <w:color w:val="4472C4" w:themeColor="accent1"/>
        </w:rPr>
        <w:t>, V3</w:t>
      </w:r>
      <w:r w:rsidR="00CA3918">
        <w:rPr>
          <w:rFonts w:ascii="Arial" w:hAnsi="Arial" w:cs="Arial"/>
        </w:rPr>
        <w:t>).</w:t>
      </w:r>
    </w:p>
    <w:p w14:paraId="22B3B360" w14:textId="790E448F" w:rsidR="003F37AB" w:rsidRDefault="00E945DC" w:rsidP="0027225B">
      <w:pPr>
        <w:rPr>
          <w:rFonts w:ascii="Arial" w:hAnsi="Arial" w:cs="Arial"/>
        </w:rPr>
      </w:pPr>
      <w:r>
        <w:rPr>
          <w:rFonts w:ascii="Arial" w:hAnsi="Arial" w:cs="Arial"/>
        </w:rPr>
        <w:t>Furthermore</w:t>
      </w:r>
      <w:r w:rsidR="00CC1169">
        <w:rPr>
          <w:rFonts w:ascii="Arial" w:hAnsi="Arial" w:cs="Arial"/>
        </w:rPr>
        <w:t xml:space="preserve">, I have </w:t>
      </w:r>
      <w:r w:rsidR="00CA11D1">
        <w:rPr>
          <w:rFonts w:ascii="Arial" w:hAnsi="Arial" w:cs="Arial"/>
        </w:rPr>
        <w:t>applied gamification strategy</w:t>
      </w:r>
      <w:r w:rsidR="00CA2331">
        <w:rPr>
          <w:rFonts w:ascii="Arial" w:hAnsi="Arial" w:cs="Arial"/>
        </w:rPr>
        <w:t xml:space="preserve"> </w:t>
      </w:r>
      <w:r w:rsidR="00E8198C">
        <w:rPr>
          <w:rFonts w:ascii="Arial" w:hAnsi="Arial" w:cs="Arial"/>
        </w:rPr>
        <w:fldChar w:fldCharType="begin" w:fldLock="1"/>
      </w:r>
      <w:r w:rsidR="00495B80">
        <w:rPr>
          <w:rFonts w:ascii="Arial" w:hAnsi="Arial" w:cs="Arial"/>
        </w:rPr>
        <w:instrText>ADDIN CSL_CITATION {"citationItems":[{"id":"ITEM-1","itemData":{"DOI":"10.1016/j.compedu.2012.12.020","ISSN":"03601315","abstract":"Gamification is the use of game design elements and game mechanics in non-game contexts. This idea has been used successfully in many web based businesses to increase user engagement. Some researchers suggest that it could also be used in web based education as a tool to increase student motivation and engagement. In an attempt to verify those theories, we have designed and built a gamification plugin for a well-known e-learning platform. We have made an experiment using this plugin in a university course, collecting quantitative and qualitative data in the process. Our findings suggest that some common beliefs about the benefits obtained when using games in education can be challenged. Students who completed the gamified experience got better scores in practical assignments and in overall score, but our findings also suggest that these students performed poorly on written assignments and participated less on class activities, although their initial motivation was higher.© 2013 Elsevier Ltd. All rights reserved.","author":[{"dropping-particle":"","family":"Domínguez","given":"A.","non-dropping-particle":"","parse-names":false,"suffix":""},{"dropping-particle":"","family":"Saenz-De-Navarrete","given":"J.","non-dropping-particle":"","parse-names":false,"suffix":""},{"dropping-particle":"","family":"De-Marcos","given":"L.","non-dropping-particle":"","parse-names":false,"suffix":""},{"dropping-particle":"","family":"Fernández-Sanz","given":"L.","non-dropping-particle":"","parse-names":false,"suffix":""},{"dropping-particle":"","family":"Carmen","given":"P.","non-dropping-particle":"","parse-names":false,"suffix":""},{"dropping-particle":"","family":"Martínez-Herráiz","given":"J.","non-dropping-particle":"","parse-names":false,"suffix":""}],"container-title":"Computers and Education","id":"ITEM-1","issued":{"date-parts":[["2013"]]},"page":"380-392","publisher":"Elsevier Ltd","title":"Gamifying learning experiences: Practical implications and outcomes","type":"article-journal","volume":"63"},"uris":["http://www.mendeley.com/documents/?uuid=f05614a5-80ef-4828-a383-b5102f47ea58"]}],"mendeley":{"formattedCitation":"(Domínguez &lt;i&gt;et al.&lt;/i&gt;, 2013)","plainTextFormattedCitation":"(Domínguez et al., 2013)","previouslyFormattedCitation":"(Domínguez &lt;i&gt;et al.&lt;/i&gt;, 2013)"},"properties":{"noteIndex":0},"schema":"https://github.com/citation-style-language/schema/raw/master/csl-citation.json"}</w:instrText>
      </w:r>
      <w:r w:rsidR="00E8198C">
        <w:rPr>
          <w:rFonts w:ascii="Arial" w:hAnsi="Arial" w:cs="Arial"/>
        </w:rPr>
        <w:fldChar w:fldCharType="separate"/>
      </w:r>
      <w:r w:rsidR="00506FBF" w:rsidRPr="00506FBF">
        <w:rPr>
          <w:rFonts w:ascii="Arial" w:hAnsi="Arial" w:cs="Arial"/>
          <w:noProof/>
        </w:rPr>
        <w:t xml:space="preserve">(Domínguez </w:t>
      </w:r>
      <w:r w:rsidR="00506FBF" w:rsidRPr="00506FBF">
        <w:rPr>
          <w:rFonts w:ascii="Arial" w:hAnsi="Arial" w:cs="Arial"/>
          <w:i/>
          <w:noProof/>
        </w:rPr>
        <w:t>et al.</w:t>
      </w:r>
      <w:r w:rsidR="00506FBF" w:rsidRPr="00506FBF">
        <w:rPr>
          <w:rFonts w:ascii="Arial" w:hAnsi="Arial" w:cs="Arial"/>
          <w:noProof/>
        </w:rPr>
        <w:t>, 2013)</w:t>
      </w:r>
      <w:r w:rsidR="00E8198C">
        <w:rPr>
          <w:rFonts w:ascii="Arial" w:hAnsi="Arial" w:cs="Arial"/>
        </w:rPr>
        <w:fldChar w:fldCharType="end"/>
      </w:r>
      <w:r w:rsidR="00423775">
        <w:rPr>
          <w:rFonts w:ascii="Arial" w:hAnsi="Arial" w:cs="Arial"/>
        </w:rPr>
        <w:t xml:space="preserve"> in</w:t>
      </w:r>
      <w:r w:rsidR="00EC0AC6">
        <w:rPr>
          <w:rFonts w:ascii="Arial" w:hAnsi="Arial" w:cs="Arial"/>
        </w:rPr>
        <w:t xml:space="preserve"> the </w:t>
      </w:r>
      <w:r w:rsidR="00E21636">
        <w:rPr>
          <w:rFonts w:ascii="Arial" w:hAnsi="Arial" w:cs="Arial"/>
        </w:rPr>
        <w:t>learning activities</w:t>
      </w:r>
      <w:r w:rsidR="00BA7497" w:rsidRPr="00876861">
        <w:rPr>
          <w:rFonts w:ascii="Arial" w:hAnsi="Arial" w:cs="Arial"/>
        </w:rPr>
        <w:t xml:space="preserve"> (</w:t>
      </w:r>
      <w:r w:rsidR="003B1603" w:rsidRPr="003B1603">
        <w:rPr>
          <w:rFonts w:ascii="Arial" w:hAnsi="Arial" w:cs="Arial"/>
          <w:color w:val="4472C4" w:themeColor="accent1"/>
        </w:rPr>
        <w:t xml:space="preserve">K2, </w:t>
      </w:r>
      <w:r w:rsidR="00BA7497" w:rsidRPr="003B1603">
        <w:rPr>
          <w:rFonts w:ascii="Arial" w:hAnsi="Arial" w:cs="Arial"/>
          <w:color w:val="4472C4" w:themeColor="accent1"/>
        </w:rPr>
        <w:t>K3</w:t>
      </w:r>
      <w:r w:rsidR="00BA7497" w:rsidRPr="00876861">
        <w:rPr>
          <w:rFonts w:ascii="Arial" w:hAnsi="Arial" w:cs="Arial"/>
        </w:rPr>
        <w:t xml:space="preserve">). </w:t>
      </w:r>
      <w:r w:rsidR="0069496A">
        <w:rPr>
          <w:rFonts w:ascii="Arial" w:hAnsi="Arial" w:cs="Arial"/>
        </w:rPr>
        <w:t xml:space="preserve">Gamification </w:t>
      </w:r>
      <w:r w:rsidR="00432491">
        <w:rPr>
          <w:rFonts w:ascii="Arial" w:hAnsi="Arial" w:cs="Arial"/>
        </w:rPr>
        <w:t>uses l</w:t>
      </w:r>
      <w:r w:rsidR="00BA7497">
        <w:rPr>
          <w:rFonts w:ascii="Arial" w:hAnsi="Arial" w:cs="Arial"/>
        </w:rPr>
        <w:t xml:space="preserve">earning by doing </w:t>
      </w:r>
      <w:r w:rsidR="00432491">
        <w:rPr>
          <w:rFonts w:ascii="Arial" w:hAnsi="Arial" w:cs="Arial"/>
        </w:rPr>
        <w:t>a</w:t>
      </w:r>
      <w:r w:rsidR="00BA7497">
        <w:rPr>
          <w:rFonts w:ascii="Arial" w:hAnsi="Arial" w:cs="Arial"/>
        </w:rPr>
        <w:t xml:space="preserve">s basis of the experiential learning </w:t>
      </w:r>
      <w:r w:rsidR="00070A38">
        <w:rPr>
          <w:rFonts w:ascii="Arial" w:hAnsi="Arial" w:cs="Arial"/>
        </w:rPr>
        <w:t xml:space="preserve"> </w:t>
      </w:r>
      <w:r w:rsidR="00070A38">
        <w:rPr>
          <w:rFonts w:ascii="Arial" w:hAnsi="Arial" w:cs="Arial"/>
        </w:rPr>
        <w:fldChar w:fldCharType="begin" w:fldLock="1"/>
      </w:r>
      <w:r w:rsidR="00495B80">
        <w:rPr>
          <w:rFonts w:ascii="Arial" w:hAnsi="Arial" w:cs="Arial"/>
        </w:rPr>
        <w:instrText>ADDIN CSL_CITATION {"citationItems":[{"id":"ITEM-1","itemData":{"DOI":"10.1016/B978-0-7506-7223-8.50017-4","ISBN":"0017-8012","ISSN":"00178012","PMID":"461066","abstract":"In the winter of 2000, at the height of the dot-com boom, business leaders posed for the covers of \"Time,\" \"BusinessWeek,\" and the \"Economist\" with the aplomb and confidence of rock stars. These were a different breed from their counterparts of just ten or 20 years before, who shunned the press and whose comments were carefully crafted by corporate PR departments. Such love of the limelight often stems from what Freud called a narcissistic personality, says psychoanalyst and anthropologist Michael Maccoby in this HBR classic first published in the January-February 2000 issue. Narcissists are good for companies in extraordinary times, those that need people with the passion and daring to take them in new directions. But narcissists can also lead companies into disaster by refusing to listen to the advice and warnings of their managers. It's not always true, as Andy Grove famously put it, that only the paranoid survive. Most business advice is focused on the more analytic personality that Freud labeled obsessive. But recommendations about creating teamwork and being more receptive to subordinates will not resonate with narcissists. They didn't get where they are by listening to others, so why should they listen to anyone when they're at the top of their game? Narcissists who want to overcome the limits of their personalities must work as hard at that as they do at business success. One solution is to find a trusted sidekick, who can point out the operational requirements of the narcissistic leader's often overly grandiose vision and keep him rooted in reality. Another is to take a leap of faith and go into psychoanalysis, which can give these leaders the tools to overcome their sometimes fatal character flaws.","author":[{"dropping-particle":"","family":"Kolb","given":"David A","non-dropping-particle":"","parse-names":false,"suffix":""}],"container-title":"Prentice Hall, Inc.","id":"ITEM-1","issue":"1984","issued":{"date-parts":[["1984"]]},"page":"20-38","title":"Experiential Learning: Experience as The Source of Learning and Development","type":"article-journal"},"uris":["http://www.mendeley.com/documents/?uuid=563174a2-fb4c-4351-8b3d-35f46d3aca3f"]}],"mendeley":{"formattedCitation":"(Kolb, 1984)","plainTextFormattedCitation":"(Kolb, 1984)","previouslyFormattedCitation":"(Kolb, 1984)"},"properties":{"noteIndex":0},"schema":"https://github.com/citation-style-language/schema/raw/master/csl-citation.json"}</w:instrText>
      </w:r>
      <w:r w:rsidR="00070A38">
        <w:rPr>
          <w:rFonts w:ascii="Arial" w:hAnsi="Arial" w:cs="Arial"/>
        </w:rPr>
        <w:fldChar w:fldCharType="separate"/>
      </w:r>
      <w:r w:rsidR="00506FBF" w:rsidRPr="00506FBF">
        <w:rPr>
          <w:rFonts w:ascii="Arial" w:hAnsi="Arial" w:cs="Arial"/>
          <w:noProof/>
        </w:rPr>
        <w:t>(Kolb, 1984)</w:t>
      </w:r>
      <w:r w:rsidR="00070A38">
        <w:rPr>
          <w:rFonts w:ascii="Arial" w:hAnsi="Arial" w:cs="Arial"/>
        </w:rPr>
        <w:fldChar w:fldCharType="end"/>
      </w:r>
      <w:r w:rsidR="00BA7497">
        <w:rPr>
          <w:rFonts w:ascii="Arial" w:hAnsi="Arial" w:cs="Arial"/>
        </w:rPr>
        <w:fldChar w:fldCharType="begin" w:fldLock="1"/>
      </w:r>
      <w:r w:rsidR="00495B80">
        <w:rPr>
          <w:rFonts w:ascii="Arial" w:hAnsi="Arial" w:cs="Arial"/>
        </w:rPr>
        <w:instrText>ADDIN CSL_CITATION {"citationItems":[{"id":"ITEM-1","itemData":{"author":[{"dropping-particle":"","family":"Kolb","given":"Alice Y.","non-dropping-particle":"","parse-names":false,"suffix":""},{"dropping-particle":"","family":"Kolb","given":"David A.","non-dropping-particle":"","parse-names":false,"suffix":""}],"container-title":"Academy of Management Learning &amp; Education","id":"ITEM-1","issue":"2","issued":{"date-parts":[["2005"]]},"page":"193-212","title":"Learning Styles and Learning Spaces: Enhancing Experiential Learning in Higher Education","type":"article-journal","volume":"4"},"uris":["http://www.mendeley.com/documents/?uuid=b23d9a9c-3394-45c7-b717-111615f1aee7"]}],"mendeley":{"formattedCitation":"(Kolb and Kolb, 2005)","plainTextFormattedCitation":"(Kolb and Kolb, 2005)","previouslyFormattedCitation":"(Kolb and Kolb, 2005)"},"properties":{"noteIndex":0},"schema":"https://github.com/citation-style-language/schema/raw/master/csl-citation.json"}</w:instrText>
      </w:r>
      <w:r w:rsidR="00BA7497">
        <w:rPr>
          <w:rFonts w:ascii="Arial" w:hAnsi="Arial" w:cs="Arial"/>
        </w:rPr>
        <w:fldChar w:fldCharType="separate"/>
      </w:r>
      <w:r w:rsidR="00506FBF" w:rsidRPr="00506FBF">
        <w:rPr>
          <w:rFonts w:ascii="Arial" w:hAnsi="Arial" w:cs="Arial"/>
          <w:noProof/>
        </w:rPr>
        <w:t>(Kolb and Kolb, 2005)</w:t>
      </w:r>
      <w:r w:rsidR="00BA7497">
        <w:rPr>
          <w:rFonts w:ascii="Arial" w:hAnsi="Arial" w:cs="Arial"/>
        </w:rPr>
        <w:fldChar w:fldCharType="end"/>
      </w:r>
      <w:r w:rsidR="00BA7497">
        <w:rPr>
          <w:rFonts w:ascii="Arial" w:hAnsi="Arial" w:cs="Arial"/>
        </w:rPr>
        <w:t xml:space="preserve">. Through games, the theory and practice can be connected, meanwhile increase the student engagement </w:t>
      </w:r>
      <w:r w:rsidR="00BA7497">
        <w:rPr>
          <w:rFonts w:ascii="Arial" w:hAnsi="Arial" w:cs="Arial"/>
        </w:rPr>
        <w:fldChar w:fldCharType="begin" w:fldLock="1"/>
      </w:r>
      <w:r w:rsidR="00495B80">
        <w:rPr>
          <w:rFonts w:ascii="Arial" w:hAnsi="Arial" w:cs="Arial"/>
        </w:rPr>
        <w:instrText>ADDIN CSL_CITATION {"citationItems":[{"id":"ITEM-1","itemData":{"author":[{"dropping-particle":"","family":"DiYanni","given":"Robert","non-dropping-particle":"","parse-names":false,"suffix":""},{"dropping-particle":"","family":"Borst","given":"Anton","non-dropping-particle":"","parse-names":false,"suffix":""}],"chapter-number":"8","id":"ITEM-1","issued":{"date-parts":[["2020"]]},"publisher":"Princeton University Press","title":"The Craft of College Teaching: A Practical Guide","type":"book"},"uris":["http://www.mendeley.com/documents/?uuid=ecc6727b-dae2-4223-96fa-eea9ffb5607f"]}],"mendeley":{"formattedCitation":"(DiYanni and Borst, 2020)","plainTextFormattedCitation":"(DiYanni and Borst, 2020)","previouslyFormattedCitation":"(DiYanni and Borst, 2020)"},"properties":{"noteIndex":0},"schema":"https://github.com/citation-style-language/schema/raw/master/csl-citation.json"}</w:instrText>
      </w:r>
      <w:r w:rsidR="00BA7497">
        <w:rPr>
          <w:rFonts w:ascii="Arial" w:hAnsi="Arial" w:cs="Arial"/>
        </w:rPr>
        <w:fldChar w:fldCharType="separate"/>
      </w:r>
      <w:r w:rsidR="00506FBF" w:rsidRPr="00506FBF">
        <w:rPr>
          <w:rFonts w:ascii="Arial" w:hAnsi="Arial" w:cs="Arial"/>
          <w:noProof/>
        </w:rPr>
        <w:t>(DiYanni and Borst, 2020)</w:t>
      </w:r>
      <w:r w:rsidR="00BA7497">
        <w:rPr>
          <w:rFonts w:ascii="Arial" w:hAnsi="Arial" w:cs="Arial"/>
        </w:rPr>
        <w:fldChar w:fldCharType="end"/>
      </w:r>
      <w:r w:rsidR="00BA7497">
        <w:rPr>
          <w:rFonts w:ascii="Arial" w:hAnsi="Arial" w:cs="Arial"/>
        </w:rPr>
        <w:t>. My p</w:t>
      </w:r>
      <w:r w:rsidR="00BA7497" w:rsidRPr="00876861">
        <w:rPr>
          <w:rFonts w:ascii="Arial" w:hAnsi="Arial" w:cs="Arial"/>
        </w:rPr>
        <w:t xml:space="preserve">revious </w:t>
      </w:r>
      <w:r w:rsidR="00DC0992">
        <w:rPr>
          <w:rFonts w:ascii="Arial" w:hAnsi="Arial" w:cs="Arial"/>
        </w:rPr>
        <w:t xml:space="preserve">successful </w:t>
      </w:r>
      <w:r w:rsidR="00BA7497" w:rsidRPr="00876861">
        <w:rPr>
          <w:rFonts w:ascii="Arial" w:hAnsi="Arial" w:cs="Arial"/>
        </w:rPr>
        <w:t xml:space="preserve">experience of </w:t>
      </w:r>
      <w:r w:rsidR="00423430">
        <w:rPr>
          <w:rFonts w:ascii="Arial" w:hAnsi="Arial" w:cs="Arial"/>
        </w:rPr>
        <w:t xml:space="preserve">using it </w:t>
      </w:r>
      <w:r w:rsidR="00C74493">
        <w:rPr>
          <w:rFonts w:ascii="Arial" w:hAnsi="Arial" w:cs="Arial"/>
        </w:rPr>
        <w:t xml:space="preserve">(evidenced in the observation forms) </w:t>
      </w:r>
      <w:r w:rsidR="00423430">
        <w:rPr>
          <w:rFonts w:ascii="Arial" w:hAnsi="Arial" w:cs="Arial"/>
        </w:rPr>
        <w:t>to enhance student engagement</w:t>
      </w:r>
      <w:r w:rsidR="00BA7497" w:rsidRPr="00876861">
        <w:rPr>
          <w:rFonts w:ascii="Arial" w:hAnsi="Arial" w:cs="Arial"/>
        </w:rPr>
        <w:t xml:space="preserve"> </w:t>
      </w:r>
      <w:r w:rsidR="006C1699">
        <w:rPr>
          <w:rFonts w:ascii="Arial" w:hAnsi="Arial" w:cs="Arial"/>
        </w:rPr>
        <w:t xml:space="preserve">also </w:t>
      </w:r>
      <w:r w:rsidR="00BA7497" w:rsidRPr="00876861">
        <w:rPr>
          <w:rFonts w:ascii="Arial" w:hAnsi="Arial" w:cs="Arial"/>
        </w:rPr>
        <w:t xml:space="preserve">gave me confidence </w:t>
      </w:r>
      <w:r w:rsidR="006556F3">
        <w:rPr>
          <w:rFonts w:ascii="Arial" w:hAnsi="Arial" w:cs="Arial"/>
        </w:rPr>
        <w:t>to continue this</w:t>
      </w:r>
      <w:r w:rsidR="00452C0B">
        <w:rPr>
          <w:rFonts w:ascii="Arial" w:hAnsi="Arial" w:cs="Arial"/>
        </w:rPr>
        <w:t>, and</w:t>
      </w:r>
      <w:r w:rsidR="006556F3">
        <w:rPr>
          <w:rFonts w:ascii="Arial" w:hAnsi="Arial" w:cs="Arial"/>
        </w:rPr>
        <w:t xml:space="preserve"> </w:t>
      </w:r>
      <w:r w:rsidR="00452C0B">
        <w:rPr>
          <w:rFonts w:ascii="Arial" w:hAnsi="Arial" w:cs="Arial"/>
        </w:rPr>
        <w:t>combine with quest-based design to deepen their thinking</w:t>
      </w:r>
      <w:r w:rsidR="00452C0B" w:rsidRPr="00876861">
        <w:rPr>
          <w:rFonts w:ascii="Arial" w:hAnsi="Arial" w:cs="Arial"/>
        </w:rPr>
        <w:t xml:space="preserve"> </w:t>
      </w:r>
      <w:r w:rsidR="00452C0B">
        <w:rPr>
          <w:rFonts w:ascii="Arial" w:hAnsi="Arial" w:cs="Arial"/>
        </w:rPr>
        <w:fldChar w:fldCharType="begin" w:fldLock="1"/>
      </w:r>
      <w:r w:rsidR="00452C0B">
        <w:rPr>
          <w:rFonts w:ascii="Arial" w:hAnsi="Arial" w:cs="Arial"/>
        </w:rPr>
        <w:instrText>ADDIN CSL_CITATION {"citationItems":[{"id":"ITEM-1","itemData":{"DOI":"10.4018/978-1-7998-3022-1.ch033","ISBN":"9781799830238","abstract":"Critical thinking and other higher-order thinking skills are key objectives of higher education. Through the development of higher-order thinking skills, students are able to discern information from multiple, often competing sources, make sound judgements, draw conclusions, and enact creative solutions to complex problems. However, faculty can struggle with how to help students develop higher-order thinking skills, relying instead on transmission of knowledge, focusing on what to learn instead of how to learn. In this chapter, the author provides insights into the connections between using gamification as a pedagogical approach, and the development of higher-order thinking skills. The chapter addresses perspectives on higher-ordering thinking, approaches to gamification in college courses, and concludes with recommendations for faculty in approaching gamification.","author":[{"dropping-particle":"","family":"Bourke","given":"Brian","non-dropping-particle":"","parse-names":false,"suffix":""}],"container-title":"Research Anthology on Developing Critical Thinking Skills in Students","id":"ITEM-1","issue":"January","issued":{"date-parts":[["2020"]]},"page":"632-652","title":"Using gamification to engage higher-order thinking skills","type":"article-journal"},"uris":["http://www.mendeley.com/documents/?uuid=1f380085-68dd-426e-b06a-1bf7477c3643"]}],"mendeley":{"formattedCitation":"(Bourke, 2020)","plainTextFormattedCitation":"(Bourke, 2020)","previouslyFormattedCitation":"(Bourke, 2020)"},"properties":{"noteIndex":0},"schema":"https://github.com/citation-style-language/schema/raw/master/csl-citation.json"}</w:instrText>
      </w:r>
      <w:r w:rsidR="00452C0B">
        <w:rPr>
          <w:rFonts w:ascii="Arial" w:hAnsi="Arial" w:cs="Arial"/>
        </w:rPr>
        <w:fldChar w:fldCharType="separate"/>
      </w:r>
      <w:r w:rsidR="00452C0B" w:rsidRPr="009C503A">
        <w:rPr>
          <w:rFonts w:ascii="Arial" w:hAnsi="Arial" w:cs="Arial"/>
          <w:noProof/>
        </w:rPr>
        <w:t>(Bourke, 2020)</w:t>
      </w:r>
      <w:r w:rsidR="00452C0B">
        <w:rPr>
          <w:rFonts w:ascii="Arial" w:hAnsi="Arial" w:cs="Arial"/>
        </w:rPr>
        <w:fldChar w:fldCharType="end"/>
      </w:r>
      <w:r w:rsidR="00452C0B">
        <w:rPr>
          <w:rFonts w:ascii="Arial" w:hAnsi="Arial" w:cs="Arial"/>
        </w:rPr>
        <w:t xml:space="preserve"> on how the related knowledge can be applied in UX design </w:t>
      </w:r>
      <w:r w:rsidR="00452C0B" w:rsidRPr="00876861">
        <w:rPr>
          <w:rFonts w:ascii="Arial" w:hAnsi="Arial" w:cs="Arial"/>
        </w:rPr>
        <w:t>(</w:t>
      </w:r>
      <w:r w:rsidR="006A7D81" w:rsidRPr="00D240E4">
        <w:rPr>
          <w:rFonts w:ascii="Arial" w:hAnsi="Arial" w:cs="Arial"/>
          <w:color w:val="4472C4" w:themeColor="accent1"/>
        </w:rPr>
        <w:t>A</w:t>
      </w:r>
      <w:r w:rsidR="00C13C6F" w:rsidRPr="00D240E4">
        <w:rPr>
          <w:rFonts w:ascii="Arial" w:hAnsi="Arial" w:cs="Arial"/>
          <w:color w:val="4472C4" w:themeColor="accent1"/>
        </w:rPr>
        <w:t>1</w:t>
      </w:r>
      <w:r w:rsidR="006A7D81" w:rsidRPr="00D240E4">
        <w:rPr>
          <w:rFonts w:ascii="Arial" w:hAnsi="Arial" w:cs="Arial"/>
          <w:color w:val="4472C4" w:themeColor="accent1"/>
        </w:rPr>
        <w:t xml:space="preserve">, </w:t>
      </w:r>
      <w:r w:rsidR="00C74493" w:rsidRPr="00D240E4">
        <w:rPr>
          <w:rFonts w:ascii="Arial" w:hAnsi="Arial" w:cs="Arial"/>
          <w:color w:val="4472C4" w:themeColor="accent1"/>
        </w:rPr>
        <w:t>A4</w:t>
      </w:r>
      <w:r w:rsidR="00C74493">
        <w:rPr>
          <w:rFonts w:ascii="Arial" w:hAnsi="Arial" w:cs="Arial"/>
          <w:color w:val="4472C4" w:themeColor="accent1"/>
        </w:rPr>
        <w:t xml:space="preserve">, K1, </w:t>
      </w:r>
      <w:r w:rsidR="00452C0B" w:rsidRPr="00876861">
        <w:rPr>
          <w:rFonts w:ascii="Arial" w:hAnsi="Arial" w:cs="Arial"/>
          <w:color w:val="4472C4" w:themeColor="accent1"/>
        </w:rPr>
        <w:t>K</w:t>
      </w:r>
      <w:r w:rsidR="00C74493">
        <w:rPr>
          <w:rFonts w:ascii="Arial" w:hAnsi="Arial" w:cs="Arial"/>
          <w:color w:val="4472C4" w:themeColor="accent1"/>
        </w:rPr>
        <w:t>5</w:t>
      </w:r>
      <w:r w:rsidR="00452C0B" w:rsidRPr="00876861">
        <w:rPr>
          <w:rFonts w:ascii="Arial" w:hAnsi="Arial" w:cs="Arial"/>
        </w:rPr>
        <w:t>).</w:t>
      </w:r>
      <w:r w:rsidR="00452C0B" w:rsidRPr="00762867">
        <w:rPr>
          <w:rFonts w:ascii="Arial" w:hAnsi="Arial" w:cs="Arial"/>
        </w:rPr>
        <w:t xml:space="preserve"> </w:t>
      </w:r>
    </w:p>
    <w:p w14:paraId="72C55014" w14:textId="77777777" w:rsidR="00CC1169" w:rsidRDefault="00CC1169" w:rsidP="0027225B">
      <w:pPr>
        <w:rPr>
          <w:rFonts w:ascii="Arial" w:hAnsi="Arial" w:cs="Arial"/>
        </w:rPr>
      </w:pPr>
    </w:p>
    <w:p w14:paraId="05039072" w14:textId="63B9EEC3" w:rsidR="0009573E" w:rsidRPr="002453A6" w:rsidRDefault="00F5066B" w:rsidP="002D073C">
      <w:pPr>
        <w:pStyle w:val="ListParagraph"/>
        <w:numPr>
          <w:ilvl w:val="0"/>
          <w:numId w:val="11"/>
        </w:numPr>
        <w:ind w:left="357" w:hanging="357"/>
        <w:rPr>
          <w:rFonts w:ascii="Arial" w:hAnsi="Arial" w:cs="Arial"/>
          <w:b/>
          <w:bCs/>
          <w:color w:val="4472C4" w:themeColor="accent1"/>
          <w:sz w:val="24"/>
          <w:szCs w:val="24"/>
        </w:rPr>
      </w:pPr>
      <w:r>
        <w:rPr>
          <w:rFonts w:ascii="Arial" w:hAnsi="Arial" w:cs="Arial"/>
          <w:b/>
          <w:bCs/>
          <w:color w:val="4472C4" w:themeColor="accent1"/>
          <w:sz w:val="24"/>
          <w:szCs w:val="24"/>
        </w:rPr>
        <w:t xml:space="preserve">Gibbs’ </w:t>
      </w:r>
      <w:r w:rsidR="009703A3">
        <w:rPr>
          <w:rFonts w:ascii="Arial" w:hAnsi="Arial" w:cs="Arial"/>
          <w:b/>
          <w:bCs/>
          <w:color w:val="4472C4" w:themeColor="accent1"/>
          <w:sz w:val="24"/>
          <w:szCs w:val="24"/>
        </w:rPr>
        <w:t>r</w:t>
      </w:r>
      <w:r w:rsidR="000A5F4C" w:rsidRPr="002453A6">
        <w:rPr>
          <w:rFonts w:ascii="Arial" w:hAnsi="Arial" w:cs="Arial"/>
          <w:b/>
          <w:bCs/>
          <w:color w:val="4472C4" w:themeColor="accent1"/>
          <w:sz w:val="24"/>
          <w:szCs w:val="24"/>
        </w:rPr>
        <w:t>eflective</w:t>
      </w:r>
      <w:r w:rsidR="00AF6A30" w:rsidRPr="002453A6">
        <w:rPr>
          <w:rFonts w:ascii="Arial" w:hAnsi="Arial" w:cs="Arial"/>
          <w:b/>
          <w:bCs/>
          <w:color w:val="4472C4" w:themeColor="accent1"/>
          <w:sz w:val="24"/>
          <w:szCs w:val="24"/>
        </w:rPr>
        <w:t xml:space="preserve"> cycle</w:t>
      </w:r>
    </w:p>
    <w:p w14:paraId="72FC07B7" w14:textId="7DDFC1C8" w:rsidR="00C56717" w:rsidRDefault="00414244" w:rsidP="002453A6">
      <w:pPr>
        <w:rPr>
          <w:rFonts w:ascii="Arial" w:hAnsi="Arial" w:cs="Arial"/>
        </w:rPr>
      </w:pPr>
      <w:r>
        <w:rPr>
          <w:rFonts w:ascii="Arial" w:hAnsi="Arial" w:cs="Arial"/>
        </w:rPr>
        <w:t xml:space="preserve">This section provides my </w:t>
      </w:r>
      <w:r w:rsidR="00C56717">
        <w:rPr>
          <w:rFonts w:ascii="Arial" w:hAnsi="Arial" w:cs="Arial"/>
        </w:rPr>
        <w:t xml:space="preserve">reflective </w:t>
      </w:r>
      <w:r>
        <w:rPr>
          <w:rFonts w:ascii="Arial" w:hAnsi="Arial" w:cs="Arial"/>
        </w:rPr>
        <w:t xml:space="preserve">teaching </w:t>
      </w:r>
      <w:r w:rsidR="00710425">
        <w:rPr>
          <w:rFonts w:ascii="Arial" w:hAnsi="Arial" w:cs="Arial"/>
        </w:rPr>
        <w:t>intervention cycle</w:t>
      </w:r>
      <w:r w:rsidR="00710425">
        <w:rPr>
          <w:rFonts w:ascii="Arial" w:hAnsi="Arial" w:cs="Arial"/>
        </w:rPr>
        <w:t xml:space="preserve"> </w:t>
      </w:r>
      <w:r w:rsidR="00594654">
        <w:rPr>
          <w:rFonts w:ascii="Arial" w:hAnsi="Arial" w:cs="Arial"/>
        </w:rPr>
        <w:t>via stages of</w:t>
      </w:r>
      <w:r w:rsidR="009413B3">
        <w:rPr>
          <w:rFonts w:ascii="Arial" w:hAnsi="Arial" w:cs="Arial"/>
        </w:rPr>
        <w:t xml:space="preserve"> Gibbs’ reflective cycle</w:t>
      </w:r>
      <w:r w:rsidR="006C68F1">
        <w:rPr>
          <w:rFonts w:ascii="Arial" w:hAnsi="Arial" w:cs="Arial"/>
        </w:rPr>
        <w:t xml:space="preserve"> </w:t>
      </w:r>
      <w:r w:rsidR="006C68F1">
        <w:rPr>
          <w:rFonts w:ascii="Arial" w:hAnsi="Arial" w:cs="Arial"/>
        </w:rPr>
        <w:fldChar w:fldCharType="begin" w:fldLock="1"/>
      </w:r>
      <w:r w:rsidR="00940412">
        <w:rPr>
          <w:rFonts w:ascii="Arial" w:hAnsi="Arial" w:cs="Arial"/>
        </w:rPr>
        <w:instrText>ADDIN CSL_CITATION {"citationItems":[{"id":"ITEM-1","itemData":{"ISBN":"9781853380716","author":[{"dropping-particle":"","family":"Gibbs","given":"G.","non-dropping-particle":"","parse-names":false,"suffix":""}],"id":"ITEM-1","issued":{"date-parts":[["1988"]]},"publisher":"FEU","title":"Learning by Doing: A Guide to Teaching and Learning Methods","type":"book"},"uris":["http://www.mendeley.com/documents/?uuid=e1e4c051-6c3e-4250-a825-923ba8e1fd06"]}],"mendeley":{"formattedCitation":"(Gibbs, 1988)","plainTextFormattedCitation":"(Gibbs, 1988)","previouslyFormattedCitation":"(Gibbs, 1988)"},"properties":{"noteIndex":0},"schema":"https://github.com/citation-style-language/schema/raw/master/csl-citation.json"}</w:instrText>
      </w:r>
      <w:r w:rsidR="006C68F1">
        <w:rPr>
          <w:rFonts w:ascii="Arial" w:hAnsi="Arial" w:cs="Arial"/>
        </w:rPr>
        <w:fldChar w:fldCharType="separate"/>
      </w:r>
      <w:r w:rsidR="006C68F1" w:rsidRPr="006C68F1">
        <w:rPr>
          <w:rFonts w:ascii="Arial" w:hAnsi="Arial" w:cs="Arial"/>
          <w:noProof/>
        </w:rPr>
        <w:t>(Gibbs, 1988)</w:t>
      </w:r>
      <w:r w:rsidR="006C68F1">
        <w:rPr>
          <w:rFonts w:ascii="Arial" w:hAnsi="Arial" w:cs="Arial"/>
        </w:rPr>
        <w:fldChar w:fldCharType="end"/>
      </w:r>
      <w:r w:rsidR="009413B3">
        <w:rPr>
          <w:rFonts w:ascii="Arial" w:hAnsi="Arial" w:cs="Arial"/>
        </w:rPr>
        <w:t xml:space="preserve"> illustrated in Figure 1</w:t>
      </w:r>
      <w:r w:rsidR="00B82CAC">
        <w:rPr>
          <w:rFonts w:ascii="Arial" w:hAnsi="Arial" w:cs="Arial"/>
        </w:rPr>
        <w:t xml:space="preserve">, and </w:t>
      </w:r>
      <w:r w:rsidR="002F1A6E">
        <w:rPr>
          <w:rFonts w:ascii="Arial" w:hAnsi="Arial" w:cs="Arial"/>
        </w:rPr>
        <w:t xml:space="preserve">describes how </w:t>
      </w:r>
      <w:r w:rsidR="00757BBC">
        <w:rPr>
          <w:rFonts w:ascii="Arial" w:hAnsi="Arial" w:cs="Arial"/>
        </w:rPr>
        <w:t>various criteria</w:t>
      </w:r>
      <w:r w:rsidR="002F1A6E">
        <w:rPr>
          <w:rFonts w:ascii="Arial" w:hAnsi="Arial" w:cs="Arial"/>
        </w:rPr>
        <w:t xml:space="preserve"> in UKPSF</w:t>
      </w:r>
      <w:r w:rsidR="00264C60">
        <w:rPr>
          <w:rFonts w:ascii="Arial" w:hAnsi="Arial" w:cs="Arial"/>
        </w:rPr>
        <w:t xml:space="preserve"> </w:t>
      </w:r>
      <w:r w:rsidR="00940412">
        <w:rPr>
          <w:rFonts w:ascii="Arial" w:hAnsi="Arial" w:cs="Arial"/>
        </w:rPr>
        <w:fldChar w:fldCharType="begin" w:fldLock="1"/>
      </w:r>
      <w:r w:rsidR="00940412">
        <w:rPr>
          <w:rFonts w:ascii="Arial" w:hAnsi="Arial" w:cs="Arial"/>
        </w:rPr>
        <w:instrText>ADDIN CSL_CITATION {"citationItems":[{"id":"ITEM-1","itemData":{"abstract":"This paper describes the new National Professional Standards Framework for Teaching and Supporting Learning in Higher Education. The idea of a framework for professional standards for teaching and supporting learning in higher education was proposed in the White Paper The Future of Higher Education (2003). In response to this the UUK, SCOP and the UK HE funding bodies invited the Higher Education Academy to consult with the sector to develop such a framework.","author":[{"dropping-particle":"","family":"Advance-HE","given":"","non-dropping-particle":"","parse-names":false,"suffix":""}],"container-title":"Learning","id":"ITEM-1","issued":{"date-parts":[["2011"]]},"page":"8","title":"The UK Professional Standards Framework for teaching and supporting learning in higher education","type":"article-journal"},"uris":["http://www.mendeley.com/documents/?uuid=16f7c7ac-9485-4c26-b245-5cf1e1938c3d"]}],"mendeley":{"formattedCitation":"(Advance-HE, 2011)","plainTextFormattedCitation":"(Advance-HE, 2011)"},"properties":{"noteIndex":0},"schema":"https://github.com/citation-style-language/schema/raw/master/csl-citation.json"}</w:instrText>
      </w:r>
      <w:r w:rsidR="00940412">
        <w:rPr>
          <w:rFonts w:ascii="Arial" w:hAnsi="Arial" w:cs="Arial"/>
        </w:rPr>
        <w:fldChar w:fldCharType="separate"/>
      </w:r>
      <w:r w:rsidR="00940412" w:rsidRPr="00940412">
        <w:rPr>
          <w:rFonts w:ascii="Arial" w:hAnsi="Arial" w:cs="Arial"/>
          <w:noProof/>
        </w:rPr>
        <w:t>(Advance-HE, 2011)</w:t>
      </w:r>
      <w:r w:rsidR="00940412">
        <w:rPr>
          <w:rFonts w:ascii="Arial" w:hAnsi="Arial" w:cs="Arial"/>
        </w:rPr>
        <w:fldChar w:fldCharType="end"/>
      </w:r>
      <w:r w:rsidR="00940412">
        <w:rPr>
          <w:rFonts w:ascii="Arial" w:hAnsi="Arial" w:cs="Arial"/>
        </w:rPr>
        <w:t xml:space="preserve"> </w:t>
      </w:r>
      <w:r w:rsidR="002F1A6E">
        <w:rPr>
          <w:rFonts w:ascii="Arial" w:hAnsi="Arial" w:cs="Arial"/>
        </w:rPr>
        <w:t>are met</w:t>
      </w:r>
      <w:r w:rsidR="009413B3">
        <w:rPr>
          <w:rFonts w:ascii="Arial" w:hAnsi="Arial" w:cs="Arial"/>
        </w:rPr>
        <w:t xml:space="preserve"> in my teaching </w:t>
      </w:r>
      <w:r w:rsidR="00710425">
        <w:rPr>
          <w:rFonts w:ascii="Arial" w:hAnsi="Arial" w:cs="Arial"/>
        </w:rPr>
        <w:t>practice</w:t>
      </w:r>
      <w:r w:rsidR="002F1A6E">
        <w:rPr>
          <w:rFonts w:ascii="Arial" w:hAnsi="Arial" w:cs="Arial"/>
        </w:rPr>
        <w:t xml:space="preserve">. </w:t>
      </w:r>
    </w:p>
    <w:p w14:paraId="6C044130" w14:textId="77777777" w:rsidR="00B82CAC" w:rsidRPr="0024087A" w:rsidRDefault="00B82CAC" w:rsidP="002453A6">
      <w:pPr>
        <w:rPr>
          <w:rFonts w:ascii="Arial" w:hAnsi="Arial" w:cs="Arial"/>
        </w:rPr>
      </w:pPr>
    </w:p>
    <w:p w14:paraId="74C92480" w14:textId="34DB52E4" w:rsidR="0009573E" w:rsidRPr="002453A6" w:rsidRDefault="002453A6" w:rsidP="002453A6">
      <w:pPr>
        <w:rPr>
          <w:rFonts w:ascii="Arial" w:hAnsi="Arial" w:cs="Arial"/>
          <w:b/>
          <w:bCs/>
        </w:rPr>
      </w:pPr>
      <w:r>
        <w:rPr>
          <w:rFonts w:ascii="Arial" w:hAnsi="Arial" w:cs="Arial"/>
          <w:b/>
          <w:bCs/>
        </w:rPr>
        <w:t xml:space="preserve">3.1 </w:t>
      </w:r>
      <w:r w:rsidR="0009573E" w:rsidRPr="002453A6">
        <w:rPr>
          <w:rFonts w:ascii="Arial" w:hAnsi="Arial" w:cs="Arial"/>
          <w:b/>
          <w:bCs/>
        </w:rPr>
        <w:t>Description:</w:t>
      </w:r>
    </w:p>
    <w:p w14:paraId="6D0B227F" w14:textId="422BBB0A" w:rsidR="004F5E25" w:rsidRDefault="004C12C5" w:rsidP="00CB3EED">
      <w:pPr>
        <w:rPr>
          <w:rFonts w:ascii="Arial" w:hAnsi="Arial" w:cs="Arial"/>
        </w:rPr>
      </w:pPr>
      <w:r>
        <w:rPr>
          <w:rFonts w:ascii="Arial" w:hAnsi="Arial" w:cs="Arial"/>
        </w:rPr>
        <w:t>During</w:t>
      </w:r>
      <w:r w:rsidR="006571E7">
        <w:rPr>
          <w:rFonts w:ascii="Arial" w:hAnsi="Arial" w:cs="Arial"/>
        </w:rPr>
        <w:t xml:space="preserve"> 22-23 academic year</w:t>
      </w:r>
      <w:r w:rsidR="00CB3EED">
        <w:rPr>
          <w:rFonts w:ascii="Arial" w:hAnsi="Arial" w:cs="Arial"/>
        </w:rPr>
        <w:t>,</w:t>
      </w:r>
      <w:r w:rsidR="00CB3EED" w:rsidRPr="00876861">
        <w:rPr>
          <w:rFonts w:ascii="Arial" w:hAnsi="Arial" w:cs="Arial"/>
        </w:rPr>
        <w:t xml:space="preserve"> I was collaborating with a colleague and co-taught with her </w:t>
      </w:r>
      <w:r w:rsidR="00FE78EA">
        <w:rPr>
          <w:rFonts w:ascii="Arial" w:hAnsi="Arial" w:cs="Arial"/>
        </w:rPr>
        <w:t xml:space="preserve">in the master </w:t>
      </w:r>
      <w:r w:rsidR="00214A81">
        <w:rPr>
          <w:rFonts w:ascii="Arial" w:hAnsi="Arial" w:cs="Arial"/>
        </w:rPr>
        <w:t xml:space="preserve">(Level 7) </w:t>
      </w:r>
      <w:r w:rsidR="00FE78EA">
        <w:rPr>
          <w:rFonts w:ascii="Arial" w:hAnsi="Arial" w:cs="Arial"/>
        </w:rPr>
        <w:t>module</w:t>
      </w:r>
      <w:r w:rsidR="00A04116">
        <w:rPr>
          <w:rFonts w:ascii="Arial" w:hAnsi="Arial" w:cs="Arial"/>
        </w:rPr>
        <w:t>,</w:t>
      </w:r>
      <w:r w:rsidR="00FE78EA">
        <w:rPr>
          <w:rFonts w:ascii="Arial" w:hAnsi="Arial" w:cs="Arial"/>
        </w:rPr>
        <w:t xml:space="preserve"> </w:t>
      </w:r>
      <w:r w:rsidR="00471B11" w:rsidRPr="00471B11">
        <w:rPr>
          <w:rFonts w:ascii="Arial" w:hAnsi="Arial" w:cs="Arial"/>
          <w:b/>
          <w:bCs/>
        </w:rPr>
        <w:t>Designing the User Experience</w:t>
      </w:r>
      <w:r w:rsidR="008F36FE">
        <w:rPr>
          <w:rFonts w:ascii="Arial" w:hAnsi="Arial" w:cs="Arial"/>
          <w:b/>
          <w:bCs/>
        </w:rPr>
        <w:t xml:space="preserve"> (UX)</w:t>
      </w:r>
      <w:r w:rsidR="00C12CCA">
        <w:rPr>
          <w:rFonts w:ascii="Arial" w:hAnsi="Arial" w:cs="Arial"/>
        </w:rPr>
        <w:t>.</w:t>
      </w:r>
      <w:r w:rsidR="00CB3EED" w:rsidRPr="00876861">
        <w:rPr>
          <w:rFonts w:ascii="Arial" w:hAnsi="Arial" w:cs="Arial"/>
        </w:rPr>
        <w:t xml:space="preserve"> </w:t>
      </w:r>
      <w:r w:rsidR="00C12CCA" w:rsidRPr="00876861">
        <w:rPr>
          <w:rFonts w:ascii="Arial" w:hAnsi="Arial" w:cs="Arial"/>
        </w:rPr>
        <w:t xml:space="preserve">The session topic was </w:t>
      </w:r>
      <w:r w:rsidR="00C12CCA" w:rsidRPr="00876861">
        <w:rPr>
          <w:rFonts w:ascii="Arial" w:hAnsi="Arial" w:cs="Arial"/>
          <w:b/>
          <w:bCs/>
        </w:rPr>
        <w:t>Evaluation and Human Factors</w:t>
      </w:r>
      <w:r w:rsidR="00C12CCA" w:rsidRPr="00876861">
        <w:rPr>
          <w:rFonts w:ascii="Arial" w:hAnsi="Arial" w:cs="Arial"/>
        </w:rPr>
        <w:t>.</w:t>
      </w:r>
      <w:r w:rsidR="00C12CCA">
        <w:rPr>
          <w:rFonts w:ascii="Arial" w:hAnsi="Arial" w:cs="Arial"/>
        </w:rPr>
        <w:t xml:space="preserve"> Our</w:t>
      </w:r>
      <w:r w:rsidR="00CB3EED" w:rsidRPr="00876861">
        <w:rPr>
          <w:rFonts w:ascii="Arial" w:hAnsi="Arial" w:cs="Arial"/>
        </w:rPr>
        <w:t xml:space="preserve"> roles and content-related allocation </w:t>
      </w:r>
      <w:r w:rsidR="009C417A">
        <w:rPr>
          <w:rFonts w:ascii="Arial" w:hAnsi="Arial" w:cs="Arial"/>
        </w:rPr>
        <w:t>w</w:t>
      </w:r>
      <w:r w:rsidR="00AC028C">
        <w:rPr>
          <w:rFonts w:ascii="Arial" w:hAnsi="Arial" w:cs="Arial"/>
        </w:rPr>
        <w:t>as</w:t>
      </w:r>
      <w:r w:rsidR="00CB3EED" w:rsidRPr="00876861">
        <w:rPr>
          <w:rFonts w:ascii="Arial" w:hAnsi="Arial" w:cs="Arial"/>
        </w:rPr>
        <w:t xml:space="preserve"> clear upfront. </w:t>
      </w:r>
      <w:r w:rsidR="00C12CCA" w:rsidRPr="00876861">
        <w:rPr>
          <w:rFonts w:ascii="Arial" w:hAnsi="Arial" w:cs="Arial"/>
        </w:rPr>
        <w:t xml:space="preserve">She was the lecturer of the module, and I was invited as a guest lecturer. </w:t>
      </w:r>
      <w:r w:rsidR="00CB3EED" w:rsidRPr="00876861">
        <w:rPr>
          <w:rFonts w:ascii="Arial" w:hAnsi="Arial" w:cs="Arial"/>
        </w:rPr>
        <w:t xml:space="preserve">My background in </w:t>
      </w:r>
      <w:r w:rsidR="00590AD5">
        <w:rPr>
          <w:rFonts w:ascii="Arial" w:hAnsi="Arial" w:cs="Arial"/>
        </w:rPr>
        <w:t>b</w:t>
      </w:r>
      <w:r w:rsidR="00CB3EED" w:rsidRPr="00876861">
        <w:rPr>
          <w:rFonts w:ascii="Arial" w:hAnsi="Arial" w:cs="Arial"/>
        </w:rPr>
        <w:t xml:space="preserve">iomedical </w:t>
      </w:r>
      <w:r w:rsidR="00590AD5">
        <w:rPr>
          <w:rFonts w:ascii="Arial" w:hAnsi="Arial" w:cs="Arial"/>
        </w:rPr>
        <w:t>s</w:t>
      </w:r>
      <w:r w:rsidR="00CB3EED" w:rsidRPr="00876861">
        <w:rPr>
          <w:rFonts w:ascii="Arial" w:hAnsi="Arial" w:cs="Arial"/>
        </w:rPr>
        <w:t>ciences and research experience in industrial projects could cover the practical evaluation and offer real-life examples (</w:t>
      </w:r>
      <w:r w:rsidR="0038110C" w:rsidRPr="0038110C">
        <w:rPr>
          <w:rFonts w:ascii="Arial" w:hAnsi="Arial" w:cs="Arial"/>
          <w:color w:val="4472C4" w:themeColor="accent1"/>
        </w:rPr>
        <w:t xml:space="preserve">A1, </w:t>
      </w:r>
      <w:r w:rsidR="00CB3EED" w:rsidRPr="0038110C">
        <w:rPr>
          <w:rFonts w:ascii="Arial" w:hAnsi="Arial" w:cs="Arial"/>
          <w:color w:val="4472C4" w:themeColor="accent1"/>
        </w:rPr>
        <w:t>K1</w:t>
      </w:r>
      <w:r w:rsidR="00CB3EED" w:rsidRPr="00876861">
        <w:rPr>
          <w:rFonts w:ascii="Arial" w:hAnsi="Arial" w:cs="Arial"/>
        </w:rPr>
        <w:t xml:space="preserve">), while she could focus on the theoretical </w:t>
      </w:r>
      <w:r w:rsidR="000B6214">
        <w:rPr>
          <w:rFonts w:ascii="Arial" w:hAnsi="Arial" w:cs="Arial"/>
        </w:rPr>
        <w:t xml:space="preserve">evaluation </w:t>
      </w:r>
      <w:r w:rsidR="00CB3EED" w:rsidRPr="00876861">
        <w:rPr>
          <w:rFonts w:ascii="Arial" w:hAnsi="Arial" w:cs="Arial"/>
        </w:rPr>
        <w:t xml:space="preserve">methods and techniques in the designer’s world for the </w:t>
      </w:r>
      <w:r w:rsidR="007B0F9B">
        <w:rPr>
          <w:rFonts w:ascii="Arial" w:hAnsi="Arial" w:cs="Arial"/>
        </w:rPr>
        <w:t>UX</w:t>
      </w:r>
      <w:r w:rsidR="00CB3EED" w:rsidRPr="00876861">
        <w:rPr>
          <w:rFonts w:ascii="Arial" w:hAnsi="Arial" w:cs="Arial"/>
        </w:rPr>
        <w:t>.</w:t>
      </w:r>
    </w:p>
    <w:p w14:paraId="12505B75" w14:textId="21BF7361" w:rsidR="001A515B" w:rsidRDefault="001A515B" w:rsidP="001A515B">
      <w:pPr>
        <w:rPr>
          <w:rFonts w:ascii="Arial" w:hAnsi="Arial" w:cs="Arial"/>
        </w:rPr>
      </w:pPr>
      <w:r>
        <w:rPr>
          <w:rFonts w:ascii="Arial" w:hAnsi="Arial" w:cs="Arial"/>
        </w:rPr>
        <w:t>T</w:t>
      </w:r>
      <w:r w:rsidRPr="00876861">
        <w:rPr>
          <w:rFonts w:ascii="Arial" w:hAnsi="Arial" w:cs="Arial"/>
        </w:rPr>
        <w:t>he two-hour</w:t>
      </w:r>
      <w:r>
        <w:rPr>
          <w:rFonts w:ascii="Arial" w:hAnsi="Arial" w:cs="Arial"/>
        </w:rPr>
        <w:t xml:space="preserve"> online</w:t>
      </w:r>
      <w:r w:rsidRPr="00876861">
        <w:rPr>
          <w:rFonts w:ascii="Arial" w:hAnsi="Arial" w:cs="Arial"/>
        </w:rPr>
        <w:t xml:space="preserve"> session i</w:t>
      </w:r>
      <w:r>
        <w:rPr>
          <w:rFonts w:ascii="Arial" w:hAnsi="Arial" w:cs="Arial"/>
        </w:rPr>
        <w:t>nvolved</w:t>
      </w:r>
      <w:r w:rsidRPr="00876861">
        <w:rPr>
          <w:rFonts w:ascii="Arial" w:hAnsi="Arial" w:cs="Arial"/>
        </w:rPr>
        <w:t xml:space="preserve"> three main </w:t>
      </w:r>
      <w:r w:rsidRPr="00555CA7">
        <w:rPr>
          <w:rFonts w:ascii="Arial" w:hAnsi="Arial" w:cs="Arial"/>
        </w:rPr>
        <w:t xml:space="preserve">parts (Figure </w:t>
      </w:r>
      <w:r>
        <w:rPr>
          <w:rFonts w:ascii="Arial" w:hAnsi="Arial" w:cs="Arial"/>
        </w:rPr>
        <w:t>2</w:t>
      </w:r>
      <w:r w:rsidRPr="00555CA7">
        <w:rPr>
          <w:rFonts w:ascii="Arial" w:hAnsi="Arial" w:cs="Arial"/>
        </w:rPr>
        <w:t>)</w:t>
      </w:r>
      <w:r>
        <w:rPr>
          <w:rFonts w:ascii="Arial" w:hAnsi="Arial" w:cs="Arial"/>
        </w:rPr>
        <w:t>.</w:t>
      </w:r>
      <w:r w:rsidRPr="00555CA7">
        <w:rPr>
          <w:rFonts w:ascii="Arial" w:hAnsi="Arial" w:cs="Arial"/>
        </w:rPr>
        <w:t xml:space="preserve"> </w:t>
      </w:r>
      <w:r w:rsidRPr="00876861">
        <w:rPr>
          <w:rFonts w:ascii="Arial" w:hAnsi="Arial" w:cs="Arial"/>
        </w:rPr>
        <w:t xml:space="preserve">I contributed to the session design, </w:t>
      </w:r>
      <w:r>
        <w:rPr>
          <w:rFonts w:ascii="Arial" w:hAnsi="Arial" w:cs="Arial"/>
        </w:rPr>
        <w:t>created the learning materials, and planned activities in Part 2 (including</w:t>
      </w:r>
      <w:r w:rsidRPr="00876861">
        <w:rPr>
          <w:rFonts w:ascii="Arial" w:hAnsi="Arial" w:cs="Arial"/>
        </w:rPr>
        <w:t xml:space="preserve"> games with students’ engagement</w:t>
      </w:r>
      <w:r>
        <w:rPr>
          <w:rFonts w:ascii="Arial" w:hAnsi="Arial" w:cs="Arial"/>
        </w:rPr>
        <w:t xml:space="preserve">), also </w:t>
      </w:r>
      <w:r w:rsidRPr="00876861">
        <w:rPr>
          <w:rFonts w:ascii="Arial" w:hAnsi="Arial" w:cs="Arial"/>
        </w:rPr>
        <w:t>deliver</w:t>
      </w:r>
      <w:r>
        <w:rPr>
          <w:rFonts w:ascii="Arial" w:hAnsi="Arial" w:cs="Arial"/>
        </w:rPr>
        <w:t>ed</w:t>
      </w:r>
      <w:r w:rsidRPr="00876861">
        <w:rPr>
          <w:rFonts w:ascii="Arial" w:hAnsi="Arial" w:cs="Arial"/>
        </w:rPr>
        <w:t xml:space="preserve"> Part 2 and Part 3</w:t>
      </w:r>
      <w:r>
        <w:rPr>
          <w:rFonts w:ascii="Arial" w:hAnsi="Arial" w:cs="Arial"/>
        </w:rPr>
        <w:t xml:space="preserve"> extensively</w:t>
      </w:r>
      <w:r w:rsidRPr="00876861">
        <w:rPr>
          <w:rFonts w:ascii="Arial" w:hAnsi="Arial" w:cs="Arial"/>
        </w:rPr>
        <w:t xml:space="preserve">. </w:t>
      </w:r>
      <w:r>
        <w:rPr>
          <w:rFonts w:ascii="Arial" w:hAnsi="Arial" w:cs="Arial"/>
        </w:rPr>
        <w:t xml:space="preserve">The learning objectives were set at the understand level for the human characteristics that need consideration when designing the interactive systems, and at the analyse and evaluate levels for comparing scenarios and optimising the designing solutions, using Bloom’s Taxonomy </w:t>
      </w:r>
      <w:r>
        <w:rPr>
          <w:rFonts w:ascii="Arial" w:hAnsi="Arial" w:cs="Arial"/>
        </w:rPr>
        <w:fldChar w:fldCharType="begin" w:fldLock="1"/>
      </w:r>
      <w:r>
        <w:rPr>
          <w:rFonts w:ascii="Arial" w:hAnsi="Arial" w:cs="Arial"/>
        </w:rPr>
        <w:instrText>ADDIN CSL_CITATION {"citationItems":[{"id":"ITEM-1","itemData":{"author":[{"dropping-particle":"","family":"Bloom","given":"Benjamin Samuel","non-dropping-particle":"","parse-names":false,"suffix":""},{"dropping-particle":"","family":"Examiners","given":"Committee of College and University","non-dropping-particle":"","parse-names":false,"suffix":""}],"id":"ITEM-1","issued":{"date-parts":[["1964"]]},"publisher":"Longmans, Green New York","title":"Taxonomy of educational objectives","type":"book","volume":"2"},"uris":["http://www.mendeley.com/documents/?uuid=8fba9874-6daf-4734-9668-aa4435923de8"]}],"mendeley":{"formattedCitation":"(Bloom and Examiners, 1964)","plainTextFormattedCitation":"(Bloom and Examiners, 1964)","previouslyFormattedCitation":"(Bloom and Examiners, 1964)"},"properties":{"noteIndex":0},"schema":"https://github.com/citation-style-language/schema/raw/master/csl-citation.json"}</w:instrText>
      </w:r>
      <w:r>
        <w:rPr>
          <w:rFonts w:ascii="Arial" w:hAnsi="Arial" w:cs="Arial"/>
        </w:rPr>
        <w:fldChar w:fldCharType="separate"/>
      </w:r>
      <w:r w:rsidRPr="00506FBF">
        <w:rPr>
          <w:rFonts w:ascii="Arial" w:hAnsi="Arial" w:cs="Arial"/>
          <w:noProof/>
        </w:rPr>
        <w:t>(Bloom and Examiners, 1964)</w:t>
      </w:r>
      <w:r>
        <w:rPr>
          <w:rFonts w:ascii="Arial" w:hAnsi="Arial" w:cs="Arial"/>
        </w:rPr>
        <w:fldChar w:fldCharType="end"/>
      </w:r>
      <w:r>
        <w:rPr>
          <w:rFonts w:ascii="Arial" w:hAnsi="Arial" w:cs="Arial"/>
        </w:rPr>
        <w:t xml:space="preserve"> </w:t>
      </w:r>
      <w:r w:rsidRPr="00876861">
        <w:rPr>
          <w:rFonts w:ascii="Arial" w:hAnsi="Arial" w:cs="Arial"/>
        </w:rPr>
        <w:t>(</w:t>
      </w:r>
      <w:r w:rsidRPr="00A96280">
        <w:rPr>
          <w:rFonts w:ascii="Arial" w:hAnsi="Arial" w:cs="Arial"/>
          <w:color w:val="4472C4" w:themeColor="accent1"/>
        </w:rPr>
        <w:t>A1</w:t>
      </w:r>
      <w:r>
        <w:rPr>
          <w:rFonts w:ascii="Arial" w:hAnsi="Arial" w:cs="Arial"/>
          <w:color w:val="4472C4" w:themeColor="accent1"/>
        </w:rPr>
        <w:t>, K1</w:t>
      </w:r>
      <w:r w:rsidR="00A218B8">
        <w:rPr>
          <w:rFonts w:ascii="Arial" w:hAnsi="Arial" w:cs="Arial"/>
          <w:color w:val="4472C4" w:themeColor="accent1"/>
        </w:rPr>
        <w:t>, K</w:t>
      </w:r>
      <w:r w:rsidR="00FB5F67">
        <w:rPr>
          <w:rFonts w:ascii="Arial" w:hAnsi="Arial" w:cs="Arial"/>
          <w:color w:val="4472C4" w:themeColor="accent1"/>
        </w:rPr>
        <w:t>3</w:t>
      </w:r>
      <w:r w:rsidRPr="00876861">
        <w:rPr>
          <w:rFonts w:ascii="Arial" w:hAnsi="Arial" w:cs="Arial"/>
        </w:rPr>
        <w:t>)</w:t>
      </w:r>
      <w:r>
        <w:rPr>
          <w:rFonts w:ascii="Arial" w:hAnsi="Arial" w:cs="Arial"/>
        </w:rPr>
        <w:t xml:space="preserve">. </w:t>
      </w:r>
      <w:r w:rsidRPr="00876861">
        <w:rPr>
          <w:rFonts w:ascii="Arial" w:hAnsi="Arial" w:cs="Arial"/>
        </w:rPr>
        <w:t>The learning materials had been uploaded several days before the session delivery</w:t>
      </w:r>
      <w:r>
        <w:rPr>
          <w:rFonts w:ascii="Arial" w:hAnsi="Arial" w:cs="Arial"/>
        </w:rPr>
        <w:t xml:space="preserve"> to</w:t>
      </w:r>
      <w:r w:rsidRPr="00876861">
        <w:rPr>
          <w:rFonts w:ascii="Arial" w:hAnsi="Arial" w:cs="Arial"/>
        </w:rPr>
        <w:t xml:space="preserve"> g</w:t>
      </w:r>
      <w:r>
        <w:rPr>
          <w:rFonts w:ascii="Arial" w:hAnsi="Arial" w:cs="Arial"/>
        </w:rPr>
        <w:t>i</w:t>
      </w:r>
      <w:r w:rsidRPr="00876861">
        <w:rPr>
          <w:rFonts w:ascii="Arial" w:hAnsi="Arial" w:cs="Arial"/>
        </w:rPr>
        <w:t>ve the students who might have learning difficulties enough time to warm up (</w:t>
      </w:r>
      <w:r w:rsidRPr="00876861">
        <w:rPr>
          <w:rFonts w:ascii="Arial" w:hAnsi="Arial" w:cs="Arial"/>
          <w:color w:val="4472C4" w:themeColor="accent1"/>
        </w:rPr>
        <w:t>A2, V1</w:t>
      </w:r>
      <w:r w:rsidRPr="00876861">
        <w:rPr>
          <w:rFonts w:ascii="Arial" w:hAnsi="Arial" w:cs="Arial"/>
        </w:rPr>
        <w:t xml:space="preserve">). Those activity slides in the handouts were removed in the uploaded version </w:t>
      </w:r>
      <w:r>
        <w:rPr>
          <w:rFonts w:ascii="Arial" w:hAnsi="Arial" w:cs="Arial"/>
        </w:rPr>
        <w:t>to avoid</w:t>
      </w:r>
      <w:r w:rsidRPr="00876861">
        <w:rPr>
          <w:rFonts w:ascii="Arial" w:hAnsi="Arial" w:cs="Arial"/>
        </w:rPr>
        <w:t xml:space="preserve"> spoil</w:t>
      </w:r>
      <w:r>
        <w:rPr>
          <w:rFonts w:ascii="Arial" w:hAnsi="Arial" w:cs="Arial"/>
        </w:rPr>
        <w:t>ing</w:t>
      </w:r>
      <w:r w:rsidRPr="00876861">
        <w:rPr>
          <w:rFonts w:ascii="Arial" w:hAnsi="Arial" w:cs="Arial"/>
        </w:rPr>
        <w:t xml:space="preserve"> the fun in the real session. </w:t>
      </w:r>
    </w:p>
    <w:p w14:paraId="0C64CE70" w14:textId="77777777" w:rsidR="001A515B" w:rsidRDefault="001A515B" w:rsidP="00CB3EED">
      <w:pPr>
        <w:rPr>
          <w:rFonts w:ascii="Arial" w:hAnsi="Arial" w:cs="Arial"/>
        </w:rPr>
      </w:pPr>
    </w:p>
    <w:p w14:paraId="58436D7A" w14:textId="2AF40187" w:rsidR="00F24EDF" w:rsidRDefault="00846A36" w:rsidP="008E5788">
      <w:pPr>
        <w:jc w:val="center"/>
        <w:rPr>
          <w:rFonts w:ascii="Arial" w:hAnsi="Arial" w:cs="Arial"/>
        </w:rPr>
      </w:pPr>
      <w:r>
        <w:rPr>
          <w:rFonts w:ascii="Arial" w:hAnsi="Arial" w:cs="Arial"/>
          <w:noProof/>
        </w:rPr>
        <w:drawing>
          <wp:inline distT="0" distB="0" distL="0" distR="0" wp14:anchorId="1A64DCBF" wp14:editId="0C67B72D">
            <wp:extent cx="5628923" cy="6169025"/>
            <wp:effectExtent l="0" t="0" r="0" b="3175"/>
            <wp:docPr id="984670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33472" cy="6174011"/>
                    </a:xfrm>
                    <a:prstGeom prst="rect">
                      <a:avLst/>
                    </a:prstGeom>
                    <a:noFill/>
                    <a:ln>
                      <a:noFill/>
                    </a:ln>
                  </pic:spPr>
                </pic:pic>
              </a:graphicData>
            </a:graphic>
          </wp:inline>
        </w:drawing>
      </w:r>
    </w:p>
    <w:p w14:paraId="0A50B22E" w14:textId="21742FB5" w:rsidR="00E01A52" w:rsidRDefault="00E01A52" w:rsidP="00CB3EED">
      <w:pPr>
        <w:rPr>
          <w:rFonts w:ascii="Arial" w:hAnsi="Arial" w:cs="Arial"/>
        </w:rPr>
      </w:pPr>
      <w:r>
        <w:rPr>
          <w:rFonts w:ascii="Arial" w:hAnsi="Arial" w:cs="Arial"/>
        </w:rPr>
        <w:t xml:space="preserve">Figure </w:t>
      </w:r>
      <w:r w:rsidR="007D42EA">
        <w:rPr>
          <w:rFonts w:ascii="Arial" w:hAnsi="Arial" w:cs="Arial"/>
        </w:rPr>
        <w:t>2</w:t>
      </w:r>
      <w:r w:rsidR="00555CA7">
        <w:rPr>
          <w:rFonts w:ascii="Arial" w:hAnsi="Arial" w:cs="Arial"/>
        </w:rPr>
        <w:t xml:space="preserve">. </w:t>
      </w:r>
      <w:r w:rsidR="009317B2">
        <w:rPr>
          <w:rFonts w:ascii="Arial" w:hAnsi="Arial" w:cs="Arial"/>
        </w:rPr>
        <w:t xml:space="preserve">Content of the </w:t>
      </w:r>
      <w:r w:rsidR="000C345F">
        <w:rPr>
          <w:rFonts w:ascii="Arial" w:hAnsi="Arial" w:cs="Arial"/>
        </w:rPr>
        <w:t>online teaching session</w:t>
      </w:r>
      <w:r w:rsidR="00B14C01">
        <w:rPr>
          <w:rFonts w:ascii="Arial" w:hAnsi="Arial" w:cs="Arial"/>
        </w:rPr>
        <w:t xml:space="preserve">, with </w:t>
      </w:r>
      <w:r w:rsidR="003D21FE">
        <w:rPr>
          <w:rFonts w:ascii="Arial" w:hAnsi="Arial" w:cs="Arial"/>
        </w:rPr>
        <w:t>example</w:t>
      </w:r>
      <w:r w:rsidR="002A3D3F">
        <w:rPr>
          <w:rFonts w:ascii="Arial" w:hAnsi="Arial" w:cs="Arial"/>
        </w:rPr>
        <w:t xml:space="preserve"> </w:t>
      </w:r>
      <w:r w:rsidR="00B14C01">
        <w:rPr>
          <w:rFonts w:ascii="Arial" w:hAnsi="Arial" w:cs="Arial"/>
        </w:rPr>
        <w:t xml:space="preserve">screenshots to show </w:t>
      </w:r>
      <w:r w:rsidR="000B6B05">
        <w:rPr>
          <w:rFonts w:ascii="Arial" w:hAnsi="Arial" w:cs="Arial"/>
        </w:rPr>
        <w:t xml:space="preserve">research </w:t>
      </w:r>
      <w:r w:rsidR="00664AC4">
        <w:rPr>
          <w:rFonts w:ascii="Arial" w:hAnsi="Arial" w:cs="Arial"/>
        </w:rPr>
        <w:t>project</w:t>
      </w:r>
      <w:r w:rsidR="00B14C01">
        <w:rPr>
          <w:rFonts w:ascii="Arial" w:hAnsi="Arial" w:cs="Arial"/>
        </w:rPr>
        <w:t>s</w:t>
      </w:r>
      <w:r w:rsidR="00664AC4">
        <w:rPr>
          <w:rFonts w:ascii="Arial" w:hAnsi="Arial" w:cs="Arial"/>
        </w:rPr>
        <w:t>, game</w:t>
      </w:r>
      <w:r w:rsidR="002D3CC7">
        <w:rPr>
          <w:rFonts w:ascii="Arial" w:hAnsi="Arial" w:cs="Arial"/>
        </w:rPr>
        <w:t xml:space="preserve"> arrangement</w:t>
      </w:r>
      <w:r w:rsidR="00F47C13">
        <w:rPr>
          <w:rFonts w:ascii="Arial" w:hAnsi="Arial" w:cs="Arial"/>
        </w:rPr>
        <w:t xml:space="preserve"> and summary </w:t>
      </w:r>
      <w:r w:rsidR="00E260A3">
        <w:rPr>
          <w:rFonts w:ascii="Arial" w:hAnsi="Arial" w:cs="Arial"/>
        </w:rPr>
        <w:t xml:space="preserve">of </w:t>
      </w:r>
      <w:r w:rsidR="008520F9">
        <w:rPr>
          <w:rFonts w:ascii="Arial" w:hAnsi="Arial" w:cs="Arial"/>
        </w:rPr>
        <w:t>design guidelines</w:t>
      </w:r>
      <w:r w:rsidR="00B14C01">
        <w:rPr>
          <w:rFonts w:ascii="Arial" w:hAnsi="Arial" w:cs="Arial"/>
        </w:rPr>
        <w:t xml:space="preserve"> </w:t>
      </w:r>
      <w:r w:rsidR="003A7E93">
        <w:rPr>
          <w:rFonts w:ascii="Arial" w:hAnsi="Arial" w:cs="Arial"/>
        </w:rPr>
        <w:t xml:space="preserve">in Part 2 and </w:t>
      </w:r>
      <w:r w:rsidR="00FE16DB">
        <w:rPr>
          <w:rFonts w:ascii="Arial" w:hAnsi="Arial" w:cs="Arial"/>
        </w:rPr>
        <w:t xml:space="preserve">lab tour </w:t>
      </w:r>
      <w:r w:rsidR="004E3623">
        <w:rPr>
          <w:rFonts w:ascii="Arial" w:hAnsi="Arial" w:cs="Arial"/>
        </w:rPr>
        <w:t xml:space="preserve">with demonstrations in </w:t>
      </w:r>
      <w:r w:rsidR="003A7E93">
        <w:rPr>
          <w:rFonts w:ascii="Arial" w:hAnsi="Arial" w:cs="Arial"/>
        </w:rPr>
        <w:t xml:space="preserve">Part 3. </w:t>
      </w:r>
    </w:p>
    <w:p w14:paraId="7B1506E3" w14:textId="77777777" w:rsidR="003D177A" w:rsidRDefault="003D177A" w:rsidP="00CB3EED">
      <w:pPr>
        <w:rPr>
          <w:rFonts w:ascii="Arial" w:hAnsi="Arial" w:cs="Arial"/>
        </w:rPr>
      </w:pPr>
    </w:p>
    <w:p w14:paraId="76B098BE" w14:textId="0256DE21" w:rsidR="008A6A6D" w:rsidRDefault="008A6A6D" w:rsidP="008A6A6D">
      <w:pPr>
        <w:rPr>
          <w:rFonts w:ascii="Arial" w:hAnsi="Arial" w:cs="Arial"/>
        </w:rPr>
      </w:pPr>
      <w:r>
        <w:rPr>
          <w:rFonts w:ascii="Arial" w:hAnsi="Arial" w:cs="Arial"/>
        </w:rPr>
        <w:t xml:space="preserve">I considered about the clarity of </w:t>
      </w:r>
      <w:r w:rsidR="00452DF2">
        <w:rPr>
          <w:rFonts w:ascii="Arial" w:hAnsi="Arial" w:cs="Arial"/>
        </w:rPr>
        <w:t xml:space="preserve">learning materials. </w:t>
      </w:r>
      <w:r w:rsidR="00E05E7B">
        <w:rPr>
          <w:rFonts w:ascii="Arial" w:hAnsi="Arial" w:cs="Arial"/>
        </w:rPr>
        <w:t>For example, weightlifting project</w:t>
      </w:r>
      <w:r w:rsidR="00A30860">
        <w:rPr>
          <w:rFonts w:ascii="Arial" w:hAnsi="Arial" w:cs="Arial"/>
        </w:rPr>
        <w:t xml:space="preserve"> (Figure </w:t>
      </w:r>
      <w:r w:rsidR="007D42EA">
        <w:rPr>
          <w:rFonts w:ascii="Arial" w:hAnsi="Arial" w:cs="Arial"/>
        </w:rPr>
        <w:t>2</w:t>
      </w:r>
      <w:r w:rsidR="00A30860">
        <w:rPr>
          <w:rFonts w:ascii="Arial" w:hAnsi="Arial" w:cs="Arial"/>
        </w:rPr>
        <w:t>) presented</w:t>
      </w:r>
      <w:r w:rsidR="00E05E7B">
        <w:rPr>
          <w:rFonts w:ascii="Arial" w:hAnsi="Arial" w:cs="Arial"/>
        </w:rPr>
        <w:t xml:space="preserve"> v</w:t>
      </w:r>
      <w:r>
        <w:rPr>
          <w:rFonts w:ascii="Arial" w:hAnsi="Arial" w:cs="Arial"/>
        </w:rPr>
        <w:t>isuals</w:t>
      </w:r>
      <w:r w:rsidR="00452DF2">
        <w:rPr>
          <w:rFonts w:ascii="Arial" w:hAnsi="Arial" w:cs="Arial"/>
        </w:rPr>
        <w:t xml:space="preserve"> </w:t>
      </w:r>
      <w:r w:rsidR="00A30860">
        <w:rPr>
          <w:rFonts w:ascii="Arial" w:hAnsi="Arial" w:cs="Arial"/>
        </w:rPr>
        <w:t>in</w:t>
      </w:r>
      <w:r>
        <w:rPr>
          <w:rFonts w:ascii="Arial" w:hAnsi="Arial" w:cs="Arial"/>
        </w:rPr>
        <w:t xml:space="preserve"> </w:t>
      </w:r>
      <w:r w:rsidR="00A30860">
        <w:rPr>
          <w:rFonts w:ascii="Arial" w:hAnsi="Arial" w:cs="Arial"/>
        </w:rPr>
        <w:t xml:space="preserve">synchronised </w:t>
      </w:r>
      <w:r>
        <w:rPr>
          <w:rFonts w:ascii="Arial" w:hAnsi="Arial" w:cs="Arial"/>
        </w:rPr>
        <w:t>videos</w:t>
      </w:r>
      <w:r w:rsidR="000C36E3">
        <w:rPr>
          <w:rFonts w:ascii="Arial" w:hAnsi="Arial" w:cs="Arial"/>
        </w:rPr>
        <w:t xml:space="preserve"> </w:t>
      </w:r>
      <w:r w:rsidR="00E01759">
        <w:rPr>
          <w:rFonts w:ascii="Arial" w:hAnsi="Arial" w:cs="Arial"/>
        </w:rPr>
        <w:t>with</w:t>
      </w:r>
      <w:r>
        <w:rPr>
          <w:rFonts w:ascii="Arial" w:hAnsi="Arial" w:cs="Arial"/>
        </w:rPr>
        <w:t xml:space="preserve"> the athlete’s movement, so students could observe the </w:t>
      </w:r>
      <w:r w:rsidR="00E01759">
        <w:rPr>
          <w:rFonts w:ascii="Arial" w:hAnsi="Arial" w:cs="Arial"/>
        </w:rPr>
        <w:t xml:space="preserve">real-time </w:t>
      </w:r>
      <w:r>
        <w:rPr>
          <w:rFonts w:ascii="Arial" w:hAnsi="Arial" w:cs="Arial"/>
        </w:rPr>
        <w:t>changes (</w:t>
      </w:r>
      <w:r w:rsidRPr="00B077D7">
        <w:rPr>
          <w:rFonts w:ascii="Arial" w:hAnsi="Arial" w:cs="Arial"/>
          <w:color w:val="4472C4" w:themeColor="accent1"/>
        </w:rPr>
        <w:t>A4, K4</w:t>
      </w:r>
      <w:r>
        <w:rPr>
          <w:rFonts w:ascii="Arial" w:hAnsi="Arial" w:cs="Arial"/>
        </w:rPr>
        <w:t xml:space="preserve">). The two slides of design guidelines (for attention and memory, respectively) were in consistent format to make the visuals clear and unified. </w:t>
      </w:r>
      <w:r w:rsidR="00AF43F8">
        <w:rPr>
          <w:rFonts w:ascii="Arial" w:hAnsi="Arial" w:cs="Arial"/>
        </w:rPr>
        <w:t>Moreover</w:t>
      </w:r>
      <w:r>
        <w:rPr>
          <w:rFonts w:ascii="Arial" w:hAnsi="Arial" w:cs="Arial"/>
        </w:rPr>
        <w:t xml:space="preserve">, the colour contrast </w:t>
      </w:r>
      <w:r w:rsidRPr="00D20B78">
        <w:rPr>
          <w:rStyle w:val="FootnoteReference"/>
          <w:rFonts w:ascii="Arial" w:hAnsi="Arial" w:cs="Arial"/>
        </w:rPr>
        <w:fldChar w:fldCharType="begin" w:fldLock="1"/>
      </w:r>
      <w:r w:rsidR="006C68F1">
        <w:rPr>
          <w:rFonts w:ascii="Arial" w:hAnsi="Arial" w:cs="Arial"/>
        </w:rPr>
        <w:instrText>ADDIN CSL_CITATION {"citationItems":[{"id":"ITEM-1","itemData":{"URL":"https://webaim.org/resources/contrastchecker/","accessed":{"date-parts":[["2024","1","25"]]},"author":[{"dropping-particle":"","family":"Web Aim","given":"","non-dropping-particle":"","parse-names":false,"suffix":""}],"id":"ITEM-1","issued":{"date-parts":[["2024"]]},"title":"Contrast Checker","type":"webpage"},"uris":["http://www.mendeley.com/documents/?uuid=07f54da5-8102-45f6-b864-799179d8014f"]}],"mendeley":{"formattedCitation":"(Web Aim, 2024)","plainTextFormattedCitation":"(Web Aim, 2024)","previouslyFormattedCitation":"(Web Aim, 2024)"},"properties":{"noteIndex":0},"schema":"https://github.com/citation-style-language/schema/raw/master/csl-citation.json"}</w:instrText>
      </w:r>
      <w:r w:rsidRPr="00D20B78">
        <w:rPr>
          <w:rStyle w:val="FootnoteReference"/>
          <w:rFonts w:ascii="Arial" w:hAnsi="Arial" w:cs="Arial"/>
        </w:rPr>
        <w:fldChar w:fldCharType="separate"/>
      </w:r>
      <w:r w:rsidR="004733F7" w:rsidRPr="004733F7">
        <w:rPr>
          <w:rFonts w:ascii="Arial" w:hAnsi="Arial" w:cs="Arial"/>
          <w:noProof/>
        </w:rPr>
        <w:t>(Web Aim, 2024)</w:t>
      </w:r>
      <w:r w:rsidRPr="00D20B78">
        <w:rPr>
          <w:rStyle w:val="FootnoteReference"/>
          <w:rFonts w:ascii="Arial" w:hAnsi="Arial" w:cs="Arial"/>
        </w:rPr>
        <w:fldChar w:fldCharType="end"/>
      </w:r>
      <w:r>
        <w:rPr>
          <w:rFonts w:ascii="Arial" w:hAnsi="Arial" w:cs="Arial"/>
        </w:rPr>
        <w:t xml:space="preserve">, font size and </w:t>
      </w:r>
      <w:r w:rsidR="000C48B0">
        <w:rPr>
          <w:rFonts w:ascii="Arial" w:hAnsi="Arial" w:cs="Arial"/>
        </w:rPr>
        <w:t xml:space="preserve">background </w:t>
      </w:r>
      <w:r>
        <w:rPr>
          <w:rFonts w:ascii="Arial" w:hAnsi="Arial" w:cs="Arial"/>
        </w:rPr>
        <w:t xml:space="preserve">had been checked for a more accessible environment for learners, using the </w:t>
      </w:r>
      <w:r w:rsidR="004D7994">
        <w:rPr>
          <w:rFonts w:ascii="Arial" w:hAnsi="Arial" w:cs="Arial"/>
        </w:rPr>
        <w:t>guidelines</w:t>
      </w:r>
      <w:r w:rsidR="004D7994">
        <w:rPr>
          <w:rFonts w:ascii="Arial" w:hAnsi="Arial" w:cs="Arial"/>
        </w:rPr>
        <w:t xml:space="preserve"> </w:t>
      </w:r>
      <w:r w:rsidR="004D7994">
        <w:rPr>
          <w:rFonts w:ascii="Arial" w:hAnsi="Arial" w:cs="Arial"/>
        </w:rPr>
        <w:t>and</w:t>
      </w:r>
      <w:r w:rsidR="004D7994">
        <w:rPr>
          <w:rFonts w:ascii="Arial" w:hAnsi="Arial" w:cs="Arial"/>
        </w:rPr>
        <w:t xml:space="preserve"> </w:t>
      </w:r>
      <w:r>
        <w:rPr>
          <w:rFonts w:ascii="Arial" w:hAnsi="Arial" w:cs="Arial"/>
        </w:rPr>
        <w:t>skills I had grasped at CPD training: Creating Accessible Content (</w:t>
      </w:r>
      <w:r w:rsidRPr="0048771E">
        <w:rPr>
          <w:rFonts w:ascii="Arial" w:hAnsi="Arial" w:cs="Arial"/>
          <w:color w:val="4472C4" w:themeColor="accent1"/>
        </w:rPr>
        <w:t xml:space="preserve">A5, </w:t>
      </w:r>
      <w:r w:rsidR="00762918">
        <w:rPr>
          <w:rFonts w:ascii="Arial" w:hAnsi="Arial" w:cs="Arial"/>
          <w:color w:val="4472C4" w:themeColor="accent1"/>
        </w:rPr>
        <w:t xml:space="preserve">K6, </w:t>
      </w:r>
      <w:r w:rsidRPr="0048771E">
        <w:rPr>
          <w:rFonts w:ascii="Arial" w:hAnsi="Arial" w:cs="Arial"/>
          <w:color w:val="4472C4" w:themeColor="accent1"/>
        </w:rPr>
        <w:t>V1, V2, V3</w:t>
      </w:r>
      <w:r>
        <w:rPr>
          <w:rFonts w:ascii="Arial" w:hAnsi="Arial" w:cs="Arial"/>
        </w:rPr>
        <w:t xml:space="preserve">). </w:t>
      </w:r>
    </w:p>
    <w:p w14:paraId="12D80FFE" w14:textId="36E2B861" w:rsidR="00650A37" w:rsidRDefault="005134EB" w:rsidP="00CB3EED">
      <w:pPr>
        <w:rPr>
          <w:rFonts w:ascii="Arial" w:hAnsi="Arial" w:cs="Arial"/>
        </w:rPr>
      </w:pPr>
      <w:r>
        <w:rPr>
          <w:rFonts w:ascii="Arial" w:hAnsi="Arial" w:cs="Arial"/>
        </w:rPr>
        <w:t>To optimise students’ learning experience</w:t>
      </w:r>
      <w:r w:rsidR="00542521">
        <w:rPr>
          <w:rFonts w:ascii="Arial" w:hAnsi="Arial" w:cs="Arial"/>
        </w:rPr>
        <w:t xml:space="preserve"> and add L2L into </w:t>
      </w:r>
      <w:r w:rsidR="007F27ED">
        <w:rPr>
          <w:rFonts w:ascii="Arial" w:hAnsi="Arial" w:cs="Arial"/>
        </w:rPr>
        <w:t xml:space="preserve">my </w:t>
      </w:r>
      <w:r w:rsidR="00542521">
        <w:rPr>
          <w:rFonts w:ascii="Arial" w:hAnsi="Arial" w:cs="Arial"/>
        </w:rPr>
        <w:t>teaching</w:t>
      </w:r>
      <w:r>
        <w:rPr>
          <w:rFonts w:ascii="Arial" w:hAnsi="Arial" w:cs="Arial"/>
        </w:rPr>
        <w:t>, r</w:t>
      </w:r>
      <w:r w:rsidR="00FD0070">
        <w:rPr>
          <w:rFonts w:ascii="Arial" w:hAnsi="Arial" w:cs="Arial"/>
        </w:rPr>
        <w:t>esearch and industrial examples were shown given the application context and impact</w:t>
      </w:r>
      <w:r w:rsidR="00FA6D05">
        <w:rPr>
          <w:rFonts w:ascii="Arial" w:hAnsi="Arial" w:cs="Arial"/>
        </w:rPr>
        <w:t xml:space="preserve"> (</w:t>
      </w:r>
      <w:r w:rsidR="00FA6D05" w:rsidRPr="00181019">
        <w:rPr>
          <w:rFonts w:ascii="Arial" w:hAnsi="Arial" w:cs="Arial"/>
          <w:color w:val="4472C4" w:themeColor="accent1"/>
        </w:rPr>
        <w:t>A4, K2, V4</w:t>
      </w:r>
      <w:r w:rsidR="00FA6D05">
        <w:rPr>
          <w:rFonts w:ascii="Arial" w:hAnsi="Arial" w:cs="Arial"/>
        </w:rPr>
        <w:t>)</w:t>
      </w:r>
      <w:r w:rsidR="005445B1">
        <w:rPr>
          <w:rFonts w:ascii="Arial" w:hAnsi="Arial" w:cs="Arial"/>
        </w:rPr>
        <w:t xml:space="preserve">. </w:t>
      </w:r>
      <w:r w:rsidR="002326F7">
        <w:rPr>
          <w:rFonts w:ascii="Arial" w:hAnsi="Arial" w:cs="Arial"/>
        </w:rPr>
        <w:t>For instance, w</w:t>
      </w:r>
      <w:r w:rsidR="005A3F47">
        <w:rPr>
          <w:rFonts w:ascii="Arial" w:hAnsi="Arial" w:cs="Arial"/>
        </w:rPr>
        <w:t xml:space="preserve">hen giving the industrial example of </w:t>
      </w:r>
      <w:r w:rsidR="008E7D3F">
        <w:rPr>
          <w:rFonts w:ascii="Arial" w:hAnsi="Arial" w:cs="Arial"/>
        </w:rPr>
        <w:t>the interactive treadmill</w:t>
      </w:r>
      <w:r w:rsidR="005A3F47">
        <w:rPr>
          <w:rFonts w:ascii="Arial" w:hAnsi="Arial" w:cs="Arial"/>
        </w:rPr>
        <w:t xml:space="preserve">, </w:t>
      </w:r>
      <w:r w:rsidR="00E72B8A">
        <w:rPr>
          <w:rFonts w:ascii="Arial" w:hAnsi="Arial" w:cs="Arial"/>
        </w:rPr>
        <w:t xml:space="preserve">I </w:t>
      </w:r>
      <w:r w:rsidR="005853D8">
        <w:rPr>
          <w:rFonts w:ascii="Arial" w:hAnsi="Arial" w:cs="Arial"/>
        </w:rPr>
        <w:t>extended</w:t>
      </w:r>
      <w:r w:rsidR="00E72B8A">
        <w:rPr>
          <w:rFonts w:ascii="Arial" w:hAnsi="Arial" w:cs="Arial"/>
        </w:rPr>
        <w:t xml:space="preserve"> </w:t>
      </w:r>
      <w:r w:rsidR="005853D8">
        <w:rPr>
          <w:rFonts w:ascii="Arial" w:hAnsi="Arial" w:cs="Arial"/>
        </w:rPr>
        <w:t>its functions</w:t>
      </w:r>
      <w:r w:rsidR="005A3F47">
        <w:rPr>
          <w:rFonts w:ascii="Arial" w:hAnsi="Arial" w:cs="Arial"/>
        </w:rPr>
        <w:t xml:space="preserve"> </w:t>
      </w:r>
      <w:r w:rsidR="005853D8">
        <w:rPr>
          <w:rFonts w:ascii="Arial" w:hAnsi="Arial" w:cs="Arial"/>
        </w:rPr>
        <w:t xml:space="preserve">to </w:t>
      </w:r>
      <w:r w:rsidR="005F2565">
        <w:rPr>
          <w:rFonts w:ascii="Arial" w:hAnsi="Arial" w:cs="Arial"/>
        </w:rPr>
        <w:t>rehabilitation</w:t>
      </w:r>
      <w:r w:rsidR="009A18A9">
        <w:rPr>
          <w:rFonts w:ascii="Arial" w:hAnsi="Arial" w:cs="Arial"/>
        </w:rPr>
        <w:t xml:space="preserve">, and </w:t>
      </w:r>
      <w:r w:rsidR="005C64F9">
        <w:rPr>
          <w:rFonts w:ascii="Arial" w:hAnsi="Arial" w:cs="Arial"/>
        </w:rPr>
        <w:t>introduced</w:t>
      </w:r>
      <w:r w:rsidR="009A18A9">
        <w:rPr>
          <w:rFonts w:ascii="Arial" w:hAnsi="Arial" w:cs="Arial"/>
        </w:rPr>
        <w:t xml:space="preserve"> my </w:t>
      </w:r>
      <w:r w:rsidR="00FF3DF6">
        <w:rPr>
          <w:rFonts w:ascii="Arial" w:hAnsi="Arial" w:cs="Arial"/>
        </w:rPr>
        <w:t>own research project</w:t>
      </w:r>
      <w:r w:rsidR="005C64F9">
        <w:rPr>
          <w:rFonts w:ascii="Arial" w:hAnsi="Arial" w:cs="Arial"/>
        </w:rPr>
        <w:t xml:space="preserve"> </w:t>
      </w:r>
      <w:r w:rsidR="00096305">
        <w:rPr>
          <w:rFonts w:ascii="Arial" w:hAnsi="Arial" w:cs="Arial"/>
        </w:rPr>
        <w:t xml:space="preserve">in the evaluation </w:t>
      </w:r>
      <w:r w:rsidR="003C1E0B">
        <w:rPr>
          <w:rFonts w:ascii="Arial" w:hAnsi="Arial" w:cs="Arial"/>
        </w:rPr>
        <w:t xml:space="preserve">of </w:t>
      </w:r>
      <w:r w:rsidR="005C64F9">
        <w:rPr>
          <w:rFonts w:ascii="Arial" w:hAnsi="Arial" w:cs="Arial"/>
        </w:rPr>
        <w:t>ageing</w:t>
      </w:r>
      <w:r w:rsidR="00096305">
        <w:rPr>
          <w:rFonts w:ascii="Arial" w:hAnsi="Arial" w:cs="Arial"/>
        </w:rPr>
        <w:t xml:space="preserve">’s </w:t>
      </w:r>
      <w:r w:rsidR="00F47DAA">
        <w:rPr>
          <w:rFonts w:ascii="Arial" w:hAnsi="Arial" w:cs="Arial"/>
        </w:rPr>
        <w:t>effects</w:t>
      </w:r>
      <w:r w:rsidR="00096305">
        <w:rPr>
          <w:rFonts w:ascii="Arial" w:hAnsi="Arial" w:cs="Arial"/>
        </w:rPr>
        <w:t xml:space="preserve"> on </w:t>
      </w:r>
      <w:r w:rsidR="00631556">
        <w:rPr>
          <w:rFonts w:ascii="Arial" w:hAnsi="Arial" w:cs="Arial"/>
        </w:rPr>
        <w:t>human</w:t>
      </w:r>
      <w:r w:rsidR="00096305">
        <w:rPr>
          <w:rFonts w:ascii="Arial" w:hAnsi="Arial" w:cs="Arial"/>
        </w:rPr>
        <w:t xml:space="preserve"> responses</w:t>
      </w:r>
      <w:r w:rsidR="00F16D0A">
        <w:rPr>
          <w:rFonts w:ascii="Arial" w:hAnsi="Arial" w:cs="Arial"/>
        </w:rPr>
        <w:t xml:space="preserve">, as well as ethical issues to consider </w:t>
      </w:r>
      <w:r w:rsidR="00403976">
        <w:rPr>
          <w:rFonts w:ascii="Arial" w:hAnsi="Arial" w:cs="Arial"/>
        </w:rPr>
        <w:t>when doing research</w:t>
      </w:r>
      <w:r w:rsidR="002D0B1B">
        <w:rPr>
          <w:rFonts w:ascii="Arial" w:hAnsi="Arial" w:cs="Arial"/>
        </w:rPr>
        <w:t xml:space="preserve"> (</w:t>
      </w:r>
      <w:r w:rsidR="00DE4DEC" w:rsidRPr="00DE4DEC">
        <w:rPr>
          <w:rFonts w:ascii="Arial" w:hAnsi="Arial" w:cs="Arial"/>
          <w:color w:val="4472C4" w:themeColor="accent1"/>
        </w:rPr>
        <w:t xml:space="preserve">A2, </w:t>
      </w:r>
      <w:r w:rsidR="002D0B1B" w:rsidRPr="002D0B1B">
        <w:rPr>
          <w:rFonts w:ascii="Arial" w:hAnsi="Arial" w:cs="Arial"/>
          <w:color w:val="4472C4" w:themeColor="accent1"/>
        </w:rPr>
        <w:t>V3</w:t>
      </w:r>
      <w:r w:rsidR="002D0B1B">
        <w:rPr>
          <w:rFonts w:ascii="Arial" w:hAnsi="Arial" w:cs="Arial"/>
        </w:rPr>
        <w:t>)</w:t>
      </w:r>
      <w:r w:rsidR="006A2028">
        <w:rPr>
          <w:rFonts w:ascii="Arial" w:hAnsi="Arial" w:cs="Arial"/>
        </w:rPr>
        <w:t>. W</w:t>
      </w:r>
      <w:r w:rsidR="004A6E05">
        <w:rPr>
          <w:rFonts w:ascii="Arial" w:hAnsi="Arial" w:cs="Arial"/>
        </w:rPr>
        <w:t xml:space="preserve">hen explaining the </w:t>
      </w:r>
      <w:r w:rsidR="00005E72">
        <w:rPr>
          <w:rFonts w:ascii="Arial" w:hAnsi="Arial" w:cs="Arial"/>
        </w:rPr>
        <w:t>weightlifting app for coach</w:t>
      </w:r>
      <w:r w:rsidR="00F75D1B">
        <w:rPr>
          <w:rFonts w:ascii="Arial" w:hAnsi="Arial" w:cs="Arial"/>
        </w:rPr>
        <w:t>e</w:t>
      </w:r>
      <w:r w:rsidR="00005E72">
        <w:rPr>
          <w:rFonts w:ascii="Arial" w:hAnsi="Arial" w:cs="Arial"/>
        </w:rPr>
        <w:t>s</w:t>
      </w:r>
      <w:r w:rsidR="00A35E5F">
        <w:rPr>
          <w:rFonts w:ascii="Arial" w:hAnsi="Arial" w:cs="Arial"/>
        </w:rPr>
        <w:t xml:space="preserve"> (weightlifting example in Figure </w:t>
      </w:r>
      <w:r w:rsidR="007D42EA">
        <w:rPr>
          <w:rFonts w:ascii="Arial" w:hAnsi="Arial" w:cs="Arial"/>
        </w:rPr>
        <w:t>2</w:t>
      </w:r>
      <w:r w:rsidR="00A35E5F">
        <w:rPr>
          <w:rFonts w:ascii="Arial" w:hAnsi="Arial" w:cs="Arial"/>
        </w:rPr>
        <w:t>)</w:t>
      </w:r>
      <w:r w:rsidR="00005E72">
        <w:rPr>
          <w:rFonts w:ascii="Arial" w:hAnsi="Arial" w:cs="Arial"/>
        </w:rPr>
        <w:t>,</w:t>
      </w:r>
      <w:r w:rsidR="00911913">
        <w:rPr>
          <w:rFonts w:ascii="Arial" w:hAnsi="Arial" w:cs="Arial"/>
        </w:rPr>
        <w:t xml:space="preserve"> different technologies of exploration were introduced</w:t>
      </w:r>
      <w:r w:rsidR="00A35E5F">
        <w:rPr>
          <w:rFonts w:ascii="Arial" w:hAnsi="Arial" w:cs="Arial"/>
        </w:rPr>
        <w:t xml:space="preserve"> including </w:t>
      </w:r>
      <w:r w:rsidR="00732B30" w:rsidRPr="00732B30">
        <w:rPr>
          <w:rFonts w:ascii="Arial" w:hAnsi="Arial" w:cs="Arial"/>
        </w:rPr>
        <w:t>electromyography</w:t>
      </w:r>
      <w:r w:rsidR="00732B30">
        <w:rPr>
          <w:rFonts w:ascii="Arial" w:hAnsi="Arial" w:cs="Arial"/>
        </w:rPr>
        <w:t xml:space="preserve"> </w:t>
      </w:r>
      <w:r w:rsidR="00B139BB">
        <w:rPr>
          <w:rFonts w:ascii="Arial" w:hAnsi="Arial" w:cs="Arial"/>
        </w:rPr>
        <w:t>(</w:t>
      </w:r>
      <w:r w:rsidR="00A35E5F">
        <w:rPr>
          <w:rFonts w:ascii="Arial" w:hAnsi="Arial" w:cs="Arial"/>
        </w:rPr>
        <w:t>EMG</w:t>
      </w:r>
      <w:r w:rsidR="00B139BB">
        <w:rPr>
          <w:rFonts w:ascii="Arial" w:hAnsi="Arial" w:cs="Arial"/>
        </w:rPr>
        <w:t>)</w:t>
      </w:r>
      <w:r w:rsidR="00A35E5F">
        <w:rPr>
          <w:rFonts w:ascii="Arial" w:hAnsi="Arial" w:cs="Arial"/>
        </w:rPr>
        <w:t xml:space="preserve">, </w:t>
      </w:r>
      <w:r w:rsidR="006B7995">
        <w:rPr>
          <w:rFonts w:ascii="Arial" w:hAnsi="Arial" w:cs="Arial"/>
        </w:rPr>
        <w:t>motion capture app</w:t>
      </w:r>
      <w:r w:rsidR="0054628E">
        <w:rPr>
          <w:rFonts w:ascii="Arial" w:hAnsi="Arial" w:cs="Arial"/>
        </w:rPr>
        <w:t xml:space="preserve"> and cameras, pressure insoles.</w:t>
      </w:r>
      <w:r w:rsidR="002D329D">
        <w:rPr>
          <w:rFonts w:ascii="Arial" w:hAnsi="Arial" w:cs="Arial"/>
        </w:rPr>
        <w:t xml:space="preserve"> </w:t>
      </w:r>
      <w:r w:rsidR="00FC53EB">
        <w:rPr>
          <w:rFonts w:ascii="Arial" w:hAnsi="Arial" w:cs="Arial"/>
        </w:rPr>
        <w:t xml:space="preserve">Apart from the </w:t>
      </w:r>
      <w:r w:rsidR="00D10D30">
        <w:rPr>
          <w:rFonts w:ascii="Arial" w:hAnsi="Arial" w:cs="Arial"/>
        </w:rPr>
        <w:t xml:space="preserve">pros and cons of </w:t>
      </w:r>
      <w:r w:rsidR="00A345D6">
        <w:rPr>
          <w:rFonts w:ascii="Arial" w:hAnsi="Arial" w:cs="Arial"/>
        </w:rPr>
        <w:t>each tool, t</w:t>
      </w:r>
      <w:r w:rsidR="002D329D">
        <w:rPr>
          <w:rFonts w:ascii="Arial" w:hAnsi="Arial" w:cs="Arial"/>
        </w:rPr>
        <w:t xml:space="preserve">he budget </w:t>
      </w:r>
      <w:r w:rsidR="007B3965">
        <w:rPr>
          <w:rFonts w:ascii="Arial" w:hAnsi="Arial" w:cs="Arial"/>
        </w:rPr>
        <w:t>requirement</w:t>
      </w:r>
      <w:r w:rsidR="00FB15DE">
        <w:rPr>
          <w:rFonts w:ascii="Arial" w:hAnsi="Arial" w:cs="Arial"/>
        </w:rPr>
        <w:t>s and difficulty levels</w:t>
      </w:r>
      <w:r w:rsidR="008F7CEB">
        <w:rPr>
          <w:rFonts w:ascii="Arial" w:hAnsi="Arial" w:cs="Arial"/>
        </w:rPr>
        <w:t xml:space="preserve"> of getting </w:t>
      </w:r>
      <w:r w:rsidR="00F52203">
        <w:rPr>
          <w:rFonts w:ascii="Arial" w:hAnsi="Arial" w:cs="Arial"/>
        </w:rPr>
        <w:t>results</w:t>
      </w:r>
      <w:r w:rsidR="00FB15DE">
        <w:rPr>
          <w:rFonts w:ascii="Arial" w:hAnsi="Arial" w:cs="Arial"/>
        </w:rPr>
        <w:t xml:space="preserve"> were </w:t>
      </w:r>
      <w:r w:rsidR="00A345D6">
        <w:rPr>
          <w:rFonts w:ascii="Arial" w:hAnsi="Arial" w:cs="Arial"/>
        </w:rPr>
        <w:t xml:space="preserve">also </w:t>
      </w:r>
      <w:r w:rsidR="00FB15DE">
        <w:rPr>
          <w:rFonts w:ascii="Arial" w:hAnsi="Arial" w:cs="Arial"/>
        </w:rPr>
        <w:t>compared</w:t>
      </w:r>
      <w:r w:rsidR="004156B8">
        <w:rPr>
          <w:rFonts w:ascii="Arial" w:hAnsi="Arial" w:cs="Arial"/>
        </w:rPr>
        <w:t xml:space="preserve"> and analysed</w:t>
      </w:r>
      <w:r w:rsidR="00A345D6">
        <w:rPr>
          <w:rFonts w:ascii="Arial" w:hAnsi="Arial" w:cs="Arial"/>
        </w:rPr>
        <w:t xml:space="preserve"> to </w:t>
      </w:r>
      <w:r w:rsidR="00E12513">
        <w:rPr>
          <w:rFonts w:ascii="Arial" w:hAnsi="Arial" w:cs="Arial"/>
        </w:rPr>
        <w:t>remind the students to consider the</w:t>
      </w:r>
      <w:r w:rsidR="00A345D6">
        <w:rPr>
          <w:rFonts w:ascii="Arial" w:hAnsi="Arial" w:cs="Arial"/>
        </w:rPr>
        <w:t xml:space="preserve"> </w:t>
      </w:r>
      <w:r w:rsidR="00E12513">
        <w:rPr>
          <w:rFonts w:ascii="Arial" w:hAnsi="Arial" w:cs="Arial"/>
        </w:rPr>
        <w:t xml:space="preserve">users’ </w:t>
      </w:r>
      <w:r w:rsidR="00A345D6">
        <w:rPr>
          <w:rFonts w:ascii="Arial" w:hAnsi="Arial" w:cs="Arial"/>
        </w:rPr>
        <w:t>needs</w:t>
      </w:r>
      <w:r w:rsidR="00DB12D4">
        <w:rPr>
          <w:rFonts w:ascii="Arial" w:hAnsi="Arial" w:cs="Arial"/>
        </w:rPr>
        <w:t xml:space="preserve"> when providing solutions</w:t>
      </w:r>
      <w:r w:rsidR="00034BF1">
        <w:rPr>
          <w:rFonts w:ascii="Arial" w:hAnsi="Arial" w:cs="Arial"/>
        </w:rPr>
        <w:t xml:space="preserve"> (</w:t>
      </w:r>
      <w:r w:rsidR="00034BF1" w:rsidRPr="00D639FA">
        <w:rPr>
          <w:rFonts w:ascii="Arial" w:hAnsi="Arial" w:cs="Arial"/>
          <w:color w:val="4472C4" w:themeColor="accent1"/>
        </w:rPr>
        <w:t>A2</w:t>
      </w:r>
      <w:r w:rsidR="00D639FA" w:rsidRPr="00D639FA">
        <w:rPr>
          <w:rFonts w:ascii="Arial" w:hAnsi="Arial" w:cs="Arial"/>
          <w:color w:val="4472C4" w:themeColor="accent1"/>
        </w:rPr>
        <w:t>, V4</w:t>
      </w:r>
      <w:r w:rsidR="00034BF1">
        <w:rPr>
          <w:rFonts w:ascii="Arial" w:hAnsi="Arial" w:cs="Arial"/>
        </w:rPr>
        <w:t>)</w:t>
      </w:r>
      <w:r w:rsidR="00F52203">
        <w:rPr>
          <w:rFonts w:ascii="Arial" w:hAnsi="Arial" w:cs="Arial"/>
        </w:rPr>
        <w:t>.</w:t>
      </w:r>
      <w:r w:rsidR="0054628E">
        <w:rPr>
          <w:rFonts w:ascii="Arial" w:hAnsi="Arial" w:cs="Arial"/>
        </w:rPr>
        <w:t xml:space="preserve"> </w:t>
      </w:r>
    </w:p>
    <w:p w14:paraId="2D07542F" w14:textId="03DBDE48" w:rsidR="00377B06" w:rsidRDefault="00DF091E" w:rsidP="00CB3EED">
      <w:pPr>
        <w:rPr>
          <w:rFonts w:ascii="Arial" w:hAnsi="Arial" w:cs="Arial"/>
        </w:rPr>
      </w:pPr>
      <w:r>
        <w:rPr>
          <w:rFonts w:ascii="Arial" w:hAnsi="Arial" w:cs="Arial"/>
        </w:rPr>
        <w:t xml:space="preserve">In this teaching session, </w:t>
      </w:r>
      <w:r w:rsidRPr="00876861">
        <w:rPr>
          <w:rFonts w:ascii="Arial" w:hAnsi="Arial" w:cs="Arial"/>
        </w:rPr>
        <w:t>I asked the students questions to trigger deeper thinking and gave them</w:t>
      </w:r>
      <w:r w:rsidR="000F3EF9">
        <w:rPr>
          <w:rFonts w:ascii="Arial" w:hAnsi="Arial" w:cs="Arial"/>
        </w:rPr>
        <w:t xml:space="preserve"> formative</w:t>
      </w:r>
      <w:r w:rsidRPr="00876861">
        <w:rPr>
          <w:rFonts w:ascii="Arial" w:hAnsi="Arial" w:cs="Arial"/>
        </w:rPr>
        <w:t xml:space="preserve"> feedback</w:t>
      </w:r>
      <w:r w:rsidR="0084467A">
        <w:rPr>
          <w:rFonts w:ascii="Arial" w:hAnsi="Arial" w:cs="Arial"/>
        </w:rPr>
        <w:t>.</w:t>
      </w:r>
      <w:r w:rsidR="002F4450">
        <w:rPr>
          <w:rFonts w:ascii="Arial" w:hAnsi="Arial" w:cs="Arial"/>
        </w:rPr>
        <w:t xml:space="preserve"> </w:t>
      </w:r>
      <w:r w:rsidR="00CB3EED">
        <w:rPr>
          <w:rFonts w:ascii="Arial" w:hAnsi="Arial" w:cs="Arial"/>
        </w:rPr>
        <w:t>I tried to formulate my series of questions in a stepwise way (from easy to difficult) and used many open-ended questions</w:t>
      </w:r>
      <w:r w:rsidR="00726AEC">
        <w:rPr>
          <w:rFonts w:ascii="Arial" w:hAnsi="Arial" w:cs="Arial"/>
        </w:rPr>
        <w:t xml:space="preserve"> (</w:t>
      </w:r>
      <w:r w:rsidR="00726AEC" w:rsidRPr="002F4450">
        <w:rPr>
          <w:rFonts w:ascii="Arial" w:hAnsi="Arial" w:cs="Arial"/>
          <w:color w:val="4472C4" w:themeColor="accent1"/>
        </w:rPr>
        <w:t>A2, A3</w:t>
      </w:r>
      <w:r w:rsidR="00726AEC">
        <w:rPr>
          <w:rFonts w:ascii="Arial" w:hAnsi="Arial" w:cs="Arial"/>
        </w:rPr>
        <w:t>)</w:t>
      </w:r>
      <w:r w:rsidR="00CB3EED">
        <w:rPr>
          <w:rFonts w:ascii="Arial" w:hAnsi="Arial" w:cs="Arial"/>
        </w:rPr>
        <w:t xml:space="preserve">. </w:t>
      </w:r>
      <w:r w:rsidR="001A1FB5">
        <w:rPr>
          <w:rFonts w:ascii="Arial" w:hAnsi="Arial" w:cs="Arial"/>
        </w:rPr>
        <w:t>W</w:t>
      </w:r>
      <w:r w:rsidR="00CB3EED" w:rsidRPr="00876861">
        <w:rPr>
          <w:rFonts w:ascii="Arial" w:hAnsi="Arial" w:cs="Arial"/>
        </w:rPr>
        <w:t xml:space="preserve">hen introducing the concept </w:t>
      </w:r>
      <w:r w:rsidR="00CB3EED" w:rsidRPr="00876861">
        <w:rPr>
          <w:rFonts w:ascii="Arial" w:hAnsi="Arial" w:cs="Arial"/>
          <w:b/>
          <w:bCs/>
          <w:i/>
          <w:iCs/>
        </w:rPr>
        <w:t>attention</w:t>
      </w:r>
      <w:r w:rsidR="00CB3EED" w:rsidRPr="00876861">
        <w:rPr>
          <w:rFonts w:ascii="Arial" w:hAnsi="Arial" w:cs="Arial"/>
        </w:rPr>
        <w:t xml:space="preserve">, the </w:t>
      </w:r>
      <w:r w:rsidR="009339D9">
        <w:rPr>
          <w:rFonts w:ascii="Arial" w:hAnsi="Arial" w:cs="Arial"/>
        </w:rPr>
        <w:t xml:space="preserve">first </w:t>
      </w:r>
      <w:r w:rsidR="00CB3EED" w:rsidRPr="00876861">
        <w:rPr>
          <w:rFonts w:ascii="Arial" w:hAnsi="Arial" w:cs="Arial"/>
        </w:rPr>
        <w:t xml:space="preserve">game was </w:t>
      </w:r>
      <w:r w:rsidR="00ED7C4F">
        <w:rPr>
          <w:rFonts w:ascii="Arial" w:hAnsi="Arial" w:cs="Arial"/>
        </w:rPr>
        <w:t>about</w:t>
      </w:r>
      <w:r w:rsidR="00CB3EED" w:rsidRPr="00876861">
        <w:rPr>
          <w:rFonts w:ascii="Arial" w:hAnsi="Arial" w:cs="Arial"/>
        </w:rPr>
        <w:t xml:space="preserve"> visual searching on a hotel list to find the price of a certain type of room at a specific location</w:t>
      </w:r>
      <w:r w:rsidR="006C51B9">
        <w:rPr>
          <w:rFonts w:ascii="Arial" w:hAnsi="Arial" w:cs="Arial"/>
        </w:rPr>
        <w:t>.</w:t>
      </w:r>
      <w:r w:rsidR="00CB3EED" w:rsidRPr="00876861">
        <w:rPr>
          <w:rFonts w:ascii="Arial" w:hAnsi="Arial" w:cs="Arial"/>
        </w:rPr>
        <w:t xml:space="preserve"> </w:t>
      </w:r>
      <w:r w:rsidR="006C51B9">
        <w:rPr>
          <w:rFonts w:ascii="Arial" w:hAnsi="Arial" w:cs="Arial"/>
        </w:rPr>
        <w:t>Before starting the game, I asked the</w:t>
      </w:r>
      <w:r w:rsidR="00132587">
        <w:rPr>
          <w:rFonts w:ascii="Arial" w:hAnsi="Arial" w:cs="Arial"/>
        </w:rPr>
        <w:t>m</w:t>
      </w:r>
      <w:r w:rsidR="006C51B9">
        <w:rPr>
          <w:rFonts w:ascii="Arial" w:hAnsi="Arial" w:cs="Arial"/>
        </w:rPr>
        <w:t xml:space="preserve"> </w:t>
      </w:r>
      <w:r w:rsidR="00CB3EED" w:rsidRPr="00876861">
        <w:rPr>
          <w:rFonts w:ascii="Arial" w:hAnsi="Arial" w:cs="Arial"/>
        </w:rPr>
        <w:t>to sp</w:t>
      </w:r>
      <w:r w:rsidR="009E050C">
        <w:rPr>
          <w:rFonts w:ascii="Arial" w:hAnsi="Arial" w:cs="Arial"/>
        </w:rPr>
        <w:t>eak</w:t>
      </w:r>
      <w:r w:rsidR="00CB3EED" w:rsidRPr="00876861">
        <w:rPr>
          <w:rFonts w:ascii="Arial" w:hAnsi="Arial" w:cs="Arial"/>
        </w:rPr>
        <w:t xml:space="preserve"> up as soon as they found it. </w:t>
      </w:r>
      <w:r w:rsidR="00873471">
        <w:rPr>
          <w:rFonts w:ascii="Arial" w:hAnsi="Arial" w:cs="Arial"/>
        </w:rPr>
        <w:t xml:space="preserve">I also gave them extra seconds for students </w:t>
      </w:r>
      <w:r w:rsidR="007D06C1">
        <w:rPr>
          <w:rFonts w:ascii="Arial" w:hAnsi="Arial" w:cs="Arial"/>
        </w:rPr>
        <w:t xml:space="preserve">who </w:t>
      </w:r>
      <w:r w:rsidR="00B13D46">
        <w:rPr>
          <w:rFonts w:ascii="Arial" w:hAnsi="Arial" w:cs="Arial"/>
        </w:rPr>
        <w:t>might respond</w:t>
      </w:r>
      <w:r w:rsidR="007D06C1">
        <w:rPr>
          <w:rFonts w:ascii="Arial" w:hAnsi="Arial" w:cs="Arial"/>
        </w:rPr>
        <w:t xml:space="preserve"> slower</w:t>
      </w:r>
      <w:r w:rsidR="00B13D46">
        <w:rPr>
          <w:rFonts w:ascii="Arial" w:hAnsi="Arial" w:cs="Arial"/>
        </w:rPr>
        <w:t xml:space="preserve"> and pointe</w:t>
      </w:r>
      <w:r w:rsidR="00C87B57">
        <w:rPr>
          <w:rFonts w:ascii="Arial" w:hAnsi="Arial" w:cs="Arial"/>
        </w:rPr>
        <w:t>d out the visual searching route</w:t>
      </w:r>
      <w:r w:rsidR="00A17E77">
        <w:rPr>
          <w:rFonts w:ascii="Arial" w:hAnsi="Arial" w:cs="Arial"/>
        </w:rPr>
        <w:t xml:space="preserve"> using the cursor (</w:t>
      </w:r>
      <w:r w:rsidR="00436933" w:rsidRPr="00436933">
        <w:rPr>
          <w:rFonts w:ascii="Arial" w:hAnsi="Arial" w:cs="Arial"/>
          <w:color w:val="4472C4" w:themeColor="accent1"/>
        </w:rPr>
        <w:t xml:space="preserve">K4, </w:t>
      </w:r>
      <w:r w:rsidR="00A17E77" w:rsidRPr="00A17E77">
        <w:rPr>
          <w:rFonts w:ascii="Arial" w:hAnsi="Arial" w:cs="Arial"/>
          <w:color w:val="4472C4" w:themeColor="accent1"/>
        </w:rPr>
        <w:t>V1</w:t>
      </w:r>
      <w:r w:rsidR="00A17E77">
        <w:rPr>
          <w:rFonts w:ascii="Arial" w:hAnsi="Arial" w:cs="Arial"/>
        </w:rPr>
        <w:t>)</w:t>
      </w:r>
      <w:r w:rsidR="007D06C1">
        <w:rPr>
          <w:rFonts w:ascii="Arial" w:hAnsi="Arial" w:cs="Arial"/>
        </w:rPr>
        <w:t>. Then,</w:t>
      </w:r>
      <w:r w:rsidR="00E97902">
        <w:rPr>
          <w:rFonts w:ascii="Arial" w:hAnsi="Arial" w:cs="Arial"/>
        </w:rPr>
        <w:t xml:space="preserve"> </w:t>
      </w:r>
      <w:r w:rsidR="00CB3EED" w:rsidRPr="00876861">
        <w:rPr>
          <w:rFonts w:ascii="Arial" w:hAnsi="Arial" w:cs="Arial"/>
        </w:rPr>
        <w:t xml:space="preserve">a better arranged list prepared for the similar task was shown, after which I asked: “Is it difficult to find?” </w:t>
      </w:r>
      <w:r w:rsidR="00430E15">
        <w:rPr>
          <w:rFonts w:ascii="Arial" w:hAnsi="Arial" w:cs="Arial"/>
        </w:rPr>
        <w:t>then</w:t>
      </w:r>
      <w:r w:rsidR="00CB3EED" w:rsidRPr="00876861">
        <w:rPr>
          <w:rFonts w:ascii="Arial" w:hAnsi="Arial" w:cs="Arial"/>
        </w:rPr>
        <w:t xml:space="preserve"> “How would you arrange the information?” When a student gave her answer, I asked “Why is that?” </w:t>
      </w:r>
      <w:r w:rsidR="004B11AA">
        <w:rPr>
          <w:rFonts w:ascii="Arial" w:hAnsi="Arial" w:cs="Arial"/>
        </w:rPr>
        <w:t>Those questions</w:t>
      </w:r>
      <w:r w:rsidR="00DE361E">
        <w:rPr>
          <w:rFonts w:ascii="Arial" w:hAnsi="Arial" w:cs="Arial"/>
        </w:rPr>
        <w:t xml:space="preserve"> corresponded to the learning </w:t>
      </w:r>
      <w:r w:rsidR="00C47163">
        <w:rPr>
          <w:rFonts w:ascii="Arial" w:hAnsi="Arial" w:cs="Arial"/>
        </w:rPr>
        <w:t>objective</w:t>
      </w:r>
      <w:r w:rsidR="00DE361E">
        <w:rPr>
          <w:rFonts w:ascii="Arial" w:hAnsi="Arial" w:cs="Arial"/>
        </w:rPr>
        <w:t xml:space="preserve"> about </w:t>
      </w:r>
      <w:r w:rsidR="00E236E8">
        <w:rPr>
          <w:rFonts w:ascii="Arial" w:hAnsi="Arial" w:cs="Arial"/>
        </w:rPr>
        <w:t>optimising</w:t>
      </w:r>
      <w:r w:rsidR="006B0C71">
        <w:rPr>
          <w:rFonts w:ascii="Arial" w:hAnsi="Arial" w:cs="Arial"/>
        </w:rPr>
        <w:t xml:space="preserve"> </w:t>
      </w:r>
      <w:r w:rsidR="00C47163">
        <w:rPr>
          <w:rFonts w:ascii="Arial" w:hAnsi="Arial" w:cs="Arial"/>
        </w:rPr>
        <w:t>the design solutions</w:t>
      </w:r>
      <w:r w:rsidR="004B11AA">
        <w:rPr>
          <w:rFonts w:ascii="Arial" w:hAnsi="Arial" w:cs="Arial"/>
        </w:rPr>
        <w:t>.</w:t>
      </w:r>
      <w:r w:rsidR="004626D6">
        <w:rPr>
          <w:rFonts w:ascii="Arial" w:hAnsi="Arial" w:cs="Arial"/>
        </w:rPr>
        <w:t xml:space="preserve"> Then,</w:t>
      </w:r>
      <w:r w:rsidR="00CB3EED" w:rsidRPr="00876861">
        <w:rPr>
          <w:rFonts w:ascii="Arial" w:hAnsi="Arial" w:cs="Arial"/>
        </w:rPr>
        <w:t xml:space="preserve"> I added my opinion to fulfil the discussion, and my colleague did too, so those</w:t>
      </w:r>
      <w:r w:rsidR="00A74DAC">
        <w:rPr>
          <w:rFonts w:ascii="Arial" w:hAnsi="Arial" w:cs="Arial"/>
        </w:rPr>
        <w:t xml:space="preserve"> </w:t>
      </w:r>
      <w:r w:rsidR="00CB3EED" w:rsidRPr="00876861">
        <w:rPr>
          <w:rFonts w:ascii="Arial" w:hAnsi="Arial" w:cs="Arial"/>
        </w:rPr>
        <w:t>discussions induced the students to think further about how to arrange the information in a better way for the user (</w:t>
      </w:r>
      <w:r w:rsidR="00CB3EED" w:rsidRPr="00876861">
        <w:rPr>
          <w:rFonts w:ascii="Arial" w:hAnsi="Arial" w:cs="Arial"/>
          <w:color w:val="4472C4" w:themeColor="accent1"/>
        </w:rPr>
        <w:t>A2, A</w:t>
      </w:r>
      <w:r w:rsidR="001C7220">
        <w:rPr>
          <w:rFonts w:ascii="Arial" w:hAnsi="Arial" w:cs="Arial"/>
          <w:color w:val="4472C4" w:themeColor="accent1"/>
        </w:rPr>
        <w:t>3</w:t>
      </w:r>
      <w:r w:rsidR="00CB3EED" w:rsidRPr="00876861">
        <w:rPr>
          <w:rFonts w:ascii="Arial" w:hAnsi="Arial" w:cs="Arial"/>
        </w:rPr>
        <w:t>).</w:t>
      </w:r>
      <w:r w:rsidR="00CB3EED">
        <w:rPr>
          <w:rFonts w:ascii="Arial" w:hAnsi="Arial" w:cs="Arial"/>
        </w:rPr>
        <w:t xml:space="preserve"> </w:t>
      </w:r>
    </w:p>
    <w:p w14:paraId="3A8C4C92" w14:textId="54BD4735" w:rsidR="00CB3EED" w:rsidRDefault="00377B06" w:rsidP="00CB3EED">
      <w:pPr>
        <w:rPr>
          <w:rFonts w:ascii="Arial" w:hAnsi="Arial" w:cs="Arial"/>
        </w:rPr>
      </w:pPr>
      <w:r>
        <w:rPr>
          <w:rFonts w:ascii="Arial" w:hAnsi="Arial" w:cs="Arial"/>
        </w:rPr>
        <w:t>The games played contained the elements of sensation, competition, imposed choice, time pressure and progression</w:t>
      </w:r>
      <w:r w:rsidR="009D23D7">
        <w:rPr>
          <w:rFonts w:ascii="Arial" w:hAnsi="Arial" w:cs="Arial"/>
        </w:rPr>
        <w:t>, making it fun for the students.</w:t>
      </w:r>
      <w:r w:rsidR="006A32B9">
        <w:rPr>
          <w:rFonts w:ascii="Arial" w:hAnsi="Arial" w:cs="Arial"/>
        </w:rPr>
        <w:t xml:space="preserve"> </w:t>
      </w:r>
      <w:r w:rsidR="000676C8">
        <w:rPr>
          <w:rFonts w:ascii="Arial" w:hAnsi="Arial" w:cs="Arial"/>
        </w:rPr>
        <w:t xml:space="preserve">When they actively gave their answers, I assessed their performance and gave feedback, </w:t>
      </w:r>
      <w:r w:rsidR="002A5053">
        <w:rPr>
          <w:rFonts w:ascii="Arial" w:hAnsi="Arial" w:cs="Arial"/>
        </w:rPr>
        <w:t>explained</w:t>
      </w:r>
      <w:r w:rsidR="000676C8">
        <w:rPr>
          <w:rFonts w:ascii="Arial" w:hAnsi="Arial" w:cs="Arial"/>
        </w:rPr>
        <w:t xml:space="preserve"> </w:t>
      </w:r>
      <w:r w:rsidR="000676C8" w:rsidRPr="00876861">
        <w:rPr>
          <w:rFonts w:ascii="Arial" w:hAnsi="Arial" w:cs="Arial"/>
        </w:rPr>
        <w:t>the theory behind the game settings</w:t>
      </w:r>
      <w:r w:rsidR="000676C8">
        <w:rPr>
          <w:rFonts w:ascii="Arial" w:hAnsi="Arial" w:cs="Arial"/>
        </w:rPr>
        <w:t xml:space="preserve"> </w:t>
      </w:r>
      <w:r w:rsidR="00CE30D7">
        <w:rPr>
          <w:rFonts w:ascii="Arial" w:hAnsi="Arial" w:cs="Arial"/>
        </w:rPr>
        <w:t xml:space="preserve">– </w:t>
      </w:r>
      <w:r w:rsidR="000676C8">
        <w:rPr>
          <w:rFonts w:ascii="Arial" w:hAnsi="Arial" w:cs="Arial"/>
        </w:rPr>
        <w:t>we only pay attention to a small amount of information selectively (</w:t>
      </w:r>
      <w:r w:rsidR="000676C8" w:rsidRPr="007A67B8">
        <w:rPr>
          <w:rFonts w:ascii="Arial" w:hAnsi="Arial" w:cs="Arial"/>
          <w:color w:val="4472C4" w:themeColor="accent1"/>
        </w:rPr>
        <w:t>A3</w:t>
      </w:r>
      <w:r w:rsidR="002854C8">
        <w:rPr>
          <w:rFonts w:ascii="Arial" w:hAnsi="Arial" w:cs="Arial"/>
          <w:color w:val="4472C4" w:themeColor="accent1"/>
        </w:rPr>
        <w:t>, A4</w:t>
      </w:r>
      <w:r w:rsidR="000676C8">
        <w:rPr>
          <w:rFonts w:ascii="Arial" w:hAnsi="Arial" w:cs="Arial"/>
        </w:rPr>
        <w:t xml:space="preserve">). </w:t>
      </w:r>
      <w:r w:rsidR="003E719B">
        <w:rPr>
          <w:rFonts w:ascii="Arial" w:hAnsi="Arial" w:cs="Arial"/>
        </w:rPr>
        <w:t xml:space="preserve">The second game </w:t>
      </w:r>
      <w:r w:rsidR="008F45EA">
        <w:rPr>
          <w:rFonts w:ascii="Arial" w:hAnsi="Arial" w:cs="Arial"/>
        </w:rPr>
        <w:t xml:space="preserve">(“Is the red circle there?”) </w:t>
      </w:r>
      <w:r w:rsidR="00B07487">
        <w:rPr>
          <w:rFonts w:ascii="Arial" w:hAnsi="Arial" w:cs="Arial"/>
        </w:rPr>
        <w:t xml:space="preserve">was designed for </w:t>
      </w:r>
      <w:r w:rsidR="003E719B">
        <w:rPr>
          <w:rFonts w:ascii="Arial" w:hAnsi="Arial" w:cs="Arial"/>
        </w:rPr>
        <w:t>emphasis</w:t>
      </w:r>
      <w:r w:rsidR="00B07487">
        <w:rPr>
          <w:rFonts w:ascii="Arial" w:hAnsi="Arial" w:cs="Arial"/>
        </w:rPr>
        <w:t>ing</w:t>
      </w:r>
      <w:r w:rsidR="003E719B">
        <w:rPr>
          <w:rFonts w:ascii="Arial" w:hAnsi="Arial" w:cs="Arial"/>
        </w:rPr>
        <w:t xml:space="preserve"> on the visual attributes </w:t>
      </w:r>
      <w:r w:rsidR="008303C7">
        <w:rPr>
          <w:rFonts w:ascii="Arial" w:hAnsi="Arial" w:cs="Arial"/>
        </w:rPr>
        <w:t>and the way</w:t>
      </w:r>
      <w:r w:rsidR="008F45EA">
        <w:rPr>
          <w:rFonts w:ascii="Arial" w:hAnsi="Arial" w:cs="Arial"/>
        </w:rPr>
        <w:t xml:space="preserve"> we process them</w:t>
      </w:r>
      <w:r w:rsidR="00471E24">
        <w:rPr>
          <w:rFonts w:ascii="Arial" w:hAnsi="Arial" w:cs="Arial"/>
        </w:rPr>
        <w:t xml:space="preserve"> (</w:t>
      </w:r>
      <w:r w:rsidR="00471E24" w:rsidRPr="00B07487">
        <w:rPr>
          <w:rFonts w:ascii="Arial" w:hAnsi="Arial" w:cs="Arial"/>
          <w:color w:val="4472C4" w:themeColor="accent1"/>
        </w:rPr>
        <w:t>A1</w:t>
      </w:r>
      <w:r w:rsidR="00471E24" w:rsidRPr="00497C5F">
        <w:rPr>
          <w:rFonts w:ascii="Arial" w:hAnsi="Arial" w:cs="Arial"/>
          <w:color w:val="4472C4" w:themeColor="accent1"/>
        </w:rPr>
        <w:t>,</w:t>
      </w:r>
      <w:r w:rsidR="003F2507">
        <w:rPr>
          <w:rFonts w:ascii="Arial" w:hAnsi="Arial" w:cs="Arial"/>
          <w:color w:val="4472C4" w:themeColor="accent1"/>
        </w:rPr>
        <w:t xml:space="preserve"> K1</w:t>
      </w:r>
      <w:r w:rsidR="00471E24">
        <w:rPr>
          <w:rFonts w:ascii="Arial" w:hAnsi="Arial" w:cs="Arial"/>
        </w:rPr>
        <w:t>)</w:t>
      </w:r>
      <w:r w:rsidR="008F45EA">
        <w:rPr>
          <w:rFonts w:ascii="Arial" w:hAnsi="Arial" w:cs="Arial"/>
        </w:rPr>
        <w:t xml:space="preserve">. </w:t>
      </w:r>
      <w:r w:rsidR="00681415">
        <w:rPr>
          <w:rFonts w:ascii="Arial" w:hAnsi="Arial" w:cs="Arial"/>
        </w:rPr>
        <w:t>S</w:t>
      </w:r>
      <w:r w:rsidR="00C9075A">
        <w:rPr>
          <w:rFonts w:ascii="Arial" w:hAnsi="Arial" w:cs="Arial"/>
        </w:rPr>
        <w:t xml:space="preserve">everal slides </w:t>
      </w:r>
      <w:r w:rsidR="00681415">
        <w:rPr>
          <w:rFonts w:ascii="Arial" w:hAnsi="Arial" w:cs="Arial"/>
        </w:rPr>
        <w:t xml:space="preserve">were shown </w:t>
      </w:r>
      <w:r w:rsidR="00C9075A">
        <w:rPr>
          <w:rFonts w:ascii="Arial" w:hAnsi="Arial" w:cs="Arial"/>
        </w:rPr>
        <w:t xml:space="preserve">groups of squares and circles in colours, </w:t>
      </w:r>
      <w:r w:rsidR="00681415">
        <w:rPr>
          <w:rFonts w:ascii="Arial" w:hAnsi="Arial" w:cs="Arial"/>
        </w:rPr>
        <w:t>with pre-set time</w:t>
      </w:r>
      <w:r w:rsidR="000310C3">
        <w:rPr>
          <w:rFonts w:ascii="Arial" w:hAnsi="Arial" w:cs="Arial"/>
        </w:rPr>
        <w:t xml:space="preserve"> of each slide’s duration</w:t>
      </w:r>
      <w:r w:rsidR="00BC5F7E">
        <w:rPr>
          <w:rFonts w:ascii="Arial" w:hAnsi="Arial" w:cs="Arial"/>
        </w:rPr>
        <w:t xml:space="preserve"> of presence</w:t>
      </w:r>
      <w:r w:rsidR="000310C3">
        <w:rPr>
          <w:rFonts w:ascii="Arial" w:hAnsi="Arial" w:cs="Arial"/>
        </w:rPr>
        <w:t xml:space="preserve">. </w:t>
      </w:r>
      <w:r w:rsidR="003F08A8">
        <w:rPr>
          <w:rFonts w:ascii="Arial" w:hAnsi="Arial" w:cs="Arial"/>
        </w:rPr>
        <w:t xml:space="preserve">After the game, </w:t>
      </w:r>
      <w:r w:rsidR="0055421A">
        <w:rPr>
          <w:rFonts w:ascii="Arial" w:hAnsi="Arial" w:cs="Arial"/>
        </w:rPr>
        <w:t>I</w:t>
      </w:r>
      <w:r w:rsidR="00C9075A">
        <w:rPr>
          <w:rFonts w:ascii="Arial" w:hAnsi="Arial" w:cs="Arial"/>
        </w:rPr>
        <w:t xml:space="preserve"> </w:t>
      </w:r>
      <w:r w:rsidR="0055421A">
        <w:rPr>
          <w:rFonts w:ascii="Arial" w:hAnsi="Arial" w:cs="Arial"/>
        </w:rPr>
        <w:t xml:space="preserve">explained </w:t>
      </w:r>
      <w:r w:rsidR="007C5697">
        <w:rPr>
          <w:rFonts w:ascii="Arial" w:hAnsi="Arial" w:cs="Arial"/>
        </w:rPr>
        <w:t xml:space="preserve">to students </w:t>
      </w:r>
      <w:r w:rsidR="0055421A">
        <w:rPr>
          <w:rFonts w:ascii="Arial" w:hAnsi="Arial" w:cs="Arial"/>
        </w:rPr>
        <w:t>about the response time to different shapes, colours</w:t>
      </w:r>
      <w:r w:rsidR="00317867">
        <w:rPr>
          <w:rFonts w:ascii="Arial" w:hAnsi="Arial" w:cs="Arial"/>
        </w:rPr>
        <w:t>,</w:t>
      </w:r>
      <w:r w:rsidR="0055421A">
        <w:rPr>
          <w:rFonts w:ascii="Arial" w:hAnsi="Arial" w:cs="Arial"/>
        </w:rPr>
        <w:t xml:space="preserve"> </w:t>
      </w:r>
      <w:r w:rsidR="00F16816">
        <w:rPr>
          <w:rFonts w:ascii="Arial" w:hAnsi="Arial" w:cs="Arial"/>
        </w:rPr>
        <w:t>and</w:t>
      </w:r>
      <w:r w:rsidR="0055421A">
        <w:rPr>
          <w:rFonts w:ascii="Arial" w:hAnsi="Arial" w:cs="Arial"/>
        </w:rPr>
        <w:t xml:space="preserve"> their combination (</w:t>
      </w:r>
      <w:r w:rsidR="0055421A" w:rsidRPr="009C5AE1">
        <w:rPr>
          <w:rFonts w:ascii="Arial" w:hAnsi="Arial" w:cs="Arial"/>
          <w:color w:val="4472C4" w:themeColor="accent1"/>
        </w:rPr>
        <w:t>A2, A3</w:t>
      </w:r>
      <w:r w:rsidR="0055421A">
        <w:rPr>
          <w:rFonts w:ascii="Arial" w:hAnsi="Arial" w:cs="Arial"/>
        </w:rPr>
        <w:t>).</w:t>
      </w:r>
      <w:r w:rsidR="00387E2B">
        <w:rPr>
          <w:rFonts w:ascii="Arial" w:hAnsi="Arial" w:cs="Arial"/>
        </w:rPr>
        <w:t xml:space="preserve"> </w:t>
      </w:r>
      <w:r w:rsidR="00DA5F90">
        <w:rPr>
          <w:rFonts w:ascii="Arial" w:hAnsi="Arial" w:cs="Arial"/>
        </w:rPr>
        <w:t xml:space="preserve">I provided formative assessment to the students as it is evidenced as an effective strategy for teaching </w:t>
      </w:r>
      <w:r w:rsidR="00DA5F90">
        <w:rPr>
          <w:rFonts w:ascii="Arial" w:hAnsi="Arial" w:cs="Arial"/>
        </w:rPr>
        <w:fldChar w:fldCharType="begin" w:fldLock="1"/>
      </w:r>
      <w:r w:rsidR="00495B80">
        <w:rPr>
          <w:rFonts w:ascii="Arial" w:hAnsi="Arial" w:cs="Arial"/>
        </w:rPr>
        <w:instrText>ADDIN CSL_CITATION {"citationItems":[{"id":"ITEM-1","itemData":{"DOI":"10.1002/rev3.3292","ISSN":"20496613","abstract":"Feedback is an integral part of education and there is a substantial body of trials exploring and confirming its effect on learning. This evidence base comes mostly from studies of compulsory school age children; there is very little evidence to support effective feedback practice at higher education, beyond the frameworks and strategies advocated by those claiming expertise in the area. This systematic review aims to address this gap. We review causal evidence from trials of feedback and formative assessment in higher education. Although the evidence base is currently limited, our results suggest that low stakes-quizzing is a particularly powerful approach and that there are benefits for forms of peer and tutor feedback, although these depend on implementation factors. There was mixed evidence for praise, grading and technology-based feedback. We organise our findings into several evidence-grounded categories and discuss the next steps for the field and evidence-informed feedback practice in universities. Context and implications Rationale for this study To gain a better understanding of effective formative assessment and feedback approaches in higher education (HE). To promote a more evidence-informed approach to teaching and learning in universities. Why the new findings matter The findings highlight a small number of promising strategies for formative assessment and feedback in HE. They also draw attention to a lack of (quality) evidence in this area overall. Implications for policy-makers and practitioners Universities and their regulators/funders should be encouraging and supporting more, high-quality research in this important area. Researchers in the field also need to look to developing more ambitious, higher-quality studies which are likely to provide robust, causal conclusions about academic effectiveness (or other outcomes). Those involved in teaching and learning in university should use the findings to inform evidence-informed approaches to formative assessment and feedback and to challenge approaches which do not appear to have foundations in strong evidence. Students could be made more aware of teaching and learning approaches that are likely to support their academic progress.","author":[{"dropping-particle":"","family":"Morris","given":"Rebecca","non-dropping-particle":"","parse-names":false,"suffix":""},{"dropping-particle":"","family":"Perry","given":"Thomas","non-dropping-particle":"","parse-names":false,"suffix":""},{"dropping-particle":"","family":"Wardle","given":"Lindsey","non-dropping-particle":"","parse-names":false,"suffix":""}],"container-title":"Review of Education","id":"ITEM-1","issue":"3","issued":{"date-parts":[["2021"]]},"page":"1-26","title":"Formative assessment and feedback for learning in higher education: A systematic review","type":"article-journal","volume":"9"},"uris":["http://www.mendeley.com/documents/?uuid=b7f77528-dd6c-4589-a325-1c064f956471"]}],"mendeley":{"formattedCitation":"(Morris, Perry and Wardle, 2021)","plainTextFormattedCitation":"(Morris, Perry and Wardle, 2021)","previouslyFormattedCitation":"(Morris, Perry and Wardle, 2021)"},"properties":{"noteIndex":0},"schema":"https://github.com/citation-style-language/schema/raw/master/csl-citation.json"}</w:instrText>
      </w:r>
      <w:r w:rsidR="00DA5F90">
        <w:rPr>
          <w:rFonts w:ascii="Arial" w:hAnsi="Arial" w:cs="Arial"/>
        </w:rPr>
        <w:fldChar w:fldCharType="separate"/>
      </w:r>
      <w:r w:rsidR="00506FBF" w:rsidRPr="00506FBF">
        <w:rPr>
          <w:rFonts w:ascii="Arial" w:hAnsi="Arial" w:cs="Arial"/>
          <w:noProof/>
        </w:rPr>
        <w:t>(Morris, Perry and Wardle, 2021)</w:t>
      </w:r>
      <w:r w:rsidR="00DA5F90">
        <w:rPr>
          <w:rFonts w:ascii="Arial" w:hAnsi="Arial" w:cs="Arial"/>
        </w:rPr>
        <w:fldChar w:fldCharType="end"/>
      </w:r>
      <w:r w:rsidR="00DA5F90">
        <w:rPr>
          <w:rFonts w:ascii="Arial" w:hAnsi="Arial" w:cs="Arial"/>
        </w:rPr>
        <w:t xml:space="preserve">. The Q&amp;A combined with feedback and discussions were also </w:t>
      </w:r>
      <w:r w:rsidR="00CB52AA">
        <w:rPr>
          <w:rFonts w:ascii="Arial" w:hAnsi="Arial" w:cs="Arial"/>
        </w:rPr>
        <w:t>conducted</w:t>
      </w:r>
      <w:r w:rsidR="00DA5F90">
        <w:rPr>
          <w:rFonts w:ascii="Arial" w:hAnsi="Arial" w:cs="Arial"/>
        </w:rPr>
        <w:t xml:space="preserve"> through other games in Part 2</w:t>
      </w:r>
      <w:r w:rsidR="00335546">
        <w:rPr>
          <w:rFonts w:ascii="Arial" w:hAnsi="Arial" w:cs="Arial"/>
        </w:rPr>
        <w:t xml:space="preserve"> (</w:t>
      </w:r>
      <w:r w:rsidR="00335546" w:rsidRPr="0070731C">
        <w:rPr>
          <w:rFonts w:ascii="Arial" w:hAnsi="Arial" w:cs="Arial"/>
          <w:color w:val="4472C4" w:themeColor="accent1"/>
        </w:rPr>
        <w:t xml:space="preserve">A3, </w:t>
      </w:r>
      <w:r w:rsidR="00997BBF">
        <w:rPr>
          <w:rFonts w:ascii="Arial" w:hAnsi="Arial" w:cs="Arial"/>
          <w:color w:val="4472C4" w:themeColor="accent1"/>
        </w:rPr>
        <w:t xml:space="preserve">A4, </w:t>
      </w:r>
      <w:r w:rsidR="00335546" w:rsidRPr="0070731C">
        <w:rPr>
          <w:rFonts w:ascii="Arial" w:hAnsi="Arial" w:cs="Arial"/>
          <w:color w:val="4472C4" w:themeColor="accent1"/>
        </w:rPr>
        <w:t>K2</w:t>
      </w:r>
      <w:r w:rsidR="00335546">
        <w:rPr>
          <w:rFonts w:ascii="Arial" w:hAnsi="Arial" w:cs="Arial"/>
        </w:rPr>
        <w:t>)</w:t>
      </w:r>
      <w:r w:rsidR="00DA5F90">
        <w:rPr>
          <w:rFonts w:ascii="Arial" w:hAnsi="Arial" w:cs="Arial"/>
        </w:rPr>
        <w:t>.</w:t>
      </w:r>
    </w:p>
    <w:p w14:paraId="33626185" w14:textId="45BC1D0B" w:rsidR="00CB3EED" w:rsidRDefault="00D71D2B" w:rsidP="00CB3EED">
      <w:pPr>
        <w:rPr>
          <w:rFonts w:ascii="Arial" w:hAnsi="Arial" w:cs="Arial"/>
        </w:rPr>
      </w:pPr>
      <w:r>
        <w:rPr>
          <w:rFonts w:ascii="Arial" w:hAnsi="Arial" w:cs="Arial"/>
        </w:rPr>
        <w:t>As a summary</w:t>
      </w:r>
      <w:r w:rsidR="00D033AE">
        <w:rPr>
          <w:rFonts w:ascii="Arial" w:hAnsi="Arial" w:cs="Arial"/>
        </w:rPr>
        <w:t xml:space="preserve"> slide</w:t>
      </w:r>
      <w:r>
        <w:rPr>
          <w:rFonts w:ascii="Arial" w:hAnsi="Arial" w:cs="Arial"/>
        </w:rPr>
        <w:t xml:space="preserve">, </w:t>
      </w:r>
      <w:r w:rsidR="00CB3EED">
        <w:rPr>
          <w:rFonts w:ascii="Arial" w:hAnsi="Arial" w:cs="Arial"/>
        </w:rPr>
        <w:t xml:space="preserve">“Design guidelines to ensure attention” </w:t>
      </w:r>
      <w:r w:rsidR="00740D89">
        <w:rPr>
          <w:rFonts w:ascii="Arial" w:hAnsi="Arial" w:cs="Arial"/>
        </w:rPr>
        <w:t xml:space="preserve">(in Figure </w:t>
      </w:r>
      <w:r w:rsidR="007D42EA">
        <w:rPr>
          <w:rFonts w:ascii="Arial" w:hAnsi="Arial" w:cs="Arial"/>
        </w:rPr>
        <w:t>2</w:t>
      </w:r>
      <w:r w:rsidR="00740D89">
        <w:rPr>
          <w:rFonts w:ascii="Arial" w:hAnsi="Arial" w:cs="Arial"/>
        </w:rPr>
        <w:t xml:space="preserve">) </w:t>
      </w:r>
      <w:r w:rsidR="00CB3EED">
        <w:rPr>
          <w:rFonts w:ascii="Arial" w:hAnsi="Arial" w:cs="Arial"/>
        </w:rPr>
        <w:t xml:space="preserve">was presented. </w:t>
      </w:r>
      <w:r w:rsidR="000D2F09">
        <w:rPr>
          <w:rFonts w:ascii="Arial" w:hAnsi="Arial" w:cs="Arial"/>
        </w:rPr>
        <w:t>Since</w:t>
      </w:r>
      <w:r w:rsidR="00CB3EED">
        <w:rPr>
          <w:rFonts w:ascii="Arial" w:hAnsi="Arial" w:cs="Arial"/>
        </w:rPr>
        <w:t xml:space="preserve"> attention and memory were connected to each other, </w:t>
      </w:r>
      <w:r w:rsidR="007308D2">
        <w:rPr>
          <w:rFonts w:ascii="Arial" w:hAnsi="Arial" w:cs="Arial"/>
        </w:rPr>
        <w:t xml:space="preserve">I played </w:t>
      </w:r>
      <w:r w:rsidR="00CB3EED">
        <w:rPr>
          <w:rFonts w:ascii="Arial" w:hAnsi="Arial" w:cs="Arial"/>
        </w:rPr>
        <w:t xml:space="preserve">a video on memory </w:t>
      </w:r>
      <w:r w:rsidR="00CB3EED">
        <w:rPr>
          <w:rFonts w:ascii="Arial" w:hAnsi="Arial" w:cs="Arial"/>
        </w:rPr>
        <w:fldChar w:fldCharType="begin" w:fldLock="1"/>
      </w:r>
      <w:r w:rsidR="00CB3EED">
        <w:rPr>
          <w:rFonts w:ascii="Arial" w:hAnsi="Arial" w:cs="Arial"/>
        </w:rPr>
        <w:instrText>ADDIN CSL_CITATION {"citationItems":[{"id":"ITEM-1","itemData":{"URL":"https://www.youtube.com/watch?v=27ZsQ9PjSW0&amp;t=1s","author":[{"dropping-particle":"","family":"BioEd Online","given":"","non-dropping-particle":"","parse-names":false,"suffix":""}],"id":"ITEM-1","issued":{"date-parts":[["2013"]]},"title":"Your Brain is You: Learning and Memory (Part 5 of 6)","type":"webpage"},"uris":["http://www.mendeley.com/documents/?uuid=11a8ed34-8f75-4ef0-aaf5-8f918819dcc5"]}],"mendeley":{"formattedCitation":"(BioEd Online, 2013)","plainTextFormattedCitation":"(BioEd Online, 2013)","previouslyFormattedCitation":"(BioEd Online, 2013)"},"properties":{"noteIndex":0},"schema":"https://github.com/citation-style-language/schema/raw/master/csl-citation.json"}</w:instrText>
      </w:r>
      <w:r w:rsidR="00CB3EED">
        <w:rPr>
          <w:rFonts w:ascii="Arial" w:hAnsi="Arial" w:cs="Arial"/>
        </w:rPr>
        <w:fldChar w:fldCharType="separate"/>
      </w:r>
      <w:r w:rsidR="00CB3EED" w:rsidRPr="00C02F7D">
        <w:rPr>
          <w:rFonts w:ascii="Arial" w:hAnsi="Arial" w:cs="Arial"/>
          <w:noProof/>
        </w:rPr>
        <w:t>(BioEd Online, 2013)</w:t>
      </w:r>
      <w:r w:rsidR="00CB3EED">
        <w:rPr>
          <w:rFonts w:ascii="Arial" w:hAnsi="Arial" w:cs="Arial"/>
        </w:rPr>
        <w:fldChar w:fldCharType="end"/>
      </w:r>
      <w:r w:rsidR="00CB3EED">
        <w:rPr>
          <w:rFonts w:ascii="Arial" w:hAnsi="Arial" w:cs="Arial"/>
        </w:rPr>
        <w:t xml:space="preserve"> </w:t>
      </w:r>
      <w:r w:rsidR="00BC0489">
        <w:rPr>
          <w:rFonts w:ascii="Arial" w:hAnsi="Arial" w:cs="Arial"/>
        </w:rPr>
        <w:t>to naturally connect to the next section with</w:t>
      </w:r>
      <w:r w:rsidR="00CB3EED">
        <w:rPr>
          <w:rFonts w:ascii="Arial" w:hAnsi="Arial" w:cs="Arial"/>
        </w:rPr>
        <w:t xml:space="preserve"> </w:t>
      </w:r>
      <w:r w:rsidR="00BC0489">
        <w:rPr>
          <w:rFonts w:ascii="Arial" w:hAnsi="Arial" w:cs="Arial"/>
        </w:rPr>
        <w:t xml:space="preserve">memorising activities </w:t>
      </w:r>
      <w:r w:rsidR="00CB3EED">
        <w:rPr>
          <w:rFonts w:ascii="Arial" w:hAnsi="Arial" w:cs="Arial"/>
        </w:rPr>
        <w:t>(</w:t>
      </w:r>
      <w:r w:rsidR="00CB3EED" w:rsidRPr="00761DF8">
        <w:rPr>
          <w:rFonts w:ascii="Arial" w:hAnsi="Arial" w:cs="Arial"/>
          <w:color w:val="4472C4" w:themeColor="accent1"/>
        </w:rPr>
        <w:t>A4</w:t>
      </w:r>
      <w:r w:rsidR="00C52B30">
        <w:rPr>
          <w:rFonts w:ascii="Arial" w:hAnsi="Arial" w:cs="Arial"/>
          <w:color w:val="4472C4" w:themeColor="accent1"/>
        </w:rPr>
        <w:t>, K4</w:t>
      </w:r>
      <w:r w:rsidR="00CB3EED">
        <w:rPr>
          <w:rFonts w:ascii="Arial" w:hAnsi="Arial" w:cs="Arial"/>
        </w:rPr>
        <w:t xml:space="preserve">). In the end, I tried to enhance their retention by </w:t>
      </w:r>
      <w:r w:rsidR="00082A6A">
        <w:rPr>
          <w:rFonts w:ascii="Arial" w:hAnsi="Arial" w:cs="Arial"/>
        </w:rPr>
        <w:t>showing</w:t>
      </w:r>
      <w:r w:rsidR="00CB3EED">
        <w:rPr>
          <w:rFonts w:ascii="Arial" w:hAnsi="Arial" w:cs="Arial"/>
        </w:rPr>
        <w:t xml:space="preserve"> “Design guidelines to address short-term memory limitations”, which linked to the application of what they had learned with practical suggestions</w:t>
      </w:r>
      <w:r w:rsidR="006D3F73">
        <w:rPr>
          <w:rFonts w:ascii="Arial" w:hAnsi="Arial" w:cs="Arial"/>
        </w:rPr>
        <w:t xml:space="preserve"> (</w:t>
      </w:r>
      <w:r w:rsidR="006D3F73" w:rsidRPr="006D3F73">
        <w:rPr>
          <w:rFonts w:ascii="Arial" w:hAnsi="Arial" w:cs="Arial"/>
          <w:color w:val="4472C4" w:themeColor="accent1"/>
        </w:rPr>
        <w:t>A2,</w:t>
      </w:r>
      <w:r w:rsidR="00073E10">
        <w:rPr>
          <w:rFonts w:ascii="Arial" w:hAnsi="Arial" w:cs="Arial"/>
          <w:color w:val="4472C4" w:themeColor="accent1"/>
        </w:rPr>
        <w:t xml:space="preserve"> K3</w:t>
      </w:r>
      <w:r w:rsidR="006D3F73">
        <w:rPr>
          <w:rFonts w:ascii="Arial" w:hAnsi="Arial" w:cs="Arial"/>
        </w:rPr>
        <w:t>)</w:t>
      </w:r>
      <w:r w:rsidR="00CB3EED">
        <w:rPr>
          <w:rFonts w:ascii="Arial" w:hAnsi="Arial" w:cs="Arial"/>
        </w:rPr>
        <w:t xml:space="preserve">. </w:t>
      </w:r>
    </w:p>
    <w:p w14:paraId="1C5B6521" w14:textId="55B20512" w:rsidR="001E45CA" w:rsidRDefault="001E45CA" w:rsidP="001E45CA">
      <w:pPr>
        <w:rPr>
          <w:rFonts w:ascii="Arial" w:hAnsi="Arial" w:cs="Arial"/>
        </w:rPr>
      </w:pPr>
      <w:r w:rsidRPr="00876861">
        <w:rPr>
          <w:rFonts w:ascii="Arial" w:hAnsi="Arial" w:cs="Arial"/>
        </w:rPr>
        <w:t xml:space="preserve">The </w:t>
      </w:r>
      <w:r>
        <w:rPr>
          <w:rFonts w:ascii="Arial" w:hAnsi="Arial" w:cs="Arial"/>
        </w:rPr>
        <w:t>views</w:t>
      </w:r>
      <w:r w:rsidRPr="00876861">
        <w:rPr>
          <w:rFonts w:ascii="Arial" w:hAnsi="Arial" w:cs="Arial"/>
        </w:rPr>
        <w:t xml:space="preserve"> in Part 3 </w:t>
      </w:r>
      <w:r>
        <w:rPr>
          <w:rFonts w:ascii="Arial" w:hAnsi="Arial" w:cs="Arial"/>
        </w:rPr>
        <w:t xml:space="preserve">(shown in Figure </w:t>
      </w:r>
      <w:r w:rsidR="007D42EA">
        <w:rPr>
          <w:rFonts w:ascii="Arial" w:hAnsi="Arial" w:cs="Arial"/>
        </w:rPr>
        <w:t>2</w:t>
      </w:r>
      <w:r>
        <w:rPr>
          <w:rFonts w:ascii="Arial" w:hAnsi="Arial" w:cs="Arial"/>
        </w:rPr>
        <w:t>) were in</w:t>
      </w:r>
      <w:r w:rsidRPr="00876861">
        <w:rPr>
          <w:rFonts w:ascii="Arial" w:hAnsi="Arial" w:cs="Arial"/>
        </w:rPr>
        <w:t xml:space="preserve"> </w:t>
      </w:r>
      <w:r>
        <w:rPr>
          <w:rFonts w:ascii="Arial" w:hAnsi="Arial" w:cs="Arial"/>
        </w:rPr>
        <w:t>the ATiC UX</w:t>
      </w:r>
      <w:r w:rsidRPr="00876861">
        <w:rPr>
          <w:rFonts w:ascii="Arial" w:hAnsi="Arial" w:cs="Arial"/>
        </w:rPr>
        <w:t xml:space="preserve"> lab, </w:t>
      </w:r>
      <w:r>
        <w:rPr>
          <w:rFonts w:ascii="Arial" w:hAnsi="Arial" w:cs="Arial"/>
        </w:rPr>
        <w:t xml:space="preserve">where introductions and demonstrations were applied to the tools (e.g., motion sensors, pressure mapping, Virtual Reality headset, observation cameras), </w:t>
      </w:r>
      <w:r w:rsidRPr="00876861">
        <w:rPr>
          <w:rFonts w:ascii="Arial" w:hAnsi="Arial" w:cs="Arial"/>
        </w:rPr>
        <w:t>which made the virtual learnin</w:t>
      </w:r>
      <w:r>
        <w:rPr>
          <w:rFonts w:ascii="Arial" w:hAnsi="Arial" w:cs="Arial"/>
        </w:rPr>
        <w:t xml:space="preserve">g environment </w:t>
      </w:r>
      <w:r w:rsidRPr="00876861">
        <w:rPr>
          <w:rFonts w:ascii="Arial" w:hAnsi="Arial" w:cs="Arial"/>
        </w:rPr>
        <w:t>interesting</w:t>
      </w:r>
      <w:r w:rsidR="003A7243">
        <w:rPr>
          <w:rFonts w:ascii="Arial" w:hAnsi="Arial" w:cs="Arial"/>
        </w:rPr>
        <w:t>,</w:t>
      </w:r>
      <w:r w:rsidRPr="00876861">
        <w:rPr>
          <w:rFonts w:ascii="Arial" w:hAnsi="Arial" w:cs="Arial"/>
        </w:rPr>
        <w:t xml:space="preserve"> </w:t>
      </w:r>
      <w:r>
        <w:rPr>
          <w:rFonts w:ascii="Arial" w:hAnsi="Arial" w:cs="Arial"/>
        </w:rPr>
        <w:t xml:space="preserve">and the students could ask questions </w:t>
      </w:r>
      <w:r w:rsidR="008A26A4">
        <w:rPr>
          <w:rFonts w:ascii="Arial" w:hAnsi="Arial" w:cs="Arial"/>
        </w:rPr>
        <w:t xml:space="preserve">freely </w:t>
      </w:r>
      <w:r w:rsidRPr="00876861">
        <w:rPr>
          <w:rFonts w:ascii="Arial" w:hAnsi="Arial" w:cs="Arial"/>
        </w:rPr>
        <w:t>(</w:t>
      </w:r>
      <w:r w:rsidRPr="00876861">
        <w:rPr>
          <w:rFonts w:ascii="Arial" w:hAnsi="Arial" w:cs="Arial"/>
          <w:color w:val="4472C4" w:themeColor="accent1"/>
        </w:rPr>
        <w:t>A4</w:t>
      </w:r>
      <w:r>
        <w:rPr>
          <w:rFonts w:ascii="Arial" w:hAnsi="Arial" w:cs="Arial"/>
          <w:color w:val="4472C4" w:themeColor="accent1"/>
        </w:rPr>
        <w:t>, K4</w:t>
      </w:r>
      <w:r w:rsidRPr="00876861">
        <w:rPr>
          <w:rFonts w:ascii="Arial" w:hAnsi="Arial" w:cs="Arial"/>
        </w:rPr>
        <w:t>). Some of the students may work in such lab in the future. It helped them to get familiar with the practical perspective of what a UX designer would face</w:t>
      </w:r>
      <w:r>
        <w:rPr>
          <w:rFonts w:ascii="Arial" w:hAnsi="Arial" w:cs="Arial"/>
        </w:rPr>
        <w:t xml:space="preserve"> (</w:t>
      </w:r>
      <w:r w:rsidRPr="00DA3BDB">
        <w:rPr>
          <w:rFonts w:ascii="Arial" w:hAnsi="Arial" w:cs="Arial"/>
          <w:color w:val="4472C4" w:themeColor="accent1"/>
        </w:rPr>
        <w:t>V4</w:t>
      </w:r>
      <w:r>
        <w:rPr>
          <w:rFonts w:ascii="Arial" w:hAnsi="Arial" w:cs="Arial"/>
        </w:rPr>
        <w:t>)</w:t>
      </w:r>
      <w:r w:rsidRPr="00876861">
        <w:rPr>
          <w:rFonts w:ascii="Arial" w:hAnsi="Arial" w:cs="Arial"/>
        </w:rPr>
        <w:t xml:space="preserve">. </w:t>
      </w:r>
    </w:p>
    <w:p w14:paraId="6043F50B" w14:textId="43EC1903" w:rsidR="00CB3EED" w:rsidRPr="00876861" w:rsidRDefault="000F52EE" w:rsidP="00CB3EED">
      <w:pPr>
        <w:rPr>
          <w:rFonts w:ascii="Arial" w:hAnsi="Arial" w:cs="Arial"/>
        </w:rPr>
      </w:pPr>
      <w:r>
        <w:rPr>
          <w:rFonts w:ascii="Arial" w:hAnsi="Arial" w:cs="Arial"/>
        </w:rPr>
        <w:t>The s</w:t>
      </w:r>
      <w:r w:rsidR="00CB3EED" w:rsidRPr="00876861">
        <w:rPr>
          <w:rFonts w:ascii="Arial" w:hAnsi="Arial" w:cs="Arial"/>
        </w:rPr>
        <w:t xml:space="preserve">tudents were </w:t>
      </w:r>
      <w:r w:rsidR="004169C6">
        <w:rPr>
          <w:rFonts w:ascii="Arial" w:hAnsi="Arial" w:cs="Arial"/>
        </w:rPr>
        <w:t>highly engaged</w:t>
      </w:r>
      <w:r>
        <w:rPr>
          <w:rFonts w:ascii="Arial" w:hAnsi="Arial" w:cs="Arial"/>
        </w:rPr>
        <w:t xml:space="preserve"> in th</w:t>
      </w:r>
      <w:r w:rsidR="005516AA">
        <w:rPr>
          <w:rFonts w:ascii="Arial" w:hAnsi="Arial" w:cs="Arial"/>
        </w:rPr>
        <w:t>e planned</w:t>
      </w:r>
      <w:r>
        <w:rPr>
          <w:rFonts w:ascii="Arial" w:hAnsi="Arial" w:cs="Arial"/>
        </w:rPr>
        <w:t xml:space="preserve"> activities, </w:t>
      </w:r>
      <w:r w:rsidR="00CC69B6">
        <w:rPr>
          <w:rFonts w:ascii="Arial" w:hAnsi="Arial" w:cs="Arial"/>
        </w:rPr>
        <w:t>some students spoke up</w:t>
      </w:r>
      <w:r w:rsidR="00045E1F">
        <w:rPr>
          <w:rFonts w:ascii="Arial" w:hAnsi="Arial" w:cs="Arial"/>
        </w:rPr>
        <w:t xml:space="preserve">, some others </w:t>
      </w:r>
      <w:r>
        <w:rPr>
          <w:rFonts w:ascii="Arial" w:hAnsi="Arial" w:cs="Arial"/>
        </w:rPr>
        <w:t xml:space="preserve">answered </w:t>
      </w:r>
      <w:r w:rsidR="00CC69B6">
        <w:rPr>
          <w:rFonts w:ascii="Arial" w:hAnsi="Arial" w:cs="Arial"/>
        </w:rPr>
        <w:t>questions in the chat box</w:t>
      </w:r>
      <w:r w:rsidR="00045E1F">
        <w:rPr>
          <w:rFonts w:ascii="Arial" w:hAnsi="Arial" w:cs="Arial"/>
        </w:rPr>
        <w:t>.</w:t>
      </w:r>
      <w:r w:rsidR="00CB3EED" w:rsidRPr="00876861">
        <w:rPr>
          <w:rFonts w:ascii="Arial" w:hAnsi="Arial" w:cs="Arial"/>
        </w:rPr>
        <w:t xml:space="preserve"> For the open-ended question without an one-for-all correct answer, I used a positive reinforcement strategy</w:t>
      </w:r>
      <w:r w:rsidR="00DC3D97">
        <w:rPr>
          <w:rFonts w:ascii="Arial" w:hAnsi="Arial" w:cs="Arial"/>
        </w:rPr>
        <w:t xml:space="preserve"> with oral encouragement</w:t>
      </w:r>
      <w:r w:rsidR="00CB3EED">
        <w:rPr>
          <w:rFonts w:ascii="Arial" w:hAnsi="Arial" w:cs="Arial"/>
        </w:rPr>
        <w:t xml:space="preserve">, aiming at keeping up their motivation </w:t>
      </w:r>
      <w:r w:rsidR="00CB3EED">
        <w:rPr>
          <w:rFonts w:ascii="Arial" w:hAnsi="Arial" w:cs="Arial"/>
        </w:rPr>
        <w:fldChar w:fldCharType="begin" w:fldLock="1"/>
      </w:r>
      <w:r w:rsidR="00CB3EED">
        <w:rPr>
          <w:rFonts w:ascii="Arial" w:hAnsi="Arial" w:cs="Arial"/>
        </w:rPr>
        <w:instrText>ADDIN CSL_CITATION {"citationItems":[{"id":"ITEM-1","itemData":{"author":[{"dropping-particle":"","family":"Rumfola","given":"Lindsey","non-dropping-particle":"","parse-names":false,"suffix":""}],"id":"ITEM-1","issued":{"date-parts":[["2017"]]},"title":"in the Classroom Positive Reinforcement Positively Helps Students in the Classroom","type":"article-journal"},"uris":["http://www.mendeley.com/documents/?uuid=250b6e05-9c1e-49db-a0cd-4f3b529001f9"]}],"mendeley":{"formattedCitation":"(Rumfola, 2017)","plainTextFormattedCitation":"(Rumfola, 2017)","previouslyFormattedCitation":"(Rumfola, 2017)"},"properties":{"noteIndex":0},"schema":"https://github.com/citation-style-language/schema/raw/master/csl-citation.json"}</w:instrText>
      </w:r>
      <w:r w:rsidR="00CB3EED">
        <w:rPr>
          <w:rFonts w:ascii="Arial" w:hAnsi="Arial" w:cs="Arial"/>
        </w:rPr>
        <w:fldChar w:fldCharType="separate"/>
      </w:r>
      <w:r w:rsidR="00CB3EED" w:rsidRPr="0037590D">
        <w:rPr>
          <w:rFonts w:ascii="Arial" w:hAnsi="Arial" w:cs="Arial"/>
          <w:noProof/>
        </w:rPr>
        <w:t>(Rumfola, 2017)</w:t>
      </w:r>
      <w:r w:rsidR="00CB3EED">
        <w:rPr>
          <w:rFonts w:ascii="Arial" w:hAnsi="Arial" w:cs="Arial"/>
        </w:rPr>
        <w:fldChar w:fldCharType="end"/>
      </w:r>
      <w:r w:rsidR="00DC3D97">
        <w:rPr>
          <w:rFonts w:ascii="Arial" w:hAnsi="Arial" w:cs="Arial"/>
        </w:rPr>
        <w:t xml:space="preserve"> (</w:t>
      </w:r>
      <w:r w:rsidR="000B52DC" w:rsidRPr="000B52DC">
        <w:rPr>
          <w:rFonts w:ascii="Arial" w:hAnsi="Arial" w:cs="Arial"/>
          <w:color w:val="4472C4" w:themeColor="accent1"/>
        </w:rPr>
        <w:t xml:space="preserve">A4, </w:t>
      </w:r>
      <w:r w:rsidR="00661A76" w:rsidRPr="000B52DC">
        <w:rPr>
          <w:rFonts w:ascii="Arial" w:hAnsi="Arial" w:cs="Arial"/>
          <w:color w:val="4472C4" w:themeColor="accent1"/>
        </w:rPr>
        <w:t>V1</w:t>
      </w:r>
      <w:r w:rsidR="00DC3D97">
        <w:rPr>
          <w:rFonts w:ascii="Arial" w:hAnsi="Arial" w:cs="Arial"/>
        </w:rPr>
        <w:t>)</w:t>
      </w:r>
      <w:r w:rsidR="005E2E33">
        <w:rPr>
          <w:rFonts w:ascii="Arial" w:hAnsi="Arial" w:cs="Arial"/>
        </w:rPr>
        <w:t>.</w:t>
      </w:r>
      <w:r w:rsidR="00E72E84">
        <w:rPr>
          <w:rFonts w:ascii="Arial" w:hAnsi="Arial" w:cs="Arial"/>
        </w:rPr>
        <w:t xml:space="preserve"> </w:t>
      </w:r>
      <w:r w:rsidR="00CB1DE1">
        <w:rPr>
          <w:rFonts w:ascii="Arial" w:hAnsi="Arial" w:cs="Arial"/>
        </w:rPr>
        <w:t>Impact was</w:t>
      </w:r>
      <w:r w:rsidR="00896D92">
        <w:rPr>
          <w:rFonts w:ascii="Arial" w:hAnsi="Arial" w:cs="Arial"/>
        </w:rPr>
        <w:t xml:space="preserve"> shown</w:t>
      </w:r>
      <w:r w:rsidR="00FE751F">
        <w:rPr>
          <w:rFonts w:ascii="Arial" w:hAnsi="Arial" w:cs="Arial"/>
        </w:rPr>
        <w:t xml:space="preserve"> as </w:t>
      </w:r>
      <w:r w:rsidR="00BA09F7">
        <w:rPr>
          <w:rFonts w:ascii="Arial" w:hAnsi="Arial" w:cs="Arial"/>
        </w:rPr>
        <w:t xml:space="preserve">they </w:t>
      </w:r>
      <w:r w:rsidR="0059040C">
        <w:rPr>
          <w:rFonts w:ascii="Arial" w:hAnsi="Arial" w:cs="Arial"/>
        </w:rPr>
        <w:t>kept</w:t>
      </w:r>
      <w:r w:rsidR="00BA09F7">
        <w:rPr>
          <w:rFonts w:ascii="Arial" w:hAnsi="Arial" w:cs="Arial"/>
        </w:rPr>
        <w:t xml:space="preserve"> the</w:t>
      </w:r>
      <w:r w:rsidR="0059040C">
        <w:rPr>
          <w:rFonts w:ascii="Arial" w:hAnsi="Arial" w:cs="Arial"/>
        </w:rPr>
        <w:t>ir</w:t>
      </w:r>
      <w:r w:rsidR="00BA09F7">
        <w:rPr>
          <w:rFonts w:ascii="Arial" w:hAnsi="Arial" w:cs="Arial"/>
        </w:rPr>
        <w:t xml:space="preserve"> energy to</w:t>
      </w:r>
      <w:r w:rsidR="002E3E37">
        <w:rPr>
          <w:rFonts w:ascii="Arial" w:hAnsi="Arial" w:cs="Arial"/>
        </w:rPr>
        <w:t xml:space="preserve"> comment in </w:t>
      </w:r>
      <w:r w:rsidR="00642B15">
        <w:rPr>
          <w:rFonts w:ascii="Arial" w:hAnsi="Arial" w:cs="Arial"/>
        </w:rPr>
        <w:t xml:space="preserve">the </w:t>
      </w:r>
      <w:r w:rsidR="002E3E37">
        <w:rPr>
          <w:rFonts w:ascii="Arial" w:hAnsi="Arial" w:cs="Arial"/>
        </w:rPr>
        <w:t>chat box</w:t>
      </w:r>
      <w:r w:rsidR="00FE751F">
        <w:rPr>
          <w:rFonts w:ascii="Arial" w:hAnsi="Arial" w:cs="Arial"/>
        </w:rPr>
        <w:t xml:space="preserve"> </w:t>
      </w:r>
      <w:r w:rsidR="00D425E4">
        <w:rPr>
          <w:rFonts w:ascii="Arial" w:hAnsi="Arial" w:cs="Arial"/>
        </w:rPr>
        <w:t xml:space="preserve">and in the end expressed their </w:t>
      </w:r>
      <w:r w:rsidR="00994F69">
        <w:rPr>
          <w:rFonts w:ascii="Arial" w:hAnsi="Arial" w:cs="Arial"/>
        </w:rPr>
        <w:t>appreciation</w:t>
      </w:r>
      <w:r w:rsidR="00CB3EED" w:rsidRPr="00876861">
        <w:rPr>
          <w:rFonts w:ascii="Arial" w:hAnsi="Arial" w:cs="Arial"/>
        </w:rPr>
        <w:t>.</w:t>
      </w:r>
      <w:r w:rsidR="0015407E">
        <w:rPr>
          <w:rFonts w:ascii="Arial" w:hAnsi="Arial" w:cs="Arial"/>
        </w:rPr>
        <w:t xml:space="preserve"> </w:t>
      </w:r>
    </w:p>
    <w:p w14:paraId="567F2A12" w14:textId="77777777" w:rsidR="005D2621" w:rsidRDefault="005D2621" w:rsidP="00870ADD">
      <w:pPr>
        <w:rPr>
          <w:rFonts w:ascii="Arial" w:hAnsi="Arial" w:cs="Arial"/>
        </w:rPr>
      </w:pPr>
    </w:p>
    <w:p w14:paraId="653C035D" w14:textId="042DBE01" w:rsidR="00CB757E" w:rsidRPr="00D20B78" w:rsidRDefault="0059727F" w:rsidP="00CB757E">
      <w:pPr>
        <w:contextualSpacing/>
        <w:rPr>
          <w:rFonts w:ascii="Arial" w:hAnsi="Arial" w:cs="Arial"/>
          <w:b/>
          <w:bCs/>
        </w:rPr>
      </w:pPr>
      <w:r>
        <w:rPr>
          <w:rFonts w:ascii="Arial" w:hAnsi="Arial" w:cs="Arial"/>
          <w:b/>
          <w:bCs/>
        </w:rPr>
        <w:t xml:space="preserve">3.2 </w:t>
      </w:r>
      <w:r w:rsidR="00CB757E" w:rsidRPr="00D20B78">
        <w:rPr>
          <w:rFonts w:ascii="Arial" w:hAnsi="Arial" w:cs="Arial"/>
          <w:b/>
          <w:bCs/>
        </w:rPr>
        <w:t>Feelings:</w:t>
      </w:r>
    </w:p>
    <w:p w14:paraId="0E9E5B02" w14:textId="4C6ADD62" w:rsidR="0027225B" w:rsidRDefault="004F3295" w:rsidP="0027225B">
      <w:pPr>
        <w:rPr>
          <w:rFonts w:ascii="Arial" w:hAnsi="Arial" w:cs="Arial"/>
        </w:rPr>
      </w:pPr>
      <w:r>
        <w:rPr>
          <w:rFonts w:ascii="Arial" w:hAnsi="Arial" w:cs="Arial"/>
        </w:rPr>
        <w:t xml:space="preserve">The overall atmosphere was </w:t>
      </w:r>
      <w:r w:rsidR="000D3038">
        <w:rPr>
          <w:rFonts w:ascii="Arial" w:hAnsi="Arial" w:cs="Arial"/>
        </w:rPr>
        <w:t xml:space="preserve">very </w:t>
      </w:r>
      <w:r>
        <w:rPr>
          <w:rFonts w:ascii="Arial" w:hAnsi="Arial" w:cs="Arial"/>
        </w:rPr>
        <w:t xml:space="preserve">active. </w:t>
      </w:r>
      <w:r w:rsidR="00847E84">
        <w:rPr>
          <w:rFonts w:ascii="Arial" w:hAnsi="Arial" w:cs="Arial"/>
        </w:rPr>
        <w:t>I felt happy to see</w:t>
      </w:r>
      <w:r w:rsidR="00776BDB">
        <w:rPr>
          <w:rFonts w:ascii="Arial" w:hAnsi="Arial" w:cs="Arial"/>
        </w:rPr>
        <w:t xml:space="preserve"> the</w:t>
      </w:r>
      <w:r w:rsidR="000D3038" w:rsidRPr="00A66CA9">
        <w:rPr>
          <w:rFonts w:ascii="Arial" w:hAnsi="Arial" w:cs="Arial"/>
        </w:rPr>
        <w:t xml:space="preserve"> gamification </w:t>
      </w:r>
      <w:r w:rsidR="00776BDB">
        <w:rPr>
          <w:rFonts w:ascii="Arial" w:hAnsi="Arial" w:cs="Arial"/>
        </w:rPr>
        <w:t>worked well</w:t>
      </w:r>
      <w:r w:rsidR="000D3038" w:rsidRPr="00A66CA9">
        <w:rPr>
          <w:rFonts w:ascii="Arial" w:hAnsi="Arial" w:cs="Arial"/>
        </w:rPr>
        <w:t xml:space="preserve"> with laughs and surprises</w:t>
      </w:r>
      <w:r w:rsidR="00FF32BC">
        <w:rPr>
          <w:rFonts w:ascii="Arial" w:hAnsi="Arial" w:cs="Arial"/>
        </w:rPr>
        <w:t xml:space="preserve"> in class</w:t>
      </w:r>
      <w:r w:rsidR="000D3038" w:rsidRPr="00A66CA9">
        <w:rPr>
          <w:rFonts w:ascii="Arial" w:hAnsi="Arial" w:cs="Arial"/>
        </w:rPr>
        <w:t xml:space="preserve">. </w:t>
      </w:r>
      <w:r w:rsidR="000D3038">
        <w:rPr>
          <w:rFonts w:ascii="Arial" w:hAnsi="Arial" w:cs="Arial"/>
        </w:rPr>
        <w:t>Through the gamification</w:t>
      </w:r>
      <w:r w:rsidR="00465028">
        <w:rPr>
          <w:rFonts w:ascii="Arial" w:hAnsi="Arial" w:cs="Arial"/>
        </w:rPr>
        <w:t xml:space="preserve"> and the Q&amp;A</w:t>
      </w:r>
      <w:r w:rsidR="000D3038">
        <w:rPr>
          <w:rFonts w:ascii="Arial" w:hAnsi="Arial" w:cs="Arial"/>
        </w:rPr>
        <w:t xml:space="preserve">, I got instant feedback from students and </w:t>
      </w:r>
      <w:r w:rsidR="008761A8">
        <w:rPr>
          <w:rFonts w:ascii="Arial" w:hAnsi="Arial" w:cs="Arial"/>
        </w:rPr>
        <w:t>sensed</w:t>
      </w:r>
      <w:r w:rsidR="000D3038">
        <w:rPr>
          <w:rFonts w:ascii="Arial" w:hAnsi="Arial" w:cs="Arial"/>
        </w:rPr>
        <w:t xml:space="preserve"> them engaged well</w:t>
      </w:r>
      <w:r w:rsidR="008761A8">
        <w:rPr>
          <w:rFonts w:ascii="Arial" w:hAnsi="Arial" w:cs="Arial"/>
        </w:rPr>
        <w:t xml:space="preserve"> by emotional intelligence </w:t>
      </w:r>
      <w:r w:rsidR="00EA63B5" w:rsidRPr="00D53734">
        <w:rPr>
          <w:rFonts w:ascii="Arial" w:hAnsi="Arial" w:cs="Arial"/>
        </w:rPr>
        <w:fldChar w:fldCharType="begin" w:fldLock="1"/>
      </w:r>
      <w:r w:rsidR="00EA63B5">
        <w:rPr>
          <w:rFonts w:ascii="Arial" w:hAnsi="Arial" w:cs="Arial"/>
        </w:rPr>
        <w:instrText>ADDIN CSL_CITATION {"citationItems":[{"id":"ITEM-1","itemData":{"author":[{"dropping-particle":"","family":"Goleman","given":"D.","non-dropping-particle":"","parse-names":false,"suffix":""}],"id":"ITEM-1","issued":{"date-parts":[["1995"]]},"publisher":"Bantam","publisher-place":"New York","title":"Emotional intelligence: Why it can matter more than IQ","type":"book"},"uris":["http://www.mendeley.com/documents/?uuid=101c86f6-3662-4669-a35d-2d39ed09c6df"]}],"mendeley":{"formattedCitation":"(Goleman, 1995)","plainTextFormattedCitation":"(Goleman, 1995)","previouslyFormattedCitation":"(Goleman, 1995)"},"properties":{"noteIndex":0},"schema":"https://github.com/citation-style-language/schema/raw/master/csl-citation.json"}</w:instrText>
      </w:r>
      <w:r w:rsidR="00EA63B5" w:rsidRPr="00D53734">
        <w:rPr>
          <w:rFonts w:ascii="Arial" w:hAnsi="Arial" w:cs="Arial"/>
        </w:rPr>
        <w:fldChar w:fldCharType="separate"/>
      </w:r>
      <w:r w:rsidR="00EA63B5" w:rsidRPr="00D53734">
        <w:rPr>
          <w:rFonts w:ascii="Arial" w:hAnsi="Arial" w:cs="Arial"/>
          <w:noProof/>
        </w:rPr>
        <w:t>(Goleman, 1995)</w:t>
      </w:r>
      <w:r w:rsidR="00EA63B5" w:rsidRPr="00D53734">
        <w:rPr>
          <w:rFonts w:ascii="Arial" w:hAnsi="Arial" w:cs="Arial"/>
        </w:rPr>
        <w:fldChar w:fldCharType="end"/>
      </w:r>
      <w:r w:rsidR="000D3038">
        <w:rPr>
          <w:rFonts w:ascii="Arial" w:hAnsi="Arial" w:cs="Arial"/>
        </w:rPr>
        <w:t xml:space="preserve">. </w:t>
      </w:r>
      <w:r w:rsidR="00662FA7">
        <w:rPr>
          <w:rFonts w:ascii="Arial" w:hAnsi="Arial" w:cs="Arial"/>
        </w:rPr>
        <w:t>Bef</w:t>
      </w:r>
      <w:r w:rsidR="001F3097">
        <w:rPr>
          <w:rFonts w:ascii="Arial" w:hAnsi="Arial" w:cs="Arial"/>
        </w:rPr>
        <w:t>ore this intervention, t</w:t>
      </w:r>
      <w:r w:rsidR="004D77A1" w:rsidRPr="00876861">
        <w:rPr>
          <w:rFonts w:ascii="Arial" w:hAnsi="Arial" w:cs="Arial"/>
        </w:rPr>
        <w:t xml:space="preserve">he difficult part I </w:t>
      </w:r>
      <w:r w:rsidR="00283657">
        <w:rPr>
          <w:rFonts w:ascii="Arial" w:hAnsi="Arial" w:cs="Arial"/>
        </w:rPr>
        <w:t>felt</w:t>
      </w:r>
      <w:r w:rsidR="004D77A1" w:rsidRPr="00876861">
        <w:rPr>
          <w:rFonts w:ascii="Arial" w:hAnsi="Arial" w:cs="Arial"/>
        </w:rPr>
        <w:t xml:space="preserve"> was to evoke students’ critical thinking towards</w:t>
      </w:r>
      <w:r w:rsidR="004D77A1">
        <w:rPr>
          <w:rFonts w:ascii="Arial" w:hAnsi="Arial" w:cs="Arial"/>
        </w:rPr>
        <w:t xml:space="preserve"> </w:t>
      </w:r>
      <w:r w:rsidR="004D77A1" w:rsidRPr="00876861">
        <w:rPr>
          <w:rFonts w:ascii="Arial" w:hAnsi="Arial" w:cs="Arial"/>
        </w:rPr>
        <w:t>higher level</w:t>
      </w:r>
      <w:r w:rsidR="004D77A1">
        <w:rPr>
          <w:rFonts w:ascii="Arial" w:hAnsi="Arial" w:cs="Arial"/>
        </w:rPr>
        <w:t xml:space="preserve">s </w:t>
      </w:r>
      <w:r w:rsidR="004D77A1">
        <w:rPr>
          <w:rFonts w:ascii="Arial" w:hAnsi="Arial" w:cs="Arial"/>
        </w:rPr>
        <w:fldChar w:fldCharType="begin" w:fldLock="1"/>
      </w:r>
      <w:r w:rsidR="00495B80">
        <w:rPr>
          <w:rFonts w:ascii="Arial" w:hAnsi="Arial" w:cs="Arial"/>
        </w:rPr>
        <w:instrText>ADDIN CSL_CITATION {"citationItems":[{"id":"ITEM-1","itemData":{"author":[{"dropping-particle":"","family":"Bloom","given":"Benjamin Samuel","non-dropping-particle":"","parse-names":false,"suffix":""},{"dropping-particle":"","family":"Examiners","given":"Committee of College and University","non-dropping-particle":"","parse-names":false,"suffix":""}],"id":"ITEM-1","issued":{"date-parts":[["1964"]]},"publisher":"Longmans, Green New York","title":"Taxonomy of educational objectives","type":"book","volume":"2"},"uris":["http://www.mendeley.com/documents/?uuid=8fba9874-6daf-4734-9668-aa4435923de8"]}],"mendeley":{"formattedCitation":"(Bloom and Examiners, 1964)","plainTextFormattedCitation":"(Bloom and Examiners, 1964)","previouslyFormattedCitation":"(Bloom and Examiners, 1964)"},"properties":{"noteIndex":0},"schema":"https://github.com/citation-style-language/schema/raw/master/csl-citation.json"}</w:instrText>
      </w:r>
      <w:r w:rsidR="004D77A1">
        <w:rPr>
          <w:rFonts w:ascii="Arial" w:hAnsi="Arial" w:cs="Arial"/>
        </w:rPr>
        <w:fldChar w:fldCharType="separate"/>
      </w:r>
      <w:r w:rsidR="00506FBF" w:rsidRPr="00506FBF">
        <w:rPr>
          <w:rFonts w:ascii="Arial" w:hAnsi="Arial" w:cs="Arial"/>
          <w:noProof/>
        </w:rPr>
        <w:t>(Bloom and Examiners, 1964)</w:t>
      </w:r>
      <w:r w:rsidR="004D77A1">
        <w:rPr>
          <w:rFonts w:ascii="Arial" w:hAnsi="Arial" w:cs="Arial"/>
        </w:rPr>
        <w:fldChar w:fldCharType="end"/>
      </w:r>
      <w:r w:rsidR="004D77A1" w:rsidRPr="00876861">
        <w:rPr>
          <w:rFonts w:ascii="Arial" w:hAnsi="Arial" w:cs="Arial"/>
        </w:rPr>
        <w:t>.</w:t>
      </w:r>
      <w:r w:rsidR="002517B1">
        <w:rPr>
          <w:rFonts w:ascii="Arial" w:hAnsi="Arial" w:cs="Arial"/>
        </w:rPr>
        <w:t xml:space="preserve"> </w:t>
      </w:r>
      <w:r w:rsidR="00AC7BDC">
        <w:rPr>
          <w:rFonts w:ascii="Arial" w:hAnsi="Arial" w:cs="Arial"/>
        </w:rPr>
        <w:t xml:space="preserve">However, this time I </w:t>
      </w:r>
      <w:r w:rsidR="005D2785">
        <w:rPr>
          <w:rFonts w:ascii="Arial" w:hAnsi="Arial" w:cs="Arial"/>
        </w:rPr>
        <w:t>flet</w:t>
      </w:r>
      <w:r w:rsidR="00AC7BDC">
        <w:rPr>
          <w:rFonts w:ascii="Arial" w:hAnsi="Arial" w:cs="Arial"/>
        </w:rPr>
        <w:t xml:space="preserve"> more confident </w:t>
      </w:r>
      <w:r w:rsidR="00DC3DEA">
        <w:rPr>
          <w:rFonts w:ascii="Arial" w:hAnsi="Arial" w:cs="Arial"/>
        </w:rPr>
        <w:t xml:space="preserve">talking through examples and </w:t>
      </w:r>
      <w:r w:rsidR="00AA7531">
        <w:rPr>
          <w:rFonts w:ascii="Arial" w:hAnsi="Arial" w:cs="Arial"/>
        </w:rPr>
        <w:t xml:space="preserve">their </w:t>
      </w:r>
      <w:r w:rsidR="00DC3DEA">
        <w:rPr>
          <w:rFonts w:ascii="Arial" w:hAnsi="Arial" w:cs="Arial"/>
        </w:rPr>
        <w:t>impact, induc</w:t>
      </w:r>
      <w:r w:rsidR="00191B74">
        <w:rPr>
          <w:rFonts w:ascii="Arial" w:hAnsi="Arial" w:cs="Arial"/>
        </w:rPr>
        <w:t>ing</w:t>
      </w:r>
      <w:r w:rsidR="00DC3DEA">
        <w:rPr>
          <w:rFonts w:ascii="Arial" w:hAnsi="Arial" w:cs="Arial"/>
        </w:rPr>
        <w:t xml:space="preserve"> the students to think </w:t>
      </w:r>
      <w:r w:rsidR="00AA7531">
        <w:rPr>
          <w:rFonts w:ascii="Arial" w:hAnsi="Arial" w:cs="Arial"/>
        </w:rPr>
        <w:t>of why</w:t>
      </w:r>
      <w:r w:rsidR="00191B74">
        <w:rPr>
          <w:rFonts w:ascii="Arial" w:hAnsi="Arial" w:cs="Arial"/>
        </w:rPr>
        <w:t>, and adding L2L</w:t>
      </w:r>
      <w:r w:rsidR="00AA7531">
        <w:rPr>
          <w:rFonts w:ascii="Arial" w:hAnsi="Arial" w:cs="Arial"/>
        </w:rPr>
        <w:t xml:space="preserve">. </w:t>
      </w:r>
      <w:r w:rsidR="00E600B4">
        <w:rPr>
          <w:rFonts w:ascii="Arial" w:hAnsi="Arial" w:cs="Arial"/>
        </w:rPr>
        <w:t xml:space="preserve">I was also </w:t>
      </w:r>
      <w:r w:rsidR="0076785C">
        <w:rPr>
          <w:rFonts w:ascii="Arial" w:hAnsi="Arial" w:cs="Arial"/>
        </w:rPr>
        <w:t xml:space="preserve">inspired by </w:t>
      </w:r>
      <w:r w:rsidR="0076785C" w:rsidRPr="0076785C">
        <w:rPr>
          <w:rFonts w:ascii="Arial" w:hAnsi="Arial" w:cs="Arial"/>
        </w:rPr>
        <w:t xml:space="preserve">my </w:t>
      </w:r>
      <w:r w:rsidR="0076785C">
        <w:rPr>
          <w:rFonts w:ascii="Arial" w:hAnsi="Arial" w:cs="Arial"/>
        </w:rPr>
        <w:t xml:space="preserve">teaching </w:t>
      </w:r>
      <w:r w:rsidR="0076785C" w:rsidRPr="0076785C">
        <w:rPr>
          <w:rFonts w:ascii="Arial" w:hAnsi="Arial" w:cs="Arial"/>
        </w:rPr>
        <w:t>partner to direct a student to look for other solutions and compare them</w:t>
      </w:r>
      <w:r w:rsidR="00CC427C">
        <w:rPr>
          <w:rFonts w:ascii="Arial" w:hAnsi="Arial" w:cs="Arial"/>
        </w:rPr>
        <w:t xml:space="preserve"> in the discussion</w:t>
      </w:r>
      <w:r w:rsidR="0076785C" w:rsidRPr="0076785C">
        <w:rPr>
          <w:rFonts w:ascii="Arial" w:hAnsi="Arial" w:cs="Arial"/>
        </w:rPr>
        <w:t>.</w:t>
      </w:r>
    </w:p>
    <w:p w14:paraId="7C6A794F" w14:textId="77777777" w:rsidR="00500607" w:rsidRDefault="00500607" w:rsidP="0027225B">
      <w:pPr>
        <w:rPr>
          <w:rFonts w:ascii="Arial" w:hAnsi="Arial" w:cs="Arial"/>
        </w:rPr>
      </w:pPr>
    </w:p>
    <w:p w14:paraId="0F9E12C8" w14:textId="0AE3481C" w:rsidR="0034389D" w:rsidRPr="005D402A" w:rsidRDefault="00C17CE9" w:rsidP="0034389D">
      <w:pPr>
        <w:contextualSpacing/>
        <w:rPr>
          <w:rFonts w:ascii="Arial" w:hAnsi="Arial" w:cs="Arial"/>
          <w:b/>
          <w:bCs/>
        </w:rPr>
      </w:pPr>
      <w:r>
        <w:rPr>
          <w:rFonts w:ascii="Arial" w:hAnsi="Arial" w:cs="Arial"/>
          <w:b/>
          <w:bCs/>
        </w:rPr>
        <w:t xml:space="preserve">3.3 </w:t>
      </w:r>
      <w:r w:rsidR="0034389D">
        <w:rPr>
          <w:rFonts w:ascii="Arial" w:hAnsi="Arial" w:cs="Arial"/>
          <w:b/>
          <w:bCs/>
        </w:rPr>
        <w:t>Evaluation</w:t>
      </w:r>
      <w:r w:rsidR="0034389D" w:rsidRPr="00D20B78">
        <w:rPr>
          <w:rFonts w:ascii="Arial" w:hAnsi="Arial" w:cs="Arial"/>
          <w:b/>
          <w:bCs/>
        </w:rPr>
        <w:t>:</w:t>
      </w:r>
    </w:p>
    <w:p w14:paraId="723A0426" w14:textId="534786DB" w:rsidR="00D44581" w:rsidRDefault="000A6CE6" w:rsidP="0027225B">
      <w:pPr>
        <w:rPr>
          <w:rFonts w:ascii="Arial" w:hAnsi="Arial" w:cs="Arial"/>
        </w:rPr>
      </w:pPr>
      <w:r>
        <w:rPr>
          <w:rFonts w:ascii="Arial" w:hAnsi="Arial" w:cs="Arial"/>
        </w:rPr>
        <w:t>I</w:t>
      </w:r>
      <w:r w:rsidRPr="0016401E">
        <w:rPr>
          <w:rFonts w:ascii="Arial" w:hAnsi="Arial" w:cs="Arial"/>
        </w:rPr>
        <w:t>n consistent with my feeling</w:t>
      </w:r>
      <w:r>
        <w:rPr>
          <w:rFonts w:ascii="Arial" w:hAnsi="Arial" w:cs="Arial"/>
        </w:rPr>
        <w:t xml:space="preserve">s, </w:t>
      </w:r>
      <w:r w:rsidR="00D16ED8">
        <w:rPr>
          <w:rFonts w:ascii="Arial" w:hAnsi="Arial" w:cs="Arial"/>
        </w:rPr>
        <w:t>a</w:t>
      </w:r>
      <w:r w:rsidR="00D16ED8" w:rsidRPr="0016401E">
        <w:rPr>
          <w:rFonts w:ascii="Arial" w:hAnsi="Arial" w:cs="Arial"/>
        </w:rPr>
        <w:t xml:space="preserve">ll feedback showed a great level of student engagement in the session, </w:t>
      </w:r>
      <w:r w:rsidR="00D16ED8">
        <w:rPr>
          <w:rFonts w:ascii="Arial" w:hAnsi="Arial" w:cs="Arial"/>
        </w:rPr>
        <w:t>e</w:t>
      </w:r>
      <w:r w:rsidR="00D44581">
        <w:rPr>
          <w:rFonts w:ascii="Arial" w:hAnsi="Arial" w:cs="Arial"/>
        </w:rPr>
        <w:t>videnced by the students’ survey dat</w:t>
      </w:r>
      <w:r w:rsidR="00A96F14">
        <w:rPr>
          <w:rFonts w:ascii="Arial" w:hAnsi="Arial" w:cs="Arial"/>
        </w:rPr>
        <w:t>a</w:t>
      </w:r>
      <w:r w:rsidR="004B06B6">
        <w:rPr>
          <w:rFonts w:ascii="Arial" w:hAnsi="Arial" w:cs="Arial"/>
        </w:rPr>
        <w:t xml:space="preserve"> </w:t>
      </w:r>
      <w:r w:rsidR="00D44581">
        <w:rPr>
          <w:rFonts w:ascii="Arial" w:hAnsi="Arial" w:cs="Arial"/>
        </w:rPr>
        <w:t>and the colleagues’ informal (oral compliment) and formal feedback (observation form)</w:t>
      </w:r>
      <w:r w:rsidR="00054F39">
        <w:rPr>
          <w:rFonts w:ascii="Arial" w:hAnsi="Arial" w:cs="Arial"/>
        </w:rPr>
        <w:t xml:space="preserve"> (</w:t>
      </w:r>
      <w:r w:rsidR="00054F39" w:rsidRPr="00054F39">
        <w:rPr>
          <w:rFonts w:ascii="Arial" w:hAnsi="Arial" w:cs="Arial"/>
          <w:color w:val="4472C4" w:themeColor="accent1"/>
        </w:rPr>
        <w:t>K5, K6</w:t>
      </w:r>
      <w:r w:rsidR="00054F39">
        <w:rPr>
          <w:rFonts w:ascii="Arial" w:hAnsi="Arial" w:cs="Arial"/>
        </w:rPr>
        <w:t>)</w:t>
      </w:r>
      <w:r w:rsidR="00D16ED8">
        <w:rPr>
          <w:rFonts w:ascii="Arial" w:hAnsi="Arial" w:cs="Arial"/>
        </w:rPr>
        <w:t xml:space="preserve">. </w:t>
      </w:r>
    </w:p>
    <w:p w14:paraId="25C8362D" w14:textId="77777777" w:rsidR="000D319E" w:rsidRDefault="000D319E" w:rsidP="0027225B">
      <w:pPr>
        <w:rPr>
          <w:rFonts w:ascii="Arial" w:hAnsi="Arial" w:cs="Arial"/>
        </w:rPr>
      </w:pPr>
    </w:p>
    <w:p w14:paraId="4D8DFB12" w14:textId="1260CAC7" w:rsidR="00731137" w:rsidRPr="00731137" w:rsidRDefault="00C17CE9" w:rsidP="00731137">
      <w:pPr>
        <w:rPr>
          <w:rFonts w:ascii="Arial" w:hAnsi="Arial" w:cs="Arial"/>
          <w:i/>
          <w:iCs/>
        </w:rPr>
      </w:pPr>
      <w:r>
        <w:rPr>
          <w:rFonts w:ascii="Arial" w:hAnsi="Arial" w:cs="Arial"/>
          <w:i/>
          <w:iCs/>
        </w:rPr>
        <w:t xml:space="preserve">3.3.1 </w:t>
      </w:r>
      <w:r w:rsidR="00731137" w:rsidRPr="00731137">
        <w:rPr>
          <w:rFonts w:ascii="Arial" w:hAnsi="Arial" w:cs="Arial"/>
          <w:i/>
          <w:iCs/>
        </w:rPr>
        <w:t>Evaluation of teaching and learning based on student feedback:</w:t>
      </w:r>
    </w:p>
    <w:p w14:paraId="439AFCE9" w14:textId="6E5BB4C4" w:rsidR="00F71C70" w:rsidRDefault="00F71C70" w:rsidP="00F71C70">
      <w:pPr>
        <w:rPr>
          <w:rFonts w:ascii="Arial" w:hAnsi="Arial" w:cs="Arial"/>
        </w:rPr>
      </w:pPr>
      <w:r>
        <w:rPr>
          <w:rFonts w:ascii="Arial" w:hAnsi="Arial" w:cs="Arial"/>
        </w:rPr>
        <w:t xml:space="preserve">As a guest lecturer, I designed the </w:t>
      </w:r>
      <w:r w:rsidR="00E64BC8">
        <w:rPr>
          <w:rFonts w:ascii="Arial" w:hAnsi="Arial" w:cs="Arial"/>
        </w:rPr>
        <w:t xml:space="preserve">anonymous </w:t>
      </w:r>
      <w:r>
        <w:rPr>
          <w:rFonts w:ascii="Arial" w:hAnsi="Arial" w:cs="Arial"/>
        </w:rPr>
        <w:t xml:space="preserve">online survey </w:t>
      </w:r>
      <w:r w:rsidR="005F31B8">
        <w:rPr>
          <w:rFonts w:ascii="Arial" w:hAnsi="Arial" w:cs="Arial"/>
        </w:rPr>
        <w:t xml:space="preserve">(Table 1) </w:t>
      </w:r>
      <w:r>
        <w:rPr>
          <w:rFonts w:ascii="Arial" w:hAnsi="Arial" w:cs="Arial"/>
        </w:rPr>
        <w:t>to get student feedback for this class</w:t>
      </w:r>
      <w:r w:rsidR="00313F55">
        <w:rPr>
          <w:rFonts w:ascii="Arial" w:hAnsi="Arial" w:cs="Arial"/>
        </w:rPr>
        <w:t>:</w:t>
      </w:r>
      <w:r>
        <w:rPr>
          <w:rFonts w:ascii="Arial" w:hAnsi="Arial" w:cs="Arial"/>
        </w:rPr>
        <w:t xml:space="preserve"> </w:t>
      </w:r>
      <w:r w:rsidR="00313F55">
        <w:rPr>
          <w:rFonts w:ascii="Arial" w:hAnsi="Arial" w:cs="Arial"/>
        </w:rPr>
        <w:t>1)</w:t>
      </w:r>
      <w:r>
        <w:rPr>
          <w:rFonts w:ascii="Arial" w:hAnsi="Arial" w:cs="Arial"/>
        </w:rPr>
        <w:t xml:space="preserve"> the effectiveness of teaching (my performance),</w:t>
      </w:r>
      <w:r w:rsidR="00313F55">
        <w:rPr>
          <w:rFonts w:ascii="Arial" w:hAnsi="Arial" w:cs="Arial"/>
        </w:rPr>
        <w:t xml:space="preserve"> 2)</w:t>
      </w:r>
      <w:r>
        <w:rPr>
          <w:rFonts w:ascii="Arial" w:hAnsi="Arial" w:cs="Arial"/>
        </w:rPr>
        <w:t xml:space="preserve"> the evaluation of their learning (self-reflection). </w:t>
      </w:r>
      <w:r w:rsidR="00FE7815" w:rsidRPr="00876861">
        <w:rPr>
          <w:rFonts w:ascii="Arial" w:hAnsi="Arial" w:cs="Arial"/>
        </w:rPr>
        <w:t xml:space="preserve">The questions were checked by </w:t>
      </w:r>
      <w:r w:rsidR="00FE7815">
        <w:rPr>
          <w:rFonts w:ascii="Arial" w:hAnsi="Arial" w:cs="Arial"/>
        </w:rPr>
        <w:t>my colleague</w:t>
      </w:r>
      <w:r w:rsidR="00FE7815" w:rsidRPr="00876861">
        <w:rPr>
          <w:rFonts w:ascii="Arial" w:hAnsi="Arial" w:cs="Arial"/>
        </w:rPr>
        <w:t xml:space="preserve"> to ensure there was no ambiguity, also to cover most aspects without duplicating any question</w:t>
      </w:r>
      <w:r w:rsidR="00B03BA1">
        <w:rPr>
          <w:rFonts w:ascii="Arial" w:hAnsi="Arial" w:cs="Arial"/>
        </w:rPr>
        <w:t>s</w:t>
      </w:r>
      <w:r w:rsidR="00FE7815" w:rsidRPr="00876861">
        <w:rPr>
          <w:rFonts w:ascii="Arial" w:hAnsi="Arial" w:cs="Arial"/>
        </w:rPr>
        <w:t>.</w:t>
      </w:r>
    </w:p>
    <w:p w14:paraId="03DB9CF0" w14:textId="052FADDF" w:rsidR="00E40C61" w:rsidRDefault="00C84566" w:rsidP="0027225B">
      <w:pPr>
        <w:rPr>
          <w:rFonts w:ascii="Arial" w:hAnsi="Arial" w:cs="Arial"/>
        </w:rPr>
      </w:pPr>
      <w:r>
        <w:rPr>
          <w:rFonts w:ascii="Arial" w:hAnsi="Arial" w:cs="Arial"/>
        </w:rPr>
        <w:t>Student</w:t>
      </w:r>
      <w:r w:rsidR="0067380B">
        <w:rPr>
          <w:rFonts w:ascii="Arial" w:hAnsi="Arial" w:cs="Arial"/>
        </w:rPr>
        <w:t>s’ fee</w:t>
      </w:r>
      <w:r w:rsidR="00C26360">
        <w:rPr>
          <w:rFonts w:ascii="Arial" w:hAnsi="Arial" w:cs="Arial"/>
        </w:rPr>
        <w:t>dback</w:t>
      </w:r>
      <w:r w:rsidR="00812926">
        <w:rPr>
          <w:rFonts w:ascii="Arial" w:hAnsi="Arial" w:cs="Arial"/>
        </w:rPr>
        <w:t xml:space="preserve"> of teaching effectiveness</w:t>
      </w:r>
      <w:r w:rsidR="0067380B">
        <w:rPr>
          <w:rFonts w:ascii="Arial" w:hAnsi="Arial" w:cs="Arial"/>
        </w:rPr>
        <w:t>,</w:t>
      </w:r>
      <w:r>
        <w:rPr>
          <w:rFonts w:ascii="Arial" w:hAnsi="Arial" w:cs="Arial"/>
        </w:rPr>
        <w:t xml:space="preserve"> </w:t>
      </w:r>
      <w:r w:rsidR="00396BF4">
        <w:rPr>
          <w:rFonts w:ascii="Arial" w:hAnsi="Arial" w:cs="Arial"/>
        </w:rPr>
        <w:t>learning environment, learning materials</w:t>
      </w:r>
      <w:r w:rsidR="00332BFB">
        <w:rPr>
          <w:rFonts w:ascii="Arial" w:hAnsi="Arial" w:cs="Arial"/>
        </w:rPr>
        <w:t xml:space="preserve"> and </w:t>
      </w:r>
      <w:r>
        <w:rPr>
          <w:rFonts w:ascii="Arial" w:hAnsi="Arial" w:cs="Arial"/>
        </w:rPr>
        <w:t xml:space="preserve">satisfaction </w:t>
      </w:r>
      <w:r w:rsidR="00332BFB">
        <w:rPr>
          <w:rFonts w:ascii="Arial" w:hAnsi="Arial" w:cs="Arial"/>
        </w:rPr>
        <w:t xml:space="preserve">level </w:t>
      </w:r>
      <w:r w:rsidR="0067380B">
        <w:rPr>
          <w:rFonts w:ascii="Arial" w:hAnsi="Arial" w:cs="Arial"/>
        </w:rPr>
        <w:t>were</w:t>
      </w:r>
      <w:r>
        <w:rPr>
          <w:rFonts w:ascii="Arial" w:hAnsi="Arial" w:cs="Arial"/>
        </w:rPr>
        <w:t xml:space="preserve"> included in the evaluation</w:t>
      </w:r>
      <w:r w:rsidR="00332BFB">
        <w:rPr>
          <w:rFonts w:ascii="Arial" w:hAnsi="Arial" w:cs="Arial"/>
        </w:rPr>
        <w:t xml:space="preserve"> of teaching</w:t>
      </w:r>
      <w:r>
        <w:rPr>
          <w:rFonts w:ascii="Arial" w:hAnsi="Arial" w:cs="Arial"/>
        </w:rPr>
        <w:t>.</w:t>
      </w:r>
      <w:r w:rsidR="00396BF4">
        <w:rPr>
          <w:rFonts w:ascii="Arial" w:hAnsi="Arial" w:cs="Arial"/>
        </w:rPr>
        <w:t xml:space="preserve"> </w:t>
      </w:r>
    </w:p>
    <w:p w14:paraId="42676C68" w14:textId="77777777" w:rsidR="00E40C61" w:rsidRDefault="00E40C61" w:rsidP="0027225B">
      <w:pPr>
        <w:rPr>
          <w:rFonts w:ascii="Arial" w:hAnsi="Arial" w:cs="Arial"/>
        </w:rPr>
      </w:pPr>
    </w:p>
    <w:p w14:paraId="29825ED8" w14:textId="77777777" w:rsidR="00780C01" w:rsidRDefault="00780C01">
      <w:pPr>
        <w:rPr>
          <w:rFonts w:ascii="Arial" w:hAnsi="Arial" w:cs="Arial"/>
        </w:rPr>
      </w:pPr>
      <w:r>
        <w:rPr>
          <w:rFonts w:ascii="Arial" w:hAnsi="Arial" w:cs="Arial"/>
        </w:rPr>
        <w:br w:type="page"/>
      </w:r>
    </w:p>
    <w:p w14:paraId="7AACA468" w14:textId="112DEA4E" w:rsidR="0027225B" w:rsidRPr="00876861" w:rsidRDefault="0027225B" w:rsidP="0027225B">
      <w:pPr>
        <w:rPr>
          <w:rFonts w:ascii="Arial" w:hAnsi="Arial" w:cs="Arial"/>
        </w:rPr>
      </w:pPr>
      <w:r w:rsidRPr="00876861">
        <w:rPr>
          <w:rFonts w:ascii="Arial" w:hAnsi="Arial" w:cs="Arial"/>
        </w:rPr>
        <w:t>Table 1. Questions asked for student feedback through online survey</w:t>
      </w:r>
      <w:r w:rsidR="00A844AB">
        <w:rPr>
          <w:rFonts w:ascii="Arial" w:hAnsi="Arial" w:cs="Arial"/>
        </w:rPr>
        <w:t xml:space="preserve"> (Google Forms)</w:t>
      </w:r>
      <w:r w:rsidRPr="00876861">
        <w:rPr>
          <w:rFonts w:ascii="Arial" w:hAnsi="Arial" w:cs="Arial"/>
        </w:rPr>
        <w:t>.</w:t>
      </w:r>
    </w:p>
    <w:tbl>
      <w:tblPr>
        <w:tblStyle w:val="TableGrid"/>
        <w:tblW w:w="0" w:type="auto"/>
        <w:tblLook w:val="04A0" w:firstRow="1" w:lastRow="0" w:firstColumn="1" w:lastColumn="0" w:noHBand="0" w:noVBand="1"/>
      </w:tblPr>
      <w:tblGrid>
        <w:gridCol w:w="2813"/>
        <w:gridCol w:w="3147"/>
        <w:gridCol w:w="3056"/>
      </w:tblGrid>
      <w:tr w:rsidR="0027225B" w:rsidRPr="00876861" w14:paraId="5593602F" w14:textId="77777777" w:rsidTr="002B3986">
        <w:tc>
          <w:tcPr>
            <w:tcW w:w="2813" w:type="dxa"/>
          </w:tcPr>
          <w:p w14:paraId="4C2C1A8D" w14:textId="77777777" w:rsidR="0027225B" w:rsidRPr="00876861" w:rsidRDefault="0027225B" w:rsidP="002B3986">
            <w:pPr>
              <w:rPr>
                <w:rFonts w:ascii="Arial" w:hAnsi="Arial" w:cs="Arial"/>
              </w:rPr>
            </w:pPr>
            <w:r w:rsidRPr="00876861">
              <w:rPr>
                <w:rFonts w:ascii="Arial" w:hAnsi="Arial" w:cs="Arial"/>
              </w:rPr>
              <w:t>Parts</w:t>
            </w:r>
          </w:p>
        </w:tc>
        <w:tc>
          <w:tcPr>
            <w:tcW w:w="3147" w:type="dxa"/>
          </w:tcPr>
          <w:p w14:paraId="53036BDD" w14:textId="77777777" w:rsidR="0027225B" w:rsidRPr="00876861" w:rsidRDefault="0027225B" w:rsidP="002B3986">
            <w:pPr>
              <w:rPr>
                <w:rFonts w:ascii="Arial" w:hAnsi="Arial" w:cs="Arial"/>
              </w:rPr>
            </w:pPr>
            <w:r w:rsidRPr="00876861">
              <w:rPr>
                <w:rFonts w:ascii="Arial" w:hAnsi="Arial" w:cs="Arial"/>
              </w:rPr>
              <w:t>Questions</w:t>
            </w:r>
          </w:p>
        </w:tc>
        <w:tc>
          <w:tcPr>
            <w:tcW w:w="3056" w:type="dxa"/>
          </w:tcPr>
          <w:p w14:paraId="454DD28E" w14:textId="77777777" w:rsidR="0027225B" w:rsidRPr="00876861" w:rsidRDefault="0027225B" w:rsidP="002B3986">
            <w:pPr>
              <w:rPr>
                <w:rFonts w:ascii="Arial" w:hAnsi="Arial" w:cs="Arial"/>
              </w:rPr>
            </w:pPr>
            <w:r w:rsidRPr="00876861">
              <w:rPr>
                <w:rFonts w:ascii="Arial" w:hAnsi="Arial" w:cs="Arial"/>
              </w:rPr>
              <w:t>Answer type</w:t>
            </w:r>
          </w:p>
        </w:tc>
      </w:tr>
      <w:tr w:rsidR="0027225B" w:rsidRPr="00876861" w14:paraId="0D7F4DE3" w14:textId="77777777" w:rsidTr="002B3986">
        <w:tc>
          <w:tcPr>
            <w:tcW w:w="2813" w:type="dxa"/>
          </w:tcPr>
          <w:p w14:paraId="11DDD9AC" w14:textId="77777777" w:rsidR="0027225B" w:rsidRPr="00876861" w:rsidRDefault="0027225B" w:rsidP="0027225B">
            <w:pPr>
              <w:pStyle w:val="ListParagraph"/>
              <w:numPr>
                <w:ilvl w:val="0"/>
                <w:numId w:val="2"/>
              </w:numPr>
              <w:rPr>
                <w:rFonts w:ascii="Arial" w:hAnsi="Arial" w:cs="Arial"/>
              </w:rPr>
            </w:pPr>
            <w:r w:rsidRPr="00876861">
              <w:rPr>
                <w:rFonts w:ascii="Arial" w:hAnsi="Arial" w:cs="Arial"/>
              </w:rPr>
              <w:t>Evaluation of teaching</w:t>
            </w:r>
          </w:p>
        </w:tc>
        <w:tc>
          <w:tcPr>
            <w:tcW w:w="3147" w:type="dxa"/>
          </w:tcPr>
          <w:p w14:paraId="06F452DC" w14:textId="77777777" w:rsidR="0027225B" w:rsidRPr="00876861" w:rsidRDefault="0027225B" w:rsidP="0027225B">
            <w:pPr>
              <w:pStyle w:val="ListParagraph"/>
              <w:numPr>
                <w:ilvl w:val="0"/>
                <w:numId w:val="3"/>
              </w:numPr>
              <w:rPr>
                <w:rFonts w:ascii="Arial" w:hAnsi="Arial" w:cs="Arial"/>
              </w:rPr>
            </w:pPr>
            <w:r w:rsidRPr="00876861">
              <w:rPr>
                <w:rFonts w:ascii="Arial" w:hAnsi="Arial" w:cs="Arial"/>
              </w:rPr>
              <w:t>How would you rate the overall teaching effectiveness?</w:t>
            </w:r>
          </w:p>
          <w:p w14:paraId="661B7E50" w14:textId="77777777" w:rsidR="0027225B" w:rsidRPr="00876861" w:rsidRDefault="0027225B" w:rsidP="0027225B">
            <w:pPr>
              <w:pStyle w:val="ListParagraph"/>
              <w:numPr>
                <w:ilvl w:val="0"/>
                <w:numId w:val="3"/>
              </w:numPr>
              <w:rPr>
                <w:rFonts w:ascii="Arial" w:hAnsi="Arial" w:cs="Arial"/>
              </w:rPr>
            </w:pPr>
            <w:r w:rsidRPr="00876861">
              <w:rPr>
                <w:rFonts w:ascii="Arial" w:hAnsi="Arial" w:cs="Arial"/>
              </w:rPr>
              <w:t>Did the teacher create a supportive and engaging learning environment?</w:t>
            </w:r>
          </w:p>
          <w:p w14:paraId="47C9AC56" w14:textId="77777777" w:rsidR="0027225B" w:rsidRPr="00876861" w:rsidRDefault="0027225B" w:rsidP="0027225B">
            <w:pPr>
              <w:pStyle w:val="ListParagraph"/>
              <w:numPr>
                <w:ilvl w:val="0"/>
                <w:numId w:val="3"/>
              </w:numPr>
              <w:rPr>
                <w:rFonts w:ascii="Arial" w:hAnsi="Arial" w:cs="Arial"/>
              </w:rPr>
            </w:pPr>
            <w:r w:rsidRPr="00876861">
              <w:rPr>
                <w:rFonts w:ascii="Arial" w:hAnsi="Arial" w:cs="Arial"/>
              </w:rPr>
              <w:t>Were the materials shown helpful in understanding the topic?</w:t>
            </w:r>
          </w:p>
          <w:p w14:paraId="1EE540F3" w14:textId="77777777" w:rsidR="0027225B" w:rsidRPr="00876861" w:rsidRDefault="0027225B" w:rsidP="0027225B">
            <w:pPr>
              <w:pStyle w:val="ListParagraph"/>
              <w:numPr>
                <w:ilvl w:val="0"/>
                <w:numId w:val="3"/>
              </w:numPr>
              <w:rPr>
                <w:rFonts w:ascii="Arial" w:hAnsi="Arial" w:cs="Arial"/>
              </w:rPr>
            </w:pPr>
            <w:r w:rsidRPr="00876861">
              <w:rPr>
                <w:rFonts w:ascii="Arial" w:hAnsi="Arial" w:cs="Arial"/>
              </w:rPr>
              <w:t>How satisfied are you with the class delivery?</w:t>
            </w:r>
          </w:p>
        </w:tc>
        <w:tc>
          <w:tcPr>
            <w:tcW w:w="3056" w:type="dxa"/>
          </w:tcPr>
          <w:p w14:paraId="5BF97EB8" w14:textId="4C31BD4B" w:rsidR="0027225B" w:rsidRPr="00876861" w:rsidRDefault="0027225B" w:rsidP="002B3986">
            <w:pPr>
              <w:rPr>
                <w:rFonts w:ascii="Arial" w:hAnsi="Arial" w:cs="Arial"/>
              </w:rPr>
            </w:pPr>
            <w:r w:rsidRPr="00876861">
              <w:rPr>
                <w:rFonts w:ascii="Arial" w:hAnsi="Arial" w:cs="Arial"/>
              </w:rPr>
              <w:t xml:space="preserve">Single selection from 5 items (e.g., </w:t>
            </w:r>
            <w:r w:rsidR="00C52A9C">
              <w:rPr>
                <w:rFonts w:ascii="Arial" w:hAnsi="Arial" w:cs="Arial"/>
              </w:rPr>
              <w:t>“</w:t>
            </w:r>
            <w:r w:rsidRPr="00876861">
              <w:rPr>
                <w:rFonts w:ascii="Arial" w:hAnsi="Arial" w:cs="Arial"/>
              </w:rPr>
              <w:t>Excellent</w:t>
            </w:r>
            <w:r w:rsidR="0062287F">
              <w:rPr>
                <w:rFonts w:ascii="Arial" w:hAnsi="Arial" w:cs="Arial"/>
              </w:rPr>
              <w:t>”</w:t>
            </w:r>
            <w:r w:rsidRPr="00876861">
              <w:rPr>
                <w:rFonts w:ascii="Arial" w:hAnsi="Arial" w:cs="Arial"/>
              </w:rPr>
              <w:t xml:space="preserve">, </w:t>
            </w:r>
            <w:r w:rsidR="0062287F">
              <w:rPr>
                <w:rFonts w:ascii="Arial" w:hAnsi="Arial" w:cs="Arial"/>
              </w:rPr>
              <w:t>“</w:t>
            </w:r>
            <w:r w:rsidRPr="00876861">
              <w:rPr>
                <w:rFonts w:ascii="Arial" w:hAnsi="Arial" w:cs="Arial"/>
              </w:rPr>
              <w:t>Good</w:t>
            </w:r>
            <w:r w:rsidR="0062287F">
              <w:rPr>
                <w:rFonts w:ascii="Arial" w:hAnsi="Arial" w:cs="Arial"/>
              </w:rPr>
              <w:t>”</w:t>
            </w:r>
            <w:r w:rsidRPr="00876861">
              <w:rPr>
                <w:rFonts w:ascii="Arial" w:hAnsi="Arial" w:cs="Arial"/>
              </w:rPr>
              <w:t xml:space="preserve">, </w:t>
            </w:r>
            <w:r w:rsidR="0062287F">
              <w:rPr>
                <w:rFonts w:ascii="Arial" w:hAnsi="Arial" w:cs="Arial"/>
              </w:rPr>
              <w:t>“</w:t>
            </w:r>
            <w:r w:rsidRPr="00876861">
              <w:rPr>
                <w:rFonts w:ascii="Arial" w:hAnsi="Arial" w:cs="Arial"/>
              </w:rPr>
              <w:t>Average</w:t>
            </w:r>
            <w:r w:rsidR="0062287F">
              <w:rPr>
                <w:rFonts w:ascii="Arial" w:hAnsi="Arial" w:cs="Arial"/>
              </w:rPr>
              <w:t>”</w:t>
            </w:r>
            <w:r w:rsidRPr="00876861">
              <w:rPr>
                <w:rFonts w:ascii="Arial" w:hAnsi="Arial" w:cs="Arial"/>
              </w:rPr>
              <w:t xml:space="preserve">, </w:t>
            </w:r>
            <w:r w:rsidR="0062287F">
              <w:rPr>
                <w:rFonts w:ascii="Arial" w:hAnsi="Arial" w:cs="Arial"/>
              </w:rPr>
              <w:t>“</w:t>
            </w:r>
            <w:r w:rsidRPr="00876861">
              <w:rPr>
                <w:rFonts w:ascii="Arial" w:hAnsi="Arial" w:cs="Arial"/>
              </w:rPr>
              <w:t>Not that good</w:t>
            </w:r>
            <w:r w:rsidR="0062287F">
              <w:rPr>
                <w:rFonts w:ascii="Arial" w:hAnsi="Arial" w:cs="Arial"/>
              </w:rPr>
              <w:t>”</w:t>
            </w:r>
            <w:r w:rsidRPr="00876861">
              <w:rPr>
                <w:rFonts w:ascii="Arial" w:hAnsi="Arial" w:cs="Arial"/>
              </w:rPr>
              <w:t xml:space="preserve">, </w:t>
            </w:r>
            <w:r w:rsidR="0062287F">
              <w:rPr>
                <w:rFonts w:ascii="Arial" w:hAnsi="Arial" w:cs="Arial"/>
              </w:rPr>
              <w:t>“</w:t>
            </w:r>
            <w:r w:rsidRPr="00876861">
              <w:rPr>
                <w:rFonts w:ascii="Arial" w:hAnsi="Arial" w:cs="Arial"/>
              </w:rPr>
              <w:t>Poor</w:t>
            </w:r>
            <w:r w:rsidR="0062287F">
              <w:rPr>
                <w:rFonts w:ascii="Arial" w:hAnsi="Arial" w:cs="Arial"/>
              </w:rPr>
              <w:t>”</w:t>
            </w:r>
            <w:r w:rsidRPr="00876861">
              <w:rPr>
                <w:rFonts w:ascii="Arial" w:hAnsi="Arial" w:cs="Arial"/>
              </w:rPr>
              <w:t>).</w:t>
            </w:r>
          </w:p>
        </w:tc>
      </w:tr>
      <w:tr w:rsidR="0027225B" w:rsidRPr="00876861" w14:paraId="0709DA0E" w14:textId="77777777" w:rsidTr="002B3986">
        <w:tc>
          <w:tcPr>
            <w:tcW w:w="2813" w:type="dxa"/>
          </w:tcPr>
          <w:p w14:paraId="67DBA64C" w14:textId="77777777" w:rsidR="0027225B" w:rsidRPr="00876861" w:rsidRDefault="0027225B" w:rsidP="0027225B">
            <w:pPr>
              <w:pStyle w:val="ListParagraph"/>
              <w:numPr>
                <w:ilvl w:val="0"/>
                <w:numId w:val="2"/>
              </w:numPr>
              <w:rPr>
                <w:rFonts w:ascii="Arial" w:hAnsi="Arial" w:cs="Arial"/>
              </w:rPr>
            </w:pPr>
            <w:r w:rsidRPr="00876861">
              <w:rPr>
                <w:rFonts w:ascii="Arial" w:hAnsi="Arial" w:cs="Arial"/>
              </w:rPr>
              <w:t>Self-reflection of learning</w:t>
            </w:r>
          </w:p>
        </w:tc>
        <w:tc>
          <w:tcPr>
            <w:tcW w:w="3147" w:type="dxa"/>
          </w:tcPr>
          <w:p w14:paraId="7087B196" w14:textId="77777777" w:rsidR="0027225B" w:rsidRPr="00876861" w:rsidRDefault="0027225B" w:rsidP="0027225B">
            <w:pPr>
              <w:pStyle w:val="ListParagraph"/>
              <w:numPr>
                <w:ilvl w:val="0"/>
                <w:numId w:val="3"/>
              </w:numPr>
              <w:rPr>
                <w:rFonts w:ascii="Arial" w:hAnsi="Arial" w:cs="Arial"/>
              </w:rPr>
            </w:pPr>
            <w:r w:rsidRPr="00876861">
              <w:rPr>
                <w:rFonts w:ascii="Arial" w:hAnsi="Arial" w:cs="Arial"/>
              </w:rPr>
              <w:t>What did you hope to learn from this class?</w:t>
            </w:r>
          </w:p>
          <w:p w14:paraId="20B4AAA0" w14:textId="77777777" w:rsidR="0027225B" w:rsidRPr="00876861" w:rsidRDefault="0027225B" w:rsidP="0027225B">
            <w:pPr>
              <w:pStyle w:val="ListParagraph"/>
              <w:numPr>
                <w:ilvl w:val="0"/>
                <w:numId w:val="3"/>
              </w:numPr>
              <w:rPr>
                <w:rFonts w:ascii="Arial" w:hAnsi="Arial" w:cs="Arial"/>
              </w:rPr>
            </w:pPr>
            <w:r w:rsidRPr="00876861">
              <w:rPr>
                <w:rFonts w:ascii="Arial" w:hAnsi="Arial" w:cs="Arial"/>
              </w:rPr>
              <w:t>What have you learned from this class?</w:t>
            </w:r>
          </w:p>
          <w:p w14:paraId="4E027B97" w14:textId="77777777" w:rsidR="0027225B" w:rsidRPr="00876861" w:rsidRDefault="0027225B" w:rsidP="0027225B">
            <w:pPr>
              <w:pStyle w:val="ListParagraph"/>
              <w:numPr>
                <w:ilvl w:val="0"/>
                <w:numId w:val="3"/>
              </w:numPr>
              <w:rPr>
                <w:rFonts w:ascii="Arial" w:hAnsi="Arial" w:cs="Arial"/>
              </w:rPr>
            </w:pPr>
            <w:r w:rsidRPr="00876861">
              <w:rPr>
                <w:rFonts w:ascii="Arial" w:hAnsi="Arial" w:cs="Arial"/>
              </w:rPr>
              <w:t>Did you engage with the materials and activities?</w:t>
            </w:r>
          </w:p>
          <w:p w14:paraId="504C23ED" w14:textId="77777777" w:rsidR="0027225B" w:rsidRPr="00876861" w:rsidRDefault="0027225B" w:rsidP="0027225B">
            <w:pPr>
              <w:pStyle w:val="ListParagraph"/>
              <w:numPr>
                <w:ilvl w:val="0"/>
                <w:numId w:val="3"/>
              </w:numPr>
              <w:rPr>
                <w:rFonts w:ascii="Arial" w:hAnsi="Arial" w:cs="Arial"/>
              </w:rPr>
            </w:pPr>
            <w:r w:rsidRPr="00876861">
              <w:rPr>
                <w:rFonts w:ascii="Arial" w:hAnsi="Arial" w:cs="Arial"/>
              </w:rPr>
              <w:t>Did you face any challenges?</w:t>
            </w:r>
          </w:p>
        </w:tc>
        <w:tc>
          <w:tcPr>
            <w:tcW w:w="3056" w:type="dxa"/>
          </w:tcPr>
          <w:p w14:paraId="140B0D4C" w14:textId="77777777" w:rsidR="0027225B" w:rsidRPr="00876861" w:rsidRDefault="0027225B" w:rsidP="002B3986">
            <w:pPr>
              <w:rPr>
                <w:rFonts w:ascii="Arial" w:hAnsi="Arial" w:cs="Arial"/>
              </w:rPr>
            </w:pPr>
            <w:r w:rsidRPr="00876861">
              <w:rPr>
                <w:rFonts w:ascii="Arial" w:hAnsi="Arial" w:cs="Arial"/>
              </w:rPr>
              <w:t>Type-in sentences.</w:t>
            </w:r>
          </w:p>
        </w:tc>
      </w:tr>
    </w:tbl>
    <w:p w14:paraId="1FFEFC77" w14:textId="77777777" w:rsidR="0027225B" w:rsidRPr="00876861" w:rsidRDefault="0027225B" w:rsidP="0027225B">
      <w:pPr>
        <w:rPr>
          <w:rFonts w:ascii="Arial" w:hAnsi="Arial" w:cs="Arial"/>
        </w:rPr>
      </w:pPr>
    </w:p>
    <w:p w14:paraId="14282F9C" w14:textId="6CC57663" w:rsidR="0027225B" w:rsidRPr="00876861" w:rsidRDefault="0027225B" w:rsidP="0027225B">
      <w:pPr>
        <w:rPr>
          <w:rFonts w:ascii="Arial" w:hAnsi="Arial" w:cs="Arial"/>
        </w:rPr>
      </w:pPr>
      <w:r w:rsidRPr="00876861">
        <w:rPr>
          <w:rFonts w:ascii="Arial" w:hAnsi="Arial" w:cs="Arial"/>
        </w:rPr>
        <w:t>From the responses collected (8/11), the overall learning experience was g</w:t>
      </w:r>
      <w:r w:rsidR="004C07DA">
        <w:rPr>
          <w:rFonts w:ascii="Arial" w:hAnsi="Arial" w:cs="Arial"/>
        </w:rPr>
        <w:t>reat</w:t>
      </w:r>
      <w:r w:rsidRPr="00876861">
        <w:rPr>
          <w:rFonts w:ascii="Arial" w:hAnsi="Arial" w:cs="Arial"/>
        </w:rPr>
        <w:t xml:space="preserve">. All students </w:t>
      </w:r>
      <w:r w:rsidR="007606A2">
        <w:rPr>
          <w:rFonts w:ascii="Arial" w:hAnsi="Arial" w:cs="Arial"/>
        </w:rPr>
        <w:t xml:space="preserve">rated </w:t>
      </w:r>
      <w:r w:rsidRPr="00876861">
        <w:rPr>
          <w:rFonts w:ascii="Arial" w:hAnsi="Arial" w:cs="Arial"/>
        </w:rPr>
        <w:t>teaching effectiveness as “Excellent” (50%) or “Good” (50%), and they were “Very satisfied” (62.5%) or “Satisfied” (37.5%). They all agreed that the learning environment was supportive and engaging</w:t>
      </w:r>
      <w:r w:rsidR="00FB4591">
        <w:rPr>
          <w:rFonts w:ascii="Arial" w:hAnsi="Arial" w:cs="Arial"/>
        </w:rPr>
        <w:t xml:space="preserve"> (</w:t>
      </w:r>
      <w:r w:rsidR="00D104A1">
        <w:rPr>
          <w:rFonts w:ascii="Arial" w:hAnsi="Arial" w:cs="Arial"/>
        </w:rPr>
        <w:t>“</w:t>
      </w:r>
      <w:r w:rsidRPr="00876861">
        <w:rPr>
          <w:rFonts w:ascii="Arial" w:hAnsi="Arial" w:cs="Arial"/>
        </w:rPr>
        <w:t>definitely</w:t>
      </w:r>
      <w:r w:rsidR="00D104A1">
        <w:rPr>
          <w:rFonts w:ascii="Arial" w:hAnsi="Arial" w:cs="Arial"/>
        </w:rPr>
        <w:t>”</w:t>
      </w:r>
      <w:r w:rsidR="00FB4591">
        <w:rPr>
          <w:rFonts w:ascii="Arial" w:hAnsi="Arial" w:cs="Arial"/>
        </w:rPr>
        <w:t xml:space="preserve">: </w:t>
      </w:r>
      <w:r w:rsidRPr="00876861">
        <w:rPr>
          <w:rFonts w:ascii="Arial" w:hAnsi="Arial" w:cs="Arial"/>
        </w:rPr>
        <w:t>62.5%</w:t>
      </w:r>
      <w:r w:rsidR="00FB4591">
        <w:rPr>
          <w:rFonts w:ascii="Arial" w:hAnsi="Arial" w:cs="Arial"/>
        </w:rPr>
        <w:t>,</w:t>
      </w:r>
      <w:r w:rsidRPr="00876861">
        <w:rPr>
          <w:rFonts w:ascii="Arial" w:hAnsi="Arial" w:cs="Arial"/>
        </w:rPr>
        <w:t xml:space="preserve"> </w:t>
      </w:r>
      <w:r w:rsidR="00D104A1">
        <w:rPr>
          <w:rFonts w:ascii="Arial" w:hAnsi="Arial" w:cs="Arial"/>
        </w:rPr>
        <w:t>“</w:t>
      </w:r>
      <w:r w:rsidRPr="00876861">
        <w:rPr>
          <w:rFonts w:ascii="Arial" w:hAnsi="Arial" w:cs="Arial"/>
        </w:rPr>
        <w:t>to some extent</w:t>
      </w:r>
      <w:r w:rsidR="00D104A1">
        <w:rPr>
          <w:rFonts w:ascii="Arial" w:hAnsi="Arial" w:cs="Arial"/>
        </w:rPr>
        <w:t>”</w:t>
      </w:r>
      <w:r w:rsidR="00FB4591">
        <w:rPr>
          <w:rFonts w:ascii="Arial" w:hAnsi="Arial" w:cs="Arial"/>
        </w:rPr>
        <w:t xml:space="preserve">: </w:t>
      </w:r>
      <w:r w:rsidRPr="00876861">
        <w:rPr>
          <w:rFonts w:ascii="Arial" w:hAnsi="Arial" w:cs="Arial"/>
        </w:rPr>
        <w:t xml:space="preserve">37.5%). Three quarters of the students believed that the materials provided were </w:t>
      </w:r>
      <w:r w:rsidR="00085AF7">
        <w:rPr>
          <w:rFonts w:ascii="Arial" w:hAnsi="Arial" w:cs="Arial"/>
        </w:rPr>
        <w:t>“</w:t>
      </w:r>
      <w:r w:rsidRPr="00876861">
        <w:rPr>
          <w:rFonts w:ascii="Arial" w:hAnsi="Arial" w:cs="Arial"/>
        </w:rPr>
        <w:t>very helpful</w:t>
      </w:r>
      <w:r w:rsidR="00085AF7">
        <w:rPr>
          <w:rFonts w:ascii="Arial" w:hAnsi="Arial" w:cs="Arial"/>
        </w:rPr>
        <w:t>”</w:t>
      </w:r>
      <w:r w:rsidRPr="00876861">
        <w:rPr>
          <w:rFonts w:ascii="Arial" w:hAnsi="Arial" w:cs="Arial"/>
        </w:rPr>
        <w:t xml:space="preserve"> for their understanding, and the rest agreed that it was </w:t>
      </w:r>
      <w:r w:rsidR="00085AF7">
        <w:rPr>
          <w:rFonts w:ascii="Arial" w:hAnsi="Arial" w:cs="Arial"/>
        </w:rPr>
        <w:t>“</w:t>
      </w:r>
      <w:r w:rsidRPr="00876861">
        <w:rPr>
          <w:rFonts w:ascii="Arial" w:hAnsi="Arial" w:cs="Arial"/>
        </w:rPr>
        <w:t>somewhat helpful</w:t>
      </w:r>
      <w:r w:rsidR="00085AF7">
        <w:rPr>
          <w:rFonts w:ascii="Arial" w:hAnsi="Arial" w:cs="Arial"/>
        </w:rPr>
        <w:t>”</w:t>
      </w:r>
      <w:r w:rsidRPr="00876861">
        <w:rPr>
          <w:rFonts w:ascii="Arial" w:hAnsi="Arial" w:cs="Arial"/>
        </w:rPr>
        <w:t xml:space="preserve">. </w:t>
      </w:r>
    </w:p>
    <w:p w14:paraId="615FEEBC" w14:textId="52619A79" w:rsidR="0027225B" w:rsidRPr="00876861" w:rsidRDefault="000C17AF" w:rsidP="0027225B">
      <w:pPr>
        <w:rPr>
          <w:rFonts w:ascii="Arial" w:hAnsi="Arial" w:cs="Arial"/>
        </w:rPr>
      </w:pPr>
      <w:r>
        <w:rPr>
          <w:rFonts w:ascii="Arial" w:hAnsi="Arial" w:cs="Arial"/>
        </w:rPr>
        <w:t xml:space="preserve">The second part of survey </w:t>
      </w:r>
      <w:r w:rsidR="00777B25">
        <w:rPr>
          <w:rFonts w:ascii="Arial" w:hAnsi="Arial" w:cs="Arial"/>
        </w:rPr>
        <w:t>wa</w:t>
      </w:r>
      <w:r>
        <w:rPr>
          <w:rFonts w:ascii="Arial" w:hAnsi="Arial" w:cs="Arial"/>
        </w:rPr>
        <w:t xml:space="preserve">s </w:t>
      </w:r>
      <w:r w:rsidR="0027225B" w:rsidRPr="00876861">
        <w:rPr>
          <w:rFonts w:ascii="Arial" w:hAnsi="Arial" w:cs="Arial"/>
        </w:rPr>
        <w:t>to</w:t>
      </w:r>
      <w:r>
        <w:rPr>
          <w:rFonts w:ascii="Arial" w:hAnsi="Arial" w:cs="Arial"/>
        </w:rPr>
        <w:t xml:space="preserve"> let the students</w:t>
      </w:r>
      <w:r w:rsidR="0027225B" w:rsidRPr="00876861">
        <w:rPr>
          <w:rFonts w:ascii="Arial" w:hAnsi="Arial" w:cs="Arial"/>
        </w:rPr>
        <w:t xml:space="preserve"> reflect </w:t>
      </w:r>
      <w:r>
        <w:rPr>
          <w:rFonts w:ascii="Arial" w:hAnsi="Arial" w:cs="Arial"/>
        </w:rPr>
        <w:t xml:space="preserve">on </w:t>
      </w:r>
      <w:r w:rsidR="0027225B" w:rsidRPr="00876861">
        <w:rPr>
          <w:rFonts w:ascii="Arial" w:hAnsi="Arial" w:cs="Arial"/>
        </w:rPr>
        <w:t xml:space="preserve">their expectation, learning effectiveness and engagement level. </w:t>
      </w:r>
      <w:r w:rsidR="005671EC">
        <w:rPr>
          <w:rFonts w:ascii="Arial" w:hAnsi="Arial" w:cs="Arial"/>
        </w:rPr>
        <w:t>Responding to</w:t>
      </w:r>
      <w:r w:rsidR="0027225B" w:rsidRPr="00876861">
        <w:rPr>
          <w:rFonts w:ascii="Arial" w:hAnsi="Arial" w:cs="Arial"/>
        </w:rPr>
        <w:t xml:space="preserve"> “what did you hope to learn”, only one student mentioned about the content that not belong to this session topic, the others’ were all covered. </w:t>
      </w:r>
      <w:r w:rsidR="00707BD9">
        <w:rPr>
          <w:rFonts w:ascii="Arial" w:hAnsi="Arial" w:cs="Arial"/>
        </w:rPr>
        <w:t>All answers to</w:t>
      </w:r>
      <w:r w:rsidR="0027225B" w:rsidRPr="00876861">
        <w:rPr>
          <w:rFonts w:ascii="Arial" w:hAnsi="Arial" w:cs="Arial"/>
        </w:rPr>
        <w:t xml:space="preserve"> “what have you learned from this class”</w:t>
      </w:r>
      <w:r w:rsidR="00707BD9">
        <w:rPr>
          <w:rFonts w:ascii="Arial" w:hAnsi="Arial" w:cs="Arial"/>
        </w:rPr>
        <w:t xml:space="preserve"> </w:t>
      </w:r>
      <w:r w:rsidR="0027225B" w:rsidRPr="00876861">
        <w:rPr>
          <w:rFonts w:ascii="Arial" w:hAnsi="Arial" w:cs="Arial"/>
        </w:rPr>
        <w:t>evidenced that they had reflect</w:t>
      </w:r>
      <w:r w:rsidR="00C5659D">
        <w:rPr>
          <w:rFonts w:ascii="Arial" w:hAnsi="Arial" w:cs="Arial"/>
        </w:rPr>
        <w:t>ed</w:t>
      </w:r>
      <w:r w:rsidR="0027225B" w:rsidRPr="00876861">
        <w:rPr>
          <w:rFonts w:ascii="Arial" w:hAnsi="Arial" w:cs="Arial"/>
        </w:rPr>
        <w:t xml:space="preserve"> on the learning outcome, paid good attention and engaged well, which was in line with their feeling of engagement, with comments of the materials and activities like “yes, definitely”, “they were very interesting and helped me to understand the lesson more”.</w:t>
      </w:r>
      <w:r w:rsidR="0084603E">
        <w:rPr>
          <w:rFonts w:ascii="Arial" w:hAnsi="Arial" w:cs="Arial"/>
        </w:rPr>
        <w:t xml:space="preserve"> </w:t>
      </w:r>
    </w:p>
    <w:p w14:paraId="385683EE" w14:textId="5F117590" w:rsidR="0027225B" w:rsidRPr="00876861" w:rsidRDefault="0067108D" w:rsidP="0027225B">
      <w:pPr>
        <w:rPr>
          <w:rFonts w:ascii="Arial" w:hAnsi="Arial" w:cs="Arial"/>
        </w:rPr>
      </w:pPr>
      <w:r>
        <w:rPr>
          <w:rFonts w:ascii="Arial" w:hAnsi="Arial" w:cs="Arial"/>
        </w:rPr>
        <w:t>O</w:t>
      </w:r>
      <w:r w:rsidR="0027225B" w:rsidRPr="00876861">
        <w:rPr>
          <w:rFonts w:ascii="Arial" w:hAnsi="Arial" w:cs="Arial"/>
        </w:rPr>
        <w:t>ne student</w:t>
      </w:r>
      <w:r w:rsidR="00662805">
        <w:rPr>
          <w:rFonts w:ascii="Arial" w:hAnsi="Arial" w:cs="Arial"/>
        </w:rPr>
        <w:t xml:space="preserve"> felt</w:t>
      </w:r>
      <w:r w:rsidR="0027225B" w:rsidRPr="00876861">
        <w:rPr>
          <w:rFonts w:ascii="Arial" w:hAnsi="Arial" w:cs="Arial"/>
        </w:rPr>
        <w:t xml:space="preserve"> challenging in understanding the assignment but did not</w:t>
      </w:r>
      <w:r w:rsidR="00CF4723">
        <w:rPr>
          <w:rFonts w:ascii="Arial" w:hAnsi="Arial" w:cs="Arial"/>
        </w:rPr>
        <w:t xml:space="preserve"> mention</w:t>
      </w:r>
      <w:r w:rsidR="0027225B" w:rsidRPr="00876861">
        <w:rPr>
          <w:rFonts w:ascii="Arial" w:hAnsi="Arial" w:cs="Arial"/>
        </w:rPr>
        <w:t xml:space="preserve"> it in class. Therefore, it </w:t>
      </w:r>
      <w:r w:rsidR="00770699">
        <w:rPr>
          <w:rFonts w:ascii="Arial" w:hAnsi="Arial" w:cs="Arial"/>
        </w:rPr>
        <w:t>reminds me</w:t>
      </w:r>
      <w:r w:rsidR="0027225B" w:rsidRPr="00876861">
        <w:rPr>
          <w:rFonts w:ascii="Arial" w:hAnsi="Arial" w:cs="Arial"/>
        </w:rPr>
        <w:t xml:space="preserve"> to verbally confirm that all the students have understood the task when assigning it. I would </w:t>
      </w:r>
      <w:r w:rsidR="006C2DA2">
        <w:rPr>
          <w:rFonts w:ascii="Arial" w:hAnsi="Arial" w:cs="Arial"/>
        </w:rPr>
        <w:t xml:space="preserve">also </w:t>
      </w:r>
      <w:r w:rsidR="0027225B" w:rsidRPr="00876861">
        <w:rPr>
          <w:rFonts w:ascii="Arial" w:hAnsi="Arial" w:cs="Arial"/>
        </w:rPr>
        <w:t xml:space="preserve">use shorter sentences to make the tasks easier to understand. Two students mentioned about the online </w:t>
      </w:r>
      <w:r w:rsidR="00733AF2">
        <w:rPr>
          <w:rFonts w:ascii="Arial" w:hAnsi="Arial" w:cs="Arial"/>
        </w:rPr>
        <w:t xml:space="preserve">learning </w:t>
      </w:r>
      <w:r w:rsidR="0027225B" w:rsidRPr="00876861">
        <w:rPr>
          <w:rFonts w:ascii="Arial" w:hAnsi="Arial" w:cs="Arial"/>
        </w:rPr>
        <w:t xml:space="preserve">platform, one emphasised on the internet connection, the other preferred the physical classroom session. </w:t>
      </w:r>
      <w:r w:rsidR="00720A79">
        <w:rPr>
          <w:rFonts w:ascii="Arial" w:hAnsi="Arial" w:cs="Arial"/>
        </w:rPr>
        <w:t>I reflect on the</w:t>
      </w:r>
      <w:r w:rsidR="00D80453">
        <w:rPr>
          <w:rFonts w:ascii="Arial" w:hAnsi="Arial" w:cs="Arial"/>
        </w:rPr>
        <w:t xml:space="preserve">m further </w:t>
      </w:r>
      <w:r w:rsidR="00BC1891">
        <w:rPr>
          <w:rFonts w:ascii="Arial" w:hAnsi="Arial" w:cs="Arial"/>
        </w:rPr>
        <w:t xml:space="preserve">later in </w:t>
      </w:r>
      <w:r w:rsidR="00D80453">
        <w:rPr>
          <w:rFonts w:ascii="Arial" w:hAnsi="Arial" w:cs="Arial"/>
        </w:rPr>
        <w:t>‘Other reflection about online teaching’</w:t>
      </w:r>
      <w:r w:rsidR="00280DEA">
        <w:rPr>
          <w:rFonts w:ascii="Arial" w:hAnsi="Arial" w:cs="Arial"/>
        </w:rPr>
        <w:t xml:space="preserve"> (page 10)</w:t>
      </w:r>
      <w:r w:rsidR="00D80453">
        <w:rPr>
          <w:rFonts w:ascii="Arial" w:hAnsi="Arial" w:cs="Arial"/>
        </w:rPr>
        <w:t xml:space="preserve">. </w:t>
      </w:r>
    </w:p>
    <w:p w14:paraId="3BF60B15" w14:textId="786A89AC" w:rsidR="0064670A" w:rsidRDefault="00E93A97" w:rsidP="0064670A">
      <w:pPr>
        <w:rPr>
          <w:rFonts w:ascii="Arial" w:hAnsi="Arial" w:cs="Arial"/>
        </w:rPr>
      </w:pPr>
      <w:r>
        <w:rPr>
          <w:rFonts w:ascii="Arial" w:hAnsi="Arial" w:cs="Arial"/>
        </w:rPr>
        <w:t>T</w:t>
      </w:r>
      <w:r w:rsidR="0064670A">
        <w:rPr>
          <w:rFonts w:ascii="Arial" w:hAnsi="Arial" w:cs="Arial"/>
        </w:rPr>
        <w:t>he answers to what they have learned were reproduced content within the</w:t>
      </w:r>
      <w:r w:rsidR="005651DD">
        <w:rPr>
          <w:rFonts w:ascii="Arial" w:hAnsi="Arial" w:cs="Arial"/>
        </w:rPr>
        <w:t xml:space="preserve"> lecturer’s</w:t>
      </w:r>
      <w:r w:rsidR="0064670A">
        <w:rPr>
          <w:rFonts w:ascii="Arial" w:hAnsi="Arial" w:cs="Arial"/>
        </w:rPr>
        <w:t xml:space="preserve"> structure</w:t>
      </w:r>
      <w:r w:rsidR="005651DD">
        <w:rPr>
          <w:rFonts w:ascii="Arial" w:hAnsi="Arial" w:cs="Arial"/>
        </w:rPr>
        <w:t xml:space="preserve"> in </w:t>
      </w:r>
      <w:r w:rsidR="0064670A">
        <w:rPr>
          <w:rFonts w:ascii="Arial" w:hAnsi="Arial" w:cs="Arial"/>
        </w:rPr>
        <w:t xml:space="preserve">Entwistle’s five categories of understanding </w:t>
      </w:r>
      <w:r w:rsidR="0064670A">
        <w:rPr>
          <w:rFonts w:ascii="Arial" w:hAnsi="Arial" w:cs="Arial"/>
        </w:rPr>
        <w:fldChar w:fldCharType="begin" w:fldLock="1"/>
      </w:r>
      <w:r w:rsidR="00495B80">
        <w:rPr>
          <w:rFonts w:ascii="Arial" w:hAnsi="Arial" w:cs="Arial"/>
        </w:rPr>
        <w:instrText>ADDIN CSL_CITATION {"citationItems":[{"id":"ITEM-1","itemData":{"ISBN":"070730749X","abstract":"Approaches, Conceptions, and Understandings The idea of a deep approach to learning was introdued in Chapter 1 and its meaning should have become clearer through discussions in several subsequent chapters. Its essential defining feature is the intention to understand, and that intention evokes the processes of learning which allow deep levels of understanding to be reached. The deep approach involves relating new information to prior knowledge and experience in ways which transform the information and create personal meaning. But what, exactly, is produced by these processes? What is understanding? In spite of its centrality in descriptions of approaches to learning, its meaning has been rather taken for granted. Students presumably develop conceptions or understandings of the topics they study, but how stable are they? Does their form vary, depending on the situation in which the understanding is evoked? Svensson (1989) argued that the conceptions which students held in solving physics problems were dependent on the particular problem they were examining at that time. On that basis, he expressed doubts about the stability of conceptions. In Chapter 14 we shall see that students' conceptions of learning develop as they progress through their courses, confirming that conceptions change over time. But how much do they change, and in what ways? The most usual way of judging someone's understanding is through the way that understanding is demonstrated – what Perkins and his colleagues at Harvard have recently described as understanding performances (Perkins and Blythe, 1994). In exploring students' conceptions, evidence can only be derived from the expression of a conception through the explanations students give of the target concept or through their performance in solving problems related to it. On any one occasion, the explanation or performance will have elements which are specific to that particular occasion, but the understanding might also be expected to have a certain stability, in the short term, over a series of explanations or performances. The importance of understanding in the literature on student learning, and the paucity of work looking directly at its nature, suggested that further work was required. The research reported in this chapter explores the nature of academic understanding through the experience of students. As in previous chapters, relevant data was obtained through interviews with students about a particular study task – in this…","author":[{"dropping-particle":"","family":"Entwistle","given":"Noel","non-dropping-particle":"","parse-names":false,"suffix":""},{"dropping-particle":"","family":"Entwistle","given":"Abigail","non-dropping-particle":"","parse-names":false,"suffix":""}],"container-title":"The Experience of Learning: Implications for teaching and studying in higher education. 3rd (Internet) edition","id":"ITEM-1","issued":{"date-parts":[["2005"]]},"page":"145-155","title":"Revision and the Experience of Understanding","type":"article-journal"},"uris":["http://www.mendeley.com/documents/?uuid=406308c0-3f23-4c0b-b3e0-f52fcc7a4f7c"]}],"mendeley":{"formattedCitation":"(Entwistle and Entwistle, 2005)","plainTextFormattedCitation":"(Entwistle and Entwistle, 2005)","previouslyFormattedCitation":"(Entwistle and Entwistle, 2005)"},"properties":{"noteIndex":0},"schema":"https://github.com/citation-style-language/schema/raw/master/csl-citation.json"}</w:instrText>
      </w:r>
      <w:r w:rsidR="0064670A">
        <w:rPr>
          <w:rFonts w:ascii="Arial" w:hAnsi="Arial" w:cs="Arial"/>
        </w:rPr>
        <w:fldChar w:fldCharType="separate"/>
      </w:r>
      <w:r w:rsidR="00506FBF" w:rsidRPr="00506FBF">
        <w:rPr>
          <w:rFonts w:ascii="Arial" w:hAnsi="Arial" w:cs="Arial"/>
          <w:noProof/>
        </w:rPr>
        <w:t>(Entwistle and Entwistle, 2005)</w:t>
      </w:r>
      <w:r w:rsidR="0064670A">
        <w:rPr>
          <w:rFonts w:ascii="Arial" w:hAnsi="Arial" w:cs="Arial"/>
        </w:rPr>
        <w:fldChar w:fldCharType="end"/>
      </w:r>
      <w:r w:rsidR="009F0B17">
        <w:rPr>
          <w:rFonts w:ascii="Arial" w:hAnsi="Arial" w:cs="Arial"/>
        </w:rPr>
        <w:t>:</w:t>
      </w:r>
      <w:r w:rsidR="00CE15E3">
        <w:rPr>
          <w:rFonts w:ascii="Arial" w:hAnsi="Arial" w:cs="Arial"/>
        </w:rPr>
        <w:t xml:space="preserve"> 1) little/no structure</w:t>
      </w:r>
      <w:r w:rsidR="0080004B">
        <w:rPr>
          <w:rFonts w:ascii="Arial" w:hAnsi="Arial" w:cs="Arial"/>
        </w:rPr>
        <w:t xml:space="preserve"> created, 2) using </w:t>
      </w:r>
      <w:r w:rsidR="0002788D">
        <w:rPr>
          <w:rFonts w:ascii="Arial" w:hAnsi="Arial" w:cs="Arial"/>
        </w:rPr>
        <w:t xml:space="preserve">the structure provided by the lecturer, 3) </w:t>
      </w:r>
      <w:r w:rsidR="00F80BDB">
        <w:rPr>
          <w:rFonts w:ascii="Arial" w:hAnsi="Arial" w:cs="Arial"/>
        </w:rPr>
        <w:t xml:space="preserve">producing prepared answers, 4) adapting </w:t>
      </w:r>
      <w:r w:rsidR="0026304C">
        <w:rPr>
          <w:rFonts w:ascii="Arial" w:hAnsi="Arial" w:cs="Arial"/>
        </w:rPr>
        <w:t>individual understanding, 5) relying on an individual conception</w:t>
      </w:r>
      <w:r w:rsidR="0064670A">
        <w:rPr>
          <w:rFonts w:ascii="Arial" w:hAnsi="Arial" w:cs="Arial"/>
        </w:rPr>
        <w:t>.</w:t>
      </w:r>
      <w:r w:rsidR="00CE15E3">
        <w:rPr>
          <w:rFonts w:ascii="Arial" w:hAnsi="Arial" w:cs="Arial"/>
        </w:rPr>
        <w:t xml:space="preserve"> </w:t>
      </w:r>
      <w:r w:rsidR="0064670A">
        <w:rPr>
          <w:rFonts w:ascii="Arial" w:hAnsi="Arial" w:cs="Arial"/>
        </w:rPr>
        <w:t>However, to achieve the other categories, the students need their own reading and reflection, develop and adjust to their own structure and even conception, so regular assessments in a longer timeline would be helpful as a continuing observation of their learning process (</w:t>
      </w:r>
      <w:r w:rsidR="0064670A" w:rsidRPr="0041500C">
        <w:rPr>
          <w:rFonts w:ascii="Arial" w:hAnsi="Arial" w:cs="Arial"/>
          <w:color w:val="4472C4" w:themeColor="accent1"/>
        </w:rPr>
        <w:t>K</w:t>
      </w:r>
      <w:r w:rsidR="003D3F5E">
        <w:rPr>
          <w:rFonts w:ascii="Arial" w:hAnsi="Arial" w:cs="Arial"/>
          <w:color w:val="4472C4" w:themeColor="accent1"/>
        </w:rPr>
        <w:t>3, K</w:t>
      </w:r>
      <w:r w:rsidR="0064670A" w:rsidRPr="0041500C">
        <w:rPr>
          <w:rFonts w:ascii="Arial" w:hAnsi="Arial" w:cs="Arial"/>
          <w:color w:val="4472C4" w:themeColor="accent1"/>
        </w:rPr>
        <w:t>5</w:t>
      </w:r>
      <w:r w:rsidR="0064670A">
        <w:rPr>
          <w:rFonts w:ascii="Arial" w:hAnsi="Arial" w:cs="Arial"/>
        </w:rPr>
        <w:t xml:space="preserve">). </w:t>
      </w:r>
    </w:p>
    <w:p w14:paraId="28D0D8A9" w14:textId="48548B97" w:rsidR="00E85502" w:rsidRPr="00876861" w:rsidRDefault="00E97DA8" w:rsidP="00E85502">
      <w:pPr>
        <w:rPr>
          <w:rFonts w:ascii="Arial" w:hAnsi="Arial" w:cs="Arial"/>
        </w:rPr>
      </w:pPr>
      <w:r>
        <w:rPr>
          <w:rFonts w:ascii="Arial" w:hAnsi="Arial" w:cs="Arial"/>
        </w:rPr>
        <w:t>A</w:t>
      </w:r>
      <w:r w:rsidR="00E85502">
        <w:rPr>
          <w:rFonts w:ascii="Arial" w:hAnsi="Arial" w:cs="Arial"/>
        </w:rPr>
        <w:t>s a guest lecturer</w:t>
      </w:r>
      <w:r>
        <w:rPr>
          <w:rFonts w:ascii="Arial" w:hAnsi="Arial" w:cs="Arial"/>
        </w:rPr>
        <w:t xml:space="preserve">, </w:t>
      </w:r>
      <w:r w:rsidR="00360B11">
        <w:rPr>
          <w:rFonts w:ascii="Arial" w:hAnsi="Arial" w:cs="Arial"/>
        </w:rPr>
        <w:t xml:space="preserve">I </w:t>
      </w:r>
      <w:r w:rsidR="009A294C">
        <w:rPr>
          <w:rFonts w:ascii="Arial" w:hAnsi="Arial" w:cs="Arial"/>
        </w:rPr>
        <w:t>improved the student experience through</w:t>
      </w:r>
      <w:r w:rsidR="00E85502">
        <w:rPr>
          <w:rFonts w:ascii="Arial" w:hAnsi="Arial" w:cs="Arial"/>
        </w:rPr>
        <w:t xml:space="preserve">: </w:t>
      </w:r>
      <w:r w:rsidR="009A294C">
        <w:rPr>
          <w:rFonts w:ascii="Arial" w:hAnsi="Arial" w:cs="Arial"/>
        </w:rPr>
        <w:t>1)</w:t>
      </w:r>
      <w:r w:rsidR="00E85502">
        <w:rPr>
          <w:rFonts w:ascii="Arial" w:hAnsi="Arial" w:cs="Arial"/>
        </w:rPr>
        <w:t xml:space="preserve"> keeping close cooperation with the main lecturer (e.g., observing a class beforehand)</w:t>
      </w:r>
      <w:r w:rsidR="009A294C">
        <w:rPr>
          <w:rFonts w:ascii="Arial" w:hAnsi="Arial" w:cs="Arial"/>
        </w:rPr>
        <w:t xml:space="preserve"> and 2)</w:t>
      </w:r>
      <w:r w:rsidR="00E85502" w:rsidRPr="00876861">
        <w:rPr>
          <w:rFonts w:ascii="Arial" w:hAnsi="Arial" w:cs="Arial"/>
        </w:rPr>
        <w:t xml:space="preserve"> build</w:t>
      </w:r>
      <w:r w:rsidR="00E85502">
        <w:rPr>
          <w:rFonts w:ascii="Arial" w:hAnsi="Arial" w:cs="Arial"/>
        </w:rPr>
        <w:t>ing</w:t>
      </w:r>
      <w:r w:rsidR="00E85502" w:rsidRPr="00876861">
        <w:rPr>
          <w:rFonts w:ascii="Arial" w:hAnsi="Arial" w:cs="Arial"/>
        </w:rPr>
        <w:t xml:space="preserve"> up positive relationship</w:t>
      </w:r>
      <w:r w:rsidR="00E85502">
        <w:rPr>
          <w:rFonts w:ascii="Arial" w:hAnsi="Arial" w:cs="Arial"/>
        </w:rPr>
        <w:t xml:space="preserve"> with the learners. Besides clarity, relationship and interaction has also been emphasised as the main aspect of students’ most loved teaching practices </w:t>
      </w:r>
      <w:r w:rsidR="00E85502">
        <w:rPr>
          <w:rFonts w:ascii="Arial" w:hAnsi="Arial" w:cs="Arial"/>
        </w:rPr>
        <w:fldChar w:fldCharType="begin" w:fldLock="1"/>
      </w:r>
      <w:r w:rsidR="00495B80">
        <w:rPr>
          <w:rFonts w:ascii="Arial" w:hAnsi="Arial" w:cs="Arial"/>
        </w:rPr>
        <w:instrText>ADDIN CSL_CITATION {"citationItems":[{"id":"ITEM-1","itemData":{"DOI":"10.1007/s11423-023-10239-8","ISBN":"0123456789","ISSN":"15566501","abstract":"University teaching practices impact student interest, engagement, and academic performance. This paper presents a study that uses artificial intelligence (AI) to examine students’ preferences for university teaching practices. We asked students in various fields open-ended questions about the best teaching practices they had experienced. Due to the large amount of data obtained, we used the AI-based language model Generative Pretrained Transformer-3 (GPT-3) to analyse the responses. With this model, we sorted students’ testimonies into nine theory-based categories regarding teaching practices. After analysing the reliability of the classifications conducted by GPT-3, we found that the agreement between humans was similar to that observed between humans and the AI model, which supported its reliability. Regarding students’ preferences for teaching practices, the results showed that students prefer practices that focus on (1) clarity and (2) interaction and relationships. These results enable the use of AI-based tools that facilitate the analysis of large amounts of information collected through open methods. At the didactic level, students’ preferences and demand for clear teaching practices (in which ideas and activities are stated and shown without ambiguity) that are based on interaction and relationships (between teachers and students and among students themselves) are demonstrable.","author":[{"dropping-particle":"","family":"Álvarez-Álvarez","given":"Carmen","non-dropping-particle":"","parse-names":false,"suffix":""},{"dropping-particle":"","family":"Falcon","given":"Samuel","non-dropping-particle":"","parse-names":false,"suffix":""}],"container-title":"Educational Technology Research and Development","id":"ITEM-1","issue":"4","issued":{"date-parts":[["2023"]]},"page":"1709-1724","publisher":"Springer US","title":"Students’ preferences with university teaching practices: analysis of testimonials with artificial intelligence","type":"article-journal","volume":"71"},"uris":["http://www.mendeley.com/documents/?uuid=40e0e480-130e-4f62-a465-ef8cb4a07be4"]}],"mendeley":{"formattedCitation":"(Álvarez-Álvarez and Falcon, 2023)","plainTextFormattedCitation":"(Álvarez-Álvarez and Falcon, 2023)","previouslyFormattedCitation":"(Álvarez-Álvarez and Falcon, 2023)"},"properties":{"noteIndex":0},"schema":"https://github.com/citation-style-language/schema/raw/master/csl-citation.json"}</w:instrText>
      </w:r>
      <w:r w:rsidR="00E85502">
        <w:rPr>
          <w:rFonts w:ascii="Arial" w:hAnsi="Arial" w:cs="Arial"/>
        </w:rPr>
        <w:fldChar w:fldCharType="separate"/>
      </w:r>
      <w:r w:rsidR="00506FBF" w:rsidRPr="00506FBF">
        <w:rPr>
          <w:rFonts w:ascii="Arial" w:hAnsi="Arial" w:cs="Arial"/>
          <w:noProof/>
        </w:rPr>
        <w:t>(Álvarez-Álvarez and Falcon, 2023)</w:t>
      </w:r>
      <w:r w:rsidR="00E85502">
        <w:rPr>
          <w:rFonts w:ascii="Arial" w:hAnsi="Arial" w:cs="Arial"/>
        </w:rPr>
        <w:fldChar w:fldCharType="end"/>
      </w:r>
      <w:r w:rsidR="00E85502">
        <w:rPr>
          <w:rFonts w:ascii="Arial" w:hAnsi="Arial" w:cs="Arial"/>
        </w:rPr>
        <w:t>. Using a friendly, inclusive and respectful manner is crucial to obtain the students’ trust</w:t>
      </w:r>
      <w:r w:rsidR="001835C3">
        <w:rPr>
          <w:rFonts w:ascii="Arial" w:hAnsi="Arial" w:cs="Arial"/>
        </w:rPr>
        <w:t xml:space="preserve"> (</w:t>
      </w:r>
      <w:r w:rsidR="001835C3" w:rsidRPr="001835C3">
        <w:rPr>
          <w:rFonts w:ascii="Arial" w:hAnsi="Arial" w:cs="Arial"/>
          <w:color w:val="4472C4" w:themeColor="accent1"/>
        </w:rPr>
        <w:t>V1</w:t>
      </w:r>
      <w:r w:rsidR="001835C3">
        <w:rPr>
          <w:rFonts w:ascii="Arial" w:hAnsi="Arial" w:cs="Arial"/>
        </w:rPr>
        <w:t>)</w:t>
      </w:r>
      <w:r w:rsidR="00E85502">
        <w:rPr>
          <w:rFonts w:ascii="Arial" w:hAnsi="Arial" w:cs="Arial"/>
        </w:rPr>
        <w:t>.</w:t>
      </w:r>
      <w:r w:rsidR="00143587">
        <w:rPr>
          <w:rFonts w:ascii="Arial" w:hAnsi="Arial" w:cs="Arial"/>
        </w:rPr>
        <w:t xml:space="preserve"> </w:t>
      </w:r>
      <w:r w:rsidR="00E85502">
        <w:rPr>
          <w:rFonts w:ascii="Arial" w:hAnsi="Arial" w:cs="Arial"/>
        </w:rPr>
        <w:t xml:space="preserve"> </w:t>
      </w:r>
    </w:p>
    <w:p w14:paraId="44151D90" w14:textId="77777777" w:rsidR="008A58B1" w:rsidRDefault="008A58B1" w:rsidP="008A58B1">
      <w:pPr>
        <w:rPr>
          <w:rFonts w:ascii="Arial" w:hAnsi="Arial" w:cs="Arial"/>
        </w:rPr>
      </w:pPr>
    </w:p>
    <w:p w14:paraId="3E8D3AF0" w14:textId="1CB924E6" w:rsidR="008A58B1" w:rsidRPr="00332E8D" w:rsidRDefault="00C17CE9" w:rsidP="008A58B1">
      <w:pPr>
        <w:rPr>
          <w:rFonts w:ascii="Arial" w:hAnsi="Arial" w:cs="Arial"/>
          <w:i/>
          <w:iCs/>
        </w:rPr>
      </w:pPr>
      <w:r>
        <w:rPr>
          <w:rFonts w:ascii="Arial" w:hAnsi="Arial" w:cs="Arial"/>
          <w:i/>
          <w:iCs/>
        </w:rPr>
        <w:t xml:space="preserve">3.3.2 </w:t>
      </w:r>
      <w:r w:rsidR="008A58B1" w:rsidRPr="00332E8D">
        <w:rPr>
          <w:rFonts w:ascii="Arial" w:hAnsi="Arial" w:cs="Arial"/>
          <w:i/>
          <w:iCs/>
        </w:rPr>
        <w:t>Evaluation of teaching based on peer observation:</w:t>
      </w:r>
    </w:p>
    <w:p w14:paraId="4CB2955F" w14:textId="3B508774" w:rsidR="0027225B" w:rsidRPr="00876861" w:rsidRDefault="00BC3011" w:rsidP="0027225B">
      <w:pPr>
        <w:textAlignment w:val="baseline"/>
        <w:rPr>
          <w:rFonts w:ascii="Arial" w:hAnsi="Arial" w:cs="Arial"/>
        </w:rPr>
      </w:pPr>
      <w:r>
        <w:rPr>
          <w:rFonts w:ascii="Arial" w:hAnsi="Arial" w:cs="Arial"/>
        </w:rPr>
        <w:t xml:space="preserve">To </w:t>
      </w:r>
      <w:r w:rsidR="00290721">
        <w:rPr>
          <w:rFonts w:ascii="Arial" w:hAnsi="Arial" w:cs="Arial"/>
        </w:rPr>
        <w:t xml:space="preserve">assure the quality of </w:t>
      </w:r>
      <w:r w:rsidR="00936901">
        <w:rPr>
          <w:rFonts w:ascii="Arial" w:hAnsi="Arial" w:cs="Arial"/>
        </w:rPr>
        <w:t>feedback</w:t>
      </w:r>
      <w:r w:rsidR="003E4113">
        <w:rPr>
          <w:rFonts w:ascii="Arial" w:hAnsi="Arial" w:cs="Arial"/>
        </w:rPr>
        <w:t xml:space="preserve"> for evaluating teaching</w:t>
      </w:r>
      <w:r w:rsidR="00F07415">
        <w:rPr>
          <w:rFonts w:ascii="Arial" w:hAnsi="Arial" w:cs="Arial"/>
        </w:rPr>
        <w:t>,</w:t>
      </w:r>
      <w:r w:rsidR="003E4113">
        <w:rPr>
          <w:rFonts w:ascii="Arial" w:hAnsi="Arial" w:cs="Arial"/>
        </w:rPr>
        <w:t xml:space="preserve"> </w:t>
      </w:r>
      <w:r w:rsidR="000F76F1">
        <w:rPr>
          <w:rFonts w:ascii="Arial" w:hAnsi="Arial" w:cs="Arial"/>
        </w:rPr>
        <w:t>I invited a colleague to observe the recording of the</w:t>
      </w:r>
      <w:r w:rsidR="009F5908">
        <w:rPr>
          <w:rFonts w:ascii="Arial" w:hAnsi="Arial" w:cs="Arial"/>
        </w:rPr>
        <w:t xml:space="preserve"> whole session and completed the observation form</w:t>
      </w:r>
      <w:r w:rsidR="00AE6524">
        <w:rPr>
          <w:rFonts w:ascii="Arial" w:hAnsi="Arial" w:cs="Arial"/>
        </w:rPr>
        <w:t xml:space="preserve"> (page 2</w:t>
      </w:r>
      <w:r w:rsidR="00AB187C">
        <w:rPr>
          <w:rFonts w:ascii="Arial" w:hAnsi="Arial" w:cs="Arial"/>
        </w:rPr>
        <w:t>1</w:t>
      </w:r>
      <w:r w:rsidR="00AE6524">
        <w:rPr>
          <w:rFonts w:ascii="Arial" w:hAnsi="Arial" w:cs="Arial"/>
        </w:rPr>
        <w:t>-2</w:t>
      </w:r>
      <w:r w:rsidR="00AB187C">
        <w:rPr>
          <w:rFonts w:ascii="Arial" w:hAnsi="Arial" w:cs="Arial"/>
        </w:rPr>
        <w:t>4</w:t>
      </w:r>
      <w:r w:rsidR="00AE6524">
        <w:rPr>
          <w:rFonts w:ascii="Arial" w:hAnsi="Arial" w:cs="Arial"/>
        </w:rPr>
        <w:t>)</w:t>
      </w:r>
      <w:r w:rsidR="009F5908">
        <w:rPr>
          <w:rFonts w:ascii="Arial" w:hAnsi="Arial" w:cs="Arial"/>
        </w:rPr>
        <w:t>,</w:t>
      </w:r>
      <w:r w:rsidR="00F579D0">
        <w:rPr>
          <w:rFonts w:ascii="Arial" w:hAnsi="Arial" w:cs="Arial"/>
        </w:rPr>
        <w:t xml:space="preserve"> so</w:t>
      </w:r>
      <w:r w:rsidR="009F5908">
        <w:rPr>
          <w:rFonts w:ascii="Arial" w:hAnsi="Arial" w:cs="Arial"/>
        </w:rPr>
        <w:t xml:space="preserve"> I have the detailed </w:t>
      </w:r>
      <w:r w:rsidR="00003C3B">
        <w:rPr>
          <w:rFonts w:ascii="Arial" w:hAnsi="Arial" w:cs="Arial"/>
        </w:rPr>
        <w:t>formal</w:t>
      </w:r>
      <w:r w:rsidR="00003C3B">
        <w:rPr>
          <w:rFonts w:ascii="Arial" w:hAnsi="Arial" w:cs="Arial"/>
        </w:rPr>
        <w:t xml:space="preserve"> </w:t>
      </w:r>
      <w:r w:rsidR="009F5908">
        <w:rPr>
          <w:rFonts w:ascii="Arial" w:hAnsi="Arial" w:cs="Arial"/>
        </w:rPr>
        <w:t>feedback</w:t>
      </w:r>
      <w:r w:rsidR="00B9723C">
        <w:rPr>
          <w:rFonts w:ascii="Arial" w:hAnsi="Arial" w:cs="Arial"/>
        </w:rPr>
        <w:t xml:space="preserve"> </w:t>
      </w:r>
      <w:r w:rsidR="009D612A">
        <w:rPr>
          <w:rFonts w:ascii="Arial" w:hAnsi="Arial" w:cs="Arial"/>
        </w:rPr>
        <w:t>for</w:t>
      </w:r>
      <w:r w:rsidR="00B9723C">
        <w:rPr>
          <w:rFonts w:ascii="Arial" w:hAnsi="Arial" w:cs="Arial"/>
        </w:rPr>
        <w:t xml:space="preserve"> </w:t>
      </w:r>
      <w:r w:rsidR="00E03731">
        <w:rPr>
          <w:rFonts w:ascii="Arial" w:hAnsi="Arial" w:cs="Arial"/>
        </w:rPr>
        <w:t>analys</w:t>
      </w:r>
      <w:r w:rsidR="009D612A">
        <w:rPr>
          <w:rFonts w:ascii="Arial" w:hAnsi="Arial" w:cs="Arial"/>
        </w:rPr>
        <w:t>is</w:t>
      </w:r>
      <w:r w:rsidR="00F36144">
        <w:rPr>
          <w:rFonts w:ascii="Arial" w:hAnsi="Arial" w:cs="Arial"/>
        </w:rPr>
        <w:t xml:space="preserve"> and reflection</w:t>
      </w:r>
      <w:r w:rsidR="00C5039E">
        <w:rPr>
          <w:rFonts w:ascii="Arial" w:hAnsi="Arial" w:cs="Arial"/>
        </w:rPr>
        <w:t xml:space="preserve"> (</w:t>
      </w:r>
      <w:r w:rsidR="00C5039E" w:rsidRPr="00C5039E">
        <w:rPr>
          <w:rFonts w:ascii="Arial" w:hAnsi="Arial" w:cs="Arial"/>
          <w:color w:val="4472C4" w:themeColor="accent1"/>
        </w:rPr>
        <w:t>K5, K6</w:t>
      </w:r>
      <w:r w:rsidR="00C5039E">
        <w:rPr>
          <w:rFonts w:ascii="Arial" w:hAnsi="Arial" w:cs="Arial"/>
        </w:rPr>
        <w:t>)</w:t>
      </w:r>
      <w:r w:rsidR="00E03731">
        <w:rPr>
          <w:rFonts w:ascii="Arial" w:hAnsi="Arial" w:cs="Arial"/>
        </w:rPr>
        <w:t xml:space="preserve">. </w:t>
      </w:r>
    </w:p>
    <w:p w14:paraId="53831CB3" w14:textId="77777777" w:rsidR="00165462" w:rsidRPr="00876861" w:rsidRDefault="00165462" w:rsidP="00165462">
      <w:pPr>
        <w:textAlignment w:val="baseline"/>
        <w:rPr>
          <w:rFonts w:ascii="Arial" w:eastAsia="Times New Roman" w:hAnsi="Arial" w:cs="Arial"/>
          <w:lang w:eastAsia="en-GB"/>
        </w:rPr>
      </w:pPr>
      <w:r>
        <w:rPr>
          <w:rFonts w:ascii="Arial" w:eastAsia="Times New Roman" w:hAnsi="Arial" w:cs="Arial"/>
          <w:lang w:eastAsia="en-GB"/>
        </w:rPr>
        <w:t xml:space="preserve">For the structure of session content, </w:t>
      </w:r>
      <w:r>
        <w:rPr>
          <w:rFonts w:ascii="Arial" w:hAnsi="Arial" w:cs="Arial"/>
        </w:rPr>
        <w:t>I believe the connection and flow was smooth between various sections, but one drawback was that the sections were not felt divided. Therefore, I need to make the structure clearer by adding indexes and numbers. Those may help the students to refer and recall.</w:t>
      </w:r>
    </w:p>
    <w:p w14:paraId="2F1F2F68" w14:textId="33A31A98" w:rsidR="00E03BC1" w:rsidRDefault="0027225B" w:rsidP="0027225B">
      <w:pPr>
        <w:textAlignment w:val="baseline"/>
        <w:rPr>
          <w:rFonts w:ascii="Arial" w:eastAsia="Times New Roman" w:hAnsi="Arial" w:cs="Arial"/>
          <w:lang w:eastAsia="en-GB"/>
        </w:rPr>
      </w:pPr>
      <w:r w:rsidRPr="00876861">
        <w:rPr>
          <w:rFonts w:ascii="Arial" w:eastAsia="Times New Roman" w:hAnsi="Arial" w:cs="Arial"/>
          <w:lang w:eastAsia="en-GB"/>
        </w:rPr>
        <w:t xml:space="preserve">She gave a suggestion of making sufficient cues about the content before starting the activities. However, I only partly agree. It depends on the goal of running the activities, and the content of them. As the topic </w:t>
      </w:r>
      <w:r w:rsidR="001D52D3">
        <w:rPr>
          <w:rFonts w:ascii="Arial" w:eastAsia="Times New Roman" w:hAnsi="Arial" w:cs="Arial"/>
          <w:lang w:eastAsia="en-GB"/>
        </w:rPr>
        <w:t>wa</w:t>
      </w:r>
      <w:r w:rsidRPr="00876861">
        <w:rPr>
          <w:rFonts w:ascii="Arial" w:eastAsia="Times New Roman" w:hAnsi="Arial" w:cs="Arial"/>
          <w:lang w:eastAsia="en-GB"/>
        </w:rPr>
        <w:t xml:space="preserve">s human factors, the games which induced the students’ first reaction would be lost if the content was spoiled. </w:t>
      </w:r>
    </w:p>
    <w:p w14:paraId="4C3325A2" w14:textId="75AC45F3" w:rsidR="004755B5" w:rsidRPr="00654500" w:rsidRDefault="00746D25" w:rsidP="004755B5">
      <w:pPr>
        <w:rPr>
          <w:rFonts w:ascii="Arial" w:hAnsi="Arial" w:cs="Arial"/>
        </w:rPr>
      </w:pPr>
      <w:r>
        <w:rPr>
          <w:rFonts w:ascii="Arial" w:hAnsi="Arial" w:cs="Arial"/>
        </w:rPr>
        <w:t xml:space="preserve">She also suggested </w:t>
      </w:r>
      <w:r w:rsidR="004755B5">
        <w:rPr>
          <w:rFonts w:ascii="Arial" w:hAnsi="Arial" w:cs="Arial"/>
        </w:rPr>
        <w:t xml:space="preserve">the </w:t>
      </w:r>
      <w:r w:rsidR="004755B5" w:rsidRPr="00876861">
        <w:rPr>
          <w:rFonts w:ascii="Arial" w:hAnsi="Arial" w:cs="Arial"/>
        </w:rPr>
        <w:t xml:space="preserve">VARK </w:t>
      </w:r>
      <w:r w:rsidR="004755B5">
        <w:rPr>
          <w:rFonts w:ascii="Arial" w:hAnsi="Arial" w:cs="Arial"/>
        </w:rPr>
        <w:t xml:space="preserve">(visual, aural, reading/writing, and kinesthetic) </w:t>
      </w:r>
      <w:r w:rsidR="004755B5" w:rsidRPr="00876861">
        <w:rPr>
          <w:rFonts w:ascii="Arial" w:hAnsi="Arial" w:cs="Arial"/>
        </w:rPr>
        <w:t>learning style</w:t>
      </w:r>
      <w:r w:rsidR="004755B5">
        <w:rPr>
          <w:rFonts w:ascii="Arial" w:hAnsi="Arial" w:cs="Arial"/>
        </w:rPr>
        <w:t>s</w:t>
      </w:r>
      <w:r>
        <w:rPr>
          <w:rFonts w:ascii="Arial" w:hAnsi="Arial" w:cs="Arial"/>
        </w:rPr>
        <w:t xml:space="preserve">. </w:t>
      </w:r>
      <w:r w:rsidR="00D4761B">
        <w:rPr>
          <w:rFonts w:ascii="Arial" w:hAnsi="Arial" w:cs="Arial"/>
        </w:rPr>
        <w:t>For this online session, I believe my current bimodal (mainly visual and aural) approach</w:t>
      </w:r>
      <w:r w:rsidR="009C700D">
        <w:rPr>
          <w:rFonts w:ascii="Arial" w:hAnsi="Arial" w:cs="Arial"/>
        </w:rPr>
        <w:t xml:space="preserve"> was enough</w:t>
      </w:r>
      <w:r w:rsidR="00D4761B">
        <w:rPr>
          <w:rFonts w:ascii="Arial" w:hAnsi="Arial" w:cs="Arial"/>
        </w:rPr>
        <w:t xml:space="preserve"> and suitable. </w:t>
      </w:r>
      <w:r w:rsidR="003A3780">
        <w:rPr>
          <w:rFonts w:ascii="Arial" w:hAnsi="Arial" w:cs="Arial"/>
        </w:rPr>
        <w:t>The VARK</w:t>
      </w:r>
      <w:r w:rsidR="004755B5">
        <w:rPr>
          <w:rFonts w:ascii="Arial" w:hAnsi="Arial" w:cs="Arial"/>
        </w:rPr>
        <w:t xml:space="preserve"> does not necessarily improve the academic achievement </w:t>
      </w:r>
      <w:r w:rsidR="004755B5">
        <w:rPr>
          <w:rFonts w:ascii="Arial" w:hAnsi="Arial" w:cs="Arial"/>
        </w:rPr>
        <w:fldChar w:fldCharType="begin" w:fldLock="1"/>
      </w:r>
      <w:r w:rsidR="00495B80">
        <w:rPr>
          <w:rFonts w:ascii="Arial" w:hAnsi="Arial" w:cs="Arial"/>
        </w:rPr>
        <w:instrText>ADDIN CSL_CITATION {"citationItems":[{"id":"ITEM-1","itemData":{"author":[{"dropping-particle":"","family":"Mozaffari","given":"Hamid Reza","non-dropping-particle":"","parse-names":false,"suffix":""},{"dropping-particle":"","family":"Janatolmakan","given":"Maryam","non-dropping-particle":"","parse-names":false,"suffix":""},{"dropping-particle":"","family":"Ghandinejad","given":"Fatemeh","non-dropping-particle":"","parse-names":false,"suffix":""},{"dropping-particle":"","family":"Andayeshgar","given":"Bahare","non-dropping-particle":"","parse-names":false,"suffix":""},{"dropping-particle":"","family":"Khatony","given":"Alireza","non-dropping-particle":"","parse-names":false,"suffix":""}],"id":"ITEM-1","issued":{"date-parts":[["2020"]]},"title":"The Relationship Between the VARK Learning Styles and Academic Achievement in Dental Students","type":"article-journal"},"uris":["http://www.mendeley.com/documents/?uuid=44466d38-538e-435e-b6ba-ad1711465b3a"]}],"mendeley":{"formattedCitation":"(Mozaffari &lt;i&gt;et al.&lt;/i&gt;, 2020)","plainTextFormattedCitation":"(Mozaffari et al., 2020)","previouslyFormattedCitation":"(Mozaffari &lt;i&gt;et al.&lt;/i&gt;, 2020)"},"properties":{"noteIndex":0},"schema":"https://github.com/citation-style-language/schema/raw/master/csl-citation.json"}</w:instrText>
      </w:r>
      <w:r w:rsidR="004755B5">
        <w:rPr>
          <w:rFonts w:ascii="Arial" w:hAnsi="Arial" w:cs="Arial"/>
        </w:rPr>
        <w:fldChar w:fldCharType="separate"/>
      </w:r>
      <w:r w:rsidR="00506FBF" w:rsidRPr="00506FBF">
        <w:rPr>
          <w:rFonts w:ascii="Arial" w:hAnsi="Arial" w:cs="Arial"/>
          <w:noProof/>
        </w:rPr>
        <w:t xml:space="preserve">(Mozaffari </w:t>
      </w:r>
      <w:r w:rsidR="00506FBF" w:rsidRPr="00506FBF">
        <w:rPr>
          <w:rFonts w:ascii="Arial" w:hAnsi="Arial" w:cs="Arial"/>
          <w:i/>
          <w:noProof/>
        </w:rPr>
        <w:t>et al.</w:t>
      </w:r>
      <w:r w:rsidR="00506FBF" w:rsidRPr="00506FBF">
        <w:rPr>
          <w:rFonts w:ascii="Arial" w:hAnsi="Arial" w:cs="Arial"/>
          <w:noProof/>
        </w:rPr>
        <w:t>, 2020)</w:t>
      </w:r>
      <w:r w:rsidR="004755B5">
        <w:rPr>
          <w:rFonts w:ascii="Arial" w:hAnsi="Arial" w:cs="Arial"/>
        </w:rPr>
        <w:fldChar w:fldCharType="end"/>
      </w:r>
      <w:r w:rsidR="004755B5">
        <w:rPr>
          <w:rFonts w:ascii="Arial" w:hAnsi="Arial" w:cs="Arial"/>
        </w:rPr>
        <w:t xml:space="preserve"> or beneficial for memory </w:t>
      </w:r>
      <w:r w:rsidR="004755B5">
        <w:rPr>
          <w:rFonts w:ascii="Arial" w:hAnsi="Arial" w:cs="Arial"/>
        </w:rPr>
        <w:fldChar w:fldCharType="begin" w:fldLock="1"/>
      </w:r>
      <w:r w:rsidR="00495B80">
        <w:rPr>
          <w:rFonts w:ascii="Arial" w:hAnsi="Arial" w:cs="Arial"/>
        </w:rPr>
        <w:instrText>ADDIN CSL_CITATION {"citationItems":[{"id":"ITEM-1","itemData":{"DOI":"10.1016/j.cognition.2022.105181","ISSN":"18737838","PMID":"35640373","abstract":"Studies have found a multisensory memory benefit: higher recognition accuracy for unimodal test items that were studied as bimodal items than for those studied as unimodal items. This is a surprising finding because the encoding specificity principle predicts that memory performance should be better with greater overlap between processing during study and test. We used Thelen, Talsma, and Murray's (2015) method who previously found a multisensory memory benefit. Items were presented as unimodal (picture or sound) or bimodal (picture and sound) items in a continuous recognition task in which only one modality was task-relevant. In four experiments we obtained little evidence for a difference in memory performance between items studied as unimodal or bimodal stimuli, but there was a benefit of study-test overlap in format if sound was the task-relevant modality. Task-induced attention for the irrelevant modality or response bias may have played a role in previous studies. We conclude that the multisensory memory benefit may not be a general finding, but rather one that is found only under conditions that induce participants to pay attention to the task-irrelevant modality.","author":[{"dropping-particle":"","family":"Pecher","given":"Diane","non-dropping-particle":"","parse-names":false,"suffix":""},{"dropping-particle":"","family":"Zeelenberg","given":"René","non-dropping-particle":"","parse-names":false,"suffix":""}],"container-title":"Cognition","id":"ITEM-1","issue":"October 2021","issued":{"date-parts":[["2022"]]},"title":"Does multisensory study benefit memory for pictures and sounds?","type":"article-journal","volume":"226"},"uris":["http://www.mendeley.com/documents/?uuid=9a375748-777d-4664-b229-2be3ba51bb9e"]}],"mendeley":{"formattedCitation":"(Pecher and Zeelenberg, 2022)","plainTextFormattedCitation":"(Pecher and Zeelenberg, 2022)","previouslyFormattedCitation":"(Pecher and Zeelenberg, 2022)"},"properties":{"noteIndex":0},"schema":"https://github.com/citation-style-language/schema/raw/master/csl-citation.json"}</w:instrText>
      </w:r>
      <w:r w:rsidR="004755B5">
        <w:rPr>
          <w:rFonts w:ascii="Arial" w:hAnsi="Arial" w:cs="Arial"/>
        </w:rPr>
        <w:fldChar w:fldCharType="separate"/>
      </w:r>
      <w:r w:rsidR="00506FBF" w:rsidRPr="00506FBF">
        <w:rPr>
          <w:rFonts w:ascii="Arial" w:hAnsi="Arial" w:cs="Arial"/>
          <w:noProof/>
        </w:rPr>
        <w:t>(Pecher and Zeelenberg, 2022)</w:t>
      </w:r>
      <w:r w:rsidR="004755B5">
        <w:rPr>
          <w:rFonts w:ascii="Arial" w:hAnsi="Arial" w:cs="Arial"/>
        </w:rPr>
        <w:fldChar w:fldCharType="end"/>
      </w:r>
      <w:r w:rsidR="004755B5">
        <w:rPr>
          <w:rFonts w:ascii="Arial" w:hAnsi="Arial" w:cs="Arial"/>
        </w:rPr>
        <w:t xml:space="preserve">. </w:t>
      </w:r>
      <w:r w:rsidR="004755B5" w:rsidRPr="00390A02">
        <w:rPr>
          <w:rFonts w:ascii="Arial" w:hAnsi="Arial" w:cs="Arial"/>
        </w:rPr>
        <w:t>Laird’s sensory theory suggests that multi-senses stimulate greater learning</w:t>
      </w:r>
      <w:r w:rsidR="004755B5">
        <w:rPr>
          <w:rFonts w:ascii="Arial" w:hAnsi="Arial" w:cs="Arial"/>
        </w:rPr>
        <w:t xml:space="preserve"> </w:t>
      </w:r>
      <w:r w:rsidR="004755B5">
        <w:rPr>
          <w:rFonts w:ascii="Arial" w:hAnsi="Arial" w:cs="Arial"/>
        </w:rPr>
        <w:fldChar w:fldCharType="begin" w:fldLock="1"/>
      </w:r>
      <w:r w:rsidR="004755B5">
        <w:rPr>
          <w:rFonts w:ascii="Arial" w:hAnsi="Arial" w:cs="Arial"/>
        </w:rPr>
        <w:instrText>ADDIN CSL_CITATION {"citationItems":[{"id":"ITEM-1","itemData":{"author":[{"dropping-particle":"","family":"Laird","given":"D.","non-dropping-particle":"","parse-names":false,"suffix":""}],"id":"ITEM-1","issued":{"date-parts":[["1985"]]},"publisher":"Addison Wesley Publishing Co. Inc.","title":"Approaches to Training and Development","type":"book"},"uris":["http://www.mendeley.com/documents/?uuid=f4a15c5a-8b1f-4d6f-9f16-d4f5dac4368a"]}],"mendeley":{"formattedCitation":"(Laird, 1985)","plainTextFormattedCitation":"(Laird, 1985)","previouslyFormattedCitation":"(Laird, 1985)"},"properties":{"noteIndex":0},"schema":"https://github.com/citation-style-language/schema/raw/master/csl-citation.json"}</w:instrText>
      </w:r>
      <w:r w:rsidR="004755B5">
        <w:rPr>
          <w:rFonts w:ascii="Arial" w:hAnsi="Arial" w:cs="Arial"/>
        </w:rPr>
        <w:fldChar w:fldCharType="separate"/>
      </w:r>
      <w:r w:rsidR="004755B5" w:rsidRPr="005C3C04">
        <w:rPr>
          <w:rFonts w:ascii="Arial" w:hAnsi="Arial" w:cs="Arial"/>
          <w:noProof/>
        </w:rPr>
        <w:t>(Laird, 1985)</w:t>
      </w:r>
      <w:r w:rsidR="004755B5">
        <w:rPr>
          <w:rFonts w:ascii="Arial" w:hAnsi="Arial" w:cs="Arial"/>
        </w:rPr>
        <w:fldChar w:fldCharType="end"/>
      </w:r>
      <w:r w:rsidR="004755B5" w:rsidRPr="00390A02">
        <w:rPr>
          <w:rFonts w:ascii="Arial" w:hAnsi="Arial" w:cs="Arial"/>
        </w:rPr>
        <w:t>.</w:t>
      </w:r>
      <w:r w:rsidR="004755B5">
        <w:rPr>
          <w:rFonts w:ascii="Arial" w:hAnsi="Arial" w:cs="Arial"/>
        </w:rPr>
        <w:t xml:space="preserve"> However, it does not mean that the more senses used, the better learning outcome there is. A study showed that most common learning styles in students who had high grade point average were unimodal and bimodal in VARK styles </w:t>
      </w:r>
      <w:r w:rsidR="004755B5">
        <w:rPr>
          <w:rFonts w:ascii="Arial" w:hAnsi="Arial" w:cs="Arial"/>
        </w:rPr>
        <w:fldChar w:fldCharType="begin" w:fldLock="1"/>
      </w:r>
      <w:r w:rsidR="00495B80">
        <w:rPr>
          <w:rFonts w:ascii="Arial" w:hAnsi="Arial" w:cs="Arial"/>
        </w:rPr>
        <w:instrText>ADDIN CSL_CITATION {"citationItems":[{"id":"ITEM-1","itemData":{"author":[{"dropping-particle":"","family":"Mozaffari","given":"Hamid Reza","non-dropping-particle":"","parse-names":false,"suffix":""},{"dropping-particle":"","family":"Janatolmakan","given":"Maryam","non-dropping-particle":"","parse-names":false,"suffix":""},{"dropping-particle":"","family":"Ghandinejad","given":"Fatemeh","non-dropping-particle":"","parse-names":false,"suffix":""},{"dropping-particle":"","family":"Andayeshgar","given":"Bahare","non-dropping-particle":"","parse-names":false,"suffix":""},{"dropping-particle":"","family":"Khatony","given":"Alireza","non-dropping-particle":"","parse-names":false,"suffix":""}],"id":"ITEM-1","issued":{"date-parts":[["2020"]]},"title":"The Relationship Between the VARK Learning Styles and Academic Achievement in Dental Students","type":"article-journal"},"uris":["http://www.mendeley.com/documents/?uuid=44466d38-538e-435e-b6ba-ad1711465b3a"]}],"mendeley":{"formattedCitation":"(Mozaffari &lt;i&gt;et al.&lt;/i&gt;, 2020)","plainTextFormattedCitation":"(Mozaffari et al., 2020)","previouslyFormattedCitation":"(Mozaffari &lt;i&gt;et al.&lt;/i&gt;, 2020)"},"properties":{"noteIndex":0},"schema":"https://github.com/citation-style-language/schema/raw/master/csl-citation.json"}</w:instrText>
      </w:r>
      <w:r w:rsidR="004755B5">
        <w:rPr>
          <w:rFonts w:ascii="Arial" w:hAnsi="Arial" w:cs="Arial"/>
        </w:rPr>
        <w:fldChar w:fldCharType="separate"/>
      </w:r>
      <w:r w:rsidR="00506FBF" w:rsidRPr="00506FBF">
        <w:rPr>
          <w:rFonts w:ascii="Arial" w:hAnsi="Arial" w:cs="Arial"/>
          <w:noProof/>
        </w:rPr>
        <w:t xml:space="preserve">(Mozaffari </w:t>
      </w:r>
      <w:r w:rsidR="00506FBF" w:rsidRPr="00506FBF">
        <w:rPr>
          <w:rFonts w:ascii="Arial" w:hAnsi="Arial" w:cs="Arial"/>
          <w:i/>
          <w:noProof/>
        </w:rPr>
        <w:t>et al.</w:t>
      </w:r>
      <w:r w:rsidR="00506FBF" w:rsidRPr="00506FBF">
        <w:rPr>
          <w:rFonts w:ascii="Arial" w:hAnsi="Arial" w:cs="Arial"/>
          <w:noProof/>
        </w:rPr>
        <w:t>, 2020)</w:t>
      </w:r>
      <w:r w:rsidR="004755B5">
        <w:rPr>
          <w:rFonts w:ascii="Arial" w:hAnsi="Arial" w:cs="Arial"/>
        </w:rPr>
        <w:fldChar w:fldCharType="end"/>
      </w:r>
      <w:r w:rsidR="004755B5">
        <w:rPr>
          <w:rFonts w:ascii="Arial" w:hAnsi="Arial" w:cs="Arial"/>
        </w:rPr>
        <w:t xml:space="preserve">. </w:t>
      </w:r>
      <w:r w:rsidR="003F13AC">
        <w:rPr>
          <w:rFonts w:ascii="Arial" w:hAnsi="Arial" w:cs="Arial"/>
        </w:rPr>
        <w:t>In my practice</w:t>
      </w:r>
      <w:r w:rsidR="004755B5">
        <w:rPr>
          <w:rFonts w:ascii="Arial" w:hAnsi="Arial" w:cs="Arial"/>
        </w:rPr>
        <w:t xml:space="preserve">, activities were connected with learning points and summarised guidelines (playing and lecturing spread out), so different senses were triggered dominantly in various sections, mostly bimodal – visual and aural. </w:t>
      </w:r>
      <w:r w:rsidR="00F16165">
        <w:rPr>
          <w:rFonts w:ascii="Arial" w:hAnsi="Arial" w:cs="Arial"/>
        </w:rPr>
        <w:t xml:space="preserve">In other classroom teaching I delivered before, the low-fidelity design models (made from paper, DIY pieces, etc.) were used, where the haptic input were also provided for </w:t>
      </w:r>
      <w:r w:rsidR="00251770">
        <w:rPr>
          <w:rFonts w:ascii="Arial" w:hAnsi="Arial" w:cs="Arial"/>
        </w:rPr>
        <w:t>students</w:t>
      </w:r>
      <w:r w:rsidR="00F16165">
        <w:rPr>
          <w:rFonts w:ascii="Arial" w:hAnsi="Arial" w:cs="Arial"/>
        </w:rPr>
        <w:t xml:space="preserve"> to touch, feel and play the models other than seeing them (</w:t>
      </w:r>
      <w:r w:rsidR="00F16165" w:rsidRPr="002F171B">
        <w:rPr>
          <w:rFonts w:ascii="Arial" w:hAnsi="Arial" w:cs="Arial"/>
          <w:color w:val="4472C4" w:themeColor="accent1"/>
        </w:rPr>
        <w:t>A2,</w:t>
      </w:r>
      <w:r w:rsidR="00F16165">
        <w:rPr>
          <w:rFonts w:ascii="Arial" w:hAnsi="Arial" w:cs="Arial"/>
        </w:rPr>
        <w:t xml:space="preserve"> </w:t>
      </w:r>
      <w:r w:rsidR="00F16165" w:rsidRPr="00755694">
        <w:rPr>
          <w:rFonts w:ascii="Arial" w:hAnsi="Arial" w:cs="Arial"/>
          <w:color w:val="4472C4" w:themeColor="accent1"/>
        </w:rPr>
        <w:t xml:space="preserve">K2, </w:t>
      </w:r>
      <w:r w:rsidR="00F16165" w:rsidRPr="000C23D8">
        <w:rPr>
          <w:rFonts w:ascii="Arial" w:hAnsi="Arial" w:cs="Arial"/>
          <w:color w:val="4472C4" w:themeColor="accent1"/>
        </w:rPr>
        <w:t>K4</w:t>
      </w:r>
      <w:r w:rsidR="00F16165">
        <w:rPr>
          <w:rFonts w:ascii="Arial" w:hAnsi="Arial" w:cs="Arial"/>
        </w:rPr>
        <w:t xml:space="preserve">). </w:t>
      </w:r>
      <w:r w:rsidR="004755B5">
        <w:rPr>
          <w:rFonts w:ascii="Arial" w:hAnsi="Arial" w:cs="Arial"/>
        </w:rPr>
        <w:t xml:space="preserve">It is important to use suitable approaches where necessary and combine the sensory cues to facilitate multisensory learning and make use of optimal multisensory integration </w:t>
      </w:r>
      <w:r w:rsidR="004755B5">
        <w:rPr>
          <w:rFonts w:ascii="Arial" w:hAnsi="Arial" w:cs="Arial"/>
        </w:rPr>
        <w:fldChar w:fldCharType="begin" w:fldLock="1"/>
      </w:r>
      <w:r w:rsidR="00495B80">
        <w:rPr>
          <w:rFonts w:ascii="Arial" w:hAnsi="Arial" w:cs="Arial"/>
        </w:rPr>
        <w:instrText>ADDIN CSL_CITATION {"citationItems":[{"id":"ITEM-1","itemData":{"DOI":"10.1163/22134808-00002510","ISSN":"22134808","PMID":"29384605","abstract":"Humans combine redundant multisensory estimates into a coherent multimodal percept. Experiments in cue integration have shown for many modality pairs and perceptual tasks that multisensory information is fused in a statistically optimal manner: observers take the unimodal sensory reliability into consideration when performing perceptual judgments. They combine the senses according to the rules of Maximum Likelihood Estimation to maximize overall perceptual precision. This tutorial explains in an accessible manner how to design optimal cue integration experiments and how to analyse the results from these experiments to test whether humans follow the predictions of the optimal cue integration model. The tutorial is meant for novices in multisensory integration and requires very little training in formal models and psychophysical methods. For each step in the experimental design and analysis, rules of thumb and practical examples are provided. We also publish Matlab code for an example experiment on cue integration and a Matlab toolbox for data analysis that accompanies the tutorial online. This way, readers can learn about the techniques by trying them out themselves. We hope to provide readers with the tools necessary to design their own experiments on optimal cue integration and enable them to take part in explaining when, why and how humans combine multisensory information optimally.","author":[{"dropping-particle":"","family":"Rohde","given":"Marieke","non-dropping-particle":"","parse-names":false,"suffix":""},{"dropping-particle":"","family":"Dam","given":"Loes C.J.","non-dropping-particle":"Van","parse-names":false,"suffix":""},{"dropping-particle":"","family":"Ernst","given":"Marc O.","non-dropping-particle":"","parse-names":false,"suffix":""}],"container-title":"Multisensory Research","id":"ITEM-1","issue":"4-5","issued":{"date-parts":[["2016"]]},"page":"279-317","title":"Statistically optimal multisensory cue integration: A practical tutorial","type":"article-journal","volume":"29"},"uris":["http://www.mendeley.com/documents/?uuid=d567c602-fb6e-4d29-9bfe-e1e5720f24e1"]}],"mendeley":{"formattedCitation":"(Rohde, Van Dam and Ernst, 2016)","plainTextFormattedCitation":"(Rohde, Van Dam and Ernst, 2016)","previouslyFormattedCitation":"(Rohde, Van Dam and Ernst, 2016)"},"properties":{"noteIndex":0},"schema":"https://github.com/citation-style-language/schema/raw/master/csl-citation.json"}</w:instrText>
      </w:r>
      <w:r w:rsidR="004755B5">
        <w:rPr>
          <w:rFonts w:ascii="Arial" w:hAnsi="Arial" w:cs="Arial"/>
        </w:rPr>
        <w:fldChar w:fldCharType="separate"/>
      </w:r>
      <w:r w:rsidR="00506FBF" w:rsidRPr="00506FBF">
        <w:rPr>
          <w:rFonts w:ascii="Arial" w:hAnsi="Arial" w:cs="Arial"/>
          <w:noProof/>
        </w:rPr>
        <w:t>(Rohde, Van Dam and Ernst, 2016)</w:t>
      </w:r>
      <w:r w:rsidR="004755B5">
        <w:rPr>
          <w:rFonts w:ascii="Arial" w:hAnsi="Arial" w:cs="Arial"/>
        </w:rPr>
        <w:fldChar w:fldCharType="end"/>
      </w:r>
      <w:r w:rsidR="004755B5">
        <w:rPr>
          <w:rFonts w:ascii="Arial" w:hAnsi="Arial" w:cs="Arial"/>
        </w:rPr>
        <w:t xml:space="preserve">. </w:t>
      </w:r>
    </w:p>
    <w:p w14:paraId="195FE6B1" w14:textId="77777777" w:rsidR="00B36CF3" w:rsidRDefault="00B36CF3" w:rsidP="0027225B">
      <w:pPr>
        <w:textAlignment w:val="baseline"/>
        <w:rPr>
          <w:rFonts w:ascii="Arial" w:eastAsia="Times New Roman" w:hAnsi="Arial" w:cs="Arial"/>
          <w:lang w:eastAsia="en-GB"/>
        </w:rPr>
      </w:pPr>
    </w:p>
    <w:p w14:paraId="1EEE43F9" w14:textId="525772A4" w:rsidR="00B36CF3" w:rsidRPr="00654500" w:rsidRDefault="0074088F" w:rsidP="00654500">
      <w:pPr>
        <w:contextualSpacing/>
        <w:rPr>
          <w:rFonts w:ascii="Arial" w:hAnsi="Arial" w:cs="Arial"/>
          <w:b/>
          <w:bCs/>
        </w:rPr>
      </w:pPr>
      <w:r>
        <w:rPr>
          <w:rFonts w:ascii="Arial" w:hAnsi="Arial" w:cs="Arial"/>
          <w:b/>
          <w:bCs/>
        </w:rPr>
        <w:t xml:space="preserve">3.4 </w:t>
      </w:r>
      <w:r w:rsidR="00654500" w:rsidRPr="00D20B78">
        <w:rPr>
          <w:rFonts w:ascii="Arial" w:hAnsi="Arial" w:cs="Arial"/>
          <w:b/>
          <w:bCs/>
        </w:rPr>
        <w:t xml:space="preserve">Analysis: </w:t>
      </w:r>
    </w:p>
    <w:p w14:paraId="3F7747E8" w14:textId="07059E5C" w:rsidR="002D49C6" w:rsidRDefault="00942A5F" w:rsidP="002D49C6">
      <w:pPr>
        <w:textAlignment w:val="baseline"/>
        <w:rPr>
          <w:rFonts w:ascii="Arial" w:hAnsi="Arial" w:cs="Arial"/>
        </w:rPr>
      </w:pPr>
      <w:r>
        <w:rPr>
          <w:rFonts w:ascii="Arial" w:hAnsi="Arial" w:cs="Arial"/>
        </w:rPr>
        <w:t>All parts</w:t>
      </w:r>
      <w:r w:rsidR="002D49C6">
        <w:rPr>
          <w:rFonts w:ascii="Arial" w:hAnsi="Arial" w:cs="Arial"/>
        </w:rPr>
        <w:t xml:space="preserve"> designed fit </w:t>
      </w:r>
      <w:r w:rsidR="004B48AE">
        <w:rPr>
          <w:rFonts w:ascii="Arial" w:hAnsi="Arial" w:cs="Arial"/>
        </w:rPr>
        <w:t xml:space="preserve">in </w:t>
      </w:r>
      <w:r w:rsidR="002D49C6">
        <w:rPr>
          <w:rFonts w:ascii="Arial" w:hAnsi="Arial" w:cs="Arial"/>
        </w:rPr>
        <w:t>the</w:t>
      </w:r>
      <w:r w:rsidR="002D49C6" w:rsidRPr="00876861">
        <w:rPr>
          <w:rFonts w:ascii="Arial" w:hAnsi="Arial" w:cs="Arial"/>
        </w:rPr>
        <w:t xml:space="preserve"> </w:t>
      </w:r>
      <w:r w:rsidR="002D49C6">
        <w:rPr>
          <w:rFonts w:ascii="Arial" w:hAnsi="Arial" w:cs="Arial"/>
        </w:rPr>
        <w:t>9 Events of Instruction</w:t>
      </w:r>
      <w:r w:rsidR="0067147C">
        <w:rPr>
          <w:rFonts w:ascii="Arial" w:hAnsi="Arial" w:cs="Arial"/>
        </w:rPr>
        <w:t xml:space="preserve"> </w:t>
      </w:r>
      <w:r w:rsidR="0067147C">
        <w:rPr>
          <w:rFonts w:ascii="Arial" w:hAnsi="Arial" w:cs="Arial"/>
        </w:rPr>
        <w:fldChar w:fldCharType="begin" w:fldLock="1"/>
      </w:r>
      <w:r w:rsidR="00495B80">
        <w:rPr>
          <w:rFonts w:ascii="Arial" w:hAnsi="Arial" w:cs="Arial"/>
        </w:rPr>
        <w:instrText>ADDIN CSL_CITATION {"citationItems":[{"id":"ITEM-1","itemData":{"author":[{"dropping-particle":"","family":"Gagne","given":"R. M.","non-dropping-particle":"","parse-names":false,"suffix":""},{"dropping-particle":"","family":"Briggs","given":"L. J.","non-dropping-particle":"","parse-names":false,"suffix":""},{"dropping-particle":"","family":"Wager","given":"W. W.","non-dropping-particle":"","parse-names":false,"suffix":""}],"edition":"4th","id":"ITEM-1","issued":{"date-parts":[["1992"]]},"publisher":"Ted Buchholz","title":"Principles of Instructional Design","type":"book"},"uris":["http://www.mendeley.com/documents/?uuid=18d5d8cc-6ee3-491b-bc79-aae9a1e3359b"]}],"mendeley":{"formattedCitation":"(Gagne, Briggs and Wager, 1992)","plainTextFormattedCitation":"(Gagne, Briggs and Wager, 1992)","previouslyFormattedCitation":"(Gagne, Briggs and Wager, 1992)"},"properties":{"noteIndex":0},"schema":"https://github.com/citation-style-language/schema/raw/master/csl-citation.json"}</w:instrText>
      </w:r>
      <w:r w:rsidR="0067147C">
        <w:rPr>
          <w:rFonts w:ascii="Arial" w:hAnsi="Arial" w:cs="Arial"/>
        </w:rPr>
        <w:fldChar w:fldCharType="separate"/>
      </w:r>
      <w:r w:rsidR="00506FBF" w:rsidRPr="00506FBF">
        <w:rPr>
          <w:rFonts w:ascii="Arial" w:hAnsi="Arial" w:cs="Arial"/>
          <w:noProof/>
        </w:rPr>
        <w:t>(Gagne, Briggs and Wager, 1992)</w:t>
      </w:r>
      <w:r w:rsidR="0067147C">
        <w:rPr>
          <w:rFonts w:ascii="Arial" w:hAnsi="Arial" w:cs="Arial"/>
        </w:rPr>
        <w:fldChar w:fldCharType="end"/>
      </w:r>
      <w:r w:rsidR="002D49C6">
        <w:rPr>
          <w:rFonts w:ascii="Arial" w:hAnsi="Arial" w:cs="Arial"/>
        </w:rPr>
        <w:t>: gain attention, inform objectives, simulate prior learning, present stimulus, provide guidance, elicit performance, provide feedback, assess performance, and enhance retention and transfer</w:t>
      </w:r>
      <w:r w:rsidR="002D49C6" w:rsidRPr="00876861">
        <w:rPr>
          <w:rFonts w:ascii="Arial" w:hAnsi="Arial" w:cs="Arial"/>
        </w:rPr>
        <w:t xml:space="preserve"> (</w:t>
      </w:r>
      <w:r w:rsidR="002D49C6" w:rsidRPr="00876861">
        <w:rPr>
          <w:rFonts w:ascii="Arial" w:hAnsi="Arial" w:cs="Arial"/>
          <w:color w:val="4472C4" w:themeColor="accent1"/>
        </w:rPr>
        <w:t>A1</w:t>
      </w:r>
      <w:r w:rsidR="002D49C6">
        <w:rPr>
          <w:rFonts w:ascii="Arial" w:hAnsi="Arial" w:cs="Arial"/>
          <w:color w:val="4472C4" w:themeColor="accent1"/>
        </w:rPr>
        <w:t>,</w:t>
      </w:r>
      <w:r w:rsidR="000F58A1">
        <w:rPr>
          <w:rFonts w:ascii="Arial" w:hAnsi="Arial" w:cs="Arial"/>
          <w:color w:val="4472C4" w:themeColor="accent1"/>
        </w:rPr>
        <w:t xml:space="preserve"> A2, A3,</w:t>
      </w:r>
      <w:r w:rsidR="002D49C6">
        <w:rPr>
          <w:rFonts w:ascii="Arial" w:hAnsi="Arial" w:cs="Arial"/>
          <w:color w:val="4472C4" w:themeColor="accent1"/>
        </w:rPr>
        <w:t xml:space="preserve"> </w:t>
      </w:r>
      <w:r w:rsidR="004B48AE">
        <w:rPr>
          <w:rFonts w:ascii="Arial" w:hAnsi="Arial" w:cs="Arial"/>
          <w:color w:val="4472C4" w:themeColor="accent1"/>
        </w:rPr>
        <w:t xml:space="preserve">A4, </w:t>
      </w:r>
      <w:r w:rsidR="002D49C6">
        <w:rPr>
          <w:rFonts w:ascii="Arial" w:hAnsi="Arial" w:cs="Arial"/>
          <w:color w:val="4472C4" w:themeColor="accent1"/>
        </w:rPr>
        <w:t>K3</w:t>
      </w:r>
      <w:r w:rsidR="002D49C6" w:rsidRPr="00876861">
        <w:rPr>
          <w:rFonts w:ascii="Arial" w:hAnsi="Arial" w:cs="Arial"/>
        </w:rPr>
        <w:t xml:space="preserve">). </w:t>
      </w:r>
      <w:r w:rsidR="00FC541A">
        <w:rPr>
          <w:rFonts w:ascii="Arial" w:hAnsi="Arial" w:cs="Arial"/>
        </w:rPr>
        <w:t>Specifically, Part</w:t>
      </w:r>
      <w:r w:rsidR="00B86331">
        <w:rPr>
          <w:rFonts w:ascii="Arial" w:hAnsi="Arial" w:cs="Arial"/>
        </w:rPr>
        <w:t xml:space="preserve"> 1 </w:t>
      </w:r>
      <w:r w:rsidR="004669E0">
        <w:rPr>
          <w:rFonts w:ascii="Arial" w:hAnsi="Arial" w:cs="Arial"/>
        </w:rPr>
        <w:t xml:space="preserve">served </w:t>
      </w:r>
      <w:r w:rsidR="008F3B59">
        <w:rPr>
          <w:rFonts w:ascii="Arial" w:hAnsi="Arial" w:cs="Arial"/>
        </w:rPr>
        <w:t>the purpose</w:t>
      </w:r>
      <w:r w:rsidR="007C7430">
        <w:rPr>
          <w:rFonts w:ascii="Arial" w:hAnsi="Arial" w:cs="Arial"/>
        </w:rPr>
        <w:t xml:space="preserve"> of gaining attention, </w:t>
      </w:r>
      <w:r w:rsidR="00E706B9">
        <w:rPr>
          <w:rFonts w:ascii="Arial" w:hAnsi="Arial" w:cs="Arial"/>
        </w:rPr>
        <w:t>inform</w:t>
      </w:r>
      <w:r w:rsidR="00263712">
        <w:rPr>
          <w:rFonts w:ascii="Arial" w:hAnsi="Arial" w:cs="Arial"/>
        </w:rPr>
        <w:t>ing</w:t>
      </w:r>
      <w:r w:rsidR="00E706B9">
        <w:rPr>
          <w:rFonts w:ascii="Arial" w:hAnsi="Arial" w:cs="Arial"/>
        </w:rPr>
        <w:t xml:space="preserve"> learning objectives and reviewing the previous content</w:t>
      </w:r>
      <w:r w:rsidR="008F3B59">
        <w:rPr>
          <w:rFonts w:ascii="Arial" w:hAnsi="Arial" w:cs="Arial"/>
        </w:rPr>
        <w:t xml:space="preserve">. </w:t>
      </w:r>
      <w:r w:rsidR="000227A4">
        <w:rPr>
          <w:rFonts w:ascii="Arial" w:hAnsi="Arial" w:cs="Arial"/>
        </w:rPr>
        <w:t xml:space="preserve">Part 2 </w:t>
      </w:r>
      <w:r w:rsidR="001779BF">
        <w:rPr>
          <w:rFonts w:ascii="Arial" w:hAnsi="Arial" w:cs="Arial"/>
        </w:rPr>
        <w:t>contained</w:t>
      </w:r>
      <w:r w:rsidR="00C340DE">
        <w:rPr>
          <w:rFonts w:ascii="Arial" w:hAnsi="Arial" w:cs="Arial"/>
        </w:rPr>
        <w:t xml:space="preserve"> games and stimulus, </w:t>
      </w:r>
      <w:r w:rsidR="00B55A76">
        <w:rPr>
          <w:rFonts w:ascii="Arial" w:hAnsi="Arial" w:cs="Arial"/>
        </w:rPr>
        <w:t xml:space="preserve">with Q&amp;A and discussions </w:t>
      </w:r>
      <w:r w:rsidR="008D62F9">
        <w:rPr>
          <w:rFonts w:ascii="Arial" w:hAnsi="Arial" w:cs="Arial"/>
        </w:rPr>
        <w:t>to support learning</w:t>
      </w:r>
      <w:r w:rsidR="001779BF">
        <w:rPr>
          <w:rFonts w:ascii="Arial" w:hAnsi="Arial" w:cs="Arial"/>
        </w:rPr>
        <w:t xml:space="preserve"> and</w:t>
      </w:r>
      <w:r w:rsidR="00FC6748">
        <w:rPr>
          <w:rFonts w:ascii="Arial" w:hAnsi="Arial" w:cs="Arial"/>
        </w:rPr>
        <w:t xml:space="preserve"> elicit</w:t>
      </w:r>
      <w:r w:rsidR="006B3315">
        <w:rPr>
          <w:rFonts w:ascii="Arial" w:hAnsi="Arial" w:cs="Arial"/>
        </w:rPr>
        <w:t xml:space="preserve"> the learners to actively engage</w:t>
      </w:r>
      <w:r w:rsidR="007926F3">
        <w:rPr>
          <w:rFonts w:ascii="Arial" w:hAnsi="Arial" w:cs="Arial"/>
        </w:rPr>
        <w:t>, meantime</w:t>
      </w:r>
      <w:r w:rsidR="00101BD9">
        <w:rPr>
          <w:rFonts w:ascii="Arial" w:hAnsi="Arial" w:cs="Arial"/>
        </w:rPr>
        <w:t xml:space="preserve"> to</w:t>
      </w:r>
      <w:r w:rsidR="007926F3">
        <w:rPr>
          <w:rFonts w:ascii="Arial" w:hAnsi="Arial" w:cs="Arial"/>
        </w:rPr>
        <w:t xml:space="preserve"> </w:t>
      </w:r>
      <w:r w:rsidR="004249AD">
        <w:rPr>
          <w:rFonts w:ascii="Arial" w:hAnsi="Arial" w:cs="Arial"/>
        </w:rPr>
        <w:t>provid</w:t>
      </w:r>
      <w:r w:rsidR="00E24FE4">
        <w:rPr>
          <w:rFonts w:ascii="Arial" w:hAnsi="Arial" w:cs="Arial"/>
        </w:rPr>
        <w:t>e</w:t>
      </w:r>
      <w:r w:rsidR="004249AD">
        <w:rPr>
          <w:rFonts w:ascii="Arial" w:hAnsi="Arial" w:cs="Arial"/>
        </w:rPr>
        <w:t xml:space="preserve"> </w:t>
      </w:r>
      <w:r w:rsidR="007926F3">
        <w:rPr>
          <w:rFonts w:ascii="Arial" w:hAnsi="Arial" w:cs="Arial"/>
        </w:rPr>
        <w:t xml:space="preserve">them </w:t>
      </w:r>
      <w:r w:rsidR="0010317E">
        <w:rPr>
          <w:rFonts w:ascii="Arial" w:hAnsi="Arial" w:cs="Arial"/>
        </w:rPr>
        <w:t xml:space="preserve">with </w:t>
      </w:r>
      <w:r w:rsidR="004249AD">
        <w:rPr>
          <w:rFonts w:ascii="Arial" w:hAnsi="Arial" w:cs="Arial"/>
        </w:rPr>
        <w:t>formative feedback</w:t>
      </w:r>
      <w:r w:rsidR="00B55A76">
        <w:rPr>
          <w:rFonts w:ascii="Arial" w:hAnsi="Arial" w:cs="Arial"/>
        </w:rPr>
        <w:t xml:space="preserve"> and</w:t>
      </w:r>
      <w:r w:rsidR="004249AD">
        <w:rPr>
          <w:rFonts w:ascii="Arial" w:hAnsi="Arial" w:cs="Arial"/>
        </w:rPr>
        <w:t xml:space="preserve"> assess </w:t>
      </w:r>
      <w:r w:rsidR="0010317E">
        <w:rPr>
          <w:rFonts w:ascii="Arial" w:hAnsi="Arial" w:cs="Arial"/>
        </w:rPr>
        <w:t xml:space="preserve">their </w:t>
      </w:r>
      <w:r w:rsidR="008D62F9">
        <w:rPr>
          <w:rFonts w:ascii="Arial" w:hAnsi="Arial" w:cs="Arial"/>
        </w:rPr>
        <w:t>performance</w:t>
      </w:r>
      <w:r w:rsidR="00991614">
        <w:rPr>
          <w:rFonts w:ascii="Arial" w:hAnsi="Arial" w:cs="Arial"/>
        </w:rPr>
        <w:t xml:space="preserve">. </w:t>
      </w:r>
      <w:r w:rsidR="002D49C6">
        <w:rPr>
          <w:rFonts w:ascii="Arial" w:hAnsi="Arial" w:cs="Arial"/>
        </w:rPr>
        <w:t>The lab tour in Part 3 (</w:t>
      </w:r>
      <w:r w:rsidR="00322951">
        <w:rPr>
          <w:rFonts w:ascii="Arial" w:hAnsi="Arial" w:cs="Arial"/>
        </w:rPr>
        <w:t xml:space="preserve">e.g., </w:t>
      </w:r>
      <w:r w:rsidR="002D49C6">
        <w:rPr>
          <w:rFonts w:ascii="Arial" w:hAnsi="Arial" w:cs="Arial"/>
        </w:rPr>
        <w:t>pressure mapping insoles</w:t>
      </w:r>
      <w:r w:rsidR="003A3AD0">
        <w:rPr>
          <w:rFonts w:ascii="Arial" w:hAnsi="Arial" w:cs="Arial"/>
        </w:rPr>
        <w:t xml:space="preserve">, Figure </w:t>
      </w:r>
      <w:r w:rsidR="007D42EA">
        <w:rPr>
          <w:rFonts w:ascii="Arial" w:hAnsi="Arial" w:cs="Arial"/>
        </w:rPr>
        <w:t>2</w:t>
      </w:r>
      <w:r w:rsidR="002D49C6">
        <w:rPr>
          <w:rFonts w:ascii="Arial" w:hAnsi="Arial" w:cs="Arial"/>
        </w:rPr>
        <w:t>) recapped the content mentioned in Part 2 (</w:t>
      </w:r>
      <w:r w:rsidR="00322951">
        <w:rPr>
          <w:rFonts w:ascii="Arial" w:hAnsi="Arial" w:cs="Arial"/>
        </w:rPr>
        <w:t xml:space="preserve">e.g., </w:t>
      </w:r>
      <w:r w:rsidR="002D49C6">
        <w:rPr>
          <w:rFonts w:ascii="Arial" w:hAnsi="Arial" w:cs="Arial"/>
        </w:rPr>
        <w:t xml:space="preserve">pressure mapping mats), enhanced retention and transferred the knowledge to a similar applied situation with demonstration. </w:t>
      </w:r>
    </w:p>
    <w:p w14:paraId="30705F75" w14:textId="5CB3085E" w:rsidR="006948E8" w:rsidRDefault="0078538E" w:rsidP="006773A6">
      <w:pPr>
        <w:rPr>
          <w:rFonts w:ascii="Arial" w:hAnsi="Arial" w:cs="Arial"/>
        </w:rPr>
      </w:pPr>
      <w:r>
        <w:rPr>
          <w:rFonts w:ascii="Arial" w:hAnsi="Arial" w:cs="Arial"/>
        </w:rPr>
        <w:t>My n</w:t>
      </w:r>
      <w:r w:rsidR="001658C7">
        <w:rPr>
          <w:rFonts w:ascii="Arial" w:hAnsi="Arial" w:cs="Arial"/>
        </w:rPr>
        <w:t>ew q</w:t>
      </w:r>
      <w:r w:rsidR="004F3723" w:rsidRPr="00876861">
        <w:rPr>
          <w:rFonts w:ascii="Arial" w:hAnsi="Arial" w:cs="Arial"/>
        </w:rPr>
        <w:t>uestion</w:t>
      </w:r>
      <w:r w:rsidR="001658C7">
        <w:rPr>
          <w:rFonts w:ascii="Arial" w:hAnsi="Arial" w:cs="Arial"/>
        </w:rPr>
        <w:t xml:space="preserve">ing strategy </w:t>
      </w:r>
      <w:r>
        <w:rPr>
          <w:rFonts w:ascii="Arial" w:hAnsi="Arial" w:cs="Arial"/>
        </w:rPr>
        <w:t xml:space="preserve">had a </w:t>
      </w:r>
      <w:r w:rsidR="00F83008">
        <w:rPr>
          <w:rFonts w:ascii="Arial" w:hAnsi="Arial" w:cs="Arial"/>
        </w:rPr>
        <w:t>good</w:t>
      </w:r>
      <w:r w:rsidR="004F3723" w:rsidRPr="00876861">
        <w:rPr>
          <w:rFonts w:ascii="Arial" w:hAnsi="Arial" w:cs="Arial"/>
        </w:rPr>
        <w:t xml:space="preserve"> </w:t>
      </w:r>
      <w:r>
        <w:rPr>
          <w:rFonts w:ascii="Arial" w:hAnsi="Arial" w:cs="Arial"/>
        </w:rPr>
        <w:t>impact</w:t>
      </w:r>
      <w:r w:rsidR="004F3723" w:rsidRPr="00876861">
        <w:rPr>
          <w:rFonts w:ascii="Arial" w:hAnsi="Arial" w:cs="Arial"/>
        </w:rPr>
        <w:t xml:space="preserve">. </w:t>
      </w:r>
      <w:r w:rsidR="00D64875">
        <w:rPr>
          <w:rFonts w:ascii="Arial" w:hAnsi="Arial" w:cs="Arial"/>
        </w:rPr>
        <w:t xml:space="preserve">I </w:t>
      </w:r>
      <w:r w:rsidR="00F83008">
        <w:rPr>
          <w:rFonts w:ascii="Arial" w:hAnsi="Arial" w:cs="Arial"/>
        </w:rPr>
        <w:t>used</w:t>
      </w:r>
      <w:r w:rsidR="00D64875">
        <w:rPr>
          <w:rFonts w:ascii="Arial" w:hAnsi="Arial" w:cs="Arial"/>
        </w:rPr>
        <w:t xml:space="preserve"> </w:t>
      </w:r>
      <w:r w:rsidR="00502F9C">
        <w:rPr>
          <w:rFonts w:ascii="Arial" w:hAnsi="Arial" w:cs="Arial"/>
        </w:rPr>
        <w:t xml:space="preserve">Socratic method </w:t>
      </w:r>
      <w:r w:rsidR="00502F9C">
        <w:rPr>
          <w:rFonts w:ascii="Arial" w:hAnsi="Arial" w:cs="Arial"/>
        </w:rPr>
        <w:fldChar w:fldCharType="begin" w:fldLock="1"/>
      </w:r>
      <w:r w:rsidR="00495B80">
        <w:rPr>
          <w:rFonts w:ascii="Arial" w:hAnsi="Arial" w:cs="Arial"/>
        </w:rPr>
        <w:instrText>ADDIN CSL_CITATION {"citationItems":[{"id":"ITEM-1","itemData":{"author":[{"dropping-particle":"","family":"Paul","given":"Richard","non-dropping-particle":"","parse-names":false,"suffix":""},{"dropping-particle":"","family":"Elder","given":"Linda","non-dropping-particle":"","parse-names":false,"suffix":""}],"container-title":"Journal of Developmental Education","id":"ITEM-1","issue":"1","issued":{"date-parts":[["2007"]]},"page":"36-37","title":"Critical Thinking: The Art of Socratic Questioning","type":"article-journal","volume":"31"},"uris":["http://www.mendeley.com/documents/?uuid=290f2cd2-498c-4815-8db2-3c0b9b65b632"]}],"mendeley":{"formattedCitation":"(Paul and Elder, 2007)","plainTextFormattedCitation":"(Paul and Elder, 2007)","previouslyFormattedCitation":"(Paul and Elder, 2007)"},"properties":{"noteIndex":0},"schema":"https://github.com/citation-style-language/schema/raw/master/csl-citation.json"}</w:instrText>
      </w:r>
      <w:r w:rsidR="00502F9C">
        <w:rPr>
          <w:rFonts w:ascii="Arial" w:hAnsi="Arial" w:cs="Arial"/>
        </w:rPr>
        <w:fldChar w:fldCharType="separate"/>
      </w:r>
      <w:r w:rsidR="00506FBF" w:rsidRPr="00506FBF">
        <w:rPr>
          <w:rFonts w:ascii="Arial" w:hAnsi="Arial" w:cs="Arial"/>
          <w:noProof/>
        </w:rPr>
        <w:t>(Paul and Elder, 2007)</w:t>
      </w:r>
      <w:r w:rsidR="00502F9C">
        <w:rPr>
          <w:rFonts w:ascii="Arial" w:hAnsi="Arial" w:cs="Arial"/>
        </w:rPr>
        <w:fldChar w:fldCharType="end"/>
      </w:r>
      <w:r w:rsidR="00502F9C">
        <w:rPr>
          <w:rFonts w:ascii="Arial" w:hAnsi="Arial" w:cs="Arial"/>
        </w:rPr>
        <w:t xml:space="preserve"> </w:t>
      </w:r>
      <w:r w:rsidR="0001532F">
        <w:rPr>
          <w:rFonts w:ascii="Arial" w:hAnsi="Arial" w:cs="Arial"/>
        </w:rPr>
        <w:t>for</w:t>
      </w:r>
      <w:r w:rsidR="00502F9C">
        <w:rPr>
          <w:rFonts w:ascii="Arial" w:hAnsi="Arial" w:cs="Arial"/>
        </w:rPr>
        <w:t xml:space="preserve"> </w:t>
      </w:r>
      <w:r w:rsidR="00A96AA9">
        <w:rPr>
          <w:rFonts w:ascii="Arial" w:hAnsi="Arial" w:cs="Arial"/>
        </w:rPr>
        <w:t xml:space="preserve">students to speak </w:t>
      </w:r>
      <w:r w:rsidR="0053315D">
        <w:rPr>
          <w:rFonts w:ascii="Arial" w:hAnsi="Arial" w:cs="Arial"/>
        </w:rPr>
        <w:t xml:space="preserve">up </w:t>
      </w:r>
      <w:r w:rsidR="00A96AA9">
        <w:rPr>
          <w:rFonts w:ascii="Arial" w:hAnsi="Arial" w:cs="Arial"/>
        </w:rPr>
        <w:t>and</w:t>
      </w:r>
      <w:r w:rsidR="00C05D28">
        <w:rPr>
          <w:rFonts w:ascii="Arial" w:hAnsi="Arial" w:cs="Arial"/>
        </w:rPr>
        <w:t xml:space="preserve"> </w:t>
      </w:r>
      <w:r w:rsidR="000C30DC">
        <w:rPr>
          <w:rFonts w:ascii="Arial" w:hAnsi="Arial" w:cs="Arial"/>
        </w:rPr>
        <w:t>participate</w:t>
      </w:r>
      <w:r w:rsidR="00C05D28">
        <w:rPr>
          <w:rFonts w:ascii="Arial" w:hAnsi="Arial" w:cs="Arial"/>
        </w:rPr>
        <w:t xml:space="preserve"> in</w:t>
      </w:r>
      <w:r w:rsidR="00A96AA9">
        <w:rPr>
          <w:rFonts w:ascii="Arial" w:hAnsi="Arial" w:cs="Arial"/>
        </w:rPr>
        <w:t xml:space="preserve"> </w:t>
      </w:r>
      <w:r w:rsidR="00C05D28">
        <w:rPr>
          <w:rFonts w:ascii="Arial" w:hAnsi="Arial" w:cs="Arial"/>
        </w:rPr>
        <w:t xml:space="preserve">open </w:t>
      </w:r>
      <w:r w:rsidR="00502F9C">
        <w:rPr>
          <w:rFonts w:ascii="Arial" w:hAnsi="Arial" w:cs="Arial"/>
        </w:rPr>
        <w:t>discussions</w:t>
      </w:r>
      <w:r w:rsidR="0001532F">
        <w:rPr>
          <w:rFonts w:ascii="Arial" w:hAnsi="Arial" w:cs="Arial"/>
        </w:rPr>
        <w:t>. T</w:t>
      </w:r>
      <w:r w:rsidR="00502F9C">
        <w:rPr>
          <w:rFonts w:ascii="Arial" w:hAnsi="Arial" w:cs="Arial"/>
        </w:rPr>
        <w:t>he sequence of questions</w:t>
      </w:r>
      <w:r w:rsidR="0001532F">
        <w:rPr>
          <w:rFonts w:ascii="Arial" w:hAnsi="Arial" w:cs="Arial"/>
        </w:rPr>
        <w:t xml:space="preserve"> w</w:t>
      </w:r>
      <w:r w:rsidR="00C87766">
        <w:rPr>
          <w:rFonts w:ascii="Arial" w:hAnsi="Arial" w:cs="Arial"/>
        </w:rPr>
        <w:t>as</w:t>
      </w:r>
      <w:r w:rsidR="0001532F">
        <w:rPr>
          <w:rFonts w:ascii="Arial" w:hAnsi="Arial" w:cs="Arial"/>
        </w:rPr>
        <w:t xml:space="preserve"> adjusted from easy to difficult</w:t>
      </w:r>
      <w:r w:rsidR="00801E15">
        <w:rPr>
          <w:rFonts w:ascii="Arial" w:hAnsi="Arial" w:cs="Arial"/>
        </w:rPr>
        <w:t xml:space="preserve">, from </w:t>
      </w:r>
      <w:r w:rsidR="00F6619B">
        <w:rPr>
          <w:rFonts w:ascii="Arial" w:hAnsi="Arial" w:cs="Arial"/>
        </w:rPr>
        <w:t>“is it…” to “how would you do…” and “why…”</w:t>
      </w:r>
      <w:r w:rsidR="004A7046">
        <w:rPr>
          <w:rFonts w:ascii="Arial" w:hAnsi="Arial" w:cs="Arial"/>
        </w:rPr>
        <w:t xml:space="preserve"> </w:t>
      </w:r>
      <w:r w:rsidR="00611D76">
        <w:rPr>
          <w:rFonts w:ascii="Arial" w:hAnsi="Arial" w:cs="Arial"/>
        </w:rPr>
        <w:t>(</w:t>
      </w:r>
      <w:r w:rsidR="00611D76" w:rsidRPr="009D0C7B">
        <w:rPr>
          <w:rFonts w:ascii="Arial" w:hAnsi="Arial" w:cs="Arial"/>
          <w:color w:val="4472C4" w:themeColor="accent1"/>
        </w:rPr>
        <w:t>A2, A3, K2</w:t>
      </w:r>
      <w:r w:rsidR="00611D76">
        <w:rPr>
          <w:rFonts w:ascii="Arial" w:hAnsi="Arial" w:cs="Arial"/>
        </w:rPr>
        <w:t>)</w:t>
      </w:r>
      <w:r w:rsidR="004A7046">
        <w:rPr>
          <w:rFonts w:ascii="Arial" w:hAnsi="Arial" w:cs="Arial"/>
        </w:rPr>
        <w:t>.</w:t>
      </w:r>
      <w:r w:rsidR="00D64875">
        <w:rPr>
          <w:rFonts w:ascii="Arial" w:hAnsi="Arial" w:cs="Arial"/>
        </w:rPr>
        <w:t xml:space="preserve"> </w:t>
      </w:r>
      <w:r w:rsidR="00F7619E">
        <w:rPr>
          <w:rFonts w:ascii="Arial" w:hAnsi="Arial" w:cs="Arial"/>
        </w:rPr>
        <w:t xml:space="preserve">Still, </w:t>
      </w:r>
      <w:r w:rsidR="00722E47">
        <w:rPr>
          <w:rFonts w:ascii="Arial" w:hAnsi="Arial" w:cs="Arial"/>
        </w:rPr>
        <w:t>I can</w:t>
      </w:r>
      <w:r w:rsidR="006773A6">
        <w:rPr>
          <w:rFonts w:ascii="Arial" w:hAnsi="Arial" w:cs="Arial"/>
        </w:rPr>
        <w:t xml:space="preserve"> </w:t>
      </w:r>
      <w:r w:rsidR="00722E47">
        <w:rPr>
          <w:rFonts w:ascii="Arial" w:hAnsi="Arial" w:cs="Arial"/>
        </w:rPr>
        <w:t xml:space="preserve">further improve </w:t>
      </w:r>
      <w:r w:rsidR="006773A6">
        <w:rPr>
          <w:rFonts w:ascii="Arial" w:hAnsi="Arial" w:cs="Arial"/>
        </w:rPr>
        <w:t>in the Q&amp;A part</w:t>
      </w:r>
      <w:r w:rsidR="00AB0E29">
        <w:rPr>
          <w:rFonts w:ascii="Arial" w:hAnsi="Arial" w:cs="Arial"/>
        </w:rPr>
        <w:t xml:space="preserve"> </w:t>
      </w:r>
      <w:r w:rsidR="00296C4E">
        <w:rPr>
          <w:rFonts w:ascii="Arial" w:hAnsi="Arial" w:cs="Arial"/>
        </w:rPr>
        <w:t>by</w:t>
      </w:r>
      <w:r w:rsidR="006773A6">
        <w:rPr>
          <w:rFonts w:ascii="Arial" w:hAnsi="Arial" w:cs="Arial"/>
        </w:rPr>
        <w:t xml:space="preserve"> the power of peer learning </w:t>
      </w:r>
      <w:r w:rsidR="006773A6">
        <w:rPr>
          <w:rFonts w:ascii="Arial" w:hAnsi="Arial" w:cs="Arial"/>
        </w:rPr>
        <w:fldChar w:fldCharType="begin" w:fldLock="1"/>
      </w:r>
      <w:r w:rsidR="00495B80">
        <w:rPr>
          <w:rFonts w:ascii="Arial" w:hAnsi="Arial" w:cs="Arial"/>
        </w:rPr>
        <w:instrText>ADDIN CSL_CITATION {"citationItems":[{"id":"ITEM-1","itemData":{"DOI":"10.1007/978-3-031-29411-2","ISBN":"978-3-031-29410-5","abstract":"This open access book explores new developments in various aspects of peer learning processes and outcomes. It brings together research studies examining how peer feedback, peer assessment, and small group learning activities can be designed to maximize learning outcomes in higher, but also secondary, education. Conceptual models and methodological frameworks are presented to guide teachers and educational designers for successful implementation of peer learning activities with the hope of maximizing the effectiveness of peer learning in real educational classrooms. There is a strong emphasis on how technology-enhanced tools can advance peer learning, both with respect to designing and implementing learning activities, as well as analyzing learning processes and outcomes. By providing empirical studies from different peer learning initiatives, both teachers and students in academic and professional contexts are informed about the state of the art developments of peer learning. This book contributes to the understanding of peer learning challenges and solutions in all level of education and provide avenues for future research. It includes theoretical, methodological, and empirical chapters which makes it a useful tool for both teaching and research.","author":[{"dropping-particle":"","family":"Noroozi","given":"Omid","non-dropping-particle":"","parse-names":false,"suffix":""},{"dropping-particle":"","family":"Wever","given":"Bram","non-dropping-particle":"De","parse-names":false,"suffix":""}],"id":"ITEM-1","issued":{"date-parts":[["2023"]]},"title":"The Power of Peer Learning: Fostering Students' Learning Processes and Outcomes","type":"book"},"uris":["http://www.mendeley.com/documents/?uuid=cc82479d-829d-4ec7-a5b1-4cabd448b4be"]}],"mendeley":{"formattedCitation":"(Noroozi and De Wever, 2023)","plainTextFormattedCitation":"(Noroozi and De Wever, 2023)","previouslyFormattedCitation":"(Noroozi and De Wever, 2023)"},"properties":{"noteIndex":0},"schema":"https://github.com/citation-style-language/schema/raw/master/csl-citation.json"}</w:instrText>
      </w:r>
      <w:r w:rsidR="006773A6">
        <w:rPr>
          <w:rFonts w:ascii="Arial" w:hAnsi="Arial" w:cs="Arial"/>
        </w:rPr>
        <w:fldChar w:fldCharType="separate"/>
      </w:r>
      <w:r w:rsidR="00506FBF" w:rsidRPr="00506FBF">
        <w:rPr>
          <w:rFonts w:ascii="Arial" w:hAnsi="Arial" w:cs="Arial"/>
          <w:noProof/>
        </w:rPr>
        <w:t>(Noroozi and De Wever, 2023)</w:t>
      </w:r>
      <w:r w:rsidR="006773A6">
        <w:rPr>
          <w:rFonts w:ascii="Arial" w:hAnsi="Arial" w:cs="Arial"/>
        </w:rPr>
        <w:fldChar w:fldCharType="end"/>
      </w:r>
      <w:r w:rsidR="006773A6">
        <w:rPr>
          <w:rFonts w:ascii="Arial" w:hAnsi="Arial" w:cs="Arial"/>
        </w:rPr>
        <w:t>,</w:t>
      </w:r>
      <w:r w:rsidR="00296C4E">
        <w:rPr>
          <w:rFonts w:ascii="Arial" w:hAnsi="Arial" w:cs="Arial"/>
        </w:rPr>
        <w:t xml:space="preserve"> </w:t>
      </w:r>
      <w:r w:rsidR="00A43E59">
        <w:rPr>
          <w:rFonts w:ascii="Arial" w:hAnsi="Arial" w:cs="Arial"/>
        </w:rPr>
        <w:t>e</w:t>
      </w:r>
      <w:r w:rsidR="00296C4E">
        <w:rPr>
          <w:rFonts w:ascii="Arial" w:hAnsi="Arial" w:cs="Arial"/>
        </w:rPr>
        <w:t>.</w:t>
      </w:r>
      <w:r w:rsidR="00A43E59">
        <w:rPr>
          <w:rFonts w:ascii="Arial" w:hAnsi="Arial" w:cs="Arial"/>
        </w:rPr>
        <w:t>g</w:t>
      </w:r>
      <w:r w:rsidR="00296C4E">
        <w:rPr>
          <w:rFonts w:ascii="Arial" w:hAnsi="Arial" w:cs="Arial"/>
        </w:rPr>
        <w:t>.,</w:t>
      </w:r>
      <w:r w:rsidR="00AB4918">
        <w:rPr>
          <w:rFonts w:ascii="Arial" w:hAnsi="Arial" w:cs="Arial"/>
        </w:rPr>
        <w:t xml:space="preserve"> making</w:t>
      </w:r>
      <w:r w:rsidR="006773A6">
        <w:rPr>
          <w:rFonts w:ascii="Arial" w:hAnsi="Arial" w:cs="Arial"/>
        </w:rPr>
        <w:t xml:space="preserve"> the students evaluate among themselves, then I can give formative feedback. </w:t>
      </w:r>
    </w:p>
    <w:p w14:paraId="56989422" w14:textId="4E284307" w:rsidR="004F3723" w:rsidRPr="006948E8" w:rsidRDefault="00556A3B" w:rsidP="007853A3">
      <w:pPr>
        <w:textAlignment w:val="baseline"/>
        <w:rPr>
          <w:rFonts w:ascii="Arial" w:hAnsi="Arial" w:cs="Arial"/>
        </w:rPr>
      </w:pPr>
      <w:r>
        <w:rPr>
          <w:rFonts w:ascii="Arial" w:hAnsi="Arial" w:cs="Arial"/>
        </w:rPr>
        <w:t xml:space="preserve">My </w:t>
      </w:r>
      <w:r w:rsidR="007A7940">
        <w:rPr>
          <w:rFonts w:ascii="Arial" w:hAnsi="Arial" w:cs="Arial"/>
        </w:rPr>
        <w:t>impact also showed in t</w:t>
      </w:r>
      <w:r w:rsidR="004F3723" w:rsidRPr="00876861">
        <w:rPr>
          <w:rFonts w:ascii="Arial" w:hAnsi="Arial" w:cs="Arial"/>
        </w:rPr>
        <w:t xml:space="preserve">hose </w:t>
      </w:r>
      <w:r w:rsidR="007A7940">
        <w:rPr>
          <w:rFonts w:ascii="Arial" w:hAnsi="Arial" w:cs="Arial"/>
        </w:rPr>
        <w:t xml:space="preserve">gamified </w:t>
      </w:r>
      <w:r w:rsidR="004F3723" w:rsidRPr="00876861">
        <w:rPr>
          <w:rFonts w:ascii="Arial" w:hAnsi="Arial" w:cs="Arial"/>
        </w:rPr>
        <w:t xml:space="preserve">activities </w:t>
      </w:r>
      <w:r w:rsidR="00824578">
        <w:rPr>
          <w:rFonts w:ascii="Arial" w:hAnsi="Arial" w:cs="Arial"/>
        </w:rPr>
        <w:t>in Part 2</w:t>
      </w:r>
      <w:r w:rsidR="004F3723" w:rsidRPr="00876861">
        <w:rPr>
          <w:rFonts w:ascii="Arial" w:hAnsi="Arial" w:cs="Arial"/>
        </w:rPr>
        <w:t xml:space="preserve">, </w:t>
      </w:r>
      <w:r w:rsidR="007A7940">
        <w:rPr>
          <w:rFonts w:ascii="Arial" w:hAnsi="Arial" w:cs="Arial"/>
        </w:rPr>
        <w:t xml:space="preserve">which </w:t>
      </w:r>
      <w:r w:rsidR="004F3723" w:rsidRPr="00876861">
        <w:rPr>
          <w:rFonts w:ascii="Arial" w:hAnsi="Arial" w:cs="Arial"/>
        </w:rPr>
        <w:t>emphasised the knowledge point, but in an implicit way, so the students needed to think over what the games indicated and synthesise the information they had perceived</w:t>
      </w:r>
      <w:r w:rsidR="004F3723">
        <w:rPr>
          <w:rFonts w:ascii="Arial" w:hAnsi="Arial" w:cs="Arial"/>
        </w:rPr>
        <w:t xml:space="preserve"> </w:t>
      </w:r>
      <w:r w:rsidR="004F3723" w:rsidRPr="00876861">
        <w:rPr>
          <w:rFonts w:ascii="Arial" w:hAnsi="Arial" w:cs="Arial"/>
        </w:rPr>
        <w:t>(</w:t>
      </w:r>
      <w:r w:rsidR="004F3723" w:rsidRPr="00876861">
        <w:rPr>
          <w:rFonts w:ascii="Arial" w:hAnsi="Arial" w:cs="Arial"/>
          <w:color w:val="4472C4" w:themeColor="accent1"/>
        </w:rPr>
        <w:t>A1</w:t>
      </w:r>
      <w:r w:rsidR="00915AC2">
        <w:rPr>
          <w:rFonts w:ascii="Arial" w:hAnsi="Arial" w:cs="Arial"/>
          <w:color w:val="4472C4" w:themeColor="accent1"/>
        </w:rPr>
        <w:t xml:space="preserve">, </w:t>
      </w:r>
      <w:r w:rsidR="0004783F">
        <w:rPr>
          <w:rFonts w:ascii="Arial" w:hAnsi="Arial" w:cs="Arial"/>
          <w:color w:val="4472C4" w:themeColor="accent1"/>
        </w:rPr>
        <w:t xml:space="preserve">A2, </w:t>
      </w:r>
      <w:r w:rsidR="00915AC2">
        <w:rPr>
          <w:rFonts w:ascii="Arial" w:hAnsi="Arial" w:cs="Arial"/>
          <w:color w:val="4472C4" w:themeColor="accent1"/>
        </w:rPr>
        <w:t>K1</w:t>
      </w:r>
      <w:r w:rsidR="0004783F">
        <w:rPr>
          <w:rFonts w:ascii="Arial" w:hAnsi="Arial" w:cs="Arial"/>
          <w:color w:val="4472C4" w:themeColor="accent1"/>
        </w:rPr>
        <w:t>, K2</w:t>
      </w:r>
      <w:r w:rsidR="004F3723" w:rsidRPr="00876861">
        <w:rPr>
          <w:rFonts w:ascii="Arial" w:hAnsi="Arial" w:cs="Arial"/>
        </w:rPr>
        <w:t xml:space="preserve">). </w:t>
      </w:r>
      <w:r w:rsidR="007853A3" w:rsidRPr="00876861">
        <w:rPr>
          <w:rFonts w:ascii="Arial" w:eastAsia="Times New Roman" w:hAnsi="Arial" w:cs="Arial"/>
          <w:lang w:eastAsia="en-GB"/>
        </w:rPr>
        <w:t xml:space="preserve">They could compare their ideas about what this activity was about rather than giving directly hints at the beginning. </w:t>
      </w:r>
      <w:r w:rsidR="004F3723">
        <w:rPr>
          <w:rFonts w:ascii="Arial" w:hAnsi="Arial" w:cs="Arial"/>
        </w:rPr>
        <w:t xml:space="preserve">However, </w:t>
      </w:r>
      <w:r w:rsidR="004F3723" w:rsidRPr="00A66CA9">
        <w:rPr>
          <w:rFonts w:ascii="Arial" w:hAnsi="Arial" w:cs="Arial"/>
        </w:rPr>
        <w:t xml:space="preserve">I could have </w:t>
      </w:r>
      <w:r w:rsidR="004F3723">
        <w:rPr>
          <w:rFonts w:ascii="Arial" w:hAnsi="Arial" w:cs="Arial"/>
        </w:rPr>
        <w:t>left more time for</w:t>
      </w:r>
      <w:r w:rsidR="004F3723" w:rsidRPr="00A66CA9">
        <w:rPr>
          <w:rFonts w:ascii="Arial" w:hAnsi="Arial" w:cs="Arial"/>
        </w:rPr>
        <w:t xml:space="preserve"> the abstract conceptualisation stage in the process of learning from experience</w:t>
      </w:r>
      <w:r w:rsidR="004F3723">
        <w:rPr>
          <w:rFonts w:ascii="Arial" w:hAnsi="Arial" w:cs="Arial"/>
        </w:rPr>
        <w:t xml:space="preserve"> </w:t>
      </w:r>
      <w:r w:rsidR="004F3723">
        <w:rPr>
          <w:rFonts w:ascii="Arial" w:hAnsi="Arial" w:cs="Arial"/>
        </w:rPr>
        <w:fldChar w:fldCharType="begin" w:fldLock="1"/>
      </w:r>
      <w:r w:rsidR="00495B80">
        <w:rPr>
          <w:rFonts w:ascii="Arial" w:hAnsi="Arial" w:cs="Arial"/>
        </w:rPr>
        <w:instrText>ADDIN CSL_CITATION {"citationItems":[{"id":"ITEM-1","itemData":{"ISBN":"978-1-873576-87-0","ISSN":"0029-6570","PMID":"16989343","author":[{"dropping-particle":"","family":"Gibbs","given":"Graham","non-dropping-particle":"","parse-names":false,"suffix":""}],"container-title":"Instructional-Design Theories and Models: A New Paradigm of Instructional Theory","id":"ITEM-1","issued":{"date-parts":[["2013"]]},"publisher":"OCSLD, Oxford Brooks University","title":"Learning by doing","type":"book","volume":"2"},"uris":["http://www.mendeley.com/documents/?uuid=4970f78c-ac6e-47be-8a44-b23a3a6e297c"]}],"mendeley":{"formattedCitation":"(Gibbs, 2013)","plainTextFormattedCitation":"(Gibbs, 2013)","previouslyFormattedCitation":"(Gibbs, 2013)"},"properties":{"noteIndex":0},"schema":"https://github.com/citation-style-language/schema/raw/master/csl-citation.json"}</w:instrText>
      </w:r>
      <w:r w:rsidR="004F3723">
        <w:rPr>
          <w:rFonts w:ascii="Arial" w:hAnsi="Arial" w:cs="Arial"/>
        </w:rPr>
        <w:fldChar w:fldCharType="separate"/>
      </w:r>
      <w:r w:rsidR="00506FBF" w:rsidRPr="00506FBF">
        <w:rPr>
          <w:rFonts w:ascii="Arial" w:hAnsi="Arial" w:cs="Arial"/>
          <w:noProof/>
        </w:rPr>
        <w:t>(Gibbs, 2013)</w:t>
      </w:r>
      <w:r w:rsidR="004F3723">
        <w:rPr>
          <w:rFonts w:ascii="Arial" w:hAnsi="Arial" w:cs="Arial"/>
        </w:rPr>
        <w:fldChar w:fldCharType="end"/>
      </w:r>
      <w:r w:rsidR="004F3723">
        <w:rPr>
          <w:rFonts w:ascii="Arial" w:hAnsi="Arial" w:cs="Arial"/>
        </w:rPr>
        <w:t>, so the students could try to construct their own ideas about how to meet various design needs.</w:t>
      </w:r>
    </w:p>
    <w:p w14:paraId="79D39E09" w14:textId="0CC56FC3" w:rsidR="004F3723" w:rsidRPr="00E05D25" w:rsidRDefault="00E05D25" w:rsidP="00E05D25">
      <w:pPr>
        <w:rPr>
          <w:rFonts w:ascii="Arial" w:hAnsi="Arial" w:cs="Arial"/>
        </w:rPr>
      </w:pPr>
      <w:r>
        <w:rPr>
          <w:rFonts w:ascii="Arial" w:hAnsi="Arial" w:cs="Arial"/>
        </w:rPr>
        <w:t>Using g</w:t>
      </w:r>
      <w:r w:rsidR="007E33F0">
        <w:rPr>
          <w:rFonts w:ascii="Arial" w:hAnsi="Arial" w:cs="Arial"/>
        </w:rPr>
        <w:t xml:space="preserve">amification </w:t>
      </w:r>
      <w:r>
        <w:rPr>
          <w:rFonts w:ascii="Arial" w:hAnsi="Arial" w:cs="Arial"/>
        </w:rPr>
        <w:t>is supposed to</w:t>
      </w:r>
      <w:r w:rsidR="007E33F0">
        <w:rPr>
          <w:rFonts w:ascii="Arial" w:hAnsi="Arial" w:cs="Arial"/>
        </w:rPr>
        <w:t xml:space="preserve"> improve students’ performance, it is especially beneficial to introverts, who are with low openness, low agreeableness, low conscientious personality </w:t>
      </w:r>
      <w:r w:rsidR="007E33F0">
        <w:rPr>
          <w:rFonts w:ascii="Arial" w:hAnsi="Arial" w:cs="Arial"/>
        </w:rPr>
        <w:fldChar w:fldCharType="begin" w:fldLock="1"/>
      </w:r>
      <w:r w:rsidR="00495B80">
        <w:rPr>
          <w:rFonts w:ascii="Arial" w:hAnsi="Arial" w:cs="Arial"/>
        </w:rPr>
        <w:instrText>ADDIN CSL_CITATION {"citationItems":[{"id":"ITEM-1","itemData":{"DOI":"10.1186/s40561-019-0098-x","ISSN":"21967091","abstract":"The gamification of education can enhance levels of students’ engagement similar to what games can do, to improve their particular skills and optimize their learning. On the other hand, scientific studies have shown adverse outcomes based on the user’s preferences. The link among the user’s characteristics, executed actions, and the game elements is still an open question. Aiming to find some insights for this issue, we have investigated the effects of gamification on students’ learning, behavior, and engagement based on their personality traits in a web-based programming learning environment. We have conducted an experiment for four months with 40 undergraduate students of first-year courses on programming. Students were randomly assigned to one of the two versions of the programming learning environment: a gamified version composed of ranking, points, and badges and the original non-gamified version. We have found evidence that gamification affected users in distinct ways based on their personality traits. Our results indicate that the effect of gamification depends on the specific characteristics of users. First part title: Studying the impact of gamification on learning and engagement based on the personality traits of students","author":[{"dropping-particle":"","family":"Smiderle","given":"Rodrigo","non-dropping-particle":"","parse-names":false,"suffix":""},{"dropping-particle":"","family":"Rigo","given":"Sandro José","non-dropping-particle":"","parse-names":false,"suffix":""},{"dropping-particle":"","family":"Marques","given":"Leonardo B.","non-dropping-particle":"","parse-names":false,"suffix":""},{"dropping-particle":"","family":"Peçanha de Miranda Coelho","given":"Jorge Arthur","non-dropping-particle":"","parse-names":false,"suffix":""},{"dropping-particle":"","family":"Jaques","given":"Patricia A.","non-dropping-particle":"","parse-names":false,"suffix":""}],"container-title":"Smart Learning Environments","id":"ITEM-1","issue":"1","issued":{"date-parts":[["2020"]]},"publisher":"Smart Learning Environments","title":"The impact of gamification on students’ learning, engagement and behavior based on their personality traits","type":"article-journal","volume":"7"},"uris":["http://www.mendeley.com/documents/?uuid=c2255958-1349-4905-a09e-5d653ef8bf60"]}],"mendeley":{"formattedCitation":"(Smiderle &lt;i&gt;et al.&lt;/i&gt;, 2020)","plainTextFormattedCitation":"(Smiderle et al., 2020)","previouslyFormattedCitation":"(Smiderle &lt;i&gt;et al.&lt;/i&gt;, 2020)"},"properties":{"noteIndex":0},"schema":"https://github.com/citation-style-language/schema/raw/master/csl-citation.json"}</w:instrText>
      </w:r>
      <w:r w:rsidR="007E33F0">
        <w:rPr>
          <w:rFonts w:ascii="Arial" w:hAnsi="Arial" w:cs="Arial"/>
        </w:rPr>
        <w:fldChar w:fldCharType="separate"/>
      </w:r>
      <w:r w:rsidR="00506FBF" w:rsidRPr="00506FBF">
        <w:rPr>
          <w:rFonts w:ascii="Arial" w:hAnsi="Arial" w:cs="Arial"/>
          <w:noProof/>
        </w:rPr>
        <w:t xml:space="preserve">(Smiderle </w:t>
      </w:r>
      <w:r w:rsidR="00506FBF" w:rsidRPr="00506FBF">
        <w:rPr>
          <w:rFonts w:ascii="Arial" w:hAnsi="Arial" w:cs="Arial"/>
          <w:i/>
          <w:noProof/>
        </w:rPr>
        <w:t>et al.</w:t>
      </w:r>
      <w:r w:rsidR="00506FBF" w:rsidRPr="00506FBF">
        <w:rPr>
          <w:rFonts w:ascii="Arial" w:hAnsi="Arial" w:cs="Arial"/>
          <w:noProof/>
        </w:rPr>
        <w:t>, 2020)</w:t>
      </w:r>
      <w:r w:rsidR="007E33F0">
        <w:rPr>
          <w:rFonts w:ascii="Arial" w:hAnsi="Arial" w:cs="Arial"/>
        </w:rPr>
        <w:fldChar w:fldCharType="end"/>
      </w:r>
      <w:r w:rsidR="007E33F0">
        <w:rPr>
          <w:rFonts w:ascii="Arial" w:hAnsi="Arial" w:cs="Arial"/>
        </w:rPr>
        <w:t>, which benefits the diversity of students’ traits (</w:t>
      </w:r>
      <w:r w:rsidR="007E33F0" w:rsidRPr="00864E53">
        <w:rPr>
          <w:rFonts w:ascii="Arial" w:hAnsi="Arial" w:cs="Arial"/>
          <w:color w:val="4472C4" w:themeColor="accent1"/>
        </w:rPr>
        <w:t>V1</w:t>
      </w:r>
      <w:r w:rsidR="007E33F0">
        <w:rPr>
          <w:rFonts w:ascii="Arial" w:hAnsi="Arial" w:cs="Arial"/>
        </w:rPr>
        <w:t xml:space="preserve">). </w:t>
      </w:r>
      <w:r>
        <w:rPr>
          <w:rFonts w:ascii="Arial" w:hAnsi="Arial" w:cs="Arial"/>
        </w:rPr>
        <w:t xml:space="preserve">However, </w:t>
      </w:r>
      <w:r w:rsidR="00100501">
        <w:rPr>
          <w:rFonts w:ascii="Arial" w:hAnsi="Arial" w:cs="Arial"/>
        </w:rPr>
        <w:t xml:space="preserve">individuals could still feel shy to </w:t>
      </w:r>
      <w:r w:rsidR="00167739">
        <w:rPr>
          <w:rFonts w:ascii="Arial" w:hAnsi="Arial" w:cs="Arial"/>
        </w:rPr>
        <w:t>raise up their question</w:t>
      </w:r>
      <w:r w:rsidR="00074AB4">
        <w:rPr>
          <w:rFonts w:ascii="Arial" w:hAnsi="Arial" w:cs="Arial"/>
        </w:rPr>
        <w:t>s</w:t>
      </w:r>
      <w:r w:rsidR="00167739">
        <w:rPr>
          <w:rFonts w:ascii="Arial" w:hAnsi="Arial" w:cs="Arial"/>
        </w:rPr>
        <w:t xml:space="preserve">. </w:t>
      </w:r>
      <w:r w:rsidR="00DE3CCF">
        <w:rPr>
          <w:rFonts w:ascii="Arial" w:hAnsi="Arial" w:cs="Arial"/>
        </w:rPr>
        <w:t>Although the atmosphere was very active</w:t>
      </w:r>
      <w:r w:rsidR="00DE3CCF">
        <w:rPr>
          <w:rFonts w:ascii="Arial" w:eastAsia="Times New Roman" w:hAnsi="Arial" w:cs="Arial"/>
          <w:lang w:eastAsia="en-GB"/>
        </w:rPr>
        <w:t xml:space="preserve">, a student reported in the survey that he/she did not understand the task assigned. </w:t>
      </w:r>
      <w:r w:rsidR="00471D68">
        <w:rPr>
          <w:rFonts w:ascii="Arial" w:hAnsi="Arial" w:cs="Arial"/>
        </w:rPr>
        <w:t>Therefore</w:t>
      </w:r>
      <w:r w:rsidR="00167739">
        <w:rPr>
          <w:rFonts w:ascii="Arial" w:hAnsi="Arial" w:cs="Arial"/>
        </w:rPr>
        <w:t xml:space="preserve">, I should </w:t>
      </w:r>
      <w:r w:rsidR="00471D68">
        <w:rPr>
          <w:rFonts w:ascii="Arial" w:eastAsia="Times New Roman" w:hAnsi="Arial" w:cs="Arial"/>
          <w:lang w:eastAsia="en-GB"/>
        </w:rPr>
        <w:t xml:space="preserve">confirm with </w:t>
      </w:r>
      <w:r w:rsidR="00BF63FC">
        <w:rPr>
          <w:rFonts w:ascii="Arial" w:eastAsia="Times New Roman" w:hAnsi="Arial" w:cs="Arial"/>
          <w:lang w:eastAsia="en-GB"/>
        </w:rPr>
        <w:t xml:space="preserve">the students </w:t>
      </w:r>
      <w:r w:rsidR="00471D68">
        <w:rPr>
          <w:rFonts w:ascii="Arial" w:eastAsia="Times New Roman" w:hAnsi="Arial" w:cs="Arial"/>
          <w:lang w:eastAsia="en-GB"/>
        </w:rPr>
        <w:t xml:space="preserve">if they all understand </w:t>
      </w:r>
      <w:r w:rsidR="00DE5186">
        <w:rPr>
          <w:rFonts w:ascii="Arial" w:eastAsia="Times New Roman" w:hAnsi="Arial" w:cs="Arial"/>
          <w:lang w:eastAsia="en-GB"/>
        </w:rPr>
        <w:t xml:space="preserve">the task requirement </w:t>
      </w:r>
      <w:r w:rsidR="00471D68">
        <w:rPr>
          <w:rFonts w:ascii="Arial" w:eastAsia="Times New Roman" w:hAnsi="Arial" w:cs="Arial"/>
          <w:lang w:eastAsia="en-GB"/>
        </w:rPr>
        <w:t xml:space="preserve">and </w:t>
      </w:r>
      <w:r w:rsidR="00DE5186">
        <w:rPr>
          <w:rFonts w:ascii="Arial" w:eastAsia="Times New Roman" w:hAnsi="Arial" w:cs="Arial"/>
          <w:lang w:eastAsia="en-GB"/>
        </w:rPr>
        <w:t xml:space="preserve">give more time for </w:t>
      </w:r>
      <w:r w:rsidR="00BF63FC">
        <w:rPr>
          <w:rFonts w:ascii="Arial" w:eastAsia="Times New Roman" w:hAnsi="Arial" w:cs="Arial"/>
          <w:lang w:eastAsia="en-GB"/>
        </w:rPr>
        <w:t xml:space="preserve">them </w:t>
      </w:r>
      <w:r w:rsidR="00DE5186">
        <w:rPr>
          <w:rFonts w:ascii="Arial" w:eastAsia="Times New Roman" w:hAnsi="Arial" w:cs="Arial"/>
          <w:lang w:eastAsia="en-GB"/>
        </w:rPr>
        <w:t>to understand.</w:t>
      </w:r>
    </w:p>
    <w:p w14:paraId="6979C5A8" w14:textId="4BDCD134" w:rsidR="00A0436E" w:rsidRDefault="004F3723" w:rsidP="00A0436E">
      <w:pPr>
        <w:rPr>
          <w:rFonts w:ascii="Arial" w:hAnsi="Arial" w:cs="Arial"/>
        </w:rPr>
      </w:pPr>
      <w:r w:rsidRPr="00876861">
        <w:rPr>
          <w:rFonts w:ascii="Arial" w:hAnsi="Arial" w:cs="Arial"/>
        </w:rPr>
        <w:t>I also added demonstrations and examples from research and industrial projects to the class for helping the students connect the knowledge they gained with real-life experience (</w:t>
      </w:r>
      <w:r w:rsidRPr="00876861">
        <w:rPr>
          <w:rFonts w:ascii="Arial" w:hAnsi="Arial" w:cs="Arial"/>
          <w:color w:val="4472C4" w:themeColor="accent1"/>
        </w:rPr>
        <w:t>A2, V3</w:t>
      </w:r>
      <w:r w:rsidRPr="00876861">
        <w:rPr>
          <w:rFonts w:ascii="Arial" w:hAnsi="Arial" w:cs="Arial"/>
        </w:rPr>
        <w:t>), and for inspiring them to think of the innovations’ social impact (</w:t>
      </w:r>
      <w:r w:rsidRPr="00876861">
        <w:rPr>
          <w:rFonts w:ascii="Arial" w:hAnsi="Arial" w:cs="Arial"/>
          <w:color w:val="4472C4" w:themeColor="accent1"/>
        </w:rPr>
        <w:t>V4</w:t>
      </w:r>
      <w:r w:rsidRPr="00876861">
        <w:rPr>
          <w:rFonts w:ascii="Arial" w:hAnsi="Arial" w:cs="Arial"/>
        </w:rPr>
        <w:t xml:space="preserve">). </w:t>
      </w:r>
      <w:r>
        <w:rPr>
          <w:rFonts w:ascii="Arial" w:hAnsi="Arial" w:cs="Arial"/>
        </w:rPr>
        <w:t>Many examples from industry and daily life were presented, the UX lab</w:t>
      </w:r>
      <w:r w:rsidR="00AD6236">
        <w:rPr>
          <w:rFonts w:ascii="Arial" w:hAnsi="Arial" w:cs="Arial"/>
        </w:rPr>
        <w:t xml:space="preserve"> too</w:t>
      </w:r>
      <w:r>
        <w:rPr>
          <w:rFonts w:ascii="Arial" w:hAnsi="Arial" w:cs="Arial"/>
        </w:rPr>
        <w:t xml:space="preserve">. These </w:t>
      </w:r>
      <w:r w:rsidR="008D44EF">
        <w:rPr>
          <w:rFonts w:ascii="Arial" w:hAnsi="Arial" w:cs="Arial"/>
        </w:rPr>
        <w:t>add</w:t>
      </w:r>
      <w:r w:rsidR="00E92185">
        <w:rPr>
          <w:rFonts w:ascii="Arial" w:hAnsi="Arial" w:cs="Arial"/>
        </w:rPr>
        <w:t>ed</w:t>
      </w:r>
      <w:r w:rsidR="008D44EF">
        <w:rPr>
          <w:rFonts w:ascii="Arial" w:hAnsi="Arial" w:cs="Arial"/>
        </w:rPr>
        <w:t xml:space="preserve"> to the</w:t>
      </w:r>
      <w:r>
        <w:rPr>
          <w:rFonts w:ascii="Arial" w:hAnsi="Arial" w:cs="Arial"/>
        </w:rPr>
        <w:t xml:space="preserve"> </w:t>
      </w:r>
      <w:r w:rsidR="00536006">
        <w:rPr>
          <w:rFonts w:ascii="Arial" w:hAnsi="Arial" w:cs="Arial"/>
        </w:rPr>
        <w:t>L2L</w:t>
      </w:r>
      <w:r w:rsidR="00343043">
        <w:rPr>
          <w:rFonts w:ascii="Arial" w:hAnsi="Arial" w:cs="Arial"/>
        </w:rPr>
        <w:t>, which</w:t>
      </w:r>
      <w:r w:rsidR="00536006">
        <w:rPr>
          <w:rFonts w:ascii="Arial" w:hAnsi="Arial" w:cs="Arial"/>
        </w:rPr>
        <w:t xml:space="preserve"> </w:t>
      </w:r>
      <w:r>
        <w:rPr>
          <w:rFonts w:ascii="Arial" w:hAnsi="Arial" w:cs="Arial"/>
        </w:rPr>
        <w:t xml:space="preserve">I hope to </w:t>
      </w:r>
      <w:r w:rsidR="008D44EF">
        <w:rPr>
          <w:rFonts w:ascii="Arial" w:hAnsi="Arial" w:cs="Arial"/>
        </w:rPr>
        <w:t>impact</w:t>
      </w:r>
      <w:r>
        <w:rPr>
          <w:rFonts w:ascii="Arial" w:hAnsi="Arial" w:cs="Arial"/>
        </w:rPr>
        <w:t xml:space="preserve"> </w:t>
      </w:r>
      <w:r w:rsidRPr="00876861">
        <w:rPr>
          <w:rFonts w:ascii="Arial" w:hAnsi="Arial" w:cs="Arial"/>
        </w:rPr>
        <w:t>learner</w:t>
      </w:r>
      <w:r>
        <w:rPr>
          <w:rFonts w:ascii="Arial" w:hAnsi="Arial" w:cs="Arial"/>
        </w:rPr>
        <w:t>s</w:t>
      </w:r>
      <w:r w:rsidR="008D44EF">
        <w:rPr>
          <w:rFonts w:ascii="Arial" w:hAnsi="Arial" w:cs="Arial"/>
        </w:rPr>
        <w:t xml:space="preserve"> for </w:t>
      </w:r>
      <w:r w:rsidR="00343043">
        <w:rPr>
          <w:rFonts w:ascii="Arial" w:hAnsi="Arial" w:cs="Arial"/>
        </w:rPr>
        <w:t>a long term</w:t>
      </w:r>
      <w:r w:rsidRPr="00876861">
        <w:rPr>
          <w:rFonts w:ascii="Arial" w:hAnsi="Arial" w:cs="Arial"/>
        </w:rPr>
        <w:t xml:space="preserve">. Building knowledge in the practical scene where it can be used is very effective in teaching study skills and strategies </w:t>
      </w:r>
      <w:r w:rsidRPr="00876861">
        <w:rPr>
          <w:rFonts w:ascii="Arial" w:hAnsi="Arial" w:cs="Arial"/>
        </w:rPr>
        <w:fldChar w:fldCharType="begin" w:fldLock="1"/>
      </w:r>
      <w:r w:rsidR="00495B80">
        <w:rPr>
          <w:rFonts w:ascii="Arial" w:hAnsi="Arial" w:cs="Arial"/>
        </w:rPr>
        <w:instrText>ADDIN CSL_CITATION {"citationItems":[{"id":"ITEM-1","itemData":{"ISBN":"100335221262","author":[{"dropping-particle":"","family":"Biggs","given":"J.","non-dropping-particle":"","parse-names":false,"suffix":""},{"dropping-particle":"","family":"Tang","given":"C.","non-dropping-particle":"","parse-names":false,"suffix":""}],"edition":"3rd","id":"ITEM-1","issued":{"date-parts":[["2007"]]},"title":"Teaching for Quality Learning at University","type":"book"},"uris":["http://www.mendeley.com/documents/?uuid=91ebfe85-7156-422d-bf2d-42027bc09595"]}],"mendeley":{"formattedCitation":"(Biggs and Tang, 2007)","plainTextFormattedCitation":"(Biggs and Tang, 2007)","previouslyFormattedCitation":"(Biggs and Tang, 2007)"},"properties":{"noteIndex":0},"schema":"https://github.com/citation-style-language/schema/raw/master/csl-citation.json"}</w:instrText>
      </w:r>
      <w:r w:rsidRPr="00876861">
        <w:rPr>
          <w:rFonts w:ascii="Arial" w:hAnsi="Arial" w:cs="Arial"/>
        </w:rPr>
        <w:fldChar w:fldCharType="separate"/>
      </w:r>
      <w:r w:rsidR="00506FBF" w:rsidRPr="00506FBF">
        <w:rPr>
          <w:rFonts w:ascii="Arial" w:hAnsi="Arial" w:cs="Arial"/>
          <w:noProof/>
        </w:rPr>
        <w:t>(Biggs and Tang, 2007)</w:t>
      </w:r>
      <w:r w:rsidRPr="00876861">
        <w:rPr>
          <w:rFonts w:ascii="Arial" w:hAnsi="Arial" w:cs="Arial"/>
        </w:rPr>
        <w:fldChar w:fldCharType="end"/>
      </w:r>
      <w:r w:rsidRPr="00876861">
        <w:rPr>
          <w:rFonts w:ascii="Arial" w:hAnsi="Arial" w:cs="Arial"/>
        </w:rPr>
        <w:t xml:space="preserve">. </w:t>
      </w:r>
    </w:p>
    <w:p w14:paraId="7C045B9B" w14:textId="33064F35" w:rsidR="00896617" w:rsidRPr="00880B01" w:rsidRDefault="00896617" w:rsidP="00896617">
      <w:pPr>
        <w:textAlignment w:val="baseline"/>
        <w:rPr>
          <w:rFonts w:ascii="Arial" w:eastAsia="Times New Roman" w:hAnsi="Arial" w:cs="Arial"/>
          <w:lang w:eastAsia="en-GB"/>
        </w:rPr>
      </w:pPr>
      <w:r w:rsidRPr="00876861">
        <w:rPr>
          <w:rFonts w:ascii="Arial" w:eastAsia="Times New Roman" w:hAnsi="Arial" w:cs="Arial"/>
          <w:lang w:eastAsia="en-GB"/>
        </w:rPr>
        <w:t xml:space="preserve">I had taken consideration </w:t>
      </w:r>
      <w:r>
        <w:rPr>
          <w:rFonts w:ascii="Arial" w:eastAsia="Times New Roman" w:hAnsi="Arial" w:cs="Arial"/>
          <w:lang w:eastAsia="en-GB"/>
        </w:rPr>
        <w:t>of</w:t>
      </w:r>
      <w:r w:rsidRPr="00876861">
        <w:rPr>
          <w:rFonts w:ascii="Arial" w:eastAsia="Times New Roman" w:hAnsi="Arial" w:cs="Arial"/>
          <w:lang w:eastAsia="en-GB"/>
        </w:rPr>
        <w:t xml:space="preserve"> the accessibility</w:t>
      </w:r>
      <w:r w:rsidR="000E36D6">
        <w:rPr>
          <w:rFonts w:ascii="Arial" w:eastAsia="Times New Roman" w:hAnsi="Arial" w:cs="Arial"/>
          <w:lang w:eastAsia="en-GB"/>
        </w:rPr>
        <w:t xml:space="preserve"> of learning materials</w:t>
      </w:r>
      <w:r w:rsidR="003E0FE9">
        <w:rPr>
          <w:rFonts w:ascii="Arial" w:eastAsia="Times New Roman" w:hAnsi="Arial" w:cs="Arial"/>
          <w:lang w:eastAsia="en-GB"/>
        </w:rPr>
        <w:t>. Other than the clarity of visuals</w:t>
      </w:r>
      <w:r>
        <w:rPr>
          <w:rFonts w:ascii="Arial" w:eastAsia="Times New Roman" w:hAnsi="Arial" w:cs="Arial"/>
          <w:lang w:eastAsia="en-GB"/>
        </w:rPr>
        <w:t xml:space="preserve"> </w:t>
      </w:r>
      <w:r w:rsidR="003E0FE9">
        <w:rPr>
          <w:rFonts w:ascii="Arial" w:eastAsia="Times New Roman" w:hAnsi="Arial" w:cs="Arial"/>
          <w:lang w:eastAsia="en-GB"/>
        </w:rPr>
        <w:t xml:space="preserve">and </w:t>
      </w:r>
      <w:r w:rsidR="00DC62E1">
        <w:rPr>
          <w:rFonts w:ascii="Arial" w:eastAsia="Times New Roman" w:hAnsi="Arial" w:cs="Arial"/>
          <w:lang w:eastAsia="en-GB"/>
        </w:rPr>
        <w:t>uploading materials beforehand (</w:t>
      </w:r>
      <w:r w:rsidR="003E0FE9">
        <w:rPr>
          <w:rFonts w:ascii="Arial" w:eastAsia="Times New Roman" w:hAnsi="Arial" w:cs="Arial"/>
          <w:lang w:eastAsia="en-GB"/>
        </w:rPr>
        <w:t xml:space="preserve">mentioned earlier </w:t>
      </w:r>
      <w:r w:rsidR="00DC62E1">
        <w:rPr>
          <w:rFonts w:ascii="Arial" w:eastAsia="Times New Roman" w:hAnsi="Arial" w:cs="Arial"/>
          <w:lang w:eastAsia="en-GB"/>
        </w:rPr>
        <w:t xml:space="preserve">on </w:t>
      </w:r>
      <w:r>
        <w:rPr>
          <w:rFonts w:ascii="Arial" w:eastAsia="Times New Roman" w:hAnsi="Arial" w:cs="Arial"/>
          <w:lang w:eastAsia="en-GB"/>
        </w:rPr>
        <w:t xml:space="preserve">page </w:t>
      </w:r>
      <w:r w:rsidR="00CF66CC">
        <w:rPr>
          <w:rFonts w:ascii="Arial" w:eastAsia="Times New Roman" w:hAnsi="Arial" w:cs="Arial"/>
          <w:lang w:eastAsia="en-GB"/>
        </w:rPr>
        <w:t>5</w:t>
      </w:r>
      <w:r>
        <w:rPr>
          <w:rFonts w:ascii="Arial" w:eastAsia="Times New Roman" w:hAnsi="Arial" w:cs="Arial"/>
          <w:lang w:eastAsia="en-GB"/>
        </w:rPr>
        <w:t>), t</w:t>
      </w:r>
      <w:r w:rsidRPr="00876861">
        <w:rPr>
          <w:rFonts w:ascii="Arial" w:eastAsia="Times New Roman" w:hAnsi="Arial" w:cs="Arial"/>
          <w:lang w:eastAsia="en-GB"/>
        </w:rPr>
        <w:t>he whole session was recorded for students to review and access anytime</w:t>
      </w:r>
      <w:r>
        <w:rPr>
          <w:rFonts w:ascii="Arial" w:eastAsia="Times New Roman" w:hAnsi="Arial" w:cs="Arial"/>
          <w:lang w:eastAsia="en-GB"/>
        </w:rPr>
        <w:t xml:space="preserve"> (</w:t>
      </w:r>
      <w:r w:rsidRPr="006C32C8">
        <w:rPr>
          <w:rFonts w:ascii="Arial" w:eastAsia="Times New Roman" w:hAnsi="Arial" w:cs="Arial"/>
          <w:color w:val="4472C4" w:themeColor="accent1"/>
          <w:lang w:eastAsia="en-GB"/>
        </w:rPr>
        <w:t>V1, V2</w:t>
      </w:r>
      <w:r>
        <w:rPr>
          <w:rFonts w:ascii="Arial" w:eastAsia="Times New Roman" w:hAnsi="Arial" w:cs="Arial"/>
          <w:lang w:eastAsia="en-GB"/>
        </w:rPr>
        <w:t>)</w:t>
      </w:r>
      <w:r w:rsidRPr="00876861">
        <w:rPr>
          <w:rFonts w:ascii="Arial" w:eastAsia="Times New Roman" w:hAnsi="Arial" w:cs="Arial"/>
          <w:lang w:eastAsia="en-GB"/>
        </w:rPr>
        <w:t xml:space="preserve">. </w:t>
      </w:r>
      <w:r w:rsidR="00945E70">
        <w:rPr>
          <w:rFonts w:ascii="Arial" w:eastAsia="Times New Roman" w:hAnsi="Arial" w:cs="Arial"/>
          <w:lang w:eastAsia="en-GB"/>
        </w:rPr>
        <w:t>T</w:t>
      </w:r>
      <w:r w:rsidRPr="00876861">
        <w:rPr>
          <w:rFonts w:ascii="Arial" w:eastAsia="Times New Roman" w:hAnsi="Arial" w:cs="Arial"/>
          <w:lang w:eastAsia="en-GB"/>
        </w:rPr>
        <w:t>he accessibility could be further improved by adding subtitles to the video recording</w:t>
      </w:r>
      <w:r>
        <w:rPr>
          <w:rFonts w:ascii="Arial" w:eastAsia="Times New Roman" w:hAnsi="Arial" w:cs="Arial"/>
          <w:lang w:eastAsia="en-GB"/>
        </w:rPr>
        <w:t>. I will explore the function of using Microsoft Stream for generating and uploading the transcriptions.</w:t>
      </w:r>
    </w:p>
    <w:p w14:paraId="5CED8909" w14:textId="77777777" w:rsidR="000279C3" w:rsidRDefault="000279C3" w:rsidP="0027225B">
      <w:pPr>
        <w:rPr>
          <w:rFonts w:ascii="Arial" w:hAnsi="Arial" w:cs="Arial"/>
        </w:rPr>
      </w:pPr>
    </w:p>
    <w:p w14:paraId="05FC34BC" w14:textId="77777777" w:rsidR="000279C3" w:rsidRPr="00113ECF" w:rsidRDefault="000279C3" w:rsidP="000279C3">
      <w:pPr>
        <w:rPr>
          <w:rFonts w:ascii="Arial" w:hAnsi="Arial" w:cs="Arial"/>
          <w:i/>
          <w:iCs/>
        </w:rPr>
      </w:pPr>
      <w:r w:rsidRPr="00113ECF">
        <w:rPr>
          <w:rFonts w:ascii="Arial" w:hAnsi="Arial" w:cs="Arial"/>
          <w:i/>
          <w:iCs/>
        </w:rPr>
        <w:t>Other reflection about online teaching</w:t>
      </w:r>
    </w:p>
    <w:p w14:paraId="377FD289" w14:textId="053E48F1" w:rsidR="000279C3" w:rsidRDefault="000279C3" w:rsidP="000279C3">
      <w:pPr>
        <w:rPr>
          <w:rFonts w:ascii="Arial" w:hAnsi="Arial" w:cs="Arial"/>
        </w:rPr>
      </w:pPr>
      <w:r w:rsidRPr="00876861">
        <w:rPr>
          <w:rFonts w:ascii="Arial" w:hAnsi="Arial" w:cs="Arial"/>
        </w:rPr>
        <w:t xml:space="preserve">In post-COVID era, online teaching is still important for distant learning. </w:t>
      </w:r>
      <w:r>
        <w:rPr>
          <w:rFonts w:ascii="Arial" w:hAnsi="Arial" w:cs="Arial"/>
        </w:rPr>
        <w:t xml:space="preserve">Online platform can provide convenience and flexibility, benefit the students who are shy to raise hands </w:t>
      </w:r>
      <w:r>
        <w:rPr>
          <w:rFonts w:ascii="Arial" w:hAnsi="Arial" w:cs="Arial"/>
        </w:rPr>
        <w:fldChar w:fldCharType="begin" w:fldLock="1"/>
      </w:r>
      <w:r w:rsidR="00495B80">
        <w:rPr>
          <w:rFonts w:ascii="Arial" w:hAnsi="Arial" w:cs="Arial"/>
        </w:rPr>
        <w:instrText>ADDIN CSL_CITATION {"citationItems":[{"id":"ITEM-1","itemData":{"DOI":"10.34190/ejel.19.3.2168","ISSN":"14794403","abstract":"The architecture of a learning system implies a heavy task for e-learning to be integrated into a complicated system that is flexible, time scalable, and capable of lasting, even though there are many diverse tools. Currently, higher education in United Arab Emirates is experiencing a major transformation, considering increased accessibility. Therefore, the study aims to identify the advantages and disadvantages of e-learning in university education in United Arab Emirates. A descriptive study design was used to randomly select students from Ajman university, who were enrolled in 2018/2019 academic year. A close-ended structured questionnaire was constructed to collect data from students. Frequencies and percentages were used to analyse the data collected. 81% students stated that e-learning provides scientific material in an interesting way. Similarly, 80% students have responded that e-learning increases the possibility of contact between students among themselves and between the students and the teacher. 73% students indicated that due to increasing social isolation, they spend more time in front of the technical means of social interaction account and face-to-face with others. 70% students have indicated that there is a presence of electronic illiteracy among parents, which reduces their ability to follow their children electronically. It is essential for potential e-learners to understand the differences between an e-learning classroom setting and a conventional classroom setting as there are both advantages and disadvantages of elearning to both environments that can probably influence their overall performance as a student.","author":[{"dropping-particle":"Al","family":"Rawashdeh","given":"Alaa Zuhir","non-dropping-particle":"","parse-names":false,"suffix":""},{"dropping-particle":"","family":"Mohammed","given":"Enaam Youssef","non-dropping-particle":"","parse-names":false,"suffix":""},{"dropping-particle":"Al","family":"Arab","given":"Asma Rebhi","non-dropping-particle":"","parse-names":false,"suffix":""},{"dropping-particle":"","family":"Alara","given":"Mahmoud","non-dropping-particle":"","parse-names":false,"suffix":""},{"dropping-particle":"","family":"Al-Rawashdeh","given":"Butheyna","non-dropping-particle":"","parse-names":false,"suffix":""}],"container-title":"Electronic Journal of e-Learning","id":"ITEM-1","issue":"2","issued":{"date-parts":[["2021"]]},"page":"107-117","title":"Advantages and disadvantages of using E-learning in university education: Analyzing students’ perspectives","type":"article-journal","volume":"19"},"uris":["http://www.mendeley.com/documents/?uuid=08e95e4f-8c69-4481-9ae7-fef7cab1014f"]}],"mendeley":{"formattedCitation":"(Rawashdeh &lt;i&gt;et al.&lt;/i&gt;, 2021)","plainTextFormattedCitation":"(Rawashdeh et al., 2021)","previouslyFormattedCitation":"(Rawashdeh &lt;i&gt;et al.&lt;/i&gt;, 2021)"},"properties":{"noteIndex":0},"schema":"https://github.com/citation-style-language/schema/raw/master/csl-citation.json"}</w:instrText>
      </w:r>
      <w:r>
        <w:rPr>
          <w:rFonts w:ascii="Arial" w:hAnsi="Arial" w:cs="Arial"/>
        </w:rPr>
        <w:fldChar w:fldCharType="separate"/>
      </w:r>
      <w:r w:rsidR="00506FBF" w:rsidRPr="00506FBF">
        <w:rPr>
          <w:rFonts w:ascii="Arial" w:hAnsi="Arial" w:cs="Arial"/>
          <w:noProof/>
        </w:rPr>
        <w:t xml:space="preserve">(Rawashdeh </w:t>
      </w:r>
      <w:r w:rsidR="00506FBF" w:rsidRPr="00506FBF">
        <w:rPr>
          <w:rFonts w:ascii="Arial" w:hAnsi="Arial" w:cs="Arial"/>
          <w:i/>
          <w:noProof/>
        </w:rPr>
        <w:t>et al.</w:t>
      </w:r>
      <w:r w:rsidR="00506FBF" w:rsidRPr="00506FBF">
        <w:rPr>
          <w:rFonts w:ascii="Arial" w:hAnsi="Arial" w:cs="Arial"/>
          <w:noProof/>
        </w:rPr>
        <w:t>, 2021)</w:t>
      </w:r>
      <w:r>
        <w:rPr>
          <w:rFonts w:ascii="Arial" w:hAnsi="Arial" w:cs="Arial"/>
        </w:rPr>
        <w:fldChar w:fldCharType="end"/>
      </w:r>
      <w:r>
        <w:rPr>
          <w:rFonts w:ascii="Arial" w:hAnsi="Arial" w:cs="Arial"/>
        </w:rPr>
        <w:fldChar w:fldCharType="begin" w:fldLock="1"/>
      </w:r>
      <w:r>
        <w:rPr>
          <w:rFonts w:ascii="Arial" w:hAnsi="Arial" w:cs="Arial"/>
        </w:rPr>
        <w:instrText>ADDIN CSL_CITATION {"citationItems":[{"id":"ITEM-1","itemData":{"author":[{"dropping-particle":"","family":"Gajura","given":"Constantin","non-dropping-particle":"","parse-names":false,"suffix":""}],"id":"ITEM-1","issued":{"date-parts":[["2021"]]},"title":"Online Learning: Revealing The Benefits And Challenges","type":"webpage"},"uris":["http://www.mendeley.com/documents/?uuid=ab67932c-b6e2-4bd1-9e6d-0f89df8b5a23"]}],"mendeley":{"formattedCitation":"(Gajura, 2021)","plainTextFormattedCitation":"(Gajura, 2021)","previouslyFormattedCitation":"(Gajura, 2021)"},"properties":{"noteIndex":0},"schema":"https://github.com/citation-style-language/schema/raw/master/csl-citation.json"}</w:instrText>
      </w:r>
      <w:r>
        <w:rPr>
          <w:rFonts w:ascii="Arial" w:hAnsi="Arial" w:cs="Arial"/>
        </w:rPr>
        <w:fldChar w:fldCharType="separate"/>
      </w:r>
      <w:r w:rsidRPr="007313C5">
        <w:rPr>
          <w:rFonts w:ascii="Arial" w:hAnsi="Arial" w:cs="Arial"/>
          <w:noProof/>
        </w:rPr>
        <w:t>(Gajura, 2021)</w:t>
      </w:r>
      <w:r>
        <w:rPr>
          <w:rFonts w:ascii="Arial" w:hAnsi="Arial" w:cs="Arial"/>
        </w:rPr>
        <w:fldChar w:fldCharType="end"/>
      </w:r>
      <w:r>
        <w:rPr>
          <w:rFonts w:ascii="Arial" w:hAnsi="Arial" w:cs="Arial"/>
        </w:rPr>
        <w:t xml:space="preserve"> as well as the positive teacher-student relationship </w:t>
      </w:r>
      <w:r>
        <w:rPr>
          <w:rFonts w:ascii="Arial" w:hAnsi="Arial" w:cs="Arial"/>
        </w:rPr>
        <w:fldChar w:fldCharType="begin" w:fldLock="1"/>
      </w:r>
      <w:r w:rsidR="00495B80">
        <w:rPr>
          <w:rFonts w:ascii="Arial" w:hAnsi="Arial" w:cs="Arial"/>
        </w:rPr>
        <w:instrText>ADDIN CSL_CITATION {"citationItems":[{"id":"ITEM-1","itemData":{"DOI":"10.1016/j.ijer.2006.03.001","ISSN":"08830355","abstract":"The program of research on teacher-student relationships described in this issue is an important part of the field of classroom learning environments, although it has its own distinctive and significant features. The questionnaire on teacher interaction (QTI), the main instrument used in this research, follows the strong tradition in learning environments research of using the perceptions of the participants in the classroom. Although this research program originated in the Netherlands, it now is truly international and the QTI has been translated into and validated in over a dozen languages. Not only has past research consistently replicated the advantages of positive teacher-student relationships in terms of promoting improved student outcomes, but positive teacher-student relationships also are worthwhile process goals of education. In the future, it would be desirable for the QTI to be used more frequently by teachers as a feedback instrument for guiding improvements in their classroom relationships with their students, and that qualitative data-collection methods are used more often in conjunction with the use of the QTI in research on teacher-student interaction. © 2006.","author":[{"dropping-particle":"","family":"Fraser","given":"Barry J.","non-dropping-particle":"","parse-names":false,"suffix":""},{"dropping-particle":"","family":"Walberg","given":"Herbert J.","non-dropping-particle":"","parse-names":false,"suffix":""}],"container-title":"International Journal of Educational Research","id":"ITEM-1","issue":"1-2","issued":{"date-parts":[["2005"]]},"page":"103-109","title":"Research on teacher-student relationships and learning environments: Context, retrospect and prospect","type":"article-journal","volume":"43"},"uris":["http://www.mendeley.com/documents/?uuid=497f5d8b-2fdf-43ac-ae91-3e53dc20ca81"]}],"mendeley":{"formattedCitation":"(Fraser and Walberg, 2005)","plainTextFormattedCitation":"(Fraser and Walberg, 2005)","previouslyFormattedCitation":"(Fraser and Walberg, 2005)"},"properties":{"noteIndex":0},"schema":"https://github.com/citation-style-language/schema/raw/master/csl-citation.json"}</w:instrText>
      </w:r>
      <w:r>
        <w:rPr>
          <w:rFonts w:ascii="Arial" w:hAnsi="Arial" w:cs="Arial"/>
        </w:rPr>
        <w:fldChar w:fldCharType="separate"/>
      </w:r>
      <w:r w:rsidR="00506FBF" w:rsidRPr="00506FBF">
        <w:rPr>
          <w:rFonts w:ascii="Arial" w:hAnsi="Arial" w:cs="Arial"/>
          <w:noProof/>
        </w:rPr>
        <w:t>(Fraser and Walberg, 2005)</w:t>
      </w:r>
      <w:r>
        <w:rPr>
          <w:rFonts w:ascii="Arial" w:hAnsi="Arial" w:cs="Arial"/>
        </w:rPr>
        <w:fldChar w:fldCharType="end"/>
      </w:r>
      <w:r>
        <w:rPr>
          <w:rFonts w:ascii="Arial" w:hAnsi="Arial" w:cs="Arial"/>
        </w:rPr>
        <w:t xml:space="preserve">. The recordings of live session can be retrieved later for students to review and ask questions on the platform. </w:t>
      </w:r>
    </w:p>
    <w:p w14:paraId="3DBC9B20" w14:textId="3B688FFC" w:rsidR="000279C3" w:rsidRDefault="000279C3" w:rsidP="000279C3">
      <w:pPr>
        <w:rPr>
          <w:rFonts w:ascii="Arial" w:hAnsi="Arial" w:cs="Arial"/>
        </w:rPr>
      </w:pPr>
      <w:r>
        <w:rPr>
          <w:rFonts w:ascii="Arial" w:hAnsi="Arial" w:cs="Arial"/>
        </w:rPr>
        <w:t>The</w:t>
      </w:r>
      <w:r w:rsidRPr="00876861">
        <w:rPr>
          <w:rFonts w:ascii="Arial" w:hAnsi="Arial" w:cs="Arial"/>
        </w:rPr>
        <w:t xml:space="preserve"> virtual lab tour </w:t>
      </w:r>
      <w:r w:rsidR="00F53097">
        <w:rPr>
          <w:rFonts w:ascii="Arial" w:hAnsi="Arial" w:cs="Arial"/>
        </w:rPr>
        <w:t>I used</w:t>
      </w:r>
      <w:r>
        <w:rPr>
          <w:rFonts w:ascii="Arial" w:hAnsi="Arial" w:cs="Arial"/>
        </w:rPr>
        <w:t xml:space="preserve"> also </w:t>
      </w:r>
      <w:r w:rsidRPr="00876861">
        <w:rPr>
          <w:rFonts w:ascii="Arial" w:hAnsi="Arial" w:cs="Arial"/>
        </w:rPr>
        <w:t>benefited from the online format</w:t>
      </w:r>
      <w:r>
        <w:rPr>
          <w:rFonts w:ascii="Arial" w:hAnsi="Arial" w:cs="Arial"/>
        </w:rPr>
        <w:t>.</w:t>
      </w:r>
      <w:r w:rsidRPr="00876861">
        <w:rPr>
          <w:rFonts w:ascii="Arial" w:hAnsi="Arial" w:cs="Arial"/>
        </w:rPr>
        <w:t xml:space="preserve"> This ensures the inclusivity for no cost and being friendly to students who may have difficulties in traveling (</w:t>
      </w:r>
      <w:r w:rsidRPr="00876861">
        <w:rPr>
          <w:rFonts w:ascii="Arial" w:hAnsi="Arial" w:cs="Arial"/>
          <w:color w:val="4472C4" w:themeColor="accent1"/>
        </w:rPr>
        <w:t>V1, V2</w:t>
      </w:r>
      <w:r w:rsidRPr="00876861">
        <w:rPr>
          <w:rFonts w:ascii="Arial" w:hAnsi="Arial" w:cs="Arial"/>
        </w:rPr>
        <w:t xml:space="preserve">). </w:t>
      </w:r>
      <w:r>
        <w:rPr>
          <w:rFonts w:ascii="Arial" w:hAnsi="Arial" w:cs="Arial"/>
        </w:rPr>
        <w:t>As an innovative pedagogical technology, it also kept the students interested</w:t>
      </w:r>
      <w:r w:rsidR="00C147B3">
        <w:rPr>
          <w:rFonts w:ascii="Arial" w:hAnsi="Arial" w:cs="Arial"/>
        </w:rPr>
        <w:t>, and</w:t>
      </w:r>
      <w:r>
        <w:rPr>
          <w:rFonts w:ascii="Arial" w:hAnsi="Arial" w:cs="Arial"/>
        </w:rPr>
        <w:t xml:space="preserve"> </w:t>
      </w:r>
      <w:r w:rsidRPr="00876861">
        <w:rPr>
          <w:rFonts w:ascii="Arial" w:hAnsi="Arial" w:cs="Arial"/>
        </w:rPr>
        <w:t>improved the efficiency of showing the equipment and their use, meantime broadened their vision</w:t>
      </w:r>
      <w:r w:rsidR="00BC08E0">
        <w:rPr>
          <w:rFonts w:ascii="Arial" w:hAnsi="Arial" w:cs="Arial"/>
        </w:rPr>
        <w:t xml:space="preserve"> (</w:t>
      </w:r>
      <w:r w:rsidR="00BC08E0" w:rsidRPr="004A2D35">
        <w:rPr>
          <w:rFonts w:ascii="Arial" w:hAnsi="Arial" w:cs="Arial"/>
          <w:color w:val="4472C4" w:themeColor="accent1"/>
        </w:rPr>
        <w:t>K4</w:t>
      </w:r>
      <w:r w:rsidR="00E9124E">
        <w:rPr>
          <w:rFonts w:ascii="Arial" w:hAnsi="Arial" w:cs="Arial"/>
          <w:color w:val="4472C4" w:themeColor="accent1"/>
        </w:rPr>
        <w:t>, V4</w:t>
      </w:r>
      <w:r w:rsidR="00BC08E0">
        <w:rPr>
          <w:rFonts w:ascii="Arial" w:hAnsi="Arial" w:cs="Arial"/>
        </w:rPr>
        <w:t>)</w:t>
      </w:r>
      <w:r w:rsidRPr="00876861">
        <w:rPr>
          <w:rFonts w:ascii="Arial" w:hAnsi="Arial" w:cs="Arial"/>
        </w:rPr>
        <w:t xml:space="preserve">. </w:t>
      </w:r>
    </w:p>
    <w:p w14:paraId="0797EDCD" w14:textId="017BE43E" w:rsidR="000279C3" w:rsidRPr="00876861" w:rsidRDefault="000279C3" w:rsidP="000279C3">
      <w:pPr>
        <w:rPr>
          <w:rFonts w:ascii="Arial" w:hAnsi="Arial" w:cs="Arial"/>
        </w:rPr>
      </w:pPr>
      <w:r>
        <w:rPr>
          <w:rFonts w:ascii="Arial" w:hAnsi="Arial" w:cs="Arial"/>
        </w:rPr>
        <w:t xml:space="preserve">However, </w:t>
      </w:r>
      <w:r w:rsidRPr="00557AE7">
        <w:rPr>
          <w:rFonts w:ascii="Arial" w:hAnsi="Arial" w:cs="Arial"/>
        </w:rPr>
        <w:t>barriers</w:t>
      </w:r>
      <w:r w:rsidR="00E40D72">
        <w:rPr>
          <w:rFonts w:ascii="Arial" w:hAnsi="Arial" w:cs="Arial"/>
        </w:rPr>
        <w:t xml:space="preserve"> also exist</w:t>
      </w:r>
      <w:r>
        <w:rPr>
          <w:rFonts w:ascii="Arial" w:hAnsi="Arial" w:cs="Arial"/>
        </w:rPr>
        <w:t>.</w:t>
      </w:r>
      <w:r w:rsidRPr="00557AE7">
        <w:rPr>
          <w:rFonts w:ascii="Arial" w:hAnsi="Arial" w:cs="Arial"/>
        </w:rPr>
        <w:t xml:space="preserve"> </w:t>
      </w:r>
      <w:r>
        <w:rPr>
          <w:rFonts w:ascii="Arial" w:hAnsi="Arial" w:cs="Arial"/>
        </w:rPr>
        <w:t>F</w:t>
      </w:r>
      <w:r w:rsidRPr="00557AE7">
        <w:rPr>
          <w:rFonts w:ascii="Arial" w:hAnsi="Arial" w:cs="Arial"/>
        </w:rPr>
        <w:t>or example</w:t>
      </w:r>
      <w:r>
        <w:rPr>
          <w:rFonts w:ascii="Arial" w:hAnsi="Arial" w:cs="Arial"/>
        </w:rPr>
        <w:t xml:space="preserve">, some students may lack resources to access online, experience internet problem, or have difficulties with computer skills. The computer skills level also affects the teachers’ attitude towards online teaching </w:t>
      </w:r>
      <w:r>
        <w:rPr>
          <w:rFonts w:ascii="Arial" w:hAnsi="Arial" w:cs="Arial"/>
        </w:rPr>
        <w:fldChar w:fldCharType="begin" w:fldLock="1"/>
      </w:r>
      <w:r>
        <w:rPr>
          <w:rFonts w:ascii="Arial" w:hAnsi="Arial" w:cs="Arial"/>
        </w:rPr>
        <w:instrText>ADDIN CSL_CITATION {"citationItems":[{"id":"ITEM-1","itemData":{"DOI":"10.24059/OLJ.V11I2.1728","ISSN":"24725730","abstract":"This paper reports on initial findings from a research study of factors that enable and constrain faculty participation in online teaching and learning environments. It is noted that demand for higher education continues to grow in the United States. It is argued that the nature of the higher education student population will likely continue to transform towards a non-traditional profile. These two trends drive an increased demand for alternative routes to a college degree and have fueled dramatic growth in online learning recently. The study identifies faculty acceptance of online teaching as a critical component for future growth to meet this demand and ensure quality. Through analysis of data from 386 faculty teaching online in 36 colleges in a large state university system, the most significant factors that support and undermine motivation to teach online are identified. The top motivator is a more flexible work schedule. The top demotivator is inadequate compensation for perceived greater work than for traditionally delivered courses, especially for online course development, revision, and teaching. However, respondents in this study chose to teach online for a wide variety of reasons many of which were associated with demographic and contextual differences. These distinctions are reviewed in light of their implications for future quality of online education. Additionally, through factor analysis, underlying constructs for online faculty motivations are identified. Finally, recommendations are made for policy, practice, faculty development and future research.","author":[{"dropping-particle":"","family":"Shea","given":"Peter","non-dropping-particle":"","parse-names":false,"suffix":""}],"container-title":"Online Learning Journal","id":"ITEM-1","issue":"2","issued":{"date-parts":[["2019"]]},"page":"73-128","title":"Bridges and barriers to teaching online college courses: A study of experienced online faculty in thirty-six colleges","type":"article-journal","volume":"11"},"uris":["http://www.mendeley.com/documents/?uuid=030833b6-4345-4985-b79a-87c8c192a54a"]}],"mendeley":{"formattedCitation":"(Shea, 2019)","plainTextFormattedCitation":"(Shea, 2019)","previouslyFormattedCitation":"(Shea, 2019)"},"properties":{"noteIndex":0},"schema":"https://github.com/citation-style-language/schema/raw/master/csl-citation.json"}</w:instrText>
      </w:r>
      <w:r>
        <w:rPr>
          <w:rFonts w:ascii="Arial" w:hAnsi="Arial" w:cs="Arial"/>
        </w:rPr>
        <w:fldChar w:fldCharType="separate"/>
      </w:r>
      <w:r w:rsidRPr="00603297">
        <w:rPr>
          <w:rFonts w:ascii="Arial" w:hAnsi="Arial" w:cs="Arial"/>
          <w:noProof/>
        </w:rPr>
        <w:t>(Shea, 2019)</w:t>
      </w:r>
      <w:r>
        <w:rPr>
          <w:rFonts w:ascii="Arial" w:hAnsi="Arial" w:cs="Arial"/>
        </w:rPr>
        <w:fldChar w:fldCharType="end"/>
      </w:r>
      <w:r>
        <w:rPr>
          <w:rFonts w:ascii="Arial" w:hAnsi="Arial" w:cs="Arial"/>
        </w:rPr>
        <w:t>. Moreover, it may decrease the face-to-face interaction</w:t>
      </w:r>
      <w:r w:rsidR="00D16ABF">
        <w:rPr>
          <w:rFonts w:ascii="Arial" w:hAnsi="Arial" w:cs="Arial"/>
        </w:rPr>
        <w:t xml:space="preserve"> </w:t>
      </w:r>
      <w:r w:rsidR="00425620">
        <w:rPr>
          <w:rFonts w:ascii="Arial" w:hAnsi="Arial" w:cs="Arial"/>
        </w:rPr>
        <w:t xml:space="preserve">if students </w:t>
      </w:r>
      <w:r w:rsidR="009B3859">
        <w:rPr>
          <w:rFonts w:ascii="Arial" w:hAnsi="Arial" w:cs="Arial"/>
        </w:rPr>
        <w:t>turn</w:t>
      </w:r>
      <w:r w:rsidR="00425620">
        <w:rPr>
          <w:rFonts w:ascii="Arial" w:hAnsi="Arial" w:cs="Arial"/>
        </w:rPr>
        <w:t xml:space="preserve"> </w:t>
      </w:r>
      <w:r w:rsidR="007D6264">
        <w:rPr>
          <w:rFonts w:ascii="Arial" w:hAnsi="Arial" w:cs="Arial"/>
        </w:rPr>
        <w:t xml:space="preserve">off the </w:t>
      </w:r>
      <w:r w:rsidR="00425620">
        <w:rPr>
          <w:rFonts w:ascii="Arial" w:hAnsi="Arial" w:cs="Arial"/>
        </w:rPr>
        <w:t>camera</w:t>
      </w:r>
      <w:r>
        <w:rPr>
          <w:rFonts w:ascii="Arial" w:hAnsi="Arial" w:cs="Arial"/>
        </w:rPr>
        <w:t xml:space="preserve">. Perhaps a hybrid teaching mode including both face-to-face techniques and online can be a solution, which is welcoming for 75% of over 15000 students and 600 faculty members </w:t>
      </w:r>
      <w:r>
        <w:rPr>
          <w:rFonts w:ascii="Arial" w:hAnsi="Arial" w:cs="Arial"/>
        </w:rPr>
        <w:fldChar w:fldCharType="begin" w:fldLock="1"/>
      </w:r>
      <w:r w:rsidR="00495B80">
        <w:rPr>
          <w:rFonts w:ascii="Arial" w:hAnsi="Arial" w:cs="Arial"/>
        </w:rPr>
        <w:instrText>ADDIN CSL_CITATION {"citationItems":[{"id":"ITEM-1","itemData":{"author":[{"dropping-particle":"","family":"Mushtaha","given":"Emad","non-dropping-particle":"","parse-names":false,"suffix":""},{"dropping-particle":"","family":"Abu","given":"Saleh","non-dropping-particle":"","parse-names":false,"suffix":""},{"dropping-particle":"","family":"Alsyouf","given":"Imad","non-dropping-particle":"","parse-names":false,"suffix":""},{"dropping-particle":"","family":"Ahmed","given":"Amr","non-dropping-particle":"","parse-names":false,"suffix":""},{"dropping-particle":"","family":"Raafat","given":"Naglaa","non-dropping-particle":"","parse-names":false,"suffix":""}],"container-title":"Ain Shams Engineering Journal","id":"ITEM-1","issued":{"date-parts":[["2022"]]},"title":"The challenges and opportunities of online learning and teaching at engineering and theoretical colleges during the pandemic","type":"article-journal","volume":"13"},"uris":["http://www.mendeley.com/documents/?uuid=bd46b7f5-0fb3-4939-8cef-5238b5a6caa2"]}],"mendeley":{"formattedCitation":"(Mushtaha &lt;i&gt;et al.&lt;/i&gt;, 2022)","plainTextFormattedCitation":"(Mushtaha et al., 2022)","previouslyFormattedCitation":"(Mushtaha &lt;i&gt;et al.&lt;/i&gt;, 2022)"},"properties":{"noteIndex":0},"schema":"https://github.com/citation-style-language/schema/raw/master/csl-citation.json"}</w:instrText>
      </w:r>
      <w:r>
        <w:rPr>
          <w:rFonts w:ascii="Arial" w:hAnsi="Arial" w:cs="Arial"/>
        </w:rPr>
        <w:fldChar w:fldCharType="separate"/>
      </w:r>
      <w:r w:rsidR="00506FBF" w:rsidRPr="00506FBF">
        <w:rPr>
          <w:rFonts w:ascii="Arial" w:hAnsi="Arial" w:cs="Arial"/>
          <w:noProof/>
        </w:rPr>
        <w:t xml:space="preserve">(Mushtaha </w:t>
      </w:r>
      <w:r w:rsidR="00506FBF" w:rsidRPr="00506FBF">
        <w:rPr>
          <w:rFonts w:ascii="Arial" w:hAnsi="Arial" w:cs="Arial"/>
          <w:i/>
          <w:noProof/>
        </w:rPr>
        <w:t>et al.</w:t>
      </w:r>
      <w:r w:rsidR="00506FBF" w:rsidRPr="00506FBF">
        <w:rPr>
          <w:rFonts w:ascii="Arial" w:hAnsi="Arial" w:cs="Arial"/>
          <w:noProof/>
        </w:rPr>
        <w:t>, 2022)</w:t>
      </w:r>
      <w:r>
        <w:rPr>
          <w:rFonts w:ascii="Arial" w:hAnsi="Arial" w:cs="Arial"/>
        </w:rPr>
        <w:fldChar w:fldCharType="end"/>
      </w:r>
      <w:r>
        <w:rPr>
          <w:rFonts w:ascii="Arial" w:hAnsi="Arial" w:cs="Arial"/>
        </w:rPr>
        <w:t xml:space="preserve">. </w:t>
      </w:r>
      <w:r w:rsidR="00B1366B">
        <w:rPr>
          <w:rFonts w:ascii="Arial" w:hAnsi="Arial" w:cs="Arial"/>
        </w:rPr>
        <w:t xml:space="preserve">In my intervention, I kept the interaction by asking questions and </w:t>
      </w:r>
      <w:r w:rsidR="00EF1211">
        <w:rPr>
          <w:rFonts w:ascii="Arial" w:hAnsi="Arial" w:cs="Arial"/>
        </w:rPr>
        <w:t>the students spoke up every now and then</w:t>
      </w:r>
      <w:r w:rsidR="008A1109">
        <w:rPr>
          <w:rFonts w:ascii="Arial" w:hAnsi="Arial" w:cs="Arial"/>
        </w:rPr>
        <w:t xml:space="preserve">, which turned out to be a good strategy to use in the future. </w:t>
      </w:r>
    </w:p>
    <w:p w14:paraId="5E3C5654" w14:textId="77777777" w:rsidR="0027225B" w:rsidRPr="00876861" w:rsidRDefault="0027225B" w:rsidP="0027225B">
      <w:pPr>
        <w:rPr>
          <w:rFonts w:ascii="Arial" w:hAnsi="Arial" w:cs="Arial"/>
        </w:rPr>
      </w:pPr>
    </w:p>
    <w:p w14:paraId="61EA302A" w14:textId="6461B74F" w:rsidR="004F73FD" w:rsidRPr="00AA0DDE" w:rsidRDefault="002C3B1F" w:rsidP="00AA0DDE">
      <w:pPr>
        <w:rPr>
          <w:rFonts w:ascii="Arial" w:hAnsi="Arial" w:cs="Arial"/>
          <w:b/>
          <w:bCs/>
        </w:rPr>
      </w:pPr>
      <w:r>
        <w:rPr>
          <w:rFonts w:ascii="Arial" w:hAnsi="Arial" w:cs="Arial"/>
          <w:b/>
          <w:bCs/>
        </w:rPr>
        <w:t xml:space="preserve">3.5 </w:t>
      </w:r>
      <w:r w:rsidR="004F73FD" w:rsidRPr="00AA0DDE">
        <w:rPr>
          <w:rFonts w:ascii="Arial" w:hAnsi="Arial" w:cs="Arial"/>
          <w:b/>
          <w:bCs/>
        </w:rPr>
        <w:t xml:space="preserve">Conclusions: </w:t>
      </w:r>
    </w:p>
    <w:p w14:paraId="4509DE62" w14:textId="7D1C9C9B" w:rsidR="0027225B" w:rsidRDefault="00462205" w:rsidP="0027225B">
      <w:pPr>
        <w:rPr>
          <w:rFonts w:ascii="Arial" w:hAnsi="Arial" w:cs="Arial"/>
        </w:rPr>
      </w:pPr>
      <w:r>
        <w:rPr>
          <w:rFonts w:ascii="Arial" w:hAnsi="Arial" w:cs="Arial"/>
        </w:rPr>
        <w:t>In</w:t>
      </w:r>
      <w:r w:rsidR="008E21D9">
        <w:rPr>
          <w:rFonts w:ascii="Arial" w:hAnsi="Arial" w:cs="Arial"/>
        </w:rPr>
        <w:t xml:space="preserve"> th</w:t>
      </w:r>
      <w:r w:rsidR="0056320A">
        <w:rPr>
          <w:rFonts w:ascii="Arial" w:hAnsi="Arial" w:cs="Arial"/>
        </w:rPr>
        <w:t>is</w:t>
      </w:r>
      <w:r w:rsidR="008E21D9">
        <w:rPr>
          <w:rFonts w:ascii="Arial" w:hAnsi="Arial" w:cs="Arial"/>
        </w:rPr>
        <w:t xml:space="preserve"> teaching intervention cycle,</w:t>
      </w:r>
      <w:r>
        <w:rPr>
          <w:rFonts w:ascii="Arial" w:hAnsi="Arial" w:cs="Arial"/>
        </w:rPr>
        <w:t xml:space="preserve"> I have</w:t>
      </w:r>
      <w:r w:rsidR="008E21D9">
        <w:rPr>
          <w:rFonts w:ascii="Arial" w:hAnsi="Arial" w:cs="Arial"/>
        </w:rPr>
        <w:t xml:space="preserve"> </w:t>
      </w:r>
      <w:r w:rsidR="00DC05FD">
        <w:rPr>
          <w:rFonts w:ascii="Arial" w:hAnsi="Arial" w:cs="Arial"/>
        </w:rPr>
        <w:t xml:space="preserve">addressed </w:t>
      </w:r>
      <w:r w:rsidR="00F57C78">
        <w:rPr>
          <w:rFonts w:ascii="Arial" w:hAnsi="Arial" w:cs="Arial"/>
        </w:rPr>
        <w:t xml:space="preserve">the following </w:t>
      </w:r>
      <w:r w:rsidR="00DC05FD">
        <w:rPr>
          <w:rFonts w:ascii="Arial" w:hAnsi="Arial" w:cs="Arial"/>
        </w:rPr>
        <w:t xml:space="preserve">development needs </w:t>
      </w:r>
      <w:r w:rsidR="00581403">
        <w:rPr>
          <w:rFonts w:ascii="Arial" w:hAnsi="Arial" w:cs="Arial"/>
        </w:rPr>
        <w:t>and made action</w:t>
      </w:r>
      <w:r w:rsidR="00DB2BB2">
        <w:rPr>
          <w:rFonts w:ascii="Arial" w:hAnsi="Arial" w:cs="Arial"/>
        </w:rPr>
        <w:t xml:space="preserve"> plan </w:t>
      </w:r>
      <w:r w:rsidR="00DC05FD">
        <w:rPr>
          <w:rFonts w:ascii="Arial" w:hAnsi="Arial" w:cs="Arial"/>
        </w:rPr>
        <w:t xml:space="preserve">to </w:t>
      </w:r>
      <w:r w:rsidR="006E0427">
        <w:rPr>
          <w:rFonts w:ascii="Arial" w:hAnsi="Arial" w:cs="Arial"/>
        </w:rPr>
        <w:t>enhance learners’ experience</w:t>
      </w:r>
      <w:r w:rsidR="008E21D9">
        <w:rPr>
          <w:rFonts w:ascii="Arial" w:hAnsi="Arial" w:cs="Arial"/>
        </w:rPr>
        <w:t xml:space="preserve">. </w:t>
      </w:r>
      <w:r w:rsidR="005B0892">
        <w:rPr>
          <w:rFonts w:ascii="Arial" w:hAnsi="Arial" w:cs="Arial"/>
        </w:rPr>
        <w:t xml:space="preserve">For example, </w:t>
      </w:r>
      <w:r w:rsidR="00850920">
        <w:rPr>
          <w:rFonts w:ascii="Arial" w:hAnsi="Arial" w:cs="Arial"/>
        </w:rPr>
        <w:t xml:space="preserve">I have improved questioning skills and the students engaged well </w:t>
      </w:r>
      <w:r w:rsidR="0016790E">
        <w:rPr>
          <w:rFonts w:ascii="Arial" w:hAnsi="Arial" w:cs="Arial"/>
        </w:rPr>
        <w:t xml:space="preserve">with all kinds of activities. </w:t>
      </w:r>
      <w:r w:rsidR="00A80C6C">
        <w:rPr>
          <w:rFonts w:ascii="Arial" w:hAnsi="Arial" w:cs="Arial"/>
        </w:rPr>
        <w:t xml:space="preserve">I have added </w:t>
      </w:r>
      <w:r w:rsidR="003E6433">
        <w:rPr>
          <w:rFonts w:ascii="Arial" w:hAnsi="Arial" w:cs="Arial"/>
        </w:rPr>
        <w:t>L2L strategies through acquisition (e.g., questioning “how” and “why”), application (e.g., real-life examples and UX lab tour) and reflective learning (e.g., self-reflection of what have learned)</w:t>
      </w:r>
      <w:r w:rsidR="00850920">
        <w:rPr>
          <w:rFonts w:ascii="Arial" w:hAnsi="Arial" w:cs="Arial"/>
        </w:rPr>
        <w:t>.</w:t>
      </w:r>
      <w:r w:rsidR="00BF72ED">
        <w:rPr>
          <w:rFonts w:ascii="Arial" w:hAnsi="Arial" w:cs="Arial"/>
        </w:rPr>
        <w:t xml:space="preserve"> </w:t>
      </w:r>
      <w:r w:rsidR="003F28F4">
        <w:rPr>
          <w:rFonts w:ascii="Arial" w:hAnsi="Arial" w:cs="Arial"/>
        </w:rPr>
        <w:t>F</w:t>
      </w:r>
      <w:r w:rsidR="00342AEE">
        <w:rPr>
          <w:rFonts w:ascii="Arial" w:hAnsi="Arial" w:cs="Arial"/>
        </w:rPr>
        <w:t>or further development</w:t>
      </w:r>
      <w:r w:rsidR="003F28F4">
        <w:rPr>
          <w:rFonts w:ascii="Arial" w:hAnsi="Arial" w:cs="Arial"/>
        </w:rPr>
        <w:t xml:space="preserve">, </w:t>
      </w:r>
      <w:r w:rsidR="003F28F4">
        <w:rPr>
          <w:rFonts w:ascii="Arial" w:hAnsi="Arial" w:cs="Arial"/>
        </w:rPr>
        <w:t>a new action plan has been made</w:t>
      </w:r>
      <w:r w:rsidR="00133CA5">
        <w:rPr>
          <w:rFonts w:ascii="Arial" w:hAnsi="Arial" w:cs="Arial"/>
        </w:rPr>
        <w:t xml:space="preserve">. </w:t>
      </w:r>
      <w:r w:rsidR="005B7A78">
        <w:rPr>
          <w:rFonts w:ascii="Arial" w:hAnsi="Arial" w:cs="Arial"/>
        </w:rPr>
        <w:t xml:space="preserve">Please see </w:t>
      </w:r>
      <w:r w:rsidR="00CD2E4D">
        <w:rPr>
          <w:rFonts w:ascii="Arial" w:hAnsi="Arial" w:cs="Arial"/>
        </w:rPr>
        <w:t xml:space="preserve">the </w:t>
      </w:r>
      <w:r w:rsidR="00133CA5">
        <w:rPr>
          <w:rFonts w:ascii="Arial" w:hAnsi="Arial" w:cs="Arial"/>
        </w:rPr>
        <w:t>detail</w:t>
      </w:r>
      <w:r w:rsidR="005B7A78">
        <w:rPr>
          <w:rFonts w:ascii="Arial" w:hAnsi="Arial" w:cs="Arial"/>
        </w:rPr>
        <w:t>ed action plan below</w:t>
      </w:r>
      <w:r w:rsidR="00133CA5">
        <w:rPr>
          <w:rFonts w:ascii="Arial" w:hAnsi="Arial" w:cs="Arial"/>
        </w:rPr>
        <w:t>.</w:t>
      </w:r>
    </w:p>
    <w:p w14:paraId="510F8588" w14:textId="77777777" w:rsidR="005B7A78" w:rsidRDefault="005B7A78" w:rsidP="0027225B">
      <w:pPr>
        <w:rPr>
          <w:rFonts w:ascii="Arial" w:hAnsi="Arial" w:cs="Arial"/>
        </w:rPr>
      </w:pPr>
    </w:p>
    <w:p w14:paraId="26A54120" w14:textId="02F830AC" w:rsidR="0027225B" w:rsidRPr="003062C7" w:rsidRDefault="002C3B1F" w:rsidP="00984260">
      <w:pPr>
        <w:contextualSpacing/>
        <w:rPr>
          <w:rFonts w:ascii="Arial" w:hAnsi="Arial" w:cs="Arial"/>
          <w:b/>
          <w:bCs/>
        </w:rPr>
      </w:pPr>
      <w:r>
        <w:rPr>
          <w:rFonts w:ascii="Arial" w:hAnsi="Arial" w:cs="Arial"/>
          <w:b/>
          <w:bCs/>
        </w:rPr>
        <w:t xml:space="preserve">3.6 </w:t>
      </w:r>
      <w:r w:rsidR="00984260" w:rsidRPr="00D20B78">
        <w:rPr>
          <w:rFonts w:ascii="Arial" w:hAnsi="Arial" w:cs="Arial"/>
          <w:b/>
          <w:bCs/>
        </w:rPr>
        <w:t>Action plan:</w:t>
      </w:r>
    </w:p>
    <w:p w14:paraId="64CBC0D8" w14:textId="323A7E27" w:rsidR="00E35D4B" w:rsidRDefault="00952823" w:rsidP="0027225B">
      <w:pPr>
        <w:rPr>
          <w:rFonts w:ascii="Arial" w:hAnsi="Arial" w:cs="Arial"/>
        </w:rPr>
      </w:pPr>
      <w:r>
        <w:rPr>
          <w:rFonts w:ascii="Arial" w:hAnsi="Arial" w:cs="Arial"/>
        </w:rPr>
        <w:t xml:space="preserve">At the last </w:t>
      </w:r>
      <w:r w:rsidR="00462205">
        <w:rPr>
          <w:rFonts w:ascii="Arial" w:hAnsi="Arial" w:cs="Arial"/>
        </w:rPr>
        <w:t>stage</w:t>
      </w:r>
      <w:r>
        <w:rPr>
          <w:rFonts w:ascii="Arial" w:hAnsi="Arial" w:cs="Arial"/>
        </w:rPr>
        <w:t xml:space="preserve"> of</w:t>
      </w:r>
      <w:r w:rsidR="00EA0BB2">
        <w:rPr>
          <w:rFonts w:ascii="Arial" w:hAnsi="Arial" w:cs="Arial"/>
        </w:rPr>
        <w:t xml:space="preserve"> Gibbs</w:t>
      </w:r>
      <w:r w:rsidR="00F03414">
        <w:rPr>
          <w:rFonts w:ascii="Arial" w:hAnsi="Arial" w:cs="Arial"/>
        </w:rPr>
        <w:t>’</w:t>
      </w:r>
      <w:r w:rsidR="00EA0BB2">
        <w:rPr>
          <w:rFonts w:ascii="Arial" w:hAnsi="Arial" w:cs="Arial"/>
        </w:rPr>
        <w:t xml:space="preserve"> reflective cycle, </w:t>
      </w:r>
      <w:r w:rsidR="0027225B" w:rsidRPr="00876861">
        <w:rPr>
          <w:rFonts w:ascii="Arial" w:hAnsi="Arial" w:cs="Arial"/>
        </w:rPr>
        <w:t xml:space="preserve">new action points </w:t>
      </w:r>
      <w:r>
        <w:rPr>
          <w:rFonts w:ascii="Arial" w:hAnsi="Arial" w:cs="Arial"/>
        </w:rPr>
        <w:t>are made</w:t>
      </w:r>
      <w:r w:rsidR="00834E1A">
        <w:rPr>
          <w:rFonts w:ascii="Arial" w:hAnsi="Arial" w:cs="Arial"/>
        </w:rPr>
        <w:t xml:space="preserve"> </w:t>
      </w:r>
      <w:r>
        <w:rPr>
          <w:rFonts w:ascii="Arial" w:hAnsi="Arial" w:cs="Arial"/>
        </w:rPr>
        <w:t xml:space="preserve">for </w:t>
      </w:r>
      <w:r w:rsidR="00E73AF5">
        <w:rPr>
          <w:rFonts w:ascii="Arial" w:hAnsi="Arial" w:cs="Arial"/>
        </w:rPr>
        <w:t xml:space="preserve">my </w:t>
      </w:r>
      <w:r>
        <w:rPr>
          <w:rFonts w:ascii="Arial" w:hAnsi="Arial" w:cs="Arial"/>
        </w:rPr>
        <w:t>further development</w:t>
      </w:r>
      <w:r w:rsidR="008F469B">
        <w:rPr>
          <w:rFonts w:ascii="Arial" w:hAnsi="Arial" w:cs="Arial"/>
        </w:rPr>
        <w:t xml:space="preserve">: </w:t>
      </w:r>
      <w:r w:rsidR="00122D07">
        <w:rPr>
          <w:rFonts w:ascii="Arial" w:hAnsi="Arial" w:cs="Arial"/>
        </w:rPr>
        <w:t>r</w:t>
      </w:r>
      <w:r w:rsidR="0027225B" w:rsidRPr="00876861">
        <w:rPr>
          <w:rFonts w:ascii="Arial" w:hAnsi="Arial" w:cs="Arial"/>
        </w:rPr>
        <w:t>espond</w:t>
      </w:r>
      <w:r w:rsidR="00B46964">
        <w:rPr>
          <w:rFonts w:ascii="Arial" w:hAnsi="Arial" w:cs="Arial"/>
        </w:rPr>
        <w:t>ing</w:t>
      </w:r>
      <w:r w:rsidR="0027225B" w:rsidRPr="00876861">
        <w:rPr>
          <w:rFonts w:ascii="Arial" w:hAnsi="Arial" w:cs="Arial"/>
        </w:rPr>
        <w:t xml:space="preserve"> wisely to students’ all kinds of questions</w:t>
      </w:r>
      <w:r w:rsidR="008F469B">
        <w:rPr>
          <w:rFonts w:ascii="Arial" w:hAnsi="Arial" w:cs="Arial"/>
        </w:rPr>
        <w:t>,</w:t>
      </w:r>
      <w:r w:rsidR="00122D07">
        <w:rPr>
          <w:rFonts w:ascii="Arial" w:hAnsi="Arial" w:cs="Arial"/>
        </w:rPr>
        <w:t xml:space="preserve"> and</w:t>
      </w:r>
      <w:r w:rsidR="00B46964">
        <w:rPr>
          <w:rFonts w:ascii="Arial" w:hAnsi="Arial" w:cs="Arial"/>
        </w:rPr>
        <w:t xml:space="preserve"> </w:t>
      </w:r>
      <w:r w:rsidR="0027225B" w:rsidRPr="00876861">
        <w:rPr>
          <w:rFonts w:ascii="Arial" w:hAnsi="Arial" w:cs="Arial"/>
        </w:rPr>
        <w:t>be</w:t>
      </w:r>
      <w:r w:rsidR="0088278F">
        <w:rPr>
          <w:rFonts w:ascii="Arial" w:hAnsi="Arial" w:cs="Arial"/>
        </w:rPr>
        <w:t>ing</w:t>
      </w:r>
      <w:r w:rsidR="0027225B" w:rsidRPr="00876861">
        <w:rPr>
          <w:rFonts w:ascii="Arial" w:hAnsi="Arial" w:cs="Arial"/>
        </w:rPr>
        <w:t xml:space="preserve"> more sensitive to incidents during </w:t>
      </w:r>
      <w:r w:rsidR="0088278F">
        <w:rPr>
          <w:rFonts w:ascii="Arial" w:hAnsi="Arial" w:cs="Arial"/>
        </w:rPr>
        <w:t>teaching</w:t>
      </w:r>
      <w:r w:rsidR="0027225B" w:rsidRPr="00876861">
        <w:rPr>
          <w:rFonts w:ascii="Arial" w:hAnsi="Arial" w:cs="Arial"/>
        </w:rPr>
        <w:t xml:space="preserve">. </w:t>
      </w:r>
    </w:p>
    <w:p w14:paraId="2CC03534" w14:textId="1E545FAC" w:rsidR="0027225B" w:rsidRPr="00876861" w:rsidRDefault="0027225B" w:rsidP="0027225B">
      <w:pPr>
        <w:rPr>
          <w:rFonts w:ascii="Arial" w:hAnsi="Arial" w:cs="Arial"/>
        </w:rPr>
      </w:pPr>
      <w:r w:rsidRPr="00876861">
        <w:rPr>
          <w:rFonts w:ascii="Arial" w:hAnsi="Arial" w:cs="Arial"/>
        </w:rPr>
        <w:t xml:space="preserve">The former needs my efforts to fully prepare before </w:t>
      </w:r>
      <w:r w:rsidR="002D0154">
        <w:rPr>
          <w:rFonts w:ascii="Arial" w:hAnsi="Arial" w:cs="Arial"/>
        </w:rPr>
        <w:t>class</w:t>
      </w:r>
      <w:r w:rsidRPr="00876861">
        <w:rPr>
          <w:rFonts w:ascii="Arial" w:hAnsi="Arial" w:cs="Arial"/>
        </w:rPr>
        <w:t xml:space="preserve">. Even though with thorough consideration of what students would ask, I can come across unexpected </w:t>
      </w:r>
      <w:r w:rsidR="009F7565">
        <w:rPr>
          <w:rFonts w:ascii="Arial" w:hAnsi="Arial" w:cs="Arial"/>
        </w:rPr>
        <w:t>question</w:t>
      </w:r>
      <w:r w:rsidRPr="00876861">
        <w:rPr>
          <w:rFonts w:ascii="Arial" w:hAnsi="Arial" w:cs="Arial"/>
        </w:rPr>
        <w:t xml:space="preserve">s. What I think important is to understand what they have found difficult, figure out their reasoning process and detangle the confusion threads. </w:t>
      </w:r>
      <w:r w:rsidR="00D37FA3">
        <w:rPr>
          <w:rFonts w:ascii="Arial" w:hAnsi="Arial" w:cs="Arial"/>
        </w:rPr>
        <w:t>I</w:t>
      </w:r>
      <w:r w:rsidRPr="00876861">
        <w:rPr>
          <w:rFonts w:ascii="Arial" w:hAnsi="Arial" w:cs="Arial"/>
        </w:rPr>
        <w:t xml:space="preserve">t is also useful to </w:t>
      </w:r>
      <w:r w:rsidR="00D37FA3">
        <w:rPr>
          <w:rFonts w:ascii="Arial" w:hAnsi="Arial" w:cs="Arial"/>
        </w:rPr>
        <w:t>let them learn from peers</w:t>
      </w:r>
      <w:r w:rsidRPr="00876861">
        <w:rPr>
          <w:rFonts w:ascii="Arial" w:hAnsi="Arial" w:cs="Arial"/>
        </w:rPr>
        <w:t xml:space="preserve">. If I cannot answer the question, I should guide a way for the research after the session. </w:t>
      </w:r>
    </w:p>
    <w:p w14:paraId="64C5D7CB" w14:textId="25BDB583" w:rsidR="0027225B" w:rsidRPr="00876861" w:rsidRDefault="0027225B" w:rsidP="0027225B">
      <w:pPr>
        <w:rPr>
          <w:rFonts w:ascii="Arial" w:hAnsi="Arial" w:cs="Arial"/>
        </w:rPr>
      </w:pPr>
      <w:r w:rsidRPr="00876861">
        <w:rPr>
          <w:rFonts w:ascii="Arial" w:hAnsi="Arial" w:cs="Arial"/>
        </w:rPr>
        <w:t xml:space="preserve">The latter needs me to </w:t>
      </w:r>
      <w:r w:rsidR="00A15B6C">
        <w:rPr>
          <w:rFonts w:ascii="Arial" w:hAnsi="Arial" w:cs="Arial"/>
        </w:rPr>
        <w:t xml:space="preserve">be </w:t>
      </w:r>
      <w:r w:rsidRPr="00876861">
        <w:rPr>
          <w:rFonts w:ascii="Arial" w:hAnsi="Arial" w:cs="Arial"/>
        </w:rPr>
        <w:t xml:space="preserve">more aware of checking up and resolving problems, especially when teaching online, such as internet connection, </w:t>
      </w:r>
      <w:r w:rsidR="00770D9C">
        <w:rPr>
          <w:rFonts w:ascii="Arial" w:hAnsi="Arial" w:cs="Arial"/>
        </w:rPr>
        <w:t>and</w:t>
      </w:r>
      <w:r w:rsidRPr="00876861">
        <w:rPr>
          <w:rFonts w:ascii="Arial" w:hAnsi="Arial" w:cs="Arial"/>
        </w:rPr>
        <w:t xml:space="preserve"> if anyone </w:t>
      </w:r>
      <w:r w:rsidR="00770D9C">
        <w:rPr>
          <w:rFonts w:ascii="Arial" w:hAnsi="Arial" w:cs="Arial"/>
        </w:rPr>
        <w:t>does</w:t>
      </w:r>
      <w:r w:rsidRPr="00876861">
        <w:rPr>
          <w:rFonts w:ascii="Arial" w:hAnsi="Arial" w:cs="Arial"/>
        </w:rPr>
        <w:t xml:space="preserve"> not understand what the task was about. Therefore, getting familiar with the online teaching platform</w:t>
      </w:r>
      <w:r w:rsidR="007D3D19">
        <w:rPr>
          <w:rFonts w:ascii="Arial" w:hAnsi="Arial" w:cs="Arial"/>
        </w:rPr>
        <w:t xml:space="preserve"> and acquiring </w:t>
      </w:r>
      <w:r w:rsidR="00273F05">
        <w:rPr>
          <w:rFonts w:ascii="Arial" w:hAnsi="Arial" w:cs="Arial"/>
        </w:rPr>
        <w:t>high-level computer skills</w:t>
      </w:r>
      <w:r w:rsidRPr="00876861">
        <w:rPr>
          <w:rFonts w:ascii="Arial" w:hAnsi="Arial" w:cs="Arial"/>
        </w:rPr>
        <w:t xml:space="preserve"> is crucial to ensure adjustments are made immediately where necessary. Verbal checking every now and then is also helpful for monitoring the student engagement and if any </w:t>
      </w:r>
      <w:r w:rsidR="00E33658">
        <w:rPr>
          <w:rFonts w:ascii="Arial" w:hAnsi="Arial" w:cs="Arial"/>
        </w:rPr>
        <w:t>incidents occur</w:t>
      </w:r>
      <w:r w:rsidRPr="00876861">
        <w:rPr>
          <w:rFonts w:ascii="Arial" w:hAnsi="Arial" w:cs="Arial"/>
        </w:rPr>
        <w:t xml:space="preserve">. </w:t>
      </w:r>
    </w:p>
    <w:p w14:paraId="70EBB9FB" w14:textId="31912C75" w:rsidR="00A5476D" w:rsidRPr="006E6274" w:rsidRDefault="0027225B">
      <w:pPr>
        <w:rPr>
          <w:rFonts w:ascii="Arial" w:hAnsi="Arial" w:cs="Arial"/>
        </w:rPr>
      </w:pPr>
      <w:r w:rsidRPr="00876861">
        <w:rPr>
          <w:rFonts w:ascii="Arial" w:hAnsi="Arial" w:cs="Arial"/>
        </w:rPr>
        <w:t>Moreover, there is a programme provided by Advance HE I intend to apply for</w:t>
      </w:r>
      <w:r w:rsidR="00DA1BFF">
        <w:rPr>
          <w:rFonts w:ascii="Arial" w:hAnsi="Arial" w:cs="Arial"/>
        </w:rPr>
        <w:t xml:space="preserve"> </w:t>
      </w:r>
      <w:r w:rsidR="001B1B9D">
        <w:rPr>
          <w:rFonts w:ascii="Arial" w:hAnsi="Arial" w:cs="Arial"/>
        </w:rPr>
        <w:t>as CPD</w:t>
      </w:r>
      <w:r w:rsidRPr="00876861">
        <w:rPr>
          <w:rFonts w:ascii="Arial" w:hAnsi="Arial" w:cs="Arial"/>
        </w:rPr>
        <w:t>, Aurora Leadership Development Programme (Wales Regional Cohort). This can be a</w:t>
      </w:r>
      <w:r w:rsidR="00053501">
        <w:rPr>
          <w:rFonts w:ascii="Arial" w:hAnsi="Arial" w:cs="Arial"/>
        </w:rPr>
        <w:t xml:space="preserve"> great </w:t>
      </w:r>
      <w:r w:rsidRPr="00876861">
        <w:rPr>
          <w:rFonts w:ascii="Arial" w:hAnsi="Arial" w:cs="Arial"/>
        </w:rPr>
        <w:t>opportunity for me as continuing professional development and improve management skills and ability in public speaking (</w:t>
      </w:r>
      <w:r w:rsidR="004E5213" w:rsidRPr="004E5213">
        <w:rPr>
          <w:rFonts w:ascii="Arial" w:hAnsi="Arial" w:cs="Arial"/>
          <w:color w:val="4472C4" w:themeColor="accent1"/>
        </w:rPr>
        <w:t xml:space="preserve">A5, </w:t>
      </w:r>
      <w:r w:rsidRPr="004E5213">
        <w:rPr>
          <w:rFonts w:ascii="Arial" w:hAnsi="Arial" w:cs="Arial"/>
          <w:color w:val="4472C4" w:themeColor="accent1"/>
        </w:rPr>
        <w:t>V4</w:t>
      </w:r>
      <w:r w:rsidRPr="00876861">
        <w:rPr>
          <w:rFonts w:ascii="Arial" w:hAnsi="Arial" w:cs="Arial"/>
        </w:rPr>
        <w:t xml:space="preserve">). </w:t>
      </w:r>
    </w:p>
    <w:p w14:paraId="6FD74FAC" w14:textId="76D7A693" w:rsidR="00DB3313" w:rsidRPr="00876861" w:rsidRDefault="00DB3313" w:rsidP="00DB3313">
      <w:pPr>
        <w:pStyle w:val="Heading1"/>
        <w:spacing w:before="320"/>
        <w:rPr>
          <w:rFonts w:ascii="Arial" w:hAnsi="Arial" w:cs="Arial"/>
          <w:b/>
          <w:bCs/>
        </w:rPr>
      </w:pPr>
      <w:bookmarkStart w:id="1" w:name="_Toc151133599"/>
      <w:r w:rsidRPr="00876861">
        <w:rPr>
          <w:rFonts w:ascii="Arial" w:hAnsi="Arial" w:cs="Arial"/>
          <w:b/>
          <w:bCs/>
        </w:rPr>
        <w:t>Teaching intervention 2 – Poster</w:t>
      </w:r>
      <w:bookmarkEnd w:id="1"/>
    </w:p>
    <w:p w14:paraId="0F2104C6" w14:textId="0ACB6666" w:rsidR="00425CE2" w:rsidRPr="00876861" w:rsidRDefault="007761F2" w:rsidP="00FF4E82">
      <w:pPr>
        <w:jc w:val="center"/>
        <w:rPr>
          <w:rFonts w:ascii="Arial" w:hAnsi="Arial" w:cs="Arial"/>
        </w:rPr>
      </w:pPr>
      <w:r>
        <w:rPr>
          <w:rFonts w:ascii="Arial" w:hAnsi="Arial" w:cs="Arial"/>
          <w:noProof/>
        </w:rPr>
        <w:drawing>
          <wp:inline distT="0" distB="0" distL="0" distR="0" wp14:anchorId="36FD897D" wp14:editId="2574C9A0">
            <wp:extent cx="4702175" cy="8377438"/>
            <wp:effectExtent l="0" t="0" r="3175" b="5080"/>
            <wp:docPr id="8952640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08713" cy="8389086"/>
                    </a:xfrm>
                    <a:prstGeom prst="rect">
                      <a:avLst/>
                    </a:prstGeom>
                    <a:noFill/>
                    <a:ln>
                      <a:noFill/>
                    </a:ln>
                  </pic:spPr>
                </pic:pic>
              </a:graphicData>
            </a:graphic>
          </wp:inline>
        </w:drawing>
      </w:r>
    </w:p>
    <w:p w14:paraId="7463E8F4" w14:textId="77777777" w:rsidR="00491E11" w:rsidRPr="00876861" w:rsidRDefault="00491E11" w:rsidP="00F3188B">
      <w:pPr>
        <w:pStyle w:val="Heading1"/>
        <w:spacing w:before="320"/>
        <w:rPr>
          <w:rFonts w:ascii="Arial" w:hAnsi="Arial" w:cs="Arial"/>
          <w:b/>
          <w:bCs/>
        </w:rPr>
      </w:pPr>
      <w:bookmarkStart w:id="2" w:name="_Toc151133600"/>
      <w:r w:rsidRPr="00876861">
        <w:rPr>
          <w:rFonts w:ascii="Arial" w:hAnsi="Arial" w:cs="Arial"/>
          <w:b/>
          <w:bCs/>
        </w:rPr>
        <w:t>Reports of Three Teaching Observations</w:t>
      </w:r>
      <w:bookmarkEnd w:id="2"/>
    </w:p>
    <w:p w14:paraId="3B5BB626" w14:textId="77777777" w:rsidR="004F3DD7" w:rsidRPr="00876861" w:rsidRDefault="004F3DD7" w:rsidP="004F3DD7">
      <w:pPr>
        <w:pStyle w:val="Heading2"/>
        <w:rPr>
          <w:rFonts w:ascii="Arial" w:hAnsi="Arial" w:cs="Arial"/>
          <w:color w:val="auto"/>
          <w:sz w:val="24"/>
          <w:szCs w:val="24"/>
          <w:lang w:eastAsia="en-GB"/>
        </w:rPr>
      </w:pPr>
      <w:bookmarkStart w:id="3" w:name="_Toc151133601"/>
      <w:r w:rsidRPr="00876861">
        <w:rPr>
          <w:rFonts w:ascii="Arial" w:hAnsi="Arial" w:cs="Arial"/>
          <w:color w:val="auto"/>
          <w:lang w:eastAsia="en-GB"/>
        </w:rPr>
        <w:t>PGCert tHE OBSERVATION FORM of me</w:t>
      </w:r>
      <w:bookmarkEnd w:id="3"/>
    </w:p>
    <w:p w14:paraId="3CD703B8" w14:textId="77777777" w:rsidR="00393231" w:rsidRPr="00876861" w:rsidRDefault="00393231" w:rsidP="00393231">
      <w:pPr>
        <w:jc w:val="center"/>
        <w:textAlignment w:val="baseline"/>
        <w:rPr>
          <w:rFonts w:ascii="Arial" w:eastAsia="Times New Roman" w:hAnsi="Arial" w:cs="Arial"/>
          <w:sz w:val="18"/>
          <w:szCs w:val="18"/>
          <w:lang w:eastAsia="en-GB"/>
        </w:rPr>
      </w:pPr>
      <w:r w:rsidRPr="00876861">
        <w:rPr>
          <w:rFonts w:ascii="Arial" w:eastAsia="Times New Roman" w:hAnsi="Arial" w:cs="Arial"/>
          <w:lang w:eastAsia="en-GB"/>
        </w:rPr>
        <w:t> </w:t>
      </w:r>
    </w:p>
    <w:p w14:paraId="1FB683E9" w14:textId="77777777" w:rsidR="00393231" w:rsidRPr="00876861" w:rsidRDefault="00393231" w:rsidP="00393231">
      <w:pPr>
        <w:textAlignment w:val="baseline"/>
        <w:rPr>
          <w:rFonts w:ascii="Arial" w:eastAsia="Times New Roman" w:hAnsi="Arial" w:cs="Arial"/>
          <w:color w:val="17365D"/>
          <w:lang w:eastAsia="en-GB"/>
        </w:rPr>
      </w:pPr>
      <w:r w:rsidRPr="00876861">
        <w:rPr>
          <w:rFonts w:ascii="Arial" w:eastAsia="Times New Roman" w:hAnsi="Arial" w:cs="Arial"/>
          <w:noProof/>
          <w:color w:val="17365D"/>
          <w:sz w:val="18"/>
          <w:szCs w:val="18"/>
          <w:lang w:eastAsia="en-GB"/>
        </w:rPr>
        <w:drawing>
          <wp:inline distT="0" distB="0" distL="0" distR="0" wp14:anchorId="4732095A" wp14:editId="659DA75F">
            <wp:extent cx="1408322" cy="471054"/>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259"/>
        <w:gridCol w:w="4757"/>
      </w:tblGrid>
      <w:tr w:rsidR="00393231" w:rsidRPr="00876861" w14:paraId="3AD5BFE6" w14:textId="77777777" w:rsidTr="002B3986">
        <w:tc>
          <w:tcPr>
            <w:tcW w:w="4508" w:type="dxa"/>
            <w:shd w:val="clear" w:color="auto" w:fill="DEEAF6" w:themeFill="accent5" w:themeFillTint="33"/>
          </w:tcPr>
          <w:p w14:paraId="37EF4D53" w14:textId="77777777" w:rsidR="00393231" w:rsidRPr="00876861" w:rsidRDefault="00393231" w:rsidP="002B3986">
            <w:pPr>
              <w:textAlignment w:val="baseline"/>
              <w:rPr>
                <w:rFonts w:ascii="Arial" w:eastAsia="Times New Roman" w:hAnsi="Arial" w:cs="Arial"/>
                <w:b/>
                <w:bCs/>
                <w:color w:val="000000" w:themeColor="text1"/>
                <w:lang w:eastAsia="en-GB"/>
              </w:rPr>
            </w:pPr>
            <w:r w:rsidRPr="00876861">
              <w:rPr>
                <w:rFonts w:ascii="Arial" w:eastAsia="Times New Roman" w:hAnsi="Arial" w:cs="Arial"/>
                <w:b/>
                <w:bCs/>
                <w:color w:val="000000" w:themeColor="text1"/>
                <w:lang w:eastAsia="en-GB"/>
              </w:rPr>
              <w:t xml:space="preserve">Details of the Observation </w:t>
            </w:r>
          </w:p>
        </w:tc>
        <w:tc>
          <w:tcPr>
            <w:tcW w:w="5126" w:type="dxa"/>
            <w:shd w:val="clear" w:color="auto" w:fill="DEEAF6" w:themeFill="accent5" w:themeFillTint="33"/>
          </w:tcPr>
          <w:p w14:paraId="72762E29" w14:textId="77777777" w:rsidR="00393231" w:rsidRPr="00876861" w:rsidRDefault="00393231" w:rsidP="002B3986">
            <w:pPr>
              <w:textAlignment w:val="baseline"/>
              <w:rPr>
                <w:rFonts w:ascii="Arial" w:eastAsia="Times New Roman" w:hAnsi="Arial" w:cs="Arial"/>
                <w:b/>
                <w:bCs/>
                <w:color w:val="000000" w:themeColor="text1"/>
                <w:sz w:val="21"/>
                <w:szCs w:val="21"/>
                <w:lang w:eastAsia="en-GB"/>
              </w:rPr>
            </w:pPr>
          </w:p>
        </w:tc>
      </w:tr>
      <w:tr w:rsidR="00393231" w:rsidRPr="00876861" w14:paraId="15A1DA2B" w14:textId="77777777" w:rsidTr="002B3986">
        <w:tc>
          <w:tcPr>
            <w:tcW w:w="4508" w:type="dxa"/>
          </w:tcPr>
          <w:p w14:paraId="352FAEB3" w14:textId="77777777" w:rsidR="00393231" w:rsidRPr="00876861" w:rsidRDefault="00393231"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Candidate </w:t>
            </w:r>
          </w:p>
          <w:p w14:paraId="014DE232" w14:textId="77777777" w:rsidR="00393231" w:rsidRPr="00876861" w:rsidRDefault="00393231" w:rsidP="002B3986">
            <w:pPr>
              <w:textAlignment w:val="baseline"/>
              <w:rPr>
                <w:rFonts w:ascii="Arial" w:eastAsia="Times New Roman" w:hAnsi="Arial" w:cs="Arial"/>
                <w:color w:val="000000" w:themeColor="text1"/>
                <w:lang w:eastAsia="en-GB"/>
              </w:rPr>
            </w:pPr>
          </w:p>
        </w:tc>
        <w:tc>
          <w:tcPr>
            <w:tcW w:w="5126" w:type="dxa"/>
          </w:tcPr>
          <w:p w14:paraId="23EB517C" w14:textId="77777777" w:rsidR="00393231" w:rsidRPr="00876861" w:rsidRDefault="00393231"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Dr. Yajie Zhang</w:t>
            </w:r>
          </w:p>
        </w:tc>
      </w:tr>
      <w:tr w:rsidR="00393231" w:rsidRPr="00876861" w14:paraId="40A15598" w14:textId="77777777" w:rsidTr="002B3986">
        <w:tc>
          <w:tcPr>
            <w:tcW w:w="4508" w:type="dxa"/>
          </w:tcPr>
          <w:p w14:paraId="7D3B539C" w14:textId="77777777" w:rsidR="00393231" w:rsidRPr="00876861" w:rsidRDefault="00393231"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Practice Observer/Advisor</w:t>
            </w:r>
          </w:p>
          <w:p w14:paraId="680381C4" w14:textId="77777777" w:rsidR="00393231" w:rsidRPr="00876861" w:rsidRDefault="00393231" w:rsidP="002B3986">
            <w:pPr>
              <w:textAlignment w:val="baseline"/>
              <w:rPr>
                <w:rFonts w:ascii="Arial" w:eastAsia="Times New Roman" w:hAnsi="Arial" w:cs="Arial"/>
                <w:color w:val="000000" w:themeColor="text1"/>
                <w:lang w:eastAsia="en-GB"/>
              </w:rPr>
            </w:pPr>
          </w:p>
        </w:tc>
        <w:tc>
          <w:tcPr>
            <w:tcW w:w="5126" w:type="dxa"/>
          </w:tcPr>
          <w:p w14:paraId="6996289F" w14:textId="77777777" w:rsidR="00393231" w:rsidRPr="00876861" w:rsidRDefault="00393231"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Dr. Fatma Layas</w:t>
            </w:r>
          </w:p>
        </w:tc>
      </w:tr>
      <w:tr w:rsidR="00393231" w:rsidRPr="00876861" w14:paraId="3F0941FC" w14:textId="77777777" w:rsidTr="002B3986">
        <w:tc>
          <w:tcPr>
            <w:tcW w:w="4508" w:type="dxa"/>
          </w:tcPr>
          <w:p w14:paraId="085D8F66" w14:textId="77777777" w:rsidR="00393231" w:rsidRPr="00876861" w:rsidRDefault="00393231"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Date of the Observation </w:t>
            </w:r>
          </w:p>
          <w:p w14:paraId="0852F41B" w14:textId="77777777" w:rsidR="00393231" w:rsidRPr="00876861" w:rsidRDefault="00393231" w:rsidP="002B3986">
            <w:pPr>
              <w:textAlignment w:val="baseline"/>
              <w:rPr>
                <w:rFonts w:ascii="Arial" w:eastAsia="Times New Roman" w:hAnsi="Arial" w:cs="Arial"/>
                <w:color w:val="000000" w:themeColor="text1"/>
                <w:lang w:eastAsia="en-GB"/>
              </w:rPr>
            </w:pPr>
          </w:p>
        </w:tc>
        <w:tc>
          <w:tcPr>
            <w:tcW w:w="5126" w:type="dxa"/>
          </w:tcPr>
          <w:p w14:paraId="716B5E30" w14:textId="77777777" w:rsidR="00393231" w:rsidRPr="00876861" w:rsidRDefault="00393231"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2/12/2022</w:t>
            </w:r>
          </w:p>
        </w:tc>
      </w:tr>
      <w:tr w:rsidR="00393231" w:rsidRPr="00876861" w14:paraId="0ABD565C" w14:textId="77777777" w:rsidTr="002B3986">
        <w:tc>
          <w:tcPr>
            <w:tcW w:w="4508" w:type="dxa"/>
          </w:tcPr>
          <w:p w14:paraId="613545C6" w14:textId="77777777" w:rsidR="00393231" w:rsidRPr="00876861" w:rsidRDefault="00393231"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Campus/Location </w:t>
            </w:r>
          </w:p>
          <w:p w14:paraId="53C2A5FA" w14:textId="77777777" w:rsidR="00393231" w:rsidRPr="00876861" w:rsidRDefault="00393231" w:rsidP="002B3986">
            <w:pPr>
              <w:textAlignment w:val="baseline"/>
              <w:rPr>
                <w:rFonts w:ascii="Arial" w:eastAsia="Times New Roman" w:hAnsi="Arial" w:cs="Arial"/>
                <w:color w:val="000000" w:themeColor="text1"/>
                <w:lang w:eastAsia="en-GB"/>
              </w:rPr>
            </w:pPr>
          </w:p>
        </w:tc>
        <w:tc>
          <w:tcPr>
            <w:tcW w:w="5126" w:type="dxa"/>
          </w:tcPr>
          <w:p w14:paraId="6D665AFC" w14:textId="77777777" w:rsidR="00393231" w:rsidRPr="00876861" w:rsidRDefault="00393231"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UWE, Bristol</w:t>
            </w:r>
          </w:p>
        </w:tc>
      </w:tr>
      <w:tr w:rsidR="00393231" w:rsidRPr="00876861" w14:paraId="5E2130D6" w14:textId="77777777" w:rsidTr="002B3986">
        <w:tc>
          <w:tcPr>
            <w:tcW w:w="4508" w:type="dxa"/>
          </w:tcPr>
          <w:p w14:paraId="1CA6AE9D" w14:textId="77777777" w:rsidR="00393231" w:rsidRPr="00876861" w:rsidRDefault="00393231"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Date, Time, Duration</w:t>
            </w:r>
          </w:p>
          <w:p w14:paraId="41857070" w14:textId="77777777" w:rsidR="00393231" w:rsidRPr="00876861" w:rsidRDefault="00393231" w:rsidP="002B3986">
            <w:pPr>
              <w:textAlignment w:val="baseline"/>
              <w:rPr>
                <w:rFonts w:ascii="Arial" w:eastAsia="Times New Roman" w:hAnsi="Arial" w:cs="Arial"/>
                <w:color w:val="000000" w:themeColor="text1"/>
                <w:lang w:eastAsia="en-GB"/>
              </w:rPr>
            </w:pPr>
          </w:p>
        </w:tc>
        <w:tc>
          <w:tcPr>
            <w:tcW w:w="5126" w:type="dxa"/>
          </w:tcPr>
          <w:p w14:paraId="37374364" w14:textId="77777777" w:rsidR="00393231" w:rsidRPr="00876861" w:rsidRDefault="00393231"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2/12/2022, 9am, 1hr</w:t>
            </w:r>
          </w:p>
        </w:tc>
      </w:tr>
      <w:tr w:rsidR="00393231" w:rsidRPr="00876861" w14:paraId="5A3FB4E2" w14:textId="77777777" w:rsidTr="002B3986">
        <w:tc>
          <w:tcPr>
            <w:tcW w:w="4508" w:type="dxa"/>
          </w:tcPr>
          <w:p w14:paraId="3A5B75F5" w14:textId="77777777" w:rsidR="00393231" w:rsidRPr="00876861" w:rsidRDefault="00393231"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Subject Speciality </w:t>
            </w:r>
          </w:p>
          <w:p w14:paraId="61C90747" w14:textId="77777777" w:rsidR="00393231" w:rsidRPr="00876861" w:rsidRDefault="00393231" w:rsidP="002B3986">
            <w:pPr>
              <w:textAlignment w:val="baseline"/>
              <w:rPr>
                <w:rFonts w:ascii="Arial" w:eastAsia="Times New Roman" w:hAnsi="Arial" w:cs="Arial"/>
                <w:color w:val="000000" w:themeColor="text1"/>
                <w:lang w:eastAsia="en-GB"/>
              </w:rPr>
            </w:pPr>
          </w:p>
        </w:tc>
        <w:tc>
          <w:tcPr>
            <w:tcW w:w="5126" w:type="dxa"/>
          </w:tcPr>
          <w:p w14:paraId="78290F5F" w14:textId="77777777" w:rsidR="00393231" w:rsidRPr="00876861" w:rsidRDefault="00393231"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Innovative Technology in Healthcare</w:t>
            </w:r>
          </w:p>
        </w:tc>
      </w:tr>
      <w:tr w:rsidR="00393231" w:rsidRPr="00876861" w14:paraId="31BF7090" w14:textId="77777777" w:rsidTr="002B3986">
        <w:tc>
          <w:tcPr>
            <w:tcW w:w="4508" w:type="dxa"/>
          </w:tcPr>
          <w:p w14:paraId="590B283A" w14:textId="77777777" w:rsidR="00393231" w:rsidRPr="00876861" w:rsidRDefault="00393231"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Type of activity </w:t>
            </w:r>
          </w:p>
          <w:p w14:paraId="1C132904" w14:textId="77777777" w:rsidR="00393231" w:rsidRPr="00876861" w:rsidRDefault="00393231" w:rsidP="002B3986">
            <w:pPr>
              <w:textAlignment w:val="baseline"/>
              <w:rPr>
                <w:rFonts w:ascii="Arial" w:eastAsia="Times New Roman" w:hAnsi="Arial" w:cs="Arial"/>
                <w:color w:val="000000" w:themeColor="text1"/>
                <w:lang w:eastAsia="en-GB"/>
              </w:rPr>
            </w:pPr>
          </w:p>
        </w:tc>
        <w:tc>
          <w:tcPr>
            <w:tcW w:w="5126" w:type="dxa"/>
          </w:tcPr>
          <w:p w14:paraId="2619402B" w14:textId="77777777" w:rsidR="00393231" w:rsidRPr="00876861" w:rsidRDefault="00393231"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Lectorial</w:t>
            </w:r>
          </w:p>
        </w:tc>
      </w:tr>
    </w:tbl>
    <w:p w14:paraId="184E0DF8" w14:textId="77777777" w:rsidR="00393231" w:rsidRPr="00876861" w:rsidRDefault="00393231" w:rsidP="00393231">
      <w:pPr>
        <w:textAlignment w:val="baseline"/>
        <w:rPr>
          <w:rFonts w:ascii="Arial" w:eastAsia="Times New Roman" w:hAnsi="Arial" w:cs="Arial"/>
          <w:b/>
          <w:bCs/>
          <w:lang w:eastAsia="en-GB"/>
        </w:rPr>
      </w:pPr>
    </w:p>
    <w:p w14:paraId="057AABC7" w14:textId="77777777" w:rsidR="00393231" w:rsidRPr="00876861" w:rsidRDefault="00393231" w:rsidP="00393231">
      <w:pPr>
        <w:shd w:val="clear" w:color="auto" w:fill="FFFF00"/>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A note on conducting this observation. </w:t>
      </w:r>
    </w:p>
    <w:p w14:paraId="4E1CAC1C" w14:textId="77777777" w:rsidR="00393231" w:rsidRPr="00876861" w:rsidRDefault="00393231" w:rsidP="00393231">
      <w:pPr>
        <w:shd w:val="clear" w:color="auto" w:fill="FFFF00"/>
        <w:textAlignment w:val="baseline"/>
        <w:rPr>
          <w:rFonts w:ascii="Arial" w:eastAsia="Times New Roman" w:hAnsi="Arial" w:cs="Arial"/>
          <w:lang w:eastAsia="en-GB"/>
        </w:rPr>
      </w:pPr>
      <w:r w:rsidRPr="00876861">
        <w:rPr>
          <w:rFonts w:ascii="Arial" w:eastAsia="Times New Roman" w:hAnsi="Arial" w:cs="Arial"/>
          <w:lang w:eastAsia="en-GB"/>
        </w:rPr>
        <w:t>This observation will contribute to the candidate’s portfolio of evidence to satisfy the dual assessment element of the PGCert tHE. Comments should be conducted to fulfil the Level 7 grading criteria and the relevant UKPSF Descriptor. Full details are set out in the module handbooks.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393231" w:rsidRPr="00876861" w14:paraId="68B488B0" w14:textId="77777777" w:rsidTr="002B3986">
        <w:trPr>
          <w:trHeight w:val="1065"/>
        </w:trPr>
        <w:tc>
          <w:tcPr>
            <w:tcW w:w="9639" w:type="dxa"/>
            <w:shd w:val="clear" w:color="auto" w:fill="auto"/>
            <w:hideMark/>
          </w:tcPr>
          <w:p w14:paraId="3D039E91"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lang w:eastAsia="en-GB"/>
              </w:rPr>
              <w:t> </w:t>
            </w:r>
            <w:r w:rsidRPr="00876861">
              <w:rPr>
                <w:rFonts w:ascii="Arial" w:eastAsia="Times New Roman" w:hAnsi="Arial" w:cs="Arial"/>
                <w:b/>
                <w:bCs/>
                <w:lang w:eastAsia="en-GB"/>
              </w:rPr>
              <w:t>Teaching/Support preparation [A1: Design and plan learning activities]</w:t>
            </w:r>
          </w:p>
          <w:p w14:paraId="4EE6E5D6" w14:textId="77777777" w:rsidR="00393231" w:rsidRPr="00876861" w:rsidRDefault="00393231" w:rsidP="002B3986">
            <w:pPr>
              <w:rPr>
                <w:rFonts w:ascii="Arial" w:hAnsi="Arial" w:cs="Arial"/>
              </w:rPr>
            </w:pPr>
            <w:r w:rsidRPr="00876861">
              <w:rPr>
                <w:rStyle w:val="SubtleEmphasis"/>
                <w:rFonts w:ascii="Arial" w:hAnsi="Arial" w:cs="Arial"/>
              </w:rPr>
              <w:t>i.e. Preparation, selection and organisation of content.  Choice of teaching/learning methods</w:t>
            </w:r>
            <w:r w:rsidRPr="00876861">
              <w:rPr>
                <w:rStyle w:val="normaltextrun"/>
                <w:rFonts w:ascii="Arial" w:hAnsi="Arial" w:cs="Arial"/>
              </w:rPr>
              <w:t>.</w:t>
            </w:r>
            <w:r w:rsidRPr="00876861">
              <w:rPr>
                <w:rStyle w:val="eop"/>
                <w:rFonts w:ascii="Arial" w:hAnsi="Arial" w:cs="Arial"/>
              </w:rPr>
              <w:t> </w:t>
            </w:r>
          </w:p>
          <w:p w14:paraId="0B0C0F53" w14:textId="77777777" w:rsidR="00393231" w:rsidRPr="00876861" w:rsidRDefault="00393231" w:rsidP="002B3986">
            <w:pPr>
              <w:textAlignment w:val="baseline"/>
              <w:rPr>
                <w:rFonts w:ascii="Arial" w:eastAsia="Times New Roman" w:hAnsi="Arial" w:cs="Arial"/>
                <w:lang w:eastAsia="en-GB"/>
              </w:rPr>
            </w:pPr>
          </w:p>
        </w:tc>
      </w:tr>
      <w:tr w:rsidR="00393231" w:rsidRPr="00876861" w14:paraId="0FEE41CE" w14:textId="77777777" w:rsidTr="002B3986">
        <w:trPr>
          <w:trHeight w:val="435"/>
        </w:trPr>
        <w:tc>
          <w:tcPr>
            <w:tcW w:w="9639" w:type="dxa"/>
            <w:shd w:val="clear" w:color="auto" w:fill="auto"/>
            <w:hideMark/>
          </w:tcPr>
          <w:p w14:paraId="70ECC836"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 Comments </w:t>
            </w:r>
          </w:p>
          <w:p w14:paraId="781E30EC" w14:textId="34459450"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xml:space="preserve">Yajie was fully prepared for the session. The content was well organized and logically structured. The learning objectives were introduced and clearly communicated to students. Yajie have used examples and case studies from her own research to clarify points. She included very interactive learning activates as part of her session. This was linked very well to the learning objectives of her session. </w:t>
            </w:r>
          </w:p>
          <w:p w14:paraId="4835BD31" w14:textId="77777777" w:rsidR="004F3DD7" w:rsidRPr="00876861" w:rsidRDefault="004F3DD7" w:rsidP="002B3986">
            <w:pPr>
              <w:textAlignment w:val="baseline"/>
              <w:rPr>
                <w:rFonts w:ascii="Arial" w:eastAsia="Times New Roman" w:hAnsi="Arial" w:cs="Arial"/>
                <w:lang w:eastAsia="en-GB"/>
              </w:rPr>
            </w:pPr>
          </w:p>
          <w:p w14:paraId="3947BB6E" w14:textId="77777777" w:rsidR="00393231" w:rsidRPr="00876861" w:rsidRDefault="00393231" w:rsidP="002B3986">
            <w:pPr>
              <w:textAlignment w:val="baseline"/>
              <w:rPr>
                <w:rFonts w:ascii="Arial" w:eastAsia="Times New Roman" w:hAnsi="Arial" w:cs="Arial"/>
                <w:lang w:eastAsia="en-GB"/>
              </w:rPr>
            </w:pPr>
          </w:p>
        </w:tc>
      </w:tr>
      <w:tr w:rsidR="00393231" w:rsidRPr="00876861" w14:paraId="189F337F" w14:textId="77777777" w:rsidTr="002B3986">
        <w:trPr>
          <w:trHeight w:val="1335"/>
        </w:trPr>
        <w:tc>
          <w:tcPr>
            <w:tcW w:w="9639" w:type="dxa"/>
            <w:shd w:val="clear" w:color="auto" w:fill="auto"/>
            <w:hideMark/>
          </w:tcPr>
          <w:p w14:paraId="425F4351"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lang w:eastAsia="en-GB"/>
              </w:rPr>
              <w:t> </w:t>
            </w:r>
            <w:r w:rsidRPr="00876861">
              <w:rPr>
                <w:rFonts w:ascii="Arial" w:eastAsia="Times New Roman" w:hAnsi="Arial" w:cs="Arial"/>
                <w:b/>
                <w:bCs/>
                <w:lang w:eastAsia="en-GB"/>
              </w:rPr>
              <w:t>Teaching   [A2: Teach and/or support learning.]</w:t>
            </w:r>
          </w:p>
          <w:p w14:paraId="5BA65F34" w14:textId="77777777" w:rsidR="00393231" w:rsidRPr="00876861" w:rsidRDefault="00393231" w:rsidP="002B3986">
            <w:pPr>
              <w:textAlignment w:val="baseline"/>
              <w:rPr>
                <w:rStyle w:val="SubtleEmphasis"/>
                <w:rFonts w:ascii="Arial" w:hAnsi="Arial" w:cs="Arial"/>
                <w:lang w:eastAsia="en-GB"/>
              </w:rPr>
            </w:pPr>
            <w:r w:rsidRPr="00876861">
              <w:rPr>
                <w:rStyle w:val="SubtleEmphasis"/>
                <w:rFonts w:ascii="Arial" w:hAnsi="Arial" w:cs="Arial"/>
              </w:rPr>
              <w:t xml:space="preserve">i.e. </w:t>
            </w:r>
            <w:r w:rsidRPr="00876861">
              <w:rPr>
                <w:rStyle w:val="SubtleEmphasis"/>
                <w:rFonts w:ascii="Arial" w:hAnsi="Arial" w:cs="Arial"/>
                <w:lang w:eastAsia="en-GB"/>
              </w:rPr>
              <w:t xml:space="preserve">Beginning class, introduction, continuity with other sessions, students’ prior knowledge.  Clarity of presentation.  Pace.  Attitude to </w:t>
            </w:r>
            <w:r w:rsidRPr="00876861">
              <w:rPr>
                <w:rStyle w:val="SubtleEmphasis"/>
                <w:rFonts w:ascii="Arial" w:hAnsi="Arial" w:cs="Arial"/>
              </w:rPr>
              <w:t xml:space="preserve">the </w:t>
            </w:r>
            <w:r w:rsidRPr="00876861">
              <w:rPr>
                <w:rStyle w:val="SubtleEmphasis"/>
                <w:rFonts w:ascii="Arial" w:hAnsi="Arial" w:cs="Arial"/>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876861">
              <w:rPr>
                <w:rStyle w:val="SubtleEmphasis"/>
                <w:rFonts w:ascii="Arial" w:hAnsi="Arial" w:cs="Arial"/>
              </w:rPr>
              <w:t>student–teacher</w:t>
            </w:r>
            <w:r w:rsidRPr="00876861">
              <w:rPr>
                <w:rStyle w:val="SubtleEmphasis"/>
                <w:rFonts w:ascii="Arial" w:hAnsi="Arial" w:cs="Arial"/>
                <w:lang w:eastAsia="en-GB"/>
              </w:rPr>
              <w:t xml:space="preserve"> rapport?  Were the aims/outcomes achieved?  Appropriateness of teaching/learning methods. </w:t>
            </w:r>
          </w:p>
        </w:tc>
      </w:tr>
      <w:tr w:rsidR="00393231" w:rsidRPr="00876861" w14:paraId="0F1C8FEE" w14:textId="77777777" w:rsidTr="002B3986">
        <w:trPr>
          <w:trHeight w:val="435"/>
        </w:trPr>
        <w:tc>
          <w:tcPr>
            <w:tcW w:w="9639" w:type="dxa"/>
            <w:shd w:val="clear" w:color="auto" w:fill="auto"/>
            <w:hideMark/>
          </w:tcPr>
          <w:p w14:paraId="2E874E4D"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lang w:eastAsia="en-GB"/>
              </w:rPr>
              <w:t>  </w:t>
            </w:r>
            <w:r w:rsidRPr="00876861">
              <w:rPr>
                <w:rFonts w:ascii="Arial" w:eastAsia="Times New Roman" w:hAnsi="Arial" w:cs="Arial"/>
                <w:b/>
                <w:bCs/>
                <w:lang w:eastAsia="en-GB"/>
              </w:rPr>
              <w:t xml:space="preserve">Comments </w:t>
            </w:r>
          </w:p>
          <w:p w14:paraId="320DFD68" w14:textId="0399313E"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xml:space="preserve">Yajie demonstrated breadth and depth of mastery </w:t>
            </w:r>
            <w:r w:rsidRPr="00876861">
              <w:rPr>
                <w:rFonts w:ascii="Arial" w:eastAsia="Times New Roman" w:hAnsi="Arial" w:cs="Arial"/>
              </w:rPr>
              <w:t xml:space="preserve">to </w:t>
            </w:r>
            <w:r w:rsidRPr="00876861">
              <w:rPr>
                <w:rFonts w:ascii="Arial" w:eastAsia="Times New Roman" w:hAnsi="Arial" w:cs="Arial"/>
                <w:lang w:eastAsia="en-GB"/>
              </w:rPr>
              <w:t xml:space="preserve">the </w:t>
            </w:r>
            <w:r w:rsidRPr="00876861">
              <w:rPr>
                <w:rFonts w:ascii="Arial" w:eastAsia="Times New Roman" w:hAnsi="Arial" w:cs="Arial"/>
              </w:rPr>
              <w:t>subject matter</w:t>
            </w:r>
            <w:r w:rsidRPr="00876861">
              <w:rPr>
                <w:rFonts w:ascii="Arial" w:eastAsia="Times New Roman" w:hAnsi="Arial" w:cs="Arial"/>
                <w:lang w:eastAsia="en-GB"/>
              </w:rPr>
              <w:t xml:space="preserve">. The pacing of the session was appropriate.  Students had the time to ask her questions during and at the end of the session, and she handled the questions very well.  As the session progressed she asked questions to monitor students’ understanding. Yajie emphasizes the key points of the sessions and linked them to other topics as needed.  Students were very engaged with her and were interested in asking questions about how to pursue a career in her field of research. </w:t>
            </w:r>
          </w:p>
          <w:p w14:paraId="50BF2DB5" w14:textId="77777777" w:rsidR="004F3DD7" w:rsidRPr="00876861" w:rsidRDefault="004F3DD7" w:rsidP="002B3986">
            <w:pPr>
              <w:textAlignment w:val="baseline"/>
              <w:rPr>
                <w:rFonts w:ascii="Arial" w:eastAsia="Times New Roman" w:hAnsi="Arial" w:cs="Arial"/>
                <w:lang w:eastAsia="en-GB"/>
              </w:rPr>
            </w:pPr>
          </w:p>
          <w:p w14:paraId="5DBF4DE7" w14:textId="77777777" w:rsidR="00393231" w:rsidRPr="00876861" w:rsidRDefault="00393231" w:rsidP="002B3986">
            <w:pPr>
              <w:textAlignment w:val="baseline"/>
              <w:rPr>
                <w:rFonts w:ascii="Arial" w:eastAsia="Times New Roman" w:hAnsi="Arial" w:cs="Arial"/>
                <w:lang w:eastAsia="en-GB"/>
              </w:rPr>
            </w:pPr>
          </w:p>
        </w:tc>
      </w:tr>
      <w:tr w:rsidR="00393231" w:rsidRPr="00876861" w14:paraId="3DBB53BE" w14:textId="77777777" w:rsidTr="002B3986">
        <w:trPr>
          <w:trHeight w:val="435"/>
        </w:trPr>
        <w:tc>
          <w:tcPr>
            <w:tcW w:w="9639" w:type="dxa"/>
            <w:shd w:val="clear" w:color="auto" w:fill="auto"/>
            <w:hideMark/>
          </w:tcPr>
          <w:p w14:paraId="55CA5E59"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 Effective Learning Environments [A4:Develop effective learning environments and approaches to student support and guidance.] </w:t>
            </w:r>
          </w:p>
          <w:p w14:paraId="4F9261B6" w14:textId="77777777" w:rsidR="00393231" w:rsidRPr="00876861" w:rsidRDefault="00393231" w:rsidP="002B3986">
            <w:pPr>
              <w:textAlignment w:val="baseline"/>
              <w:rPr>
                <w:rFonts w:ascii="Arial" w:eastAsia="Times New Roman" w:hAnsi="Arial" w:cs="Arial"/>
                <w:i/>
                <w:iCs/>
                <w:lang w:eastAsia="en-GB"/>
              </w:rPr>
            </w:pPr>
            <w:r w:rsidRPr="00876861">
              <w:rPr>
                <w:rFonts w:ascii="Arial" w:eastAsia="Times New Roman" w:hAnsi="Arial" w:cs="Arial"/>
                <w:i/>
                <w:iCs/>
                <w:lang w:eastAsia="en-GB"/>
              </w:rPr>
              <w:t>i.e General class atmosphere, level of participation, attention, and interest.  Student attitude and ability to carry out classwork. Were learning problems identified and overcome?  Awareness of individual needs.  Attitude to students.</w:t>
            </w:r>
          </w:p>
        </w:tc>
      </w:tr>
      <w:tr w:rsidR="00393231" w:rsidRPr="00876861" w14:paraId="6FB9EB71" w14:textId="77777777" w:rsidTr="002B3986">
        <w:trPr>
          <w:trHeight w:val="435"/>
        </w:trPr>
        <w:tc>
          <w:tcPr>
            <w:tcW w:w="9639" w:type="dxa"/>
            <w:shd w:val="clear" w:color="auto" w:fill="auto"/>
          </w:tcPr>
          <w:p w14:paraId="56886495"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Comments </w:t>
            </w:r>
          </w:p>
          <w:p w14:paraId="57ED078E"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Yajie created a positive learning environment. Her interactions with students were friendly and respectful. As noted above she captured students interest and attention very quickly in her session, with many asking questions about her research and how they can start a career similar to hers from learning the module content.  She encouraged them to take part in the learning activates, which she made fun and interactive, and praised their efforts with positive words.</w:t>
            </w:r>
          </w:p>
          <w:p w14:paraId="498789AF" w14:textId="77777777" w:rsidR="004F3DD7" w:rsidRPr="00876861" w:rsidRDefault="004F3DD7" w:rsidP="002B3986">
            <w:pPr>
              <w:textAlignment w:val="baseline"/>
              <w:rPr>
                <w:rFonts w:ascii="Arial" w:eastAsia="Times New Roman" w:hAnsi="Arial" w:cs="Arial"/>
                <w:lang w:eastAsia="en-GB"/>
              </w:rPr>
            </w:pPr>
          </w:p>
        </w:tc>
      </w:tr>
      <w:tr w:rsidR="00393231" w:rsidRPr="00876861" w14:paraId="52F6D92C" w14:textId="77777777" w:rsidTr="002B3986">
        <w:trPr>
          <w:trHeight w:val="1266"/>
        </w:trPr>
        <w:tc>
          <w:tcPr>
            <w:tcW w:w="9639" w:type="dxa"/>
            <w:shd w:val="clear" w:color="auto" w:fill="auto"/>
            <w:hideMark/>
          </w:tcPr>
          <w:p w14:paraId="4A8A4B55"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Assessment [A3: Assess and give learners feedback] </w:t>
            </w:r>
          </w:p>
          <w:p w14:paraId="3678CA54"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i</w:t>
            </w:r>
            <w:r w:rsidRPr="00876861">
              <w:rPr>
                <w:rFonts w:ascii="Arial" w:eastAsia="Times New Roman" w:hAnsi="Arial" w:cs="Arial"/>
                <w:i/>
                <w:iCs/>
                <w:lang w:eastAsia="en-GB"/>
              </w:rPr>
              <w:t>.e Formative/summative assessment examples , Question and answer technique.  Other evaluation procedures, class management, instructions to student.</w:t>
            </w:r>
          </w:p>
        </w:tc>
      </w:tr>
      <w:tr w:rsidR="00393231" w:rsidRPr="00876861" w14:paraId="1A77F1D5" w14:textId="77777777" w:rsidTr="002B3986">
        <w:trPr>
          <w:trHeight w:val="1975"/>
        </w:trPr>
        <w:tc>
          <w:tcPr>
            <w:tcW w:w="9639" w:type="dxa"/>
            <w:shd w:val="clear" w:color="auto" w:fill="auto"/>
          </w:tcPr>
          <w:p w14:paraId="62F652F6"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Comments </w:t>
            </w:r>
          </w:p>
          <w:p w14:paraId="1ED98960" w14:textId="77777777" w:rsidR="00393231" w:rsidRPr="00876861" w:rsidRDefault="00393231" w:rsidP="002B3986">
            <w:pPr>
              <w:rPr>
                <w:rFonts w:ascii="Arial" w:eastAsia="Times New Roman" w:hAnsi="Arial" w:cs="Arial"/>
                <w:lang w:eastAsia="en-GB"/>
              </w:rPr>
            </w:pPr>
            <w:r w:rsidRPr="00876861">
              <w:rPr>
                <w:rFonts w:ascii="Arial" w:eastAsia="Times New Roman" w:hAnsi="Arial" w:cs="Arial"/>
                <w:lang w:eastAsia="en-GB"/>
              </w:rPr>
              <w:t xml:space="preserve">Students were engaged in the class activities. In one of the activates Yajie asked students to memories characters shown on the board to test how easy they can remember the characters. Students were fully engaged and had fun taking part in the activity.  She provided students with constrictive feedback on their performance and illustrated to them how they can do better by training their brains.  </w:t>
            </w:r>
          </w:p>
        </w:tc>
      </w:tr>
      <w:tr w:rsidR="00393231" w:rsidRPr="00876861" w14:paraId="44D37E3F" w14:textId="77777777" w:rsidTr="002B3986">
        <w:trPr>
          <w:trHeight w:val="435"/>
        </w:trPr>
        <w:tc>
          <w:tcPr>
            <w:tcW w:w="9639" w:type="dxa"/>
            <w:shd w:val="clear" w:color="auto" w:fill="auto"/>
            <w:hideMark/>
          </w:tcPr>
          <w:p w14:paraId="06853693"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Core Knowledge  </w:t>
            </w:r>
          </w:p>
          <w:p w14:paraId="3F8B4FBD" w14:textId="77777777" w:rsidR="00393231" w:rsidRPr="00876861" w:rsidRDefault="00393231" w:rsidP="00393231">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Subject knowledge </w:t>
            </w:r>
          </w:p>
          <w:p w14:paraId="5E7ED130" w14:textId="77777777" w:rsidR="00393231" w:rsidRPr="00876861" w:rsidRDefault="00393231" w:rsidP="00393231">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Teaching methods </w:t>
            </w:r>
          </w:p>
          <w:p w14:paraId="422BFBE0" w14:textId="77777777" w:rsidR="00393231" w:rsidRPr="00876861" w:rsidRDefault="00393231" w:rsidP="00393231">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Student learning</w:t>
            </w:r>
          </w:p>
          <w:p w14:paraId="2C6A8742" w14:textId="77777777" w:rsidR="00393231" w:rsidRPr="00876861" w:rsidRDefault="00393231" w:rsidP="00393231">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Learning technologies  </w:t>
            </w:r>
          </w:p>
          <w:p w14:paraId="0DD3C260" w14:textId="77777777" w:rsidR="00393231" w:rsidRPr="00876861" w:rsidRDefault="00393231" w:rsidP="00393231">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Evaluation </w:t>
            </w:r>
          </w:p>
          <w:p w14:paraId="0FD496B9" w14:textId="77777777" w:rsidR="00393231" w:rsidRPr="00876861" w:rsidRDefault="00393231" w:rsidP="00393231">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Teaching effectiveness</w:t>
            </w:r>
          </w:p>
          <w:p w14:paraId="69A6F35F" w14:textId="77777777" w:rsidR="00393231" w:rsidRPr="00876861" w:rsidRDefault="00393231" w:rsidP="00393231">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Quality assurance </w:t>
            </w:r>
          </w:p>
        </w:tc>
      </w:tr>
      <w:tr w:rsidR="00393231" w:rsidRPr="00876861" w14:paraId="43DDC135" w14:textId="77777777" w:rsidTr="002B3986">
        <w:trPr>
          <w:trHeight w:val="435"/>
        </w:trPr>
        <w:tc>
          <w:tcPr>
            <w:tcW w:w="9639" w:type="dxa"/>
            <w:shd w:val="clear" w:color="auto" w:fill="auto"/>
          </w:tcPr>
          <w:p w14:paraId="009EFE99"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Comments </w:t>
            </w:r>
          </w:p>
          <w:p w14:paraId="6E99E089" w14:textId="77777777" w:rsidR="00393231" w:rsidRPr="00876861" w:rsidRDefault="00393231" w:rsidP="002B3986">
            <w:pPr>
              <w:textAlignment w:val="baseline"/>
              <w:rPr>
                <w:rFonts w:ascii="Arial" w:hAnsi="Arial" w:cs="Arial"/>
              </w:rPr>
            </w:pPr>
            <w:r w:rsidRPr="00876861">
              <w:rPr>
                <w:rFonts w:ascii="Arial" w:eastAsia="Times New Roman" w:hAnsi="Arial" w:cs="Arial"/>
                <w:lang w:eastAsia="en-GB"/>
              </w:rPr>
              <w:t>She demonstrated knowledge of subject matter</w:t>
            </w:r>
            <w:r w:rsidRPr="00876861">
              <w:rPr>
                <w:rFonts w:ascii="Arial" w:hAnsi="Arial" w:cs="Arial"/>
              </w:rPr>
              <w:t xml:space="preserve">. Her session was a mix of lecture and practical activates for the students.  She handled students’ questions very well. Yajie evaluated students’ understanding of the content as the session progressed. She managed to capture students’ interest very early in the session. She signposted them to the relevant additional materials as needed. </w:t>
            </w:r>
          </w:p>
          <w:p w14:paraId="018419C8" w14:textId="77777777" w:rsidR="00393231" w:rsidRPr="00876861" w:rsidRDefault="00393231" w:rsidP="002B3986">
            <w:pPr>
              <w:textAlignment w:val="baseline"/>
              <w:rPr>
                <w:rFonts w:ascii="Arial" w:eastAsia="Times New Roman" w:hAnsi="Arial" w:cs="Arial"/>
                <w:b/>
                <w:bCs/>
                <w:lang w:eastAsia="en-GB"/>
              </w:rPr>
            </w:pPr>
          </w:p>
        </w:tc>
      </w:tr>
      <w:tr w:rsidR="00393231" w:rsidRPr="00876861" w14:paraId="5945FC2D" w14:textId="77777777" w:rsidTr="002B3986">
        <w:trPr>
          <w:trHeight w:val="1740"/>
        </w:trPr>
        <w:tc>
          <w:tcPr>
            <w:tcW w:w="9639" w:type="dxa"/>
            <w:shd w:val="clear" w:color="auto" w:fill="auto"/>
            <w:hideMark/>
          </w:tcPr>
          <w:p w14:paraId="2D49E6E6"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Professional values</w:t>
            </w:r>
          </w:p>
          <w:p w14:paraId="072BBFED" w14:textId="77777777" w:rsidR="00393231" w:rsidRPr="00876861" w:rsidRDefault="00393231" w:rsidP="00393231">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Respect for learners </w:t>
            </w:r>
          </w:p>
          <w:p w14:paraId="346EADAE" w14:textId="77777777" w:rsidR="00393231" w:rsidRPr="00876861" w:rsidRDefault="00393231" w:rsidP="00393231">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Promote participation</w:t>
            </w:r>
          </w:p>
          <w:p w14:paraId="1509CA19" w14:textId="77777777" w:rsidR="00393231" w:rsidRPr="00876861" w:rsidRDefault="00393231" w:rsidP="00393231">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Evidence informed approaches </w:t>
            </w:r>
          </w:p>
          <w:p w14:paraId="339AEB69" w14:textId="77777777" w:rsidR="00393231" w:rsidRPr="00876861" w:rsidRDefault="00393231" w:rsidP="00393231">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Wider context of HE</w:t>
            </w:r>
          </w:p>
        </w:tc>
      </w:tr>
      <w:tr w:rsidR="00393231" w:rsidRPr="00876861" w14:paraId="49C8BA37" w14:textId="77777777" w:rsidTr="002B3986">
        <w:trPr>
          <w:trHeight w:val="435"/>
        </w:trPr>
        <w:tc>
          <w:tcPr>
            <w:tcW w:w="9639" w:type="dxa"/>
            <w:shd w:val="clear" w:color="auto" w:fill="auto"/>
            <w:hideMark/>
          </w:tcPr>
          <w:p w14:paraId="6CE82CCD"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 Comments </w:t>
            </w:r>
          </w:p>
          <w:p w14:paraId="61D657BA" w14:textId="08BAE0A6" w:rsidR="00393231" w:rsidRPr="00876861" w:rsidRDefault="00393231" w:rsidP="002B3986">
            <w:pPr>
              <w:textAlignment w:val="baseline"/>
              <w:rPr>
                <w:rFonts w:ascii="Arial" w:hAnsi="Arial" w:cs="Arial"/>
              </w:rPr>
            </w:pPr>
            <w:r w:rsidRPr="00876861">
              <w:rPr>
                <w:rFonts w:ascii="Arial" w:hAnsi="Arial" w:cs="Arial"/>
              </w:rPr>
              <w:t xml:space="preserve">Her interactions with the students were respectful and polite. Students were actively engaged in the class activates and were encouraged to ask as many questions as they want.  She ensured that the materials used are accessible and easily understood by all students. </w:t>
            </w:r>
          </w:p>
          <w:p w14:paraId="76F05335" w14:textId="77777777" w:rsidR="00393231" w:rsidRPr="00876861" w:rsidRDefault="00393231" w:rsidP="002B3986">
            <w:pPr>
              <w:textAlignment w:val="baseline"/>
              <w:rPr>
                <w:rFonts w:ascii="Arial" w:eastAsia="Times New Roman" w:hAnsi="Arial" w:cs="Arial"/>
                <w:b/>
                <w:bCs/>
                <w:lang w:eastAsia="en-GB"/>
              </w:rPr>
            </w:pPr>
          </w:p>
          <w:p w14:paraId="7CB513E2" w14:textId="77777777" w:rsidR="00393231" w:rsidRPr="00876861" w:rsidRDefault="00393231" w:rsidP="002B3986">
            <w:pPr>
              <w:textAlignment w:val="baseline"/>
              <w:rPr>
                <w:rFonts w:ascii="Arial" w:eastAsia="Times New Roman" w:hAnsi="Arial" w:cs="Arial"/>
                <w:b/>
                <w:bCs/>
                <w:lang w:eastAsia="en-GB"/>
              </w:rPr>
            </w:pPr>
          </w:p>
        </w:tc>
      </w:tr>
      <w:tr w:rsidR="00393231" w:rsidRPr="00876861" w14:paraId="08E5D04F" w14:textId="77777777" w:rsidTr="002B3986">
        <w:trPr>
          <w:trHeight w:val="3690"/>
        </w:trPr>
        <w:tc>
          <w:tcPr>
            <w:tcW w:w="9639" w:type="dxa"/>
            <w:shd w:val="clear" w:color="auto" w:fill="auto"/>
            <w:hideMark/>
          </w:tcPr>
          <w:p w14:paraId="349CA639"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b/>
                <w:bCs/>
                <w:lang w:eastAsia="en-GB"/>
              </w:rPr>
              <w:t>Examples of good practice:</w:t>
            </w:r>
            <w:r w:rsidRPr="00876861">
              <w:rPr>
                <w:rFonts w:ascii="Arial" w:eastAsia="Times New Roman" w:hAnsi="Arial" w:cs="Arial"/>
                <w:lang w:eastAsia="en-GB"/>
              </w:rPr>
              <w:t> </w:t>
            </w:r>
          </w:p>
          <w:p w14:paraId="78A1B52A"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xml:space="preserve">She managed the session very well, and she was well organized and prepared. Yajie contacted me in advance to ensure that her session’s content is relevant and well linked to previous sessions, and she successfully managed to do that. She included a few opportunities to assess students’ knowledge and understanding of the topic. She was able to share the information and answer students’ questions in a very comprehensive manner. </w:t>
            </w:r>
          </w:p>
          <w:p w14:paraId="6EB01201" w14:textId="77777777" w:rsidR="00393231" w:rsidRPr="00876861" w:rsidRDefault="00393231" w:rsidP="002B3986">
            <w:pPr>
              <w:textAlignment w:val="baseline"/>
              <w:rPr>
                <w:rFonts w:ascii="Arial" w:eastAsia="Times New Roman" w:hAnsi="Arial" w:cs="Arial"/>
                <w:lang w:eastAsia="en-GB"/>
              </w:rPr>
            </w:pPr>
          </w:p>
          <w:p w14:paraId="73AF930B"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b/>
                <w:bCs/>
                <w:lang w:eastAsia="en-GB"/>
              </w:rPr>
              <w:t>Action points:</w:t>
            </w:r>
            <w:r w:rsidRPr="00876861">
              <w:rPr>
                <w:rFonts w:ascii="Arial" w:eastAsia="Times New Roman" w:hAnsi="Arial" w:cs="Arial"/>
                <w:lang w:eastAsia="en-GB"/>
              </w:rPr>
              <w:t> </w:t>
            </w:r>
          </w:p>
          <w:p w14:paraId="31A8EF61" w14:textId="77777777" w:rsidR="00393231" w:rsidRPr="00876861" w:rsidRDefault="00393231" w:rsidP="002B3986">
            <w:pPr>
              <w:rPr>
                <w:rFonts w:ascii="Arial" w:eastAsia="Times New Roman" w:hAnsi="Arial" w:cs="Arial"/>
                <w:lang w:eastAsia="en-GB"/>
              </w:rPr>
            </w:pPr>
            <w:r w:rsidRPr="00876861">
              <w:rPr>
                <w:rFonts w:ascii="Arial" w:eastAsia="Times New Roman" w:hAnsi="Arial" w:cs="Arial"/>
                <w:lang w:eastAsia="en-GB"/>
              </w:rPr>
              <w:t xml:space="preserve">Yajie should be more confident in her teaching skills and ability to communicate to students. She is very knowledgeable in her field and her soft skills are excellent. Her interaction with students is natural.  Yet, she was critical of herself after the session. </w:t>
            </w:r>
          </w:p>
          <w:p w14:paraId="52227B42" w14:textId="77777777" w:rsidR="00393231" w:rsidRPr="00876861" w:rsidRDefault="00393231" w:rsidP="002B3986">
            <w:pPr>
              <w:rPr>
                <w:rFonts w:ascii="Arial" w:eastAsia="Times New Roman" w:hAnsi="Arial" w:cs="Arial"/>
                <w:lang w:eastAsia="en-GB"/>
              </w:rPr>
            </w:pPr>
            <w:r w:rsidRPr="00876861">
              <w:rPr>
                <w:rFonts w:ascii="Arial" w:eastAsia="Times New Roman" w:hAnsi="Arial" w:cs="Arial"/>
                <w:lang w:eastAsia="en-GB"/>
              </w:rPr>
              <w:t xml:space="preserve">Out of excitement and having fun with the activates, a couple of students started side conversations. I think she could improve her skills in managing the side talks. </w:t>
            </w:r>
          </w:p>
          <w:p w14:paraId="38F422BF" w14:textId="77777777" w:rsidR="004F3DD7" w:rsidRPr="00876861" w:rsidRDefault="004F3DD7" w:rsidP="002B3986">
            <w:pPr>
              <w:rPr>
                <w:rFonts w:ascii="Arial" w:eastAsia="Times New Roman" w:hAnsi="Arial" w:cs="Arial"/>
                <w:lang w:eastAsia="en-GB"/>
              </w:rPr>
            </w:pPr>
          </w:p>
        </w:tc>
      </w:tr>
      <w:tr w:rsidR="00393231" w:rsidRPr="00876861" w14:paraId="7CCE43CE" w14:textId="77777777" w:rsidTr="002B3986">
        <w:trPr>
          <w:trHeight w:val="435"/>
        </w:trPr>
        <w:tc>
          <w:tcPr>
            <w:tcW w:w="9639" w:type="dxa"/>
            <w:shd w:val="clear" w:color="auto" w:fill="auto"/>
            <w:hideMark/>
          </w:tcPr>
          <w:p w14:paraId="73750EC8"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xml:space="preserve">Declaration </w:t>
            </w:r>
          </w:p>
          <w:p w14:paraId="6CC515AD"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I feel that this observation satisfies the dimensions of the UKPSF (D1 Associate Fellow).</w:t>
            </w:r>
          </w:p>
          <w:p w14:paraId="5FDD73F9"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b/>
                <w:bCs/>
                <w:noProof/>
                <w:lang w:eastAsia="en-GB"/>
              </w:rPr>
              <w:drawing>
                <wp:anchor distT="0" distB="0" distL="114300" distR="114300" simplePos="0" relativeHeight="251661312" behindDoc="1" locked="0" layoutInCell="1" allowOverlap="1" wp14:anchorId="6C2AD401" wp14:editId="42142B2A">
                  <wp:simplePos x="0" y="0"/>
                  <wp:positionH relativeFrom="column">
                    <wp:posOffset>1047750</wp:posOffset>
                  </wp:positionH>
                  <wp:positionV relativeFrom="paragraph">
                    <wp:posOffset>149225</wp:posOffset>
                  </wp:positionV>
                  <wp:extent cx="762000" cy="693420"/>
                  <wp:effectExtent l="0" t="0" r="0" b="0"/>
                  <wp:wrapTight wrapText="bothSides">
                    <wp:wrapPolygon edited="0">
                      <wp:start x="0" y="0"/>
                      <wp:lineTo x="0" y="20769"/>
                      <wp:lineTo x="21060" y="20769"/>
                      <wp:lineTo x="21060" y="0"/>
                      <wp:lineTo x="0" y="0"/>
                    </wp:wrapPolygon>
                  </wp:wrapTight>
                  <wp:docPr id="3" name="Picture 3"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 up of a signatur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2000" cy="693420"/>
                          </a:xfrm>
                          <a:prstGeom prst="rect">
                            <a:avLst/>
                          </a:prstGeom>
                        </pic:spPr>
                      </pic:pic>
                    </a:graphicData>
                  </a:graphic>
                  <wp14:sizeRelH relativeFrom="page">
                    <wp14:pctWidth>0</wp14:pctWidth>
                  </wp14:sizeRelH>
                  <wp14:sizeRelV relativeFrom="page">
                    <wp14:pctHeight>0</wp14:pctHeight>
                  </wp14:sizeRelV>
                </wp:anchor>
              </w:drawing>
            </w:r>
          </w:p>
          <w:p w14:paraId="4DB70779"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01A69C01"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6FBB8D2E" w14:textId="127B18FA"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b/>
                <w:bCs/>
                <w:lang w:eastAsia="en-GB"/>
              </w:rPr>
              <w:t>Observer ......................................................                                           Date </w:t>
            </w:r>
            <w:r w:rsidRPr="00876861">
              <w:rPr>
                <w:rFonts w:ascii="Arial" w:eastAsia="Times New Roman" w:hAnsi="Arial" w:cs="Arial"/>
                <w:lang w:eastAsia="en-GB"/>
              </w:rPr>
              <w:t> 30-01-2023</w:t>
            </w:r>
          </w:p>
          <w:p w14:paraId="09240E1C"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473DF282" w14:textId="77777777" w:rsidR="00393231" w:rsidRPr="00876861" w:rsidRDefault="00393231" w:rsidP="002B3986">
            <w:pPr>
              <w:textAlignment w:val="baseline"/>
              <w:rPr>
                <w:rFonts w:ascii="Arial" w:eastAsia="Times New Roman" w:hAnsi="Arial" w:cs="Arial"/>
                <w:lang w:eastAsia="en-GB"/>
              </w:rPr>
            </w:pPr>
            <w:r w:rsidRPr="00876861">
              <w:rPr>
                <w:rFonts w:ascii="Arial" w:eastAsia="Calibri" w:hAnsi="Arial" w:cs="Arial"/>
                <w:noProof/>
              </w:rPr>
              <w:drawing>
                <wp:anchor distT="0" distB="0" distL="114300" distR="114300" simplePos="0" relativeHeight="251662336" behindDoc="0" locked="0" layoutInCell="1" allowOverlap="1" wp14:anchorId="1AC8CD64" wp14:editId="247C34B8">
                  <wp:simplePos x="0" y="0"/>
                  <wp:positionH relativeFrom="column">
                    <wp:posOffset>977900</wp:posOffset>
                  </wp:positionH>
                  <wp:positionV relativeFrom="paragraph">
                    <wp:posOffset>233045</wp:posOffset>
                  </wp:positionV>
                  <wp:extent cx="1177925" cy="340360"/>
                  <wp:effectExtent l="0" t="0" r="3175" b="2540"/>
                  <wp:wrapSquare wrapText="bothSides"/>
                  <wp:docPr id="142782861" name="Picture 142782861" descr="C:\Users\12232915\Documents\Tencent Files\576139838\Image\C2C\WLR2Z1OC2P6AZ)%_B}~3$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12232915\Documents\Tencent Files\576139838\Image\C2C\WLR2Z1OC2P6AZ)%_B}~3$A5.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7925" cy="340360"/>
                          </a:xfrm>
                          <a:prstGeom prst="rect">
                            <a:avLst/>
                          </a:prstGeom>
                          <a:noFill/>
                          <a:ln>
                            <a:noFill/>
                          </a:ln>
                        </pic:spPr>
                      </pic:pic>
                    </a:graphicData>
                  </a:graphic>
                </wp:anchor>
              </w:drawing>
            </w:r>
            <w:r w:rsidRPr="00876861">
              <w:rPr>
                <w:rFonts w:ascii="Arial" w:eastAsia="Times New Roman" w:hAnsi="Arial" w:cs="Arial"/>
                <w:lang w:eastAsia="en-GB"/>
              </w:rPr>
              <w:t> </w:t>
            </w:r>
          </w:p>
          <w:p w14:paraId="2E8D30C1"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7994398C" w14:textId="210993E6"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b/>
                <w:bCs/>
                <w:lang w:eastAsia="en-GB"/>
              </w:rPr>
              <w:t>Overservee  ...................................................                                          Date </w:t>
            </w:r>
            <w:r w:rsidRPr="00876861">
              <w:rPr>
                <w:rFonts w:ascii="Arial" w:eastAsia="Times New Roman" w:hAnsi="Arial" w:cs="Arial"/>
                <w:lang w:eastAsia="en-GB"/>
              </w:rPr>
              <w:t> 01-02-2023</w:t>
            </w:r>
          </w:p>
          <w:p w14:paraId="46709D1B"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6947E85A"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PGCert PARTICIPANTS</w:t>
            </w:r>
          </w:p>
          <w:p w14:paraId="06A9B2D8" w14:textId="77777777" w:rsidR="00393231" w:rsidRPr="00876861" w:rsidRDefault="00393231"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On completion of the peer observation reports for each module, compose a short reflective paragraph on your observation experiences for inclusion in your portfolio along with the observation sheets.</w:t>
            </w:r>
          </w:p>
          <w:p w14:paraId="373EBC65" w14:textId="77777777" w:rsidR="00393231" w:rsidRPr="00876861" w:rsidRDefault="00393231" w:rsidP="002B3986">
            <w:pPr>
              <w:textAlignment w:val="baseline"/>
              <w:rPr>
                <w:rFonts w:ascii="Arial" w:eastAsia="Times New Roman" w:hAnsi="Arial" w:cs="Arial"/>
                <w:lang w:eastAsia="en-GB"/>
              </w:rPr>
            </w:pPr>
            <w:r w:rsidRPr="00876861">
              <w:rPr>
                <w:rFonts w:ascii="Arial" w:eastAsia="Times New Roman" w:hAnsi="Arial" w:cs="Arial"/>
                <w:lang w:eastAsia="en-GB"/>
              </w:rPr>
              <w:t xml:space="preserve"> Dr. Fatma Layas has given me really good advice about increasing the confidence level. From the feedback, the student engagement and the atmosphere was great, so I think it did not show from my appearance, however in the communication with her after class, I was feeling myself not speaking fluently at some places. About the side talk, I still have room to improve the skills to manage students’ consultancy about the internship and career. I will take the students’ career development in my daily thoughts, meanwhile practice more with public speaking and potentially attend CPD on it. </w:t>
            </w:r>
          </w:p>
        </w:tc>
      </w:tr>
    </w:tbl>
    <w:p w14:paraId="4526CB94" w14:textId="77777777" w:rsidR="004F3DD7" w:rsidRPr="00876861" w:rsidRDefault="004F3DD7">
      <w:pPr>
        <w:rPr>
          <w:rFonts w:ascii="Arial" w:eastAsiaTheme="majorEastAsia" w:hAnsi="Arial" w:cs="Arial"/>
          <w:sz w:val="26"/>
          <w:szCs w:val="26"/>
          <w:lang w:eastAsia="en-GB"/>
        </w:rPr>
      </w:pPr>
      <w:r w:rsidRPr="00876861">
        <w:rPr>
          <w:rFonts w:ascii="Arial" w:hAnsi="Arial" w:cs="Arial"/>
          <w:lang w:eastAsia="en-GB"/>
        </w:rPr>
        <w:br w:type="page"/>
      </w:r>
    </w:p>
    <w:p w14:paraId="295DCA2E" w14:textId="54F48F35" w:rsidR="004F3DD7" w:rsidRPr="00876861" w:rsidRDefault="004F3DD7" w:rsidP="004F3DD7">
      <w:pPr>
        <w:pStyle w:val="Heading2"/>
        <w:rPr>
          <w:rFonts w:ascii="Arial" w:hAnsi="Arial" w:cs="Arial"/>
          <w:color w:val="auto"/>
          <w:sz w:val="24"/>
          <w:szCs w:val="24"/>
          <w:lang w:eastAsia="en-GB"/>
        </w:rPr>
      </w:pPr>
      <w:bookmarkStart w:id="4" w:name="_Toc151133602"/>
      <w:r w:rsidRPr="00876861">
        <w:rPr>
          <w:rFonts w:ascii="Arial" w:hAnsi="Arial" w:cs="Arial"/>
          <w:color w:val="auto"/>
          <w:lang w:eastAsia="en-GB"/>
        </w:rPr>
        <w:t>PGCert tHE OBSERVATION FORM of me</w:t>
      </w:r>
      <w:bookmarkEnd w:id="4"/>
    </w:p>
    <w:p w14:paraId="2F568361" w14:textId="77777777" w:rsidR="001A4CD8" w:rsidRPr="00876861" w:rsidRDefault="001A4CD8" w:rsidP="001A4CD8">
      <w:pPr>
        <w:jc w:val="center"/>
        <w:textAlignment w:val="baseline"/>
        <w:rPr>
          <w:rFonts w:ascii="Arial" w:eastAsia="Times New Roman" w:hAnsi="Arial" w:cs="Arial"/>
          <w:sz w:val="18"/>
          <w:szCs w:val="18"/>
          <w:lang w:eastAsia="en-GB"/>
        </w:rPr>
      </w:pPr>
      <w:r w:rsidRPr="00876861">
        <w:rPr>
          <w:rFonts w:ascii="Arial" w:eastAsia="Times New Roman" w:hAnsi="Arial" w:cs="Arial"/>
          <w:lang w:eastAsia="en-GB"/>
        </w:rPr>
        <w:t> </w:t>
      </w:r>
    </w:p>
    <w:p w14:paraId="24FADFA1" w14:textId="77777777" w:rsidR="001A4CD8" w:rsidRPr="00876861" w:rsidRDefault="001A4CD8" w:rsidP="001A4CD8">
      <w:pPr>
        <w:textAlignment w:val="baseline"/>
        <w:rPr>
          <w:rFonts w:ascii="Arial" w:eastAsia="Times New Roman" w:hAnsi="Arial" w:cs="Arial"/>
          <w:color w:val="17365D"/>
          <w:lang w:eastAsia="en-GB"/>
        </w:rPr>
      </w:pPr>
      <w:r w:rsidRPr="00876861">
        <w:rPr>
          <w:rFonts w:ascii="Arial" w:eastAsia="Times New Roman" w:hAnsi="Arial" w:cs="Arial"/>
          <w:noProof/>
          <w:color w:val="17365D"/>
          <w:sz w:val="18"/>
          <w:szCs w:val="18"/>
          <w:lang w:eastAsia="en-GB"/>
        </w:rPr>
        <w:drawing>
          <wp:inline distT="0" distB="0" distL="0" distR="0" wp14:anchorId="55071942" wp14:editId="0C60EE2B">
            <wp:extent cx="1609725" cy="557530"/>
            <wp:effectExtent l="0" t="0" r="9525" b="0"/>
            <wp:docPr id="390816111" name="Picture 3908161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3571" cy="58657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483"/>
        <w:gridCol w:w="4533"/>
      </w:tblGrid>
      <w:tr w:rsidR="001A4CD8" w:rsidRPr="00876861" w14:paraId="24B5266B" w14:textId="77777777" w:rsidTr="002B3986">
        <w:tc>
          <w:tcPr>
            <w:tcW w:w="4508" w:type="dxa"/>
            <w:shd w:val="clear" w:color="auto" w:fill="DEEAF6" w:themeFill="accent5" w:themeFillTint="33"/>
          </w:tcPr>
          <w:p w14:paraId="4761F097" w14:textId="77777777" w:rsidR="001A4CD8" w:rsidRPr="00876861" w:rsidRDefault="001A4CD8" w:rsidP="002B3986">
            <w:pPr>
              <w:textAlignment w:val="baseline"/>
              <w:rPr>
                <w:rFonts w:ascii="Arial" w:eastAsia="Times New Roman" w:hAnsi="Arial" w:cs="Arial"/>
                <w:b/>
                <w:bCs/>
                <w:color w:val="000000" w:themeColor="text1"/>
                <w:lang w:eastAsia="en-GB"/>
              </w:rPr>
            </w:pPr>
            <w:r w:rsidRPr="00876861">
              <w:rPr>
                <w:rFonts w:ascii="Arial" w:eastAsia="Times New Roman" w:hAnsi="Arial" w:cs="Arial"/>
                <w:b/>
                <w:bCs/>
                <w:color w:val="000000" w:themeColor="text1"/>
                <w:lang w:eastAsia="en-GB"/>
              </w:rPr>
              <w:t xml:space="preserve">Details of the Observation </w:t>
            </w:r>
          </w:p>
        </w:tc>
        <w:tc>
          <w:tcPr>
            <w:tcW w:w="4559" w:type="dxa"/>
            <w:shd w:val="clear" w:color="auto" w:fill="DEEAF6" w:themeFill="accent5" w:themeFillTint="33"/>
          </w:tcPr>
          <w:p w14:paraId="1357A72D" w14:textId="77777777" w:rsidR="001A4CD8" w:rsidRPr="00876861" w:rsidRDefault="001A4CD8" w:rsidP="002B3986">
            <w:pPr>
              <w:textAlignment w:val="baseline"/>
              <w:rPr>
                <w:rFonts w:ascii="Arial" w:eastAsia="Times New Roman" w:hAnsi="Arial" w:cs="Arial"/>
                <w:b/>
                <w:bCs/>
                <w:color w:val="000000" w:themeColor="text1"/>
                <w:sz w:val="21"/>
                <w:szCs w:val="21"/>
                <w:lang w:eastAsia="en-GB"/>
              </w:rPr>
            </w:pPr>
          </w:p>
        </w:tc>
      </w:tr>
      <w:tr w:rsidR="001A4CD8" w:rsidRPr="00876861" w14:paraId="13156B32" w14:textId="77777777" w:rsidTr="002B3986">
        <w:tc>
          <w:tcPr>
            <w:tcW w:w="4508" w:type="dxa"/>
          </w:tcPr>
          <w:p w14:paraId="548F8BC5" w14:textId="77777777" w:rsidR="001A4CD8" w:rsidRPr="00876861" w:rsidRDefault="001A4CD8"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Observee </w:t>
            </w:r>
          </w:p>
          <w:p w14:paraId="21F1E78D" w14:textId="77777777" w:rsidR="001A4CD8" w:rsidRPr="00876861" w:rsidRDefault="001A4CD8" w:rsidP="002B3986">
            <w:pPr>
              <w:textAlignment w:val="baseline"/>
              <w:rPr>
                <w:rFonts w:ascii="Arial" w:eastAsia="Times New Roman" w:hAnsi="Arial" w:cs="Arial"/>
                <w:color w:val="000000" w:themeColor="text1"/>
                <w:lang w:eastAsia="en-GB"/>
              </w:rPr>
            </w:pPr>
          </w:p>
        </w:tc>
        <w:tc>
          <w:tcPr>
            <w:tcW w:w="4559" w:type="dxa"/>
          </w:tcPr>
          <w:p w14:paraId="584CBDAD" w14:textId="77777777" w:rsidR="001A4CD8" w:rsidRPr="00876861" w:rsidRDefault="001A4CD8"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Yajie Zhang</w:t>
            </w:r>
          </w:p>
        </w:tc>
      </w:tr>
      <w:tr w:rsidR="001A4CD8" w:rsidRPr="00876861" w14:paraId="1511D340" w14:textId="77777777" w:rsidTr="002B3986">
        <w:tc>
          <w:tcPr>
            <w:tcW w:w="4508" w:type="dxa"/>
          </w:tcPr>
          <w:p w14:paraId="37BE0C5F" w14:textId="77777777" w:rsidR="001A4CD8" w:rsidRPr="00876861" w:rsidRDefault="001A4CD8"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Practice Advisor / Expert peer observer</w:t>
            </w:r>
          </w:p>
          <w:p w14:paraId="10ED5CA0" w14:textId="77777777" w:rsidR="001A4CD8" w:rsidRPr="00876861" w:rsidRDefault="001A4CD8" w:rsidP="002B3986">
            <w:pPr>
              <w:textAlignment w:val="baseline"/>
              <w:rPr>
                <w:rFonts w:ascii="Arial" w:eastAsia="Times New Roman" w:hAnsi="Arial" w:cs="Arial"/>
                <w:color w:val="000000" w:themeColor="text1"/>
                <w:lang w:eastAsia="en-GB"/>
              </w:rPr>
            </w:pPr>
          </w:p>
        </w:tc>
        <w:tc>
          <w:tcPr>
            <w:tcW w:w="4559" w:type="dxa"/>
          </w:tcPr>
          <w:p w14:paraId="7D071DDE" w14:textId="77777777" w:rsidR="001A4CD8" w:rsidRPr="00876861" w:rsidRDefault="001A4CD8"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Feihu Zhao</w:t>
            </w:r>
          </w:p>
        </w:tc>
      </w:tr>
      <w:tr w:rsidR="001A4CD8" w:rsidRPr="00876861" w14:paraId="7678F671" w14:textId="77777777" w:rsidTr="002B3986">
        <w:tc>
          <w:tcPr>
            <w:tcW w:w="4508" w:type="dxa"/>
          </w:tcPr>
          <w:p w14:paraId="67E1ECA1" w14:textId="77777777" w:rsidR="001A4CD8" w:rsidRPr="00876861" w:rsidRDefault="001A4CD8"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Date of the Observation </w:t>
            </w:r>
          </w:p>
          <w:p w14:paraId="613FC709" w14:textId="77777777" w:rsidR="001A4CD8" w:rsidRPr="00876861" w:rsidRDefault="001A4CD8" w:rsidP="002B3986">
            <w:pPr>
              <w:textAlignment w:val="baseline"/>
              <w:rPr>
                <w:rFonts w:ascii="Arial" w:eastAsia="Times New Roman" w:hAnsi="Arial" w:cs="Arial"/>
                <w:color w:val="000000" w:themeColor="text1"/>
                <w:lang w:eastAsia="en-GB"/>
              </w:rPr>
            </w:pPr>
          </w:p>
        </w:tc>
        <w:tc>
          <w:tcPr>
            <w:tcW w:w="4559" w:type="dxa"/>
          </w:tcPr>
          <w:p w14:paraId="66C38959" w14:textId="77777777" w:rsidR="001A4CD8" w:rsidRPr="00876861" w:rsidRDefault="001A4CD8"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24</w:t>
            </w:r>
            <w:r w:rsidRPr="00876861">
              <w:rPr>
                <w:rFonts w:ascii="Arial" w:eastAsia="Times New Roman" w:hAnsi="Arial" w:cs="Arial"/>
                <w:color w:val="000000" w:themeColor="text1"/>
                <w:sz w:val="21"/>
                <w:szCs w:val="21"/>
                <w:vertAlign w:val="superscript"/>
                <w:lang w:eastAsia="en-GB"/>
              </w:rPr>
              <w:t>th</w:t>
            </w:r>
            <w:r w:rsidRPr="00876861">
              <w:rPr>
                <w:rFonts w:ascii="Arial" w:eastAsia="Times New Roman" w:hAnsi="Arial" w:cs="Arial"/>
                <w:color w:val="000000" w:themeColor="text1"/>
                <w:sz w:val="21"/>
                <w:szCs w:val="21"/>
                <w:lang w:eastAsia="en-GB"/>
              </w:rPr>
              <w:t xml:space="preserve"> April 2023</w:t>
            </w:r>
          </w:p>
        </w:tc>
      </w:tr>
      <w:tr w:rsidR="001A4CD8" w:rsidRPr="00876861" w14:paraId="3E2DE2C9" w14:textId="77777777" w:rsidTr="002B3986">
        <w:tc>
          <w:tcPr>
            <w:tcW w:w="4508" w:type="dxa"/>
          </w:tcPr>
          <w:p w14:paraId="19934876" w14:textId="77777777" w:rsidR="001A4CD8" w:rsidRPr="00876861" w:rsidRDefault="001A4CD8"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Campus / Location </w:t>
            </w:r>
          </w:p>
          <w:p w14:paraId="424F90A3" w14:textId="77777777" w:rsidR="001A4CD8" w:rsidRPr="00876861" w:rsidRDefault="001A4CD8" w:rsidP="002B3986">
            <w:pPr>
              <w:textAlignment w:val="baseline"/>
              <w:rPr>
                <w:rFonts w:ascii="Arial" w:eastAsia="Times New Roman" w:hAnsi="Arial" w:cs="Arial"/>
                <w:color w:val="000000" w:themeColor="text1"/>
                <w:lang w:eastAsia="en-GB"/>
              </w:rPr>
            </w:pPr>
          </w:p>
        </w:tc>
        <w:tc>
          <w:tcPr>
            <w:tcW w:w="4559" w:type="dxa"/>
          </w:tcPr>
          <w:p w14:paraId="016C98C8" w14:textId="77777777" w:rsidR="001A4CD8" w:rsidRPr="00876861" w:rsidRDefault="001A4CD8"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Online</w:t>
            </w:r>
          </w:p>
        </w:tc>
      </w:tr>
      <w:tr w:rsidR="001A4CD8" w:rsidRPr="00876861" w14:paraId="109B6C97" w14:textId="77777777" w:rsidTr="002B3986">
        <w:tc>
          <w:tcPr>
            <w:tcW w:w="4508" w:type="dxa"/>
          </w:tcPr>
          <w:p w14:paraId="0162005B" w14:textId="77777777" w:rsidR="001A4CD8" w:rsidRPr="00876861" w:rsidRDefault="001A4CD8"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Date, Time, Duration</w:t>
            </w:r>
          </w:p>
          <w:p w14:paraId="27B45F01" w14:textId="77777777" w:rsidR="001A4CD8" w:rsidRPr="00876861" w:rsidRDefault="001A4CD8" w:rsidP="002B3986">
            <w:pPr>
              <w:textAlignment w:val="baseline"/>
              <w:rPr>
                <w:rFonts w:ascii="Arial" w:eastAsia="Times New Roman" w:hAnsi="Arial" w:cs="Arial"/>
                <w:color w:val="000000" w:themeColor="text1"/>
                <w:lang w:eastAsia="en-GB"/>
              </w:rPr>
            </w:pPr>
          </w:p>
        </w:tc>
        <w:tc>
          <w:tcPr>
            <w:tcW w:w="4559" w:type="dxa"/>
          </w:tcPr>
          <w:p w14:paraId="4DAD68D4" w14:textId="77777777" w:rsidR="001A4CD8" w:rsidRPr="00876861" w:rsidRDefault="001A4CD8"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24</w:t>
            </w:r>
            <w:r w:rsidRPr="00876861">
              <w:rPr>
                <w:rFonts w:ascii="Arial" w:eastAsia="Times New Roman" w:hAnsi="Arial" w:cs="Arial"/>
                <w:color w:val="000000" w:themeColor="text1"/>
                <w:sz w:val="21"/>
                <w:szCs w:val="21"/>
                <w:vertAlign w:val="superscript"/>
                <w:lang w:eastAsia="en-GB"/>
              </w:rPr>
              <w:t>th</w:t>
            </w:r>
            <w:r w:rsidRPr="00876861">
              <w:rPr>
                <w:rFonts w:ascii="Arial" w:eastAsia="Times New Roman" w:hAnsi="Arial" w:cs="Arial"/>
                <w:color w:val="000000" w:themeColor="text1"/>
                <w:sz w:val="21"/>
                <w:szCs w:val="21"/>
                <w:lang w:eastAsia="en-GB"/>
              </w:rPr>
              <w:t xml:space="preserve"> April, 11 am, 2 hrs</w:t>
            </w:r>
          </w:p>
        </w:tc>
      </w:tr>
      <w:tr w:rsidR="001A4CD8" w:rsidRPr="00876861" w14:paraId="3FDF981E" w14:textId="77777777" w:rsidTr="002B3986">
        <w:tc>
          <w:tcPr>
            <w:tcW w:w="4508" w:type="dxa"/>
          </w:tcPr>
          <w:p w14:paraId="35A1974D" w14:textId="77777777" w:rsidR="001A4CD8" w:rsidRPr="00876861" w:rsidRDefault="001A4CD8"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Subject Speciality </w:t>
            </w:r>
          </w:p>
          <w:p w14:paraId="13363287" w14:textId="77777777" w:rsidR="001A4CD8" w:rsidRPr="00876861" w:rsidRDefault="001A4CD8" w:rsidP="002B3986">
            <w:pPr>
              <w:textAlignment w:val="baseline"/>
              <w:rPr>
                <w:rFonts w:ascii="Arial" w:eastAsia="Times New Roman" w:hAnsi="Arial" w:cs="Arial"/>
                <w:color w:val="000000" w:themeColor="text1"/>
                <w:lang w:eastAsia="en-GB"/>
              </w:rPr>
            </w:pPr>
          </w:p>
        </w:tc>
        <w:tc>
          <w:tcPr>
            <w:tcW w:w="4559" w:type="dxa"/>
          </w:tcPr>
          <w:p w14:paraId="213D1872" w14:textId="77777777" w:rsidR="001A4CD8" w:rsidRPr="00876861" w:rsidRDefault="001A4CD8"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Human Movement Science &amp; Ergonomics</w:t>
            </w:r>
          </w:p>
        </w:tc>
      </w:tr>
      <w:tr w:rsidR="001A4CD8" w:rsidRPr="00876861" w14:paraId="27EFF119" w14:textId="77777777" w:rsidTr="002B3986">
        <w:tc>
          <w:tcPr>
            <w:tcW w:w="4508" w:type="dxa"/>
          </w:tcPr>
          <w:p w14:paraId="7FDB9468" w14:textId="77777777" w:rsidR="001A4CD8" w:rsidRPr="00876861" w:rsidRDefault="001A4CD8"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Type of activity </w:t>
            </w:r>
          </w:p>
          <w:p w14:paraId="25D94DFF" w14:textId="77777777" w:rsidR="001A4CD8" w:rsidRPr="00876861" w:rsidRDefault="001A4CD8" w:rsidP="002B3986">
            <w:pPr>
              <w:textAlignment w:val="baseline"/>
              <w:rPr>
                <w:rFonts w:ascii="Arial" w:eastAsia="Times New Roman" w:hAnsi="Arial" w:cs="Arial"/>
                <w:color w:val="000000" w:themeColor="text1"/>
                <w:lang w:eastAsia="en-GB"/>
              </w:rPr>
            </w:pPr>
          </w:p>
        </w:tc>
        <w:tc>
          <w:tcPr>
            <w:tcW w:w="4559" w:type="dxa"/>
          </w:tcPr>
          <w:p w14:paraId="1C91FEFD" w14:textId="77777777" w:rsidR="001A4CD8" w:rsidRPr="00876861" w:rsidRDefault="001A4CD8"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Online lecture</w:t>
            </w:r>
          </w:p>
        </w:tc>
      </w:tr>
      <w:tr w:rsidR="001A4CD8" w:rsidRPr="00876861" w14:paraId="3640DE99" w14:textId="77777777" w:rsidTr="002B3986">
        <w:tc>
          <w:tcPr>
            <w:tcW w:w="9067" w:type="dxa"/>
            <w:gridSpan w:val="2"/>
          </w:tcPr>
          <w:p w14:paraId="3B0126F8" w14:textId="77777777"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lang w:eastAsia="en-GB"/>
              </w:rPr>
              <w:t>This observation will contribute to the participant’s portfolio of evidence to satisfy the assessment of the PGCert tHE and should be undertaken by an experienced academic colleague. Observation by a fellow participant on the programme is not permissible as a means of authenticating practice.</w:t>
            </w:r>
          </w:p>
        </w:tc>
      </w:tr>
    </w:tbl>
    <w:p w14:paraId="71A859A3" w14:textId="77777777" w:rsidR="001A4CD8" w:rsidRPr="00876861" w:rsidRDefault="001A4CD8" w:rsidP="001A4CD8">
      <w:pPr>
        <w:ind w:right="1382"/>
        <w:textAlignment w:val="baseline"/>
        <w:rPr>
          <w:rFonts w:ascii="Arial" w:eastAsia="Times New Roman" w:hAnsi="Arial" w:cs="Arial"/>
          <w:lang w:eastAsia="en-GB"/>
        </w:rPr>
      </w:pPr>
      <w:r w:rsidRPr="00876861">
        <w:rPr>
          <w:rFonts w:ascii="Arial" w:eastAsia="Times New Roman" w:hAnsi="Arial" w:cs="Arial"/>
          <w:lang w:eastAsia="en-GB"/>
        </w:rPr>
        <w:br/>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2"/>
      </w:tblGrid>
      <w:tr w:rsidR="001A4CD8" w:rsidRPr="00876861" w14:paraId="390AD263" w14:textId="77777777" w:rsidTr="002B3986">
        <w:trPr>
          <w:trHeight w:val="1065"/>
        </w:trPr>
        <w:tc>
          <w:tcPr>
            <w:tcW w:w="9072" w:type="dxa"/>
            <w:shd w:val="clear" w:color="auto" w:fill="auto"/>
            <w:hideMark/>
          </w:tcPr>
          <w:p w14:paraId="6283BC0C"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lang w:eastAsia="en-GB"/>
              </w:rPr>
              <w:t> </w:t>
            </w:r>
            <w:r w:rsidRPr="00876861">
              <w:rPr>
                <w:rFonts w:ascii="Arial" w:eastAsia="Times New Roman" w:hAnsi="Arial" w:cs="Arial"/>
                <w:b/>
                <w:bCs/>
                <w:lang w:eastAsia="en-GB"/>
              </w:rPr>
              <w:t>Teaching/Support preparation [A1: Design and plan learning activities]</w:t>
            </w:r>
          </w:p>
          <w:p w14:paraId="72D1FFAF" w14:textId="77777777" w:rsidR="001A4CD8" w:rsidRPr="00876861" w:rsidRDefault="001A4CD8" w:rsidP="002B3986">
            <w:pPr>
              <w:rPr>
                <w:rFonts w:ascii="Arial" w:hAnsi="Arial" w:cs="Arial"/>
              </w:rPr>
            </w:pPr>
            <w:r w:rsidRPr="00876861">
              <w:rPr>
                <w:rStyle w:val="SubtleEmphasis"/>
                <w:rFonts w:ascii="Arial" w:hAnsi="Arial" w:cs="Arial"/>
              </w:rPr>
              <w:t>i.e. Preparation, selection and organisation of content.  Choice of teaching/learning methods</w:t>
            </w:r>
            <w:r w:rsidRPr="00876861">
              <w:rPr>
                <w:rStyle w:val="normaltextrun"/>
                <w:rFonts w:ascii="Arial" w:hAnsi="Arial" w:cs="Arial"/>
              </w:rPr>
              <w:t>.</w:t>
            </w:r>
            <w:r w:rsidRPr="00876861">
              <w:rPr>
                <w:rStyle w:val="eop"/>
                <w:rFonts w:ascii="Arial" w:hAnsi="Arial" w:cs="Arial"/>
              </w:rPr>
              <w:t> </w:t>
            </w:r>
          </w:p>
          <w:p w14:paraId="7D4AC8EB" w14:textId="77777777" w:rsidR="001A4CD8" w:rsidRPr="00876861" w:rsidRDefault="001A4CD8" w:rsidP="002B3986">
            <w:pPr>
              <w:textAlignment w:val="baseline"/>
              <w:rPr>
                <w:rFonts w:ascii="Arial" w:eastAsia="Times New Roman" w:hAnsi="Arial" w:cs="Arial"/>
                <w:lang w:eastAsia="en-GB"/>
              </w:rPr>
            </w:pPr>
          </w:p>
        </w:tc>
      </w:tr>
      <w:tr w:rsidR="001A4CD8" w:rsidRPr="00876861" w14:paraId="1D9E9E32" w14:textId="77777777" w:rsidTr="002B3986">
        <w:trPr>
          <w:trHeight w:val="435"/>
        </w:trPr>
        <w:tc>
          <w:tcPr>
            <w:tcW w:w="9072" w:type="dxa"/>
            <w:shd w:val="clear" w:color="auto" w:fill="auto"/>
            <w:hideMark/>
          </w:tcPr>
          <w:p w14:paraId="6F35F2E8"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 Comments </w:t>
            </w:r>
          </w:p>
          <w:p w14:paraId="03B4B169" w14:textId="77777777" w:rsidR="001A4CD8" w:rsidRPr="00876861" w:rsidRDefault="001A4CD8" w:rsidP="001A4CD8">
            <w:pPr>
              <w:pStyle w:val="ListParagraph"/>
              <w:numPr>
                <w:ilvl w:val="0"/>
                <w:numId w:val="7"/>
              </w:numPr>
              <w:textAlignment w:val="baseline"/>
              <w:rPr>
                <w:rFonts w:ascii="Arial" w:eastAsia="Times New Roman" w:hAnsi="Arial" w:cs="Arial"/>
                <w:lang w:eastAsia="en-GB"/>
              </w:rPr>
            </w:pPr>
            <w:r w:rsidRPr="00876861">
              <w:rPr>
                <w:rFonts w:ascii="Arial" w:eastAsia="Times New Roman" w:hAnsi="Arial" w:cs="Arial"/>
                <w:lang w:eastAsia="en-GB"/>
              </w:rPr>
              <w:t>The teaching time was well planned.</w:t>
            </w:r>
          </w:p>
          <w:p w14:paraId="4606B7D3" w14:textId="77777777" w:rsidR="001A4CD8" w:rsidRPr="00876861" w:rsidRDefault="001A4CD8" w:rsidP="001A4CD8">
            <w:pPr>
              <w:pStyle w:val="ListParagraph"/>
              <w:numPr>
                <w:ilvl w:val="0"/>
                <w:numId w:val="7"/>
              </w:numPr>
              <w:textAlignment w:val="baseline"/>
              <w:rPr>
                <w:rFonts w:ascii="Arial" w:eastAsia="Times New Roman" w:hAnsi="Arial" w:cs="Arial"/>
                <w:lang w:eastAsia="en-GB"/>
              </w:rPr>
            </w:pPr>
            <w:r w:rsidRPr="00876861">
              <w:rPr>
                <w:rFonts w:ascii="Arial" w:eastAsia="Times New Roman" w:hAnsi="Arial" w:cs="Arial"/>
                <w:lang w:eastAsia="en-GB"/>
              </w:rPr>
              <w:t>Providing an overview of the lecture contents at the beginning was good.</w:t>
            </w:r>
          </w:p>
          <w:p w14:paraId="0AC6F9B7" w14:textId="77777777" w:rsidR="001A4CD8" w:rsidRPr="00876861" w:rsidRDefault="001A4CD8" w:rsidP="001A4CD8">
            <w:pPr>
              <w:pStyle w:val="ListParagraph"/>
              <w:numPr>
                <w:ilvl w:val="0"/>
                <w:numId w:val="7"/>
              </w:numPr>
              <w:textAlignment w:val="baseline"/>
              <w:rPr>
                <w:rFonts w:ascii="Arial" w:eastAsia="Times New Roman" w:hAnsi="Arial" w:cs="Arial"/>
                <w:lang w:eastAsia="en-GB"/>
              </w:rPr>
            </w:pPr>
            <w:r w:rsidRPr="00876861">
              <w:rPr>
                <w:rFonts w:ascii="Arial" w:eastAsia="Times New Roman" w:hAnsi="Arial" w:cs="Arial"/>
                <w:lang w:eastAsia="en-GB"/>
              </w:rPr>
              <w:t>This is a somehow classic lecture, Yajie added some elements into this classic lecture (such as video, Q&amp;A discussion), which is good.</w:t>
            </w:r>
          </w:p>
          <w:p w14:paraId="0E668FB7" w14:textId="77777777" w:rsidR="001A4CD8" w:rsidRPr="00876861" w:rsidRDefault="001A4CD8" w:rsidP="002B3986">
            <w:pPr>
              <w:pStyle w:val="ListParagraph"/>
              <w:textAlignment w:val="baseline"/>
              <w:rPr>
                <w:rFonts w:ascii="Arial" w:eastAsia="Times New Roman" w:hAnsi="Arial" w:cs="Arial"/>
                <w:lang w:eastAsia="en-GB"/>
              </w:rPr>
            </w:pPr>
          </w:p>
          <w:p w14:paraId="0FA415BB" w14:textId="77777777" w:rsidR="001A4CD8" w:rsidRPr="00876861" w:rsidRDefault="001A4CD8" w:rsidP="002B3986">
            <w:pPr>
              <w:textAlignment w:val="baseline"/>
              <w:rPr>
                <w:rFonts w:ascii="Arial" w:eastAsia="Times New Roman" w:hAnsi="Arial" w:cs="Arial"/>
                <w:lang w:eastAsia="en-GB"/>
              </w:rPr>
            </w:pPr>
          </w:p>
          <w:p w14:paraId="24E26DE5" w14:textId="77777777" w:rsidR="001A4CD8" w:rsidRPr="00876861" w:rsidRDefault="001A4CD8" w:rsidP="002B3986">
            <w:pPr>
              <w:textAlignment w:val="baseline"/>
              <w:rPr>
                <w:rFonts w:ascii="Arial" w:eastAsia="Times New Roman" w:hAnsi="Arial" w:cs="Arial"/>
                <w:lang w:eastAsia="en-GB"/>
              </w:rPr>
            </w:pPr>
          </w:p>
        </w:tc>
      </w:tr>
      <w:tr w:rsidR="001A4CD8" w:rsidRPr="00876861" w14:paraId="647B195C" w14:textId="77777777" w:rsidTr="002B3986">
        <w:trPr>
          <w:trHeight w:val="1335"/>
        </w:trPr>
        <w:tc>
          <w:tcPr>
            <w:tcW w:w="9072" w:type="dxa"/>
            <w:shd w:val="clear" w:color="auto" w:fill="auto"/>
            <w:hideMark/>
          </w:tcPr>
          <w:p w14:paraId="692799E3"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lang w:eastAsia="en-GB"/>
              </w:rPr>
              <w:t> </w:t>
            </w:r>
            <w:r w:rsidRPr="00876861">
              <w:rPr>
                <w:rFonts w:ascii="Arial" w:eastAsia="Times New Roman" w:hAnsi="Arial" w:cs="Arial"/>
                <w:b/>
                <w:bCs/>
                <w:lang w:eastAsia="en-GB"/>
              </w:rPr>
              <w:t>Teaching   [A2: Teach and/or support learning.]</w:t>
            </w:r>
          </w:p>
          <w:p w14:paraId="2F477C5F" w14:textId="77777777" w:rsidR="001A4CD8" w:rsidRPr="00876861" w:rsidRDefault="001A4CD8" w:rsidP="002B3986">
            <w:pPr>
              <w:textAlignment w:val="baseline"/>
              <w:rPr>
                <w:rStyle w:val="SubtleEmphasis"/>
                <w:rFonts w:ascii="Arial" w:hAnsi="Arial" w:cs="Arial"/>
                <w:lang w:eastAsia="en-GB"/>
              </w:rPr>
            </w:pPr>
            <w:r w:rsidRPr="00876861">
              <w:rPr>
                <w:rStyle w:val="SubtleEmphasis"/>
                <w:rFonts w:ascii="Arial" w:hAnsi="Arial" w:cs="Arial"/>
              </w:rPr>
              <w:t xml:space="preserve">i.e. </w:t>
            </w:r>
            <w:r w:rsidRPr="00876861">
              <w:rPr>
                <w:rStyle w:val="SubtleEmphasis"/>
                <w:rFonts w:ascii="Arial" w:hAnsi="Arial" w:cs="Arial"/>
                <w:lang w:eastAsia="en-GB"/>
              </w:rPr>
              <w:t xml:space="preserve">Beginning class, introduction, continuity with other sessions, students’ prior knowledge.  Clarity of presentation.  Pace.  Attitude to </w:t>
            </w:r>
            <w:r w:rsidRPr="00876861">
              <w:rPr>
                <w:rStyle w:val="SubtleEmphasis"/>
                <w:rFonts w:ascii="Arial" w:hAnsi="Arial" w:cs="Arial"/>
              </w:rPr>
              <w:t xml:space="preserve">the </w:t>
            </w:r>
            <w:r w:rsidRPr="00876861">
              <w:rPr>
                <w:rStyle w:val="SubtleEmphasis"/>
                <w:rFonts w:ascii="Arial" w:hAnsi="Arial" w:cs="Arial"/>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876861">
              <w:rPr>
                <w:rStyle w:val="SubtleEmphasis"/>
                <w:rFonts w:ascii="Arial" w:hAnsi="Arial" w:cs="Arial"/>
              </w:rPr>
              <w:t>student–teacher</w:t>
            </w:r>
            <w:r w:rsidRPr="00876861">
              <w:rPr>
                <w:rStyle w:val="SubtleEmphasis"/>
                <w:rFonts w:ascii="Arial" w:hAnsi="Arial" w:cs="Arial"/>
                <w:lang w:eastAsia="en-GB"/>
              </w:rPr>
              <w:t xml:space="preserve"> rapport?  Were the aims/outcomes achieved?  Appropriateness of teaching/learning methods. </w:t>
            </w:r>
          </w:p>
        </w:tc>
      </w:tr>
      <w:tr w:rsidR="001A4CD8" w:rsidRPr="00876861" w14:paraId="7CA96D01" w14:textId="77777777" w:rsidTr="002B3986">
        <w:trPr>
          <w:trHeight w:val="435"/>
        </w:trPr>
        <w:tc>
          <w:tcPr>
            <w:tcW w:w="9072" w:type="dxa"/>
            <w:shd w:val="clear" w:color="auto" w:fill="auto"/>
            <w:hideMark/>
          </w:tcPr>
          <w:p w14:paraId="6188B7E2"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lang w:eastAsia="en-GB"/>
              </w:rPr>
              <w:t> </w:t>
            </w:r>
            <w:r w:rsidRPr="00876861">
              <w:rPr>
                <w:rFonts w:ascii="Arial" w:eastAsia="Times New Roman" w:hAnsi="Arial" w:cs="Arial"/>
                <w:b/>
                <w:bCs/>
                <w:lang w:eastAsia="en-GB"/>
              </w:rPr>
              <w:t xml:space="preserve">Comments </w:t>
            </w:r>
          </w:p>
          <w:p w14:paraId="550354A8" w14:textId="77777777"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lang w:eastAsia="en-GB"/>
              </w:rPr>
              <w:t>Good:</w:t>
            </w:r>
          </w:p>
          <w:p w14:paraId="7BD39F06" w14:textId="77777777" w:rsidR="001A4CD8" w:rsidRPr="00876861" w:rsidRDefault="001A4CD8" w:rsidP="001A4CD8">
            <w:pPr>
              <w:pStyle w:val="ListParagraph"/>
              <w:numPr>
                <w:ilvl w:val="0"/>
                <w:numId w:val="8"/>
              </w:numPr>
              <w:textAlignment w:val="baseline"/>
              <w:rPr>
                <w:rFonts w:ascii="Arial" w:eastAsia="Times New Roman" w:hAnsi="Arial" w:cs="Arial"/>
                <w:lang w:eastAsia="en-GB"/>
              </w:rPr>
            </w:pPr>
            <w:r w:rsidRPr="00876861">
              <w:rPr>
                <w:rFonts w:ascii="Arial" w:eastAsia="Times New Roman" w:hAnsi="Arial" w:cs="Arial"/>
                <w:lang w:eastAsia="en-GB"/>
              </w:rPr>
              <w:t>The pace of delivering this lecture was excellent.</w:t>
            </w:r>
          </w:p>
          <w:p w14:paraId="00889BE6" w14:textId="77777777" w:rsidR="001A4CD8" w:rsidRPr="00876861" w:rsidRDefault="001A4CD8" w:rsidP="001A4CD8">
            <w:pPr>
              <w:pStyle w:val="ListParagraph"/>
              <w:numPr>
                <w:ilvl w:val="0"/>
                <w:numId w:val="8"/>
              </w:numPr>
              <w:textAlignment w:val="baseline"/>
              <w:rPr>
                <w:rFonts w:ascii="Arial" w:eastAsia="Times New Roman" w:hAnsi="Arial" w:cs="Arial"/>
                <w:lang w:eastAsia="en-GB"/>
              </w:rPr>
            </w:pPr>
            <w:r w:rsidRPr="00876861">
              <w:rPr>
                <w:rFonts w:ascii="Arial" w:eastAsia="Times New Roman" w:hAnsi="Arial" w:cs="Arial"/>
                <w:lang w:eastAsia="en-GB"/>
              </w:rPr>
              <w:t xml:space="preserve">The contents of the lecture were interesting and easy to follow. </w:t>
            </w:r>
          </w:p>
          <w:p w14:paraId="13D17DA1" w14:textId="77777777" w:rsidR="001A4CD8" w:rsidRPr="00876861" w:rsidRDefault="001A4CD8" w:rsidP="001A4CD8">
            <w:pPr>
              <w:pStyle w:val="ListParagraph"/>
              <w:numPr>
                <w:ilvl w:val="0"/>
                <w:numId w:val="8"/>
              </w:numPr>
              <w:textAlignment w:val="baseline"/>
              <w:rPr>
                <w:rFonts w:ascii="Arial" w:eastAsia="Times New Roman" w:hAnsi="Arial" w:cs="Arial"/>
                <w:lang w:eastAsia="en-GB"/>
              </w:rPr>
            </w:pPr>
            <w:r w:rsidRPr="00876861">
              <w:rPr>
                <w:rFonts w:ascii="Arial" w:eastAsia="Times New Roman" w:hAnsi="Arial" w:cs="Arial"/>
                <w:lang w:eastAsia="en-GB"/>
              </w:rPr>
              <w:t>The interaction during Q&amp;A between teacher and students was good.</w:t>
            </w:r>
          </w:p>
          <w:p w14:paraId="66CD505F" w14:textId="77777777" w:rsidR="001A4CD8" w:rsidRPr="00876861" w:rsidRDefault="001A4CD8" w:rsidP="001A4CD8">
            <w:pPr>
              <w:pStyle w:val="ListParagraph"/>
              <w:numPr>
                <w:ilvl w:val="0"/>
                <w:numId w:val="8"/>
              </w:numPr>
              <w:textAlignment w:val="baseline"/>
              <w:rPr>
                <w:rFonts w:ascii="Arial" w:eastAsia="Times New Roman" w:hAnsi="Arial" w:cs="Arial"/>
                <w:lang w:eastAsia="en-GB"/>
              </w:rPr>
            </w:pPr>
            <w:r w:rsidRPr="00876861">
              <w:rPr>
                <w:rFonts w:ascii="Arial" w:eastAsia="Times New Roman" w:hAnsi="Arial" w:cs="Arial"/>
                <w:lang w:eastAsia="en-GB"/>
              </w:rPr>
              <w:t>The summary of the lecture was presented.</w:t>
            </w:r>
          </w:p>
          <w:p w14:paraId="6D912B68" w14:textId="77777777" w:rsidR="001A4CD8" w:rsidRPr="00876861" w:rsidRDefault="001A4CD8" w:rsidP="001A4CD8">
            <w:pPr>
              <w:pStyle w:val="ListParagraph"/>
              <w:numPr>
                <w:ilvl w:val="0"/>
                <w:numId w:val="8"/>
              </w:numPr>
              <w:textAlignment w:val="baseline"/>
              <w:rPr>
                <w:rFonts w:ascii="Arial" w:eastAsia="Times New Roman" w:hAnsi="Arial" w:cs="Arial"/>
                <w:lang w:eastAsia="en-GB"/>
              </w:rPr>
            </w:pPr>
            <w:r w:rsidRPr="00876861">
              <w:rPr>
                <w:rFonts w:ascii="Arial" w:eastAsia="Times New Roman" w:hAnsi="Arial" w:cs="Arial"/>
                <w:lang w:eastAsia="en-GB"/>
              </w:rPr>
              <w:t>The lecturer used a lot of examples during lecture, which was of students’ interest and effective for enhancing the students’ learning experience.</w:t>
            </w:r>
          </w:p>
          <w:p w14:paraId="753B23AC" w14:textId="77777777" w:rsidR="001A4CD8" w:rsidRPr="00876861" w:rsidRDefault="001A4CD8" w:rsidP="002B3986">
            <w:pPr>
              <w:spacing w:after="0"/>
              <w:textAlignment w:val="baseline"/>
              <w:rPr>
                <w:rFonts w:ascii="Arial" w:eastAsia="Times New Roman" w:hAnsi="Arial" w:cs="Arial"/>
                <w:lang w:eastAsia="en-GB"/>
              </w:rPr>
            </w:pPr>
            <w:r w:rsidRPr="00876861">
              <w:rPr>
                <w:rFonts w:ascii="Arial" w:eastAsia="Times New Roman" w:hAnsi="Arial" w:cs="Arial"/>
                <w:lang w:eastAsia="en-GB"/>
              </w:rPr>
              <w:t>To be improved:</w:t>
            </w:r>
          </w:p>
          <w:p w14:paraId="78D47717" w14:textId="77777777" w:rsidR="001A4CD8" w:rsidRPr="00876861" w:rsidRDefault="001A4CD8" w:rsidP="001A4CD8">
            <w:pPr>
              <w:pStyle w:val="ListParagraph"/>
              <w:numPr>
                <w:ilvl w:val="0"/>
                <w:numId w:val="8"/>
              </w:numPr>
              <w:textAlignment w:val="baseline"/>
              <w:rPr>
                <w:rFonts w:ascii="Arial" w:eastAsia="Times New Roman" w:hAnsi="Arial" w:cs="Arial"/>
                <w:lang w:eastAsia="en-GB"/>
              </w:rPr>
            </w:pPr>
            <w:r w:rsidRPr="00876861">
              <w:rPr>
                <w:rFonts w:ascii="Arial" w:eastAsia="Times New Roman" w:hAnsi="Arial" w:cs="Arial"/>
                <w:lang w:eastAsia="en-GB"/>
              </w:rPr>
              <w:t>The aim of this lecture could be highlighted at the beginning.</w:t>
            </w:r>
          </w:p>
          <w:p w14:paraId="09E9A612" w14:textId="77777777" w:rsidR="001A4CD8" w:rsidRPr="00876861" w:rsidRDefault="001A4CD8" w:rsidP="001A4CD8">
            <w:pPr>
              <w:pStyle w:val="ListParagraph"/>
              <w:numPr>
                <w:ilvl w:val="0"/>
                <w:numId w:val="8"/>
              </w:numPr>
              <w:textAlignment w:val="baseline"/>
              <w:rPr>
                <w:rFonts w:ascii="Arial" w:eastAsia="Times New Roman" w:hAnsi="Arial" w:cs="Arial"/>
                <w:lang w:eastAsia="en-GB"/>
              </w:rPr>
            </w:pPr>
            <w:r w:rsidRPr="00876861">
              <w:rPr>
                <w:rFonts w:ascii="Arial" w:eastAsia="Times New Roman" w:hAnsi="Arial" w:cs="Arial"/>
                <w:lang w:eastAsia="en-GB"/>
              </w:rPr>
              <w:t xml:space="preserve">Yajie could check with the students for their prior knowledge during the lecture. </w:t>
            </w:r>
          </w:p>
          <w:p w14:paraId="6394A5A0" w14:textId="77777777" w:rsidR="001A4CD8" w:rsidRPr="00876861" w:rsidRDefault="001A4CD8" w:rsidP="002B3986">
            <w:pPr>
              <w:textAlignment w:val="baseline"/>
              <w:rPr>
                <w:rFonts w:ascii="Arial" w:eastAsia="Times New Roman" w:hAnsi="Arial" w:cs="Arial"/>
                <w:lang w:eastAsia="en-GB"/>
              </w:rPr>
            </w:pPr>
          </w:p>
          <w:p w14:paraId="58A2E7F4" w14:textId="77777777" w:rsidR="001A4CD8" w:rsidRPr="00876861" w:rsidRDefault="001A4CD8" w:rsidP="002B3986">
            <w:pPr>
              <w:textAlignment w:val="baseline"/>
              <w:rPr>
                <w:rFonts w:ascii="Arial" w:eastAsia="Times New Roman" w:hAnsi="Arial" w:cs="Arial"/>
                <w:lang w:eastAsia="en-GB"/>
              </w:rPr>
            </w:pPr>
          </w:p>
        </w:tc>
      </w:tr>
      <w:tr w:rsidR="001A4CD8" w:rsidRPr="00876861" w14:paraId="1E1FBEFC" w14:textId="77777777" w:rsidTr="002B3986">
        <w:trPr>
          <w:trHeight w:val="435"/>
        </w:trPr>
        <w:tc>
          <w:tcPr>
            <w:tcW w:w="9072" w:type="dxa"/>
            <w:shd w:val="clear" w:color="auto" w:fill="auto"/>
            <w:hideMark/>
          </w:tcPr>
          <w:p w14:paraId="0AC7B8C0"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Effective Learning Environments [A4:Develop effective learning environments and approaches to student support and guidance.] </w:t>
            </w:r>
          </w:p>
          <w:p w14:paraId="2B075B1E" w14:textId="77777777" w:rsidR="001A4CD8" w:rsidRPr="00876861" w:rsidRDefault="001A4CD8" w:rsidP="002B3986">
            <w:pPr>
              <w:textAlignment w:val="baseline"/>
              <w:rPr>
                <w:rFonts w:ascii="Arial" w:eastAsia="Times New Roman" w:hAnsi="Arial" w:cs="Arial"/>
                <w:i/>
                <w:iCs/>
                <w:lang w:eastAsia="en-GB"/>
              </w:rPr>
            </w:pPr>
            <w:r w:rsidRPr="00876861">
              <w:rPr>
                <w:rFonts w:ascii="Arial" w:eastAsia="Times New Roman" w:hAnsi="Arial" w:cs="Arial"/>
                <w:i/>
                <w:iCs/>
                <w:lang w:eastAsia="en-GB"/>
              </w:rPr>
              <w:t>i.e General class atmosphere, level of participation, attention, and interest.  Student attitude and ability to carry out classwork. Were learning problems identified and overcome?  Awareness of individual needs.  Attitude to students.</w:t>
            </w:r>
          </w:p>
          <w:p w14:paraId="543F5EAC" w14:textId="77777777"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lang w:eastAsia="en-GB"/>
              </w:rPr>
              <w:t> </w:t>
            </w:r>
          </w:p>
        </w:tc>
      </w:tr>
      <w:tr w:rsidR="001A4CD8" w:rsidRPr="00876861" w14:paraId="335E2B4D" w14:textId="77777777" w:rsidTr="002B3986">
        <w:trPr>
          <w:trHeight w:val="435"/>
        </w:trPr>
        <w:tc>
          <w:tcPr>
            <w:tcW w:w="9072" w:type="dxa"/>
            <w:shd w:val="clear" w:color="auto" w:fill="auto"/>
          </w:tcPr>
          <w:p w14:paraId="42EE7C80"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Comments </w:t>
            </w:r>
          </w:p>
          <w:p w14:paraId="522B01C2" w14:textId="77777777" w:rsidR="001A4CD8" w:rsidRPr="00876861" w:rsidRDefault="001A4CD8" w:rsidP="002B3986">
            <w:pPr>
              <w:textAlignment w:val="baseline"/>
              <w:rPr>
                <w:rFonts w:ascii="Arial" w:hAnsi="Arial" w:cs="Arial"/>
              </w:rPr>
            </w:pPr>
            <w:r w:rsidRPr="00876861">
              <w:rPr>
                <w:rFonts w:ascii="Arial" w:eastAsia="Times New Roman" w:hAnsi="Arial" w:cs="Arial"/>
                <w:lang w:eastAsia="en-GB"/>
              </w:rPr>
              <w:t xml:space="preserve">For this kind of classic lecture (in particular being delivered online), the class atmosphere was already very good. Yajie asked questions </w:t>
            </w:r>
            <w:r w:rsidRPr="00876861">
              <w:rPr>
                <w:rFonts w:ascii="Arial" w:hAnsi="Arial" w:cs="Arial"/>
              </w:rPr>
              <w:t>from time to time during the lecture, and there were always students answering questions. Also, Yajie has been aware of the students’ questions / need during the lecture. I think for this kind of classic lecture, the lecturer has done already well in terms of effective learning environments.</w:t>
            </w:r>
          </w:p>
          <w:p w14:paraId="56EF3F59" w14:textId="77777777" w:rsidR="001A4CD8" w:rsidRPr="00876861" w:rsidRDefault="001A4CD8" w:rsidP="002B3986">
            <w:pPr>
              <w:textAlignment w:val="baseline"/>
              <w:rPr>
                <w:rFonts w:ascii="Arial" w:eastAsia="Times New Roman" w:hAnsi="Arial" w:cs="Arial"/>
                <w:b/>
                <w:bCs/>
                <w:lang w:eastAsia="en-GB"/>
              </w:rPr>
            </w:pPr>
          </w:p>
        </w:tc>
      </w:tr>
      <w:tr w:rsidR="001A4CD8" w:rsidRPr="00876861" w14:paraId="593EDCC0" w14:textId="77777777" w:rsidTr="002B3986">
        <w:trPr>
          <w:trHeight w:val="1353"/>
        </w:trPr>
        <w:tc>
          <w:tcPr>
            <w:tcW w:w="9072" w:type="dxa"/>
            <w:shd w:val="clear" w:color="auto" w:fill="auto"/>
            <w:hideMark/>
          </w:tcPr>
          <w:p w14:paraId="3EAFE704"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Assessment [A3: Assess and give learners feedback] </w:t>
            </w:r>
          </w:p>
          <w:p w14:paraId="7D3E4736" w14:textId="77777777" w:rsidR="001A4CD8" w:rsidRPr="00876861" w:rsidRDefault="001A4CD8" w:rsidP="002B3986">
            <w:pPr>
              <w:textAlignment w:val="baseline"/>
              <w:rPr>
                <w:rFonts w:ascii="Arial" w:eastAsia="Times New Roman" w:hAnsi="Arial" w:cs="Arial"/>
                <w:i/>
                <w:iCs/>
                <w:lang w:eastAsia="en-GB"/>
              </w:rPr>
            </w:pPr>
            <w:r w:rsidRPr="00876861">
              <w:rPr>
                <w:rFonts w:ascii="Arial" w:eastAsia="Times New Roman" w:hAnsi="Arial" w:cs="Arial"/>
                <w:lang w:eastAsia="en-GB"/>
              </w:rPr>
              <w:t>i</w:t>
            </w:r>
            <w:r w:rsidRPr="00876861">
              <w:rPr>
                <w:rFonts w:ascii="Arial" w:eastAsia="Times New Roman" w:hAnsi="Arial" w:cs="Arial"/>
                <w:i/>
                <w:iCs/>
                <w:lang w:eastAsia="en-GB"/>
              </w:rPr>
              <w:t>.e Formative/summative assessment examples , Question and answer technique.  Other evaluation procedures, class management, instructions to students.</w:t>
            </w:r>
          </w:p>
        </w:tc>
      </w:tr>
      <w:tr w:rsidR="001A4CD8" w:rsidRPr="00876861" w14:paraId="52192D0F" w14:textId="77777777" w:rsidTr="002B3986">
        <w:trPr>
          <w:trHeight w:val="1975"/>
        </w:trPr>
        <w:tc>
          <w:tcPr>
            <w:tcW w:w="9072" w:type="dxa"/>
            <w:shd w:val="clear" w:color="auto" w:fill="auto"/>
          </w:tcPr>
          <w:p w14:paraId="5BA78E96"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Comments</w:t>
            </w:r>
          </w:p>
          <w:p w14:paraId="4615EC5B" w14:textId="77777777" w:rsidR="001A4CD8" w:rsidRPr="00876861" w:rsidRDefault="001A4CD8" w:rsidP="002B3986">
            <w:pPr>
              <w:textAlignment w:val="baseline"/>
              <w:rPr>
                <w:rFonts w:ascii="Arial" w:hAnsi="Arial" w:cs="Arial"/>
                <w:b/>
                <w:bCs/>
              </w:rPr>
            </w:pPr>
            <w:r w:rsidRPr="00876861">
              <w:rPr>
                <w:rFonts w:ascii="Arial" w:eastAsia="Times New Roman" w:hAnsi="Arial" w:cs="Arial"/>
                <w:lang w:eastAsia="en-GB"/>
              </w:rPr>
              <w:t xml:space="preserve">Questions and answers technique was well used during the lecture, but the assessment was not explicitly mentioned. </w:t>
            </w:r>
            <w:r w:rsidRPr="00876861">
              <w:rPr>
                <w:rFonts w:ascii="Arial" w:hAnsi="Arial" w:cs="Arial"/>
              </w:rPr>
              <w:t xml:space="preserve">It is ok without mentioning the assessment during this single lecture. However, this needs to be introduced explicitly in some lecture of the module. </w:t>
            </w:r>
          </w:p>
        </w:tc>
      </w:tr>
      <w:tr w:rsidR="001A4CD8" w:rsidRPr="00876861" w14:paraId="70F179DD" w14:textId="77777777" w:rsidTr="002B3986">
        <w:trPr>
          <w:trHeight w:val="435"/>
        </w:trPr>
        <w:tc>
          <w:tcPr>
            <w:tcW w:w="9072" w:type="dxa"/>
            <w:shd w:val="clear" w:color="auto" w:fill="auto"/>
            <w:hideMark/>
          </w:tcPr>
          <w:p w14:paraId="2AE275A9"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Core Knowledge  </w:t>
            </w:r>
          </w:p>
          <w:p w14:paraId="4CC8ACBC" w14:textId="77777777" w:rsidR="001A4CD8" w:rsidRPr="00876861" w:rsidRDefault="001A4CD8" w:rsidP="001A4CD8">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Subject knowledge </w:t>
            </w:r>
          </w:p>
          <w:p w14:paraId="4997880E" w14:textId="77777777" w:rsidR="001A4CD8" w:rsidRPr="00876861" w:rsidRDefault="001A4CD8" w:rsidP="001A4CD8">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Teaching methods </w:t>
            </w:r>
          </w:p>
          <w:p w14:paraId="554B602B" w14:textId="77777777" w:rsidR="001A4CD8" w:rsidRPr="00876861" w:rsidRDefault="001A4CD8" w:rsidP="001A4CD8">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Student learning</w:t>
            </w:r>
          </w:p>
          <w:p w14:paraId="47B53EB7" w14:textId="77777777" w:rsidR="001A4CD8" w:rsidRPr="00876861" w:rsidRDefault="001A4CD8" w:rsidP="001A4CD8">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Learning technologies  </w:t>
            </w:r>
          </w:p>
          <w:p w14:paraId="0F33DE4E" w14:textId="77777777" w:rsidR="001A4CD8" w:rsidRPr="00876861" w:rsidRDefault="001A4CD8" w:rsidP="001A4CD8">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Evaluation </w:t>
            </w:r>
          </w:p>
          <w:p w14:paraId="53E4186C" w14:textId="77777777" w:rsidR="001A4CD8" w:rsidRPr="00876861" w:rsidRDefault="001A4CD8" w:rsidP="001A4CD8">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Teaching effectiveness</w:t>
            </w:r>
          </w:p>
          <w:p w14:paraId="7089C903" w14:textId="77777777" w:rsidR="001A4CD8" w:rsidRPr="00876861" w:rsidRDefault="001A4CD8" w:rsidP="001A4CD8">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Quality assurance </w:t>
            </w:r>
          </w:p>
        </w:tc>
      </w:tr>
      <w:tr w:rsidR="001A4CD8" w:rsidRPr="00876861" w14:paraId="2D38A571" w14:textId="77777777" w:rsidTr="002B3986">
        <w:trPr>
          <w:trHeight w:val="435"/>
        </w:trPr>
        <w:tc>
          <w:tcPr>
            <w:tcW w:w="9072" w:type="dxa"/>
            <w:shd w:val="clear" w:color="auto" w:fill="auto"/>
          </w:tcPr>
          <w:p w14:paraId="7ADD0433"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Comments </w:t>
            </w:r>
          </w:p>
          <w:p w14:paraId="0BF70E8B" w14:textId="77777777" w:rsidR="001A4CD8" w:rsidRPr="00876861" w:rsidRDefault="001A4CD8" w:rsidP="002B3986">
            <w:pPr>
              <w:pStyle w:val="NormalWeb"/>
              <w:rPr>
                <w:rFonts w:ascii="Arial" w:eastAsia="Microsoft YaHei" w:hAnsi="Arial" w:cs="Arial"/>
                <w:color w:val="000000"/>
                <w:sz w:val="22"/>
                <w:szCs w:val="22"/>
              </w:rPr>
            </w:pPr>
            <w:r w:rsidRPr="00876861">
              <w:rPr>
                <w:rFonts w:ascii="Arial" w:eastAsia="Microsoft YaHei" w:hAnsi="Arial" w:cs="Arial"/>
                <w:color w:val="000000"/>
                <w:sz w:val="22"/>
                <w:szCs w:val="22"/>
              </w:rPr>
              <w:t>This module is highly aligned with Yajie’s previous research experience and showed her knowledge mastery. She included plenty of examples, including her own research work. Yajie used various strategies in this lecture, including group discussion, Q&amp;A, demonstrations, etc. She also applied multimedia well to facilitate the online teaching, the videos were clearly illustrated. The activities showed great engagement of the students and their interest and attention were attracted. I believe the quality of this class was assured.</w:t>
            </w:r>
          </w:p>
          <w:p w14:paraId="1FF5A145" w14:textId="77777777" w:rsidR="001A4CD8" w:rsidRPr="00876861" w:rsidRDefault="001A4CD8" w:rsidP="002B3986">
            <w:pPr>
              <w:pStyle w:val="NormalWeb"/>
              <w:rPr>
                <w:rFonts w:ascii="Arial" w:eastAsia="Microsoft YaHei" w:hAnsi="Arial" w:cs="Arial"/>
                <w:color w:val="000000"/>
                <w:sz w:val="22"/>
                <w:szCs w:val="22"/>
              </w:rPr>
            </w:pPr>
          </w:p>
        </w:tc>
      </w:tr>
      <w:tr w:rsidR="001A4CD8" w:rsidRPr="00876861" w14:paraId="0907B274" w14:textId="77777777" w:rsidTr="002B3986">
        <w:trPr>
          <w:trHeight w:val="1740"/>
        </w:trPr>
        <w:tc>
          <w:tcPr>
            <w:tcW w:w="9072" w:type="dxa"/>
            <w:shd w:val="clear" w:color="auto" w:fill="auto"/>
            <w:hideMark/>
          </w:tcPr>
          <w:p w14:paraId="712F9D90"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Professional values</w:t>
            </w:r>
          </w:p>
          <w:p w14:paraId="4ABCA263" w14:textId="77777777" w:rsidR="001A4CD8" w:rsidRPr="00876861" w:rsidRDefault="001A4CD8" w:rsidP="001A4CD8">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Respect for learners </w:t>
            </w:r>
          </w:p>
          <w:p w14:paraId="41AE7A38" w14:textId="77777777" w:rsidR="001A4CD8" w:rsidRPr="00876861" w:rsidRDefault="001A4CD8" w:rsidP="001A4CD8">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Promote participation</w:t>
            </w:r>
          </w:p>
          <w:p w14:paraId="5D939068" w14:textId="77777777" w:rsidR="001A4CD8" w:rsidRPr="00876861" w:rsidRDefault="001A4CD8" w:rsidP="001A4CD8">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Evidence informed approaches </w:t>
            </w:r>
          </w:p>
          <w:p w14:paraId="0117CC5D" w14:textId="77777777" w:rsidR="001A4CD8" w:rsidRPr="00876861" w:rsidRDefault="001A4CD8" w:rsidP="001A4CD8">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Wider context of HE</w:t>
            </w:r>
          </w:p>
        </w:tc>
      </w:tr>
      <w:tr w:rsidR="001A4CD8" w:rsidRPr="00876861" w14:paraId="21440BA1" w14:textId="77777777" w:rsidTr="002B3986">
        <w:trPr>
          <w:trHeight w:val="435"/>
        </w:trPr>
        <w:tc>
          <w:tcPr>
            <w:tcW w:w="9072" w:type="dxa"/>
            <w:shd w:val="clear" w:color="auto" w:fill="auto"/>
            <w:hideMark/>
          </w:tcPr>
          <w:p w14:paraId="0755B522"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 Comments </w:t>
            </w:r>
          </w:p>
          <w:p w14:paraId="7E127FAD" w14:textId="77777777" w:rsidR="001A4CD8" w:rsidRPr="00876861" w:rsidRDefault="001A4CD8" w:rsidP="002B3986">
            <w:pPr>
              <w:pStyle w:val="NormalWeb"/>
              <w:rPr>
                <w:rFonts w:ascii="Arial" w:eastAsia="Microsoft YaHei" w:hAnsi="Arial" w:cs="Arial"/>
                <w:color w:val="000000"/>
                <w:sz w:val="22"/>
                <w:szCs w:val="22"/>
              </w:rPr>
            </w:pPr>
            <w:r w:rsidRPr="00876861">
              <w:rPr>
                <w:rFonts w:ascii="Arial" w:eastAsia="Microsoft YaHei" w:hAnsi="Arial" w:cs="Arial"/>
                <w:color w:val="000000"/>
                <w:sz w:val="22"/>
                <w:szCs w:val="22"/>
              </w:rPr>
              <w:t xml:space="preserve">She showed respect for learners, listened carefully about their questions and answer them professionally. Her pace was appropriate for students to grasp information. Many examples introduced from her research and daily life to help the students understand the real-life application and social impact. In addition, the inclusivity part in the lecture directly pointed out her attitude towards the designers responsibility for a better-living society. </w:t>
            </w:r>
          </w:p>
          <w:p w14:paraId="26B8F963" w14:textId="77777777" w:rsidR="001A4CD8" w:rsidRPr="00876861" w:rsidRDefault="001A4CD8" w:rsidP="002B3986">
            <w:pPr>
              <w:pStyle w:val="NormalWeb"/>
              <w:rPr>
                <w:rFonts w:ascii="Arial" w:eastAsia="Microsoft YaHei" w:hAnsi="Arial" w:cs="Arial"/>
                <w:color w:val="000000"/>
                <w:sz w:val="22"/>
                <w:szCs w:val="22"/>
              </w:rPr>
            </w:pPr>
          </w:p>
        </w:tc>
      </w:tr>
      <w:tr w:rsidR="001A4CD8" w:rsidRPr="00876861" w14:paraId="3AC0CA94" w14:textId="77777777" w:rsidTr="002B3986">
        <w:trPr>
          <w:trHeight w:val="3690"/>
        </w:trPr>
        <w:tc>
          <w:tcPr>
            <w:tcW w:w="9072" w:type="dxa"/>
            <w:shd w:val="clear" w:color="auto" w:fill="auto"/>
            <w:hideMark/>
          </w:tcPr>
          <w:p w14:paraId="4A7EEFF6" w14:textId="77777777"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b/>
                <w:bCs/>
                <w:lang w:eastAsia="en-GB"/>
              </w:rPr>
              <w:t>Examples of good practice:</w:t>
            </w:r>
            <w:r w:rsidRPr="00876861">
              <w:rPr>
                <w:rFonts w:ascii="Arial" w:eastAsia="Times New Roman" w:hAnsi="Arial" w:cs="Arial"/>
                <w:lang w:eastAsia="en-GB"/>
              </w:rPr>
              <w:t> </w:t>
            </w:r>
          </w:p>
          <w:p w14:paraId="02C88D5B" w14:textId="77777777" w:rsidR="001A4CD8" w:rsidRPr="00876861" w:rsidRDefault="001A4CD8" w:rsidP="002B3986">
            <w:pPr>
              <w:pStyle w:val="NormalWeb"/>
              <w:rPr>
                <w:rFonts w:ascii="Arial" w:eastAsia="Microsoft YaHei" w:hAnsi="Arial" w:cs="Arial"/>
                <w:color w:val="000000"/>
                <w:sz w:val="22"/>
                <w:szCs w:val="22"/>
              </w:rPr>
            </w:pPr>
            <w:r w:rsidRPr="00876861">
              <w:rPr>
                <w:rFonts w:ascii="Arial" w:eastAsia="Microsoft YaHei" w:hAnsi="Arial" w:cs="Arial"/>
                <w:color w:val="000000"/>
                <w:sz w:val="22"/>
                <w:szCs w:val="22"/>
              </w:rPr>
              <w:t xml:space="preserve">A student’s internet was not good that just missed assigning discussion groups, so Yajie discussed with her as a temporary group that the student would not feel being missed out. </w:t>
            </w:r>
          </w:p>
          <w:p w14:paraId="62E39F7E" w14:textId="77777777" w:rsidR="001A4CD8" w:rsidRPr="00876861" w:rsidRDefault="001A4CD8" w:rsidP="002B3986">
            <w:pPr>
              <w:pStyle w:val="NormalWeb"/>
              <w:rPr>
                <w:rFonts w:ascii="Arial" w:eastAsia="Microsoft YaHei" w:hAnsi="Arial" w:cs="Arial"/>
                <w:b/>
                <w:bCs/>
                <w:color w:val="000000"/>
                <w:sz w:val="22"/>
                <w:szCs w:val="22"/>
              </w:rPr>
            </w:pPr>
            <w:r w:rsidRPr="00876861">
              <w:rPr>
                <w:rFonts w:ascii="Arial" w:eastAsia="Microsoft YaHei" w:hAnsi="Arial" w:cs="Arial"/>
                <w:b/>
                <w:bCs/>
                <w:color w:val="000000"/>
                <w:sz w:val="22"/>
                <w:szCs w:val="22"/>
              </w:rPr>
              <w:t>Action points:</w:t>
            </w:r>
          </w:p>
          <w:p w14:paraId="516A90E6" w14:textId="77777777" w:rsidR="001A4CD8" w:rsidRPr="00876861" w:rsidRDefault="001A4CD8" w:rsidP="002B3986">
            <w:pPr>
              <w:pStyle w:val="NormalWeb"/>
              <w:rPr>
                <w:rFonts w:ascii="Arial" w:eastAsia="Microsoft YaHei" w:hAnsi="Arial" w:cs="Arial"/>
                <w:color w:val="000000"/>
                <w:sz w:val="22"/>
                <w:szCs w:val="22"/>
              </w:rPr>
            </w:pPr>
            <w:r w:rsidRPr="00876861">
              <w:rPr>
                <w:rFonts w:ascii="Arial" w:eastAsia="Microsoft YaHei" w:hAnsi="Arial" w:cs="Arial"/>
                <w:color w:val="000000"/>
                <w:sz w:val="22"/>
                <w:szCs w:val="22"/>
              </w:rPr>
              <w:t>The students’ prior knowledge can be checked before starting the lecture.</w:t>
            </w:r>
          </w:p>
          <w:p w14:paraId="00459629" w14:textId="77777777" w:rsidR="001A4CD8" w:rsidRPr="00876861" w:rsidRDefault="001A4CD8" w:rsidP="002B3986">
            <w:pPr>
              <w:pStyle w:val="NormalWeb"/>
              <w:rPr>
                <w:rFonts w:ascii="Arial" w:eastAsia="Microsoft YaHei" w:hAnsi="Arial" w:cs="Arial"/>
                <w:color w:val="000000"/>
                <w:sz w:val="22"/>
                <w:szCs w:val="22"/>
              </w:rPr>
            </w:pPr>
            <w:r w:rsidRPr="00876861">
              <w:rPr>
                <w:rFonts w:ascii="Arial" w:eastAsia="Microsoft YaHei" w:hAnsi="Arial" w:cs="Arial"/>
                <w:color w:val="000000"/>
                <w:sz w:val="22"/>
                <w:szCs w:val="22"/>
              </w:rPr>
              <w:t>The introduction could be enhanced to help the student gain some vision / insight on this module or even this major. This will be also helpful for their job seeking in the future.</w:t>
            </w:r>
          </w:p>
          <w:p w14:paraId="089E44C4" w14:textId="77777777" w:rsidR="001A4CD8" w:rsidRPr="00876861" w:rsidRDefault="001A4CD8" w:rsidP="002B3986">
            <w:pPr>
              <w:pStyle w:val="NormalWeb"/>
              <w:rPr>
                <w:rFonts w:ascii="Arial" w:hAnsi="Arial" w:cs="Arial"/>
                <w:lang w:eastAsia="en-GB"/>
              </w:rPr>
            </w:pPr>
          </w:p>
        </w:tc>
      </w:tr>
      <w:tr w:rsidR="001A4CD8" w:rsidRPr="00876861" w14:paraId="327A0A7D" w14:textId="77777777" w:rsidTr="002B3986">
        <w:trPr>
          <w:trHeight w:val="435"/>
        </w:trPr>
        <w:tc>
          <w:tcPr>
            <w:tcW w:w="9072" w:type="dxa"/>
            <w:shd w:val="clear" w:color="auto" w:fill="auto"/>
            <w:hideMark/>
          </w:tcPr>
          <w:p w14:paraId="11285A8A" w14:textId="77777777"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54260EF6" w14:textId="77777777" w:rsidR="001A4CD8" w:rsidRPr="00876861" w:rsidRDefault="001A4CD8" w:rsidP="002B3986">
            <w:pPr>
              <w:textAlignment w:val="baseline"/>
              <w:rPr>
                <w:rFonts w:ascii="Arial" w:eastAsia="Times New Roman" w:hAnsi="Arial" w:cs="Arial"/>
                <w:lang w:eastAsia="en-GB"/>
              </w:rPr>
            </w:pPr>
          </w:p>
          <w:p w14:paraId="5318E15C" w14:textId="2D22BEF3"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b/>
                <w:bCs/>
                <w:lang w:eastAsia="en-GB"/>
              </w:rPr>
              <w:t xml:space="preserve">Observer              </w:t>
            </w:r>
            <w:r w:rsidRPr="00876861">
              <w:rPr>
                <w:rFonts w:ascii="Arial" w:hAnsi="Arial" w:cs="Arial"/>
                <w:noProof/>
              </w:rPr>
              <w:drawing>
                <wp:inline distT="0" distB="0" distL="0" distR="0" wp14:anchorId="7D9D9E64" wp14:editId="22D25A11">
                  <wp:extent cx="1332278" cy="424180"/>
                  <wp:effectExtent l="0" t="0" r="1270" b="0"/>
                  <wp:docPr id="6" name="Picture 6" descr="A close-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signatur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57173" cy="432106"/>
                          </a:xfrm>
                          <a:prstGeom prst="rect">
                            <a:avLst/>
                          </a:prstGeom>
                          <a:noFill/>
                          <a:ln>
                            <a:noFill/>
                          </a:ln>
                        </pic:spPr>
                      </pic:pic>
                    </a:graphicData>
                  </a:graphic>
                </wp:inline>
              </w:drawing>
            </w:r>
            <w:r w:rsidRPr="00876861">
              <w:rPr>
                <w:rFonts w:ascii="Arial" w:eastAsia="Times New Roman" w:hAnsi="Arial" w:cs="Arial"/>
                <w:b/>
                <w:bCs/>
                <w:lang w:eastAsia="en-GB"/>
              </w:rPr>
              <w:t xml:space="preserve">                  </w:t>
            </w:r>
            <w:r w:rsidRPr="00876861">
              <w:rPr>
                <w:rFonts w:ascii="Arial" w:hAnsi="Arial" w:cs="Arial"/>
                <w:noProof/>
              </w:rPr>
              <w:t xml:space="preserve"> </w:t>
            </w:r>
            <w:r w:rsidRPr="00876861">
              <w:rPr>
                <w:rFonts w:ascii="Arial" w:eastAsia="Times New Roman" w:hAnsi="Arial" w:cs="Arial"/>
                <w:b/>
                <w:bCs/>
                <w:lang w:eastAsia="en-GB"/>
              </w:rPr>
              <w:t>                       Date </w:t>
            </w:r>
            <w:r w:rsidRPr="00876861">
              <w:rPr>
                <w:rFonts w:ascii="Arial" w:eastAsia="Times New Roman" w:hAnsi="Arial" w:cs="Arial"/>
                <w:lang w:eastAsia="en-GB"/>
              </w:rPr>
              <w:t> 26-04-2023</w:t>
            </w:r>
          </w:p>
          <w:p w14:paraId="7C8A7922" w14:textId="77777777"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67561113" w14:textId="77777777" w:rsidR="001A4CD8" w:rsidRPr="00876861" w:rsidRDefault="001A4CD8" w:rsidP="002B3986">
            <w:pPr>
              <w:textAlignment w:val="baseline"/>
              <w:rPr>
                <w:rFonts w:ascii="Arial" w:eastAsia="Times New Roman" w:hAnsi="Arial" w:cs="Arial"/>
                <w:lang w:eastAsia="en-GB"/>
              </w:rPr>
            </w:pPr>
            <w:r w:rsidRPr="00876861">
              <w:rPr>
                <w:rFonts w:ascii="Arial" w:hAnsi="Arial" w:cs="Arial"/>
                <w:noProof/>
              </w:rPr>
              <w:drawing>
                <wp:anchor distT="0" distB="0" distL="114300" distR="114300" simplePos="0" relativeHeight="251664384" behindDoc="0" locked="0" layoutInCell="1" allowOverlap="1" wp14:anchorId="7AD5FBD7" wp14:editId="7E2B53BF">
                  <wp:simplePos x="0" y="0"/>
                  <wp:positionH relativeFrom="column">
                    <wp:posOffset>998855</wp:posOffset>
                  </wp:positionH>
                  <wp:positionV relativeFrom="paragraph">
                    <wp:posOffset>246380</wp:posOffset>
                  </wp:positionV>
                  <wp:extent cx="1177925" cy="340360"/>
                  <wp:effectExtent l="0" t="0" r="3175" b="2540"/>
                  <wp:wrapSquare wrapText="bothSides"/>
                  <wp:docPr id="4" name="Picture 4" descr="C:\Users\12232915\Documents\Tencent Files\576139838\Image\C2C\WLR2Z1OC2P6AZ)%_B}~3$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12232915\Documents\Tencent Files\576139838\Image\C2C\WLR2Z1OC2P6AZ)%_B}~3$A5.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7925" cy="340360"/>
                          </a:xfrm>
                          <a:prstGeom prst="rect">
                            <a:avLst/>
                          </a:prstGeom>
                          <a:noFill/>
                          <a:ln>
                            <a:noFill/>
                          </a:ln>
                        </pic:spPr>
                      </pic:pic>
                    </a:graphicData>
                  </a:graphic>
                </wp:anchor>
              </w:drawing>
            </w:r>
            <w:r w:rsidRPr="00876861">
              <w:rPr>
                <w:rFonts w:ascii="Arial" w:eastAsia="Times New Roman" w:hAnsi="Arial" w:cs="Arial"/>
                <w:lang w:eastAsia="en-GB"/>
              </w:rPr>
              <w:t> </w:t>
            </w:r>
          </w:p>
          <w:p w14:paraId="6BD9EC54" w14:textId="77777777"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224C37F8" w14:textId="057CE483"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b/>
                <w:bCs/>
                <w:lang w:eastAsia="en-GB"/>
              </w:rPr>
              <w:t>Overservee                                                                                        Date </w:t>
            </w:r>
            <w:r w:rsidRPr="00876861">
              <w:rPr>
                <w:rFonts w:ascii="Arial" w:eastAsia="Times New Roman" w:hAnsi="Arial" w:cs="Arial"/>
                <w:lang w:eastAsia="en-GB"/>
              </w:rPr>
              <w:t> 28-04-2023</w:t>
            </w:r>
          </w:p>
          <w:p w14:paraId="610BFCD5" w14:textId="77777777"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23EF6C1F" w14:textId="77777777"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b/>
                <w:bCs/>
                <w:lang w:eastAsia="en-GB"/>
              </w:rPr>
              <w:t>PGCert PARTICIPANTS</w:t>
            </w:r>
          </w:p>
          <w:p w14:paraId="33139497" w14:textId="77777777" w:rsidR="001A4CD8" w:rsidRPr="00876861" w:rsidRDefault="001A4CD8"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On completion of the peer observation reports for each module,  compose a short reflective paragraph on your observation experiences for inclusion in your portfolio along with the observation sheets.</w:t>
            </w:r>
          </w:p>
          <w:p w14:paraId="11382898" w14:textId="77777777" w:rsidR="001A4CD8" w:rsidRPr="00876861" w:rsidRDefault="001A4CD8" w:rsidP="002B3986">
            <w:pPr>
              <w:textAlignment w:val="baseline"/>
              <w:rPr>
                <w:rFonts w:ascii="Arial" w:eastAsia="Times New Roman" w:hAnsi="Arial" w:cs="Arial"/>
                <w:lang w:eastAsia="en-GB"/>
              </w:rPr>
            </w:pPr>
            <w:r w:rsidRPr="00876861">
              <w:rPr>
                <w:rFonts w:ascii="Arial" w:eastAsia="Times New Roman" w:hAnsi="Arial" w:cs="Arial"/>
                <w:lang w:eastAsia="en-GB"/>
              </w:rPr>
              <w:t xml:space="preserve"> For the student disconnected temporarily in class and just missed the group allocation, it was not too late to assign her again in a random group as the group discussion was just started, so I would have the capacity to move around different virtual discussion rooms to check on other students’ discussion like moving around the tables in a physical class. Moreover, I will work on the introduction of the class (e.g., put up questions to assess their background knowledge) and bring its impact upfront so the students would have a general understanding about what they are going to learn. </w:t>
            </w:r>
          </w:p>
        </w:tc>
      </w:tr>
    </w:tbl>
    <w:p w14:paraId="0EF12AE4" w14:textId="77777777" w:rsidR="001A4CD8" w:rsidRPr="00876861" w:rsidRDefault="001A4CD8" w:rsidP="001A4CD8">
      <w:pPr>
        <w:rPr>
          <w:rFonts w:ascii="Arial" w:hAnsi="Arial" w:cs="Arial"/>
        </w:rPr>
      </w:pPr>
    </w:p>
    <w:p w14:paraId="1EE5B3CF" w14:textId="2618578D" w:rsidR="004A07F6" w:rsidRPr="00876861" w:rsidRDefault="004A07F6">
      <w:pPr>
        <w:rPr>
          <w:rFonts w:ascii="Arial" w:hAnsi="Arial" w:cs="Arial"/>
        </w:rPr>
      </w:pPr>
      <w:r w:rsidRPr="00876861">
        <w:rPr>
          <w:rFonts w:ascii="Arial" w:hAnsi="Arial" w:cs="Arial"/>
        </w:rPr>
        <w:br w:type="page"/>
      </w:r>
    </w:p>
    <w:p w14:paraId="7DBDA9C5" w14:textId="4A9C0DA5" w:rsidR="00966EDA" w:rsidRPr="00876861" w:rsidRDefault="00966EDA" w:rsidP="00966EDA">
      <w:pPr>
        <w:pStyle w:val="Heading2"/>
        <w:rPr>
          <w:rFonts w:ascii="Arial" w:hAnsi="Arial" w:cs="Arial"/>
          <w:color w:val="auto"/>
          <w:sz w:val="24"/>
          <w:szCs w:val="24"/>
          <w:lang w:eastAsia="en-GB"/>
        </w:rPr>
      </w:pPr>
      <w:bookmarkStart w:id="5" w:name="_Toc131105981"/>
      <w:bookmarkStart w:id="6" w:name="_Toc151133603"/>
      <w:r w:rsidRPr="00876861">
        <w:rPr>
          <w:rFonts w:ascii="Arial" w:hAnsi="Arial" w:cs="Arial"/>
          <w:color w:val="auto"/>
          <w:lang w:eastAsia="en-GB"/>
        </w:rPr>
        <w:t>PGCert tHE OBSERVATION FORM of me</w:t>
      </w:r>
      <w:bookmarkEnd w:id="5"/>
      <w:bookmarkEnd w:id="6"/>
    </w:p>
    <w:p w14:paraId="21B5637D" w14:textId="77777777" w:rsidR="006E208E" w:rsidRPr="00876861" w:rsidRDefault="006E208E" w:rsidP="006E208E">
      <w:pPr>
        <w:jc w:val="center"/>
        <w:textAlignment w:val="baseline"/>
        <w:rPr>
          <w:rFonts w:ascii="Arial" w:eastAsia="Times New Roman" w:hAnsi="Arial" w:cs="Arial"/>
          <w:sz w:val="18"/>
          <w:szCs w:val="18"/>
          <w:lang w:eastAsia="en-GB"/>
        </w:rPr>
      </w:pPr>
      <w:r w:rsidRPr="00876861">
        <w:rPr>
          <w:rFonts w:ascii="Arial" w:eastAsia="Times New Roman" w:hAnsi="Arial" w:cs="Arial"/>
          <w:lang w:eastAsia="en-GB"/>
        </w:rPr>
        <w:t> </w:t>
      </w:r>
    </w:p>
    <w:p w14:paraId="46B678D8" w14:textId="77777777" w:rsidR="006E208E" w:rsidRPr="00876861" w:rsidRDefault="006E208E" w:rsidP="006E208E">
      <w:pPr>
        <w:textAlignment w:val="baseline"/>
        <w:rPr>
          <w:rFonts w:ascii="Arial" w:eastAsia="Times New Roman" w:hAnsi="Arial" w:cs="Arial"/>
          <w:color w:val="17365D"/>
          <w:lang w:eastAsia="en-GB"/>
        </w:rPr>
      </w:pPr>
      <w:r w:rsidRPr="00876861">
        <w:rPr>
          <w:rFonts w:ascii="Arial" w:eastAsia="Times New Roman" w:hAnsi="Arial" w:cs="Arial"/>
          <w:noProof/>
          <w:color w:val="17365D"/>
          <w:sz w:val="18"/>
          <w:szCs w:val="18"/>
          <w:lang w:eastAsia="en-GB"/>
        </w:rPr>
        <w:drawing>
          <wp:inline distT="0" distB="0" distL="0" distR="0" wp14:anchorId="284E1642" wp14:editId="56B8B5AC">
            <wp:extent cx="1609725" cy="557530"/>
            <wp:effectExtent l="0" t="0" r="9525" b="0"/>
            <wp:docPr id="373266263" name="Picture 37326626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3571" cy="586570"/>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484"/>
        <w:gridCol w:w="4532"/>
      </w:tblGrid>
      <w:tr w:rsidR="006E208E" w:rsidRPr="00876861" w14:paraId="17DAD456" w14:textId="77777777" w:rsidTr="002B3986">
        <w:tc>
          <w:tcPr>
            <w:tcW w:w="4508" w:type="dxa"/>
            <w:shd w:val="clear" w:color="auto" w:fill="DEEAF6" w:themeFill="accent5" w:themeFillTint="33"/>
          </w:tcPr>
          <w:p w14:paraId="6146C66A" w14:textId="77777777" w:rsidR="006E208E" w:rsidRPr="00876861" w:rsidRDefault="006E208E" w:rsidP="002B3986">
            <w:pPr>
              <w:textAlignment w:val="baseline"/>
              <w:rPr>
                <w:rFonts w:ascii="Arial" w:eastAsia="Times New Roman" w:hAnsi="Arial" w:cs="Arial"/>
                <w:b/>
                <w:bCs/>
                <w:color w:val="000000" w:themeColor="text1"/>
                <w:lang w:eastAsia="en-GB"/>
              </w:rPr>
            </w:pPr>
            <w:r w:rsidRPr="00876861">
              <w:rPr>
                <w:rFonts w:ascii="Arial" w:eastAsia="Times New Roman" w:hAnsi="Arial" w:cs="Arial"/>
                <w:b/>
                <w:bCs/>
                <w:color w:val="000000" w:themeColor="text1"/>
                <w:lang w:eastAsia="en-GB"/>
              </w:rPr>
              <w:t xml:space="preserve">Details of the Observation </w:t>
            </w:r>
          </w:p>
        </w:tc>
        <w:tc>
          <w:tcPr>
            <w:tcW w:w="4559" w:type="dxa"/>
            <w:shd w:val="clear" w:color="auto" w:fill="DEEAF6" w:themeFill="accent5" w:themeFillTint="33"/>
          </w:tcPr>
          <w:p w14:paraId="7336C970" w14:textId="77777777" w:rsidR="006E208E" w:rsidRPr="00876861" w:rsidRDefault="006E208E" w:rsidP="002B3986">
            <w:pPr>
              <w:textAlignment w:val="baseline"/>
              <w:rPr>
                <w:rFonts w:ascii="Arial" w:eastAsia="Times New Roman" w:hAnsi="Arial" w:cs="Arial"/>
                <w:b/>
                <w:bCs/>
                <w:color w:val="000000" w:themeColor="text1"/>
                <w:sz w:val="21"/>
                <w:szCs w:val="21"/>
                <w:lang w:eastAsia="en-GB"/>
              </w:rPr>
            </w:pPr>
          </w:p>
        </w:tc>
      </w:tr>
      <w:tr w:rsidR="006E208E" w:rsidRPr="00876861" w14:paraId="6EA1CBC6" w14:textId="77777777" w:rsidTr="002B3986">
        <w:tc>
          <w:tcPr>
            <w:tcW w:w="4508" w:type="dxa"/>
          </w:tcPr>
          <w:p w14:paraId="4110AA74" w14:textId="77777777" w:rsidR="006E208E" w:rsidRPr="00876861" w:rsidRDefault="006E208E"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Observee </w:t>
            </w:r>
          </w:p>
          <w:p w14:paraId="3767FB5C" w14:textId="77777777" w:rsidR="006E208E" w:rsidRPr="00876861" w:rsidRDefault="006E208E" w:rsidP="002B3986">
            <w:pPr>
              <w:textAlignment w:val="baseline"/>
              <w:rPr>
                <w:rFonts w:ascii="Arial" w:eastAsia="Times New Roman" w:hAnsi="Arial" w:cs="Arial"/>
                <w:color w:val="000000" w:themeColor="text1"/>
                <w:lang w:eastAsia="en-GB"/>
              </w:rPr>
            </w:pPr>
          </w:p>
        </w:tc>
        <w:tc>
          <w:tcPr>
            <w:tcW w:w="4559" w:type="dxa"/>
          </w:tcPr>
          <w:p w14:paraId="2B22BC62" w14:textId="77777777" w:rsidR="006E208E" w:rsidRPr="00876861" w:rsidRDefault="006E208E"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Yajie Zhang</w:t>
            </w:r>
          </w:p>
        </w:tc>
      </w:tr>
      <w:tr w:rsidR="006E208E" w:rsidRPr="00876861" w14:paraId="252DEA3E" w14:textId="77777777" w:rsidTr="002B3986">
        <w:tc>
          <w:tcPr>
            <w:tcW w:w="4508" w:type="dxa"/>
          </w:tcPr>
          <w:p w14:paraId="50135268" w14:textId="77777777" w:rsidR="006E208E" w:rsidRPr="00876861" w:rsidRDefault="006E208E"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Practice Advisor / Expert peer observer</w:t>
            </w:r>
          </w:p>
          <w:p w14:paraId="104D33C7" w14:textId="77777777" w:rsidR="006E208E" w:rsidRPr="00876861" w:rsidRDefault="006E208E" w:rsidP="002B3986">
            <w:pPr>
              <w:textAlignment w:val="baseline"/>
              <w:rPr>
                <w:rFonts w:ascii="Arial" w:eastAsia="Times New Roman" w:hAnsi="Arial" w:cs="Arial"/>
                <w:color w:val="000000" w:themeColor="text1"/>
                <w:lang w:eastAsia="en-GB"/>
              </w:rPr>
            </w:pPr>
          </w:p>
        </w:tc>
        <w:tc>
          <w:tcPr>
            <w:tcW w:w="4559" w:type="dxa"/>
          </w:tcPr>
          <w:p w14:paraId="7CC82485" w14:textId="77777777" w:rsidR="006E208E" w:rsidRPr="00876861" w:rsidRDefault="006E208E"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Yolanda Rendón Guerrero</w:t>
            </w:r>
          </w:p>
        </w:tc>
      </w:tr>
      <w:tr w:rsidR="006E208E" w:rsidRPr="00876861" w14:paraId="28C95CAC" w14:textId="77777777" w:rsidTr="002B3986">
        <w:tc>
          <w:tcPr>
            <w:tcW w:w="4508" w:type="dxa"/>
          </w:tcPr>
          <w:p w14:paraId="6D8023F6" w14:textId="77777777" w:rsidR="006E208E" w:rsidRPr="00876861" w:rsidRDefault="006E208E"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Date of the Observation </w:t>
            </w:r>
          </w:p>
          <w:p w14:paraId="67F09398" w14:textId="77777777" w:rsidR="006E208E" w:rsidRPr="00876861" w:rsidRDefault="006E208E" w:rsidP="002B3986">
            <w:pPr>
              <w:textAlignment w:val="baseline"/>
              <w:rPr>
                <w:rFonts w:ascii="Arial" w:eastAsia="Times New Roman" w:hAnsi="Arial" w:cs="Arial"/>
                <w:color w:val="000000" w:themeColor="text1"/>
                <w:lang w:eastAsia="en-GB"/>
              </w:rPr>
            </w:pPr>
          </w:p>
        </w:tc>
        <w:tc>
          <w:tcPr>
            <w:tcW w:w="4559" w:type="dxa"/>
          </w:tcPr>
          <w:p w14:paraId="135B188C" w14:textId="77777777" w:rsidR="006E208E" w:rsidRPr="00876861" w:rsidRDefault="006E208E"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05/10/2023</w:t>
            </w:r>
          </w:p>
        </w:tc>
      </w:tr>
      <w:tr w:rsidR="006E208E" w:rsidRPr="00876861" w14:paraId="23A0EE50" w14:textId="77777777" w:rsidTr="002B3986">
        <w:tc>
          <w:tcPr>
            <w:tcW w:w="4508" w:type="dxa"/>
          </w:tcPr>
          <w:p w14:paraId="4FF4F399" w14:textId="77777777" w:rsidR="006E208E" w:rsidRPr="00876861" w:rsidRDefault="006E208E"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Campus / Location </w:t>
            </w:r>
          </w:p>
          <w:p w14:paraId="03320881" w14:textId="77777777" w:rsidR="006E208E" w:rsidRPr="00876861" w:rsidRDefault="006E208E" w:rsidP="002B3986">
            <w:pPr>
              <w:textAlignment w:val="baseline"/>
              <w:rPr>
                <w:rFonts w:ascii="Arial" w:eastAsia="Times New Roman" w:hAnsi="Arial" w:cs="Arial"/>
                <w:color w:val="000000" w:themeColor="text1"/>
                <w:lang w:eastAsia="en-GB"/>
              </w:rPr>
            </w:pPr>
          </w:p>
        </w:tc>
        <w:tc>
          <w:tcPr>
            <w:tcW w:w="4559" w:type="dxa"/>
          </w:tcPr>
          <w:p w14:paraId="317D0120" w14:textId="77777777" w:rsidR="006E208E" w:rsidRPr="00876861" w:rsidRDefault="006E208E"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Recording (UWE Bristol)</w:t>
            </w:r>
          </w:p>
        </w:tc>
      </w:tr>
      <w:tr w:rsidR="006E208E" w:rsidRPr="00876861" w14:paraId="2EA9F2C9" w14:textId="77777777" w:rsidTr="002B3986">
        <w:tc>
          <w:tcPr>
            <w:tcW w:w="4508" w:type="dxa"/>
          </w:tcPr>
          <w:p w14:paraId="6FE33AB1" w14:textId="77777777" w:rsidR="006E208E" w:rsidRPr="00876861" w:rsidRDefault="006E208E"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Date, Time, Duration</w:t>
            </w:r>
          </w:p>
          <w:p w14:paraId="7B4F8B03" w14:textId="77777777" w:rsidR="006E208E" w:rsidRPr="00876861" w:rsidRDefault="006E208E" w:rsidP="002B3986">
            <w:pPr>
              <w:textAlignment w:val="baseline"/>
              <w:rPr>
                <w:rFonts w:ascii="Arial" w:eastAsia="Times New Roman" w:hAnsi="Arial" w:cs="Arial"/>
                <w:color w:val="000000" w:themeColor="text1"/>
                <w:lang w:eastAsia="en-GB"/>
              </w:rPr>
            </w:pPr>
          </w:p>
        </w:tc>
        <w:tc>
          <w:tcPr>
            <w:tcW w:w="4559" w:type="dxa"/>
          </w:tcPr>
          <w:p w14:paraId="3594F5E4" w14:textId="77777777" w:rsidR="006E208E" w:rsidRPr="00876861" w:rsidRDefault="006E208E"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1 hour, 30 minutes</w:t>
            </w:r>
          </w:p>
        </w:tc>
      </w:tr>
      <w:tr w:rsidR="006E208E" w:rsidRPr="00876861" w14:paraId="2DF6BB51" w14:textId="77777777" w:rsidTr="002B3986">
        <w:tc>
          <w:tcPr>
            <w:tcW w:w="4508" w:type="dxa"/>
          </w:tcPr>
          <w:p w14:paraId="48D3E362" w14:textId="77777777" w:rsidR="006E208E" w:rsidRPr="00876861" w:rsidRDefault="006E208E"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Subject Speciality </w:t>
            </w:r>
          </w:p>
          <w:p w14:paraId="03C702B1" w14:textId="77777777" w:rsidR="006E208E" w:rsidRPr="00876861" w:rsidRDefault="006E208E" w:rsidP="002B3986">
            <w:pPr>
              <w:textAlignment w:val="baseline"/>
              <w:rPr>
                <w:rFonts w:ascii="Arial" w:eastAsia="Times New Roman" w:hAnsi="Arial" w:cs="Arial"/>
                <w:color w:val="000000" w:themeColor="text1"/>
                <w:lang w:eastAsia="en-GB"/>
              </w:rPr>
            </w:pPr>
          </w:p>
        </w:tc>
        <w:tc>
          <w:tcPr>
            <w:tcW w:w="4559" w:type="dxa"/>
          </w:tcPr>
          <w:p w14:paraId="04BEFCD9" w14:textId="77777777" w:rsidR="006E208E" w:rsidRPr="00876861" w:rsidRDefault="006E208E"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Evaluation &amp; Cognition and Human Factors</w:t>
            </w:r>
          </w:p>
        </w:tc>
      </w:tr>
      <w:tr w:rsidR="006E208E" w:rsidRPr="00876861" w14:paraId="6DC447DC" w14:textId="77777777" w:rsidTr="002B3986">
        <w:tc>
          <w:tcPr>
            <w:tcW w:w="4508" w:type="dxa"/>
          </w:tcPr>
          <w:p w14:paraId="6D7CEBE3" w14:textId="77777777" w:rsidR="006E208E" w:rsidRPr="00876861" w:rsidRDefault="006E208E" w:rsidP="002B3986">
            <w:pPr>
              <w:textAlignment w:val="baseline"/>
              <w:rPr>
                <w:rFonts w:ascii="Arial" w:eastAsia="Times New Roman" w:hAnsi="Arial" w:cs="Arial"/>
                <w:color w:val="000000" w:themeColor="text1"/>
                <w:lang w:eastAsia="en-GB"/>
              </w:rPr>
            </w:pPr>
            <w:r w:rsidRPr="00876861">
              <w:rPr>
                <w:rFonts w:ascii="Arial" w:eastAsia="Times New Roman" w:hAnsi="Arial" w:cs="Arial"/>
                <w:color w:val="000000" w:themeColor="text1"/>
                <w:lang w:eastAsia="en-GB"/>
              </w:rPr>
              <w:t xml:space="preserve">Type of activity </w:t>
            </w:r>
          </w:p>
          <w:p w14:paraId="6C725F05" w14:textId="77777777" w:rsidR="006E208E" w:rsidRPr="00876861" w:rsidRDefault="006E208E" w:rsidP="002B3986">
            <w:pPr>
              <w:textAlignment w:val="baseline"/>
              <w:rPr>
                <w:rFonts w:ascii="Arial" w:eastAsia="Times New Roman" w:hAnsi="Arial" w:cs="Arial"/>
                <w:color w:val="000000" w:themeColor="text1"/>
                <w:lang w:eastAsia="en-GB"/>
              </w:rPr>
            </w:pPr>
          </w:p>
        </w:tc>
        <w:tc>
          <w:tcPr>
            <w:tcW w:w="4559" w:type="dxa"/>
          </w:tcPr>
          <w:p w14:paraId="7AB430E2" w14:textId="77777777" w:rsidR="006E208E" w:rsidRPr="00876861" w:rsidRDefault="006E208E" w:rsidP="002B3986">
            <w:pPr>
              <w:textAlignment w:val="baseline"/>
              <w:rPr>
                <w:rFonts w:ascii="Arial" w:eastAsia="Times New Roman" w:hAnsi="Arial" w:cs="Arial"/>
                <w:color w:val="000000" w:themeColor="text1"/>
                <w:sz w:val="21"/>
                <w:szCs w:val="21"/>
                <w:lang w:eastAsia="en-GB"/>
              </w:rPr>
            </w:pPr>
            <w:r w:rsidRPr="00876861">
              <w:rPr>
                <w:rFonts w:ascii="Arial" w:eastAsia="Times New Roman" w:hAnsi="Arial" w:cs="Arial"/>
                <w:color w:val="000000" w:themeColor="text1"/>
                <w:sz w:val="21"/>
                <w:szCs w:val="21"/>
                <w:lang w:eastAsia="en-GB"/>
              </w:rPr>
              <w:t>Guest lecture</w:t>
            </w:r>
          </w:p>
        </w:tc>
      </w:tr>
      <w:tr w:rsidR="006E208E" w:rsidRPr="00876861" w14:paraId="5952EB77" w14:textId="77777777" w:rsidTr="002B3986">
        <w:tc>
          <w:tcPr>
            <w:tcW w:w="9067" w:type="dxa"/>
            <w:gridSpan w:val="2"/>
          </w:tcPr>
          <w:p w14:paraId="1E05A335"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This observation will contribute to the participant’s portfolio of evidence to satisfy the assessment of the PGCert tHE and should be undertaken by an experienced academic colleague. Observation by a fellow participant on the programme is not permissible as a means of authenticating practice.</w:t>
            </w:r>
          </w:p>
        </w:tc>
      </w:tr>
    </w:tbl>
    <w:p w14:paraId="5D200B72" w14:textId="77777777" w:rsidR="006E208E" w:rsidRPr="00876861" w:rsidRDefault="006E208E" w:rsidP="006E208E">
      <w:pPr>
        <w:ind w:right="1382"/>
        <w:textAlignment w:val="baseline"/>
        <w:rPr>
          <w:rFonts w:ascii="Arial" w:eastAsia="Times New Roman" w:hAnsi="Arial" w:cs="Arial"/>
          <w:lang w:eastAsia="en-GB"/>
        </w:rPr>
      </w:pPr>
      <w:r w:rsidRPr="00876861">
        <w:rPr>
          <w:rFonts w:ascii="Arial" w:eastAsia="Times New Roman" w:hAnsi="Arial" w:cs="Arial"/>
          <w:lang w:eastAsia="en-GB"/>
        </w:rPr>
        <w:br/>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072"/>
      </w:tblGrid>
      <w:tr w:rsidR="006E208E" w:rsidRPr="00876861" w14:paraId="206B977B" w14:textId="77777777" w:rsidTr="002B3986">
        <w:trPr>
          <w:trHeight w:val="1065"/>
        </w:trPr>
        <w:tc>
          <w:tcPr>
            <w:tcW w:w="9072" w:type="dxa"/>
            <w:shd w:val="clear" w:color="auto" w:fill="auto"/>
            <w:hideMark/>
          </w:tcPr>
          <w:p w14:paraId="3163FEBD"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lang w:eastAsia="en-GB"/>
              </w:rPr>
              <w:t> </w:t>
            </w:r>
            <w:r w:rsidRPr="00876861">
              <w:rPr>
                <w:rFonts w:ascii="Arial" w:eastAsia="Times New Roman" w:hAnsi="Arial" w:cs="Arial"/>
                <w:b/>
                <w:bCs/>
                <w:lang w:eastAsia="en-GB"/>
              </w:rPr>
              <w:t>Teaching/Support preparation [A1: Design and plan learning activities]</w:t>
            </w:r>
          </w:p>
          <w:p w14:paraId="643068D5" w14:textId="77777777" w:rsidR="006E208E" w:rsidRPr="00876861" w:rsidRDefault="006E208E" w:rsidP="002B3986">
            <w:pPr>
              <w:rPr>
                <w:rFonts w:ascii="Arial" w:hAnsi="Arial" w:cs="Arial"/>
              </w:rPr>
            </w:pPr>
            <w:r w:rsidRPr="00876861">
              <w:rPr>
                <w:rStyle w:val="SubtleEmphasis"/>
                <w:rFonts w:ascii="Arial" w:hAnsi="Arial" w:cs="Arial"/>
              </w:rPr>
              <w:t>i.e. Preparation, selection and organisation of content.  Choice of teaching/learning methods</w:t>
            </w:r>
            <w:r w:rsidRPr="00876861">
              <w:rPr>
                <w:rStyle w:val="normaltextrun"/>
                <w:rFonts w:ascii="Arial" w:hAnsi="Arial" w:cs="Arial"/>
              </w:rPr>
              <w:t>.</w:t>
            </w:r>
            <w:r w:rsidRPr="00876861">
              <w:rPr>
                <w:rStyle w:val="eop"/>
                <w:rFonts w:ascii="Arial" w:hAnsi="Arial" w:cs="Arial"/>
              </w:rPr>
              <w:t> </w:t>
            </w:r>
          </w:p>
          <w:p w14:paraId="30329ADB" w14:textId="77777777" w:rsidR="006E208E" w:rsidRPr="00876861" w:rsidRDefault="006E208E" w:rsidP="002B3986">
            <w:pPr>
              <w:textAlignment w:val="baseline"/>
              <w:rPr>
                <w:rFonts w:ascii="Arial" w:eastAsia="Times New Roman" w:hAnsi="Arial" w:cs="Arial"/>
                <w:lang w:eastAsia="en-GB"/>
              </w:rPr>
            </w:pPr>
          </w:p>
        </w:tc>
      </w:tr>
      <w:tr w:rsidR="006E208E" w:rsidRPr="00876861" w14:paraId="7258EED3" w14:textId="77777777" w:rsidTr="002B3986">
        <w:trPr>
          <w:trHeight w:val="435"/>
        </w:trPr>
        <w:tc>
          <w:tcPr>
            <w:tcW w:w="9072" w:type="dxa"/>
            <w:shd w:val="clear" w:color="auto" w:fill="auto"/>
            <w:hideMark/>
          </w:tcPr>
          <w:p w14:paraId="5A9F0DF1"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 Comments </w:t>
            </w:r>
          </w:p>
          <w:p w14:paraId="22E6C299"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The observee has appropriate knowledge of the subject and content delivered and has included numerous examples of technology supported in the form of image and video visuals. They had prepared slides, and they understood how to set up the call and ensure that students have access to the session remotely.</w:t>
            </w:r>
          </w:p>
          <w:p w14:paraId="09C43E94"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Well referenced presentation with further reading suggestions to inspire students to continue investigating the subject outside of the classroom.</w:t>
            </w:r>
          </w:p>
          <w:p w14:paraId="44860A36" w14:textId="77777777" w:rsidR="006E208E"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It would be useful to have an index or numbered themes when describing each of the ‘Physiological Response Monitoring’ instances.</w:t>
            </w:r>
          </w:p>
          <w:p w14:paraId="48A162D2" w14:textId="77777777" w:rsidR="00341F63" w:rsidRPr="00876861" w:rsidRDefault="00341F63" w:rsidP="002B3986">
            <w:pPr>
              <w:textAlignment w:val="baseline"/>
              <w:rPr>
                <w:rFonts w:ascii="Arial" w:eastAsia="Times New Roman" w:hAnsi="Arial" w:cs="Arial"/>
                <w:lang w:eastAsia="en-GB"/>
              </w:rPr>
            </w:pPr>
          </w:p>
        </w:tc>
      </w:tr>
      <w:tr w:rsidR="006E208E" w:rsidRPr="00876861" w14:paraId="2C57A74A" w14:textId="77777777" w:rsidTr="002B3986">
        <w:trPr>
          <w:trHeight w:val="1335"/>
        </w:trPr>
        <w:tc>
          <w:tcPr>
            <w:tcW w:w="9072" w:type="dxa"/>
            <w:shd w:val="clear" w:color="auto" w:fill="auto"/>
            <w:hideMark/>
          </w:tcPr>
          <w:p w14:paraId="58CEFB01"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lang w:eastAsia="en-GB"/>
              </w:rPr>
              <w:t> </w:t>
            </w:r>
            <w:r w:rsidRPr="00876861">
              <w:rPr>
                <w:rFonts w:ascii="Arial" w:eastAsia="Times New Roman" w:hAnsi="Arial" w:cs="Arial"/>
                <w:b/>
                <w:bCs/>
                <w:lang w:eastAsia="en-GB"/>
              </w:rPr>
              <w:t>Teaching   [A2: Teach and/or support learning.]</w:t>
            </w:r>
          </w:p>
          <w:p w14:paraId="17803400" w14:textId="77777777" w:rsidR="006E208E" w:rsidRPr="00876861" w:rsidRDefault="006E208E" w:rsidP="002B3986">
            <w:pPr>
              <w:textAlignment w:val="baseline"/>
              <w:rPr>
                <w:rStyle w:val="SubtleEmphasis"/>
                <w:rFonts w:ascii="Arial" w:hAnsi="Arial" w:cs="Arial"/>
                <w:lang w:eastAsia="en-GB"/>
              </w:rPr>
            </w:pPr>
            <w:r w:rsidRPr="00876861">
              <w:rPr>
                <w:rStyle w:val="SubtleEmphasis"/>
                <w:rFonts w:ascii="Arial" w:hAnsi="Arial" w:cs="Arial"/>
              </w:rPr>
              <w:t xml:space="preserve">i.e. </w:t>
            </w:r>
            <w:r w:rsidRPr="00876861">
              <w:rPr>
                <w:rStyle w:val="SubtleEmphasis"/>
                <w:rFonts w:ascii="Arial" w:hAnsi="Arial" w:cs="Arial"/>
                <w:lang w:eastAsia="en-GB"/>
              </w:rPr>
              <w:t xml:space="preserve">Beginning class, introduction, continuity with other sessions, students’ prior knowledge.  Clarity of presentation.  Pace.  Attitude to </w:t>
            </w:r>
            <w:r w:rsidRPr="00876861">
              <w:rPr>
                <w:rStyle w:val="SubtleEmphasis"/>
                <w:rFonts w:ascii="Arial" w:hAnsi="Arial" w:cs="Arial"/>
              </w:rPr>
              <w:t xml:space="preserve">the </w:t>
            </w:r>
            <w:r w:rsidRPr="00876861">
              <w:rPr>
                <w:rStyle w:val="SubtleEmphasis"/>
                <w:rFonts w:ascii="Arial" w:hAnsi="Arial" w:cs="Arial"/>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876861">
              <w:rPr>
                <w:rStyle w:val="SubtleEmphasis"/>
                <w:rFonts w:ascii="Arial" w:hAnsi="Arial" w:cs="Arial"/>
              </w:rPr>
              <w:t>student–teacher</w:t>
            </w:r>
            <w:r w:rsidRPr="00876861">
              <w:rPr>
                <w:rStyle w:val="SubtleEmphasis"/>
                <w:rFonts w:ascii="Arial" w:hAnsi="Arial" w:cs="Arial"/>
                <w:lang w:eastAsia="en-GB"/>
              </w:rPr>
              <w:t xml:space="preserve"> rapport?  Were the aims/outcomes achieved?  Appropriateness of teaching/learning methods. </w:t>
            </w:r>
          </w:p>
        </w:tc>
      </w:tr>
      <w:tr w:rsidR="006E208E" w:rsidRPr="00876861" w14:paraId="249A9229" w14:textId="77777777" w:rsidTr="002B3986">
        <w:trPr>
          <w:trHeight w:val="435"/>
        </w:trPr>
        <w:tc>
          <w:tcPr>
            <w:tcW w:w="9072" w:type="dxa"/>
            <w:shd w:val="clear" w:color="auto" w:fill="auto"/>
            <w:hideMark/>
          </w:tcPr>
          <w:p w14:paraId="39B979B5"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lang w:eastAsia="en-GB"/>
              </w:rPr>
              <w:t> </w:t>
            </w:r>
            <w:r w:rsidRPr="00876861">
              <w:rPr>
                <w:rFonts w:ascii="Arial" w:eastAsia="Times New Roman" w:hAnsi="Arial" w:cs="Arial"/>
                <w:b/>
                <w:bCs/>
                <w:lang w:eastAsia="en-GB"/>
              </w:rPr>
              <w:t xml:space="preserve">Comments </w:t>
            </w:r>
          </w:p>
          <w:p w14:paraId="1B7ED498"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Overall, well done at taking the right time to explain such a specialised topic with demonstrations of attachment of devices, such as EMG sensors, and software included. This is particularly helpful when showing how muscle contraction and usage is visualised in the software whilst wearing sensors. The pace of speech was very adequate and continuous during the lecture, where the observee put additional emphasis when needed to get student attention.</w:t>
            </w:r>
          </w:p>
          <w:p w14:paraId="2B111FD9" w14:textId="77777777" w:rsidR="006E208E"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With the activities, it would have been useful to know the connections between the content delivered right before and what the activity consists of. Including colours represented and size of images, as depending on screen size and visual acuity levels it may be difficult to engage with the activities.</w:t>
            </w:r>
          </w:p>
          <w:p w14:paraId="6BAE9BC4" w14:textId="77777777" w:rsidR="00501605" w:rsidRPr="00876861" w:rsidRDefault="00501605" w:rsidP="002B3986">
            <w:pPr>
              <w:textAlignment w:val="baseline"/>
              <w:rPr>
                <w:rFonts w:ascii="Arial" w:eastAsia="Times New Roman" w:hAnsi="Arial" w:cs="Arial"/>
                <w:lang w:eastAsia="en-GB"/>
              </w:rPr>
            </w:pPr>
          </w:p>
        </w:tc>
      </w:tr>
      <w:tr w:rsidR="006E208E" w:rsidRPr="00876861" w14:paraId="06569AF9" w14:textId="77777777" w:rsidTr="002B3986">
        <w:trPr>
          <w:trHeight w:val="435"/>
        </w:trPr>
        <w:tc>
          <w:tcPr>
            <w:tcW w:w="9072" w:type="dxa"/>
            <w:shd w:val="clear" w:color="auto" w:fill="auto"/>
            <w:hideMark/>
          </w:tcPr>
          <w:p w14:paraId="58E5EE5C"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Effective Learning Environments [A4:Develop effective learning environments and approaches to student support and guidance.] </w:t>
            </w:r>
          </w:p>
          <w:p w14:paraId="07F6137F" w14:textId="77777777" w:rsidR="006E208E" w:rsidRPr="00876861" w:rsidRDefault="006E208E" w:rsidP="002B3986">
            <w:pPr>
              <w:textAlignment w:val="baseline"/>
              <w:rPr>
                <w:rFonts w:ascii="Arial" w:eastAsia="Times New Roman" w:hAnsi="Arial" w:cs="Arial"/>
                <w:i/>
                <w:iCs/>
                <w:lang w:eastAsia="en-GB"/>
              </w:rPr>
            </w:pPr>
            <w:r w:rsidRPr="00876861">
              <w:rPr>
                <w:rFonts w:ascii="Arial" w:eastAsia="Times New Roman" w:hAnsi="Arial" w:cs="Arial"/>
                <w:i/>
                <w:iCs/>
                <w:lang w:eastAsia="en-GB"/>
              </w:rPr>
              <w:t>i.e General class atmosphere, level of participation, attention, and interest.  Student attitude and ability to carry out classwork. Were learning problems identified and overcome?  Awareness of individual needs.  Attitude to students.</w:t>
            </w:r>
          </w:p>
        </w:tc>
      </w:tr>
      <w:tr w:rsidR="006E208E" w:rsidRPr="00876861" w14:paraId="65F323E5" w14:textId="77777777" w:rsidTr="002B3986">
        <w:trPr>
          <w:trHeight w:val="435"/>
        </w:trPr>
        <w:tc>
          <w:tcPr>
            <w:tcW w:w="9072" w:type="dxa"/>
            <w:shd w:val="clear" w:color="auto" w:fill="auto"/>
          </w:tcPr>
          <w:p w14:paraId="4383FFE6"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Comments </w:t>
            </w:r>
          </w:p>
          <w:p w14:paraId="39FCF24C"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There was a well respected 5-minute break halfway through the class to allow for a richer learning interaction.</w:t>
            </w:r>
          </w:p>
          <w:p w14:paraId="37E81BFC"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There was some background noise at some point in the recording as a student left their sound on, it would have been good as a reminder to mute everyone whilst playing videos. Having subtitles in the videos would have been helpful too to increase accessibility.</w:t>
            </w:r>
          </w:p>
          <w:p w14:paraId="485DBE06" w14:textId="77777777" w:rsidR="006E208E"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The demo of pressure mapping equipment and tour around the lab help visualise the research environment and what the devices discussed during the lecture look like.</w:t>
            </w:r>
          </w:p>
          <w:p w14:paraId="5E866C3C" w14:textId="77777777" w:rsidR="00501605" w:rsidRPr="00876861" w:rsidRDefault="00501605" w:rsidP="002B3986">
            <w:pPr>
              <w:textAlignment w:val="baseline"/>
              <w:rPr>
                <w:rFonts w:ascii="Arial" w:eastAsia="Times New Roman" w:hAnsi="Arial" w:cs="Arial"/>
                <w:lang w:eastAsia="en-GB"/>
              </w:rPr>
            </w:pPr>
          </w:p>
        </w:tc>
      </w:tr>
      <w:tr w:rsidR="006E208E" w:rsidRPr="00876861" w14:paraId="5A4CF1C8" w14:textId="77777777" w:rsidTr="002B3986">
        <w:trPr>
          <w:trHeight w:val="1319"/>
        </w:trPr>
        <w:tc>
          <w:tcPr>
            <w:tcW w:w="9072" w:type="dxa"/>
            <w:shd w:val="clear" w:color="auto" w:fill="auto"/>
            <w:hideMark/>
          </w:tcPr>
          <w:p w14:paraId="3BB4E9D3"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Assessment [A3: Assess and give learners feedback] </w:t>
            </w:r>
          </w:p>
          <w:p w14:paraId="267B1121" w14:textId="77777777" w:rsidR="006E208E" w:rsidRPr="00876861" w:rsidRDefault="006E208E" w:rsidP="002B3986">
            <w:pPr>
              <w:textAlignment w:val="baseline"/>
              <w:rPr>
                <w:rFonts w:ascii="Arial" w:eastAsia="Times New Roman" w:hAnsi="Arial" w:cs="Arial"/>
                <w:i/>
                <w:iCs/>
                <w:lang w:eastAsia="en-GB"/>
              </w:rPr>
            </w:pPr>
            <w:r w:rsidRPr="00876861">
              <w:rPr>
                <w:rFonts w:ascii="Arial" w:eastAsia="Times New Roman" w:hAnsi="Arial" w:cs="Arial"/>
                <w:lang w:eastAsia="en-GB"/>
              </w:rPr>
              <w:t>i</w:t>
            </w:r>
            <w:r w:rsidRPr="00876861">
              <w:rPr>
                <w:rFonts w:ascii="Arial" w:eastAsia="Times New Roman" w:hAnsi="Arial" w:cs="Arial"/>
                <w:i/>
                <w:iCs/>
                <w:lang w:eastAsia="en-GB"/>
              </w:rPr>
              <w:t>.e Formative/summative assessment examples , Question and answer technique.  Other evaluation procedures, class management, instructions to students.</w:t>
            </w:r>
          </w:p>
        </w:tc>
      </w:tr>
      <w:tr w:rsidR="006E208E" w:rsidRPr="00876861" w14:paraId="46B9AB17" w14:textId="77777777" w:rsidTr="002B3986">
        <w:trPr>
          <w:trHeight w:val="1975"/>
        </w:trPr>
        <w:tc>
          <w:tcPr>
            <w:tcW w:w="9072" w:type="dxa"/>
            <w:shd w:val="clear" w:color="auto" w:fill="auto"/>
          </w:tcPr>
          <w:p w14:paraId="54E47AD8"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Comments </w:t>
            </w:r>
          </w:p>
          <w:p w14:paraId="5C498D9A"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During the series of ‘Memory’ videos, it would be useful to be in contact with students every now and again to make sure they can see and hear the videos. To help students engage a bit more during the video activities, it would help if you asked them to take notes whilst watching, that way they may interiorise the content better.</w:t>
            </w:r>
          </w:p>
          <w:p w14:paraId="0CCA44AF"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This is something difficult to achieve remotely, but the activities show that students were engaging with the content delivered.</w:t>
            </w:r>
          </w:p>
        </w:tc>
      </w:tr>
      <w:tr w:rsidR="006E208E" w:rsidRPr="00876861" w14:paraId="4DBDB7BA" w14:textId="77777777" w:rsidTr="002B3986">
        <w:trPr>
          <w:trHeight w:val="435"/>
        </w:trPr>
        <w:tc>
          <w:tcPr>
            <w:tcW w:w="9072" w:type="dxa"/>
            <w:shd w:val="clear" w:color="auto" w:fill="auto"/>
            <w:hideMark/>
          </w:tcPr>
          <w:p w14:paraId="5BE57010"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Core Knowledge  </w:t>
            </w:r>
          </w:p>
          <w:p w14:paraId="0C09066F" w14:textId="77777777" w:rsidR="006E208E" w:rsidRPr="00876861" w:rsidRDefault="006E208E" w:rsidP="006E208E">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Subject knowledge </w:t>
            </w:r>
          </w:p>
          <w:p w14:paraId="51488406" w14:textId="77777777" w:rsidR="006E208E" w:rsidRPr="00876861" w:rsidRDefault="006E208E" w:rsidP="006E208E">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Teaching methods </w:t>
            </w:r>
          </w:p>
          <w:p w14:paraId="65FDC0C1" w14:textId="77777777" w:rsidR="006E208E" w:rsidRPr="00876861" w:rsidRDefault="006E208E" w:rsidP="006E208E">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Student learning</w:t>
            </w:r>
          </w:p>
          <w:p w14:paraId="52D89F81" w14:textId="77777777" w:rsidR="006E208E" w:rsidRPr="00876861" w:rsidRDefault="006E208E" w:rsidP="006E208E">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Learning technologies  </w:t>
            </w:r>
          </w:p>
          <w:p w14:paraId="5B6BE736" w14:textId="77777777" w:rsidR="006E208E" w:rsidRPr="00876861" w:rsidRDefault="006E208E" w:rsidP="006E208E">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Evaluation </w:t>
            </w:r>
          </w:p>
          <w:p w14:paraId="5591EA2B" w14:textId="77777777" w:rsidR="006E208E" w:rsidRPr="00876861" w:rsidRDefault="006E208E" w:rsidP="006E208E">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Teaching effectiveness</w:t>
            </w:r>
          </w:p>
          <w:p w14:paraId="59D14E82" w14:textId="77777777" w:rsidR="006E208E" w:rsidRPr="00876861" w:rsidRDefault="006E208E" w:rsidP="006E208E">
            <w:pPr>
              <w:pStyle w:val="ListParagraph"/>
              <w:numPr>
                <w:ilvl w:val="0"/>
                <w:numId w:val="5"/>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Quality assurance </w:t>
            </w:r>
          </w:p>
        </w:tc>
      </w:tr>
      <w:tr w:rsidR="006E208E" w:rsidRPr="00876861" w14:paraId="00EACD35" w14:textId="77777777" w:rsidTr="002B3986">
        <w:trPr>
          <w:trHeight w:val="435"/>
        </w:trPr>
        <w:tc>
          <w:tcPr>
            <w:tcW w:w="9072" w:type="dxa"/>
            <w:shd w:val="clear" w:color="auto" w:fill="auto"/>
          </w:tcPr>
          <w:p w14:paraId="023E46FF"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Comments </w:t>
            </w:r>
          </w:p>
          <w:p w14:paraId="2A3651BF"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 xml:space="preserve">The observee demonstrated vast knowledge of the subject matter, inspired students to research and learn by citing other works and delivered the lesson remotely successfully. Hence, demonstrating care for students’ learning experiences and effectiveness of their delivery model. </w:t>
            </w:r>
          </w:p>
        </w:tc>
      </w:tr>
      <w:tr w:rsidR="006E208E" w:rsidRPr="00876861" w14:paraId="28201BA0" w14:textId="77777777" w:rsidTr="002B3986">
        <w:trPr>
          <w:trHeight w:val="1740"/>
        </w:trPr>
        <w:tc>
          <w:tcPr>
            <w:tcW w:w="9072" w:type="dxa"/>
            <w:shd w:val="clear" w:color="auto" w:fill="auto"/>
            <w:hideMark/>
          </w:tcPr>
          <w:p w14:paraId="4ACF12F1"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Professional values</w:t>
            </w:r>
          </w:p>
          <w:p w14:paraId="0516733C" w14:textId="77777777" w:rsidR="006E208E" w:rsidRPr="00876861" w:rsidRDefault="006E208E" w:rsidP="006E208E">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Respect for learners </w:t>
            </w:r>
          </w:p>
          <w:p w14:paraId="494F6EE8" w14:textId="77777777" w:rsidR="006E208E" w:rsidRPr="00876861" w:rsidRDefault="006E208E" w:rsidP="006E208E">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Promote participation</w:t>
            </w:r>
          </w:p>
          <w:p w14:paraId="075E9745" w14:textId="77777777" w:rsidR="006E208E" w:rsidRPr="00876861" w:rsidRDefault="006E208E" w:rsidP="006E208E">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 xml:space="preserve">Evidence informed approaches </w:t>
            </w:r>
          </w:p>
          <w:p w14:paraId="52DDF580" w14:textId="77777777" w:rsidR="006E208E" w:rsidRPr="00876861" w:rsidRDefault="006E208E" w:rsidP="006E208E">
            <w:pPr>
              <w:pStyle w:val="ListParagraph"/>
              <w:numPr>
                <w:ilvl w:val="0"/>
                <w:numId w:val="6"/>
              </w:numPr>
              <w:spacing w:after="0" w:line="240" w:lineRule="auto"/>
              <w:textAlignment w:val="baseline"/>
              <w:rPr>
                <w:rFonts w:ascii="Arial" w:eastAsia="Times New Roman" w:hAnsi="Arial" w:cs="Arial"/>
                <w:lang w:eastAsia="en-GB"/>
              </w:rPr>
            </w:pPr>
            <w:r w:rsidRPr="00876861">
              <w:rPr>
                <w:rFonts w:ascii="Arial" w:eastAsia="Times New Roman" w:hAnsi="Arial" w:cs="Arial"/>
                <w:lang w:eastAsia="en-GB"/>
              </w:rPr>
              <w:t>Wider context of HE</w:t>
            </w:r>
          </w:p>
        </w:tc>
      </w:tr>
      <w:tr w:rsidR="006E208E" w:rsidRPr="00876861" w14:paraId="118AD3DA" w14:textId="77777777" w:rsidTr="002B3986">
        <w:trPr>
          <w:trHeight w:val="435"/>
        </w:trPr>
        <w:tc>
          <w:tcPr>
            <w:tcW w:w="9072" w:type="dxa"/>
            <w:shd w:val="clear" w:color="auto" w:fill="auto"/>
            <w:hideMark/>
          </w:tcPr>
          <w:p w14:paraId="72D080B8"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 xml:space="preserve"> Comments </w:t>
            </w:r>
          </w:p>
          <w:p w14:paraId="43E70A81"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lang w:eastAsia="en-GB"/>
              </w:rPr>
              <w:t>The observee respected learners and promoted inclusion within the contents of their lesson and they encouraged student participation during activities. Further thought could be paid in relation to broadening the accessibility of their slides (e.g., background and font colours, or format of activities) to avoid relying on one lesson format. Although it is understandable that as a guest lecturer they may have limited control over the latter.</w:t>
            </w:r>
          </w:p>
        </w:tc>
      </w:tr>
      <w:tr w:rsidR="006E208E" w:rsidRPr="00876861" w14:paraId="3ADF3050" w14:textId="77777777" w:rsidTr="002B3986">
        <w:trPr>
          <w:trHeight w:val="3690"/>
        </w:trPr>
        <w:tc>
          <w:tcPr>
            <w:tcW w:w="9072" w:type="dxa"/>
            <w:shd w:val="clear" w:color="auto" w:fill="auto"/>
            <w:hideMark/>
          </w:tcPr>
          <w:p w14:paraId="15EE15A2"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b/>
                <w:bCs/>
                <w:lang w:eastAsia="en-GB"/>
              </w:rPr>
              <w:t>Examples of good practice:</w:t>
            </w:r>
            <w:r w:rsidRPr="00876861">
              <w:rPr>
                <w:rFonts w:ascii="Arial" w:eastAsia="Times New Roman" w:hAnsi="Arial" w:cs="Arial"/>
                <w:lang w:eastAsia="en-GB"/>
              </w:rPr>
              <w:t> </w:t>
            </w:r>
          </w:p>
          <w:p w14:paraId="69C0AD9C"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 xml:space="preserve"> The written content was supported by visuals and examples of deployment of equipment, as well as brief lab demonstrations. </w:t>
            </w:r>
          </w:p>
          <w:p w14:paraId="1FD117A2"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The observee is enthusiastic about the subject and is an example of good practice to students; for example they include references to other researchers and cite content sources. </w:t>
            </w:r>
          </w:p>
          <w:p w14:paraId="33847326"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b/>
                <w:bCs/>
                <w:lang w:eastAsia="en-GB"/>
              </w:rPr>
              <w:t>Action points:</w:t>
            </w:r>
            <w:r w:rsidRPr="00876861">
              <w:rPr>
                <w:rFonts w:ascii="Arial" w:eastAsia="Times New Roman" w:hAnsi="Arial" w:cs="Arial"/>
                <w:lang w:eastAsia="en-GB"/>
              </w:rPr>
              <w:t> </w:t>
            </w:r>
          </w:p>
          <w:p w14:paraId="7B4255B6"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Pay attention to the structure of future lessons, there is a lot of content so it would be beneficial to number the slides or categorise the content. This will also help accommodate different VARK (visual, auditory, reading/writing, and kinaesthetic) learning styles and ways of processing information during the different sections of the lesson. Separating heavy-content slides with activities can help achieve this too.</w:t>
            </w:r>
          </w:p>
        </w:tc>
      </w:tr>
      <w:tr w:rsidR="006E208E" w:rsidRPr="00876861" w14:paraId="1C6F9E0A" w14:textId="77777777" w:rsidTr="002B3986">
        <w:trPr>
          <w:trHeight w:val="435"/>
        </w:trPr>
        <w:tc>
          <w:tcPr>
            <w:tcW w:w="9072" w:type="dxa"/>
            <w:shd w:val="clear" w:color="auto" w:fill="auto"/>
            <w:hideMark/>
          </w:tcPr>
          <w:p w14:paraId="1F4D3705"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70447901" w14:textId="77777777" w:rsidR="006E208E" w:rsidRPr="00876861" w:rsidRDefault="006E208E" w:rsidP="002B3986">
            <w:pPr>
              <w:textAlignment w:val="baseline"/>
              <w:rPr>
                <w:rFonts w:ascii="Arial" w:eastAsia="Times New Roman" w:hAnsi="Arial" w:cs="Arial"/>
                <w:lang w:eastAsia="en-GB"/>
              </w:rPr>
            </w:pPr>
          </w:p>
          <w:p w14:paraId="0DE3126D"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b/>
                <w:bCs/>
                <w:lang w:eastAsia="en-GB"/>
              </w:rPr>
              <w:t xml:space="preserve">Observer              </w:t>
            </w:r>
            <w:r w:rsidRPr="00876861">
              <w:rPr>
                <w:rFonts w:ascii="Arial" w:eastAsia="Times New Roman" w:hAnsi="Arial" w:cs="Arial"/>
                <w:b/>
                <w:bCs/>
                <w:noProof/>
                <w:lang w:eastAsia="en-GB"/>
              </w:rPr>
              <w:drawing>
                <wp:inline distT="0" distB="0" distL="0" distR="0" wp14:anchorId="071E68B5" wp14:editId="34A3A20D">
                  <wp:extent cx="1672590" cy="845485"/>
                  <wp:effectExtent l="0" t="0" r="3810" b="0"/>
                  <wp:docPr id="532482304" name="Picture 1" descr="A signature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482304" name="Picture 1" descr="A signature on a black background&#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696563" cy="857603"/>
                          </a:xfrm>
                          <a:prstGeom prst="rect">
                            <a:avLst/>
                          </a:prstGeom>
                        </pic:spPr>
                      </pic:pic>
                    </a:graphicData>
                  </a:graphic>
                </wp:inline>
              </w:drawing>
            </w:r>
            <w:r w:rsidRPr="00876861">
              <w:rPr>
                <w:rFonts w:ascii="Arial" w:eastAsia="Times New Roman" w:hAnsi="Arial" w:cs="Arial"/>
                <w:b/>
                <w:bCs/>
                <w:lang w:eastAsia="en-GB"/>
              </w:rPr>
              <w:t>                                                  Date </w:t>
            </w:r>
            <w:r w:rsidRPr="00876861">
              <w:rPr>
                <w:rFonts w:ascii="Arial" w:eastAsia="Times New Roman" w:hAnsi="Arial" w:cs="Arial"/>
                <w:lang w:eastAsia="en-GB"/>
              </w:rPr>
              <w:t> 05/10/2023</w:t>
            </w:r>
          </w:p>
          <w:p w14:paraId="5B46AB33"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4122A7EE" w14:textId="77777777" w:rsidR="006E208E" w:rsidRPr="00876861" w:rsidRDefault="006E208E" w:rsidP="002B3986">
            <w:pPr>
              <w:textAlignment w:val="baseline"/>
              <w:rPr>
                <w:rFonts w:ascii="Arial" w:eastAsia="Times New Roman" w:hAnsi="Arial" w:cs="Arial"/>
                <w:lang w:eastAsia="en-GB"/>
              </w:rPr>
            </w:pPr>
            <w:r w:rsidRPr="00876861">
              <w:rPr>
                <w:rFonts w:ascii="Arial" w:hAnsi="Arial" w:cs="Arial"/>
                <w:noProof/>
              </w:rPr>
              <w:drawing>
                <wp:anchor distT="0" distB="0" distL="114300" distR="114300" simplePos="0" relativeHeight="251666432" behindDoc="0" locked="0" layoutInCell="1" allowOverlap="1" wp14:anchorId="048C8C57" wp14:editId="1EF0A140">
                  <wp:simplePos x="0" y="0"/>
                  <wp:positionH relativeFrom="column">
                    <wp:posOffset>959427</wp:posOffset>
                  </wp:positionH>
                  <wp:positionV relativeFrom="paragraph">
                    <wp:posOffset>176645</wp:posOffset>
                  </wp:positionV>
                  <wp:extent cx="1177925" cy="340360"/>
                  <wp:effectExtent l="0" t="0" r="3175" b="2540"/>
                  <wp:wrapSquare wrapText="bothSides"/>
                  <wp:docPr id="620003406" name="Picture 620003406" descr="C:\Users\12232915\Documents\Tencent Files\576139838\Image\C2C\WLR2Z1OC2P6AZ)%_B}~3$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12232915\Documents\Tencent Files\576139838\Image\C2C\WLR2Z1OC2P6AZ)%_B}~3$A5.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7925" cy="340360"/>
                          </a:xfrm>
                          <a:prstGeom prst="rect">
                            <a:avLst/>
                          </a:prstGeom>
                          <a:noFill/>
                          <a:ln>
                            <a:noFill/>
                          </a:ln>
                        </pic:spPr>
                      </pic:pic>
                    </a:graphicData>
                  </a:graphic>
                </wp:anchor>
              </w:drawing>
            </w:r>
            <w:r w:rsidRPr="00876861">
              <w:rPr>
                <w:rFonts w:ascii="Arial" w:eastAsia="Times New Roman" w:hAnsi="Arial" w:cs="Arial"/>
                <w:lang w:eastAsia="en-GB"/>
              </w:rPr>
              <w:t> </w:t>
            </w:r>
          </w:p>
          <w:p w14:paraId="69913E95"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041AD444" w14:textId="60100DDB"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b/>
                <w:bCs/>
                <w:lang w:eastAsia="en-GB"/>
              </w:rPr>
              <w:t>Overservee  ...................................................                     Date </w:t>
            </w:r>
            <w:r w:rsidRPr="00876861">
              <w:rPr>
                <w:rFonts w:ascii="Arial" w:eastAsia="Times New Roman" w:hAnsi="Arial" w:cs="Arial"/>
                <w:lang w:eastAsia="en-GB"/>
              </w:rPr>
              <w:t> 6/10/2023</w:t>
            </w:r>
          </w:p>
          <w:p w14:paraId="144DEB07"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lang w:eastAsia="en-GB"/>
              </w:rPr>
              <w:t> </w:t>
            </w:r>
          </w:p>
          <w:p w14:paraId="0C3E3979" w14:textId="77777777" w:rsidR="006E208E" w:rsidRPr="00876861" w:rsidRDefault="006E208E" w:rsidP="002B3986">
            <w:pPr>
              <w:textAlignment w:val="baseline"/>
              <w:rPr>
                <w:rFonts w:ascii="Arial" w:eastAsia="Times New Roman" w:hAnsi="Arial" w:cs="Arial"/>
                <w:lang w:eastAsia="en-GB"/>
              </w:rPr>
            </w:pPr>
            <w:r w:rsidRPr="00876861">
              <w:rPr>
                <w:rFonts w:ascii="Arial" w:eastAsia="Times New Roman" w:hAnsi="Arial" w:cs="Arial"/>
                <w:b/>
                <w:bCs/>
                <w:lang w:eastAsia="en-GB"/>
              </w:rPr>
              <w:t>PGCert PARTICIPANTS</w:t>
            </w:r>
          </w:p>
          <w:p w14:paraId="4A2F86D6" w14:textId="77777777" w:rsidR="006E208E" w:rsidRPr="00876861" w:rsidRDefault="006E208E" w:rsidP="002B3986">
            <w:pPr>
              <w:textAlignment w:val="baseline"/>
              <w:rPr>
                <w:rFonts w:ascii="Arial" w:eastAsia="Times New Roman" w:hAnsi="Arial" w:cs="Arial"/>
                <w:b/>
                <w:bCs/>
                <w:lang w:eastAsia="en-GB"/>
              </w:rPr>
            </w:pPr>
            <w:r w:rsidRPr="00876861">
              <w:rPr>
                <w:rFonts w:ascii="Arial" w:eastAsia="Times New Roman" w:hAnsi="Arial" w:cs="Arial"/>
                <w:b/>
                <w:bCs/>
                <w:lang w:eastAsia="en-GB"/>
              </w:rPr>
              <w:t>On completion of the peer observation reports for each module,  compose a short reflective paragraph on your observation experiences for inclusion in your portfolio along with the observation sheets.</w:t>
            </w:r>
          </w:p>
          <w:p w14:paraId="1C549C35" w14:textId="486A2483" w:rsidR="006E208E" w:rsidRPr="00876861" w:rsidRDefault="00454ED6" w:rsidP="002B3986">
            <w:pPr>
              <w:textAlignment w:val="baseline"/>
              <w:rPr>
                <w:rFonts w:ascii="Arial" w:eastAsia="Times New Roman" w:hAnsi="Arial" w:cs="Arial"/>
                <w:lang w:eastAsia="en-GB"/>
              </w:rPr>
            </w:pPr>
            <w:r>
              <w:rPr>
                <w:rFonts w:ascii="Arial" w:eastAsia="Times New Roman" w:hAnsi="Arial" w:cs="Arial"/>
                <w:lang w:eastAsia="en-GB"/>
              </w:rPr>
              <w:t>The observer</w:t>
            </w:r>
            <w:r w:rsidR="006E208E" w:rsidRPr="00876861">
              <w:rPr>
                <w:rFonts w:ascii="Arial" w:eastAsia="Times New Roman" w:hAnsi="Arial" w:cs="Arial"/>
                <w:lang w:eastAsia="en-GB"/>
              </w:rPr>
              <w:t xml:space="preserve"> provided valuable points on the strength and weakness of my teaching. In the future teaching delivery, I can take the following actions. First, to give indexes and make the bridges more obvious between different content parts, so the structure looks clearer. Second, to better achieve the accessibility, the videos can be added with subtitles. Third, to do desk research on the VARK learning styles and further accommodate those when arranging activities.</w:t>
            </w:r>
          </w:p>
          <w:p w14:paraId="74F95645" w14:textId="77777777" w:rsidR="006E208E" w:rsidRPr="00876861" w:rsidRDefault="006E208E" w:rsidP="002B3986">
            <w:pPr>
              <w:textAlignment w:val="baseline"/>
              <w:rPr>
                <w:rFonts w:ascii="Arial" w:eastAsia="Times New Roman" w:hAnsi="Arial" w:cs="Arial"/>
                <w:lang w:eastAsia="en-GB"/>
              </w:rPr>
            </w:pPr>
          </w:p>
        </w:tc>
      </w:tr>
    </w:tbl>
    <w:p w14:paraId="010E9A9C" w14:textId="77777777" w:rsidR="006E208E" w:rsidRPr="00876861" w:rsidRDefault="006E208E" w:rsidP="006E208E">
      <w:pPr>
        <w:rPr>
          <w:rFonts w:ascii="Arial" w:hAnsi="Arial" w:cs="Arial"/>
        </w:rPr>
      </w:pPr>
    </w:p>
    <w:p w14:paraId="0EE37CBD" w14:textId="4496F42B" w:rsidR="006E208E" w:rsidRPr="00876861" w:rsidRDefault="006E208E">
      <w:pPr>
        <w:rPr>
          <w:rFonts w:ascii="Arial" w:hAnsi="Arial" w:cs="Arial"/>
        </w:rPr>
      </w:pPr>
      <w:r w:rsidRPr="00876861">
        <w:rPr>
          <w:rFonts w:ascii="Arial" w:hAnsi="Arial" w:cs="Arial"/>
        </w:rPr>
        <w:br w:type="page"/>
      </w:r>
    </w:p>
    <w:p w14:paraId="28B30A3D" w14:textId="77777777" w:rsidR="008622F3" w:rsidRPr="00876861" w:rsidRDefault="008622F3" w:rsidP="007762B2">
      <w:pPr>
        <w:pStyle w:val="Heading1"/>
        <w:spacing w:before="320"/>
        <w:rPr>
          <w:rFonts w:ascii="Arial" w:hAnsi="Arial" w:cs="Arial"/>
          <w:b/>
          <w:bCs/>
        </w:rPr>
      </w:pPr>
      <w:bookmarkStart w:id="7" w:name="_Toc151133604"/>
      <w:r w:rsidRPr="00876861">
        <w:rPr>
          <w:rFonts w:ascii="Arial" w:hAnsi="Arial" w:cs="Arial"/>
          <w:b/>
          <w:bCs/>
        </w:rPr>
        <w:t>Reflection Evaluations of Three CPD Events Attended</w:t>
      </w:r>
      <w:bookmarkEnd w:id="7"/>
    </w:p>
    <w:p w14:paraId="6E21E8CA" w14:textId="77777777" w:rsidR="00425CE2" w:rsidRPr="00876861" w:rsidRDefault="00425CE2">
      <w:pPr>
        <w:rPr>
          <w:rFonts w:ascii="Arial" w:hAnsi="Arial" w:cs="Arial"/>
        </w:rPr>
      </w:pPr>
    </w:p>
    <w:p w14:paraId="4BD9D35E" w14:textId="69B22D73" w:rsidR="005A7970" w:rsidRPr="00876861" w:rsidRDefault="005A7970" w:rsidP="005A7970">
      <w:pPr>
        <w:pStyle w:val="Heading2"/>
        <w:rPr>
          <w:rFonts w:ascii="Arial" w:hAnsi="Arial" w:cs="Arial"/>
          <w:color w:val="auto"/>
          <w:sz w:val="28"/>
          <w:szCs w:val="28"/>
        </w:rPr>
      </w:pPr>
      <w:bookmarkStart w:id="8" w:name="_Toc131105985"/>
      <w:bookmarkStart w:id="9" w:name="_Toc151133605"/>
      <w:r w:rsidRPr="00876861">
        <w:rPr>
          <w:rFonts w:ascii="Arial" w:hAnsi="Arial" w:cs="Arial"/>
          <w:color w:val="auto"/>
          <w:sz w:val="28"/>
          <w:szCs w:val="28"/>
        </w:rPr>
        <w:t xml:space="preserve">CPD 1: </w:t>
      </w:r>
      <w:bookmarkEnd w:id="8"/>
      <w:r w:rsidR="000958D7" w:rsidRPr="00876861">
        <w:rPr>
          <w:rFonts w:ascii="Arial" w:hAnsi="Arial" w:cs="Arial"/>
          <w:color w:val="auto"/>
          <w:sz w:val="28"/>
          <w:szCs w:val="28"/>
        </w:rPr>
        <w:t>Getting the Best from Supervisor</w:t>
      </w:r>
      <w:bookmarkEnd w:id="9"/>
    </w:p>
    <w:p w14:paraId="14711547" w14:textId="77777777" w:rsidR="000A70F2" w:rsidRPr="00876861" w:rsidRDefault="000A70F2" w:rsidP="00425CE2">
      <w:pPr>
        <w:rPr>
          <w:rFonts w:ascii="Arial" w:hAnsi="Arial" w:cs="Arial"/>
        </w:rPr>
      </w:pPr>
    </w:p>
    <w:p w14:paraId="13EE4533" w14:textId="32D6903A" w:rsidR="00194BDA" w:rsidRPr="00876861" w:rsidRDefault="00194BDA" w:rsidP="00194BDA">
      <w:pPr>
        <w:rPr>
          <w:rFonts w:ascii="Arial" w:hAnsi="Arial" w:cs="Arial"/>
        </w:rPr>
      </w:pPr>
      <w:r w:rsidRPr="00876861">
        <w:rPr>
          <w:rFonts w:ascii="Arial" w:hAnsi="Arial" w:cs="Arial"/>
        </w:rPr>
        <w:t xml:space="preserve">As a session of continuing personal development, I attended a session organised by Doctoral College of UWTSD, titled Getting the Best from Your Supervisor, on December 5, 2022. This session is different from my previous CPD: Post-Graduate Supervision: Beginning Supervision, as Getting the Best from Supervisor </w:t>
      </w:r>
      <w:r w:rsidR="00F029DF">
        <w:rPr>
          <w:rFonts w:ascii="Arial" w:hAnsi="Arial" w:cs="Arial"/>
        </w:rPr>
        <w:t>focused on</w:t>
      </w:r>
      <w:r w:rsidRPr="00876861">
        <w:rPr>
          <w:rFonts w:ascii="Arial" w:hAnsi="Arial" w:cs="Arial"/>
        </w:rPr>
        <w:t xml:space="preserve"> learning and supervision from the student’s perspective. It is also essential for me to change my angle to reflect on my activities of supervision. Since January 2023, I have been officially nominated as Director of Studies on the supervisory team of a professional doctorate student.</w:t>
      </w:r>
    </w:p>
    <w:p w14:paraId="36E16003" w14:textId="77777777" w:rsidR="00194BDA" w:rsidRPr="00876861" w:rsidRDefault="00194BDA" w:rsidP="00194BDA">
      <w:pPr>
        <w:rPr>
          <w:rFonts w:ascii="Arial" w:hAnsi="Arial" w:cs="Arial"/>
        </w:rPr>
      </w:pPr>
      <w:r w:rsidRPr="00876861">
        <w:rPr>
          <w:rFonts w:ascii="Arial" w:hAnsi="Arial" w:cs="Arial"/>
        </w:rPr>
        <w:t xml:space="preserve">This session instructed the student with the university expectations in terms of supervisory expectations. Those including meeting with supervisors at least monthly, three reported official meetings a year, updates of any circumstances that could impact the project, and deep engagement of their project – the ownership of their work, planning and skills training. The session also provided tips for the students, some of which were useful to the supervisory team, such as be explicit in the need, have an agenda for meetings and keep record of them. In my own practice, I also try to make clear agenda and arrange meetings with the student.  </w:t>
      </w:r>
    </w:p>
    <w:p w14:paraId="7F2D2C8D" w14:textId="77777777" w:rsidR="00194BDA" w:rsidRPr="00876861" w:rsidRDefault="00194BDA" w:rsidP="00194BDA">
      <w:pPr>
        <w:rPr>
          <w:rFonts w:ascii="Arial" w:hAnsi="Arial" w:cs="Arial"/>
        </w:rPr>
      </w:pPr>
      <w:r w:rsidRPr="00876861">
        <w:rPr>
          <w:rFonts w:ascii="Arial" w:hAnsi="Arial" w:cs="Arial"/>
        </w:rPr>
        <w:t xml:space="preserve">The student perspective is a reminder for me to encourage them taking the lead in their project and keeping their initiatives in the learning process. I have been encouraging the student to express herself, sending work to the supervisors even if it may be not perfect. However, what the session did not tell is that – what if the encouragement is not enough, for instance, the initiative level is not as expected, then how to make them get the best from the supervisors? </w:t>
      </w:r>
    </w:p>
    <w:p w14:paraId="031318C9" w14:textId="57A4EA50" w:rsidR="00194BDA" w:rsidRPr="00876861" w:rsidRDefault="00194BDA" w:rsidP="00194BDA">
      <w:pPr>
        <w:rPr>
          <w:rFonts w:ascii="Arial" w:hAnsi="Arial" w:cs="Arial"/>
        </w:rPr>
      </w:pPr>
      <w:r w:rsidRPr="00876861">
        <w:rPr>
          <w:rFonts w:ascii="Arial" w:hAnsi="Arial" w:cs="Arial"/>
        </w:rPr>
        <w:t>There should be ways for the supervisors to promote their deep engagement in the project. Now I am using the ‘scaffolded learning’ strategy</w:t>
      </w:r>
      <w:r w:rsidR="00F80346">
        <w:rPr>
          <w:rFonts w:ascii="Arial" w:hAnsi="Arial" w:cs="Arial"/>
        </w:rPr>
        <w:t xml:space="preserve"> </w:t>
      </w:r>
      <w:r w:rsidR="008F44FD">
        <w:rPr>
          <w:rFonts w:ascii="Arial" w:hAnsi="Arial" w:cs="Arial"/>
        </w:rPr>
        <w:fldChar w:fldCharType="begin" w:fldLock="1"/>
      </w:r>
      <w:r w:rsidR="00495B80">
        <w:rPr>
          <w:rFonts w:ascii="Arial" w:hAnsi="Arial" w:cs="Arial"/>
        </w:rPr>
        <w:instrText>ADDIN CSL_CITATION {"citationItems":[{"id":"ITEM-1","itemData":{"DOI":"10.1080/00461520.2013.838920","ISSN":"00461520","PMID":"24273351","abstract":"A problematic, yet common, assumption among educational researchers is that when teachers provide authentic, problem-based experiences, students will automatically be engaged. Evidence indicates that this is often not the case. In this article, we discuss (a) problems with ignoring motivation in the design of learning environments, (b) problem-based learning and scaffolding as one way to help, (c) how scaffolding has strayed from what was originally equal parts motivational and cognitive support, and (d) a conceptual framework for the design of scaffolds that can enhance motivation as well as cognitive outcomes. We propose guidelines for the design of computer-based scaffolds to promote motivation and engagement while students are solving authentic problems. Remaining questions and suggestions for future research are then discussed. © 2013 Copyright Taylor and Francis Group, LLC.","author":[{"dropping-particle":"","family":"Belland","given":"Brian R.","non-dropping-particle":"","parse-names":false,"suffix":""},{"dropping-particle":"","family":"Kim","given":"Chan Min","non-dropping-particle":"","parse-names":false,"suffix":""},{"dropping-particle":"","family":"Hannafin","given":"Michael J.","non-dropping-particle":"","parse-names":false,"suffix":""}],"container-title":"Educational Psychologist","id":"ITEM-1","issue":"4","issued":{"date-parts":[["2013"]]},"page":"243-270","title":"A Framework for Designing Scaffolds That Improve Motivation and Cognition","type":"article-journal","volume":"48"},"uris":["http://www.mendeley.com/documents/?uuid=51901bc1-1780-42c6-af0a-441021d654af"]}],"mendeley":{"formattedCitation":"(Belland, Kim and Hannafin, 2013)","plainTextFormattedCitation":"(Belland, Kim and Hannafin, 2013)","previouslyFormattedCitation":"(Belland, Kim and Hannafin, 2013)"},"properties":{"noteIndex":0},"schema":"https://github.com/citation-style-language/schema/raw/master/csl-citation.json"}</w:instrText>
      </w:r>
      <w:r w:rsidR="008F44FD">
        <w:rPr>
          <w:rFonts w:ascii="Arial" w:hAnsi="Arial" w:cs="Arial"/>
        </w:rPr>
        <w:fldChar w:fldCharType="separate"/>
      </w:r>
      <w:r w:rsidR="00506FBF" w:rsidRPr="00506FBF">
        <w:rPr>
          <w:rFonts w:ascii="Arial" w:hAnsi="Arial" w:cs="Arial"/>
          <w:noProof/>
        </w:rPr>
        <w:t>(Belland, Kim and Hannafin, 2013)</w:t>
      </w:r>
      <w:r w:rsidR="008F44FD">
        <w:rPr>
          <w:rFonts w:ascii="Arial" w:hAnsi="Arial" w:cs="Arial"/>
        </w:rPr>
        <w:fldChar w:fldCharType="end"/>
      </w:r>
      <w:r w:rsidRPr="00876861">
        <w:rPr>
          <w:rFonts w:ascii="Arial" w:hAnsi="Arial" w:cs="Arial"/>
        </w:rPr>
        <w:t xml:space="preserve">, which is to set small targets for each month and provide guidance. Therefore, apart from the student’s general development plan, she has worked together with the supervisors and agreed on her action plan in the next few months. The assessment duration is set every month to allow flexibility and adaptability, so based on the student’s performance and the project’s status, the plan could be adjusted. Another way is to cultivate their self-assessment habit, so the sense of ownership of their project can be strengthen and their ability of progress monitoring and planning can be improved. </w:t>
      </w:r>
    </w:p>
    <w:p w14:paraId="0EAA785E" w14:textId="77777777" w:rsidR="00194BDA" w:rsidRPr="00876861" w:rsidRDefault="00194BDA" w:rsidP="00194BDA">
      <w:pPr>
        <w:rPr>
          <w:rFonts w:ascii="Arial" w:hAnsi="Arial" w:cs="Arial"/>
        </w:rPr>
      </w:pPr>
      <w:r w:rsidRPr="00876861">
        <w:rPr>
          <w:rFonts w:ascii="Arial" w:hAnsi="Arial" w:cs="Arial"/>
        </w:rPr>
        <w:t xml:space="preserve">Every student’s learning experience is unique and the engagement level may vary. To maximise their learning experience and support their project, the supervisory team, including myself, should experiment with various strategies to see which suit the student best. </w:t>
      </w:r>
    </w:p>
    <w:p w14:paraId="78BDCDB6" w14:textId="386951C3" w:rsidR="00194BDA" w:rsidRPr="00876861" w:rsidRDefault="00194BDA">
      <w:pPr>
        <w:rPr>
          <w:rFonts w:ascii="Arial" w:hAnsi="Arial" w:cs="Arial"/>
        </w:rPr>
      </w:pPr>
      <w:r w:rsidRPr="00876861">
        <w:rPr>
          <w:rFonts w:ascii="Arial" w:hAnsi="Arial" w:cs="Arial"/>
        </w:rPr>
        <w:br w:type="page"/>
      </w:r>
    </w:p>
    <w:p w14:paraId="6BF2AE15" w14:textId="6778882C" w:rsidR="00556EBA" w:rsidRPr="00876861" w:rsidRDefault="00556EBA" w:rsidP="00556EBA">
      <w:pPr>
        <w:pStyle w:val="Heading2"/>
        <w:rPr>
          <w:rFonts w:ascii="Arial" w:hAnsi="Arial" w:cs="Arial"/>
          <w:color w:val="auto"/>
          <w:sz w:val="28"/>
          <w:szCs w:val="28"/>
        </w:rPr>
      </w:pPr>
      <w:bookmarkStart w:id="10" w:name="_Toc114506586"/>
      <w:bookmarkStart w:id="11" w:name="_Toc151133606"/>
      <w:r w:rsidRPr="00876861">
        <w:rPr>
          <w:rFonts w:ascii="Arial" w:hAnsi="Arial" w:cs="Arial"/>
          <w:color w:val="auto"/>
          <w:sz w:val="28"/>
          <w:szCs w:val="28"/>
        </w:rPr>
        <w:t xml:space="preserve">CPD 2: </w:t>
      </w:r>
      <w:bookmarkEnd w:id="10"/>
      <w:r w:rsidRPr="00876861">
        <w:rPr>
          <w:rFonts w:ascii="Arial" w:hAnsi="Arial" w:cs="Arial"/>
          <w:color w:val="auto"/>
          <w:sz w:val="28"/>
          <w:szCs w:val="28"/>
        </w:rPr>
        <w:t>Working with the Vitae Researcher Development Framework (RDF)</w:t>
      </w:r>
      <w:bookmarkEnd w:id="11"/>
    </w:p>
    <w:p w14:paraId="580D5815" w14:textId="77777777" w:rsidR="00556EBA" w:rsidRPr="00876861" w:rsidRDefault="00556EBA" w:rsidP="00556EBA">
      <w:pPr>
        <w:rPr>
          <w:rFonts w:ascii="Arial" w:hAnsi="Arial" w:cs="Arial"/>
        </w:rPr>
      </w:pPr>
    </w:p>
    <w:p w14:paraId="12F91298" w14:textId="23C2BC5C" w:rsidR="00556EBA" w:rsidRPr="00876861" w:rsidRDefault="00556EBA" w:rsidP="00556EBA">
      <w:pPr>
        <w:rPr>
          <w:rFonts w:ascii="Arial" w:hAnsi="Arial" w:cs="Arial"/>
        </w:rPr>
      </w:pPr>
      <w:r w:rsidRPr="00876861">
        <w:rPr>
          <w:rFonts w:ascii="Arial" w:hAnsi="Arial" w:cs="Arial"/>
        </w:rPr>
        <w:t xml:space="preserve">This CPD session was organised by Doctoral College of UWTSD (December 6, 2022) on Working with The </w:t>
      </w:r>
      <w:bookmarkStart w:id="12" w:name="_Hlk148622639"/>
      <w:r w:rsidRPr="00876861">
        <w:rPr>
          <w:rFonts w:ascii="Arial" w:hAnsi="Arial" w:cs="Arial"/>
        </w:rPr>
        <w:t>Vitae Researcher Development Framework (RDF)</w:t>
      </w:r>
      <w:bookmarkEnd w:id="12"/>
      <w:r w:rsidRPr="00876861">
        <w:rPr>
          <w:rFonts w:ascii="Arial" w:hAnsi="Arial" w:cs="Arial"/>
        </w:rPr>
        <w:t>. I attended it and found it very useful for my teaching practice. Beforehand, I was not aware of RDF</w:t>
      </w:r>
      <w:r w:rsidR="003C7C87">
        <w:rPr>
          <w:rFonts w:ascii="Arial" w:hAnsi="Arial" w:cs="Arial"/>
        </w:rPr>
        <w:t xml:space="preserve"> </w:t>
      </w:r>
      <w:r w:rsidR="00195DB2">
        <w:rPr>
          <w:rFonts w:ascii="Arial" w:hAnsi="Arial" w:cs="Arial"/>
        </w:rPr>
        <w:fldChar w:fldCharType="begin" w:fldLock="1"/>
      </w:r>
      <w:r w:rsidR="006C68F1">
        <w:rPr>
          <w:rFonts w:ascii="Arial" w:hAnsi="Arial" w:cs="Arial"/>
        </w:rPr>
        <w:instrText>ADDIN CSL_CITATION {"citationItems":[{"id":"ITEM-1","itemData":{"URL":"https://www.vitae.ac.uk/researchers-professional-development/about-the-vitae-researcher-development-framework/developing-the-vitae-researcher-development-framework","accessed":{"date-parts":[["2024","1","25"]]},"author":[{"dropping-particle":"","family":"Vitae","given":"","non-dropping-particle":"","parse-names":false,"suffix":""}],"id":"ITEM-1","issued":{"date-parts":[["2024"]]},"title":"The Vitae Researcher Development Framework","type":"webpage"},"uris":["http://www.mendeley.com/documents/?uuid=a7598575-2f37-4d8e-9b24-c1aeab1458fb"]}],"mendeley":{"formattedCitation":"(Vitae, 2024)","plainTextFormattedCitation":"(Vitae, 2024)","previouslyFormattedCitation":"(Vitae, 2024)"},"properties":{"noteIndex":0},"schema":"https://github.com/citation-style-language/schema/raw/master/csl-citation.json"}</w:instrText>
      </w:r>
      <w:r w:rsidR="00195DB2">
        <w:rPr>
          <w:rFonts w:ascii="Arial" w:hAnsi="Arial" w:cs="Arial"/>
        </w:rPr>
        <w:fldChar w:fldCharType="separate"/>
      </w:r>
      <w:r w:rsidR="004733F7" w:rsidRPr="004733F7">
        <w:rPr>
          <w:rFonts w:ascii="Arial" w:hAnsi="Arial" w:cs="Arial"/>
          <w:noProof/>
        </w:rPr>
        <w:t>(Vitae, 2024)</w:t>
      </w:r>
      <w:r w:rsidR="00195DB2">
        <w:rPr>
          <w:rFonts w:ascii="Arial" w:hAnsi="Arial" w:cs="Arial"/>
        </w:rPr>
        <w:fldChar w:fldCharType="end"/>
      </w:r>
      <w:r w:rsidRPr="00876861">
        <w:rPr>
          <w:rFonts w:ascii="Arial" w:hAnsi="Arial" w:cs="Arial"/>
        </w:rPr>
        <w:t xml:space="preserve">, which is about applications of skills developed on a pathway to successful researcher. The followings are what I have learnt from this session. </w:t>
      </w:r>
    </w:p>
    <w:p w14:paraId="784B1972" w14:textId="77777777" w:rsidR="00556EBA" w:rsidRPr="00876861" w:rsidRDefault="00556EBA" w:rsidP="00556EBA">
      <w:pPr>
        <w:rPr>
          <w:rFonts w:ascii="Arial" w:hAnsi="Arial" w:cs="Arial"/>
        </w:rPr>
      </w:pPr>
      <w:r w:rsidRPr="00876861">
        <w:rPr>
          <w:rFonts w:ascii="Arial" w:hAnsi="Arial" w:cs="Arial"/>
        </w:rPr>
        <w:t xml:space="preserve">First, it is worldwide and helps to identify and articulate the capabilities of researchers. The statement of effective researcher competencies is provided, so I can compare to various phases of requirements and plan my goals to achieve. What is important is the evidence-based information not only for self-reflection but also for sharing in the research network, about knowledge and experience exchange. For example, the Vitae 3MT (3-minitue pitch competition) gives a chance for other researchers to know about their research work within 3 minutes, the competition (available on YouTube) itself is also a resource for presenting skills.  </w:t>
      </w:r>
    </w:p>
    <w:p w14:paraId="741C2E83" w14:textId="39ABA51B" w:rsidR="00556EBA" w:rsidRPr="00876861" w:rsidRDefault="00556EBA" w:rsidP="00556EBA">
      <w:pPr>
        <w:rPr>
          <w:rFonts w:ascii="Arial" w:hAnsi="Arial" w:cs="Arial"/>
        </w:rPr>
      </w:pPr>
      <w:r w:rsidRPr="00876861">
        <w:rPr>
          <w:rFonts w:ascii="Arial" w:hAnsi="Arial" w:cs="Arial"/>
        </w:rPr>
        <w:t xml:space="preserve">Second, it is also suitable for researchers at </w:t>
      </w:r>
      <w:r w:rsidR="00347A62" w:rsidRPr="00876861">
        <w:rPr>
          <w:rFonts w:ascii="Arial" w:hAnsi="Arial" w:cs="Arial"/>
        </w:rPr>
        <w:t>various levels</w:t>
      </w:r>
      <w:r w:rsidRPr="00876861">
        <w:rPr>
          <w:rFonts w:ascii="Arial" w:hAnsi="Arial" w:cs="Arial"/>
        </w:rPr>
        <w:t>, which makes it useful for postgraduate students too. I am going to introduce this framework to my professional doctorate student, especially for her management of the project and reflection of personal development.</w:t>
      </w:r>
    </w:p>
    <w:p w14:paraId="78313A6B" w14:textId="77777777" w:rsidR="00556EBA" w:rsidRPr="00876861" w:rsidRDefault="00556EBA" w:rsidP="00556EBA">
      <w:pPr>
        <w:rPr>
          <w:rFonts w:ascii="Arial" w:hAnsi="Arial" w:cs="Arial"/>
        </w:rPr>
      </w:pPr>
      <w:r w:rsidRPr="00876861">
        <w:rPr>
          <w:rFonts w:ascii="Arial" w:hAnsi="Arial" w:cs="Arial"/>
        </w:rPr>
        <w:t xml:space="preserve">Additionally, the RDF has provided a great reference of the development under the four main domains for the regular assessment of the student, so can be used for the progress review (e.g., PG5 at UWTSD). </w:t>
      </w:r>
    </w:p>
    <w:p w14:paraId="139B0B31" w14:textId="77777777" w:rsidR="00556EBA" w:rsidRPr="00876861" w:rsidRDefault="00556EBA" w:rsidP="00556EBA">
      <w:pPr>
        <w:rPr>
          <w:rFonts w:ascii="Arial" w:hAnsi="Arial" w:cs="Arial"/>
        </w:rPr>
      </w:pPr>
      <w:r w:rsidRPr="00876861">
        <w:rPr>
          <w:rFonts w:ascii="Arial" w:hAnsi="Arial" w:cs="Arial"/>
        </w:rPr>
        <w:t xml:space="preserve">How can I transfer the above to my research and teaching activities? I plan to take actions from listing my own RDF plan, as the RDF Planner App is not free to use. I have gone through the four domains and each detailed sub-domain, meanwhile list the current phases I am at according to the descriptors. The main action points are as the following. </w:t>
      </w:r>
    </w:p>
    <w:p w14:paraId="3E091511" w14:textId="53ACF90A" w:rsidR="00556EBA" w:rsidRPr="00876861" w:rsidRDefault="00556EBA" w:rsidP="00556EBA">
      <w:pPr>
        <w:rPr>
          <w:rFonts w:ascii="Arial" w:hAnsi="Arial" w:cs="Arial"/>
        </w:rPr>
      </w:pPr>
      <w:r w:rsidRPr="00876861">
        <w:rPr>
          <w:rFonts w:ascii="Arial" w:hAnsi="Arial" w:cs="Arial"/>
        </w:rPr>
        <w:t xml:space="preserve">For my research, as an early-career researcher, I will </w:t>
      </w:r>
      <w:r w:rsidR="007D2AA7" w:rsidRPr="00876861">
        <w:rPr>
          <w:rFonts w:ascii="Arial" w:hAnsi="Arial" w:cs="Arial"/>
        </w:rPr>
        <w:t>continue</w:t>
      </w:r>
      <w:r w:rsidRPr="00876861">
        <w:rPr>
          <w:rFonts w:ascii="Arial" w:hAnsi="Arial" w:cs="Arial"/>
        </w:rPr>
        <w:t xml:space="preserve"> writing for publications, set expectations with co-authors, and build up my reputation and identity in my research area. As our innovation centre seeks grant and funding, my efforts will join to the institutional forces for innovative project application. </w:t>
      </w:r>
    </w:p>
    <w:p w14:paraId="7D7A04D7" w14:textId="77777777" w:rsidR="00556EBA" w:rsidRPr="00876861" w:rsidRDefault="00556EBA" w:rsidP="00556EBA">
      <w:pPr>
        <w:rPr>
          <w:rFonts w:ascii="Arial" w:hAnsi="Arial" w:cs="Arial"/>
        </w:rPr>
      </w:pPr>
      <w:r w:rsidRPr="00876861">
        <w:rPr>
          <w:rFonts w:ascii="Arial" w:hAnsi="Arial" w:cs="Arial"/>
        </w:rPr>
        <w:t>I will keep up with the advances and have the awareness of non-academic view of knowledge creation. This can also benefit my teaching practice. As I have already fed the learning materials with my research outcome and real-life applications, this view transfer of non-academic style may enhance the efficiency and effectiveness of the information convey. In other words, the learners who have another background or major may understand the broader context of knowledge better and link them with personal experiences if I have a non-academic view.</w:t>
      </w:r>
    </w:p>
    <w:p w14:paraId="4D1899E0" w14:textId="77777777" w:rsidR="00556EBA" w:rsidRPr="00876861" w:rsidRDefault="00556EBA" w:rsidP="00556EBA">
      <w:pPr>
        <w:rPr>
          <w:rFonts w:ascii="Arial" w:hAnsi="Arial" w:cs="Arial"/>
        </w:rPr>
      </w:pPr>
      <w:r w:rsidRPr="00876861">
        <w:rPr>
          <w:rFonts w:ascii="Arial" w:hAnsi="Arial" w:cs="Arial"/>
        </w:rPr>
        <w:t xml:space="preserve">In addition to adding non-academic views in teaching, I will also add the research methods into the Learning to Learn (L2L) and help the students to cultivate the habits of questioning, exploring and reasoning. </w:t>
      </w:r>
    </w:p>
    <w:p w14:paraId="3B7283BA" w14:textId="17CC207D" w:rsidR="00FE4A24" w:rsidRPr="00876861" w:rsidRDefault="00FE4A24">
      <w:pPr>
        <w:rPr>
          <w:rFonts w:ascii="Arial" w:hAnsi="Arial" w:cs="Arial"/>
        </w:rPr>
      </w:pPr>
      <w:r w:rsidRPr="00876861">
        <w:rPr>
          <w:rFonts w:ascii="Arial" w:hAnsi="Arial" w:cs="Arial"/>
        </w:rPr>
        <w:br w:type="page"/>
      </w:r>
    </w:p>
    <w:p w14:paraId="27BE0798" w14:textId="43F48F4D" w:rsidR="00876861" w:rsidRPr="00876861" w:rsidRDefault="00876861" w:rsidP="00876861">
      <w:pPr>
        <w:pStyle w:val="Heading2"/>
        <w:rPr>
          <w:rFonts w:ascii="Arial" w:hAnsi="Arial" w:cs="Arial"/>
          <w:color w:val="auto"/>
          <w:sz w:val="28"/>
          <w:szCs w:val="28"/>
        </w:rPr>
      </w:pPr>
      <w:bookmarkStart w:id="13" w:name="_Toc151133607"/>
      <w:r w:rsidRPr="00876861">
        <w:rPr>
          <w:rFonts w:ascii="Arial" w:hAnsi="Arial" w:cs="Arial"/>
          <w:color w:val="auto"/>
          <w:sz w:val="28"/>
          <w:szCs w:val="28"/>
        </w:rPr>
        <w:t>CPD</w:t>
      </w:r>
      <w:r w:rsidR="001B330B">
        <w:rPr>
          <w:rFonts w:ascii="Arial" w:hAnsi="Arial" w:cs="Arial"/>
          <w:color w:val="auto"/>
          <w:sz w:val="28"/>
          <w:szCs w:val="28"/>
        </w:rPr>
        <w:t xml:space="preserve"> </w:t>
      </w:r>
      <w:r w:rsidRPr="00876861">
        <w:rPr>
          <w:rFonts w:ascii="Arial" w:hAnsi="Arial" w:cs="Arial"/>
          <w:color w:val="auto"/>
          <w:sz w:val="28"/>
          <w:szCs w:val="28"/>
        </w:rPr>
        <w:t>3: Nexus Conference about artificial intelligence (AI)</w:t>
      </w:r>
      <w:bookmarkEnd w:id="13"/>
    </w:p>
    <w:p w14:paraId="375A3658" w14:textId="77777777" w:rsidR="00876861" w:rsidRPr="00876861" w:rsidRDefault="00876861" w:rsidP="00876861">
      <w:pPr>
        <w:rPr>
          <w:rFonts w:ascii="Arial" w:hAnsi="Arial" w:cs="Arial"/>
        </w:rPr>
      </w:pPr>
    </w:p>
    <w:p w14:paraId="403613A2" w14:textId="5965F44E" w:rsidR="00876861" w:rsidRPr="00876861" w:rsidRDefault="00876861" w:rsidP="00876861">
      <w:pPr>
        <w:rPr>
          <w:rFonts w:ascii="Arial" w:hAnsi="Arial" w:cs="Arial"/>
        </w:rPr>
      </w:pPr>
      <w:r w:rsidRPr="00876861">
        <w:rPr>
          <w:rFonts w:ascii="Arial" w:hAnsi="Arial" w:cs="Arial"/>
        </w:rPr>
        <w:t xml:space="preserve">For better understand how AI can assist teaching and learning and the misuse of it, I attended an event about AI discussion on April 21, 2023. The talk by Dr Thomas Lancaster about Assessing for the AI Integrity was very insightful. He emphasised on essence of academic integrity (virtues as honesty, respect, fairness, courage, etc). </w:t>
      </w:r>
    </w:p>
    <w:p w14:paraId="759BF747" w14:textId="77777777" w:rsidR="00876861" w:rsidRPr="00876861" w:rsidRDefault="00876861" w:rsidP="00876861">
      <w:pPr>
        <w:rPr>
          <w:rFonts w:ascii="Arial" w:hAnsi="Arial" w:cs="Arial"/>
        </w:rPr>
      </w:pPr>
      <w:r w:rsidRPr="00876861">
        <w:rPr>
          <w:rFonts w:ascii="Arial" w:hAnsi="Arial" w:cs="Arial"/>
        </w:rPr>
        <w:t xml:space="preserve">As ChatGPT and many other generative AI tools has emerged in our life and innovatively provided new means of interaction for conversational content, searching information, composing AI prompts and essays and so on, the work generated by AI has also raised concerns in academic integrity. Since it is inevitable of AI changing the way people work, the guidelines for universities need to develop and update as the AI evolves, and the teaching should also accommodate the best practice of using these tools </w:t>
      </w:r>
      <w:r w:rsidRPr="00876861">
        <w:rPr>
          <w:rFonts w:ascii="Arial" w:hAnsi="Arial" w:cs="Arial"/>
        </w:rPr>
        <w:fldChar w:fldCharType="begin" w:fldLock="1"/>
      </w:r>
      <w:r w:rsidRPr="00876861">
        <w:rPr>
          <w:rFonts w:ascii="Arial" w:hAnsi="Arial" w:cs="Arial"/>
        </w:rPr>
        <w:instrText>ADDIN CSL_CITATION {"citationItems":[{"id":"ITEM-1","itemData":{"abstract":"Our universities are committed to the ethical and responsible use of generative AI and to preparing our staff and students to be leaders in an increasingly AI-enabled world. The rise of generative artificial intelligence (AI) has the potential for a profound impact on the ways in which we teach, learn, assess, and access education. Our universities wish to ensure that generative AI tools can be used for the benefit of students and staff-enhancing teaching practices and student learning experiences, ensuring students develop skills for the future within an ethical framework, and enabling educators to benefit from efficiencies to develop innovative methods of teaching. Valuable work undertaken by organisations such as the Quality Assurance Agency for Higher Education (QAA) and Jisc has helped develop the sector's understanding of the opportunities and considerations of generative AI 12 , and the Department for Education (DfE) has set out its position on the use of generative AI in the pre-university education sector 3. Russell Group universities have contributed sector-wide insight and have been proactively working with experts to revise and develop policies that provide guidance to students and staff. Collaboration, coordination, and consistency on this issue across the education and professional sectors-including professional bodies, schools, FE colleges and employers-will be crucial. In recognition of this, Russell Group universities have collectively developed the following principles that will guide the approach to generative AI tools across our universities and, we hope, beyond: 1. Universities will support students and staff to become AI-literate. 2. Staff should be equipped to support students to use generative AI tools effectively and appropriately in their learning experience. 3. Universities will adapt teaching and assessment to incorporate the ethical use of generative AI and support equal access. 4. Universities will ensure academic rigour and integrity is upheld. 5. Universities will work collaboratively to share best practice as the technology and its application in education evolves.","author":[{"dropping-particle":"","family":"Russell Group","given":"","non-dropping-particle":"","parse-names":false,"suffix":""}],"container-title":"Website","id":"ITEM-1","issued":{"date-parts":[["2023"]]},"page":"1-3","title":"Russell Group principles on the use of generative AI tools in education","type":"article-journal"},"uris":["http://www.mendeley.com/documents/?uuid=58a1492c-4363-4a8a-b491-63a523fa0717"]}],"mendeley":{"formattedCitation":"(Russell Group, 2023)","plainTextFormattedCitation":"(Russell Group, 2023)","previouslyFormattedCitation":"(Russell Group, 2023)"},"properties":{"noteIndex":0},"schema":"https://github.com/citation-style-language/schema/raw/master/csl-citation.json"}</w:instrText>
      </w:r>
      <w:r w:rsidRPr="00876861">
        <w:rPr>
          <w:rFonts w:ascii="Arial" w:hAnsi="Arial" w:cs="Arial"/>
        </w:rPr>
        <w:fldChar w:fldCharType="separate"/>
      </w:r>
      <w:r w:rsidRPr="00876861">
        <w:rPr>
          <w:rFonts w:ascii="Arial" w:hAnsi="Arial" w:cs="Arial"/>
          <w:noProof/>
        </w:rPr>
        <w:t>(Russell Group, 2023)</w:t>
      </w:r>
      <w:r w:rsidRPr="00876861">
        <w:rPr>
          <w:rFonts w:ascii="Arial" w:hAnsi="Arial" w:cs="Arial"/>
        </w:rPr>
        <w:fldChar w:fldCharType="end"/>
      </w:r>
      <w:r w:rsidRPr="00876861">
        <w:rPr>
          <w:rFonts w:ascii="Arial" w:hAnsi="Arial" w:cs="Arial"/>
        </w:rPr>
        <w:t xml:space="preserve">. </w:t>
      </w:r>
    </w:p>
    <w:p w14:paraId="7B6A5F4B" w14:textId="22F35759" w:rsidR="00876861" w:rsidRPr="00876861" w:rsidRDefault="00876861" w:rsidP="00876861">
      <w:pPr>
        <w:rPr>
          <w:rFonts w:ascii="Arial" w:hAnsi="Arial" w:cs="Arial"/>
        </w:rPr>
      </w:pPr>
      <w:r w:rsidRPr="00876861">
        <w:rPr>
          <w:rFonts w:ascii="Arial" w:hAnsi="Arial" w:cs="Arial"/>
        </w:rPr>
        <w:t xml:space="preserve">There are guidelines of different universities on the issue of using generative AI. Our university UWTSD requires the transparency of citing the content generated by AI, where the use of AI is permissible </w:t>
      </w:r>
      <w:r w:rsidRPr="00876861">
        <w:rPr>
          <w:rFonts w:ascii="Arial" w:hAnsi="Arial" w:cs="Arial"/>
        </w:rPr>
        <w:fldChar w:fldCharType="begin" w:fldLock="1"/>
      </w:r>
      <w:r w:rsidRPr="00876861">
        <w:rPr>
          <w:rFonts w:ascii="Arial" w:hAnsi="Arial" w:cs="Arial"/>
        </w:rPr>
        <w:instrText>ADDIN CSL_CITATION {"citationItems":[{"id":"ITEM-1","itemData":{"URL":"https://www.uwtsd.ac.uk/media/uwtsd-website/content-assets/documents/news/Artificial-Intelligence-Referencing-Guidance.pdf","author":[{"dropping-particle":"","family":"University of Wales Trinity Saint David","given":"","non-dropping-particle":"","parse-names":false,"suffix":""}],"id":"ITEM-1","issued":{"date-parts":[["2023"]]},"title":"Referencing Artificial Intelligence","type":"webpage"},"uris":["http://www.mendeley.com/documents/?uuid=907d8420-d00b-48ec-9066-50502a12f239"]}],"mendeley":{"formattedCitation":"(University of Wales Trinity Saint David, 2023)","plainTextFormattedCitation":"(University of Wales Trinity Saint David, 2023)","previouslyFormattedCitation":"(University of Wales Trinity Saint David, 2023)"},"properties":{"noteIndex":0},"schema":"https://github.com/citation-style-language/schema/raw/master/csl-citation.json"}</w:instrText>
      </w:r>
      <w:r w:rsidRPr="00876861">
        <w:rPr>
          <w:rFonts w:ascii="Arial" w:hAnsi="Arial" w:cs="Arial"/>
        </w:rPr>
        <w:fldChar w:fldCharType="separate"/>
      </w:r>
      <w:r w:rsidRPr="00876861">
        <w:rPr>
          <w:rFonts w:ascii="Arial" w:hAnsi="Arial" w:cs="Arial"/>
          <w:noProof/>
        </w:rPr>
        <w:t>(University of Wales Trinity Saint David, 2023)</w:t>
      </w:r>
      <w:r w:rsidRPr="00876861">
        <w:rPr>
          <w:rFonts w:ascii="Arial" w:hAnsi="Arial" w:cs="Arial"/>
        </w:rPr>
        <w:fldChar w:fldCharType="end"/>
      </w:r>
      <w:r w:rsidRPr="00876861">
        <w:rPr>
          <w:rFonts w:ascii="Arial" w:hAnsi="Arial" w:cs="Arial"/>
        </w:rPr>
        <w:t>.</w:t>
      </w:r>
    </w:p>
    <w:p w14:paraId="3AD6ADDE" w14:textId="7C5F0AD8" w:rsidR="00876861" w:rsidRPr="00876861" w:rsidRDefault="00876861" w:rsidP="00876861">
      <w:pPr>
        <w:rPr>
          <w:rFonts w:ascii="Arial" w:hAnsi="Arial" w:cs="Arial"/>
        </w:rPr>
      </w:pPr>
      <w:r w:rsidRPr="00876861">
        <w:rPr>
          <w:rFonts w:ascii="Arial" w:hAnsi="Arial" w:cs="Arial"/>
        </w:rPr>
        <w:t xml:space="preserve">In general, we all aim to make use of AI for learning and teaching without jeopardising academic integrity, such as avoiding academic misconduct (e.g., plagiarism). In my opinion, although AI can help people harvest things, the originality of the student’s own work should be presented, the process of thinking, designing, defining, organising the materials for the AI to generate and adjust, should be reflected. The ultimate learning, is not by machine learning, but the students themselves. Therefore, the cognitive learning outcome should be presented aside from the solution that the computer offers, e.g., through the students’ demonstration, clarification and evaluation. </w:t>
      </w:r>
    </w:p>
    <w:p w14:paraId="58D8ED99" w14:textId="77777777" w:rsidR="00876861" w:rsidRPr="00876861" w:rsidRDefault="00876861" w:rsidP="00876861">
      <w:pPr>
        <w:rPr>
          <w:rFonts w:ascii="Arial" w:hAnsi="Arial" w:cs="Arial"/>
        </w:rPr>
      </w:pPr>
      <w:r w:rsidRPr="00876861">
        <w:rPr>
          <w:rFonts w:ascii="Arial" w:hAnsi="Arial" w:cs="Arial"/>
        </w:rPr>
        <w:t>When it comes to the assessment of student’s work, it is not the focus whether the teachers can judge if an essay is written by AI or not, but the fairness under the consensus of the assessment rules made upfront. It is not unreasonable for a student to use AI tools to assist, unless the requirements of the assignment forbid the use of AI tools in the first place. For example, if the intention of an engineering drawing assignment is to let the students practice their skills in computer-aided design (CAD) software, then the AI-generated drawing would take over the students’ opportunity for learning the according skills, which should be announced that the AI-generated tools are not allowed to use in this assignment.</w:t>
      </w:r>
    </w:p>
    <w:p w14:paraId="151FD928" w14:textId="77777777" w:rsidR="00876861" w:rsidRPr="00876861" w:rsidRDefault="00876861" w:rsidP="00876861">
      <w:pPr>
        <w:rPr>
          <w:rFonts w:ascii="Arial" w:hAnsi="Arial" w:cs="Arial"/>
        </w:rPr>
      </w:pPr>
      <w:r w:rsidRPr="00876861">
        <w:rPr>
          <w:rFonts w:ascii="Arial" w:hAnsi="Arial" w:cs="Arial"/>
        </w:rPr>
        <w:t xml:space="preserve">All the limitations of the AI tools and their effects on the final work should fall into the students’ responsibility if they use them. For example, ChatGPT has its limitation as it is based on language prediction without fact check, which even can recommend references that do not exist. If a student cites such reference, then it is his/her responsibility of not checking faulty issues. However, the university and teachers can guide their attitude towards using them as learning tools, and help organise seminars, workshops to notify the advantages and disadvantages of various AI tools. </w:t>
      </w:r>
    </w:p>
    <w:p w14:paraId="0D0711BD" w14:textId="347A32FB" w:rsidR="00EB2FA7" w:rsidRDefault="001001FA">
      <w:pPr>
        <w:rPr>
          <w:rFonts w:ascii="Arial" w:hAnsi="Arial" w:cs="Arial"/>
        </w:rPr>
      </w:pPr>
      <w:r>
        <w:rPr>
          <w:rFonts w:ascii="Arial" w:hAnsi="Arial" w:cs="Arial"/>
        </w:rPr>
        <w:t>A</w:t>
      </w:r>
      <w:r w:rsidR="00876861" w:rsidRPr="00876861">
        <w:rPr>
          <w:rFonts w:ascii="Arial" w:hAnsi="Arial" w:cs="Arial"/>
        </w:rPr>
        <w:t xml:space="preserve"> brief discussion </w:t>
      </w:r>
      <w:r w:rsidR="0097608E">
        <w:rPr>
          <w:rFonts w:ascii="Arial" w:hAnsi="Arial" w:cs="Arial"/>
        </w:rPr>
        <w:t xml:space="preserve">during the event </w:t>
      </w:r>
      <w:r w:rsidR="00876861" w:rsidRPr="00876861">
        <w:rPr>
          <w:rFonts w:ascii="Arial" w:hAnsi="Arial" w:cs="Arial"/>
        </w:rPr>
        <w:t xml:space="preserve">also caught my interest about if the teachers could use AI tools when doing the assessment. At the current stage, I am not </w:t>
      </w:r>
      <w:r w:rsidR="007D7FF8">
        <w:rPr>
          <w:rFonts w:ascii="Arial" w:hAnsi="Arial" w:cs="Arial"/>
        </w:rPr>
        <w:t xml:space="preserve">totally </w:t>
      </w:r>
      <w:r w:rsidR="00876861" w:rsidRPr="00876861">
        <w:rPr>
          <w:rFonts w:ascii="Arial" w:hAnsi="Arial" w:cs="Arial"/>
        </w:rPr>
        <w:t>convinced by the validity and reliability of AI’s judgement</w:t>
      </w:r>
      <w:r w:rsidR="00386404">
        <w:rPr>
          <w:rFonts w:ascii="Arial" w:hAnsi="Arial" w:cs="Arial"/>
        </w:rPr>
        <w:t xml:space="preserve"> in the area that </w:t>
      </w:r>
      <w:r w:rsidR="00D949A9">
        <w:rPr>
          <w:rFonts w:ascii="Arial" w:hAnsi="Arial" w:cs="Arial"/>
        </w:rPr>
        <w:t xml:space="preserve">has not been confirmed with </w:t>
      </w:r>
      <w:r w:rsidR="00233704">
        <w:rPr>
          <w:rFonts w:ascii="Arial" w:hAnsi="Arial" w:cs="Arial"/>
        </w:rPr>
        <w:t xml:space="preserve">scientific </w:t>
      </w:r>
      <w:r w:rsidR="005A4305">
        <w:rPr>
          <w:rFonts w:ascii="Arial" w:hAnsi="Arial" w:cs="Arial"/>
        </w:rPr>
        <w:t>evidence</w:t>
      </w:r>
      <w:r w:rsidR="00876861" w:rsidRPr="00876861">
        <w:rPr>
          <w:rFonts w:ascii="Arial" w:hAnsi="Arial" w:cs="Arial"/>
        </w:rPr>
        <w:t>. In the future, the technology will definitely be more advanced</w:t>
      </w:r>
      <w:r w:rsidR="00131B67">
        <w:rPr>
          <w:rFonts w:ascii="Arial" w:hAnsi="Arial" w:cs="Arial"/>
        </w:rPr>
        <w:t xml:space="preserve">, with more evidence </w:t>
      </w:r>
      <w:r w:rsidR="00964634">
        <w:rPr>
          <w:rFonts w:ascii="Arial" w:hAnsi="Arial" w:cs="Arial"/>
        </w:rPr>
        <w:t xml:space="preserve">of </w:t>
      </w:r>
      <w:r w:rsidR="004C0A0D">
        <w:rPr>
          <w:rFonts w:ascii="Arial" w:hAnsi="Arial" w:cs="Arial"/>
        </w:rPr>
        <w:t>proper</w:t>
      </w:r>
      <w:r w:rsidR="00964634">
        <w:rPr>
          <w:rFonts w:ascii="Arial" w:hAnsi="Arial" w:cs="Arial"/>
        </w:rPr>
        <w:t xml:space="preserve"> usage in </w:t>
      </w:r>
      <w:r w:rsidR="005B2AEA">
        <w:rPr>
          <w:rFonts w:ascii="Arial" w:hAnsi="Arial" w:cs="Arial"/>
        </w:rPr>
        <w:t>teaching practices</w:t>
      </w:r>
      <w:r w:rsidR="005219A6">
        <w:rPr>
          <w:rFonts w:ascii="Arial" w:hAnsi="Arial" w:cs="Arial"/>
        </w:rPr>
        <w:t>, e.g., analysing students’ preferences</w:t>
      </w:r>
      <w:r w:rsidR="005B2AEA">
        <w:rPr>
          <w:rFonts w:ascii="Arial" w:hAnsi="Arial" w:cs="Arial"/>
        </w:rPr>
        <w:t xml:space="preserve"> </w:t>
      </w:r>
      <w:r w:rsidR="00B670D4">
        <w:rPr>
          <w:rFonts w:ascii="Arial" w:hAnsi="Arial" w:cs="Arial"/>
        </w:rPr>
        <w:fldChar w:fldCharType="begin" w:fldLock="1"/>
      </w:r>
      <w:r w:rsidR="00495B80">
        <w:rPr>
          <w:rFonts w:ascii="Arial" w:hAnsi="Arial" w:cs="Arial"/>
        </w:rPr>
        <w:instrText>ADDIN CSL_CITATION {"citationItems":[{"id":"ITEM-1","itemData":{"DOI":"10.1007/s11423-023-10239-8","ISBN":"0123456789","ISSN":"15566501","abstract":"University teaching practices impact student interest, engagement, and academic performance. This paper presents a study that uses artificial intelligence (AI) to examine students’ preferences for university teaching practices. We asked students in various fields open-ended questions about the best teaching practices they had experienced. Due to the large amount of data obtained, we used the AI-based language model Generative Pretrained Transformer-3 (GPT-3) to analyse the responses. With this model, we sorted students’ testimonies into nine theory-based categories regarding teaching practices. After analysing the reliability of the classifications conducted by GPT-3, we found that the agreement between humans was similar to that observed between humans and the AI model, which supported its reliability. Regarding students’ preferences for teaching practices, the results showed that students prefer practices that focus on (1) clarity and (2) interaction and relationships. These results enable the use of AI-based tools that facilitate the analysis of large amounts of information collected through open methods. At the didactic level, students’ preferences and demand for clear teaching practices (in which ideas and activities are stated and shown without ambiguity) that are based on interaction and relationships (between teachers and students and among students themselves) are demonstrable.","author":[{"dropping-particle":"","family":"Álvarez-Álvarez","given":"Carmen","non-dropping-particle":"","parse-names":false,"suffix":""},{"dropping-particle":"","family":"Falcon","given":"Samuel","non-dropping-particle":"","parse-names":false,"suffix":""}],"container-title":"Educational Technology Research and Development","id":"ITEM-1","issue":"4","issued":{"date-parts":[["2023"]]},"page":"1709-1724","publisher":"Springer US","title":"Students’ preferences with university teaching practices: analysis of testimonials with artificial intelligence","type":"article-journal","volume":"71"},"uris":["http://www.mendeley.com/documents/?uuid=40e0e480-130e-4f62-a465-ef8cb4a07be4"]}],"mendeley":{"formattedCitation":"(Álvarez-Álvarez and Falcon, 2023)","plainTextFormattedCitation":"(Álvarez-Álvarez and Falcon, 2023)","previouslyFormattedCitation":"(Álvarez-Álvarez and Falcon, 2023)"},"properties":{"noteIndex":0},"schema":"https://github.com/citation-style-language/schema/raw/master/csl-citation.json"}</w:instrText>
      </w:r>
      <w:r w:rsidR="00B670D4">
        <w:rPr>
          <w:rFonts w:ascii="Arial" w:hAnsi="Arial" w:cs="Arial"/>
        </w:rPr>
        <w:fldChar w:fldCharType="separate"/>
      </w:r>
      <w:r w:rsidR="00506FBF" w:rsidRPr="00506FBF">
        <w:rPr>
          <w:rFonts w:ascii="Arial" w:hAnsi="Arial" w:cs="Arial"/>
          <w:noProof/>
        </w:rPr>
        <w:t>(Álvarez-Álvarez and Falcon, 2023)</w:t>
      </w:r>
      <w:r w:rsidR="00B670D4">
        <w:rPr>
          <w:rFonts w:ascii="Arial" w:hAnsi="Arial" w:cs="Arial"/>
        </w:rPr>
        <w:fldChar w:fldCharType="end"/>
      </w:r>
      <w:r w:rsidR="00A30041">
        <w:rPr>
          <w:rFonts w:ascii="Arial" w:hAnsi="Arial" w:cs="Arial"/>
        </w:rPr>
        <w:t xml:space="preserve">. </w:t>
      </w:r>
      <w:r w:rsidR="00CA66B4">
        <w:rPr>
          <w:rFonts w:ascii="Arial" w:hAnsi="Arial" w:cs="Arial"/>
        </w:rPr>
        <w:t>N</w:t>
      </w:r>
      <w:r w:rsidR="00876861" w:rsidRPr="00876861">
        <w:rPr>
          <w:rFonts w:ascii="Arial" w:hAnsi="Arial" w:cs="Arial"/>
        </w:rPr>
        <w:t xml:space="preserve">ew and trustworthy AI tools for assessment may occur, but the individual perspectives and creativity should not be overtaken, and the human intelligence must be the master, to monitor and double-check the work AI produced.  </w:t>
      </w:r>
      <w:r w:rsidR="00EB2FA7">
        <w:rPr>
          <w:rFonts w:ascii="Arial" w:hAnsi="Arial" w:cs="Arial"/>
        </w:rPr>
        <w:br w:type="page"/>
      </w:r>
    </w:p>
    <w:p w14:paraId="7C8BA7BC" w14:textId="78DA0082" w:rsidR="00F82185" w:rsidRPr="001B330B" w:rsidRDefault="00F82185" w:rsidP="001B330B">
      <w:pPr>
        <w:pStyle w:val="Heading1"/>
        <w:spacing w:before="320"/>
        <w:rPr>
          <w:rFonts w:ascii="Arial" w:hAnsi="Arial" w:cs="Arial"/>
          <w:b/>
          <w:bCs/>
        </w:rPr>
      </w:pPr>
      <w:bookmarkStart w:id="14" w:name="_Toc151133608"/>
      <w:r w:rsidRPr="001B330B">
        <w:rPr>
          <w:rFonts w:ascii="Arial" w:hAnsi="Arial" w:cs="Arial"/>
          <w:b/>
          <w:bCs/>
        </w:rPr>
        <w:t>General Reflective Statement</w:t>
      </w:r>
      <w:bookmarkEnd w:id="14"/>
      <w:r w:rsidRPr="001B330B">
        <w:rPr>
          <w:rFonts w:ascii="Arial" w:hAnsi="Arial" w:cs="Arial"/>
          <w:b/>
          <w:bCs/>
        </w:rPr>
        <w:t xml:space="preserve">        </w:t>
      </w:r>
    </w:p>
    <w:p w14:paraId="760F4C71" w14:textId="77777777" w:rsidR="001B330B" w:rsidRPr="001B330B" w:rsidRDefault="001B330B" w:rsidP="00F82185">
      <w:pPr>
        <w:rPr>
          <w:rFonts w:ascii="Arial" w:hAnsi="Arial" w:cs="Arial"/>
        </w:rPr>
      </w:pPr>
    </w:p>
    <w:p w14:paraId="14AED960" w14:textId="7E048934" w:rsidR="00F82185" w:rsidRPr="001B330B" w:rsidRDefault="00F82185" w:rsidP="00F82185">
      <w:pPr>
        <w:rPr>
          <w:rFonts w:ascii="Arial" w:hAnsi="Arial" w:cs="Arial"/>
        </w:rPr>
      </w:pPr>
      <w:r w:rsidRPr="001B330B">
        <w:rPr>
          <w:rFonts w:ascii="Arial" w:hAnsi="Arial" w:cs="Arial"/>
        </w:rPr>
        <w:t xml:space="preserve">After the course of Postgraduate Certificate in teaching in Higher Education (PGcert tHE), I have followed the requirements of UKPSF for the professionalism to guide my teaching and supporting for student learning. Two surprising changes have occurred during my development in the two years. One is to use action research method in my teaching activities, the other is to apply the knowledge obtained in </w:t>
      </w:r>
      <w:r w:rsidR="00024CBD">
        <w:rPr>
          <w:rFonts w:ascii="Arial" w:hAnsi="Arial" w:cs="Arial"/>
        </w:rPr>
        <w:t>CPD</w:t>
      </w:r>
      <w:r w:rsidRPr="001B330B">
        <w:rPr>
          <w:rFonts w:ascii="Arial" w:hAnsi="Arial" w:cs="Arial"/>
        </w:rPr>
        <w:t xml:space="preserve"> into my practice. </w:t>
      </w:r>
    </w:p>
    <w:p w14:paraId="12D5F7F1" w14:textId="440D68F5" w:rsidR="00F82185" w:rsidRPr="001B330B" w:rsidRDefault="00F82185" w:rsidP="00F82185">
      <w:pPr>
        <w:rPr>
          <w:rFonts w:ascii="Arial" w:hAnsi="Arial" w:cs="Arial"/>
        </w:rPr>
      </w:pPr>
      <w:r w:rsidRPr="001B330B">
        <w:rPr>
          <w:rFonts w:ascii="Arial" w:hAnsi="Arial" w:cs="Arial"/>
        </w:rPr>
        <w:t>Action research is an important method for early career academics like me to critically enquire the teaching and learning problems, analyse and solve them</w:t>
      </w:r>
      <w:r w:rsidR="004D7175">
        <w:rPr>
          <w:rFonts w:ascii="Arial" w:hAnsi="Arial" w:cs="Arial"/>
        </w:rPr>
        <w:t xml:space="preserve"> </w:t>
      </w:r>
      <w:r w:rsidR="009716F5">
        <w:rPr>
          <w:rFonts w:ascii="Arial" w:hAnsi="Arial" w:cs="Arial"/>
        </w:rPr>
        <w:fldChar w:fldCharType="begin" w:fldLock="1"/>
      </w:r>
      <w:r w:rsidR="00495B80">
        <w:rPr>
          <w:rFonts w:ascii="Arial" w:hAnsi="Arial" w:cs="Arial"/>
        </w:rPr>
        <w:instrText>ADDIN CSL_CITATION {"citationItems":[{"id":"ITEM-1","itemData":{"ISBN":"9780908557226","author":[{"dropping-particle":"","family":"Kember","given":"D","non-dropping-particle":"","parse-names":false,"suffix":""},{"dropping-particle":"","family":"Kelly","given":"M","non-dropping-particle":"","parse-names":false,"suffix":""}],"collection-title":"Green guide","id":"ITEM-1","issued":{"date-parts":[["1993"]]},"publisher":"HERDSA","title":"Improving Teaching Through Action Research","type":"book"},"uris":["http://www.mendeley.com/documents/?uuid=55d2ecc8-7815-42de-a4a3-7fe6295aa616"]}],"mendeley":{"formattedCitation":"(Kember and Kelly, 1993)","plainTextFormattedCitation":"(Kember and Kelly, 1993)","previouslyFormattedCitation":"(Kember and Kelly, 1993)"},"properties":{"noteIndex":0},"schema":"https://github.com/citation-style-language/schema/raw/master/csl-citation.json"}</w:instrText>
      </w:r>
      <w:r w:rsidR="009716F5">
        <w:rPr>
          <w:rFonts w:ascii="Arial" w:hAnsi="Arial" w:cs="Arial"/>
        </w:rPr>
        <w:fldChar w:fldCharType="separate"/>
      </w:r>
      <w:r w:rsidR="00506FBF" w:rsidRPr="00506FBF">
        <w:rPr>
          <w:rFonts w:ascii="Arial" w:hAnsi="Arial" w:cs="Arial"/>
          <w:noProof/>
        </w:rPr>
        <w:t>(Kember and Kelly, 1993)</w:t>
      </w:r>
      <w:r w:rsidR="009716F5">
        <w:rPr>
          <w:rFonts w:ascii="Arial" w:hAnsi="Arial" w:cs="Arial"/>
        </w:rPr>
        <w:fldChar w:fldCharType="end"/>
      </w:r>
      <w:r w:rsidR="004D7175">
        <w:rPr>
          <w:rFonts w:ascii="Arial" w:hAnsi="Arial" w:cs="Arial"/>
        </w:rPr>
        <w:fldChar w:fldCharType="begin" w:fldLock="1"/>
      </w:r>
      <w:r w:rsidR="00495B80">
        <w:rPr>
          <w:rFonts w:ascii="Arial" w:hAnsi="Arial" w:cs="Arial"/>
        </w:rPr>
        <w:instrText>ADDIN CSL_CITATION {"citationItems":[{"id":"ITEM-1","itemData":{"author":[{"dropping-particle":"","family":"Efron","given":"S. E.","non-dropping-particle":"","parse-names":false,"suffix":""},{"dropping-particle":"","family":"Ravid","given":"R.","non-dropping-particle":"","parse-names":false,"suffix":""}],"edition":"2nd","id":"ITEM-1","issued":{"date-parts":[["2020"]]},"publisher":"The Guilford Press","title":"Action Research in Education: A Practical Guide","type":"book"},"uris":["http://www.mendeley.com/documents/?uuid=745fbf34-1392-4c3e-adc7-5f22eb807d85"]}],"mendeley":{"formattedCitation":"(Efron and Ravid, 2020)","plainTextFormattedCitation":"(Efron and Ravid, 2020)","previouslyFormattedCitation":"(Efron and Ravid, 2020)"},"properties":{"noteIndex":0},"schema":"https://github.com/citation-style-language/schema/raw/master/csl-citation.json"}</w:instrText>
      </w:r>
      <w:r w:rsidR="004D7175">
        <w:rPr>
          <w:rFonts w:ascii="Arial" w:hAnsi="Arial" w:cs="Arial"/>
        </w:rPr>
        <w:fldChar w:fldCharType="separate"/>
      </w:r>
      <w:r w:rsidR="00506FBF" w:rsidRPr="00506FBF">
        <w:rPr>
          <w:rFonts w:ascii="Arial" w:hAnsi="Arial" w:cs="Arial"/>
          <w:noProof/>
        </w:rPr>
        <w:t>(Efron and Ravid, 2020)</w:t>
      </w:r>
      <w:r w:rsidR="004D7175">
        <w:rPr>
          <w:rFonts w:ascii="Arial" w:hAnsi="Arial" w:cs="Arial"/>
        </w:rPr>
        <w:fldChar w:fldCharType="end"/>
      </w:r>
      <w:r w:rsidRPr="001B330B">
        <w:rPr>
          <w:rFonts w:ascii="Arial" w:hAnsi="Arial" w:cs="Arial"/>
        </w:rPr>
        <w:t xml:space="preserve">. I </w:t>
      </w:r>
      <w:r w:rsidR="00F7543E">
        <w:rPr>
          <w:rFonts w:ascii="Arial" w:hAnsi="Arial" w:cs="Arial"/>
        </w:rPr>
        <w:t xml:space="preserve">have implemented various teaching strategies </w:t>
      </w:r>
      <w:r w:rsidR="001B4136">
        <w:rPr>
          <w:rFonts w:ascii="Arial" w:hAnsi="Arial" w:cs="Arial"/>
        </w:rPr>
        <w:t>and</w:t>
      </w:r>
      <w:r w:rsidRPr="001B330B">
        <w:rPr>
          <w:rFonts w:ascii="Arial" w:hAnsi="Arial" w:cs="Arial"/>
        </w:rPr>
        <w:t xml:space="preserve"> applied multiple means to assure the quality of my reflection, like teaching observation, collaboration with other experienced teachers, gathering feedback from peers and students</w:t>
      </w:r>
      <w:r w:rsidR="00C15D35">
        <w:rPr>
          <w:rFonts w:ascii="Arial" w:hAnsi="Arial" w:cs="Arial"/>
        </w:rPr>
        <w:t xml:space="preserve"> (</w:t>
      </w:r>
      <w:r w:rsidR="009914AA" w:rsidRPr="009914AA">
        <w:rPr>
          <w:rFonts w:ascii="Arial" w:hAnsi="Arial" w:cs="Arial"/>
          <w:color w:val="4472C4" w:themeColor="accent1"/>
        </w:rPr>
        <w:t xml:space="preserve">A2, </w:t>
      </w:r>
      <w:r w:rsidR="00C15D35" w:rsidRPr="009914AA">
        <w:rPr>
          <w:rFonts w:ascii="Arial" w:hAnsi="Arial" w:cs="Arial"/>
          <w:color w:val="4472C4" w:themeColor="accent1"/>
        </w:rPr>
        <w:t>K5</w:t>
      </w:r>
      <w:r w:rsidR="00C15D35" w:rsidRPr="00C522F9">
        <w:rPr>
          <w:rFonts w:ascii="Arial" w:hAnsi="Arial" w:cs="Arial"/>
          <w:color w:val="4472C4" w:themeColor="accent1"/>
        </w:rPr>
        <w:t>, K6</w:t>
      </w:r>
      <w:r w:rsidR="00C15D35">
        <w:rPr>
          <w:rFonts w:ascii="Arial" w:hAnsi="Arial" w:cs="Arial"/>
        </w:rPr>
        <w:t>)</w:t>
      </w:r>
      <w:r w:rsidRPr="001B330B">
        <w:rPr>
          <w:rFonts w:ascii="Arial" w:hAnsi="Arial" w:cs="Arial"/>
        </w:rPr>
        <w:t>.</w:t>
      </w:r>
    </w:p>
    <w:p w14:paraId="359597A4" w14:textId="00E9D8E6" w:rsidR="00F82185" w:rsidRPr="001B330B" w:rsidRDefault="00F82185" w:rsidP="00F82185">
      <w:pPr>
        <w:rPr>
          <w:rFonts w:ascii="Arial" w:hAnsi="Arial" w:cs="Arial"/>
        </w:rPr>
      </w:pPr>
      <w:r w:rsidRPr="001B330B">
        <w:rPr>
          <w:rFonts w:ascii="Arial" w:hAnsi="Arial" w:cs="Arial"/>
        </w:rPr>
        <w:t>The recent year I have come on board of our university’s Directory of Research Degree Student Supervisors and have been guiding a doctorate student</w:t>
      </w:r>
      <w:r w:rsidR="00623776">
        <w:rPr>
          <w:rFonts w:ascii="Arial" w:hAnsi="Arial" w:cs="Arial"/>
        </w:rPr>
        <w:t>,</w:t>
      </w:r>
      <w:r w:rsidRPr="001B330B">
        <w:rPr>
          <w:rFonts w:ascii="Arial" w:hAnsi="Arial" w:cs="Arial"/>
        </w:rPr>
        <w:t xml:space="preserve"> accompany</w:t>
      </w:r>
      <w:r w:rsidR="00623776">
        <w:rPr>
          <w:rFonts w:ascii="Arial" w:hAnsi="Arial" w:cs="Arial"/>
        </w:rPr>
        <w:t>ing</w:t>
      </w:r>
      <w:r w:rsidRPr="001B330B">
        <w:rPr>
          <w:rFonts w:ascii="Arial" w:hAnsi="Arial" w:cs="Arial"/>
        </w:rPr>
        <w:t xml:space="preserve"> the journey of </w:t>
      </w:r>
      <w:r w:rsidR="006A0269">
        <w:rPr>
          <w:rFonts w:ascii="Arial" w:hAnsi="Arial" w:cs="Arial"/>
        </w:rPr>
        <w:t>her</w:t>
      </w:r>
      <w:r w:rsidRPr="001B330B">
        <w:rPr>
          <w:rFonts w:ascii="Arial" w:hAnsi="Arial" w:cs="Arial"/>
        </w:rPr>
        <w:t xml:space="preserve"> learning to obtain degree</w:t>
      </w:r>
      <w:r w:rsidR="00815A51">
        <w:rPr>
          <w:rFonts w:ascii="Arial" w:hAnsi="Arial" w:cs="Arial"/>
        </w:rPr>
        <w:t>, assess</w:t>
      </w:r>
      <w:r w:rsidR="006A0269">
        <w:rPr>
          <w:rFonts w:ascii="Arial" w:hAnsi="Arial" w:cs="Arial"/>
        </w:rPr>
        <w:t>ing</w:t>
      </w:r>
      <w:r w:rsidR="00815A51">
        <w:rPr>
          <w:rFonts w:ascii="Arial" w:hAnsi="Arial" w:cs="Arial"/>
        </w:rPr>
        <w:t xml:space="preserve"> her performance</w:t>
      </w:r>
      <w:r w:rsidR="00111A11">
        <w:rPr>
          <w:rFonts w:ascii="Arial" w:hAnsi="Arial" w:cs="Arial"/>
        </w:rPr>
        <w:t xml:space="preserve"> regularly</w:t>
      </w:r>
      <w:r w:rsidR="00815A51">
        <w:rPr>
          <w:rFonts w:ascii="Arial" w:hAnsi="Arial" w:cs="Arial"/>
        </w:rPr>
        <w:t xml:space="preserve">, </w:t>
      </w:r>
      <w:r w:rsidR="00587EB7">
        <w:rPr>
          <w:rFonts w:ascii="Arial" w:hAnsi="Arial" w:cs="Arial"/>
        </w:rPr>
        <w:t>giv</w:t>
      </w:r>
      <w:r w:rsidR="006A0269">
        <w:rPr>
          <w:rFonts w:ascii="Arial" w:hAnsi="Arial" w:cs="Arial"/>
        </w:rPr>
        <w:t>ing</w:t>
      </w:r>
      <w:r w:rsidR="00587EB7">
        <w:rPr>
          <w:rFonts w:ascii="Arial" w:hAnsi="Arial" w:cs="Arial"/>
        </w:rPr>
        <w:t xml:space="preserve"> her feedback and </w:t>
      </w:r>
      <w:r w:rsidR="006F454E">
        <w:rPr>
          <w:rFonts w:ascii="Arial" w:hAnsi="Arial" w:cs="Arial"/>
        </w:rPr>
        <w:t>supervis</w:t>
      </w:r>
      <w:r w:rsidR="006A0269">
        <w:rPr>
          <w:rFonts w:ascii="Arial" w:hAnsi="Arial" w:cs="Arial"/>
        </w:rPr>
        <w:t>ing</w:t>
      </w:r>
      <w:r w:rsidRPr="001B330B">
        <w:rPr>
          <w:rFonts w:ascii="Arial" w:hAnsi="Arial" w:cs="Arial"/>
        </w:rPr>
        <w:t xml:space="preserve"> her personal development</w:t>
      </w:r>
      <w:r w:rsidR="00587EB7">
        <w:rPr>
          <w:rFonts w:ascii="Arial" w:hAnsi="Arial" w:cs="Arial"/>
        </w:rPr>
        <w:t xml:space="preserve"> (</w:t>
      </w:r>
      <w:r w:rsidR="00587EB7" w:rsidRPr="00AE21B3">
        <w:rPr>
          <w:rFonts w:ascii="Arial" w:hAnsi="Arial" w:cs="Arial"/>
          <w:color w:val="4472C4" w:themeColor="accent1"/>
        </w:rPr>
        <w:t>A2, A3</w:t>
      </w:r>
      <w:r w:rsidR="00AE21B3" w:rsidRPr="00AE21B3">
        <w:rPr>
          <w:rFonts w:ascii="Arial" w:hAnsi="Arial" w:cs="Arial"/>
          <w:color w:val="4472C4" w:themeColor="accent1"/>
        </w:rPr>
        <w:t>, V3</w:t>
      </w:r>
      <w:r w:rsidR="00587EB7">
        <w:rPr>
          <w:rFonts w:ascii="Arial" w:hAnsi="Arial" w:cs="Arial"/>
        </w:rPr>
        <w:t>)</w:t>
      </w:r>
      <w:r w:rsidRPr="001B330B">
        <w:rPr>
          <w:rFonts w:ascii="Arial" w:hAnsi="Arial" w:cs="Arial"/>
        </w:rPr>
        <w:t xml:space="preserve">. </w:t>
      </w:r>
      <w:r w:rsidR="00C8448E">
        <w:rPr>
          <w:rFonts w:ascii="Arial" w:hAnsi="Arial" w:cs="Arial"/>
        </w:rPr>
        <w:t>Additionally, I</w:t>
      </w:r>
      <w:r w:rsidRPr="001B330B">
        <w:rPr>
          <w:rFonts w:ascii="Arial" w:hAnsi="Arial" w:cs="Arial"/>
        </w:rPr>
        <w:t xml:space="preserve"> support her with learning resources</w:t>
      </w:r>
      <w:r w:rsidR="005B563E">
        <w:rPr>
          <w:rFonts w:ascii="Arial" w:hAnsi="Arial" w:cs="Arial"/>
        </w:rPr>
        <w:t xml:space="preserve"> </w:t>
      </w:r>
      <w:r w:rsidRPr="001B330B">
        <w:rPr>
          <w:rFonts w:ascii="Arial" w:hAnsi="Arial" w:cs="Arial"/>
        </w:rPr>
        <w:t>and encouraging her to apply for opportunities like a travel programme</w:t>
      </w:r>
      <w:r w:rsidR="00137EC9">
        <w:rPr>
          <w:rFonts w:ascii="Arial" w:hAnsi="Arial" w:cs="Arial"/>
        </w:rPr>
        <w:t xml:space="preserve"> (</w:t>
      </w:r>
      <w:r w:rsidR="000244E4" w:rsidRPr="00137EC9">
        <w:rPr>
          <w:rFonts w:ascii="Arial" w:hAnsi="Arial" w:cs="Arial"/>
          <w:color w:val="4472C4" w:themeColor="accent1"/>
        </w:rPr>
        <w:t xml:space="preserve">A1, A2, </w:t>
      </w:r>
      <w:r w:rsidR="00366B96" w:rsidRPr="001B7613">
        <w:rPr>
          <w:rFonts w:ascii="Arial" w:hAnsi="Arial" w:cs="Arial"/>
          <w:color w:val="4472C4" w:themeColor="accent1"/>
        </w:rPr>
        <w:t xml:space="preserve">K1, </w:t>
      </w:r>
      <w:r w:rsidR="00137EC9" w:rsidRPr="001B7613">
        <w:rPr>
          <w:rFonts w:ascii="Arial" w:hAnsi="Arial" w:cs="Arial"/>
          <w:color w:val="4472C4" w:themeColor="accent1"/>
        </w:rPr>
        <w:t>V2</w:t>
      </w:r>
      <w:r w:rsidR="00137EC9">
        <w:rPr>
          <w:rFonts w:ascii="Arial" w:hAnsi="Arial" w:cs="Arial"/>
        </w:rPr>
        <w:t>)</w:t>
      </w:r>
      <w:r w:rsidRPr="001B330B">
        <w:rPr>
          <w:rFonts w:ascii="Arial" w:hAnsi="Arial" w:cs="Arial"/>
        </w:rPr>
        <w:t xml:space="preserve">. </w:t>
      </w:r>
      <w:r w:rsidR="004873AE" w:rsidRPr="004873AE">
        <w:rPr>
          <w:rFonts w:ascii="Arial" w:hAnsi="Arial" w:cs="Arial"/>
        </w:rPr>
        <w:t xml:space="preserve">When supporting </w:t>
      </w:r>
      <w:r w:rsidR="004873AE">
        <w:rPr>
          <w:rFonts w:ascii="Arial" w:hAnsi="Arial" w:cs="Arial"/>
        </w:rPr>
        <w:t xml:space="preserve">other </w:t>
      </w:r>
      <w:r w:rsidR="004873AE" w:rsidRPr="004873AE">
        <w:rPr>
          <w:rFonts w:ascii="Arial" w:hAnsi="Arial" w:cs="Arial"/>
        </w:rPr>
        <w:t xml:space="preserve">student projects, I provide one-to-one training sessions </w:t>
      </w:r>
      <w:r w:rsidR="009D1605">
        <w:rPr>
          <w:rFonts w:ascii="Arial" w:hAnsi="Arial" w:cs="Arial"/>
        </w:rPr>
        <w:t xml:space="preserve">(e.g., </w:t>
      </w:r>
      <w:r w:rsidR="009D1605" w:rsidRPr="004873AE">
        <w:rPr>
          <w:rFonts w:ascii="Arial" w:hAnsi="Arial" w:cs="Arial"/>
        </w:rPr>
        <w:t>hands-on practices on software and tools</w:t>
      </w:r>
      <w:r w:rsidR="009D1605">
        <w:rPr>
          <w:rFonts w:ascii="Arial" w:hAnsi="Arial" w:cs="Arial"/>
        </w:rPr>
        <w:t>)</w:t>
      </w:r>
      <w:r w:rsidR="009D1605" w:rsidRPr="004873AE">
        <w:rPr>
          <w:rFonts w:ascii="Arial" w:hAnsi="Arial" w:cs="Arial"/>
        </w:rPr>
        <w:t xml:space="preserve"> </w:t>
      </w:r>
      <w:r w:rsidR="004873AE" w:rsidRPr="004873AE">
        <w:rPr>
          <w:rFonts w:ascii="Arial" w:hAnsi="Arial" w:cs="Arial"/>
        </w:rPr>
        <w:t>for individual learning need</w:t>
      </w:r>
      <w:r w:rsidR="009D1605">
        <w:rPr>
          <w:rFonts w:ascii="Arial" w:hAnsi="Arial" w:cs="Arial"/>
        </w:rPr>
        <w:t>s</w:t>
      </w:r>
      <w:r w:rsidR="004873AE" w:rsidRPr="004873AE">
        <w:rPr>
          <w:rFonts w:ascii="Arial" w:hAnsi="Arial" w:cs="Arial"/>
        </w:rPr>
        <w:t xml:space="preserve"> (</w:t>
      </w:r>
      <w:r w:rsidR="004873AE" w:rsidRPr="009D1605">
        <w:rPr>
          <w:rFonts w:ascii="Arial" w:hAnsi="Arial" w:cs="Arial"/>
          <w:color w:val="4472C4" w:themeColor="accent1"/>
        </w:rPr>
        <w:t>A4, K2, K4</w:t>
      </w:r>
      <w:r w:rsidR="00665C10">
        <w:rPr>
          <w:rFonts w:ascii="Arial" w:hAnsi="Arial" w:cs="Arial"/>
          <w:color w:val="4472C4" w:themeColor="accent1"/>
        </w:rPr>
        <w:t>, V1</w:t>
      </w:r>
      <w:r w:rsidR="004873AE" w:rsidRPr="004873AE">
        <w:rPr>
          <w:rFonts w:ascii="Arial" w:hAnsi="Arial" w:cs="Arial"/>
        </w:rPr>
        <w:t>).</w:t>
      </w:r>
      <w:r w:rsidR="00BD1687" w:rsidRPr="00BD1687">
        <w:rPr>
          <w:rFonts w:ascii="Arial" w:hAnsi="Arial" w:cs="Arial"/>
        </w:rPr>
        <w:t xml:space="preserve"> </w:t>
      </w:r>
      <w:r w:rsidR="00BD1687">
        <w:rPr>
          <w:rFonts w:ascii="Arial" w:hAnsi="Arial" w:cs="Arial"/>
        </w:rPr>
        <w:t>F</w:t>
      </w:r>
      <w:r w:rsidR="00BD1687" w:rsidRPr="001B330B">
        <w:rPr>
          <w:rFonts w:ascii="Arial" w:hAnsi="Arial" w:cs="Arial"/>
        </w:rPr>
        <w:t>or students from UX Skills Bootcamp (in 2022 at University of the West of England Bristol)</w:t>
      </w:r>
      <w:r w:rsidR="00BD1687">
        <w:rPr>
          <w:rFonts w:ascii="Arial" w:hAnsi="Arial" w:cs="Arial"/>
        </w:rPr>
        <w:t xml:space="preserve"> </w:t>
      </w:r>
      <w:r w:rsidR="00BD1687" w:rsidRPr="001B330B">
        <w:rPr>
          <w:rFonts w:ascii="Arial" w:hAnsi="Arial" w:cs="Arial"/>
        </w:rPr>
        <w:t>who had learning difficulties, I adapted the learning materials for inclusivity consideration</w:t>
      </w:r>
      <w:r w:rsidR="005B50B6">
        <w:rPr>
          <w:rFonts w:ascii="Arial" w:hAnsi="Arial" w:cs="Arial"/>
        </w:rPr>
        <w:t xml:space="preserve"> </w:t>
      </w:r>
      <w:r w:rsidR="00BD1687">
        <w:rPr>
          <w:rFonts w:ascii="Arial" w:hAnsi="Arial" w:cs="Arial"/>
        </w:rPr>
        <w:t>(</w:t>
      </w:r>
      <w:r w:rsidR="00D915EE" w:rsidRPr="00D915EE">
        <w:rPr>
          <w:rFonts w:ascii="Arial" w:hAnsi="Arial" w:cs="Arial"/>
          <w:color w:val="4472C4" w:themeColor="accent1"/>
        </w:rPr>
        <w:t xml:space="preserve">A1, </w:t>
      </w:r>
      <w:r w:rsidR="00BD1687" w:rsidRPr="00D915EE">
        <w:rPr>
          <w:rFonts w:ascii="Arial" w:hAnsi="Arial" w:cs="Arial"/>
          <w:color w:val="4472C4" w:themeColor="accent1"/>
        </w:rPr>
        <w:t>A2</w:t>
      </w:r>
      <w:r w:rsidR="00BD1687" w:rsidRPr="00DD1808">
        <w:rPr>
          <w:rFonts w:ascii="Arial" w:hAnsi="Arial" w:cs="Arial"/>
          <w:color w:val="4472C4" w:themeColor="accent1"/>
        </w:rPr>
        <w:t>, K1, V1, V2</w:t>
      </w:r>
      <w:r w:rsidR="00BD1687">
        <w:rPr>
          <w:rFonts w:ascii="Arial" w:hAnsi="Arial" w:cs="Arial"/>
        </w:rPr>
        <w:t>)</w:t>
      </w:r>
      <w:r w:rsidR="00BD1687" w:rsidRPr="001B330B">
        <w:rPr>
          <w:rFonts w:ascii="Arial" w:hAnsi="Arial" w:cs="Arial"/>
        </w:rPr>
        <w:t>.</w:t>
      </w:r>
    </w:p>
    <w:p w14:paraId="1089D2B3" w14:textId="77777777" w:rsidR="00AB5EC1" w:rsidRDefault="00A43A08" w:rsidP="00F82185">
      <w:pPr>
        <w:rPr>
          <w:rFonts w:ascii="Arial" w:hAnsi="Arial" w:cs="Arial"/>
        </w:rPr>
      </w:pPr>
      <w:r w:rsidRPr="001B330B">
        <w:rPr>
          <w:rFonts w:ascii="Arial" w:hAnsi="Arial" w:cs="Arial"/>
        </w:rPr>
        <w:t xml:space="preserve">I believe the knowledge gained from CPD has been transferred to improved skills in practice through my efforts. For </w:t>
      </w:r>
      <w:r>
        <w:rPr>
          <w:rFonts w:ascii="Arial" w:hAnsi="Arial" w:cs="Arial"/>
        </w:rPr>
        <w:t>instance</w:t>
      </w:r>
      <w:r w:rsidRPr="001B330B">
        <w:rPr>
          <w:rFonts w:ascii="Arial" w:hAnsi="Arial" w:cs="Arial"/>
        </w:rPr>
        <w:t xml:space="preserve">, after the training of Creating Accessible Content, </w:t>
      </w:r>
      <w:r>
        <w:rPr>
          <w:rFonts w:ascii="Arial" w:hAnsi="Arial" w:cs="Arial"/>
        </w:rPr>
        <w:t xml:space="preserve">I </w:t>
      </w:r>
      <w:r w:rsidRPr="001B330B">
        <w:rPr>
          <w:rFonts w:ascii="Arial" w:hAnsi="Arial" w:cs="Arial"/>
        </w:rPr>
        <w:t xml:space="preserve">check the visuals and audios carefully and know the proper tools to do so. In my supervision journey, I </w:t>
      </w:r>
      <w:r>
        <w:rPr>
          <w:rFonts w:ascii="Arial" w:hAnsi="Arial" w:cs="Arial"/>
        </w:rPr>
        <w:t>have</w:t>
      </w:r>
      <w:r w:rsidRPr="001B330B">
        <w:rPr>
          <w:rFonts w:ascii="Arial" w:hAnsi="Arial" w:cs="Arial"/>
        </w:rPr>
        <w:t xml:space="preserve"> introduced the Vitae Researcher Development Framework (RDF) to my student as a learning and networking resource</w:t>
      </w:r>
      <w:r>
        <w:rPr>
          <w:rFonts w:ascii="Arial" w:hAnsi="Arial" w:cs="Arial"/>
        </w:rPr>
        <w:t xml:space="preserve"> (</w:t>
      </w:r>
      <w:r w:rsidRPr="00F45FD2">
        <w:rPr>
          <w:rFonts w:ascii="Arial" w:hAnsi="Arial" w:cs="Arial"/>
          <w:color w:val="4472C4" w:themeColor="accent1"/>
        </w:rPr>
        <w:t>K2, K3, V3</w:t>
      </w:r>
      <w:r>
        <w:rPr>
          <w:rFonts w:ascii="Arial" w:hAnsi="Arial" w:cs="Arial"/>
        </w:rPr>
        <w:t>)</w:t>
      </w:r>
      <w:r w:rsidRPr="001B330B">
        <w:rPr>
          <w:rFonts w:ascii="Arial" w:hAnsi="Arial" w:cs="Arial"/>
        </w:rPr>
        <w:t xml:space="preserve">. </w:t>
      </w:r>
      <w:r w:rsidR="00F82185" w:rsidRPr="001B330B">
        <w:rPr>
          <w:rFonts w:ascii="Arial" w:hAnsi="Arial" w:cs="Arial"/>
        </w:rPr>
        <w:t xml:space="preserve">I had many </w:t>
      </w:r>
      <w:r w:rsidR="00F24E2F">
        <w:rPr>
          <w:rFonts w:ascii="Arial" w:hAnsi="Arial" w:cs="Arial"/>
        </w:rPr>
        <w:t xml:space="preserve">other </w:t>
      </w:r>
      <w:r w:rsidR="00F82185" w:rsidRPr="001B330B">
        <w:rPr>
          <w:rFonts w:ascii="Arial" w:hAnsi="Arial" w:cs="Arial"/>
        </w:rPr>
        <w:t xml:space="preserve">CPD sessions focusing on diverse topics such as the </w:t>
      </w:r>
      <w:r w:rsidR="00F82185" w:rsidRPr="001B330B">
        <w:rPr>
          <w:rFonts w:ascii="Arial" w:hAnsi="Arial" w:cs="Arial"/>
          <w:i/>
          <w:iCs/>
        </w:rPr>
        <w:t>supervisor training</w:t>
      </w:r>
      <w:r w:rsidR="00F82185" w:rsidRPr="001B330B">
        <w:rPr>
          <w:rFonts w:ascii="Arial" w:hAnsi="Arial" w:cs="Arial"/>
        </w:rPr>
        <w:t xml:space="preserve"> provided by Doctoral College of UWTSD (e.g., Beginning Supervision, Supporting Students Preparing for Their Viva), </w:t>
      </w:r>
      <w:r w:rsidR="00F82185" w:rsidRPr="001B330B">
        <w:rPr>
          <w:rFonts w:ascii="Arial" w:hAnsi="Arial" w:cs="Arial"/>
          <w:i/>
          <w:iCs/>
        </w:rPr>
        <w:t>assessment-related research integrity</w:t>
      </w:r>
      <w:r w:rsidR="00F82185" w:rsidRPr="001B330B">
        <w:rPr>
          <w:rFonts w:ascii="Arial" w:hAnsi="Arial" w:cs="Arial"/>
        </w:rPr>
        <w:t xml:space="preserve"> (Assessing for the AI Integrity), </w:t>
      </w:r>
      <w:r w:rsidR="00F82185" w:rsidRPr="001B330B">
        <w:rPr>
          <w:rFonts w:ascii="Arial" w:hAnsi="Arial" w:cs="Arial"/>
          <w:i/>
          <w:iCs/>
        </w:rPr>
        <w:t>mental health</w:t>
      </w:r>
      <w:r w:rsidR="00F82185" w:rsidRPr="001B330B">
        <w:rPr>
          <w:rFonts w:ascii="Arial" w:hAnsi="Arial" w:cs="Arial"/>
        </w:rPr>
        <w:t xml:space="preserve"> (Imposter Syndrome), etc. In addition, I attended MediWales Connect Conference 2023, and presented my research outcome at Cumulus Antwerp 2023: Connectivity and Creativity in times of Conflict, for not only my CPD but also a broadcast of the research impact to the public</w:t>
      </w:r>
      <w:r w:rsidR="00F83D9B">
        <w:rPr>
          <w:rFonts w:ascii="Arial" w:hAnsi="Arial" w:cs="Arial"/>
        </w:rPr>
        <w:t xml:space="preserve"> (</w:t>
      </w:r>
      <w:r w:rsidR="00F83D9B" w:rsidRPr="00F83D9B">
        <w:rPr>
          <w:rFonts w:ascii="Arial" w:hAnsi="Arial" w:cs="Arial"/>
          <w:color w:val="4472C4" w:themeColor="accent1"/>
        </w:rPr>
        <w:t>A5</w:t>
      </w:r>
      <w:r w:rsidR="00F83D9B">
        <w:rPr>
          <w:rFonts w:ascii="Arial" w:hAnsi="Arial" w:cs="Arial"/>
          <w:color w:val="4472C4" w:themeColor="accent1"/>
        </w:rPr>
        <w:t xml:space="preserve">, </w:t>
      </w:r>
      <w:r w:rsidR="008008D8">
        <w:rPr>
          <w:rFonts w:ascii="Arial" w:hAnsi="Arial" w:cs="Arial"/>
          <w:color w:val="4472C4" w:themeColor="accent1"/>
        </w:rPr>
        <w:t>V3, V4</w:t>
      </w:r>
      <w:r w:rsidR="00F83D9B">
        <w:rPr>
          <w:rFonts w:ascii="Arial" w:hAnsi="Arial" w:cs="Arial"/>
        </w:rPr>
        <w:t>)</w:t>
      </w:r>
      <w:r w:rsidR="00F82185" w:rsidRPr="001B330B">
        <w:rPr>
          <w:rFonts w:ascii="Arial" w:hAnsi="Arial" w:cs="Arial"/>
        </w:rPr>
        <w:t xml:space="preserve">. </w:t>
      </w:r>
    </w:p>
    <w:p w14:paraId="317BC66D" w14:textId="72F33493" w:rsidR="00F82185" w:rsidRPr="001B330B" w:rsidRDefault="00551900" w:rsidP="00F82185">
      <w:pPr>
        <w:rPr>
          <w:rFonts w:ascii="Arial" w:hAnsi="Arial" w:cs="Arial"/>
        </w:rPr>
      </w:pPr>
      <w:r>
        <w:rPr>
          <w:rFonts w:ascii="Arial" w:hAnsi="Arial" w:cs="Arial"/>
        </w:rPr>
        <w:t>In the future, I will continue attending CPD events (</w:t>
      </w:r>
      <w:r w:rsidR="00BC67B8">
        <w:rPr>
          <w:rFonts w:ascii="Arial" w:hAnsi="Arial" w:cs="Arial"/>
        </w:rPr>
        <w:t>e.g., on inclusivity</w:t>
      </w:r>
      <w:r>
        <w:rPr>
          <w:rFonts w:ascii="Arial" w:hAnsi="Arial" w:cs="Arial"/>
        </w:rPr>
        <w:t>) and conferences to present my research and fulfil my knowledge</w:t>
      </w:r>
      <w:r w:rsidR="0095264C">
        <w:rPr>
          <w:rFonts w:ascii="Arial" w:hAnsi="Arial" w:cs="Arial"/>
        </w:rPr>
        <w:t xml:space="preserve"> on inno</w:t>
      </w:r>
      <w:r w:rsidR="0061177B">
        <w:rPr>
          <w:rFonts w:ascii="Arial" w:hAnsi="Arial" w:cs="Arial"/>
        </w:rPr>
        <w:t>vative technologies</w:t>
      </w:r>
      <w:r>
        <w:rPr>
          <w:rFonts w:ascii="Arial" w:hAnsi="Arial" w:cs="Arial"/>
        </w:rPr>
        <w:t xml:space="preserve"> to feed</w:t>
      </w:r>
      <w:r w:rsidR="00BC67B8">
        <w:rPr>
          <w:rFonts w:ascii="Arial" w:hAnsi="Arial" w:cs="Arial"/>
        </w:rPr>
        <w:t xml:space="preserve"> in teaching.</w:t>
      </w:r>
      <w:r w:rsidR="00485078">
        <w:rPr>
          <w:rFonts w:ascii="Arial" w:hAnsi="Arial" w:cs="Arial"/>
        </w:rPr>
        <w:t xml:space="preserve"> Moreover, I </w:t>
      </w:r>
      <w:r w:rsidR="00FC6E0B">
        <w:rPr>
          <w:rFonts w:ascii="Arial" w:hAnsi="Arial" w:cs="Arial"/>
        </w:rPr>
        <w:t xml:space="preserve">need to </w:t>
      </w:r>
      <w:r w:rsidR="0046507C">
        <w:rPr>
          <w:rFonts w:ascii="Arial" w:hAnsi="Arial" w:cs="Arial"/>
        </w:rPr>
        <w:t>further improve</w:t>
      </w:r>
      <w:r w:rsidR="00FC6E0B">
        <w:rPr>
          <w:rFonts w:ascii="Arial" w:hAnsi="Arial" w:cs="Arial"/>
        </w:rPr>
        <w:t xml:space="preserve"> my </w:t>
      </w:r>
      <w:r w:rsidR="0046507C">
        <w:rPr>
          <w:rFonts w:ascii="Arial" w:hAnsi="Arial" w:cs="Arial"/>
        </w:rPr>
        <w:t>skills in identifying</w:t>
      </w:r>
      <w:r w:rsidR="00FC6E0B">
        <w:rPr>
          <w:rFonts w:ascii="Arial" w:hAnsi="Arial" w:cs="Arial"/>
        </w:rPr>
        <w:t xml:space="preserve"> </w:t>
      </w:r>
      <w:r w:rsidR="00E76B1F">
        <w:rPr>
          <w:rFonts w:ascii="Arial" w:hAnsi="Arial" w:cs="Arial"/>
        </w:rPr>
        <w:t xml:space="preserve">learning </w:t>
      </w:r>
      <w:r w:rsidR="0046507C">
        <w:rPr>
          <w:rFonts w:ascii="Arial" w:hAnsi="Arial" w:cs="Arial"/>
        </w:rPr>
        <w:t xml:space="preserve">needs </w:t>
      </w:r>
      <w:r w:rsidR="00E76B1F">
        <w:rPr>
          <w:rFonts w:ascii="Arial" w:hAnsi="Arial" w:cs="Arial"/>
        </w:rPr>
        <w:t xml:space="preserve">of students and supporting them </w:t>
      </w:r>
      <w:r w:rsidR="009D7403">
        <w:rPr>
          <w:rFonts w:ascii="Arial" w:hAnsi="Arial" w:cs="Arial"/>
        </w:rPr>
        <w:t xml:space="preserve">overcome difficulties, no matter in class or after </w:t>
      </w:r>
      <w:r w:rsidR="00111A11">
        <w:rPr>
          <w:rFonts w:ascii="Arial" w:hAnsi="Arial" w:cs="Arial"/>
        </w:rPr>
        <w:t xml:space="preserve">class. </w:t>
      </w:r>
    </w:p>
    <w:p w14:paraId="3A84D79C" w14:textId="6BF55B50" w:rsidR="00F82185" w:rsidRPr="001B330B" w:rsidRDefault="00F82185" w:rsidP="00F82185">
      <w:pPr>
        <w:rPr>
          <w:rFonts w:ascii="Arial" w:hAnsi="Arial" w:cs="Arial"/>
        </w:rPr>
      </w:pPr>
      <w:r w:rsidRPr="001B330B">
        <w:rPr>
          <w:rFonts w:ascii="Arial" w:hAnsi="Arial" w:cs="Arial"/>
        </w:rPr>
        <w:t xml:space="preserve">I find the power of collaboration with colleagues and the teaching network. There is also a programme (Aurora) provided by Advanced HE I intend to join in the future for my CPD. I believe only by lifelong learning can a teacher intake new changes in the world, keep the pace up with the knowledge and research, technology advances, and share with more people – those in the higher education and those in public. </w:t>
      </w:r>
    </w:p>
    <w:p w14:paraId="7EA6B0AA" w14:textId="77777777" w:rsidR="00B50513" w:rsidRDefault="00B50513">
      <w:pPr>
        <w:rPr>
          <w:rFonts w:ascii="Arial" w:eastAsiaTheme="majorEastAsia" w:hAnsi="Arial" w:cs="Arial"/>
          <w:b/>
          <w:bCs/>
          <w:color w:val="2F5496" w:themeColor="accent1" w:themeShade="BF"/>
          <w:sz w:val="32"/>
          <w:szCs w:val="32"/>
        </w:rPr>
      </w:pPr>
      <w:bookmarkStart w:id="15" w:name="_Toc151133609"/>
      <w:r>
        <w:rPr>
          <w:rFonts w:ascii="Arial" w:hAnsi="Arial" w:cs="Arial"/>
          <w:b/>
          <w:bCs/>
        </w:rPr>
        <w:br w:type="page"/>
      </w:r>
    </w:p>
    <w:p w14:paraId="13547EAB" w14:textId="75F622EC" w:rsidR="00014A29" w:rsidRPr="00014A29" w:rsidRDefault="00014A29" w:rsidP="00014A29">
      <w:pPr>
        <w:pStyle w:val="Heading1"/>
        <w:spacing w:before="320"/>
        <w:rPr>
          <w:rFonts w:ascii="Arial" w:hAnsi="Arial" w:cs="Arial"/>
          <w:b/>
          <w:bCs/>
        </w:rPr>
      </w:pPr>
      <w:r w:rsidRPr="00014A29">
        <w:rPr>
          <w:rFonts w:ascii="Arial" w:hAnsi="Arial" w:cs="Arial"/>
          <w:b/>
          <w:bCs/>
        </w:rPr>
        <w:t>Evidence of 100 Hours Teaching</w:t>
      </w:r>
      <w:bookmarkEnd w:id="15"/>
    </w:p>
    <w:p w14:paraId="290115E1" w14:textId="77777777" w:rsidR="0006254D" w:rsidRDefault="0006254D" w:rsidP="00425CE2">
      <w:pPr>
        <w:rPr>
          <w:rFonts w:ascii="Arial" w:hAnsi="Arial" w:cs="Arial"/>
        </w:rPr>
      </w:pPr>
    </w:p>
    <w:p w14:paraId="6B5C21F0" w14:textId="77777777" w:rsidR="008A7B70" w:rsidRPr="00D20B78" w:rsidRDefault="008A7B70" w:rsidP="008A7B70">
      <w:pPr>
        <w:rPr>
          <w:rFonts w:ascii="Arial" w:hAnsi="Arial" w:cs="Arial"/>
        </w:rPr>
      </w:pPr>
      <w:r w:rsidRPr="00D20B78">
        <w:rPr>
          <w:rFonts w:ascii="Arial" w:hAnsi="Arial" w:cs="Arial"/>
        </w:rPr>
        <w:t>PG Cert tHE -TEACHING LOG</w:t>
      </w:r>
    </w:p>
    <w:tbl>
      <w:tblPr>
        <w:tblpPr w:leftFromText="180" w:rightFromText="180" w:vertAnchor="text" w:horzAnchor="margin" w:tblpY="38"/>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4531"/>
        <w:gridCol w:w="1276"/>
        <w:gridCol w:w="1393"/>
      </w:tblGrid>
      <w:tr w:rsidR="002C6A81" w:rsidRPr="00D20B78" w14:paraId="5197FEE6" w14:textId="77777777" w:rsidTr="00C77777">
        <w:tc>
          <w:tcPr>
            <w:tcW w:w="6232" w:type="dxa"/>
            <w:gridSpan w:val="2"/>
            <w:vAlign w:val="bottom"/>
          </w:tcPr>
          <w:p w14:paraId="3798250B" w14:textId="77777777" w:rsidR="002C6A81" w:rsidRPr="00D20B78" w:rsidRDefault="002C6A81" w:rsidP="002B3986">
            <w:pPr>
              <w:rPr>
                <w:rFonts w:ascii="Arial" w:hAnsi="Arial" w:cs="Arial"/>
                <w:b/>
                <w:bCs/>
                <w:sz w:val="24"/>
                <w:szCs w:val="24"/>
              </w:rPr>
            </w:pPr>
            <w:r w:rsidRPr="00D20B78">
              <w:rPr>
                <w:rFonts w:ascii="Arial" w:hAnsi="Arial" w:cs="Arial"/>
                <w:b/>
                <w:bCs/>
                <w:sz w:val="24"/>
                <w:szCs w:val="24"/>
              </w:rPr>
              <w:t>Candidate: Yajie Zhang</w:t>
            </w:r>
          </w:p>
        </w:tc>
        <w:tc>
          <w:tcPr>
            <w:tcW w:w="2669" w:type="dxa"/>
            <w:gridSpan w:val="2"/>
            <w:vAlign w:val="bottom"/>
          </w:tcPr>
          <w:p w14:paraId="62D1D988" w14:textId="77777777" w:rsidR="002C6A81" w:rsidRPr="00D20B78" w:rsidRDefault="002C6A81" w:rsidP="002B3986">
            <w:pPr>
              <w:rPr>
                <w:rFonts w:ascii="Arial" w:hAnsi="Arial" w:cs="Arial"/>
                <w:b/>
                <w:bCs/>
                <w:sz w:val="24"/>
                <w:szCs w:val="24"/>
              </w:rPr>
            </w:pPr>
            <w:r w:rsidRPr="00D20B78">
              <w:rPr>
                <w:rFonts w:ascii="Arial" w:hAnsi="Arial" w:cs="Arial"/>
                <w:b/>
                <w:bCs/>
                <w:sz w:val="24"/>
                <w:szCs w:val="24"/>
              </w:rPr>
              <w:t xml:space="preserve">Campus: UWTSD Swansea, </w:t>
            </w:r>
          </w:p>
          <w:p w14:paraId="27931BA3" w14:textId="77777777" w:rsidR="002C6A81" w:rsidRPr="00D20B78" w:rsidRDefault="002C6A81" w:rsidP="002B3986">
            <w:pPr>
              <w:rPr>
                <w:rFonts w:ascii="Arial" w:hAnsi="Arial" w:cs="Arial"/>
                <w:b/>
                <w:bCs/>
                <w:sz w:val="24"/>
                <w:szCs w:val="24"/>
              </w:rPr>
            </w:pPr>
            <w:r w:rsidRPr="00D20B78">
              <w:rPr>
                <w:rFonts w:ascii="Arial" w:hAnsi="Arial" w:cs="Arial"/>
                <w:b/>
                <w:bCs/>
                <w:sz w:val="24"/>
                <w:szCs w:val="24"/>
              </w:rPr>
              <w:t>UWE Bristol</w:t>
            </w:r>
          </w:p>
        </w:tc>
      </w:tr>
      <w:tr w:rsidR="002C6A81" w:rsidRPr="00D20B78" w14:paraId="3F6FE5E0" w14:textId="77777777" w:rsidTr="00C77777">
        <w:tc>
          <w:tcPr>
            <w:tcW w:w="1701" w:type="dxa"/>
            <w:vAlign w:val="bottom"/>
          </w:tcPr>
          <w:p w14:paraId="4F1AB0B8" w14:textId="77777777" w:rsidR="002C6A81" w:rsidRPr="00D20B78" w:rsidRDefault="002C6A81" w:rsidP="002B3986">
            <w:pPr>
              <w:rPr>
                <w:rFonts w:ascii="Arial" w:hAnsi="Arial" w:cs="Arial"/>
                <w:b/>
                <w:bCs/>
                <w:sz w:val="24"/>
                <w:szCs w:val="24"/>
              </w:rPr>
            </w:pPr>
            <w:r w:rsidRPr="00D20B78">
              <w:rPr>
                <w:rFonts w:ascii="Arial" w:hAnsi="Arial" w:cs="Arial"/>
                <w:b/>
                <w:bCs/>
                <w:sz w:val="24"/>
                <w:szCs w:val="24"/>
              </w:rPr>
              <w:t>Date</w:t>
            </w:r>
          </w:p>
        </w:tc>
        <w:tc>
          <w:tcPr>
            <w:tcW w:w="4531" w:type="dxa"/>
            <w:vAlign w:val="bottom"/>
          </w:tcPr>
          <w:p w14:paraId="4DFA63A7" w14:textId="77777777" w:rsidR="002C6A81" w:rsidRPr="00D20B78" w:rsidRDefault="002C6A81" w:rsidP="002B3986">
            <w:pPr>
              <w:rPr>
                <w:rFonts w:ascii="Arial" w:hAnsi="Arial" w:cs="Arial"/>
                <w:b/>
                <w:bCs/>
                <w:sz w:val="24"/>
                <w:szCs w:val="24"/>
              </w:rPr>
            </w:pPr>
            <w:r w:rsidRPr="00D20B78">
              <w:rPr>
                <w:rFonts w:ascii="Arial" w:hAnsi="Arial" w:cs="Arial"/>
                <w:b/>
                <w:bCs/>
                <w:sz w:val="24"/>
                <w:szCs w:val="24"/>
              </w:rPr>
              <w:t xml:space="preserve">Session Details </w:t>
            </w:r>
          </w:p>
        </w:tc>
        <w:tc>
          <w:tcPr>
            <w:tcW w:w="1276" w:type="dxa"/>
            <w:vAlign w:val="bottom"/>
          </w:tcPr>
          <w:p w14:paraId="19CDCB39" w14:textId="77777777" w:rsidR="002C6A81" w:rsidRPr="00D20B78" w:rsidRDefault="002C6A81" w:rsidP="002B3986">
            <w:pPr>
              <w:rPr>
                <w:rFonts w:ascii="Arial" w:hAnsi="Arial" w:cs="Arial"/>
                <w:b/>
                <w:bCs/>
                <w:sz w:val="24"/>
                <w:szCs w:val="24"/>
              </w:rPr>
            </w:pPr>
            <w:r w:rsidRPr="00D20B78">
              <w:rPr>
                <w:rFonts w:ascii="Arial" w:hAnsi="Arial" w:cs="Arial"/>
                <w:b/>
                <w:bCs/>
                <w:sz w:val="24"/>
                <w:szCs w:val="24"/>
              </w:rPr>
              <w:t>No of Hours</w:t>
            </w:r>
          </w:p>
        </w:tc>
        <w:tc>
          <w:tcPr>
            <w:tcW w:w="1393" w:type="dxa"/>
            <w:vAlign w:val="bottom"/>
          </w:tcPr>
          <w:p w14:paraId="06F9FD1D" w14:textId="77777777" w:rsidR="002C6A81" w:rsidRPr="00D20B78" w:rsidRDefault="002C6A81" w:rsidP="002B3986">
            <w:pPr>
              <w:rPr>
                <w:rFonts w:ascii="Arial" w:hAnsi="Arial" w:cs="Arial"/>
                <w:b/>
                <w:bCs/>
                <w:sz w:val="24"/>
                <w:szCs w:val="24"/>
              </w:rPr>
            </w:pPr>
            <w:r w:rsidRPr="00D20B78">
              <w:rPr>
                <w:rFonts w:ascii="Arial" w:hAnsi="Arial" w:cs="Arial"/>
                <w:b/>
                <w:bCs/>
                <w:sz w:val="24"/>
                <w:szCs w:val="24"/>
              </w:rPr>
              <w:t>Practice Advisor Signature</w:t>
            </w:r>
          </w:p>
        </w:tc>
      </w:tr>
      <w:tr w:rsidR="00961F56" w:rsidRPr="00D20B78" w14:paraId="7A4931AD" w14:textId="77777777" w:rsidTr="00C77777">
        <w:tc>
          <w:tcPr>
            <w:tcW w:w="1701" w:type="dxa"/>
            <w:vAlign w:val="bottom"/>
          </w:tcPr>
          <w:p w14:paraId="42D29FE3" w14:textId="41D827A2" w:rsidR="00961F56" w:rsidRPr="00D20B78" w:rsidRDefault="00961F56" w:rsidP="00961F56">
            <w:pPr>
              <w:rPr>
                <w:rFonts w:ascii="Arial" w:hAnsi="Arial" w:cs="Arial"/>
              </w:rPr>
            </w:pPr>
            <w:r>
              <w:rPr>
                <w:rFonts w:ascii="Arial" w:hAnsi="Arial" w:cs="Arial"/>
              </w:rPr>
              <w:t>01.11.2022</w:t>
            </w:r>
          </w:p>
        </w:tc>
        <w:tc>
          <w:tcPr>
            <w:tcW w:w="4531" w:type="dxa"/>
            <w:vAlign w:val="bottom"/>
          </w:tcPr>
          <w:p w14:paraId="254C9551" w14:textId="59110C0D" w:rsidR="00961F56" w:rsidRPr="00D20B78" w:rsidRDefault="00961F56" w:rsidP="00961F56">
            <w:pPr>
              <w:rPr>
                <w:rFonts w:ascii="Arial" w:hAnsi="Arial" w:cs="Arial"/>
              </w:rPr>
            </w:pPr>
            <w:r>
              <w:rPr>
                <w:rFonts w:ascii="Arial" w:hAnsi="Arial" w:cs="Arial"/>
              </w:rPr>
              <w:t>Mullany Fund Workshop</w:t>
            </w:r>
          </w:p>
        </w:tc>
        <w:tc>
          <w:tcPr>
            <w:tcW w:w="1276" w:type="dxa"/>
            <w:vAlign w:val="bottom"/>
          </w:tcPr>
          <w:p w14:paraId="060913B4" w14:textId="1CE5ED02" w:rsidR="00961F56" w:rsidRPr="00D20B78" w:rsidRDefault="00961F56" w:rsidP="00961F56">
            <w:pPr>
              <w:rPr>
                <w:rFonts w:ascii="Arial" w:hAnsi="Arial" w:cs="Arial"/>
              </w:rPr>
            </w:pPr>
            <w:r>
              <w:rPr>
                <w:rFonts w:ascii="Arial" w:hAnsi="Arial" w:cs="Arial"/>
                <w:color w:val="000000"/>
              </w:rPr>
              <w:t>4</w:t>
            </w:r>
          </w:p>
        </w:tc>
        <w:tc>
          <w:tcPr>
            <w:tcW w:w="1393" w:type="dxa"/>
          </w:tcPr>
          <w:p w14:paraId="25459A9D" w14:textId="77777777" w:rsidR="00961F56" w:rsidRPr="00D20B78" w:rsidRDefault="00961F56" w:rsidP="00961F56">
            <w:pPr>
              <w:rPr>
                <w:rFonts w:ascii="Arial" w:hAnsi="Arial" w:cs="Arial"/>
              </w:rPr>
            </w:pPr>
          </w:p>
        </w:tc>
      </w:tr>
      <w:tr w:rsidR="00427DB8" w:rsidRPr="00D20B78" w14:paraId="5AB0B707" w14:textId="77777777" w:rsidTr="00C77777">
        <w:tc>
          <w:tcPr>
            <w:tcW w:w="1701" w:type="dxa"/>
            <w:vAlign w:val="bottom"/>
          </w:tcPr>
          <w:p w14:paraId="6503C656" w14:textId="36FEBA62" w:rsidR="00427DB8" w:rsidRPr="00D20B78" w:rsidRDefault="00427DB8" w:rsidP="00427DB8">
            <w:pPr>
              <w:rPr>
                <w:rFonts w:ascii="Arial" w:hAnsi="Arial" w:cs="Arial"/>
              </w:rPr>
            </w:pPr>
            <w:r>
              <w:rPr>
                <w:rFonts w:ascii="Arial" w:hAnsi="Arial" w:cs="Arial"/>
              </w:rPr>
              <w:t>03.11.2022</w:t>
            </w:r>
          </w:p>
        </w:tc>
        <w:tc>
          <w:tcPr>
            <w:tcW w:w="4531" w:type="dxa"/>
            <w:vAlign w:val="bottom"/>
          </w:tcPr>
          <w:p w14:paraId="5CDCC142" w14:textId="0F3C3EEA" w:rsidR="00427DB8" w:rsidRPr="00D20B78" w:rsidRDefault="00427DB8" w:rsidP="00427DB8">
            <w:pPr>
              <w:rPr>
                <w:rFonts w:ascii="Arial" w:hAnsi="Arial" w:cs="Arial"/>
              </w:rPr>
            </w:pPr>
            <w:r>
              <w:rPr>
                <w:rFonts w:ascii="Arial" w:hAnsi="Arial" w:cs="Arial"/>
              </w:rPr>
              <w:t>CPD: Digital Skills programme</w:t>
            </w:r>
          </w:p>
        </w:tc>
        <w:tc>
          <w:tcPr>
            <w:tcW w:w="1276" w:type="dxa"/>
            <w:vAlign w:val="bottom"/>
          </w:tcPr>
          <w:p w14:paraId="1BEEF006" w14:textId="44C6C72B" w:rsidR="00427DB8" w:rsidRPr="00D20B78" w:rsidRDefault="00427DB8" w:rsidP="00427DB8">
            <w:pPr>
              <w:rPr>
                <w:rFonts w:ascii="Arial" w:hAnsi="Arial" w:cs="Arial"/>
              </w:rPr>
            </w:pPr>
            <w:r>
              <w:rPr>
                <w:rFonts w:ascii="Arial" w:hAnsi="Arial" w:cs="Arial"/>
                <w:color w:val="000000"/>
              </w:rPr>
              <w:t>1.5</w:t>
            </w:r>
          </w:p>
        </w:tc>
        <w:tc>
          <w:tcPr>
            <w:tcW w:w="1393" w:type="dxa"/>
          </w:tcPr>
          <w:p w14:paraId="387AD100" w14:textId="77777777" w:rsidR="00427DB8" w:rsidRPr="00D20B78" w:rsidRDefault="00427DB8" w:rsidP="00427DB8">
            <w:pPr>
              <w:rPr>
                <w:rFonts w:ascii="Arial" w:hAnsi="Arial" w:cs="Arial"/>
              </w:rPr>
            </w:pPr>
          </w:p>
        </w:tc>
      </w:tr>
      <w:tr w:rsidR="00427DB8" w:rsidRPr="00D20B78" w14:paraId="35E2C8CA" w14:textId="77777777" w:rsidTr="00C77777">
        <w:tc>
          <w:tcPr>
            <w:tcW w:w="1701" w:type="dxa"/>
            <w:vAlign w:val="bottom"/>
          </w:tcPr>
          <w:p w14:paraId="486A7311" w14:textId="06855276" w:rsidR="00427DB8" w:rsidRPr="00D20B78" w:rsidRDefault="00427DB8" w:rsidP="00427DB8">
            <w:pPr>
              <w:rPr>
                <w:rFonts w:ascii="Arial" w:hAnsi="Arial" w:cs="Arial"/>
              </w:rPr>
            </w:pPr>
            <w:r>
              <w:rPr>
                <w:rFonts w:ascii="Arial" w:hAnsi="Arial" w:cs="Arial"/>
              </w:rPr>
              <w:t>11.11.2022</w:t>
            </w:r>
          </w:p>
        </w:tc>
        <w:tc>
          <w:tcPr>
            <w:tcW w:w="4531" w:type="dxa"/>
            <w:vAlign w:val="bottom"/>
          </w:tcPr>
          <w:p w14:paraId="36CD1FC1" w14:textId="2F351CAE" w:rsidR="00427DB8" w:rsidRPr="00D20B78" w:rsidRDefault="00427DB8" w:rsidP="00427DB8">
            <w:pPr>
              <w:rPr>
                <w:rFonts w:ascii="Arial" w:hAnsi="Arial" w:cs="Arial"/>
              </w:rPr>
            </w:pPr>
            <w:r>
              <w:rPr>
                <w:rFonts w:ascii="Arial" w:hAnsi="Arial" w:cs="Arial"/>
              </w:rPr>
              <w:t>Teaching observation – Innovative Technology in Healthcare</w:t>
            </w:r>
          </w:p>
        </w:tc>
        <w:tc>
          <w:tcPr>
            <w:tcW w:w="1276" w:type="dxa"/>
            <w:vAlign w:val="bottom"/>
          </w:tcPr>
          <w:p w14:paraId="7647FB03" w14:textId="686CA8A7" w:rsidR="00427DB8" w:rsidRPr="00D20B78" w:rsidRDefault="00427DB8" w:rsidP="00427DB8">
            <w:pPr>
              <w:rPr>
                <w:rFonts w:ascii="Arial" w:hAnsi="Arial" w:cs="Arial"/>
              </w:rPr>
            </w:pPr>
            <w:r>
              <w:rPr>
                <w:rFonts w:ascii="Arial" w:hAnsi="Arial" w:cs="Arial"/>
                <w:color w:val="000000"/>
              </w:rPr>
              <w:t>3</w:t>
            </w:r>
          </w:p>
        </w:tc>
        <w:tc>
          <w:tcPr>
            <w:tcW w:w="1393" w:type="dxa"/>
          </w:tcPr>
          <w:p w14:paraId="4275A25E" w14:textId="77777777" w:rsidR="00427DB8" w:rsidRPr="00D20B78" w:rsidRDefault="00427DB8" w:rsidP="00427DB8">
            <w:pPr>
              <w:rPr>
                <w:rFonts w:ascii="Arial" w:hAnsi="Arial" w:cs="Arial"/>
              </w:rPr>
            </w:pPr>
          </w:p>
        </w:tc>
      </w:tr>
      <w:tr w:rsidR="00427DB8" w:rsidRPr="00D20B78" w14:paraId="4D3891B9" w14:textId="77777777" w:rsidTr="00C77777">
        <w:tc>
          <w:tcPr>
            <w:tcW w:w="1701" w:type="dxa"/>
            <w:vAlign w:val="bottom"/>
          </w:tcPr>
          <w:p w14:paraId="583DC2A6" w14:textId="284BE8EE" w:rsidR="00427DB8" w:rsidRPr="00D20B78" w:rsidRDefault="00427DB8" w:rsidP="00427DB8">
            <w:pPr>
              <w:rPr>
                <w:rFonts w:ascii="Arial" w:hAnsi="Arial" w:cs="Arial"/>
              </w:rPr>
            </w:pPr>
            <w:r>
              <w:rPr>
                <w:rFonts w:ascii="Arial" w:hAnsi="Arial" w:cs="Arial"/>
              </w:rPr>
              <w:t>14.11.2022</w:t>
            </w:r>
          </w:p>
        </w:tc>
        <w:tc>
          <w:tcPr>
            <w:tcW w:w="4531" w:type="dxa"/>
            <w:vAlign w:val="bottom"/>
          </w:tcPr>
          <w:p w14:paraId="54614F44" w14:textId="721DDB14" w:rsidR="00427DB8" w:rsidRPr="00D20B78" w:rsidRDefault="00427DB8" w:rsidP="00427DB8">
            <w:pPr>
              <w:rPr>
                <w:rFonts w:ascii="Arial" w:hAnsi="Arial" w:cs="Arial"/>
              </w:rPr>
            </w:pPr>
            <w:r>
              <w:rPr>
                <w:rFonts w:ascii="Arial" w:hAnsi="Arial" w:cs="Arial"/>
              </w:rPr>
              <w:t>Review master’s slides</w:t>
            </w:r>
          </w:p>
        </w:tc>
        <w:tc>
          <w:tcPr>
            <w:tcW w:w="1276" w:type="dxa"/>
            <w:vAlign w:val="bottom"/>
          </w:tcPr>
          <w:p w14:paraId="342AD24C" w14:textId="5595A08C" w:rsidR="00427DB8" w:rsidRPr="00D20B78" w:rsidRDefault="00427DB8" w:rsidP="00427DB8">
            <w:pPr>
              <w:rPr>
                <w:rFonts w:ascii="Arial" w:hAnsi="Arial" w:cs="Arial"/>
              </w:rPr>
            </w:pPr>
            <w:r>
              <w:rPr>
                <w:rFonts w:ascii="Arial" w:hAnsi="Arial" w:cs="Arial"/>
                <w:color w:val="000000"/>
              </w:rPr>
              <w:t>1</w:t>
            </w:r>
          </w:p>
        </w:tc>
        <w:tc>
          <w:tcPr>
            <w:tcW w:w="1393" w:type="dxa"/>
          </w:tcPr>
          <w:p w14:paraId="69D28B58" w14:textId="77777777" w:rsidR="00427DB8" w:rsidRPr="00D20B78" w:rsidRDefault="00427DB8" w:rsidP="00427DB8">
            <w:pPr>
              <w:rPr>
                <w:rFonts w:ascii="Arial" w:hAnsi="Arial" w:cs="Arial"/>
              </w:rPr>
            </w:pPr>
          </w:p>
        </w:tc>
      </w:tr>
      <w:tr w:rsidR="00427DB8" w:rsidRPr="00D20B78" w14:paraId="1265BA83" w14:textId="77777777" w:rsidTr="00C77777">
        <w:tc>
          <w:tcPr>
            <w:tcW w:w="1701" w:type="dxa"/>
            <w:vAlign w:val="bottom"/>
          </w:tcPr>
          <w:p w14:paraId="0E3B4F7C" w14:textId="08AEE43C" w:rsidR="00427DB8" w:rsidRPr="00D20B78" w:rsidRDefault="00427DB8" w:rsidP="00427DB8">
            <w:pPr>
              <w:rPr>
                <w:rFonts w:ascii="Arial" w:hAnsi="Arial" w:cs="Arial"/>
              </w:rPr>
            </w:pPr>
            <w:r>
              <w:rPr>
                <w:rFonts w:ascii="Arial" w:hAnsi="Arial" w:cs="Arial"/>
              </w:rPr>
              <w:t>14.11.2022</w:t>
            </w:r>
          </w:p>
        </w:tc>
        <w:tc>
          <w:tcPr>
            <w:tcW w:w="4531" w:type="dxa"/>
            <w:vAlign w:val="bottom"/>
          </w:tcPr>
          <w:p w14:paraId="14650365" w14:textId="34233447" w:rsidR="00427DB8" w:rsidRPr="00D20B78" w:rsidRDefault="00427DB8" w:rsidP="00427DB8">
            <w:pPr>
              <w:rPr>
                <w:rFonts w:ascii="Arial" w:hAnsi="Arial" w:cs="Arial"/>
              </w:rPr>
            </w:pPr>
            <w:r>
              <w:rPr>
                <w:rFonts w:ascii="Arial" w:hAnsi="Arial" w:cs="Arial"/>
              </w:rPr>
              <w:t>CPD: Co-creation Methodology Workshop</w:t>
            </w:r>
          </w:p>
        </w:tc>
        <w:tc>
          <w:tcPr>
            <w:tcW w:w="1276" w:type="dxa"/>
            <w:vAlign w:val="bottom"/>
          </w:tcPr>
          <w:p w14:paraId="023FE7C7" w14:textId="26CDA656" w:rsidR="00427DB8" w:rsidRPr="00D20B78" w:rsidRDefault="00427DB8" w:rsidP="00427DB8">
            <w:pPr>
              <w:rPr>
                <w:rFonts w:ascii="Arial" w:hAnsi="Arial" w:cs="Arial"/>
              </w:rPr>
            </w:pPr>
            <w:r>
              <w:rPr>
                <w:rFonts w:ascii="Arial" w:hAnsi="Arial" w:cs="Arial"/>
                <w:color w:val="000000"/>
              </w:rPr>
              <w:t>5</w:t>
            </w:r>
          </w:p>
        </w:tc>
        <w:tc>
          <w:tcPr>
            <w:tcW w:w="1393" w:type="dxa"/>
          </w:tcPr>
          <w:p w14:paraId="68AB659A" w14:textId="77777777" w:rsidR="00427DB8" w:rsidRPr="00D20B78" w:rsidRDefault="00427DB8" w:rsidP="00427DB8">
            <w:pPr>
              <w:rPr>
                <w:rFonts w:ascii="Arial" w:hAnsi="Arial" w:cs="Arial"/>
              </w:rPr>
            </w:pPr>
          </w:p>
        </w:tc>
      </w:tr>
      <w:tr w:rsidR="00427DB8" w:rsidRPr="00D20B78" w14:paraId="12588AC1" w14:textId="77777777" w:rsidTr="00C77777">
        <w:tc>
          <w:tcPr>
            <w:tcW w:w="1701" w:type="dxa"/>
            <w:vAlign w:val="bottom"/>
          </w:tcPr>
          <w:p w14:paraId="63B0FDD8" w14:textId="6A37F967" w:rsidR="00427DB8" w:rsidRPr="00D20B78" w:rsidRDefault="00427DB8" w:rsidP="00427DB8">
            <w:pPr>
              <w:rPr>
                <w:rFonts w:ascii="Arial" w:hAnsi="Arial" w:cs="Arial"/>
              </w:rPr>
            </w:pPr>
            <w:r>
              <w:rPr>
                <w:rFonts w:ascii="Arial" w:hAnsi="Arial" w:cs="Arial"/>
              </w:rPr>
              <w:t>28.11.2022</w:t>
            </w:r>
          </w:p>
        </w:tc>
        <w:tc>
          <w:tcPr>
            <w:tcW w:w="4531" w:type="dxa"/>
            <w:vAlign w:val="bottom"/>
          </w:tcPr>
          <w:p w14:paraId="18072189" w14:textId="2A3C5625" w:rsidR="00427DB8" w:rsidRPr="00D20B78" w:rsidRDefault="00427DB8" w:rsidP="00427DB8">
            <w:pPr>
              <w:rPr>
                <w:rFonts w:ascii="Arial" w:hAnsi="Arial" w:cs="Arial"/>
              </w:rPr>
            </w:pPr>
            <w:r>
              <w:rPr>
                <w:rFonts w:ascii="Arial" w:hAnsi="Arial" w:cs="Arial"/>
              </w:rPr>
              <w:t>Teaching preparation</w:t>
            </w:r>
          </w:p>
        </w:tc>
        <w:tc>
          <w:tcPr>
            <w:tcW w:w="1276" w:type="dxa"/>
            <w:vAlign w:val="bottom"/>
          </w:tcPr>
          <w:p w14:paraId="649E44FB" w14:textId="09B06C15" w:rsidR="00427DB8" w:rsidRPr="00D20B78" w:rsidRDefault="00427DB8" w:rsidP="00427DB8">
            <w:pPr>
              <w:rPr>
                <w:rFonts w:ascii="Arial" w:hAnsi="Arial" w:cs="Arial"/>
              </w:rPr>
            </w:pPr>
            <w:r>
              <w:rPr>
                <w:rFonts w:ascii="Arial" w:hAnsi="Arial" w:cs="Arial"/>
                <w:color w:val="000000"/>
              </w:rPr>
              <w:t>2</w:t>
            </w:r>
          </w:p>
        </w:tc>
        <w:tc>
          <w:tcPr>
            <w:tcW w:w="1393" w:type="dxa"/>
          </w:tcPr>
          <w:p w14:paraId="26C94493" w14:textId="77777777" w:rsidR="00427DB8" w:rsidRPr="00D20B78" w:rsidRDefault="00427DB8" w:rsidP="00427DB8">
            <w:pPr>
              <w:rPr>
                <w:rFonts w:ascii="Arial" w:hAnsi="Arial" w:cs="Arial"/>
              </w:rPr>
            </w:pPr>
          </w:p>
        </w:tc>
      </w:tr>
      <w:tr w:rsidR="00427DB8" w:rsidRPr="00D20B78" w14:paraId="7D2F1080" w14:textId="77777777" w:rsidTr="00C77777">
        <w:tc>
          <w:tcPr>
            <w:tcW w:w="1701" w:type="dxa"/>
            <w:vAlign w:val="bottom"/>
          </w:tcPr>
          <w:p w14:paraId="69CFCF4C" w14:textId="38A2C5FB" w:rsidR="00427DB8" w:rsidRPr="00D20B78" w:rsidRDefault="00427DB8" w:rsidP="00427DB8">
            <w:pPr>
              <w:rPr>
                <w:rFonts w:ascii="Arial" w:hAnsi="Arial" w:cs="Arial"/>
              </w:rPr>
            </w:pPr>
            <w:r>
              <w:rPr>
                <w:rFonts w:ascii="Arial" w:hAnsi="Arial" w:cs="Arial"/>
              </w:rPr>
              <w:t>30.11.2022</w:t>
            </w:r>
          </w:p>
        </w:tc>
        <w:tc>
          <w:tcPr>
            <w:tcW w:w="4531" w:type="dxa"/>
            <w:vAlign w:val="bottom"/>
          </w:tcPr>
          <w:p w14:paraId="645097DC" w14:textId="198C915F" w:rsidR="00427DB8" w:rsidRPr="00D20B78" w:rsidRDefault="00427DB8" w:rsidP="00427DB8">
            <w:pPr>
              <w:rPr>
                <w:rFonts w:ascii="Arial" w:hAnsi="Arial" w:cs="Arial"/>
              </w:rPr>
            </w:pPr>
            <w:r>
              <w:rPr>
                <w:rFonts w:ascii="Arial" w:hAnsi="Arial" w:cs="Arial"/>
              </w:rPr>
              <w:t>Teaching preparation</w:t>
            </w:r>
          </w:p>
        </w:tc>
        <w:tc>
          <w:tcPr>
            <w:tcW w:w="1276" w:type="dxa"/>
            <w:vAlign w:val="bottom"/>
          </w:tcPr>
          <w:p w14:paraId="02DEB96E" w14:textId="78A12A6D" w:rsidR="00427DB8" w:rsidRPr="00D20B78" w:rsidRDefault="00427DB8" w:rsidP="00427DB8">
            <w:pPr>
              <w:rPr>
                <w:rFonts w:ascii="Arial" w:hAnsi="Arial" w:cs="Arial"/>
              </w:rPr>
            </w:pPr>
            <w:r>
              <w:rPr>
                <w:rFonts w:ascii="Arial" w:hAnsi="Arial" w:cs="Arial"/>
                <w:color w:val="000000"/>
              </w:rPr>
              <w:t>2.5</w:t>
            </w:r>
          </w:p>
        </w:tc>
        <w:tc>
          <w:tcPr>
            <w:tcW w:w="1393" w:type="dxa"/>
          </w:tcPr>
          <w:p w14:paraId="357C50A8" w14:textId="77777777" w:rsidR="00427DB8" w:rsidRPr="00D20B78" w:rsidRDefault="00427DB8" w:rsidP="00427DB8">
            <w:pPr>
              <w:rPr>
                <w:rFonts w:ascii="Arial" w:hAnsi="Arial" w:cs="Arial"/>
              </w:rPr>
            </w:pPr>
          </w:p>
        </w:tc>
      </w:tr>
      <w:tr w:rsidR="00427DB8" w:rsidRPr="00D20B78" w14:paraId="6A3FF4B0" w14:textId="77777777" w:rsidTr="00C77777">
        <w:tc>
          <w:tcPr>
            <w:tcW w:w="1701" w:type="dxa"/>
            <w:vAlign w:val="bottom"/>
          </w:tcPr>
          <w:p w14:paraId="1198FCAF" w14:textId="54431028" w:rsidR="00427DB8" w:rsidRPr="00D20B78" w:rsidRDefault="00427DB8" w:rsidP="00427DB8">
            <w:pPr>
              <w:rPr>
                <w:rFonts w:ascii="Arial" w:hAnsi="Arial" w:cs="Arial"/>
              </w:rPr>
            </w:pPr>
            <w:r>
              <w:rPr>
                <w:rFonts w:ascii="Arial" w:hAnsi="Arial" w:cs="Arial"/>
              </w:rPr>
              <w:t>02.12.2022</w:t>
            </w:r>
          </w:p>
        </w:tc>
        <w:tc>
          <w:tcPr>
            <w:tcW w:w="4531" w:type="dxa"/>
            <w:vAlign w:val="bottom"/>
          </w:tcPr>
          <w:p w14:paraId="3522748E" w14:textId="5786C12D" w:rsidR="00427DB8" w:rsidRPr="00D20B78" w:rsidRDefault="00427DB8" w:rsidP="00427DB8">
            <w:pPr>
              <w:rPr>
                <w:rFonts w:ascii="Arial" w:hAnsi="Arial" w:cs="Arial"/>
              </w:rPr>
            </w:pPr>
            <w:r>
              <w:rPr>
                <w:rFonts w:ascii="Arial" w:hAnsi="Arial" w:cs="Arial"/>
              </w:rPr>
              <w:t>Teaching delivery</w:t>
            </w:r>
          </w:p>
        </w:tc>
        <w:tc>
          <w:tcPr>
            <w:tcW w:w="1276" w:type="dxa"/>
            <w:vAlign w:val="bottom"/>
          </w:tcPr>
          <w:p w14:paraId="05DE4128" w14:textId="0EBC1C39" w:rsidR="00427DB8" w:rsidRPr="00D20B78" w:rsidRDefault="00427DB8" w:rsidP="00427DB8">
            <w:pPr>
              <w:rPr>
                <w:rFonts w:ascii="Arial" w:hAnsi="Arial" w:cs="Arial"/>
              </w:rPr>
            </w:pPr>
            <w:r>
              <w:rPr>
                <w:rFonts w:ascii="Arial" w:hAnsi="Arial" w:cs="Arial"/>
                <w:color w:val="000000"/>
              </w:rPr>
              <w:t>3</w:t>
            </w:r>
          </w:p>
        </w:tc>
        <w:tc>
          <w:tcPr>
            <w:tcW w:w="1393" w:type="dxa"/>
          </w:tcPr>
          <w:p w14:paraId="3A765FA4" w14:textId="77777777" w:rsidR="00427DB8" w:rsidRPr="00D20B78" w:rsidRDefault="00427DB8" w:rsidP="00427DB8">
            <w:pPr>
              <w:rPr>
                <w:rFonts w:ascii="Arial" w:hAnsi="Arial" w:cs="Arial"/>
              </w:rPr>
            </w:pPr>
          </w:p>
        </w:tc>
      </w:tr>
      <w:tr w:rsidR="00427DB8" w:rsidRPr="00D20B78" w14:paraId="619DE199" w14:textId="77777777" w:rsidTr="00C77777">
        <w:tc>
          <w:tcPr>
            <w:tcW w:w="1701" w:type="dxa"/>
            <w:vAlign w:val="bottom"/>
          </w:tcPr>
          <w:p w14:paraId="329AE32C" w14:textId="71DE61E7" w:rsidR="00427DB8" w:rsidRPr="00D20B78" w:rsidRDefault="00427DB8" w:rsidP="00427DB8">
            <w:pPr>
              <w:rPr>
                <w:rFonts w:ascii="Arial" w:hAnsi="Arial" w:cs="Arial"/>
              </w:rPr>
            </w:pPr>
            <w:r>
              <w:rPr>
                <w:rFonts w:ascii="Arial" w:hAnsi="Arial" w:cs="Arial"/>
              </w:rPr>
              <w:t>06.12.2022</w:t>
            </w:r>
          </w:p>
        </w:tc>
        <w:tc>
          <w:tcPr>
            <w:tcW w:w="4531" w:type="dxa"/>
            <w:vAlign w:val="bottom"/>
          </w:tcPr>
          <w:p w14:paraId="7B09E3A6" w14:textId="0139E3BD" w:rsidR="00427DB8" w:rsidRPr="00D20B78" w:rsidRDefault="00427DB8" w:rsidP="00427DB8">
            <w:pPr>
              <w:rPr>
                <w:rFonts w:ascii="Arial" w:hAnsi="Arial" w:cs="Arial"/>
              </w:rPr>
            </w:pPr>
            <w:r>
              <w:rPr>
                <w:rFonts w:ascii="Arial" w:hAnsi="Arial" w:cs="Arial"/>
              </w:rPr>
              <w:t>CPD: PGR supervision: Working with the Researcher Development Framework</w:t>
            </w:r>
          </w:p>
        </w:tc>
        <w:tc>
          <w:tcPr>
            <w:tcW w:w="1276" w:type="dxa"/>
            <w:vAlign w:val="bottom"/>
          </w:tcPr>
          <w:p w14:paraId="456F613F" w14:textId="20D8EE87" w:rsidR="00427DB8" w:rsidRPr="00D20B78" w:rsidRDefault="00427DB8" w:rsidP="00427DB8">
            <w:pPr>
              <w:rPr>
                <w:rFonts w:ascii="Arial" w:hAnsi="Arial" w:cs="Arial"/>
              </w:rPr>
            </w:pPr>
            <w:r>
              <w:rPr>
                <w:rFonts w:ascii="Arial" w:hAnsi="Arial" w:cs="Arial"/>
                <w:color w:val="000000"/>
              </w:rPr>
              <w:t>1.5</w:t>
            </w:r>
          </w:p>
        </w:tc>
        <w:tc>
          <w:tcPr>
            <w:tcW w:w="1393" w:type="dxa"/>
          </w:tcPr>
          <w:p w14:paraId="5CF29729" w14:textId="77777777" w:rsidR="00427DB8" w:rsidRPr="00D20B78" w:rsidRDefault="00427DB8" w:rsidP="00427DB8">
            <w:pPr>
              <w:rPr>
                <w:rFonts w:ascii="Arial" w:hAnsi="Arial" w:cs="Arial"/>
              </w:rPr>
            </w:pPr>
          </w:p>
        </w:tc>
      </w:tr>
      <w:tr w:rsidR="00427DB8" w:rsidRPr="00D20B78" w14:paraId="15D5D572" w14:textId="77777777" w:rsidTr="00C77777">
        <w:tc>
          <w:tcPr>
            <w:tcW w:w="1701" w:type="dxa"/>
            <w:vAlign w:val="bottom"/>
          </w:tcPr>
          <w:p w14:paraId="00E4A565" w14:textId="5EF99277" w:rsidR="00427DB8" w:rsidRPr="00D20B78" w:rsidRDefault="00427DB8" w:rsidP="00427DB8">
            <w:pPr>
              <w:rPr>
                <w:rFonts w:ascii="Arial" w:hAnsi="Arial" w:cs="Arial"/>
              </w:rPr>
            </w:pPr>
            <w:r>
              <w:rPr>
                <w:rFonts w:ascii="Arial" w:hAnsi="Arial" w:cs="Arial"/>
              </w:rPr>
              <w:t>08.12.2022</w:t>
            </w:r>
          </w:p>
        </w:tc>
        <w:tc>
          <w:tcPr>
            <w:tcW w:w="4531" w:type="dxa"/>
            <w:vAlign w:val="bottom"/>
          </w:tcPr>
          <w:p w14:paraId="5EA9BC00" w14:textId="43881DBD" w:rsidR="00427DB8" w:rsidRPr="00D20B78" w:rsidRDefault="00427DB8" w:rsidP="00427DB8">
            <w:pPr>
              <w:rPr>
                <w:rFonts w:ascii="Arial" w:hAnsi="Arial" w:cs="Arial"/>
              </w:rPr>
            </w:pPr>
            <w:r>
              <w:rPr>
                <w:rFonts w:ascii="Arial" w:hAnsi="Arial" w:cs="Arial"/>
              </w:rPr>
              <w:t>CPD: Introduction to the Vitae Researcher Development Framework</w:t>
            </w:r>
          </w:p>
        </w:tc>
        <w:tc>
          <w:tcPr>
            <w:tcW w:w="1276" w:type="dxa"/>
            <w:vAlign w:val="bottom"/>
          </w:tcPr>
          <w:p w14:paraId="309E4191" w14:textId="3A71F1DB" w:rsidR="00427DB8" w:rsidRPr="00D20B78" w:rsidRDefault="00427DB8" w:rsidP="00427DB8">
            <w:pPr>
              <w:rPr>
                <w:rFonts w:ascii="Arial" w:hAnsi="Arial" w:cs="Arial"/>
              </w:rPr>
            </w:pPr>
            <w:r>
              <w:rPr>
                <w:rFonts w:ascii="Arial" w:hAnsi="Arial" w:cs="Arial"/>
                <w:color w:val="000000"/>
              </w:rPr>
              <w:t>1</w:t>
            </w:r>
          </w:p>
        </w:tc>
        <w:tc>
          <w:tcPr>
            <w:tcW w:w="1393" w:type="dxa"/>
          </w:tcPr>
          <w:p w14:paraId="42461664" w14:textId="77777777" w:rsidR="00427DB8" w:rsidRPr="00D20B78" w:rsidRDefault="00427DB8" w:rsidP="00427DB8">
            <w:pPr>
              <w:rPr>
                <w:rFonts w:ascii="Arial" w:hAnsi="Arial" w:cs="Arial"/>
              </w:rPr>
            </w:pPr>
          </w:p>
        </w:tc>
      </w:tr>
      <w:tr w:rsidR="00427DB8" w:rsidRPr="00D20B78" w14:paraId="0B25663A" w14:textId="77777777" w:rsidTr="00C77777">
        <w:tc>
          <w:tcPr>
            <w:tcW w:w="1701" w:type="dxa"/>
            <w:vAlign w:val="bottom"/>
          </w:tcPr>
          <w:p w14:paraId="476A2518" w14:textId="12955CF2" w:rsidR="00427DB8" w:rsidRPr="00D20B78" w:rsidRDefault="00427DB8" w:rsidP="00427DB8">
            <w:pPr>
              <w:rPr>
                <w:rFonts w:ascii="Arial" w:hAnsi="Arial" w:cs="Arial"/>
              </w:rPr>
            </w:pPr>
            <w:r>
              <w:rPr>
                <w:rFonts w:ascii="Arial" w:hAnsi="Arial" w:cs="Arial"/>
              </w:rPr>
              <w:t>15.12.2022</w:t>
            </w:r>
          </w:p>
        </w:tc>
        <w:tc>
          <w:tcPr>
            <w:tcW w:w="4531" w:type="dxa"/>
            <w:vAlign w:val="bottom"/>
          </w:tcPr>
          <w:p w14:paraId="4E1DE9C7" w14:textId="437B4593" w:rsidR="00427DB8" w:rsidRPr="00D20B78" w:rsidRDefault="00427DB8" w:rsidP="00427DB8">
            <w:pPr>
              <w:rPr>
                <w:rFonts w:ascii="Arial" w:hAnsi="Arial" w:cs="Arial"/>
              </w:rPr>
            </w:pPr>
            <w:r>
              <w:rPr>
                <w:rFonts w:ascii="Arial" w:hAnsi="Arial" w:cs="Arial"/>
              </w:rPr>
              <w:t>CPD: PGR supervision: Establishing and maintaining good supervisory relations</w:t>
            </w:r>
          </w:p>
        </w:tc>
        <w:tc>
          <w:tcPr>
            <w:tcW w:w="1276" w:type="dxa"/>
            <w:vAlign w:val="bottom"/>
          </w:tcPr>
          <w:p w14:paraId="6C9E4BE2" w14:textId="1C386DD4" w:rsidR="00427DB8" w:rsidRPr="00D20B78" w:rsidRDefault="00427DB8" w:rsidP="00427DB8">
            <w:pPr>
              <w:rPr>
                <w:rFonts w:ascii="Arial" w:hAnsi="Arial" w:cs="Arial"/>
              </w:rPr>
            </w:pPr>
            <w:r>
              <w:rPr>
                <w:rFonts w:ascii="Arial" w:hAnsi="Arial" w:cs="Arial"/>
                <w:color w:val="000000"/>
              </w:rPr>
              <w:t>1.5</w:t>
            </w:r>
          </w:p>
        </w:tc>
        <w:tc>
          <w:tcPr>
            <w:tcW w:w="1393" w:type="dxa"/>
          </w:tcPr>
          <w:p w14:paraId="0FD22014" w14:textId="77777777" w:rsidR="00427DB8" w:rsidRPr="00D20B78" w:rsidRDefault="00427DB8" w:rsidP="00427DB8">
            <w:pPr>
              <w:rPr>
                <w:rFonts w:ascii="Arial" w:hAnsi="Arial" w:cs="Arial"/>
              </w:rPr>
            </w:pPr>
          </w:p>
        </w:tc>
      </w:tr>
      <w:tr w:rsidR="00427DB8" w:rsidRPr="00D20B78" w14:paraId="1AAD0A95" w14:textId="77777777" w:rsidTr="00C77777">
        <w:tc>
          <w:tcPr>
            <w:tcW w:w="1701" w:type="dxa"/>
            <w:vAlign w:val="bottom"/>
          </w:tcPr>
          <w:p w14:paraId="34CF7312" w14:textId="39C0CAB8" w:rsidR="00427DB8" w:rsidRPr="00D20B78" w:rsidRDefault="00427DB8" w:rsidP="00427DB8">
            <w:pPr>
              <w:rPr>
                <w:rFonts w:ascii="Arial" w:hAnsi="Arial" w:cs="Arial"/>
              </w:rPr>
            </w:pPr>
            <w:r>
              <w:rPr>
                <w:rFonts w:ascii="Arial" w:hAnsi="Arial" w:cs="Arial"/>
              </w:rPr>
              <w:t>24.01.2023</w:t>
            </w:r>
          </w:p>
        </w:tc>
        <w:tc>
          <w:tcPr>
            <w:tcW w:w="4531" w:type="dxa"/>
            <w:vAlign w:val="bottom"/>
          </w:tcPr>
          <w:p w14:paraId="157E55A1" w14:textId="5C08A520" w:rsidR="00427DB8" w:rsidRPr="00D20B78" w:rsidRDefault="00427DB8" w:rsidP="00427DB8">
            <w:pPr>
              <w:rPr>
                <w:rFonts w:ascii="Arial" w:hAnsi="Arial" w:cs="Arial"/>
              </w:rPr>
            </w:pPr>
            <w:r>
              <w:rPr>
                <w:rFonts w:ascii="Arial" w:hAnsi="Arial" w:cs="Arial"/>
              </w:rPr>
              <w:t>PGR supervision: Meeting with student</w:t>
            </w:r>
          </w:p>
        </w:tc>
        <w:tc>
          <w:tcPr>
            <w:tcW w:w="1276" w:type="dxa"/>
            <w:vAlign w:val="bottom"/>
          </w:tcPr>
          <w:p w14:paraId="2AA7BE08" w14:textId="4FD696EF" w:rsidR="00427DB8" w:rsidRPr="00D20B78" w:rsidRDefault="00427DB8" w:rsidP="00427DB8">
            <w:pPr>
              <w:rPr>
                <w:rFonts w:ascii="Arial" w:hAnsi="Arial" w:cs="Arial"/>
              </w:rPr>
            </w:pPr>
            <w:r>
              <w:rPr>
                <w:rFonts w:ascii="Arial" w:hAnsi="Arial" w:cs="Arial"/>
                <w:color w:val="000000"/>
              </w:rPr>
              <w:t>1.5</w:t>
            </w:r>
          </w:p>
        </w:tc>
        <w:tc>
          <w:tcPr>
            <w:tcW w:w="1393" w:type="dxa"/>
          </w:tcPr>
          <w:p w14:paraId="003209C2" w14:textId="77777777" w:rsidR="00427DB8" w:rsidRPr="00D20B78" w:rsidRDefault="00427DB8" w:rsidP="00427DB8">
            <w:pPr>
              <w:rPr>
                <w:rFonts w:ascii="Arial" w:hAnsi="Arial" w:cs="Arial"/>
              </w:rPr>
            </w:pPr>
          </w:p>
        </w:tc>
      </w:tr>
      <w:tr w:rsidR="00427DB8" w:rsidRPr="00D20B78" w14:paraId="01B4119C" w14:textId="77777777" w:rsidTr="00C77777">
        <w:tc>
          <w:tcPr>
            <w:tcW w:w="1701" w:type="dxa"/>
            <w:vAlign w:val="bottom"/>
          </w:tcPr>
          <w:p w14:paraId="7B7BA4F5" w14:textId="3D82F9D3" w:rsidR="00427DB8" w:rsidRPr="00D20B78" w:rsidRDefault="00427DB8" w:rsidP="00427DB8">
            <w:pPr>
              <w:rPr>
                <w:rFonts w:ascii="Arial" w:hAnsi="Arial" w:cs="Arial"/>
              </w:rPr>
            </w:pPr>
            <w:r>
              <w:rPr>
                <w:rFonts w:ascii="Arial" w:hAnsi="Arial" w:cs="Arial"/>
              </w:rPr>
              <w:t>06.02.2023</w:t>
            </w:r>
          </w:p>
        </w:tc>
        <w:tc>
          <w:tcPr>
            <w:tcW w:w="4531" w:type="dxa"/>
            <w:vAlign w:val="bottom"/>
          </w:tcPr>
          <w:p w14:paraId="5174475E" w14:textId="5723DF11" w:rsidR="00427DB8" w:rsidRPr="00D20B78" w:rsidRDefault="00427DB8" w:rsidP="00427DB8">
            <w:pPr>
              <w:rPr>
                <w:rFonts w:ascii="Arial" w:hAnsi="Arial" w:cs="Arial"/>
              </w:rPr>
            </w:pPr>
            <w:r>
              <w:rPr>
                <w:rFonts w:ascii="Arial" w:hAnsi="Arial" w:cs="Arial"/>
              </w:rPr>
              <w:t>Teaching observation &amp; report for a colleague on Digital Crafts</w:t>
            </w:r>
          </w:p>
        </w:tc>
        <w:tc>
          <w:tcPr>
            <w:tcW w:w="1276" w:type="dxa"/>
            <w:vAlign w:val="bottom"/>
          </w:tcPr>
          <w:p w14:paraId="74E2B0A5" w14:textId="033731DE" w:rsidR="00427DB8" w:rsidRPr="00D20B78" w:rsidRDefault="00427DB8" w:rsidP="00427DB8">
            <w:pPr>
              <w:rPr>
                <w:rFonts w:ascii="Arial" w:hAnsi="Arial" w:cs="Arial"/>
              </w:rPr>
            </w:pPr>
            <w:r>
              <w:rPr>
                <w:rFonts w:ascii="Arial" w:hAnsi="Arial" w:cs="Arial"/>
                <w:color w:val="000000"/>
              </w:rPr>
              <w:t>3</w:t>
            </w:r>
          </w:p>
        </w:tc>
        <w:tc>
          <w:tcPr>
            <w:tcW w:w="1393" w:type="dxa"/>
          </w:tcPr>
          <w:p w14:paraId="379F9F6E" w14:textId="77777777" w:rsidR="00427DB8" w:rsidRPr="00D20B78" w:rsidRDefault="00427DB8" w:rsidP="00427DB8">
            <w:pPr>
              <w:rPr>
                <w:rFonts w:ascii="Arial" w:hAnsi="Arial" w:cs="Arial"/>
              </w:rPr>
            </w:pPr>
          </w:p>
        </w:tc>
      </w:tr>
      <w:tr w:rsidR="00427DB8" w:rsidRPr="00D20B78" w14:paraId="33BB5C35"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74144E8F" w14:textId="213CB821" w:rsidR="00427DB8" w:rsidRPr="00D20B78" w:rsidRDefault="00427DB8" w:rsidP="00427DB8">
            <w:pPr>
              <w:rPr>
                <w:rFonts w:ascii="Arial" w:hAnsi="Arial" w:cs="Arial"/>
              </w:rPr>
            </w:pPr>
            <w:r>
              <w:rPr>
                <w:rFonts w:ascii="Arial" w:hAnsi="Arial" w:cs="Arial"/>
              </w:rPr>
              <w:t>13.02.2023</w:t>
            </w:r>
          </w:p>
        </w:tc>
        <w:tc>
          <w:tcPr>
            <w:tcW w:w="4531" w:type="dxa"/>
            <w:tcBorders>
              <w:top w:val="single" w:sz="4" w:space="0" w:color="auto"/>
              <w:left w:val="single" w:sz="4" w:space="0" w:color="auto"/>
              <w:bottom w:val="single" w:sz="4" w:space="0" w:color="auto"/>
              <w:right w:val="single" w:sz="4" w:space="0" w:color="auto"/>
            </w:tcBorders>
            <w:vAlign w:val="bottom"/>
          </w:tcPr>
          <w:p w14:paraId="4A16A954" w14:textId="47DF9DFB" w:rsidR="00427DB8" w:rsidRPr="00D20B78" w:rsidRDefault="00427DB8" w:rsidP="00427DB8">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626AE324" w14:textId="258A9532" w:rsidR="00427DB8" w:rsidRPr="00D20B78" w:rsidRDefault="00427DB8" w:rsidP="00427DB8">
            <w:pPr>
              <w:rPr>
                <w:rFonts w:ascii="Arial" w:hAnsi="Arial" w:cs="Arial"/>
              </w:rPr>
            </w:pPr>
            <w:r>
              <w:rPr>
                <w:rFonts w:ascii="Arial" w:hAnsi="Arial" w:cs="Arial"/>
                <w:color w:val="000000"/>
              </w:rPr>
              <w:t>2</w:t>
            </w:r>
          </w:p>
        </w:tc>
        <w:tc>
          <w:tcPr>
            <w:tcW w:w="1393" w:type="dxa"/>
            <w:tcBorders>
              <w:top w:val="single" w:sz="4" w:space="0" w:color="auto"/>
              <w:left w:val="single" w:sz="4" w:space="0" w:color="auto"/>
              <w:bottom w:val="single" w:sz="4" w:space="0" w:color="auto"/>
              <w:right w:val="single" w:sz="4" w:space="0" w:color="auto"/>
            </w:tcBorders>
          </w:tcPr>
          <w:p w14:paraId="3998BDEF" w14:textId="77777777" w:rsidR="00427DB8" w:rsidRPr="00D20B78" w:rsidRDefault="00427DB8" w:rsidP="00427DB8">
            <w:pPr>
              <w:rPr>
                <w:rFonts w:ascii="Arial" w:hAnsi="Arial" w:cs="Arial"/>
              </w:rPr>
            </w:pPr>
          </w:p>
        </w:tc>
      </w:tr>
      <w:tr w:rsidR="00427DB8" w:rsidRPr="00D20B78" w14:paraId="184F0CB9"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35CD23B0" w14:textId="66B6620F" w:rsidR="00427DB8" w:rsidRPr="00D20B78" w:rsidRDefault="00427DB8" w:rsidP="00427DB8">
            <w:pPr>
              <w:rPr>
                <w:rFonts w:ascii="Arial" w:hAnsi="Arial" w:cs="Arial"/>
              </w:rPr>
            </w:pPr>
            <w:r>
              <w:rPr>
                <w:rFonts w:ascii="Arial" w:hAnsi="Arial" w:cs="Arial"/>
              </w:rPr>
              <w:t>20.02.2023</w:t>
            </w:r>
          </w:p>
        </w:tc>
        <w:tc>
          <w:tcPr>
            <w:tcW w:w="4531" w:type="dxa"/>
            <w:tcBorders>
              <w:top w:val="single" w:sz="4" w:space="0" w:color="auto"/>
              <w:left w:val="single" w:sz="4" w:space="0" w:color="auto"/>
              <w:bottom w:val="single" w:sz="4" w:space="0" w:color="auto"/>
              <w:right w:val="single" w:sz="4" w:space="0" w:color="auto"/>
            </w:tcBorders>
            <w:vAlign w:val="bottom"/>
          </w:tcPr>
          <w:p w14:paraId="19DEE6E3" w14:textId="1704ED7D" w:rsidR="00427DB8" w:rsidRPr="00D20B78" w:rsidRDefault="00427DB8" w:rsidP="00427DB8">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174C650A" w14:textId="2A574F08" w:rsidR="00427DB8" w:rsidRPr="00D20B78" w:rsidRDefault="00427DB8" w:rsidP="00427DB8">
            <w:pPr>
              <w:rPr>
                <w:rFonts w:ascii="Arial" w:hAnsi="Arial" w:cs="Arial"/>
              </w:rPr>
            </w:pPr>
            <w:r>
              <w:rPr>
                <w:rFonts w:ascii="Arial" w:hAnsi="Arial" w:cs="Arial"/>
                <w:color w:val="000000"/>
              </w:rPr>
              <w:t>2</w:t>
            </w:r>
          </w:p>
        </w:tc>
        <w:tc>
          <w:tcPr>
            <w:tcW w:w="1393" w:type="dxa"/>
            <w:tcBorders>
              <w:top w:val="single" w:sz="4" w:space="0" w:color="auto"/>
              <w:left w:val="single" w:sz="4" w:space="0" w:color="auto"/>
              <w:bottom w:val="single" w:sz="4" w:space="0" w:color="auto"/>
              <w:right w:val="single" w:sz="4" w:space="0" w:color="auto"/>
            </w:tcBorders>
          </w:tcPr>
          <w:p w14:paraId="68CCEA8D" w14:textId="77777777" w:rsidR="00427DB8" w:rsidRPr="00D20B78" w:rsidRDefault="00427DB8" w:rsidP="00427DB8">
            <w:pPr>
              <w:rPr>
                <w:rFonts w:ascii="Arial" w:hAnsi="Arial" w:cs="Arial"/>
              </w:rPr>
            </w:pPr>
          </w:p>
        </w:tc>
      </w:tr>
      <w:tr w:rsidR="00427DB8" w:rsidRPr="00D20B78" w14:paraId="0CB09C44"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2BA7E575" w14:textId="29A1176C" w:rsidR="00427DB8" w:rsidRPr="00D20B78" w:rsidRDefault="00427DB8" w:rsidP="00427DB8">
            <w:pPr>
              <w:rPr>
                <w:rFonts w:ascii="Arial" w:hAnsi="Arial" w:cs="Arial"/>
              </w:rPr>
            </w:pPr>
            <w:r>
              <w:rPr>
                <w:rFonts w:ascii="Arial" w:hAnsi="Arial" w:cs="Arial"/>
              </w:rPr>
              <w:t>27.02.2023</w:t>
            </w:r>
          </w:p>
        </w:tc>
        <w:tc>
          <w:tcPr>
            <w:tcW w:w="4531" w:type="dxa"/>
            <w:tcBorders>
              <w:top w:val="single" w:sz="4" w:space="0" w:color="auto"/>
              <w:left w:val="single" w:sz="4" w:space="0" w:color="auto"/>
              <w:bottom w:val="single" w:sz="4" w:space="0" w:color="auto"/>
              <w:right w:val="single" w:sz="4" w:space="0" w:color="auto"/>
            </w:tcBorders>
            <w:vAlign w:val="bottom"/>
          </w:tcPr>
          <w:p w14:paraId="631A8195" w14:textId="09260D10" w:rsidR="00427DB8" w:rsidRPr="00D20B78" w:rsidRDefault="00427DB8" w:rsidP="00427DB8">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0AEA274B" w14:textId="26DFF143" w:rsidR="00427DB8" w:rsidRPr="00D20B78" w:rsidRDefault="00427DB8" w:rsidP="00427DB8">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53F22CE1" w14:textId="77777777" w:rsidR="00427DB8" w:rsidRPr="00D20B78" w:rsidRDefault="00427DB8" w:rsidP="00427DB8">
            <w:pPr>
              <w:rPr>
                <w:rFonts w:ascii="Arial" w:hAnsi="Arial" w:cs="Arial"/>
              </w:rPr>
            </w:pPr>
          </w:p>
        </w:tc>
      </w:tr>
      <w:tr w:rsidR="00427DB8" w:rsidRPr="00D20B78" w14:paraId="6FF15A92"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6E679F16" w14:textId="017F4914" w:rsidR="00427DB8" w:rsidRPr="00D20B78" w:rsidRDefault="00427DB8" w:rsidP="00427DB8">
            <w:pPr>
              <w:rPr>
                <w:rFonts w:ascii="Arial" w:hAnsi="Arial" w:cs="Arial"/>
              </w:rPr>
            </w:pPr>
            <w:r>
              <w:rPr>
                <w:rFonts w:ascii="Arial" w:hAnsi="Arial" w:cs="Arial"/>
              </w:rPr>
              <w:t>10.03.2023</w:t>
            </w:r>
          </w:p>
        </w:tc>
        <w:tc>
          <w:tcPr>
            <w:tcW w:w="4531" w:type="dxa"/>
            <w:tcBorders>
              <w:top w:val="single" w:sz="4" w:space="0" w:color="auto"/>
              <w:left w:val="single" w:sz="4" w:space="0" w:color="auto"/>
              <w:bottom w:val="single" w:sz="4" w:space="0" w:color="auto"/>
              <w:right w:val="single" w:sz="4" w:space="0" w:color="auto"/>
            </w:tcBorders>
            <w:vAlign w:val="bottom"/>
          </w:tcPr>
          <w:p w14:paraId="184F0CA6" w14:textId="5F805851" w:rsidR="00427DB8" w:rsidRPr="00D20B78" w:rsidRDefault="00427DB8" w:rsidP="00427DB8">
            <w:pPr>
              <w:rPr>
                <w:rFonts w:ascii="Arial" w:hAnsi="Arial" w:cs="Arial"/>
              </w:rPr>
            </w:pPr>
            <w:r>
              <w:rPr>
                <w:rFonts w:ascii="Arial" w:hAnsi="Arial" w:cs="Arial"/>
              </w:rPr>
              <w:t>PGR supervision: read and comment on student’s work</w:t>
            </w:r>
          </w:p>
        </w:tc>
        <w:tc>
          <w:tcPr>
            <w:tcW w:w="1276" w:type="dxa"/>
            <w:tcBorders>
              <w:top w:val="single" w:sz="4" w:space="0" w:color="auto"/>
              <w:left w:val="single" w:sz="4" w:space="0" w:color="auto"/>
              <w:bottom w:val="single" w:sz="4" w:space="0" w:color="auto"/>
              <w:right w:val="single" w:sz="4" w:space="0" w:color="auto"/>
            </w:tcBorders>
            <w:vAlign w:val="bottom"/>
          </w:tcPr>
          <w:p w14:paraId="2BA5074F" w14:textId="11CFE14D" w:rsidR="00427DB8" w:rsidRPr="00D20B78" w:rsidRDefault="00427DB8" w:rsidP="00427DB8">
            <w:pPr>
              <w:rPr>
                <w:rFonts w:ascii="Arial" w:hAnsi="Arial" w:cs="Arial"/>
              </w:rPr>
            </w:pPr>
            <w:r>
              <w:rPr>
                <w:rFonts w:ascii="Arial" w:hAnsi="Arial" w:cs="Arial"/>
                <w:color w:val="000000"/>
              </w:rPr>
              <w:t>2</w:t>
            </w:r>
          </w:p>
        </w:tc>
        <w:tc>
          <w:tcPr>
            <w:tcW w:w="1393" w:type="dxa"/>
            <w:tcBorders>
              <w:top w:val="single" w:sz="4" w:space="0" w:color="auto"/>
              <w:left w:val="single" w:sz="4" w:space="0" w:color="auto"/>
              <w:bottom w:val="single" w:sz="4" w:space="0" w:color="auto"/>
              <w:right w:val="single" w:sz="4" w:space="0" w:color="auto"/>
            </w:tcBorders>
          </w:tcPr>
          <w:p w14:paraId="751634B8" w14:textId="77777777" w:rsidR="00427DB8" w:rsidRPr="00D20B78" w:rsidRDefault="00427DB8" w:rsidP="00427DB8">
            <w:pPr>
              <w:rPr>
                <w:rFonts w:ascii="Arial" w:hAnsi="Arial" w:cs="Arial"/>
              </w:rPr>
            </w:pPr>
          </w:p>
        </w:tc>
      </w:tr>
      <w:tr w:rsidR="00427DB8" w:rsidRPr="00D20B78" w14:paraId="5B9DD23D"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192C8A41" w14:textId="62E9C172" w:rsidR="00427DB8" w:rsidRPr="00D20B78" w:rsidRDefault="00427DB8" w:rsidP="00427DB8">
            <w:pPr>
              <w:rPr>
                <w:rFonts w:ascii="Arial" w:hAnsi="Arial" w:cs="Arial"/>
              </w:rPr>
            </w:pPr>
            <w:r>
              <w:rPr>
                <w:rFonts w:ascii="Arial" w:hAnsi="Arial" w:cs="Arial"/>
              </w:rPr>
              <w:t>13.03.2023</w:t>
            </w:r>
          </w:p>
        </w:tc>
        <w:tc>
          <w:tcPr>
            <w:tcW w:w="4531" w:type="dxa"/>
            <w:tcBorders>
              <w:top w:val="single" w:sz="4" w:space="0" w:color="auto"/>
              <w:left w:val="single" w:sz="4" w:space="0" w:color="auto"/>
              <w:bottom w:val="single" w:sz="4" w:space="0" w:color="auto"/>
              <w:right w:val="single" w:sz="4" w:space="0" w:color="auto"/>
            </w:tcBorders>
            <w:vAlign w:val="bottom"/>
          </w:tcPr>
          <w:p w14:paraId="5CC092CA" w14:textId="22DD66A2" w:rsidR="00427DB8" w:rsidRPr="00D20B78" w:rsidRDefault="00427DB8" w:rsidP="00427DB8">
            <w:pPr>
              <w:rPr>
                <w:rFonts w:ascii="Arial" w:hAnsi="Arial" w:cs="Arial"/>
              </w:rPr>
            </w:pPr>
            <w:r>
              <w:rPr>
                <w:rFonts w:ascii="Arial" w:hAnsi="Arial" w:cs="Arial"/>
              </w:rPr>
              <w:t>THE Tutorial with Advisor</w:t>
            </w:r>
          </w:p>
        </w:tc>
        <w:tc>
          <w:tcPr>
            <w:tcW w:w="1276" w:type="dxa"/>
            <w:tcBorders>
              <w:top w:val="single" w:sz="4" w:space="0" w:color="auto"/>
              <w:left w:val="single" w:sz="4" w:space="0" w:color="auto"/>
              <w:bottom w:val="single" w:sz="4" w:space="0" w:color="auto"/>
              <w:right w:val="single" w:sz="4" w:space="0" w:color="auto"/>
            </w:tcBorders>
            <w:vAlign w:val="bottom"/>
          </w:tcPr>
          <w:p w14:paraId="62CC2B8B" w14:textId="6379882B" w:rsidR="00427DB8" w:rsidRPr="00D20B78" w:rsidRDefault="00427DB8" w:rsidP="00427DB8">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4DAF5D5F" w14:textId="77777777" w:rsidR="00427DB8" w:rsidRPr="00D20B78" w:rsidRDefault="00427DB8" w:rsidP="00427DB8">
            <w:pPr>
              <w:rPr>
                <w:rFonts w:ascii="Arial" w:hAnsi="Arial" w:cs="Arial"/>
              </w:rPr>
            </w:pPr>
          </w:p>
        </w:tc>
      </w:tr>
      <w:tr w:rsidR="00427DB8" w:rsidRPr="00D20B78" w14:paraId="49CE16B3"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50974800" w14:textId="1BF971D1" w:rsidR="00427DB8" w:rsidRPr="00D20B78" w:rsidRDefault="00427DB8" w:rsidP="00427DB8">
            <w:pPr>
              <w:rPr>
                <w:rFonts w:ascii="Arial" w:hAnsi="Arial" w:cs="Arial"/>
              </w:rPr>
            </w:pPr>
            <w:r>
              <w:rPr>
                <w:rFonts w:ascii="Arial" w:hAnsi="Arial" w:cs="Arial"/>
              </w:rPr>
              <w:t>13.03.2023</w:t>
            </w:r>
          </w:p>
        </w:tc>
        <w:tc>
          <w:tcPr>
            <w:tcW w:w="4531" w:type="dxa"/>
            <w:tcBorders>
              <w:top w:val="single" w:sz="4" w:space="0" w:color="auto"/>
              <w:left w:val="single" w:sz="4" w:space="0" w:color="auto"/>
              <w:bottom w:val="single" w:sz="4" w:space="0" w:color="auto"/>
              <w:right w:val="single" w:sz="4" w:space="0" w:color="auto"/>
            </w:tcBorders>
            <w:vAlign w:val="bottom"/>
          </w:tcPr>
          <w:p w14:paraId="56B1F9AC" w14:textId="70C88EF8" w:rsidR="00427DB8" w:rsidRPr="00D20B78" w:rsidRDefault="00427DB8" w:rsidP="00427DB8">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04C414E1" w14:textId="7A51A99A" w:rsidR="00427DB8" w:rsidRPr="00D20B78" w:rsidRDefault="00427DB8" w:rsidP="00427DB8">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7161A399" w14:textId="77777777" w:rsidR="00427DB8" w:rsidRPr="00D20B78" w:rsidRDefault="00427DB8" w:rsidP="00427DB8">
            <w:pPr>
              <w:rPr>
                <w:rFonts w:ascii="Arial" w:hAnsi="Arial" w:cs="Arial"/>
              </w:rPr>
            </w:pPr>
          </w:p>
        </w:tc>
      </w:tr>
      <w:tr w:rsidR="00427DB8" w:rsidRPr="00D20B78" w14:paraId="7CCFCC57"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02499D15" w14:textId="3A8D3535" w:rsidR="00427DB8" w:rsidRPr="00D20B78" w:rsidRDefault="00427DB8" w:rsidP="00427DB8">
            <w:pPr>
              <w:rPr>
                <w:rFonts w:ascii="Arial" w:hAnsi="Arial" w:cs="Arial"/>
              </w:rPr>
            </w:pPr>
            <w:r>
              <w:rPr>
                <w:rFonts w:ascii="Arial" w:hAnsi="Arial" w:cs="Arial"/>
              </w:rPr>
              <w:t>20.03.2023</w:t>
            </w:r>
          </w:p>
        </w:tc>
        <w:tc>
          <w:tcPr>
            <w:tcW w:w="4531" w:type="dxa"/>
            <w:tcBorders>
              <w:top w:val="single" w:sz="4" w:space="0" w:color="auto"/>
              <w:left w:val="single" w:sz="4" w:space="0" w:color="auto"/>
              <w:bottom w:val="single" w:sz="4" w:space="0" w:color="auto"/>
              <w:right w:val="single" w:sz="4" w:space="0" w:color="auto"/>
            </w:tcBorders>
            <w:vAlign w:val="bottom"/>
          </w:tcPr>
          <w:p w14:paraId="5D1BF01D" w14:textId="4C46E050" w:rsidR="00427DB8" w:rsidRPr="00D20B78" w:rsidRDefault="00427DB8" w:rsidP="00427DB8">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13D77F4D" w14:textId="79A5F199" w:rsidR="00427DB8" w:rsidRPr="00D20B78" w:rsidRDefault="00427DB8" w:rsidP="00427DB8">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4D3B73A1" w14:textId="77777777" w:rsidR="00427DB8" w:rsidRPr="00D20B78" w:rsidRDefault="00427DB8" w:rsidP="00427DB8">
            <w:pPr>
              <w:rPr>
                <w:rFonts w:ascii="Arial" w:hAnsi="Arial" w:cs="Arial"/>
              </w:rPr>
            </w:pPr>
          </w:p>
        </w:tc>
      </w:tr>
      <w:tr w:rsidR="00F12151" w:rsidRPr="00D20B78" w14:paraId="4CC85B38"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4ADF122D" w14:textId="54D33149" w:rsidR="00F12151" w:rsidRPr="00D20B78" w:rsidRDefault="00F12151" w:rsidP="00F12151">
            <w:pPr>
              <w:rPr>
                <w:rFonts w:ascii="Arial" w:hAnsi="Arial" w:cs="Arial"/>
              </w:rPr>
            </w:pPr>
            <w:r>
              <w:rPr>
                <w:rFonts w:ascii="Arial" w:hAnsi="Arial" w:cs="Arial"/>
              </w:rPr>
              <w:t>27.03.2023</w:t>
            </w:r>
          </w:p>
        </w:tc>
        <w:tc>
          <w:tcPr>
            <w:tcW w:w="4531" w:type="dxa"/>
            <w:tcBorders>
              <w:top w:val="single" w:sz="4" w:space="0" w:color="auto"/>
              <w:left w:val="single" w:sz="4" w:space="0" w:color="auto"/>
              <w:bottom w:val="single" w:sz="4" w:space="0" w:color="auto"/>
              <w:right w:val="single" w:sz="4" w:space="0" w:color="auto"/>
            </w:tcBorders>
            <w:vAlign w:val="bottom"/>
          </w:tcPr>
          <w:p w14:paraId="6AC929D4" w14:textId="0FFE477C" w:rsidR="00F12151" w:rsidRPr="00D20B78" w:rsidRDefault="00F12151" w:rsidP="00F12151">
            <w:pPr>
              <w:rPr>
                <w:rFonts w:ascii="Arial" w:hAnsi="Arial" w:cs="Arial"/>
              </w:rPr>
            </w:pPr>
            <w:r>
              <w:rPr>
                <w:rFonts w:ascii="Arial" w:hAnsi="Arial" w:cs="Arial"/>
              </w:rPr>
              <w:t>CPD: PGR supervision: Introduction to supervision</w:t>
            </w:r>
          </w:p>
        </w:tc>
        <w:tc>
          <w:tcPr>
            <w:tcW w:w="1276" w:type="dxa"/>
            <w:tcBorders>
              <w:top w:val="single" w:sz="4" w:space="0" w:color="auto"/>
              <w:left w:val="single" w:sz="4" w:space="0" w:color="auto"/>
              <w:bottom w:val="single" w:sz="4" w:space="0" w:color="auto"/>
              <w:right w:val="single" w:sz="4" w:space="0" w:color="auto"/>
            </w:tcBorders>
            <w:vAlign w:val="bottom"/>
          </w:tcPr>
          <w:p w14:paraId="42568FEB" w14:textId="5B61774F" w:rsidR="00F12151" w:rsidRPr="00D20B78" w:rsidRDefault="00F12151" w:rsidP="00F12151">
            <w:pPr>
              <w:rPr>
                <w:rFonts w:ascii="Arial" w:hAnsi="Arial" w:cs="Arial"/>
              </w:rPr>
            </w:pPr>
            <w:r>
              <w:rPr>
                <w:rFonts w:ascii="Arial" w:hAnsi="Arial" w:cs="Arial"/>
                <w:color w:val="000000"/>
              </w:rPr>
              <w:t>1.5</w:t>
            </w:r>
          </w:p>
        </w:tc>
        <w:tc>
          <w:tcPr>
            <w:tcW w:w="1393" w:type="dxa"/>
            <w:tcBorders>
              <w:top w:val="single" w:sz="4" w:space="0" w:color="auto"/>
              <w:left w:val="single" w:sz="4" w:space="0" w:color="auto"/>
              <w:bottom w:val="single" w:sz="4" w:space="0" w:color="auto"/>
              <w:right w:val="single" w:sz="4" w:space="0" w:color="auto"/>
            </w:tcBorders>
          </w:tcPr>
          <w:p w14:paraId="0DDC056A" w14:textId="77777777" w:rsidR="00F12151" w:rsidRPr="00D20B78" w:rsidRDefault="00F12151" w:rsidP="00F12151">
            <w:pPr>
              <w:rPr>
                <w:rFonts w:ascii="Arial" w:hAnsi="Arial" w:cs="Arial"/>
              </w:rPr>
            </w:pPr>
          </w:p>
        </w:tc>
      </w:tr>
      <w:tr w:rsidR="00F12151" w:rsidRPr="00D20B78" w14:paraId="331553FE"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3D605786" w14:textId="1C192D9B" w:rsidR="00F12151" w:rsidRPr="00D20B78" w:rsidRDefault="00F12151" w:rsidP="00F12151">
            <w:pPr>
              <w:rPr>
                <w:rFonts w:ascii="Arial" w:hAnsi="Arial" w:cs="Arial"/>
              </w:rPr>
            </w:pPr>
            <w:r>
              <w:rPr>
                <w:rFonts w:ascii="Arial" w:hAnsi="Arial" w:cs="Arial"/>
              </w:rPr>
              <w:t>27.03.2023</w:t>
            </w:r>
          </w:p>
        </w:tc>
        <w:tc>
          <w:tcPr>
            <w:tcW w:w="4531" w:type="dxa"/>
            <w:tcBorders>
              <w:top w:val="single" w:sz="4" w:space="0" w:color="auto"/>
              <w:left w:val="single" w:sz="4" w:space="0" w:color="auto"/>
              <w:bottom w:val="single" w:sz="4" w:space="0" w:color="auto"/>
              <w:right w:val="single" w:sz="4" w:space="0" w:color="auto"/>
            </w:tcBorders>
            <w:vAlign w:val="bottom"/>
          </w:tcPr>
          <w:p w14:paraId="340A83E6" w14:textId="096B5044" w:rsidR="00F12151" w:rsidRPr="00D20B78" w:rsidRDefault="00F12151" w:rsidP="00F12151">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1272EEB1" w14:textId="29FE1E52"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5E3BB180" w14:textId="77777777" w:rsidR="00F12151" w:rsidRPr="00D20B78" w:rsidRDefault="00F12151" w:rsidP="00F12151">
            <w:pPr>
              <w:rPr>
                <w:rFonts w:ascii="Arial" w:hAnsi="Arial" w:cs="Arial"/>
              </w:rPr>
            </w:pPr>
          </w:p>
        </w:tc>
      </w:tr>
      <w:tr w:rsidR="00F12151" w:rsidRPr="00D20B78" w14:paraId="53B9263B"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5443FE9B" w14:textId="234CCC5F" w:rsidR="00F12151" w:rsidRPr="00D20B78" w:rsidRDefault="00F12151" w:rsidP="00F12151">
            <w:pPr>
              <w:rPr>
                <w:rFonts w:ascii="Arial" w:hAnsi="Arial" w:cs="Arial"/>
              </w:rPr>
            </w:pPr>
            <w:r>
              <w:rPr>
                <w:rFonts w:ascii="Arial" w:hAnsi="Arial" w:cs="Arial"/>
              </w:rPr>
              <w:t>30.03.2023</w:t>
            </w:r>
          </w:p>
        </w:tc>
        <w:tc>
          <w:tcPr>
            <w:tcW w:w="4531" w:type="dxa"/>
            <w:tcBorders>
              <w:top w:val="single" w:sz="4" w:space="0" w:color="auto"/>
              <w:left w:val="single" w:sz="4" w:space="0" w:color="auto"/>
              <w:bottom w:val="single" w:sz="4" w:space="0" w:color="auto"/>
              <w:right w:val="single" w:sz="4" w:space="0" w:color="auto"/>
            </w:tcBorders>
            <w:vAlign w:val="bottom"/>
          </w:tcPr>
          <w:p w14:paraId="4F8B5726" w14:textId="14D8D27E" w:rsidR="00F12151" w:rsidRPr="00D20B78" w:rsidRDefault="00F12151" w:rsidP="00F12151">
            <w:pPr>
              <w:rPr>
                <w:rFonts w:ascii="Arial" w:hAnsi="Arial" w:cs="Arial"/>
              </w:rPr>
            </w:pPr>
            <w:r>
              <w:rPr>
                <w:rFonts w:ascii="Arial" w:hAnsi="Arial" w:cs="Arial"/>
              </w:rPr>
              <w:t>CPD: PGR supervision: Regulations and Milestones</w:t>
            </w:r>
          </w:p>
        </w:tc>
        <w:tc>
          <w:tcPr>
            <w:tcW w:w="1276" w:type="dxa"/>
            <w:tcBorders>
              <w:top w:val="single" w:sz="4" w:space="0" w:color="auto"/>
              <w:left w:val="single" w:sz="4" w:space="0" w:color="auto"/>
              <w:bottom w:val="single" w:sz="4" w:space="0" w:color="auto"/>
              <w:right w:val="single" w:sz="4" w:space="0" w:color="auto"/>
            </w:tcBorders>
            <w:vAlign w:val="bottom"/>
          </w:tcPr>
          <w:p w14:paraId="2F9B3AA7" w14:textId="48E83E66" w:rsidR="00F12151" w:rsidRPr="00D20B78" w:rsidRDefault="00F12151" w:rsidP="00F12151">
            <w:pPr>
              <w:rPr>
                <w:rFonts w:ascii="Arial" w:hAnsi="Arial" w:cs="Arial"/>
              </w:rPr>
            </w:pPr>
            <w:r>
              <w:rPr>
                <w:rFonts w:ascii="Arial" w:hAnsi="Arial" w:cs="Arial"/>
                <w:color w:val="000000"/>
              </w:rPr>
              <w:t>2</w:t>
            </w:r>
          </w:p>
        </w:tc>
        <w:tc>
          <w:tcPr>
            <w:tcW w:w="1393" w:type="dxa"/>
            <w:tcBorders>
              <w:top w:val="single" w:sz="4" w:space="0" w:color="auto"/>
              <w:left w:val="single" w:sz="4" w:space="0" w:color="auto"/>
              <w:bottom w:val="single" w:sz="4" w:space="0" w:color="auto"/>
              <w:right w:val="single" w:sz="4" w:space="0" w:color="auto"/>
            </w:tcBorders>
          </w:tcPr>
          <w:p w14:paraId="7125D715" w14:textId="77777777" w:rsidR="00F12151" w:rsidRPr="00D20B78" w:rsidRDefault="00F12151" w:rsidP="00F12151">
            <w:pPr>
              <w:rPr>
                <w:rFonts w:ascii="Arial" w:hAnsi="Arial" w:cs="Arial"/>
              </w:rPr>
            </w:pPr>
          </w:p>
        </w:tc>
      </w:tr>
      <w:tr w:rsidR="00F12151" w:rsidRPr="00D20B78" w14:paraId="2D2E2A5E"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00FC8AF7" w14:textId="1894DF3A" w:rsidR="00F12151" w:rsidRPr="00D20B78" w:rsidRDefault="00F12151" w:rsidP="00F12151">
            <w:pPr>
              <w:rPr>
                <w:rFonts w:ascii="Arial" w:hAnsi="Arial" w:cs="Arial"/>
              </w:rPr>
            </w:pPr>
            <w:r>
              <w:rPr>
                <w:rFonts w:ascii="Arial" w:hAnsi="Arial" w:cs="Arial"/>
              </w:rPr>
              <w:t>03.04.2023</w:t>
            </w:r>
          </w:p>
        </w:tc>
        <w:tc>
          <w:tcPr>
            <w:tcW w:w="4531" w:type="dxa"/>
            <w:tcBorders>
              <w:top w:val="single" w:sz="4" w:space="0" w:color="auto"/>
              <w:left w:val="single" w:sz="4" w:space="0" w:color="auto"/>
              <w:bottom w:val="single" w:sz="4" w:space="0" w:color="auto"/>
              <w:right w:val="single" w:sz="4" w:space="0" w:color="auto"/>
            </w:tcBorders>
            <w:vAlign w:val="bottom"/>
          </w:tcPr>
          <w:p w14:paraId="736BDDED" w14:textId="371CA253" w:rsidR="00F12151" w:rsidRPr="00D20B78" w:rsidRDefault="00F12151" w:rsidP="00F12151">
            <w:pPr>
              <w:rPr>
                <w:rFonts w:ascii="Arial" w:hAnsi="Arial" w:cs="Arial"/>
              </w:rPr>
            </w:pPr>
            <w:r>
              <w:rPr>
                <w:rFonts w:ascii="Arial" w:hAnsi="Arial" w:cs="Arial"/>
              </w:rPr>
              <w:t>Teaching preparation</w:t>
            </w:r>
          </w:p>
        </w:tc>
        <w:tc>
          <w:tcPr>
            <w:tcW w:w="1276" w:type="dxa"/>
            <w:tcBorders>
              <w:top w:val="single" w:sz="4" w:space="0" w:color="auto"/>
              <w:left w:val="single" w:sz="4" w:space="0" w:color="auto"/>
              <w:bottom w:val="single" w:sz="4" w:space="0" w:color="auto"/>
              <w:right w:val="single" w:sz="4" w:space="0" w:color="auto"/>
            </w:tcBorders>
            <w:vAlign w:val="bottom"/>
          </w:tcPr>
          <w:p w14:paraId="0C2DAFC8" w14:textId="77B00296" w:rsidR="00F12151" w:rsidRPr="00D20B78" w:rsidRDefault="00F12151" w:rsidP="00F12151">
            <w:pPr>
              <w:rPr>
                <w:rFonts w:ascii="Arial" w:hAnsi="Arial" w:cs="Arial"/>
              </w:rPr>
            </w:pPr>
            <w:r>
              <w:rPr>
                <w:rFonts w:ascii="Arial" w:hAnsi="Arial" w:cs="Arial"/>
                <w:color w:val="000000"/>
              </w:rPr>
              <w:t>2</w:t>
            </w:r>
          </w:p>
        </w:tc>
        <w:tc>
          <w:tcPr>
            <w:tcW w:w="1393" w:type="dxa"/>
            <w:tcBorders>
              <w:top w:val="single" w:sz="4" w:space="0" w:color="auto"/>
              <w:left w:val="single" w:sz="4" w:space="0" w:color="auto"/>
              <w:bottom w:val="single" w:sz="4" w:space="0" w:color="auto"/>
              <w:right w:val="single" w:sz="4" w:space="0" w:color="auto"/>
            </w:tcBorders>
          </w:tcPr>
          <w:p w14:paraId="4FBD5336" w14:textId="77777777" w:rsidR="00F12151" w:rsidRPr="00D20B78" w:rsidRDefault="00F12151" w:rsidP="00F12151">
            <w:pPr>
              <w:rPr>
                <w:rFonts w:ascii="Arial" w:hAnsi="Arial" w:cs="Arial"/>
              </w:rPr>
            </w:pPr>
          </w:p>
        </w:tc>
      </w:tr>
      <w:tr w:rsidR="00F12151" w:rsidRPr="00D20B78" w14:paraId="76FCFC1B"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5F1C1344" w14:textId="21657E59" w:rsidR="00F12151" w:rsidRPr="00D20B78" w:rsidRDefault="00F12151" w:rsidP="00F12151">
            <w:pPr>
              <w:rPr>
                <w:rFonts w:ascii="Arial" w:hAnsi="Arial" w:cs="Arial"/>
              </w:rPr>
            </w:pPr>
            <w:r>
              <w:rPr>
                <w:rFonts w:ascii="Arial" w:hAnsi="Arial" w:cs="Arial"/>
              </w:rPr>
              <w:t>05.04.2023</w:t>
            </w:r>
          </w:p>
        </w:tc>
        <w:tc>
          <w:tcPr>
            <w:tcW w:w="4531" w:type="dxa"/>
            <w:tcBorders>
              <w:top w:val="single" w:sz="4" w:space="0" w:color="auto"/>
              <w:left w:val="single" w:sz="4" w:space="0" w:color="auto"/>
              <w:bottom w:val="single" w:sz="4" w:space="0" w:color="auto"/>
              <w:right w:val="single" w:sz="4" w:space="0" w:color="auto"/>
            </w:tcBorders>
            <w:vAlign w:val="bottom"/>
          </w:tcPr>
          <w:p w14:paraId="531BFD9B" w14:textId="7BD2112B" w:rsidR="00F12151" w:rsidRPr="00D20B78" w:rsidRDefault="00F12151" w:rsidP="00F12151">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73DCFE58" w14:textId="4E73D95F"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00166A69" w14:textId="77777777" w:rsidR="00F12151" w:rsidRPr="00D20B78" w:rsidRDefault="00F12151" w:rsidP="00F12151">
            <w:pPr>
              <w:rPr>
                <w:rFonts w:ascii="Arial" w:hAnsi="Arial" w:cs="Arial"/>
              </w:rPr>
            </w:pPr>
          </w:p>
        </w:tc>
      </w:tr>
      <w:tr w:rsidR="00F12151" w:rsidRPr="00D20B78" w14:paraId="56D0A56A"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6260A054" w14:textId="00F246C7" w:rsidR="00F12151" w:rsidRPr="00D20B78" w:rsidRDefault="00F12151" w:rsidP="00F12151">
            <w:pPr>
              <w:rPr>
                <w:rFonts w:ascii="Arial" w:hAnsi="Arial" w:cs="Arial"/>
              </w:rPr>
            </w:pPr>
            <w:r>
              <w:rPr>
                <w:rFonts w:ascii="Arial" w:hAnsi="Arial" w:cs="Arial"/>
              </w:rPr>
              <w:t>21.04.2023</w:t>
            </w:r>
          </w:p>
        </w:tc>
        <w:tc>
          <w:tcPr>
            <w:tcW w:w="4531" w:type="dxa"/>
            <w:tcBorders>
              <w:top w:val="single" w:sz="4" w:space="0" w:color="auto"/>
              <w:left w:val="single" w:sz="4" w:space="0" w:color="auto"/>
              <w:bottom w:val="single" w:sz="4" w:space="0" w:color="auto"/>
              <w:right w:val="single" w:sz="4" w:space="0" w:color="auto"/>
            </w:tcBorders>
            <w:vAlign w:val="bottom"/>
          </w:tcPr>
          <w:p w14:paraId="2FF39C32" w14:textId="1C701EB4" w:rsidR="00F12151" w:rsidRPr="00D20B78" w:rsidRDefault="00F12151" w:rsidP="00F12151">
            <w:pPr>
              <w:rPr>
                <w:rFonts w:ascii="Arial" w:hAnsi="Arial" w:cs="Arial"/>
              </w:rPr>
            </w:pPr>
            <w:r>
              <w:rPr>
                <w:rFonts w:ascii="Arial" w:hAnsi="Arial" w:cs="Arial"/>
              </w:rPr>
              <w:t>Nexus Conference about AI</w:t>
            </w:r>
          </w:p>
        </w:tc>
        <w:tc>
          <w:tcPr>
            <w:tcW w:w="1276" w:type="dxa"/>
            <w:tcBorders>
              <w:top w:val="single" w:sz="4" w:space="0" w:color="auto"/>
              <w:left w:val="single" w:sz="4" w:space="0" w:color="auto"/>
              <w:bottom w:val="single" w:sz="4" w:space="0" w:color="auto"/>
              <w:right w:val="single" w:sz="4" w:space="0" w:color="auto"/>
            </w:tcBorders>
            <w:vAlign w:val="bottom"/>
          </w:tcPr>
          <w:p w14:paraId="2FBBF04C" w14:textId="59BD0FC4" w:rsidR="00F12151" w:rsidRPr="00D20B78" w:rsidRDefault="00F12151" w:rsidP="00F12151">
            <w:pPr>
              <w:rPr>
                <w:rFonts w:ascii="Arial" w:hAnsi="Arial" w:cs="Arial"/>
              </w:rPr>
            </w:pPr>
            <w:r>
              <w:rPr>
                <w:rFonts w:ascii="Arial" w:hAnsi="Arial" w:cs="Arial"/>
                <w:color w:val="000000"/>
              </w:rPr>
              <w:t>2</w:t>
            </w:r>
          </w:p>
        </w:tc>
        <w:tc>
          <w:tcPr>
            <w:tcW w:w="1393" w:type="dxa"/>
            <w:tcBorders>
              <w:top w:val="single" w:sz="4" w:space="0" w:color="auto"/>
              <w:left w:val="single" w:sz="4" w:space="0" w:color="auto"/>
              <w:bottom w:val="single" w:sz="4" w:space="0" w:color="auto"/>
              <w:right w:val="single" w:sz="4" w:space="0" w:color="auto"/>
            </w:tcBorders>
          </w:tcPr>
          <w:p w14:paraId="57FE6E0C" w14:textId="77777777" w:rsidR="00F12151" w:rsidRPr="00D20B78" w:rsidRDefault="00F12151" w:rsidP="00F12151">
            <w:pPr>
              <w:rPr>
                <w:rFonts w:ascii="Arial" w:hAnsi="Arial" w:cs="Arial"/>
              </w:rPr>
            </w:pPr>
          </w:p>
        </w:tc>
      </w:tr>
      <w:tr w:rsidR="00F12151" w:rsidRPr="00D20B78" w14:paraId="55FE29B6"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1D66B24B" w14:textId="79BDA3E3" w:rsidR="00F12151" w:rsidRPr="00D20B78" w:rsidRDefault="00F12151" w:rsidP="00F12151">
            <w:pPr>
              <w:rPr>
                <w:rFonts w:ascii="Arial" w:hAnsi="Arial" w:cs="Arial"/>
              </w:rPr>
            </w:pPr>
            <w:r>
              <w:rPr>
                <w:rFonts w:ascii="Arial" w:hAnsi="Arial" w:cs="Arial"/>
              </w:rPr>
              <w:t>24.04.2023</w:t>
            </w:r>
          </w:p>
        </w:tc>
        <w:tc>
          <w:tcPr>
            <w:tcW w:w="4531" w:type="dxa"/>
            <w:tcBorders>
              <w:top w:val="single" w:sz="4" w:space="0" w:color="auto"/>
              <w:left w:val="single" w:sz="4" w:space="0" w:color="auto"/>
              <w:bottom w:val="single" w:sz="4" w:space="0" w:color="auto"/>
              <w:right w:val="single" w:sz="4" w:space="0" w:color="auto"/>
            </w:tcBorders>
            <w:vAlign w:val="bottom"/>
          </w:tcPr>
          <w:p w14:paraId="07D2B879" w14:textId="296268A1" w:rsidR="00F12151" w:rsidRPr="00D20B78" w:rsidRDefault="00F12151" w:rsidP="00F12151">
            <w:pPr>
              <w:rPr>
                <w:rFonts w:ascii="Arial" w:hAnsi="Arial" w:cs="Arial"/>
              </w:rPr>
            </w:pPr>
            <w:r>
              <w:rPr>
                <w:rFonts w:ascii="Arial" w:hAnsi="Arial" w:cs="Arial"/>
              </w:rPr>
              <w:t>PGR supervision: Review student’s work</w:t>
            </w:r>
          </w:p>
        </w:tc>
        <w:tc>
          <w:tcPr>
            <w:tcW w:w="1276" w:type="dxa"/>
            <w:tcBorders>
              <w:top w:val="single" w:sz="4" w:space="0" w:color="auto"/>
              <w:left w:val="single" w:sz="4" w:space="0" w:color="auto"/>
              <w:bottom w:val="single" w:sz="4" w:space="0" w:color="auto"/>
              <w:right w:val="single" w:sz="4" w:space="0" w:color="auto"/>
            </w:tcBorders>
            <w:vAlign w:val="bottom"/>
          </w:tcPr>
          <w:p w14:paraId="39FBA98A" w14:textId="2F7C7B89" w:rsidR="00F12151" w:rsidRPr="00D20B78" w:rsidRDefault="00F12151" w:rsidP="00F12151">
            <w:pPr>
              <w:rPr>
                <w:rFonts w:ascii="Arial" w:hAnsi="Arial" w:cs="Arial"/>
              </w:rPr>
            </w:pPr>
            <w:r>
              <w:rPr>
                <w:rFonts w:ascii="Arial" w:hAnsi="Arial" w:cs="Arial"/>
                <w:color w:val="000000"/>
              </w:rPr>
              <w:t>1.5</w:t>
            </w:r>
          </w:p>
        </w:tc>
        <w:tc>
          <w:tcPr>
            <w:tcW w:w="1393" w:type="dxa"/>
            <w:tcBorders>
              <w:top w:val="single" w:sz="4" w:space="0" w:color="auto"/>
              <w:left w:val="single" w:sz="4" w:space="0" w:color="auto"/>
              <w:bottom w:val="single" w:sz="4" w:space="0" w:color="auto"/>
              <w:right w:val="single" w:sz="4" w:space="0" w:color="auto"/>
            </w:tcBorders>
          </w:tcPr>
          <w:p w14:paraId="06A3D3BA" w14:textId="77777777" w:rsidR="00F12151" w:rsidRPr="00D20B78" w:rsidRDefault="00F12151" w:rsidP="00F12151">
            <w:pPr>
              <w:rPr>
                <w:rFonts w:ascii="Arial" w:hAnsi="Arial" w:cs="Arial"/>
              </w:rPr>
            </w:pPr>
          </w:p>
        </w:tc>
      </w:tr>
      <w:tr w:rsidR="00F12151" w:rsidRPr="00D20B78" w14:paraId="57FC4B6A"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0297FCF6" w14:textId="559C1242" w:rsidR="00F12151" w:rsidRPr="00D20B78" w:rsidRDefault="00F12151" w:rsidP="00F12151">
            <w:pPr>
              <w:rPr>
                <w:rFonts w:ascii="Arial" w:hAnsi="Arial" w:cs="Arial"/>
              </w:rPr>
            </w:pPr>
            <w:r>
              <w:rPr>
                <w:rFonts w:ascii="Arial" w:hAnsi="Arial" w:cs="Arial"/>
              </w:rPr>
              <w:t>24.04.2023</w:t>
            </w:r>
          </w:p>
        </w:tc>
        <w:tc>
          <w:tcPr>
            <w:tcW w:w="4531" w:type="dxa"/>
            <w:tcBorders>
              <w:top w:val="single" w:sz="4" w:space="0" w:color="auto"/>
              <w:left w:val="single" w:sz="4" w:space="0" w:color="auto"/>
              <w:bottom w:val="single" w:sz="4" w:space="0" w:color="auto"/>
              <w:right w:val="single" w:sz="4" w:space="0" w:color="auto"/>
            </w:tcBorders>
            <w:vAlign w:val="bottom"/>
          </w:tcPr>
          <w:p w14:paraId="1BD01F8B" w14:textId="5F753F7F" w:rsidR="00F12151" w:rsidRPr="00D20B78" w:rsidRDefault="00F12151" w:rsidP="00F12151">
            <w:pPr>
              <w:rPr>
                <w:rFonts w:ascii="Arial" w:hAnsi="Arial" w:cs="Arial"/>
              </w:rPr>
            </w:pPr>
            <w:r>
              <w:rPr>
                <w:rFonts w:ascii="Arial" w:hAnsi="Arial" w:cs="Arial"/>
              </w:rPr>
              <w:t>Teaching delivery</w:t>
            </w:r>
          </w:p>
        </w:tc>
        <w:tc>
          <w:tcPr>
            <w:tcW w:w="1276" w:type="dxa"/>
            <w:tcBorders>
              <w:top w:val="single" w:sz="4" w:space="0" w:color="auto"/>
              <w:left w:val="single" w:sz="4" w:space="0" w:color="auto"/>
              <w:bottom w:val="single" w:sz="4" w:space="0" w:color="auto"/>
              <w:right w:val="single" w:sz="4" w:space="0" w:color="auto"/>
            </w:tcBorders>
            <w:vAlign w:val="bottom"/>
          </w:tcPr>
          <w:p w14:paraId="1A56D77D" w14:textId="3011DCF4" w:rsidR="00F12151" w:rsidRPr="00D20B78" w:rsidRDefault="00F12151" w:rsidP="00F12151">
            <w:pPr>
              <w:rPr>
                <w:rFonts w:ascii="Arial" w:hAnsi="Arial" w:cs="Arial"/>
              </w:rPr>
            </w:pPr>
            <w:r>
              <w:rPr>
                <w:rFonts w:ascii="Arial" w:hAnsi="Arial" w:cs="Arial"/>
                <w:color w:val="000000"/>
              </w:rPr>
              <w:t>2</w:t>
            </w:r>
          </w:p>
        </w:tc>
        <w:tc>
          <w:tcPr>
            <w:tcW w:w="1393" w:type="dxa"/>
            <w:tcBorders>
              <w:top w:val="single" w:sz="4" w:space="0" w:color="auto"/>
              <w:left w:val="single" w:sz="4" w:space="0" w:color="auto"/>
              <w:bottom w:val="single" w:sz="4" w:space="0" w:color="auto"/>
              <w:right w:val="single" w:sz="4" w:space="0" w:color="auto"/>
            </w:tcBorders>
          </w:tcPr>
          <w:p w14:paraId="1095A58A" w14:textId="77777777" w:rsidR="00F12151" w:rsidRPr="00D20B78" w:rsidRDefault="00F12151" w:rsidP="00F12151">
            <w:pPr>
              <w:rPr>
                <w:rFonts w:ascii="Arial" w:hAnsi="Arial" w:cs="Arial"/>
              </w:rPr>
            </w:pPr>
          </w:p>
        </w:tc>
      </w:tr>
      <w:tr w:rsidR="00F12151" w:rsidRPr="00D20B78" w14:paraId="02F2825F"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13E703EB" w14:textId="3856531C" w:rsidR="00F12151" w:rsidRPr="00D20B78" w:rsidRDefault="00F12151" w:rsidP="00F12151">
            <w:pPr>
              <w:rPr>
                <w:rFonts w:ascii="Arial" w:hAnsi="Arial" w:cs="Arial"/>
              </w:rPr>
            </w:pPr>
            <w:r>
              <w:rPr>
                <w:rFonts w:ascii="Arial" w:hAnsi="Arial" w:cs="Arial"/>
              </w:rPr>
              <w:t>24.04.2023</w:t>
            </w:r>
          </w:p>
        </w:tc>
        <w:tc>
          <w:tcPr>
            <w:tcW w:w="4531" w:type="dxa"/>
            <w:tcBorders>
              <w:top w:val="single" w:sz="4" w:space="0" w:color="auto"/>
              <w:left w:val="single" w:sz="4" w:space="0" w:color="auto"/>
              <w:bottom w:val="single" w:sz="4" w:space="0" w:color="auto"/>
              <w:right w:val="single" w:sz="4" w:space="0" w:color="auto"/>
            </w:tcBorders>
            <w:vAlign w:val="bottom"/>
          </w:tcPr>
          <w:p w14:paraId="208E15A1" w14:textId="62BF242C" w:rsidR="00F12151" w:rsidRPr="00D20B78" w:rsidRDefault="00F12151" w:rsidP="00F12151">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05E0915E" w14:textId="59DBA55E"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13356864" w14:textId="77777777" w:rsidR="00F12151" w:rsidRPr="00D20B78" w:rsidRDefault="00F12151" w:rsidP="00F12151">
            <w:pPr>
              <w:rPr>
                <w:rFonts w:ascii="Arial" w:hAnsi="Arial" w:cs="Arial"/>
              </w:rPr>
            </w:pPr>
          </w:p>
        </w:tc>
      </w:tr>
      <w:tr w:rsidR="00F12151" w:rsidRPr="00D20B78" w14:paraId="772DADDA"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1529D6DC" w14:textId="5A63EAE0" w:rsidR="00F12151" w:rsidRPr="00D20B78" w:rsidRDefault="00F12151" w:rsidP="00F12151">
            <w:pPr>
              <w:rPr>
                <w:rFonts w:ascii="Arial" w:hAnsi="Arial" w:cs="Arial"/>
              </w:rPr>
            </w:pPr>
            <w:r>
              <w:rPr>
                <w:rFonts w:ascii="Arial" w:hAnsi="Arial" w:cs="Arial"/>
              </w:rPr>
              <w:t>28.04.2023</w:t>
            </w:r>
          </w:p>
        </w:tc>
        <w:tc>
          <w:tcPr>
            <w:tcW w:w="4531" w:type="dxa"/>
            <w:tcBorders>
              <w:top w:val="single" w:sz="4" w:space="0" w:color="auto"/>
              <w:left w:val="single" w:sz="4" w:space="0" w:color="auto"/>
              <w:bottom w:val="single" w:sz="4" w:space="0" w:color="auto"/>
              <w:right w:val="single" w:sz="4" w:space="0" w:color="auto"/>
            </w:tcBorders>
            <w:vAlign w:val="bottom"/>
          </w:tcPr>
          <w:p w14:paraId="0124722B" w14:textId="46368A83" w:rsidR="00F12151" w:rsidRPr="00D20B78" w:rsidRDefault="00F12151" w:rsidP="00F12151">
            <w:pPr>
              <w:rPr>
                <w:rFonts w:ascii="Arial" w:hAnsi="Arial" w:cs="Arial"/>
              </w:rPr>
            </w:pPr>
            <w:r>
              <w:rPr>
                <w:rFonts w:ascii="Arial" w:hAnsi="Arial" w:cs="Arial"/>
              </w:rPr>
              <w:t>PGR supervision: Providing comments to student’s work</w:t>
            </w:r>
          </w:p>
        </w:tc>
        <w:tc>
          <w:tcPr>
            <w:tcW w:w="1276" w:type="dxa"/>
            <w:tcBorders>
              <w:top w:val="single" w:sz="4" w:space="0" w:color="auto"/>
              <w:left w:val="single" w:sz="4" w:space="0" w:color="auto"/>
              <w:bottom w:val="single" w:sz="4" w:space="0" w:color="auto"/>
              <w:right w:val="single" w:sz="4" w:space="0" w:color="auto"/>
            </w:tcBorders>
            <w:vAlign w:val="bottom"/>
          </w:tcPr>
          <w:p w14:paraId="6E3C9098" w14:textId="356C9616" w:rsidR="00F12151" w:rsidRPr="00D20B78" w:rsidRDefault="00F12151" w:rsidP="00F12151">
            <w:pPr>
              <w:rPr>
                <w:rFonts w:ascii="Arial" w:hAnsi="Arial" w:cs="Arial"/>
              </w:rPr>
            </w:pPr>
            <w:r>
              <w:rPr>
                <w:rFonts w:ascii="Arial" w:hAnsi="Arial" w:cs="Arial"/>
                <w:color w:val="000000"/>
              </w:rPr>
              <w:t>2.5</w:t>
            </w:r>
          </w:p>
        </w:tc>
        <w:tc>
          <w:tcPr>
            <w:tcW w:w="1393" w:type="dxa"/>
            <w:tcBorders>
              <w:top w:val="single" w:sz="4" w:space="0" w:color="auto"/>
              <w:left w:val="single" w:sz="4" w:space="0" w:color="auto"/>
              <w:bottom w:val="single" w:sz="4" w:space="0" w:color="auto"/>
              <w:right w:val="single" w:sz="4" w:space="0" w:color="auto"/>
            </w:tcBorders>
          </w:tcPr>
          <w:p w14:paraId="2484012C" w14:textId="77777777" w:rsidR="00F12151" w:rsidRPr="00D20B78" w:rsidRDefault="00F12151" w:rsidP="00F12151">
            <w:pPr>
              <w:rPr>
                <w:rFonts w:ascii="Arial" w:hAnsi="Arial" w:cs="Arial"/>
              </w:rPr>
            </w:pPr>
          </w:p>
        </w:tc>
      </w:tr>
      <w:tr w:rsidR="00F12151" w:rsidRPr="00D20B78" w14:paraId="0236921C"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127BBAB7" w14:textId="21C6A34F" w:rsidR="00F12151" w:rsidRPr="00D20B78" w:rsidRDefault="00F12151" w:rsidP="00F12151">
            <w:pPr>
              <w:rPr>
                <w:rFonts w:ascii="Arial" w:hAnsi="Arial" w:cs="Arial"/>
              </w:rPr>
            </w:pPr>
            <w:r>
              <w:rPr>
                <w:rFonts w:ascii="Arial" w:hAnsi="Arial" w:cs="Arial"/>
              </w:rPr>
              <w:t>28.04.2023</w:t>
            </w:r>
          </w:p>
        </w:tc>
        <w:tc>
          <w:tcPr>
            <w:tcW w:w="4531" w:type="dxa"/>
            <w:tcBorders>
              <w:top w:val="single" w:sz="4" w:space="0" w:color="auto"/>
              <w:left w:val="single" w:sz="4" w:space="0" w:color="auto"/>
              <w:bottom w:val="single" w:sz="4" w:space="0" w:color="auto"/>
              <w:right w:val="single" w:sz="4" w:space="0" w:color="auto"/>
            </w:tcBorders>
            <w:vAlign w:val="bottom"/>
          </w:tcPr>
          <w:p w14:paraId="2FB6C570" w14:textId="5C73D4F4" w:rsidR="00F12151" w:rsidRPr="00D20B78" w:rsidRDefault="00F12151" w:rsidP="00F12151">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11C1340E" w14:textId="62BD8AE0"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3BF6B2CF" w14:textId="77777777" w:rsidR="00F12151" w:rsidRPr="00D20B78" w:rsidRDefault="00F12151" w:rsidP="00F12151">
            <w:pPr>
              <w:rPr>
                <w:rFonts w:ascii="Arial" w:hAnsi="Arial" w:cs="Arial"/>
              </w:rPr>
            </w:pPr>
          </w:p>
        </w:tc>
      </w:tr>
      <w:tr w:rsidR="00F12151" w:rsidRPr="00D20B78" w14:paraId="381C6A33"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4FF8F1A6" w14:textId="1C85A558" w:rsidR="00F12151" w:rsidRPr="00D20B78" w:rsidRDefault="00F12151" w:rsidP="00F12151">
            <w:pPr>
              <w:rPr>
                <w:rFonts w:ascii="Arial" w:hAnsi="Arial" w:cs="Arial"/>
              </w:rPr>
            </w:pPr>
            <w:r>
              <w:rPr>
                <w:rFonts w:ascii="Arial" w:hAnsi="Arial" w:cs="Arial"/>
              </w:rPr>
              <w:t>09.05.2023</w:t>
            </w:r>
          </w:p>
        </w:tc>
        <w:tc>
          <w:tcPr>
            <w:tcW w:w="4531" w:type="dxa"/>
            <w:tcBorders>
              <w:top w:val="single" w:sz="4" w:space="0" w:color="auto"/>
              <w:left w:val="single" w:sz="4" w:space="0" w:color="auto"/>
              <w:bottom w:val="single" w:sz="4" w:space="0" w:color="auto"/>
              <w:right w:val="single" w:sz="4" w:space="0" w:color="auto"/>
            </w:tcBorders>
            <w:vAlign w:val="bottom"/>
          </w:tcPr>
          <w:p w14:paraId="1C5B3C5B" w14:textId="4E24DF02" w:rsidR="00F12151" w:rsidRPr="00D20B78" w:rsidRDefault="00F12151" w:rsidP="00F12151">
            <w:pPr>
              <w:rPr>
                <w:rFonts w:ascii="Arial" w:hAnsi="Arial" w:cs="Arial"/>
              </w:rPr>
            </w:pPr>
            <w:r>
              <w:rPr>
                <w:rFonts w:ascii="Arial" w:hAnsi="Arial" w:cs="Arial"/>
              </w:rPr>
              <w:t>PGR supervision: Providing comments to student’s work</w:t>
            </w:r>
          </w:p>
        </w:tc>
        <w:tc>
          <w:tcPr>
            <w:tcW w:w="1276" w:type="dxa"/>
            <w:tcBorders>
              <w:top w:val="single" w:sz="4" w:space="0" w:color="auto"/>
              <w:left w:val="single" w:sz="4" w:space="0" w:color="auto"/>
              <w:bottom w:val="single" w:sz="4" w:space="0" w:color="auto"/>
              <w:right w:val="single" w:sz="4" w:space="0" w:color="auto"/>
            </w:tcBorders>
            <w:vAlign w:val="bottom"/>
          </w:tcPr>
          <w:p w14:paraId="73273ABC" w14:textId="778C38D9" w:rsidR="00F12151" w:rsidRPr="00D20B78" w:rsidRDefault="00F12151" w:rsidP="00F12151">
            <w:pPr>
              <w:rPr>
                <w:rFonts w:ascii="Arial" w:hAnsi="Arial" w:cs="Arial"/>
              </w:rPr>
            </w:pPr>
            <w:r>
              <w:rPr>
                <w:rFonts w:ascii="Arial" w:hAnsi="Arial" w:cs="Arial"/>
                <w:color w:val="000000"/>
              </w:rPr>
              <w:t>2</w:t>
            </w:r>
          </w:p>
        </w:tc>
        <w:tc>
          <w:tcPr>
            <w:tcW w:w="1393" w:type="dxa"/>
            <w:tcBorders>
              <w:top w:val="single" w:sz="4" w:space="0" w:color="auto"/>
              <w:left w:val="single" w:sz="4" w:space="0" w:color="auto"/>
              <w:bottom w:val="single" w:sz="4" w:space="0" w:color="auto"/>
              <w:right w:val="single" w:sz="4" w:space="0" w:color="auto"/>
            </w:tcBorders>
          </w:tcPr>
          <w:p w14:paraId="430529AB" w14:textId="77777777" w:rsidR="00F12151" w:rsidRPr="00D20B78" w:rsidRDefault="00F12151" w:rsidP="00F12151">
            <w:pPr>
              <w:rPr>
                <w:rFonts w:ascii="Arial" w:hAnsi="Arial" w:cs="Arial"/>
              </w:rPr>
            </w:pPr>
          </w:p>
        </w:tc>
      </w:tr>
      <w:tr w:rsidR="00F12151" w:rsidRPr="00D20B78" w14:paraId="4BAF272D"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2D20B4B0" w14:textId="596DD6F7" w:rsidR="00F12151" w:rsidRPr="00D20B78" w:rsidRDefault="00F12151" w:rsidP="00F12151">
            <w:pPr>
              <w:rPr>
                <w:rFonts w:ascii="Arial" w:hAnsi="Arial" w:cs="Arial"/>
              </w:rPr>
            </w:pPr>
            <w:r>
              <w:rPr>
                <w:rFonts w:ascii="Arial" w:hAnsi="Arial" w:cs="Arial"/>
              </w:rPr>
              <w:t>10.05.2023</w:t>
            </w:r>
          </w:p>
        </w:tc>
        <w:tc>
          <w:tcPr>
            <w:tcW w:w="4531" w:type="dxa"/>
            <w:tcBorders>
              <w:top w:val="single" w:sz="4" w:space="0" w:color="auto"/>
              <w:left w:val="single" w:sz="4" w:space="0" w:color="auto"/>
              <w:bottom w:val="single" w:sz="4" w:space="0" w:color="auto"/>
              <w:right w:val="single" w:sz="4" w:space="0" w:color="auto"/>
            </w:tcBorders>
            <w:vAlign w:val="bottom"/>
          </w:tcPr>
          <w:p w14:paraId="5AC07FBB" w14:textId="65DC9E91" w:rsidR="00F12151" w:rsidRPr="00D20B78" w:rsidRDefault="00F12151" w:rsidP="00F12151">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25F100D4" w14:textId="5BBBFC89"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29B97AF7" w14:textId="77777777" w:rsidR="00F12151" w:rsidRPr="00D20B78" w:rsidRDefault="00F12151" w:rsidP="00F12151">
            <w:pPr>
              <w:rPr>
                <w:rFonts w:ascii="Arial" w:hAnsi="Arial" w:cs="Arial"/>
              </w:rPr>
            </w:pPr>
          </w:p>
        </w:tc>
      </w:tr>
      <w:tr w:rsidR="00F12151" w:rsidRPr="00D20B78" w14:paraId="2F2A2AF0"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65EC3F4F" w14:textId="55D40822" w:rsidR="00F12151" w:rsidRPr="00D20B78" w:rsidRDefault="00F12151" w:rsidP="00F12151">
            <w:pPr>
              <w:rPr>
                <w:rFonts w:ascii="Arial" w:hAnsi="Arial" w:cs="Arial"/>
              </w:rPr>
            </w:pPr>
            <w:r>
              <w:rPr>
                <w:rFonts w:ascii="Arial" w:hAnsi="Arial" w:cs="Arial"/>
              </w:rPr>
              <w:t>10.05.2023</w:t>
            </w:r>
          </w:p>
        </w:tc>
        <w:tc>
          <w:tcPr>
            <w:tcW w:w="4531" w:type="dxa"/>
            <w:tcBorders>
              <w:top w:val="single" w:sz="4" w:space="0" w:color="auto"/>
              <w:left w:val="single" w:sz="4" w:space="0" w:color="auto"/>
              <w:bottom w:val="single" w:sz="4" w:space="0" w:color="auto"/>
              <w:right w:val="single" w:sz="4" w:space="0" w:color="auto"/>
            </w:tcBorders>
            <w:vAlign w:val="bottom"/>
          </w:tcPr>
          <w:p w14:paraId="3345AA51" w14:textId="4248DD90" w:rsidR="00F12151" w:rsidRPr="00D20B78" w:rsidRDefault="00F12151" w:rsidP="00F12151">
            <w:pPr>
              <w:rPr>
                <w:rFonts w:ascii="Arial" w:hAnsi="Arial" w:cs="Arial"/>
              </w:rPr>
            </w:pPr>
            <w:r>
              <w:rPr>
                <w:rFonts w:ascii="Arial" w:hAnsi="Arial" w:cs="Arial"/>
              </w:rPr>
              <w:t>PGR supervisor training: supporting students preparing for their viva</w:t>
            </w:r>
          </w:p>
        </w:tc>
        <w:tc>
          <w:tcPr>
            <w:tcW w:w="1276" w:type="dxa"/>
            <w:tcBorders>
              <w:top w:val="single" w:sz="4" w:space="0" w:color="auto"/>
              <w:left w:val="single" w:sz="4" w:space="0" w:color="auto"/>
              <w:bottom w:val="single" w:sz="4" w:space="0" w:color="auto"/>
              <w:right w:val="single" w:sz="4" w:space="0" w:color="auto"/>
            </w:tcBorders>
            <w:vAlign w:val="bottom"/>
          </w:tcPr>
          <w:p w14:paraId="12A3BF7E" w14:textId="0068B5A8" w:rsidR="00F12151" w:rsidRPr="00D20B78" w:rsidRDefault="00F12151" w:rsidP="00F12151">
            <w:pPr>
              <w:rPr>
                <w:rFonts w:ascii="Arial" w:hAnsi="Arial" w:cs="Arial"/>
              </w:rPr>
            </w:pPr>
            <w:r>
              <w:rPr>
                <w:rFonts w:ascii="Arial" w:hAnsi="Arial" w:cs="Arial"/>
                <w:color w:val="000000"/>
              </w:rPr>
              <w:t>1.5</w:t>
            </w:r>
          </w:p>
        </w:tc>
        <w:tc>
          <w:tcPr>
            <w:tcW w:w="1393" w:type="dxa"/>
            <w:tcBorders>
              <w:top w:val="single" w:sz="4" w:space="0" w:color="auto"/>
              <w:left w:val="single" w:sz="4" w:space="0" w:color="auto"/>
              <w:bottom w:val="single" w:sz="4" w:space="0" w:color="auto"/>
              <w:right w:val="single" w:sz="4" w:space="0" w:color="auto"/>
            </w:tcBorders>
          </w:tcPr>
          <w:p w14:paraId="2EF604FD" w14:textId="77777777" w:rsidR="00F12151" w:rsidRPr="00D20B78" w:rsidRDefault="00F12151" w:rsidP="00F12151">
            <w:pPr>
              <w:rPr>
                <w:rFonts w:ascii="Arial" w:hAnsi="Arial" w:cs="Arial"/>
              </w:rPr>
            </w:pPr>
          </w:p>
        </w:tc>
      </w:tr>
      <w:tr w:rsidR="00F12151" w:rsidRPr="00D20B78" w14:paraId="4AFDADD4"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3D3AD9F1" w14:textId="4C0DA76D" w:rsidR="00F12151" w:rsidRPr="00D20B78" w:rsidRDefault="00F12151" w:rsidP="00F12151">
            <w:pPr>
              <w:rPr>
                <w:rFonts w:ascii="Arial" w:hAnsi="Arial" w:cs="Arial"/>
              </w:rPr>
            </w:pPr>
            <w:r>
              <w:rPr>
                <w:rFonts w:ascii="Arial" w:hAnsi="Arial" w:cs="Arial"/>
              </w:rPr>
              <w:t>15.05.2023</w:t>
            </w:r>
          </w:p>
        </w:tc>
        <w:tc>
          <w:tcPr>
            <w:tcW w:w="4531" w:type="dxa"/>
            <w:tcBorders>
              <w:top w:val="single" w:sz="4" w:space="0" w:color="auto"/>
              <w:left w:val="single" w:sz="4" w:space="0" w:color="auto"/>
              <w:bottom w:val="single" w:sz="4" w:space="0" w:color="auto"/>
              <w:right w:val="single" w:sz="4" w:space="0" w:color="auto"/>
            </w:tcBorders>
            <w:vAlign w:val="bottom"/>
          </w:tcPr>
          <w:p w14:paraId="15C7D3E3" w14:textId="42DCDFAF" w:rsidR="00F12151" w:rsidRPr="00D20B78" w:rsidRDefault="00F12151" w:rsidP="00F12151">
            <w:pPr>
              <w:rPr>
                <w:rFonts w:ascii="Arial" w:hAnsi="Arial" w:cs="Arial"/>
              </w:rPr>
            </w:pPr>
            <w:r>
              <w:rPr>
                <w:rFonts w:ascii="Arial" w:hAnsi="Arial" w:cs="Arial"/>
              </w:rPr>
              <w:t>PGR supervision: Providing comments to student’s work</w:t>
            </w:r>
          </w:p>
        </w:tc>
        <w:tc>
          <w:tcPr>
            <w:tcW w:w="1276" w:type="dxa"/>
            <w:tcBorders>
              <w:top w:val="single" w:sz="4" w:space="0" w:color="auto"/>
              <w:left w:val="single" w:sz="4" w:space="0" w:color="auto"/>
              <w:bottom w:val="single" w:sz="4" w:space="0" w:color="auto"/>
              <w:right w:val="single" w:sz="4" w:space="0" w:color="auto"/>
            </w:tcBorders>
            <w:vAlign w:val="bottom"/>
          </w:tcPr>
          <w:p w14:paraId="2E185D12" w14:textId="2E7E11B2" w:rsidR="00F12151" w:rsidRPr="00D20B78" w:rsidRDefault="00F12151" w:rsidP="00F12151">
            <w:pPr>
              <w:rPr>
                <w:rFonts w:ascii="Arial" w:hAnsi="Arial" w:cs="Arial"/>
              </w:rPr>
            </w:pPr>
            <w:r>
              <w:rPr>
                <w:rFonts w:ascii="Arial" w:hAnsi="Arial" w:cs="Arial"/>
                <w:color w:val="000000"/>
              </w:rPr>
              <w:t>3</w:t>
            </w:r>
          </w:p>
        </w:tc>
        <w:tc>
          <w:tcPr>
            <w:tcW w:w="1393" w:type="dxa"/>
            <w:tcBorders>
              <w:top w:val="single" w:sz="4" w:space="0" w:color="auto"/>
              <w:left w:val="single" w:sz="4" w:space="0" w:color="auto"/>
              <w:bottom w:val="single" w:sz="4" w:space="0" w:color="auto"/>
              <w:right w:val="single" w:sz="4" w:space="0" w:color="auto"/>
            </w:tcBorders>
          </w:tcPr>
          <w:p w14:paraId="77B73874" w14:textId="77777777" w:rsidR="00F12151" w:rsidRPr="00D20B78" w:rsidRDefault="00F12151" w:rsidP="00F12151">
            <w:pPr>
              <w:rPr>
                <w:rFonts w:ascii="Arial" w:hAnsi="Arial" w:cs="Arial"/>
              </w:rPr>
            </w:pPr>
          </w:p>
        </w:tc>
      </w:tr>
      <w:tr w:rsidR="00F12151" w:rsidRPr="00D20B78" w14:paraId="7625D8C3"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1F57D1DD" w14:textId="35799A54" w:rsidR="00F12151" w:rsidRPr="00D20B78" w:rsidRDefault="00F12151" w:rsidP="00F12151">
            <w:pPr>
              <w:rPr>
                <w:rFonts w:ascii="Arial" w:hAnsi="Arial" w:cs="Arial"/>
              </w:rPr>
            </w:pPr>
            <w:r>
              <w:rPr>
                <w:rFonts w:ascii="Arial" w:hAnsi="Arial" w:cs="Arial"/>
              </w:rPr>
              <w:t>15.05.2023</w:t>
            </w:r>
          </w:p>
        </w:tc>
        <w:tc>
          <w:tcPr>
            <w:tcW w:w="4531" w:type="dxa"/>
            <w:tcBorders>
              <w:top w:val="single" w:sz="4" w:space="0" w:color="auto"/>
              <w:left w:val="single" w:sz="4" w:space="0" w:color="auto"/>
              <w:bottom w:val="single" w:sz="4" w:space="0" w:color="auto"/>
              <w:right w:val="single" w:sz="4" w:space="0" w:color="auto"/>
            </w:tcBorders>
            <w:vAlign w:val="bottom"/>
          </w:tcPr>
          <w:p w14:paraId="071AC2F6" w14:textId="152258FE" w:rsidR="00F12151" w:rsidRPr="00D20B78" w:rsidRDefault="00F12151" w:rsidP="00F12151">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28B60945" w14:textId="61BCBEE5"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6A8E74DB" w14:textId="77777777" w:rsidR="00F12151" w:rsidRPr="00D20B78" w:rsidRDefault="00F12151" w:rsidP="00F12151">
            <w:pPr>
              <w:rPr>
                <w:rFonts w:ascii="Arial" w:hAnsi="Arial" w:cs="Arial"/>
              </w:rPr>
            </w:pPr>
          </w:p>
        </w:tc>
      </w:tr>
      <w:tr w:rsidR="00F12151" w:rsidRPr="00D20B78" w14:paraId="54931FF3"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54BDCA24" w14:textId="20F440FE" w:rsidR="00F12151" w:rsidRPr="00D20B78" w:rsidRDefault="00F12151" w:rsidP="00F12151">
            <w:pPr>
              <w:rPr>
                <w:rFonts w:ascii="Arial" w:hAnsi="Arial" w:cs="Arial"/>
              </w:rPr>
            </w:pPr>
            <w:r>
              <w:rPr>
                <w:rFonts w:ascii="Arial" w:hAnsi="Arial" w:cs="Arial"/>
              </w:rPr>
              <w:t>22.05.2023</w:t>
            </w:r>
          </w:p>
        </w:tc>
        <w:tc>
          <w:tcPr>
            <w:tcW w:w="4531" w:type="dxa"/>
            <w:tcBorders>
              <w:top w:val="single" w:sz="4" w:space="0" w:color="auto"/>
              <w:left w:val="single" w:sz="4" w:space="0" w:color="auto"/>
              <w:bottom w:val="single" w:sz="4" w:space="0" w:color="auto"/>
              <w:right w:val="single" w:sz="4" w:space="0" w:color="auto"/>
            </w:tcBorders>
            <w:vAlign w:val="bottom"/>
          </w:tcPr>
          <w:p w14:paraId="1000B587" w14:textId="556E1608" w:rsidR="00F12151" w:rsidRPr="00D20B78" w:rsidRDefault="00F12151" w:rsidP="00F12151">
            <w:pPr>
              <w:rPr>
                <w:rFonts w:ascii="Arial" w:hAnsi="Arial" w:cs="Arial"/>
              </w:rPr>
            </w:pPr>
            <w:r>
              <w:rPr>
                <w:rFonts w:ascii="Arial" w:hAnsi="Arial" w:cs="Arial"/>
              </w:rPr>
              <w:t>PGR supervision: Giving feedback to student</w:t>
            </w:r>
          </w:p>
        </w:tc>
        <w:tc>
          <w:tcPr>
            <w:tcW w:w="1276" w:type="dxa"/>
            <w:tcBorders>
              <w:top w:val="single" w:sz="4" w:space="0" w:color="auto"/>
              <w:left w:val="single" w:sz="4" w:space="0" w:color="auto"/>
              <w:bottom w:val="single" w:sz="4" w:space="0" w:color="auto"/>
              <w:right w:val="single" w:sz="4" w:space="0" w:color="auto"/>
            </w:tcBorders>
            <w:vAlign w:val="bottom"/>
          </w:tcPr>
          <w:p w14:paraId="0640A57B" w14:textId="7B500EDD"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79192451" w14:textId="77777777" w:rsidR="00F12151" w:rsidRPr="00D20B78" w:rsidRDefault="00F12151" w:rsidP="00F12151">
            <w:pPr>
              <w:rPr>
                <w:rFonts w:ascii="Arial" w:hAnsi="Arial" w:cs="Arial"/>
              </w:rPr>
            </w:pPr>
          </w:p>
        </w:tc>
      </w:tr>
      <w:tr w:rsidR="00F12151" w:rsidRPr="00D20B78" w14:paraId="2041459F"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1E6F8B14" w14:textId="49572BF2" w:rsidR="00F12151" w:rsidRPr="00D20B78" w:rsidRDefault="00F12151" w:rsidP="00F12151">
            <w:pPr>
              <w:rPr>
                <w:rFonts w:ascii="Arial" w:hAnsi="Arial" w:cs="Arial"/>
              </w:rPr>
            </w:pPr>
            <w:r>
              <w:rPr>
                <w:rFonts w:ascii="Arial" w:hAnsi="Arial" w:cs="Arial"/>
              </w:rPr>
              <w:t>25.05.2023</w:t>
            </w:r>
          </w:p>
        </w:tc>
        <w:tc>
          <w:tcPr>
            <w:tcW w:w="4531" w:type="dxa"/>
            <w:tcBorders>
              <w:top w:val="single" w:sz="4" w:space="0" w:color="auto"/>
              <w:left w:val="single" w:sz="4" w:space="0" w:color="auto"/>
              <w:bottom w:val="single" w:sz="4" w:space="0" w:color="auto"/>
              <w:right w:val="single" w:sz="4" w:space="0" w:color="auto"/>
            </w:tcBorders>
            <w:vAlign w:val="bottom"/>
          </w:tcPr>
          <w:p w14:paraId="38374FCA" w14:textId="303DBFE7" w:rsidR="00F12151" w:rsidRPr="00D20B78" w:rsidRDefault="00F12151" w:rsidP="00F12151">
            <w:pPr>
              <w:rPr>
                <w:rFonts w:ascii="Arial" w:hAnsi="Arial" w:cs="Arial"/>
              </w:rPr>
            </w:pPr>
            <w:r>
              <w:rPr>
                <w:rFonts w:ascii="Arial" w:hAnsi="Arial" w:cs="Arial"/>
              </w:rPr>
              <w:t>PGR supervision: Annual Review Meeting</w:t>
            </w:r>
          </w:p>
        </w:tc>
        <w:tc>
          <w:tcPr>
            <w:tcW w:w="1276" w:type="dxa"/>
            <w:tcBorders>
              <w:top w:val="single" w:sz="4" w:space="0" w:color="auto"/>
              <w:left w:val="single" w:sz="4" w:space="0" w:color="auto"/>
              <w:bottom w:val="single" w:sz="4" w:space="0" w:color="auto"/>
              <w:right w:val="single" w:sz="4" w:space="0" w:color="auto"/>
            </w:tcBorders>
            <w:vAlign w:val="bottom"/>
          </w:tcPr>
          <w:p w14:paraId="3CFCC3D6" w14:textId="4BF7C45A"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47F1BF36" w14:textId="77777777" w:rsidR="00F12151" w:rsidRPr="00D20B78" w:rsidRDefault="00F12151" w:rsidP="00F12151">
            <w:pPr>
              <w:rPr>
                <w:rFonts w:ascii="Arial" w:hAnsi="Arial" w:cs="Arial"/>
              </w:rPr>
            </w:pPr>
          </w:p>
        </w:tc>
      </w:tr>
      <w:tr w:rsidR="00F12151" w:rsidRPr="00D20B78" w14:paraId="60303623"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0D98C235" w14:textId="7B349CD0" w:rsidR="00F12151" w:rsidRPr="00D20B78" w:rsidRDefault="00F12151" w:rsidP="00F12151">
            <w:pPr>
              <w:rPr>
                <w:rFonts w:ascii="Arial" w:hAnsi="Arial" w:cs="Arial"/>
              </w:rPr>
            </w:pPr>
            <w:r>
              <w:rPr>
                <w:rFonts w:ascii="Arial" w:hAnsi="Arial" w:cs="Arial"/>
              </w:rPr>
              <w:t>05.06.2023</w:t>
            </w:r>
          </w:p>
        </w:tc>
        <w:tc>
          <w:tcPr>
            <w:tcW w:w="4531" w:type="dxa"/>
            <w:tcBorders>
              <w:top w:val="single" w:sz="4" w:space="0" w:color="auto"/>
              <w:left w:val="single" w:sz="4" w:space="0" w:color="auto"/>
              <w:bottom w:val="single" w:sz="4" w:space="0" w:color="auto"/>
              <w:right w:val="single" w:sz="4" w:space="0" w:color="auto"/>
            </w:tcBorders>
            <w:vAlign w:val="bottom"/>
          </w:tcPr>
          <w:p w14:paraId="385F1630" w14:textId="2C70DBE3" w:rsidR="00F12151" w:rsidRPr="00D20B78" w:rsidRDefault="00F12151" w:rsidP="00F12151">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32E30C5A" w14:textId="00B064EB"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4B5D9529" w14:textId="77777777" w:rsidR="00F12151" w:rsidRPr="00D20B78" w:rsidRDefault="00F12151" w:rsidP="00F12151">
            <w:pPr>
              <w:rPr>
                <w:rFonts w:ascii="Arial" w:hAnsi="Arial" w:cs="Arial"/>
              </w:rPr>
            </w:pPr>
          </w:p>
        </w:tc>
      </w:tr>
      <w:tr w:rsidR="00F12151" w:rsidRPr="00D20B78" w14:paraId="5621E55F"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247D08B2" w14:textId="0A1C297F" w:rsidR="00F12151" w:rsidRPr="00D20B78" w:rsidRDefault="00F12151" w:rsidP="00F12151">
            <w:pPr>
              <w:rPr>
                <w:rFonts w:ascii="Arial" w:hAnsi="Arial" w:cs="Arial"/>
              </w:rPr>
            </w:pPr>
            <w:r>
              <w:rPr>
                <w:rFonts w:ascii="Arial" w:hAnsi="Arial" w:cs="Arial"/>
              </w:rPr>
              <w:t>12.06.2023</w:t>
            </w:r>
          </w:p>
        </w:tc>
        <w:tc>
          <w:tcPr>
            <w:tcW w:w="4531" w:type="dxa"/>
            <w:tcBorders>
              <w:top w:val="single" w:sz="4" w:space="0" w:color="auto"/>
              <w:left w:val="single" w:sz="4" w:space="0" w:color="auto"/>
              <w:bottom w:val="single" w:sz="4" w:space="0" w:color="auto"/>
              <w:right w:val="single" w:sz="4" w:space="0" w:color="auto"/>
            </w:tcBorders>
            <w:vAlign w:val="bottom"/>
          </w:tcPr>
          <w:p w14:paraId="6BC36C1A" w14:textId="7570A15C" w:rsidR="00F12151" w:rsidRPr="00D20B78" w:rsidRDefault="00F12151" w:rsidP="00F12151">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431720AC" w14:textId="7CEB42E9"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694D50CE" w14:textId="77777777" w:rsidR="00F12151" w:rsidRPr="00D20B78" w:rsidRDefault="00F12151" w:rsidP="00F12151">
            <w:pPr>
              <w:rPr>
                <w:rFonts w:ascii="Arial" w:hAnsi="Arial" w:cs="Arial"/>
              </w:rPr>
            </w:pPr>
          </w:p>
        </w:tc>
      </w:tr>
      <w:tr w:rsidR="00F12151" w:rsidRPr="00D20B78" w14:paraId="6A5AB21C"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59C7C098" w14:textId="6872F03C" w:rsidR="00F12151" w:rsidRPr="00D20B78" w:rsidRDefault="00F12151" w:rsidP="00F12151">
            <w:pPr>
              <w:rPr>
                <w:rFonts w:ascii="Arial" w:hAnsi="Arial" w:cs="Arial"/>
              </w:rPr>
            </w:pPr>
            <w:r>
              <w:rPr>
                <w:rFonts w:ascii="Arial" w:hAnsi="Arial" w:cs="Arial"/>
              </w:rPr>
              <w:t>13.06.2023</w:t>
            </w:r>
          </w:p>
        </w:tc>
        <w:tc>
          <w:tcPr>
            <w:tcW w:w="4531" w:type="dxa"/>
            <w:tcBorders>
              <w:top w:val="single" w:sz="4" w:space="0" w:color="auto"/>
              <w:left w:val="single" w:sz="4" w:space="0" w:color="auto"/>
              <w:bottom w:val="single" w:sz="4" w:space="0" w:color="auto"/>
              <w:right w:val="single" w:sz="4" w:space="0" w:color="auto"/>
            </w:tcBorders>
            <w:vAlign w:val="bottom"/>
          </w:tcPr>
          <w:p w14:paraId="5F346A59" w14:textId="1C7716EC" w:rsidR="00F12151" w:rsidRPr="00D20B78" w:rsidRDefault="00F12151" w:rsidP="00F12151">
            <w:pPr>
              <w:rPr>
                <w:rFonts w:ascii="Arial" w:hAnsi="Arial" w:cs="Arial"/>
              </w:rPr>
            </w:pPr>
            <w:r>
              <w:rPr>
                <w:rFonts w:ascii="Arial" w:hAnsi="Arial" w:cs="Arial"/>
              </w:rPr>
              <w:t>PGR supervision: Reviewing student's work</w:t>
            </w:r>
          </w:p>
        </w:tc>
        <w:tc>
          <w:tcPr>
            <w:tcW w:w="1276" w:type="dxa"/>
            <w:tcBorders>
              <w:top w:val="single" w:sz="4" w:space="0" w:color="auto"/>
              <w:left w:val="single" w:sz="4" w:space="0" w:color="auto"/>
              <w:bottom w:val="single" w:sz="4" w:space="0" w:color="auto"/>
              <w:right w:val="single" w:sz="4" w:space="0" w:color="auto"/>
            </w:tcBorders>
            <w:vAlign w:val="bottom"/>
          </w:tcPr>
          <w:p w14:paraId="78E0BE15" w14:textId="1FB72F82" w:rsidR="00F12151" w:rsidRPr="00D20B78" w:rsidRDefault="00F12151" w:rsidP="00F12151">
            <w:pPr>
              <w:rPr>
                <w:rFonts w:ascii="Arial" w:hAnsi="Arial" w:cs="Arial"/>
              </w:rPr>
            </w:pPr>
            <w:r>
              <w:rPr>
                <w:rFonts w:ascii="Arial" w:hAnsi="Arial" w:cs="Arial"/>
                <w:color w:val="000000"/>
              </w:rPr>
              <w:t>2.5</w:t>
            </w:r>
          </w:p>
        </w:tc>
        <w:tc>
          <w:tcPr>
            <w:tcW w:w="1393" w:type="dxa"/>
            <w:tcBorders>
              <w:top w:val="single" w:sz="4" w:space="0" w:color="auto"/>
              <w:left w:val="single" w:sz="4" w:space="0" w:color="auto"/>
              <w:bottom w:val="single" w:sz="4" w:space="0" w:color="auto"/>
              <w:right w:val="single" w:sz="4" w:space="0" w:color="auto"/>
            </w:tcBorders>
          </w:tcPr>
          <w:p w14:paraId="60E91F17" w14:textId="77777777" w:rsidR="00F12151" w:rsidRPr="00D20B78" w:rsidRDefault="00F12151" w:rsidP="00F12151">
            <w:pPr>
              <w:rPr>
                <w:rFonts w:ascii="Arial" w:hAnsi="Arial" w:cs="Arial"/>
              </w:rPr>
            </w:pPr>
          </w:p>
        </w:tc>
      </w:tr>
      <w:tr w:rsidR="00F12151" w:rsidRPr="00D20B78" w14:paraId="64D0825A"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13D92082" w14:textId="51A6448C" w:rsidR="00F12151" w:rsidRPr="00D20B78" w:rsidRDefault="00F12151" w:rsidP="00F12151">
            <w:pPr>
              <w:rPr>
                <w:rFonts w:ascii="Arial" w:hAnsi="Arial" w:cs="Arial"/>
              </w:rPr>
            </w:pPr>
            <w:r>
              <w:rPr>
                <w:rFonts w:ascii="Arial" w:hAnsi="Arial" w:cs="Arial"/>
              </w:rPr>
              <w:t>19.06.2023</w:t>
            </w:r>
          </w:p>
        </w:tc>
        <w:tc>
          <w:tcPr>
            <w:tcW w:w="4531" w:type="dxa"/>
            <w:tcBorders>
              <w:top w:val="single" w:sz="4" w:space="0" w:color="auto"/>
              <w:left w:val="single" w:sz="4" w:space="0" w:color="auto"/>
              <w:bottom w:val="single" w:sz="4" w:space="0" w:color="auto"/>
              <w:right w:val="single" w:sz="4" w:space="0" w:color="auto"/>
            </w:tcBorders>
            <w:vAlign w:val="bottom"/>
          </w:tcPr>
          <w:p w14:paraId="0BC0E556" w14:textId="72A0A325" w:rsidR="00F12151" w:rsidRPr="00D20B78" w:rsidRDefault="00F12151" w:rsidP="00F12151">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022ABA03" w14:textId="179FBF0D"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3C2EA72F" w14:textId="77777777" w:rsidR="00F12151" w:rsidRPr="00D20B78" w:rsidRDefault="00F12151" w:rsidP="00F12151">
            <w:pPr>
              <w:rPr>
                <w:rFonts w:ascii="Arial" w:hAnsi="Arial" w:cs="Arial"/>
              </w:rPr>
            </w:pPr>
          </w:p>
        </w:tc>
      </w:tr>
      <w:tr w:rsidR="00F12151" w:rsidRPr="00D20B78" w14:paraId="297EBA7B"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2A521B9E" w14:textId="66710BE5" w:rsidR="00F12151" w:rsidRPr="00D20B78" w:rsidRDefault="00F12151" w:rsidP="00F12151">
            <w:pPr>
              <w:rPr>
                <w:rFonts w:ascii="Arial" w:hAnsi="Arial" w:cs="Arial"/>
              </w:rPr>
            </w:pPr>
            <w:r>
              <w:rPr>
                <w:rFonts w:ascii="Arial" w:hAnsi="Arial" w:cs="Arial"/>
              </w:rPr>
              <w:t>26.06.2023</w:t>
            </w:r>
          </w:p>
        </w:tc>
        <w:tc>
          <w:tcPr>
            <w:tcW w:w="4531" w:type="dxa"/>
            <w:tcBorders>
              <w:top w:val="single" w:sz="4" w:space="0" w:color="auto"/>
              <w:left w:val="single" w:sz="4" w:space="0" w:color="auto"/>
              <w:bottom w:val="single" w:sz="4" w:space="0" w:color="auto"/>
              <w:right w:val="single" w:sz="4" w:space="0" w:color="auto"/>
            </w:tcBorders>
            <w:vAlign w:val="bottom"/>
          </w:tcPr>
          <w:p w14:paraId="2AFA532B" w14:textId="19E2368C" w:rsidR="00F12151" w:rsidRPr="00D20B78" w:rsidRDefault="00F12151" w:rsidP="00F12151">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60555922" w14:textId="165350FC" w:rsidR="00F12151" w:rsidRPr="00D20B78" w:rsidRDefault="00F12151" w:rsidP="00F12151">
            <w:pPr>
              <w:rPr>
                <w:rFonts w:ascii="Arial" w:hAnsi="Arial" w:cs="Arial"/>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45495640" w14:textId="77777777" w:rsidR="00F12151" w:rsidRPr="00D20B78" w:rsidRDefault="00F12151" w:rsidP="00F12151">
            <w:pPr>
              <w:rPr>
                <w:rFonts w:ascii="Arial" w:hAnsi="Arial" w:cs="Arial"/>
              </w:rPr>
            </w:pPr>
          </w:p>
        </w:tc>
      </w:tr>
      <w:tr w:rsidR="00F12151" w:rsidRPr="00D20B78" w14:paraId="6511933E"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7755F356" w14:textId="155688E6" w:rsidR="00F12151" w:rsidRPr="00D20B78" w:rsidRDefault="00F12151" w:rsidP="00F12151">
            <w:pPr>
              <w:rPr>
                <w:rFonts w:ascii="Arial" w:hAnsi="Arial" w:cs="Arial"/>
              </w:rPr>
            </w:pPr>
            <w:r>
              <w:rPr>
                <w:rFonts w:ascii="Arial" w:hAnsi="Arial" w:cs="Arial"/>
              </w:rPr>
              <w:t>29.06.2023</w:t>
            </w:r>
          </w:p>
        </w:tc>
        <w:tc>
          <w:tcPr>
            <w:tcW w:w="4531" w:type="dxa"/>
            <w:tcBorders>
              <w:top w:val="single" w:sz="4" w:space="0" w:color="auto"/>
              <w:left w:val="single" w:sz="4" w:space="0" w:color="auto"/>
              <w:bottom w:val="single" w:sz="4" w:space="0" w:color="auto"/>
              <w:right w:val="single" w:sz="4" w:space="0" w:color="auto"/>
            </w:tcBorders>
            <w:vAlign w:val="bottom"/>
          </w:tcPr>
          <w:p w14:paraId="37651188" w14:textId="33CE9F9F" w:rsidR="00F12151" w:rsidRPr="00D20B78" w:rsidRDefault="00F12151" w:rsidP="00F12151">
            <w:pPr>
              <w:rPr>
                <w:rFonts w:ascii="Arial" w:hAnsi="Arial" w:cs="Arial"/>
              </w:rPr>
            </w:pPr>
            <w:r>
              <w:rPr>
                <w:rFonts w:ascii="Arial" w:hAnsi="Arial" w:cs="Arial"/>
              </w:rPr>
              <w:t>CPD: MediWales Connects Conference</w:t>
            </w:r>
          </w:p>
        </w:tc>
        <w:tc>
          <w:tcPr>
            <w:tcW w:w="1276" w:type="dxa"/>
            <w:tcBorders>
              <w:top w:val="single" w:sz="4" w:space="0" w:color="auto"/>
              <w:left w:val="single" w:sz="4" w:space="0" w:color="auto"/>
              <w:bottom w:val="single" w:sz="4" w:space="0" w:color="auto"/>
              <w:right w:val="single" w:sz="4" w:space="0" w:color="auto"/>
            </w:tcBorders>
            <w:vAlign w:val="bottom"/>
          </w:tcPr>
          <w:p w14:paraId="3B5E6433" w14:textId="18CE55DB" w:rsidR="00F12151" w:rsidRPr="00D20B78" w:rsidRDefault="00F12151" w:rsidP="00F12151">
            <w:pPr>
              <w:rPr>
                <w:rFonts w:ascii="Arial" w:hAnsi="Arial" w:cs="Arial"/>
              </w:rPr>
            </w:pPr>
            <w:r>
              <w:rPr>
                <w:rFonts w:ascii="Arial" w:hAnsi="Arial" w:cs="Arial"/>
                <w:color w:val="000000"/>
              </w:rPr>
              <w:t>5</w:t>
            </w:r>
          </w:p>
        </w:tc>
        <w:tc>
          <w:tcPr>
            <w:tcW w:w="1393" w:type="dxa"/>
            <w:tcBorders>
              <w:top w:val="single" w:sz="4" w:space="0" w:color="auto"/>
              <w:left w:val="single" w:sz="4" w:space="0" w:color="auto"/>
              <w:bottom w:val="single" w:sz="4" w:space="0" w:color="auto"/>
              <w:right w:val="single" w:sz="4" w:space="0" w:color="auto"/>
            </w:tcBorders>
          </w:tcPr>
          <w:p w14:paraId="2F36D18B" w14:textId="77777777" w:rsidR="00F12151" w:rsidRPr="00D20B78" w:rsidRDefault="00F12151" w:rsidP="00F12151">
            <w:pPr>
              <w:rPr>
                <w:rFonts w:ascii="Arial" w:hAnsi="Arial" w:cs="Arial"/>
              </w:rPr>
            </w:pPr>
          </w:p>
        </w:tc>
      </w:tr>
      <w:tr w:rsidR="004D24CD" w:rsidRPr="00D20B78" w14:paraId="6F2C5C45"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78007EB5" w14:textId="43ECD939" w:rsidR="004D24CD" w:rsidRDefault="004D24CD" w:rsidP="004D24CD">
            <w:pPr>
              <w:rPr>
                <w:rFonts w:ascii="Arial" w:hAnsi="Arial" w:cs="Arial"/>
              </w:rPr>
            </w:pPr>
            <w:r>
              <w:rPr>
                <w:rFonts w:ascii="Arial" w:hAnsi="Arial" w:cs="Arial"/>
              </w:rPr>
              <w:t>30.06.2023</w:t>
            </w:r>
          </w:p>
        </w:tc>
        <w:tc>
          <w:tcPr>
            <w:tcW w:w="4531" w:type="dxa"/>
            <w:tcBorders>
              <w:top w:val="single" w:sz="4" w:space="0" w:color="auto"/>
              <w:left w:val="single" w:sz="4" w:space="0" w:color="auto"/>
              <w:bottom w:val="single" w:sz="4" w:space="0" w:color="auto"/>
              <w:right w:val="single" w:sz="4" w:space="0" w:color="auto"/>
            </w:tcBorders>
            <w:vAlign w:val="bottom"/>
          </w:tcPr>
          <w:p w14:paraId="4609E069" w14:textId="70562EFB" w:rsidR="004D24CD" w:rsidRDefault="004D24CD" w:rsidP="004D24CD">
            <w:pPr>
              <w:rPr>
                <w:rFonts w:ascii="Arial" w:hAnsi="Arial" w:cs="Arial"/>
              </w:rPr>
            </w:pPr>
            <w:r>
              <w:rPr>
                <w:rFonts w:ascii="Arial" w:hAnsi="Arial" w:cs="Arial"/>
              </w:rPr>
              <w:t>Teaching preparation</w:t>
            </w:r>
          </w:p>
        </w:tc>
        <w:tc>
          <w:tcPr>
            <w:tcW w:w="1276" w:type="dxa"/>
            <w:tcBorders>
              <w:top w:val="single" w:sz="4" w:space="0" w:color="auto"/>
              <w:left w:val="single" w:sz="4" w:space="0" w:color="auto"/>
              <w:bottom w:val="single" w:sz="4" w:space="0" w:color="auto"/>
              <w:right w:val="single" w:sz="4" w:space="0" w:color="auto"/>
            </w:tcBorders>
            <w:vAlign w:val="bottom"/>
          </w:tcPr>
          <w:p w14:paraId="03F30353" w14:textId="355533C4" w:rsidR="004D24CD" w:rsidRDefault="004D24CD" w:rsidP="004D24CD">
            <w:pPr>
              <w:rPr>
                <w:rFonts w:ascii="Arial" w:hAnsi="Arial" w:cs="Arial"/>
                <w:color w:val="000000"/>
              </w:rPr>
            </w:pPr>
            <w:r>
              <w:rPr>
                <w:rFonts w:ascii="Arial" w:hAnsi="Arial" w:cs="Arial"/>
                <w:color w:val="000000"/>
              </w:rPr>
              <w:t>4</w:t>
            </w:r>
          </w:p>
        </w:tc>
        <w:tc>
          <w:tcPr>
            <w:tcW w:w="1393" w:type="dxa"/>
            <w:tcBorders>
              <w:top w:val="single" w:sz="4" w:space="0" w:color="auto"/>
              <w:left w:val="single" w:sz="4" w:space="0" w:color="auto"/>
              <w:bottom w:val="single" w:sz="4" w:space="0" w:color="auto"/>
              <w:right w:val="single" w:sz="4" w:space="0" w:color="auto"/>
            </w:tcBorders>
          </w:tcPr>
          <w:p w14:paraId="1CD33F34" w14:textId="77777777" w:rsidR="004D24CD" w:rsidRPr="00D20B78" w:rsidRDefault="004D24CD" w:rsidP="004D24CD">
            <w:pPr>
              <w:rPr>
                <w:rFonts w:ascii="Arial" w:hAnsi="Arial" w:cs="Arial"/>
              </w:rPr>
            </w:pPr>
          </w:p>
        </w:tc>
      </w:tr>
      <w:tr w:rsidR="004D24CD" w:rsidRPr="00D20B78" w14:paraId="747259AE"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62EE5430" w14:textId="20AFC54A" w:rsidR="004D24CD" w:rsidRDefault="004D24CD" w:rsidP="004D24CD">
            <w:pPr>
              <w:rPr>
                <w:rFonts w:ascii="Arial" w:hAnsi="Arial" w:cs="Arial"/>
              </w:rPr>
            </w:pPr>
            <w:r>
              <w:rPr>
                <w:rFonts w:ascii="Arial" w:hAnsi="Arial" w:cs="Arial"/>
              </w:rPr>
              <w:t>03.07.2023</w:t>
            </w:r>
          </w:p>
        </w:tc>
        <w:tc>
          <w:tcPr>
            <w:tcW w:w="4531" w:type="dxa"/>
            <w:tcBorders>
              <w:top w:val="single" w:sz="4" w:space="0" w:color="auto"/>
              <w:left w:val="single" w:sz="4" w:space="0" w:color="auto"/>
              <w:bottom w:val="single" w:sz="4" w:space="0" w:color="auto"/>
              <w:right w:val="single" w:sz="4" w:space="0" w:color="auto"/>
            </w:tcBorders>
            <w:vAlign w:val="bottom"/>
          </w:tcPr>
          <w:p w14:paraId="6C2098DD" w14:textId="12306E9E" w:rsidR="004D24CD" w:rsidRDefault="004D24CD" w:rsidP="004D24CD">
            <w:pPr>
              <w:rPr>
                <w:rFonts w:ascii="Arial" w:hAnsi="Arial" w:cs="Arial"/>
              </w:rPr>
            </w:pPr>
            <w:r>
              <w:rPr>
                <w:rFonts w:ascii="Arial" w:hAnsi="Arial" w:cs="Arial"/>
              </w:rPr>
              <w:t>Teaching delivery</w:t>
            </w:r>
          </w:p>
        </w:tc>
        <w:tc>
          <w:tcPr>
            <w:tcW w:w="1276" w:type="dxa"/>
            <w:tcBorders>
              <w:top w:val="single" w:sz="4" w:space="0" w:color="auto"/>
              <w:left w:val="single" w:sz="4" w:space="0" w:color="auto"/>
              <w:bottom w:val="single" w:sz="4" w:space="0" w:color="auto"/>
              <w:right w:val="single" w:sz="4" w:space="0" w:color="auto"/>
            </w:tcBorders>
            <w:vAlign w:val="bottom"/>
          </w:tcPr>
          <w:p w14:paraId="399557E9" w14:textId="671068DB" w:rsidR="004D24CD" w:rsidRDefault="004D24CD" w:rsidP="004D24CD">
            <w:pPr>
              <w:rPr>
                <w:rFonts w:ascii="Arial" w:hAnsi="Arial" w:cs="Arial"/>
                <w:color w:val="000000"/>
              </w:rPr>
            </w:pPr>
            <w:r>
              <w:rPr>
                <w:rFonts w:ascii="Arial" w:hAnsi="Arial" w:cs="Arial"/>
                <w:color w:val="000000"/>
              </w:rPr>
              <w:t>2</w:t>
            </w:r>
          </w:p>
        </w:tc>
        <w:tc>
          <w:tcPr>
            <w:tcW w:w="1393" w:type="dxa"/>
            <w:tcBorders>
              <w:top w:val="single" w:sz="4" w:space="0" w:color="auto"/>
              <w:left w:val="single" w:sz="4" w:space="0" w:color="auto"/>
              <w:bottom w:val="single" w:sz="4" w:space="0" w:color="auto"/>
              <w:right w:val="single" w:sz="4" w:space="0" w:color="auto"/>
            </w:tcBorders>
          </w:tcPr>
          <w:p w14:paraId="315A68C7" w14:textId="77777777" w:rsidR="004D24CD" w:rsidRPr="00D20B78" w:rsidRDefault="004D24CD" w:rsidP="004D24CD">
            <w:pPr>
              <w:rPr>
                <w:rFonts w:ascii="Arial" w:hAnsi="Arial" w:cs="Arial"/>
              </w:rPr>
            </w:pPr>
          </w:p>
        </w:tc>
      </w:tr>
      <w:tr w:rsidR="004D24CD" w:rsidRPr="00D20B78" w14:paraId="04E3CA1B"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7EE972A3" w14:textId="7B938201" w:rsidR="004D24CD" w:rsidRDefault="004D24CD" w:rsidP="004D24CD">
            <w:pPr>
              <w:rPr>
                <w:rFonts w:ascii="Arial" w:hAnsi="Arial" w:cs="Arial"/>
              </w:rPr>
            </w:pPr>
            <w:r>
              <w:rPr>
                <w:rFonts w:ascii="Arial" w:hAnsi="Arial" w:cs="Arial"/>
              </w:rPr>
              <w:t>04.09.2023</w:t>
            </w:r>
          </w:p>
        </w:tc>
        <w:tc>
          <w:tcPr>
            <w:tcW w:w="4531" w:type="dxa"/>
            <w:tcBorders>
              <w:top w:val="single" w:sz="4" w:space="0" w:color="auto"/>
              <w:left w:val="single" w:sz="4" w:space="0" w:color="auto"/>
              <w:bottom w:val="single" w:sz="4" w:space="0" w:color="auto"/>
              <w:right w:val="single" w:sz="4" w:space="0" w:color="auto"/>
            </w:tcBorders>
            <w:vAlign w:val="bottom"/>
          </w:tcPr>
          <w:p w14:paraId="5CDFE01B" w14:textId="64EF6882" w:rsidR="004D24CD" w:rsidRDefault="004D24CD" w:rsidP="004D24CD">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13A5669E" w14:textId="4F891EB7" w:rsidR="004D24CD" w:rsidRDefault="004D24CD" w:rsidP="004D24CD">
            <w:pPr>
              <w:rPr>
                <w:rFonts w:ascii="Arial" w:hAnsi="Arial" w:cs="Arial"/>
                <w:color w:val="000000"/>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4B5E8A13" w14:textId="77777777" w:rsidR="004D24CD" w:rsidRPr="00D20B78" w:rsidRDefault="004D24CD" w:rsidP="004D24CD">
            <w:pPr>
              <w:rPr>
                <w:rFonts w:ascii="Arial" w:hAnsi="Arial" w:cs="Arial"/>
              </w:rPr>
            </w:pPr>
          </w:p>
        </w:tc>
      </w:tr>
      <w:tr w:rsidR="004D24CD" w:rsidRPr="00D20B78" w14:paraId="129009D9"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1014CE53" w14:textId="5A6C2400" w:rsidR="004D24CD" w:rsidRDefault="004D24CD" w:rsidP="004D24CD">
            <w:pPr>
              <w:rPr>
                <w:rFonts w:ascii="Arial" w:hAnsi="Arial" w:cs="Arial"/>
              </w:rPr>
            </w:pPr>
            <w:r>
              <w:rPr>
                <w:rFonts w:ascii="Arial" w:hAnsi="Arial" w:cs="Arial"/>
              </w:rPr>
              <w:t>04.09.2023</w:t>
            </w:r>
          </w:p>
        </w:tc>
        <w:tc>
          <w:tcPr>
            <w:tcW w:w="4531" w:type="dxa"/>
            <w:tcBorders>
              <w:top w:val="single" w:sz="4" w:space="0" w:color="auto"/>
              <w:left w:val="single" w:sz="4" w:space="0" w:color="auto"/>
              <w:bottom w:val="single" w:sz="4" w:space="0" w:color="auto"/>
              <w:right w:val="single" w:sz="4" w:space="0" w:color="auto"/>
            </w:tcBorders>
            <w:vAlign w:val="bottom"/>
          </w:tcPr>
          <w:p w14:paraId="093C01CD" w14:textId="01AE05D2" w:rsidR="004D24CD" w:rsidRDefault="004D24CD" w:rsidP="004D24CD">
            <w:pPr>
              <w:rPr>
                <w:rFonts w:ascii="Arial" w:hAnsi="Arial" w:cs="Arial"/>
              </w:rPr>
            </w:pPr>
            <w:r>
              <w:rPr>
                <w:rFonts w:ascii="Arial" w:hAnsi="Arial" w:cs="Arial"/>
              </w:rPr>
              <w:t>UWTSD Essential Day: Research Supervision</w:t>
            </w:r>
          </w:p>
        </w:tc>
        <w:tc>
          <w:tcPr>
            <w:tcW w:w="1276" w:type="dxa"/>
            <w:tcBorders>
              <w:top w:val="single" w:sz="4" w:space="0" w:color="auto"/>
              <w:left w:val="single" w:sz="4" w:space="0" w:color="auto"/>
              <w:bottom w:val="single" w:sz="4" w:space="0" w:color="auto"/>
              <w:right w:val="single" w:sz="4" w:space="0" w:color="auto"/>
            </w:tcBorders>
            <w:vAlign w:val="bottom"/>
          </w:tcPr>
          <w:p w14:paraId="5E1DB910" w14:textId="0C21F966" w:rsidR="004D24CD" w:rsidRDefault="004D24CD" w:rsidP="004D24CD">
            <w:pPr>
              <w:rPr>
                <w:rFonts w:ascii="Arial" w:hAnsi="Arial" w:cs="Arial"/>
                <w:color w:val="000000"/>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35517F5E" w14:textId="77777777" w:rsidR="004D24CD" w:rsidRPr="00D20B78" w:rsidRDefault="004D24CD" w:rsidP="004D24CD">
            <w:pPr>
              <w:rPr>
                <w:rFonts w:ascii="Arial" w:hAnsi="Arial" w:cs="Arial"/>
              </w:rPr>
            </w:pPr>
          </w:p>
        </w:tc>
      </w:tr>
      <w:tr w:rsidR="004D24CD" w:rsidRPr="00D20B78" w14:paraId="4B57E2FB"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0650003E" w14:textId="0E6962B3" w:rsidR="004D24CD" w:rsidRDefault="004D24CD" w:rsidP="004D24CD">
            <w:pPr>
              <w:rPr>
                <w:rFonts w:ascii="Arial" w:hAnsi="Arial" w:cs="Arial"/>
              </w:rPr>
            </w:pPr>
            <w:r>
              <w:rPr>
                <w:rFonts w:ascii="Arial" w:hAnsi="Arial" w:cs="Arial"/>
              </w:rPr>
              <w:t>15.09.2023</w:t>
            </w:r>
          </w:p>
        </w:tc>
        <w:tc>
          <w:tcPr>
            <w:tcW w:w="4531" w:type="dxa"/>
            <w:tcBorders>
              <w:top w:val="single" w:sz="4" w:space="0" w:color="auto"/>
              <w:left w:val="single" w:sz="4" w:space="0" w:color="auto"/>
              <w:bottom w:val="single" w:sz="4" w:space="0" w:color="auto"/>
              <w:right w:val="single" w:sz="4" w:space="0" w:color="auto"/>
            </w:tcBorders>
            <w:vAlign w:val="bottom"/>
          </w:tcPr>
          <w:p w14:paraId="4625F2AF" w14:textId="7BFC30AD" w:rsidR="004D24CD" w:rsidRDefault="004D24CD" w:rsidP="004D24CD">
            <w:pPr>
              <w:rPr>
                <w:rFonts w:ascii="Arial" w:hAnsi="Arial" w:cs="Arial"/>
              </w:rPr>
            </w:pPr>
            <w:r>
              <w:rPr>
                <w:rFonts w:ascii="Arial" w:hAnsi="Arial" w:cs="Arial"/>
              </w:rPr>
              <w:t>PGR supervision: Student's progress review</w:t>
            </w:r>
          </w:p>
        </w:tc>
        <w:tc>
          <w:tcPr>
            <w:tcW w:w="1276" w:type="dxa"/>
            <w:tcBorders>
              <w:top w:val="single" w:sz="4" w:space="0" w:color="auto"/>
              <w:left w:val="single" w:sz="4" w:space="0" w:color="auto"/>
              <w:bottom w:val="single" w:sz="4" w:space="0" w:color="auto"/>
              <w:right w:val="single" w:sz="4" w:space="0" w:color="auto"/>
            </w:tcBorders>
            <w:vAlign w:val="bottom"/>
          </w:tcPr>
          <w:p w14:paraId="38DC0B33" w14:textId="14E44EA1" w:rsidR="004D24CD" w:rsidRDefault="004D24CD" w:rsidP="004D24CD">
            <w:pPr>
              <w:rPr>
                <w:rFonts w:ascii="Arial" w:hAnsi="Arial" w:cs="Arial"/>
                <w:color w:val="000000"/>
              </w:rPr>
            </w:pPr>
            <w:r>
              <w:rPr>
                <w:rFonts w:ascii="Arial" w:hAnsi="Arial" w:cs="Arial"/>
                <w:color w:val="000000"/>
              </w:rPr>
              <w:t>1</w:t>
            </w:r>
          </w:p>
        </w:tc>
        <w:tc>
          <w:tcPr>
            <w:tcW w:w="1393" w:type="dxa"/>
            <w:tcBorders>
              <w:top w:val="single" w:sz="4" w:space="0" w:color="auto"/>
              <w:left w:val="single" w:sz="4" w:space="0" w:color="auto"/>
              <w:bottom w:val="single" w:sz="4" w:space="0" w:color="auto"/>
              <w:right w:val="single" w:sz="4" w:space="0" w:color="auto"/>
            </w:tcBorders>
          </w:tcPr>
          <w:p w14:paraId="6CA68562" w14:textId="77777777" w:rsidR="004D24CD" w:rsidRPr="00D20B78" w:rsidRDefault="004D24CD" w:rsidP="004D24CD">
            <w:pPr>
              <w:rPr>
                <w:rFonts w:ascii="Arial" w:hAnsi="Arial" w:cs="Arial"/>
              </w:rPr>
            </w:pPr>
          </w:p>
        </w:tc>
      </w:tr>
      <w:tr w:rsidR="004D24CD" w:rsidRPr="00D20B78" w14:paraId="10FF5FBF"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455720C0" w14:textId="15A93668" w:rsidR="004D24CD" w:rsidRDefault="004D24CD" w:rsidP="004D24CD">
            <w:pPr>
              <w:rPr>
                <w:rFonts w:ascii="Arial" w:hAnsi="Arial" w:cs="Arial"/>
              </w:rPr>
            </w:pPr>
            <w:r>
              <w:rPr>
                <w:rFonts w:ascii="Arial" w:hAnsi="Arial" w:cs="Arial"/>
              </w:rPr>
              <w:t>29.09.2022</w:t>
            </w:r>
          </w:p>
        </w:tc>
        <w:tc>
          <w:tcPr>
            <w:tcW w:w="4531" w:type="dxa"/>
            <w:tcBorders>
              <w:top w:val="single" w:sz="4" w:space="0" w:color="auto"/>
              <w:left w:val="single" w:sz="4" w:space="0" w:color="auto"/>
              <w:bottom w:val="single" w:sz="4" w:space="0" w:color="auto"/>
              <w:right w:val="single" w:sz="4" w:space="0" w:color="auto"/>
            </w:tcBorders>
            <w:vAlign w:val="bottom"/>
          </w:tcPr>
          <w:p w14:paraId="3A9044D6" w14:textId="1798E4F0" w:rsidR="004D24CD" w:rsidRDefault="004D24CD" w:rsidP="004D24CD">
            <w:pPr>
              <w:rPr>
                <w:rFonts w:ascii="Arial" w:hAnsi="Arial" w:cs="Arial"/>
              </w:rPr>
            </w:pPr>
            <w:r>
              <w:rPr>
                <w:rFonts w:ascii="Arial" w:hAnsi="Arial" w:cs="Arial"/>
              </w:rPr>
              <w:t>PGR supervision: Assessing student’s work &amp; giving feedback</w:t>
            </w:r>
          </w:p>
        </w:tc>
        <w:tc>
          <w:tcPr>
            <w:tcW w:w="1276" w:type="dxa"/>
            <w:tcBorders>
              <w:top w:val="single" w:sz="4" w:space="0" w:color="auto"/>
              <w:left w:val="single" w:sz="4" w:space="0" w:color="auto"/>
              <w:bottom w:val="single" w:sz="4" w:space="0" w:color="auto"/>
              <w:right w:val="single" w:sz="4" w:space="0" w:color="auto"/>
            </w:tcBorders>
            <w:vAlign w:val="bottom"/>
          </w:tcPr>
          <w:p w14:paraId="4BAD8C79" w14:textId="5F9384A8" w:rsidR="004D24CD" w:rsidRDefault="004D24CD" w:rsidP="004D24CD">
            <w:pPr>
              <w:rPr>
                <w:rFonts w:ascii="Arial" w:hAnsi="Arial" w:cs="Arial"/>
                <w:color w:val="000000"/>
              </w:rPr>
            </w:pPr>
            <w:r>
              <w:rPr>
                <w:rFonts w:ascii="Arial" w:hAnsi="Arial" w:cs="Arial"/>
                <w:color w:val="000000"/>
              </w:rPr>
              <w:t>3</w:t>
            </w:r>
          </w:p>
        </w:tc>
        <w:tc>
          <w:tcPr>
            <w:tcW w:w="1393" w:type="dxa"/>
            <w:tcBorders>
              <w:top w:val="single" w:sz="4" w:space="0" w:color="auto"/>
              <w:left w:val="single" w:sz="4" w:space="0" w:color="auto"/>
              <w:bottom w:val="single" w:sz="4" w:space="0" w:color="auto"/>
              <w:right w:val="single" w:sz="4" w:space="0" w:color="auto"/>
            </w:tcBorders>
          </w:tcPr>
          <w:p w14:paraId="5BF2E9C7" w14:textId="77777777" w:rsidR="004D24CD" w:rsidRPr="00D20B78" w:rsidRDefault="004D24CD" w:rsidP="004D24CD">
            <w:pPr>
              <w:rPr>
                <w:rFonts w:ascii="Arial" w:hAnsi="Arial" w:cs="Arial"/>
              </w:rPr>
            </w:pPr>
          </w:p>
        </w:tc>
      </w:tr>
      <w:tr w:rsidR="004D24CD" w:rsidRPr="00D20B78" w14:paraId="292525D0"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40CBB92B" w14:textId="39550716" w:rsidR="004D24CD" w:rsidRDefault="004D24CD" w:rsidP="004D24CD">
            <w:pPr>
              <w:rPr>
                <w:rFonts w:ascii="Arial" w:hAnsi="Arial" w:cs="Arial"/>
              </w:rPr>
            </w:pPr>
            <w:r>
              <w:rPr>
                <w:rFonts w:ascii="Arial" w:hAnsi="Arial" w:cs="Arial"/>
              </w:rPr>
              <w:t>27.10.2023</w:t>
            </w:r>
          </w:p>
        </w:tc>
        <w:tc>
          <w:tcPr>
            <w:tcW w:w="4531" w:type="dxa"/>
            <w:tcBorders>
              <w:top w:val="single" w:sz="4" w:space="0" w:color="auto"/>
              <w:left w:val="single" w:sz="4" w:space="0" w:color="auto"/>
              <w:bottom w:val="single" w:sz="4" w:space="0" w:color="auto"/>
              <w:right w:val="single" w:sz="4" w:space="0" w:color="auto"/>
            </w:tcBorders>
            <w:vAlign w:val="bottom"/>
          </w:tcPr>
          <w:p w14:paraId="628B8361" w14:textId="089293E4" w:rsidR="004D24CD" w:rsidRDefault="004D24CD" w:rsidP="004D24CD">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1D3C1B7F" w14:textId="54FA9524" w:rsidR="004D24CD" w:rsidRDefault="004D24CD" w:rsidP="004D24CD">
            <w:pPr>
              <w:rPr>
                <w:rFonts w:ascii="Arial" w:hAnsi="Arial" w:cs="Arial"/>
                <w:color w:val="000000"/>
              </w:rPr>
            </w:pPr>
            <w:r>
              <w:rPr>
                <w:rFonts w:ascii="Arial" w:hAnsi="Arial" w:cs="Arial"/>
              </w:rPr>
              <w:t>1</w:t>
            </w:r>
          </w:p>
        </w:tc>
        <w:tc>
          <w:tcPr>
            <w:tcW w:w="1393" w:type="dxa"/>
            <w:tcBorders>
              <w:top w:val="single" w:sz="4" w:space="0" w:color="auto"/>
              <w:left w:val="single" w:sz="4" w:space="0" w:color="auto"/>
              <w:bottom w:val="single" w:sz="4" w:space="0" w:color="auto"/>
              <w:right w:val="single" w:sz="4" w:space="0" w:color="auto"/>
            </w:tcBorders>
          </w:tcPr>
          <w:p w14:paraId="25F7A943" w14:textId="77777777" w:rsidR="004D24CD" w:rsidRPr="00D20B78" w:rsidRDefault="004D24CD" w:rsidP="004D24CD">
            <w:pPr>
              <w:rPr>
                <w:rFonts w:ascii="Arial" w:hAnsi="Arial" w:cs="Arial"/>
              </w:rPr>
            </w:pPr>
          </w:p>
        </w:tc>
      </w:tr>
      <w:tr w:rsidR="004D24CD" w:rsidRPr="00D20B78" w14:paraId="3E3C54A8"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4D86D6C1" w14:textId="2C386B02" w:rsidR="004D24CD" w:rsidRDefault="004D24CD" w:rsidP="004D24CD">
            <w:pPr>
              <w:rPr>
                <w:rFonts w:ascii="Arial" w:hAnsi="Arial" w:cs="Arial"/>
              </w:rPr>
            </w:pPr>
            <w:r>
              <w:rPr>
                <w:rFonts w:ascii="Arial" w:hAnsi="Arial" w:cs="Arial"/>
              </w:rPr>
              <w:t>01.11.2023</w:t>
            </w:r>
          </w:p>
        </w:tc>
        <w:tc>
          <w:tcPr>
            <w:tcW w:w="4531" w:type="dxa"/>
            <w:tcBorders>
              <w:top w:val="single" w:sz="4" w:space="0" w:color="auto"/>
              <w:left w:val="single" w:sz="4" w:space="0" w:color="auto"/>
              <w:bottom w:val="single" w:sz="4" w:space="0" w:color="auto"/>
              <w:right w:val="single" w:sz="4" w:space="0" w:color="auto"/>
            </w:tcBorders>
            <w:vAlign w:val="bottom"/>
          </w:tcPr>
          <w:p w14:paraId="48E98BD2" w14:textId="79103570" w:rsidR="004D24CD" w:rsidRDefault="004D24CD" w:rsidP="004D24CD">
            <w:pPr>
              <w:rPr>
                <w:rFonts w:ascii="Arial" w:hAnsi="Arial" w:cs="Arial"/>
              </w:rPr>
            </w:pPr>
            <w:r>
              <w:rPr>
                <w:rFonts w:ascii="Arial" w:hAnsi="Arial" w:cs="Arial"/>
              </w:rPr>
              <w:t>PGR supervision: Meeting with student</w:t>
            </w:r>
          </w:p>
        </w:tc>
        <w:tc>
          <w:tcPr>
            <w:tcW w:w="1276" w:type="dxa"/>
            <w:tcBorders>
              <w:top w:val="single" w:sz="4" w:space="0" w:color="auto"/>
              <w:left w:val="single" w:sz="4" w:space="0" w:color="auto"/>
              <w:bottom w:val="single" w:sz="4" w:space="0" w:color="auto"/>
              <w:right w:val="single" w:sz="4" w:space="0" w:color="auto"/>
            </w:tcBorders>
            <w:vAlign w:val="bottom"/>
          </w:tcPr>
          <w:p w14:paraId="42A5CBBC" w14:textId="14F29335" w:rsidR="004D24CD" w:rsidRDefault="004D24CD" w:rsidP="004D24CD">
            <w:pPr>
              <w:rPr>
                <w:rFonts w:ascii="Arial" w:hAnsi="Arial" w:cs="Arial"/>
                <w:color w:val="000000"/>
              </w:rPr>
            </w:pPr>
            <w:r>
              <w:rPr>
                <w:rFonts w:ascii="Arial" w:hAnsi="Arial" w:cs="Arial"/>
              </w:rPr>
              <w:t>1</w:t>
            </w:r>
          </w:p>
        </w:tc>
        <w:tc>
          <w:tcPr>
            <w:tcW w:w="1393" w:type="dxa"/>
            <w:tcBorders>
              <w:top w:val="single" w:sz="4" w:space="0" w:color="auto"/>
              <w:left w:val="single" w:sz="4" w:space="0" w:color="auto"/>
              <w:bottom w:val="single" w:sz="4" w:space="0" w:color="auto"/>
              <w:right w:val="single" w:sz="4" w:space="0" w:color="auto"/>
            </w:tcBorders>
          </w:tcPr>
          <w:p w14:paraId="6D85B9F8" w14:textId="77777777" w:rsidR="004D24CD" w:rsidRPr="00D20B78" w:rsidRDefault="004D24CD" w:rsidP="004D24CD">
            <w:pPr>
              <w:rPr>
                <w:rFonts w:ascii="Arial" w:hAnsi="Arial" w:cs="Arial"/>
              </w:rPr>
            </w:pPr>
          </w:p>
        </w:tc>
      </w:tr>
      <w:tr w:rsidR="004D24CD" w:rsidRPr="00D20B78" w14:paraId="2844A959" w14:textId="77777777" w:rsidTr="00C77777">
        <w:tc>
          <w:tcPr>
            <w:tcW w:w="1701" w:type="dxa"/>
            <w:tcBorders>
              <w:top w:val="single" w:sz="4" w:space="0" w:color="auto"/>
              <w:left w:val="single" w:sz="4" w:space="0" w:color="auto"/>
              <w:bottom w:val="single" w:sz="4" w:space="0" w:color="auto"/>
              <w:right w:val="single" w:sz="4" w:space="0" w:color="auto"/>
            </w:tcBorders>
            <w:vAlign w:val="bottom"/>
          </w:tcPr>
          <w:p w14:paraId="0BB90873" w14:textId="26745B92" w:rsidR="004D24CD" w:rsidRDefault="004D24CD" w:rsidP="004D24CD">
            <w:pPr>
              <w:rPr>
                <w:rFonts w:ascii="Arial" w:hAnsi="Arial" w:cs="Arial"/>
              </w:rPr>
            </w:pPr>
          </w:p>
        </w:tc>
        <w:tc>
          <w:tcPr>
            <w:tcW w:w="4531" w:type="dxa"/>
            <w:tcBorders>
              <w:top w:val="single" w:sz="4" w:space="0" w:color="auto"/>
              <w:left w:val="single" w:sz="4" w:space="0" w:color="auto"/>
              <w:bottom w:val="single" w:sz="4" w:space="0" w:color="auto"/>
              <w:right w:val="single" w:sz="4" w:space="0" w:color="auto"/>
            </w:tcBorders>
            <w:vAlign w:val="bottom"/>
          </w:tcPr>
          <w:p w14:paraId="5485E989" w14:textId="47A1685F" w:rsidR="004D24CD" w:rsidRDefault="00F26520" w:rsidP="004D24CD">
            <w:pPr>
              <w:rPr>
                <w:rFonts w:ascii="Arial" w:hAnsi="Arial" w:cs="Arial"/>
              </w:rPr>
            </w:pPr>
            <w:r w:rsidRPr="00FE3FDA">
              <w:rPr>
                <w:sz w:val="24"/>
                <w:szCs w:val="24"/>
              </w:rPr>
              <w:t>UNHE 700</w:t>
            </w:r>
            <w:r>
              <w:rPr>
                <w:sz w:val="24"/>
                <w:szCs w:val="24"/>
              </w:rPr>
              <w:t>8</w:t>
            </w:r>
          </w:p>
        </w:tc>
        <w:tc>
          <w:tcPr>
            <w:tcW w:w="1276" w:type="dxa"/>
            <w:tcBorders>
              <w:top w:val="single" w:sz="4" w:space="0" w:color="auto"/>
              <w:left w:val="single" w:sz="4" w:space="0" w:color="auto"/>
              <w:bottom w:val="single" w:sz="4" w:space="0" w:color="auto"/>
              <w:right w:val="single" w:sz="4" w:space="0" w:color="auto"/>
            </w:tcBorders>
            <w:vAlign w:val="bottom"/>
          </w:tcPr>
          <w:p w14:paraId="305D0ABB" w14:textId="35551CB2" w:rsidR="004D24CD" w:rsidRDefault="00F26520" w:rsidP="004D24CD">
            <w:pPr>
              <w:rPr>
                <w:rFonts w:ascii="Arial" w:hAnsi="Arial" w:cs="Arial"/>
                <w:color w:val="000000"/>
              </w:rPr>
            </w:pPr>
            <w:r>
              <w:rPr>
                <w:rFonts w:ascii="Arial" w:hAnsi="Arial" w:cs="Arial"/>
                <w:color w:val="000000"/>
              </w:rPr>
              <w:t>Total</w:t>
            </w:r>
          </w:p>
        </w:tc>
        <w:tc>
          <w:tcPr>
            <w:tcW w:w="1393" w:type="dxa"/>
            <w:tcBorders>
              <w:top w:val="single" w:sz="4" w:space="0" w:color="auto"/>
              <w:left w:val="single" w:sz="4" w:space="0" w:color="auto"/>
              <w:bottom w:val="single" w:sz="4" w:space="0" w:color="auto"/>
              <w:right w:val="single" w:sz="4" w:space="0" w:color="auto"/>
            </w:tcBorders>
          </w:tcPr>
          <w:p w14:paraId="7C71793A" w14:textId="7065EA74" w:rsidR="004D24CD" w:rsidRPr="00D20B78" w:rsidRDefault="00F26520" w:rsidP="004D24CD">
            <w:pPr>
              <w:rPr>
                <w:rFonts w:ascii="Arial" w:hAnsi="Arial" w:cs="Arial"/>
              </w:rPr>
            </w:pPr>
            <w:r>
              <w:rPr>
                <w:rFonts w:ascii="Arial" w:hAnsi="Arial" w:cs="Arial"/>
              </w:rPr>
              <w:t>94</w:t>
            </w:r>
          </w:p>
        </w:tc>
      </w:tr>
      <w:tr w:rsidR="002C6A81" w:rsidRPr="00D20B78" w14:paraId="056B8884" w14:textId="77777777" w:rsidTr="00C77777">
        <w:tc>
          <w:tcPr>
            <w:tcW w:w="1701" w:type="dxa"/>
          </w:tcPr>
          <w:p w14:paraId="12930C3A" w14:textId="77777777" w:rsidR="002C6A81" w:rsidRPr="00D20B78" w:rsidRDefault="002C6A81" w:rsidP="002B3986">
            <w:pPr>
              <w:rPr>
                <w:rFonts w:ascii="Arial" w:hAnsi="Arial" w:cs="Arial"/>
              </w:rPr>
            </w:pPr>
          </w:p>
        </w:tc>
        <w:tc>
          <w:tcPr>
            <w:tcW w:w="4531" w:type="dxa"/>
          </w:tcPr>
          <w:p w14:paraId="2E48D022" w14:textId="209685AE" w:rsidR="002C6A81" w:rsidRPr="00D20B78" w:rsidRDefault="00E6007E" w:rsidP="002B3986">
            <w:pPr>
              <w:rPr>
                <w:rFonts w:ascii="Arial" w:hAnsi="Arial" w:cs="Arial"/>
              </w:rPr>
            </w:pPr>
            <w:r>
              <w:rPr>
                <w:rFonts w:ascii="Arial" w:hAnsi="Arial" w:cs="Arial"/>
              </w:rPr>
              <w:t>Plus 60 hours from UNHE 7007</w:t>
            </w:r>
          </w:p>
        </w:tc>
        <w:tc>
          <w:tcPr>
            <w:tcW w:w="1276" w:type="dxa"/>
          </w:tcPr>
          <w:p w14:paraId="3A6571A2" w14:textId="49933941" w:rsidR="002C6A81" w:rsidRPr="00C77777" w:rsidRDefault="002C6A81" w:rsidP="002B3986">
            <w:pPr>
              <w:rPr>
                <w:rFonts w:ascii="Arial" w:hAnsi="Arial" w:cs="Arial"/>
                <w:b/>
                <w:bCs/>
              </w:rPr>
            </w:pPr>
            <w:r w:rsidRPr="00C77777">
              <w:rPr>
                <w:rFonts w:ascii="Arial" w:hAnsi="Arial" w:cs="Arial"/>
                <w:b/>
                <w:bCs/>
              </w:rPr>
              <w:t xml:space="preserve">Total Hours </w:t>
            </w:r>
          </w:p>
        </w:tc>
        <w:tc>
          <w:tcPr>
            <w:tcW w:w="1393" w:type="dxa"/>
          </w:tcPr>
          <w:p w14:paraId="60C5200D" w14:textId="187DA47E" w:rsidR="002C6A81" w:rsidRPr="00C77777" w:rsidRDefault="00E6007E" w:rsidP="002B3986">
            <w:pPr>
              <w:rPr>
                <w:rFonts w:ascii="Arial" w:hAnsi="Arial" w:cs="Arial"/>
                <w:b/>
                <w:bCs/>
              </w:rPr>
            </w:pPr>
            <w:r w:rsidRPr="00C77777">
              <w:rPr>
                <w:rFonts w:ascii="Arial" w:hAnsi="Arial" w:cs="Arial"/>
                <w:b/>
                <w:bCs/>
              </w:rPr>
              <w:t>94+60=154</w:t>
            </w:r>
          </w:p>
        </w:tc>
      </w:tr>
    </w:tbl>
    <w:p w14:paraId="0960D1C0" w14:textId="731BF23E" w:rsidR="002C6A81" w:rsidRPr="00D20B78" w:rsidRDefault="00C77777" w:rsidP="002C6A81">
      <w:pPr>
        <w:rPr>
          <w:rFonts w:ascii="Arial" w:hAnsi="Arial" w:cs="Arial"/>
          <w:b/>
          <w:bCs/>
        </w:rPr>
      </w:pPr>
      <w:r w:rsidRPr="00D20B78">
        <w:rPr>
          <w:rFonts w:ascii="Arial" w:eastAsiaTheme="minorHAnsi" w:hAnsi="Arial" w:cs="Arial"/>
          <w:noProof/>
          <w:lang w:eastAsia="en-US"/>
        </w:rPr>
        <w:drawing>
          <wp:anchor distT="0" distB="0" distL="114300" distR="114300" simplePos="0" relativeHeight="251668480" behindDoc="0" locked="0" layoutInCell="1" allowOverlap="1" wp14:anchorId="77919BEB" wp14:editId="301F98A4">
            <wp:simplePos x="0" y="0"/>
            <wp:positionH relativeFrom="column">
              <wp:posOffset>1737102</wp:posOffset>
            </wp:positionH>
            <wp:positionV relativeFrom="paragraph">
              <wp:posOffset>3005455</wp:posOffset>
            </wp:positionV>
            <wp:extent cx="1177925" cy="340360"/>
            <wp:effectExtent l="0" t="0" r="3175" b="2540"/>
            <wp:wrapSquare wrapText="bothSides"/>
            <wp:docPr id="10" name="Picture 10" descr="C:\Users\12232915\Documents\Tencent Files\576139838\Image\C2C\WLR2Z1OC2P6AZ)%_B}~3$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12232915\Documents\Tencent Files\576139838\Image\C2C\WLR2Z1OC2P6AZ)%_B}~3$A5.jpg"/>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77925" cy="3403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5B6327" w14:textId="584BE84F" w:rsidR="002C6A81" w:rsidRPr="00D20B78" w:rsidRDefault="002C6A81" w:rsidP="002C6A81">
      <w:pPr>
        <w:rPr>
          <w:rFonts w:ascii="Arial" w:hAnsi="Arial" w:cs="Arial"/>
          <w:b/>
          <w:bCs/>
        </w:rPr>
      </w:pPr>
    </w:p>
    <w:p w14:paraId="66F7B60B" w14:textId="70590270" w:rsidR="002C6A81" w:rsidRPr="00D20B78" w:rsidRDefault="002C6A81" w:rsidP="002C6A81">
      <w:pPr>
        <w:rPr>
          <w:rStyle w:val="Emphasis"/>
          <w:rFonts w:ascii="Arial" w:eastAsiaTheme="majorEastAsia" w:hAnsi="Arial" w:cs="Arial"/>
          <w:b/>
          <w:bCs/>
          <w:i w:val="0"/>
          <w:iCs w:val="0"/>
          <w:color w:val="2F5496" w:themeColor="accent1" w:themeShade="BF"/>
          <w:sz w:val="32"/>
          <w:szCs w:val="32"/>
        </w:rPr>
      </w:pPr>
      <w:r w:rsidRPr="00D20B78">
        <w:rPr>
          <w:rStyle w:val="Emphasis"/>
          <w:rFonts w:ascii="Arial" w:hAnsi="Arial" w:cs="Arial"/>
          <w:sz w:val="24"/>
          <w:szCs w:val="24"/>
        </w:rPr>
        <w:t>Candidate signature……………………….</w:t>
      </w:r>
    </w:p>
    <w:p w14:paraId="480FACE5" w14:textId="0D3CB095" w:rsidR="002C6A81" w:rsidRPr="00D20B78" w:rsidRDefault="002C6A81" w:rsidP="002C6A81">
      <w:pPr>
        <w:rPr>
          <w:rStyle w:val="Emphasis"/>
          <w:rFonts w:ascii="Arial" w:hAnsi="Arial" w:cs="Arial"/>
          <w:sz w:val="24"/>
          <w:szCs w:val="24"/>
        </w:rPr>
      </w:pPr>
      <w:r>
        <w:rPr>
          <w:rStyle w:val="Emphasis"/>
          <w:rFonts w:ascii="Arial" w:hAnsi="Arial" w:cs="Arial"/>
          <w:sz w:val="24"/>
          <w:szCs w:val="24"/>
        </w:rPr>
        <w:tab/>
      </w:r>
      <w:r>
        <w:rPr>
          <w:rStyle w:val="Emphasis"/>
          <w:rFonts w:ascii="Arial" w:hAnsi="Arial" w:cs="Arial"/>
          <w:sz w:val="24"/>
          <w:szCs w:val="24"/>
        </w:rPr>
        <w:tab/>
      </w:r>
      <w:r>
        <w:rPr>
          <w:rStyle w:val="Emphasis"/>
          <w:rFonts w:ascii="Arial" w:hAnsi="Arial" w:cs="Arial"/>
          <w:sz w:val="24"/>
          <w:szCs w:val="24"/>
        </w:rPr>
        <w:tab/>
      </w:r>
      <w:r>
        <w:rPr>
          <w:rStyle w:val="Emphasis"/>
          <w:rFonts w:ascii="Arial" w:hAnsi="Arial" w:cs="Arial"/>
          <w:sz w:val="24"/>
          <w:szCs w:val="24"/>
        </w:rPr>
        <w:tab/>
      </w:r>
      <w:r w:rsidR="00374EFB">
        <w:rPr>
          <w:rFonts w:ascii="Arial" w:hAnsi="Arial" w:cs="Arial"/>
          <w:i/>
          <w:iCs/>
          <w:noProof/>
          <w:sz w:val="24"/>
          <w:szCs w:val="24"/>
        </w:rPr>
        <w:drawing>
          <wp:inline distT="0" distB="0" distL="0" distR="0" wp14:anchorId="6C4F076A" wp14:editId="6EB59A45">
            <wp:extent cx="1157748" cy="279173"/>
            <wp:effectExtent l="0" t="0" r="0" b="635"/>
            <wp:docPr id="440825601"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825601" name="Picture 1" descr="A signature of a pers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194657" cy="288073"/>
                    </a:xfrm>
                    <a:prstGeom prst="rect">
                      <a:avLst/>
                    </a:prstGeom>
                  </pic:spPr>
                </pic:pic>
              </a:graphicData>
            </a:graphic>
          </wp:inline>
        </w:drawing>
      </w:r>
    </w:p>
    <w:p w14:paraId="1C68B26C" w14:textId="78D1C976" w:rsidR="0051330D" w:rsidRDefault="002C6A81" w:rsidP="008640A5">
      <w:pPr>
        <w:rPr>
          <w:rStyle w:val="Emphasis"/>
          <w:rFonts w:ascii="Arial" w:hAnsi="Arial" w:cs="Arial"/>
          <w:sz w:val="24"/>
          <w:szCs w:val="24"/>
        </w:rPr>
      </w:pPr>
      <w:r w:rsidRPr="00D20B78">
        <w:rPr>
          <w:rStyle w:val="Emphasis"/>
          <w:rFonts w:ascii="Arial" w:hAnsi="Arial" w:cs="Arial"/>
          <w:sz w:val="24"/>
          <w:szCs w:val="24"/>
        </w:rPr>
        <w:t>Practice Advisor signature</w:t>
      </w:r>
      <w:r w:rsidR="008640A5" w:rsidRPr="00D20B78">
        <w:rPr>
          <w:rStyle w:val="Emphasis"/>
          <w:rFonts w:ascii="Arial" w:hAnsi="Arial" w:cs="Arial"/>
          <w:sz w:val="24"/>
          <w:szCs w:val="24"/>
        </w:rPr>
        <w:t>……………………….</w:t>
      </w:r>
    </w:p>
    <w:p w14:paraId="42F06A7B" w14:textId="18594147" w:rsidR="0051330D" w:rsidRDefault="0051330D">
      <w:pPr>
        <w:rPr>
          <w:rStyle w:val="Emphasis"/>
          <w:rFonts w:ascii="Arial" w:hAnsi="Arial" w:cs="Arial"/>
          <w:sz w:val="24"/>
          <w:szCs w:val="24"/>
        </w:rPr>
      </w:pPr>
      <w:r>
        <w:rPr>
          <w:rStyle w:val="Emphasis"/>
          <w:rFonts w:ascii="Arial" w:hAnsi="Arial" w:cs="Arial"/>
          <w:sz w:val="24"/>
          <w:szCs w:val="24"/>
        </w:rPr>
        <w:br w:type="page"/>
      </w:r>
    </w:p>
    <w:p w14:paraId="1C31B937" w14:textId="77777777" w:rsidR="0051330D" w:rsidRPr="00D20B78" w:rsidRDefault="0051330D" w:rsidP="0051330D">
      <w:pPr>
        <w:pStyle w:val="Heading1"/>
        <w:rPr>
          <w:rFonts w:ascii="Arial" w:hAnsi="Arial" w:cs="Arial"/>
          <w:b/>
          <w:bCs/>
        </w:rPr>
      </w:pPr>
      <w:bookmarkStart w:id="16" w:name="_Toc131105989"/>
      <w:bookmarkStart w:id="17" w:name="_Toc151133610"/>
      <w:r w:rsidRPr="00D20B78">
        <w:rPr>
          <w:rFonts w:ascii="Arial" w:hAnsi="Arial" w:cs="Arial"/>
          <w:b/>
          <w:bCs/>
        </w:rPr>
        <w:t>References</w:t>
      </w:r>
      <w:bookmarkEnd w:id="16"/>
      <w:bookmarkEnd w:id="17"/>
    </w:p>
    <w:p w14:paraId="03A6A32A" w14:textId="77777777" w:rsidR="002C6A81" w:rsidRPr="0051330D" w:rsidRDefault="002C6A81" w:rsidP="008640A5">
      <w:pPr>
        <w:rPr>
          <w:rStyle w:val="Emphasis"/>
          <w:rFonts w:ascii="Arial" w:hAnsi="Arial" w:cs="Arial"/>
          <w:i w:val="0"/>
          <w:iCs w:val="0"/>
          <w:sz w:val="24"/>
          <w:szCs w:val="24"/>
        </w:rPr>
      </w:pPr>
    </w:p>
    <w:p w14:paraId="4EF487ED" w14:textId="1E4B8FD7" w:rsidR="00940412" w:rsidRPr="00940412" w:rsidRDefault="00F70020" w:rsidP="00940412">
      <w:pPr>
        <w:widowControl w:val="0"/>
        <w:autoSpaceDE w:val="0"/>
        <w:autoSpaceDN w:val="0"/>
        <w:adjustRightInd w:val="0"/>
        <w:spacing w:line="240" w:lineRule="auto"/>
        <w:rPr>
          <w:rFonts w:ascii="Arial" w:hAnsi="Arial" w:cs="Arial"/>
          <w:noProof/>
          <w:szCs w:val="24"/>
        </w:rPr>
      </w:pPr>
      <w:r>
        <w:rPr>
          <w:rFonts w:ascii="Arial" w:hAnsi="Arial" w:cs="Arial"/>
        </w:rPr>
        <w:fldChar w:fldCharType="begin" w:fldLock="1"/>
      </w:r>
      <w:r>
        <w:rPr>
          <w:rFonts w:ascii="Arial" w:hAnsi="Arial" w:cs="Arial"/>
        </w:rPr>
        <w:instrText xml:space="preserve">ADDIN Mendeley Bibliography CSL_BIBLIOGRAPHY </w:instrText>
      </w:r>
      <w:r>
        <w:rPr>
          <w:rFonts w:ascii="Arial" w:hAnsi="Arial" w:cs="Arial"/>
        </w:rPr>
        <w:fldChar w:fldCharType="separate"/>
      </w:r>
      <w:r w:rsidR="00940412" w:rsidRPr="00940412">
        <w:rPr>
          <w:rFonts w:ascii="Arial" w:hAnsi="Arial" w:cs="Arial"/>
          <w:noProof/>
          <w:szCs w:val="24"/>
        </w:rPr>
        <w:t xml:space="preserve">Advance-HE (2011) ‘The UK Professional Standards Framework for teaching and supporting learning in higher education’, </w:t>
      </w:r>
      <w:r w:rsidR="00940412" w:rsidRPr="00940412">
        <w:rPr>
          <w:rFonts w:ascii="Arial" w:hAnsi="Arial" w:cs="Arial"/>
          <w:i/>
          <w:iCs/>
          <w:noProof/>
          <w:szCs w:val="24"/>
        </w:rPr>
        <w:t>Learning</w:t>
      </w:r>
      <w:r w:rsidR="00940412" w:rsidRPr="00940412">
        <w:rPr>
          <w:rFonts w:ascii="Arial" w:hAnsi="Arial" w:cs="Arial"/>
          <w:noProof/>
          <w:szCs w:val="24"/>
        </w:rPr>
        <w:t>, p. 8. Available at: http://www.heacademy.ac.uk/ukpsf.</w:t>
      </w:r>
    </w:p>
    <w:p w14:paraId="160F6245"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Álvarez-Álvarez, C. and Falcon, S. (2023) ‘Students’ preferences with university teaching practices: analysis of testimonials with artificial intelligence’, </w:t>
      </w:r>
      <w:r w:rsidRPr="00940412">
        <w:rPr>
          <w:rFonts w:ascii="Arial" w:hAnsi="Arial" w:cs="Arial"/>
          <w:i/>
          <w:iCs/>
          <w:noProof/>
          <w:szCs w:val="24"/>
        </w:rPr>
        <w:t>Educational Technology Research and Development</w:t>
      </w:r>
      <w:r w:rsidRPr="00940412">
        <w:rPr>
          <w:rFonts w:ascii="Arial" w:hAnsi="Arial" w:cs="Arial"/>
          <w:noProof/>
          <w:szCs w:val="24"/>
        </w:rPr>
        <w:t>, 71(4), pp. 1709–1724. doi: 10.1007/s11423-023-10239-8.</w:t>
      </w:r>
    </w:p>
    <w:p w14:paraId="6739BC5E"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Belland, B. R., Kim, C. M. and Hannafin, M. J. (2013) ‘A Framework for Designing Scaffolds That Improve Motivation and Cognition’, </w:t>
      </w:r>
      <w:r w:rsidRPr="00940412">
        <w:rPr>
          <w:rFonts w:ascii="Arial" w:hAnsi="Arial" w:cs="Arial"/>
          <w:i/>
          <w:iCs/>
          <w:noProof/>
          <w:szCs w:val="24"/>
        </w:rPr>
        <w:t>Educational Psychologist</w:t>
      </w:r>
      <w:r w:rsidRPr="00940412">
        <w:rPr>
          <w:rFonts w:ascii="Arial" w:hAnsi="Arial" w:cs="Arial"/>
          <w:noProof/>
          <w:szCs w:val="24"/>
        </w:rPr>
        <w:t>, 48(4), pp. 243–270. doi: 10.1080/00461520.2013.838920.</w:t>
      </w:r>
    </w:p>
    <w:p w14:paraId="2CFC510B"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Biggs, J. and Tang, C. (2007) </w:t>
      </w:r>
      <w:r w:rsidRPr="00940412">
        <w:rPr>
          <w:rFonts w:ascii="Arial" w:hAnsi="Arial" w:cs="Arial"/>
          <w:i/>
          <w:iCs/>
          <w:noProof/>
          <w:szCs w:val="24"/>
        </w:rPr>
        <w:t>Teaching for Quality Learning at University</w:t>
      </w:r>
      <w:r w:rsidRPr="00940412">
        <w:rPr>
          <w:rFonts w:ascii="Arial" w:hAnsi="Arial" w:cs="Arial"/>
          <w:noProof/>
          <w:szCs w:val="24"/>
        </w:rPr>
        <w:t>. 3rd edn.</w:t>
      </w:r>
    </w:p>
    <w:p w14:paraId="66BDE63D"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BioEd Online (2013) </w:t>
      </w:r>
      <w:r w:rsidRPr="00940412">
        <w:rPr>
          <w:rFonts w:ascii="Arial" w:hAnsi="Arial" w:cs="Arial"/>
          <w:i/>
          <w:iCs/>
          <w:noProof/>
          <w:szCs w:val="24"/>
        </w:rPr>
        <w:t>Your Brain is You: Learning and Memory (Part 5 of 6)</w:t>
      </w:r>
      <w:r w:rsidRPr="00940412">
        <w:rPr>
          <w:rFonts w:ascii="Arial" w:hAnsi="Arial" w:cs="Arial"/>
          <w:noProof/>
          <w:szCs w:val="24"/>
        </w:rPr>
        <w:t>. Available at: https://www.youtube.com/watch?v=27ZsQ9PjSW0&amp;t=1s.</w:t>
      </w:r>
    </w:p>
    <w:p w14:paraId="1E36AACC"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Bloom, B. S. and Examiners, C. of C. and U. (1964) </w:t>
      </w:r>
      <w:r w:rsidRPr="00940412">
        <w:rPr>
          <w:rFonts w:ascii="Arial" w:hAnsi="Arial" w:cs="Arial"/>
          <w:i/>
          <w:iCs/>
          <w:noProof/>
          <w:szCs w:val="24"/>
        </w:rPr>
        <w:t>Taxonomy of educational objectives</w:t>
      </w:r>
      <w:r w:rsidRPr="00940412">
        <w:rPr>
          <w:rFonts w:ascii="Arial" w:hAnsi="Arial" w:cs="Arial"/>
          <w:noProof/>
          <w:szCs w:val="24"/>
        </w:rPr>
        <w:t>. Longmans, Green New York.</w:t>
      </w:r>
    </w:p>
    <w:p w14:paraId="32431885"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Bourke, B. (2020) ‘Using gamification to engage higher-order thinking skills’, </w:t>
      </w:r>
      <w:r w:rsidRPr="00940412">
        <w:rPr>
          <w:rFonts w:ascii="Arial" w:hAnsi="Arial" w:cs="Arial"/>
          <w:i/>
          <w:iCs/>
          <w:noProof/>
          <w:szCs w:val="24"/>
        </w:rPr>
        <w:t>Research Anthology on Developing Critical Thinking Skills in Students</w:t>
      </w:r>
      <w:r w:rsidRPr="00940412">
        <w:rPr>
          <w:rFonts w:ascii="Arial" w:hAnsi="Arial" w:cs="Arial"/>
          <w:noProof/>
          <w:szCs w:val="24"/>
        </w:rPr>
        <w:t>, (January), pp. 632–652. doi: 10.4018/978-1-7998-3022-1.ch033.</w:t>
      </w:r>
    </w:p>
    <w:p w14:paraId="531079EF"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Cornford, I. R. (2002) ‘Learning-to-learn strategies as a basis for effective lifelong learning’, </w:t>
      </w:r>
      <w:r w:rsidRPr="00940412">
        <w:rPr>
          <w:rFonts w:ascii="Arial" w:hAnsi="Arial" w:cs="Arial"/>
          <w:i/>
          <w:iCs/>
          <w:noProof/>
          <w:szCs w:val="24"/>
        </w:rPr>
        <w:t>International Journal of Lifelong Education</w:t>
      </w:r>
      <w:r w:rsidRPr="00940412">
        <w:rPr>
          <w:rFonts w:ascii="Arial" w:hAnsi="Arial" w:cs="Arial"/>
          <w:noProof/>
          <w:szCs w:val="24"/>
        </w:rPr>
        <w:t>, 21(4), pp. 357–368. doi: 10.1080/02601370210141020.</w:t>
      </w:r>
    </w:p>
    <w:p w14:paraId="3A22BAF0"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DiYanni, R. and Borst, A. (2020) </w:t>
      </w:r>
      <w:r w:rsidRPr="00940412">
        <w:rPr>
          <w:rFonts w:ascii="Arial" w:hAnsi="Arial" w:cs="Arial"/>
          <w:i/>
          <w:iCs/>
          <w:noProof/>
          <w:szCs w:val="24"/>
        </w:rPr>
        <w:t>The Craft of College Teaching: A Practical Guide</w:t>
      </w:r>
      <w:r w:rsidRPr="00940412">
        <w:rPr>
          <w:rFonts w:ascii="Arial" w:hAnsi="Arial" w:cs="Arial"/>
          <w:noProof/>
          <w:szCs w:val="24"/>
        </w:rPr>
        <w:t>. Princeton University Press.</w:t>
      </w:r>
    </w:p>
    <w:p w14:paraId="616A5F5A"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Domínguez, A. </w:t>
      </w:r>
      <w:r w:rsidRPr="00940412">
        <w:rPr>
          <w:rFonts w:ascii="Arial" w:hAnsi="Arial" w:cs="Arial"/>
          <w:i/>
          <w:iCs/>
          <w:noProof/>
          <w:szCs w:val="24"/>
        </w:rPr>
        <w:t>et al.</w:t>
      </w:r>
      <w:r w:rsidRPr="00940412">
        <w:rPr>
          <w:rFonts w:ascii="Arial" w:hAnsi="Arial" w:cs="Arial"/>
          <w:noProof/>
          <w:szCs w:val="24"/>
        </w:rPr>
        <w:t xml:space="preserve"> (2013) ‘Gamifying learning experiences: Practical implications and outcomes’, </w:t>
      </w:r>
      <w:r w:rsidRPr="00940412">
        <w:rPr>
          <w:rFonts w:ascii="Arial" w:hAnsi="Arial" w:cs="Arial"/>
          <w:i/>
          <w:iCs/>
          <w:noProof/>
          <w:szCs w:val="24"/>
        </w:rPr>
        <w:t>Computers and Education</w:t>
      </w:r>
      <w:r w:rsidRPr="00940412">
        <w:rPr>
          <w:rFonts w:ascii="Arial" w:hAnsi="Arial" w:cs="Arial"/>
          <w:noProof/>
          <w:szCs w:val="24"/>
        </w:rPr>
        <w:t>, 63, pp. 380–392. doi: 10.1016/j.compedu.2012.12.020.</w:t>
      </w:r>
    </w:p>
    <w:p w14:paraId="48D8FB8D"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Efron, S. E. and Ravid, R. (2020) </w:t>
      </w:r>
      <w:r w:rsidRPr="00940412">
        <w:rPr>
          <w:rFonts w:ascii="Arial" w:hAnsi="Arial" w:cs="Arial"/>
          <w:i/>
          <w:iCs/>
          <w:noProof/>
          <w:szCs w:val="24"/>
        </w:rPr>
        <w:t>Action Research in Education: A Practical Guide</w:t>
      </w:r>
      <w:r w:rsidRPr="00940412">
        <w:rPr>
          <w:rFonts w:ascii="Arial" w:hAnsi="Arial" w:cs="Arial"/>
          <w:noProof/>
          <w:szCs w:val="24"/>
        </w:rPr>
        <w:t>. 2nd edn. The Guilford Press.</w:t>
      </w:r>
    </w:p>
    <w:p w14:paraId="473733BA"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Endres, T. </w:t>
      </w:r>
      <w:r w:rsidRPr="00940412">
        <w:rPr>
          <w:rFonts w:ascii="Arial" w:hAnsi="Arial" w:cs="Arial"/>
          <w:i/>
          <w:iCs/>
          <w:noProof/>
          <w:szCs w:val="24"/>
        </w:rPr>
        <w:t>et al.</w:t>
      </w:r>
      <w:r w:rsidRPr="00940412">
        <w:rPr>
          <w:rFonts w:ascii="Arial" w:hAnsi="Arial" w:cs="Arial"/>
          <w:noProof/>
          <w:szCs w:val="24"/>
        </w:rPr>
        <w:t xml:space="preserve"> (2021) ‘Improving Lifelong Learning by Fostering Students’ Learning Strategies at University’, </w:t>
      </w:r>
      <w:r w:rsidRPr="00940412">
        <w:rPr>
          <w:rFonts w:ascii="Arial" w:hAnsi="Arial" w:cs="Arial"/>
          <w:i/>
          <w:iCs/>
          <w:noProof/>
          <w:szCs w:val="24"/>
        </w:rPr>
        <w:t>Psychology Learning and Teaching</w:t>
      </w:r>
      <w:r w:rsidRPr="00940412">
        <w:rPr>
          <w:rFonts w:ascii="Arial" w:hAnsi="Arial" w:cs="Arial"/>
          <w:noProof/>
          <w:szCs w:val="24"/>
        </w:rPr>
        <w:t>, 20(1), pp. 144–160. doi: 10.1177/1475725720952025.</w:t>
      </w:r>
    </w:p>
    <w:p w14:paraId="2BC848CE"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Entwistle, N. and Entwistle, A. (2005) ‘Revision and the Experience of Understanding’, </w:t>
      </w:r>
      <w:r w:rsidRPr="00940412">
        <w:rPr>
          <w:rFonts w:ascii="Arial" w:hAnsi="Arial" w:cs="Arial"/>
          <w:i/>
          <w:iCs/>
          <w:noProof/>
          <w:szCs w:val="24"/>
        </w:rPr>
        <w:t>The Experience of Learning: Implications for teaching and studying in higher education. 3rd (Internet) edition</w:t>
      </w:r>
      <w:r w:rsidRPr="00940412">
        <w:rPr>
          <w:rFonts w:ascii="Arial" w:hAnsi="Arial" w:cs="Arial"/>
          <w:noProof/>
          <w:szCs w:val="24"/>
        </w:rPr>
        <w:t>, pp. 145–155. Available at: http://www.docs.hss.ed.ac.uk/iad/Learning_teaching/Academic_teaching/Resources/Experience_of_learning/EoLChapter9.pdf.</w:t>
      </w:r>
    </w:p>
    <w:p w14:paraId="3D9DBF55"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Fraser, B. J. and Walberg, H. J. (2005) ‘Research on teacher-student relationships and learning environments: Context, retrospect and prospect’, </w:t>
      </w:r>
      <w:r w:rsidRPr="00940412">
        <w:rPr>
          <w:rFonts w:ascii="Arial" w:hAnsi="Arial" w:cs="Arial"/>
          <w:i/>
          <w:iCs/>
          <w:noProof/>
          <w:szCs w:val="24"/>
        </w:rPr>
        <w:t>International Journal of Educational Research</w:t>
      </w:r>
      <w:r w:rsidRPr="00940412">
        <w:rPr>
          <w:rFonts w:ascii="Arial" w:hAnsi="Arial" w:cs="Arial"/>
          <w:noProof/>
          <w:szCs w:val="24"/>
        </w:rPr>
        <w:t>, 43(1–2), pp. 103–109. doi: 10.1016/j.ijer.2006.03.001.</w:t>
      </w:r>
    </w:p>
    <w:p w14:paraId="67C1F811"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Gagne, R. M., Briggs, L. J. and Wager, W. W. (1992) </w:t>
      </w:r>
      <w:r w:rsidRPr="00940412">
        <w:rPr>
          <w:rFonts w:ascii="Arial" w:hAnsi="Arial" w:cs="Arial"/>
          <w:i/>
          <w:iCs/>
          <w:noProof/>
          <w:szCs w:val="24"/>
        </w:rPr>
        <w:t>Principles of Instructional Design</w:t>
      </w:r>
      <w:r w:rsidRPr="00940412">
        <w:rPr>
          <w:rFonts w:ascii="Arial" w:hAnsi="Arial" w:cs="Arial"/>
          <w:noProof/>
          <w:szCs w:val="24"/>
        </w:rPr>
        <w:t>. 4th edn. Ted Buchholz.</w:t>
      </w:r>
    </w:p>
    <w:p w14:paraId="17569C5D"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Gajura, C. (2021) </w:t>
      </w:r>
      <w:r w:rsidRPr="00940412">
        <w:rPr>
          <w:rFonts w:ascii="Arial" w:hAnsi="Arial" w:cs="Arial"/>
          <w:i/>
          <w:iCs/>
          <w:noProof/>
          <w:szCs w:val="24"/>
        </w:rPr>
        <w:t>Online Learning: Revealing The Benefits And Challenges</w:t>
      </w:r>
      <w:r w:rsidRPr="00940412">
        <w:rPr>
          <w:rFonts w:ascii="Arial" w:hAnsi="Arial" w:cs="Arial"/>
          <w:noProof/>
          <w:szCs w:val="24"/>
        </w:rPr>
        <w:t>.</w:t>
      </w:r>
    </w:p>
    <w:p w14:paraId="70B95CBF"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Gibbs, G. (1988) </w:t>
      </w:r>
      <w:r w:rsidRPr="00940412">
        <w:rPr>
          <w:rFonts w:ascii="Arial" w:hAnsi="Arial" w:cs="Arial"/>
          <w:i/>
          <w:iCs/>
          <w:noProof/>
          <w:szCs w:val="24"/>
        </w:rPr>
        <w:t>Learning by Doing: A Guide to Teaching and Learning Methods</w:t>
      </w:r>
      <w:r w:rsidRPr="00940412">
        <w:rPr>
          <w:rFonts w:ascii="Arial" w:hAnsi="Arial" w:cs="Arial"/>
          <w:noProof/>
          <w:szCs w:val="24"/>
        </w:rPr>
        <w:t>. FEU.</w:t>
      </w:r>
    </w:p>
    <w:p w14:paraId="1227F7BC"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Gibbs, G. (2013) </w:t>
      </w:r>
      <w:r w:rsidRPr="00940412">
        <w:rPr>
          <w:rFonts w:ascii="Arial" w:hAnsi="Arial" w:cs="Arial"/>
          <w:i/>
          <w:iCs/>
          <w:noProof/>
          <w:szCs w:val="24"/>
        </w:rPr>
        <w:t>Learning by doing</w:t>
      </w:r>
      <w:r w:rsidRPr="00940412">
        <w:rPr>
          <w:rFonts w:ascii="Arial" w:hAnsi="Arial" w:cs="Arial"/>
          <w:noProof/>
          <w:szCs w:val="24"/>
        </w:rPr>
        <w:t xml:space="preserve">, </w:t>
      </w:r>
      <w:r w:rsidRPr="00940412">
        <w:rPr>
          <w:rFonts w:ascii="Arial" w:hAnsi="Arial" w:cs="Arial"/>
          <w:i/>
          <w:iCs/>
          <w:noProof/>
          <w:szCs w:val="24"/>
        </w:rPr>
        <w:t>Instructional-Design Theories and Models: A New Paradigm of Instructional Theory</w:t>
      </w:r>
      <w:r w:rsidRPr="00940412">
        <w:rPr>
          <w:rFonts w:ascii="Arial" w:hAnsi="Arial" w:cs="Arial"/>
          <w:noProof/>
          <w:szCs w:val="24"/>
        </w:rPr>
        <w:t>. OCSLD, Oxford Brooks University. Available at: https://thoughtsmostlyaboutlearning.files.wordpress.com/2015/12/learning-by-doing-graham-gibbs.pdf.</w:t>
      </w:r>
    </w:p>
    <w:p w14:paraId="2257B3F3"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Goleman, D. (1995) </w:t>
      </w:r>
      <w:r w:rsidRPr="00940412">
        <w:rPr>
          <w:rFonts w:ascii="Arial" w:hAnsi="Arial" w:cs="Arial"/>
          <w:i/>
          <w:iCs/>
          <w:noProof/>
          <w:szCs w:val="24"/>
        </w:rPr>
        <w:t>Emotional intelligence: Why it can matter more than IQ</w:t>
      </w:r>
      <w:r w:rsidRPr="00940412">
        <w:rPr>
          <w:rFonts w:ascii="Arial" w:hAnsi="Arial" w:cs="Arial"/>
          <w:noProof/>
          <w:szCs w:val="24"/>
        </w:rPr>
        <w:t>. New York: Bantam.</w:t>
      </w:r>
    </w:p>
    <w:p w14:paraId="199F4427"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Heron, J. (1989) </w:t>
      </w:r>
      <w:r w:rsidRPr="00940412">
        <w:rPr>
          <w:rFonts w:ascii="Arial" w:hAnsi="Arial" w:cs="Arial"/>
          <w:i/>
          <w:iCs/>
          <w:noProof/>
          <w:szCs w:val="24"/>
        </w:rPr>
        <w:t>The Facilitators’ Handbook</w:t>
      </w:r>
      <w:r w:rsidRPr="00940412">
        <w:rPr>
          <w:rFonts w:ascii="Arial" w:hAnsi="Arial" w:cs="Arial"/>
          <w:noProof/>
          <w:szCs w:val="24"/>
        </w:rPr>
        <w:t>. Kogan Page.</w:t>
      </w:r>
    </w:p>
    <w:p w14:paraId="0E063B9A"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Kember, D. and Kelly, M. (1993) </w:t>
      </w:r>
      <w:r w:rsidRPr="00940412">
        <w:rPr>
          <w:rFonts w:ascii="Arial" w:hAnsi="Arial" w:cs="Arial"/>
          <w:i/>
          <w:iCs/>
          <w:noProof/>
          <w:szCs w:val="24"/>
        </w:rPr>
        <w:t>Improving Teaching Through Action Research</w:t>
      </w:r>
      <w:r w:rsidRPr="00940412">
        <w:rPr>
          <w:rFonts w:ascii="Arial" w:hAnsi="Arial" w:cs="Arial"/>
          <w:noProof/>
          <w:szCs w:val="24"/>
        </w:rPr>
        <w:t>. HERDSA (Green guide).</w:t>
      </w:r>
    </w:p>
    <w:p w14:paraId="20293599"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Knowles, M. (1984) </w:t>
      </w:r>
      <w:r w:rsidRPr="00940412">
        <w:rPr>
          <w:rFonts w:ascii="Arial" w:hAnsi="Arial" w:cs="Arial"/>
          <w:i/>
          <w:iCs/>
          <w:noProof/>
          <w:szCs w:val="24"/>
        </w:rPr>
        <w:t>The Adult Learner: A Neglected Species</w:t>
      </w:r>
      <w:r w:rsidRPr="00940412">
        <w:rPr>
          <w:rFonts w:ascii="Arial" w:hAnsi="Arial" w:cs="Arial"/>
          <w:noProof/>
          <w:szCs w:val="24"/>
        </w:rPr>
        <w:t>. 3rd edn. Houston, TX: Gulf Publishing.</w:t>
      </w:r>
    </w:p>
    <w:p w14:paraId="67FA0054"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Kolb, A. Y. and Kolb, D. A. (2005) ‘Learning Styles and Learning Spaces: Enhancing Experiential Learning in Higher Education’, </w:t>
      </w:r>
      <w:r w:rsidRPr="00940412">
        <w:rPr>
          <w:rFonts w:ascii="Arial" w:hAnsi="Arial" w:cs="Arial"/>
          <w:i/>
          <w:iCs/>
          <w:noProof/>
          <w:szCs w:val="24"/>
        </w:rPr>
        <w:t>Academy of Management Learning &amp; Education</w:t>
      </w:r>
      <w:r w:rsidRPr="00940412">
        <w:rPr>
          <w:rFonts w:ascii="Arial" w:hAnsi="Arial" w:cs="Arial"/>
          <w:noProof/>
          <w:szCs w:val="24"/>
        </w:rPr>
        <w:t>, 4(2), pp. 193–212.</w:t>
      </w:r>
    </w:p>
    <w:p w14:paraId="7CEB76DF"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Kolb, D. A. (1984) ‘Experiential Learning: Experience as The Source of Learning and Development’, </w:t>
      </w:r>
      <w:r w:rsidRPr="00940412">
        <w:rPr>
          <w:rFonts w:ascii="Arial" w:hAnsi="Arial" w:cs="Arial"/>
          <w:i/>
          <w:iCs/>
          <w:noProof/>
          <w:szCs w:val="24"/>
        </w:rPr>
        <w:t>Prentice Hall, Inc.</w:t>
      </w:r>
      <w:r w:rsidRPr="00940412">
        <w:rPr>
          <w:rFonts w:ascii="Arial" w:hAnsi="Arial" w:cs="Arial"/>
          <w:noProof/>
          <w:szCs w:val="24"/>
        </w:rPr>
        <w:t>, (1984), pp. 20–38. doi: 10.1016/B978-0-7506-7223-8.50017-4.</w:t>
      </w:r>
    </w:p>
    <w:p w14:paraId="703C397A"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Laird, D. (1985) </w:t>
      </w:r>
      <w:r w:rsidRPr="00940412">
        <w:rPr>
          <w:rFonts w:ascii="Arial" w:hAnsi="Arial" w:cs="Arial"/>
          <w:i/>
          <w:iCs/>
          <w:noProof/>
          <w:szCs w:val="24"/>
        </w:rPr>
        <w:t>Approaches to Training and Development</w:t>
      </w:r>
      <w:r w:rsidRPr="00940412">
        <w:rPr>
          <w:rFonts w:ascii="Arial" w:hAnsi="Arial" w:cs="Arial"/>
          <w:noProof/>
          <w:szCs w:val="24"/>
        </w:rPr>
        <w:t>. Addison Wesley Publishing Co. Inc.</w:t>
      </w:r>
    </w:p>
    <w:p w14:paraId="5175EFE3"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Morris, R., Perry, T. and Wardle, L. (2021) ‘Formative assessment and feedback for learning in higher education: A systematic review’, </w:t>
      </w:r>
      <w:r w:rsidRPr="00940412">
        <w:rPr>
          <w:rFonts w:ascii="Arial" w:hAnsi="Arial" w:cs="Arial"/>
          <w:i/>
          <w:iCs/>
          <w:noProof/>
          <w:szCs w:val="24"/>
        </w:rPr>
        <w:t>Review of Education</w:t>
      </w:r>
      <w:r w:rsidRPr="00940412">
        <w:rPr>
          <w:rFonts w:ascii="Arial" w:hAnsi="Arial" w:cs="Arial"/>
          <w:noProof/>
          <w:szCs w:val="24"/>
        </w:rPr>
        <w:t>, 9(3), pp. 1–26. doi: 10.1002/rev3.3292.</w:t>
      </w:r>
    </w:p>
    <w:p w14:paraId="3480A6F7"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Mozaffari, H. R. </w:t>
      </w:r>
      <w:r w:rsidRPr="00940412">
        <w:rPr>
          <w:rFonts w:ascii="Arial" w:hAnsi="Arial" w:cs="Arial"/>
          <w:i/>
          <w:iCs/>
          <w:noProof/>
          <w:szCs w:val="24"/>
        </w:rPr>
        <w:t>et al.</w:t>
      </w:r>
      <w:r w:rsidRPr="00940412">
        <w:rPr>
          <w:rFonts w:ascii="Arial" w:hAnsi="Arial" w:cs="Arial"/>
          <w:noProof/>
          <w:szCs w:val="24"/>
        </w:rPr>
        <w:t xml:space="preserve"> (2020) ‘The Relationship Between the VARK Learning Styles and Academic Achievement in Dental Students’.</w:t>
      </w:r>
    </w:p>
    <w:p w14:paraId="469220DB"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Mushtaha, E. </w:t>
      </w:r>
      <w:r w:rsidRPr="00940412">
        <w:rPr>
          <w:rFonts w:ascii="Arial" w:hAnsi="Arial" w:cs="Arial"/>
          <w:i/>
          <w:iCs/>
          <w:noProof/>
          <w:szCs w:val="24"/>
        </w:rPr>
        <w:t>et al.</w:t>
      </w:r>
      <w:r w:rsidRPr="00940412">
        <w:rPr>
          <w:rFonts w:ascii="Arial" w:hAnsi="Arial" w:cs="Arial"/>
          <w:noProof/>
          <w:szCs w:val="24"/>
        </w:rPr>
        <w:t xml:space="preserve"> (2022) ‘The challenges and opportunities of online learning and teaching at engineering and theoretical colleges during the pandemic’, </w:t>
      </w:r>
      <w:r w:rsidRPr="00940412">
        <w:rPr>
          <w:rFonts w:ascii="Arial" w:hAnsi="Arial" w:cs="Arial"/>
          <w:i/>
          <w:iCs/>
          <w:noProof/>
          <w:szCs w:val="24"/>
        </w:rPr>
        <w:t>Ain Shams Engineering Journal</w:t>
      </w:r>
      <w:r w:rsidRPr="00940412">
        <w:rPr>
          <w:rFonts w:ascii="Arial" w:hAnsi="Arial" w:cs="Arial"/>
          <w:noProof/>
          <w:szCs w:val="24"/>
        </w:rPr>
        <w:t>, 13.</w:t>
      </w:r>
    </w:p>
    <w:p w14:paraId="6F034434"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Noroozi, O. and De Wever, B. (2023) </w:t>
      </w:r>
      <w:r w:rsidRPr="00940412">
        <w:rPr>
          <w:rFonts w:ascii="Arial" w:hAnsi="Arial" w:cs="Arial"/>
          <w:i/>
          <w:iCs/>
          <w:noProof/>
          <w:szCs w:val="24"/>
        </w:rPr>
        <w:t>The Power of Peer Learning: Fostering Students’ Learning Processes and Outcomes</w:t>
      </w:r>
      <w:r w:rsidRPr="00940412">
        <w:rPr>
          <w:rFonts w:ascii="Arial" w:hAnsi="Arial" w:cs="Arial"/>
          <w:noProof/>
          <w:szCs w:val="24"/>
        </w:rPr>
        <w:t>. doi: 10.1007/978-3-031-29411-2.</w:t>
      </w:r>
    </w:p>
    <w:p w14:paraId="6B5C6624"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Paul, R. and Elder, L. (2007) ‘Critical Thinking: The Art of Socratic Questioning’, </w:t>
      </w:r>
      <w:r w:rsidRPr="00940412">
        <w:rPr>
          <w:rFonts w:ascii="Arial" w:hAnsi="Arial" w:cs="Arial"/>
          <w:i/>
          <w:iCs/>
          <w:noProof/>
          <w:szCs w:val="24"/>
        </w:rPr>
        <w:t>Journal of Developmental Education</w:t>
      </w:r>
      <w:r w:rsidRPr="00940412">
        <w:rPr>
          <w:rFonts w:ascii="Arial" w:hAnsi="Arial" w:cs="Arial"/>
          <w:noProof/>
          <w:szCs w:val="24"/>
        </w:rPr>
        <w:t>, 31(1), pp. 36–37.</w:t>
      </w:r>
    </w:p>
    <w:p w14:paraId="52C7589B"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Pecher, D. and Zeelenberg, R. (2022) ‘Does multisensory study benefit memory for pictures and sounds?’, </w:t>
      </w:r>
      <w:r w:rsidRPr="00940412">
        <w:rPr>
          <w:rFonts w:ascii="Arial" w:hAnsi="Arial" w:cs="Arial"/>
          <w:i/>
          <w:iCs/>
          <w:noProof/>
          <w:szCs w:val="24"/>
        </w:rPr>
        <w:t>Cognition</w:t>
      </w:r>
      <w:r w:rsidRPr="00940412">
        <w:rPr>
          <w:rFonts w:ascii="Arial" w:hAnsi="Arial" w:cs="Arial"/>
          <w:noProof/>
          <w:szCs w:val="24"/>
        </w:rPr>
        <w:t>, 226(October 2021). doi: 10.1016/j.cognition.2022.105181.</w:t>
      </w:r>
    </w:p>
    <w:p w14:paraId="449F10F1"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Rawashdeh, A. Z. Al </w:t>
      </w:r>
      <w:r w:rsidRPr="00940412">
        <w:rPr>
          <w:rFonts w:ascii="Arial" w:hAnsi="Arial" w:cs="Arial"/>
          <w:i/>
          <w:iCs/>
          <w:noProof/>
          <w:szCs w:val="24"/>
        </w:rPr>
        <w:t>et al.</w:t>
      </w:r>
      <w:r w:rsidRPr="00940412">
        <w:rPr>
          <w:rFonts w:ascii="Arial" w:hAnsi="Arial" w:cs="Arial"/>
          <w:noProof/>
          <w:szCs w:val="24"/>
        </w:rPr>
        <w:t xml:space="preserve"> (2021) ‘Advantages and disadvantages of using E-learning in university education: Analyzing students’ perspectives’, </w:t>
      </w:r>
      <w:r w:rsidRPr="00940412">
        <w:rPr>
          <w:rFonts w:ascii="Arial" w:hAnsi="Arial" w:cs="Arial"/>
          <w:i/>
          <w:iCs/>
          <w:noProof/>
          <w:szCs w:val="24"/>
        </w:rPr>
        <w:t>Electronic Journal of e-Learning</w:t>
      </w:r>
      <w:r w:rsidRPr="00940412">
        <w:rPr>
          <w:rFonts w:ascii="Arial" w:hAnsi="Arial" w:cs="Arial"/>
          <w:noProof/>
          <w:szCs w:val="24"/>
        </w:rPr>
        <w:t>, 19(2), pp. 107–117. doi: 10.34190/ejel.19.3.2168.</w:t>
      </w:r>
    </w:p>
    <w:p w14:paraId="2559D734"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Rohde, M., Van Dam, L. C. J. and Ernst, M. O. (2016) ‘Statistically optimal multisensory cue integration: A practical tutorial’, </w:t>
      </w:r>
      <w:r w:rsidRPr="00940412">
        <w:rPr>
          <w:rFonts w:ascii="Arial" w:hAnsi="Arial" w:cs="Arial"/>
          <w:i/>
          <w:iCs/>
          <w:noProof/>
          <w:szCs w:val="24"/>
        </w:rPr>
        <w:t>Multisensory Research</w:t>
      </w:r>
      <w:r w:rsidRPr="00940412">
        <w:rPr>
          <w:rFonts w:ascii="Arial" w:hAnsi="Arial" w:cs="Arial"/>
          <w:noProof/>
          <w:szCs w:val="24"/>
        </w:rPr>
        <w:t>, 29(4–5), pp. 279–317. doi: 10.1163/22134808-00002510.</w:t>
      </w:r>
    </w:p>
    <w:p w14:paraId="02A19DB7"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Rumfola, L. (2017) ‘in the Classroom Positive Reinforcement Positively Helps Students in the Classroom’.</w:t>
      </w:r>
    </w:p>
    <w:p w14:paraId="0D2C3553"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Russell Group (2023) ‘Russell Group principles on the use of generative AI tools in education’, </w:t>
      </w:r>
      <w:r w:rsidRPr="00940412">
        <w:rPr>
          <w:rFonts w:ascii="Arial" w:hAnsi="Arial" w:cs="Arial"/>
          <w:i/>
          <w:iCs/>
          <w:noProof/>
          <w:szCs w:val="24"/>
        </w:rPr>
        <w:t>Website</w:t>
      </w:r>
      <w:r w:rsidRPr="00940412">
        <w:rPr>
          <w:rFonts w:ascii="Arial" w:hAnsi="Arial" w:cs="Arial"/>
          <w:noProof/>
          <w:szCs w:val="24"/>
        </w:rPr>
        <w:t>, pp. 1–3. Available at: https://nationalcentreforai.jiscinvolve.org/wp/2023/05/11/generative-ai-primer/.</w:t>
      </w:r>
    </w:p>
    <w:p w14:paraId="74065B56"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Shea, P. (2019) ‘Bridges and barriers to teaching online college courses: A study of experienced online faculty in thirty-six colleges’, </w:t>
      </w:r>
      <w:r w:rsidRPr="00940412">
        <w:rPr>
          <w:rFonts w:ascii="Arial" w:hAnsi="Arial" w:cs="Arial"/>
          <w:i/>
          <w:iCs/>
          <w:noProof/>
          <w:szCs w:val="24"/>
        </w:rPr>
        <w:t>Online Learning Journal</w:t>
      </w:r>
      <w:r w:rsidRPr="00940412">
        <w:rPr>
          <w:rFonts w:ascii="Arial" w:hAnsi="Arial" w:cs="Arial"/>
          <w:noProof/>
          <w:szCs w:val="24"/>
        </w:rPr>
        <w:t>, 11(2), pp. 73–128. doi: 10.24059/OLJ.V11I2.1728.</w:t>
      </w:r>
    </w:p>
    <w:p w14:paraId="32EAED31"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Smiderle, R. </w:t>
      </w:r>
      <w:r w:rsidRPr="00940412">
        <w:rPr>
          <w:rFonts w:ascii="Arial" w:hAnsi="Arial" w:cs="Arial"/>
          <w:i/>
          <w:iCs/>
          <w:noProof/>
          <w:szCs w:val="24"/>
        </w:rPr>
        <w:t>et al.</w:t>
      </w:r>
      <w:r w:rsidRPr="00940412">
        <w:rPr>
          <w:rFonts w:ascii="Arial" w:hAnsi="Arial" w:cs="Arial"/>
          <w:noProof/>
          <w:szCs w:val="24"/>
        </w:rPr>
        <w:t xml:space="preserve"> (2020) ‘The impact of gamification on students’ learning, engagement and behavior based on their personality traits’, </w:t>
      </w:r>
      <w:r w:rsidRPr="00940412">
        <w:rPr>
          <w:rFonts w:ascii="Arial" w:hAnsi="Arial" w:cs="Arial"/>
          <w:i/>
          <w:iCs/>
          <w:noProof/>
          <w:szCs w:val="24"/>
        </w:rPr>
        <w:t>Smart Learning Environments</w:t>
      </w:r>
      <w:r w:rsidRPr="00940412">
        <w:rPr>
          <w:rFonts w:ascii="Arial" w:hAnsi="Arial" w:cs="Arial"/>
          <w:noProof/>
          <w:szCs w:val="24"/>
        </w:rPr>
        <w:t>, 7(1). doi: 10.1186/s40561-019-0098-x.</w:t>
      </w:r>
    </w:p>
    <w:p w14:paraId="799A3E33"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Tofade, T., Elsner, J. and Haines, S. T. (2013) ‘Best practice strategies for effective use of questions as a teaching tool’, </w:t>
      </w:r>
      <w:r w:rsidRPr="00940412">
        <w:rPr>
          <w:rFonts w:ascii="Arial" w:hAnsi="Arial" w:cs="Arial"/>
          <w:i/>
          <w:iCs/>
          <w:noProof/>
          <w:szCs w:val="24"/>
        </w:rPr>
        <w:t>American Journal of Pharmaceutical Education</w:t>
      </w:r>
      <w:r w:rsidRPr="00940412">
        <w:rPr>
          <w:rFonts w:ascii="Arial" w:hAnsi="Arial" w:cs="Arial"/>
          <w:noProof/>
          <w:szCs w:val="24"/>
        </w:rPr>
        <w:t>, 77(7). doi: 10.5688/ajpe777155.</w:t>
      </w:r>
    </w:p>
    <w:p w14:paraId="2D511CB8"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University of Wales Trinity Saint David (2023) </w:t>
      </w:r>
      <w:r w:rsidRPr="00940412">
        <w:rPr>
          <w:rFonts w:ascii="Arial" w:hAnsi="Arial" w:cs="Arial"/>
          <w:i/>
          <w:iCs/>
          <w:noProof/>
          <w:szCs w:val="24"/>
        </w:rPr>
        <w:t>Referencing Artificial Intelligence</w:t>
      </w:r>
      <w:r w:rsidRPr="00940412">
        <w:rPr>
          <w:rFonts w:ascii="Arial" w:hAnsi="Arial" w:cs="Arial"/>
          <w:noProof/>
          <w:szCs w:val="24"/>
        </w:rPr>
        <w:t>. Available at: https://www.uwtsd.ac.uk/media/uwtsd-website/content-assets/documents/news/Artificial-Intelligence-Referencing-Guidance.pdf.</w:t>
      </w:r>
    </w:p>
    <w:p w14:paraId="1BC791CB" w14:textId="77777777" w:rsidR="00940412" w:rsidRPr="00940412" w:rsidRDefault="00940412" w:rsidP="00940412">
      <w:pPr>
        <w:widowControl w:val="0"/>
        <w:autoSpaceDE w:val="0"/>
        <w:autoSpaceDN w:val="0"/>
        <w:adjustRightInd w:val="0"/>
        <w:spacing w:line="240" w:lineRule="auto"/>
        <w:rPr>
          <w:rFonts w:ascii="Arial" w:hAnsi="Arial" w:cs="Arial"/>
          <w:noProof/>
          <w:szCs w:val="24"/>
        </w:rPr>
      </w:pPr>
      <w:r w:rsidRPr="00940412">
        <w:rPr>
          <w:rFonts w:ascii="Arial" w:hAnsi="Arial" w:cs="Arial"/>
          <w:noProof/>
          <w:szCs w:val="24"/>
        </w:rPr>
        <w:t xml:space="preserve">Vitae (2024) </w:t>
      </w:r>
      <w:r w:rsidRPr="00940412">
        <w:rPr>
          <w:rFonts w:ascii="Arial" w:hAnsi="Arial" w:cs="Arial"/>
          <w:i/>
          <w:iCs/>
          <w:noProof/>
          <w:szCs w:val="24"/>
        </w:rPr>
        <w:t>The Vitae Researcher Development Framework</w:t>
      </w:r>
      <w:r w:rsidRPr="00940412">
        <w:rPr>
          <w:rFonts w:ascii="Arial" w:hAnsi="Arial" w:cs="Arial"/>
          <w:noProof/>
          <w:szCs w:val="24"/>
        </w:rPr>
        <w:t>. Available at: https://www.vitae.ac.uk/researchers-professional-development/about-the-vitae-researcher-development-framework/developing-the-vitae-researcher-development-framework (Accessed: 25 January 2024).</w:t>
      </w:r>
    </w:p>
    <w:p w14:paraId="5230CF25" w14:textId="77777777" w:rsidR="00940412" w:rsidRPr="00940412" w:rsidRDefault="00940412" w:rsidP="00940412">
      <w:pPr>
        <w:widowControl w:val="0"/>
        <w:autoSpaceDE w:val="0"/>
        <w:autoSpaceDN w:val="0"/>
        <w:adjustRightInd w:val="0"/>
        <w:spacing w:line="240" w:lineRule="auto"/>
        <w:rPr>
          <w:rFonts w:ascii="Arial" w:hAnsi="Arial" w:cs="Arial"/>
          <w:noProof/>
        </w:rPr>
      </w:pPr>
      <w:r w:rsidRPr="00940412">
        <w:rPr>
          <w:rFonts w:ascii="Arial" w:hAnsi="Arial" w:cs="Arial"/>
          <w:noProof/>
          <w:szCs w:val="24"/>
        </w:rPr>
        <w:t xml:space="preserve">Web Aim (2024) </w:t>
      </w:r>
      <w:r w:rsidRPr="00940412">
        <w:rPr>
          <w:rFonts w:ascii="Arial" w:hAnsi="Arial" w:cs="Arial"/>
          <w:i/>
          <w:iCs/>
          <w:noProof/>
          <w:szCs w:val="24"/>
        </w:rPr>
        <w:t>Contrast Checker</w:t>
      </w:r>
      <w:r w:rsidRPr="00940412">
        <w:rPr>
          <w:rFonts w:ascii="Arial" w:hAnsi="Arial" w:cs="Arial"/>
          <w:noProof/>
          <w:szCs w:val="24"/>
        </w:rPr>
        <w:t>. Available at: https://webaim.org/resources/contrastchecker/ (Accessed: 25 January 2024).</w:t>
      </w:r>
    </w:p>
    <w:p w14:paraId="46284976" w14:textId="14F82FC9" w:rsidR="00014A29" w:rsidRPr="001B330B" w:rsidRDefault="00F70020" w:rsidP="00425CE2">
      <w:pPr>
        <w:rPr>
          <w:rFonts w:ascii="Arial" w:hAnsi="Arial" w:cs="Arial"/>
        </w:rPr>
      </w:pPr>
      <w:r>
        <w:rPr>
          <w:rFonts w:ascii="Arial" w:hAnsi="Arial" w:cs="Arial"/>
        </w:rPr>
        <w:fldChar w:fldCharType="end"/>
      </w:r>
    </w:p>
    <w:sectPr w:rsidR="00014A29" w:rsidRPr="001B330B" w:rsidSect="008D14D3">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2E504" w14:textId="77777777" w:rsidR="008D14D3" w:rsidRDefault="008D14D3" w:rsidP="003A1F93">
      <w:pPr>
        <w:spacing w:after="0" w:line="240" w:lineRule="auto"/>
      </w:pPr>
      <w:r>
        <w:separator/>
      </w:r>
    </w:p>
  </w:endnote>
  <w:endnote w:type="continuationSeparator" w:id="0">
    <w:p w14:paraId="07862BEC" w14:textId="77777777" w:rsidR="008D14D3" w:rsidRDefault="008D14D3" w:rsidP="003A1F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315835"/>
      <w:docPartObj>
        <w:docPartGallery w:val="Page Numbers (Bottom of Page)"/>
        <w:docPartUnique/>
      </w:docPartObj>
    </w:sdtPr>
    <w:sdtEndPr>
      <w:rPr>
        <w:noProof/>
      </w:rPr>
    </w:sdtEndPr>
    <w:sdtContent>
      <w:p w14:paraId="62789685" w14:textId="40BB3C2A" w:rsidR="003A1F93" w:rsidRDefault="003A1F9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0B6192" w14:textId="77777777" w:rsidR="003A1F93" w:rsidRDefault="003A1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5C23A" w14:textId="77777777" w:rsidR="008D14D3" w:rsidRDefault="008D14D3" w:rsidP="003A1F93">
      <w:pPr>
        <w:spacing w:after="0" w:line="240" w:lineRule="auto"/>
      </w:pPr>
      <w:r>
        <w:separator/>
      </w:r>
    </w:p>
  </w:footnote>
  <w:footnote w:type="continuationSeparator" w:id="0">
    <w:p w14:paraId="77D36946" w14:textId="77777777" w:rsidR="008D14D3" w:rsidRDefault="008D14D3" w:rsidP="003A1F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C0CAE"/>
    <w:multiLevelType w:val="hybridMultilevel"/>
    <w:tmpl w:val="4AF877EC"/>
    <w:lvl w:ilvl="0" w:tplc="FCBA2112">
      <w:start w:val="1"/>
      <w:numFmt w:val="upperRoman"/>
      <w:lvlText w:val="%1."/>
      <w:lvlJc w:val="left"/>
      <w:pPr>
        <w:ind w:left="720" w:hanging="360"/>
      </w:pPr>
      <w:rPr>
        <w:rFonts w:asciiTheme="minorHAnsi" w:eastAsiaTheme="minorEastAsia"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F17FB8"/>
    <w:multiLevelType w:val="hybridMultilevel"/>
    <w:tmpl w:val="0D1E7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 w15:restartNumberingAfterBreak="0">
    <w:nsid w:val="379D359B"/>
    <w:multiLevelType w:val="hybridMultilevel"/>
    <w:tmpl w:val="7BCCCB4E"/>
    <w:lvl w:ilvl="0" w:tplc="F5F2F2EE">
      <w:start w:val="1"/>
      <w:numFmt w:val="decimal"/>
      <w:lvlText w:val="%1)"/>
      <w:lvlJc w:val="left"/>
      <w:pPr>
        <w:ind w:left="720" w:hanging="360"/>
      </w:pPr>
      <w:rPr>
        <w:rFonts w:ascii="Arial" w:eastAsiaTheme="minorEastAsia" w:hAnsi="Arial" w:cs="Arial"/>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8C580B"/>
    <w:multiLevelType w:val="hybridMultilevel"/>
    <w:tmpl w:val="19AE71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A46CAA"/>
    <w:multiLevelType w:val="hybridMultilevel"/>
    <w:tmpl w:val="B6A465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8D5679"/>
    <w:multiLevelType w:val="hybridMultilevel"/>
    <w:tmpl w:val="CF629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01099B"/>
    <w:multiLevelType w:val="hybridMultilevel"/>
    <w:tmpl w:val="45FAE6BA"/>
    <w:lvl w:ilvl="0" w:tplc="0AF2624A">
      <w:start w:val="1"/>
      <w:numFmt w:val="bullet"/>
      <w:lvlText w:val="•"/>
      <w:lvlJc w:val="left"/>
      <w:pPr>
        <w:tabs>
          <w:tab w:val="num" w:pos="720"/>
        </w:tabs>
        <w:ind w:left="720" w:hanging="360"/>
      </w:pPr>
      <w:rPr>
        <w:rFonts w:ascii="Arial" w:hAnsi="Arial" w:hint="default"/>
      </w:rPr>
    </w:lvl>
    <w:lvl w:ilvl="1" w:tplc="44FE5424" w:tentative="1">
      <w:start w:val="1"/>
      <w:numFmt w:val="bullet"/>
      <w:lvlText w:val="•"/>
      <w:lvlJc w:val="left"/>
      <w:pPr>
        <w:tabs>
          <w:tab w:val="num" w:pos="1440"/>
        </w:tabs>
        <w:ind w:left="1440" w:hanging="360"/>
      </w:pPr>
      <w:rPr>
        <w:rFonts w:ascii="Arial" w:hAnsi="Arial" w:hint="default"/>
      </w:rPr>
    </w:lvl>
    <w:lvl w:ilvl="2" w:tplc="843213FE" w:tentative="1">
      <w:start w:val="1"/>
      <w:numFmt w:val="bullet"/>
      <w:lvlText w:val="•"/>
      <w:lvlJc w:val="left"/>
      <w:pPr>
        <w:tabs>
          <w:tab w:val="num" w:pos="2160"/>
        </w:tabs>
        <w:ind w:left="2160" w:hanging="360"/>
      </w:pPr>
      <w:rPr>
        <w:rFonts w:ascii="Arial" w:hAnsi="Arial" w:hint="default"/>
      </w:rPr>
    </w:lvl>
    <w:lvl w:ilvl="3" w:tplc="4F84DEBA" w:tentative="1">
      <w:start w:val="1"/>
      <w:numFmt w:val="bullet"/>
      <w:lvlText w:val="•"/>
      <w:lvlJc w:val="left"/>
      <w:pPr>
        <w:tabs>
          <w:tab w:val="num" w:pos="2880"/>
        </w:tabs>
        <w:ind w:left="2880" w:hanging="360"/>
      </w:pPr>
      <w:rPr>
        <w:rFonts w:ascii="Arial" w:hAnsi="Arial" w:hint="default"/>
      </w:rPr>
    </w:lvl>
    <w:lvl w:ilvl="4" w:tplc="10E46C8C" w:tentative="1">
      <w:start w:val="1"/>
      <w:numFmt w:val="bullet"/>
      <w:lvlText w:val="•"/>
      <w:lvlJc w:val="left"/>
      <w:pPr>
        <w:tabs>
          <w:tab w:val="num" w:pos="3600"/>
        </w:tabs>
        <w:ind w:left="3600" w:hanging="360"/>
      </w:pPr>
      <w:rPr>
        <w:rFonts w:ascii="Arial" w:hAnsi="Arial" w:hint="default"/>
      </w:rPr>
    </w:lvl>
    <w:lvl w:ilvl="5" w:tplc="B8E478F2" w:tentative="1">
      <w:start w:val="1"/>
      <w:numFmt w:val="bullet"/>
      <w:lvlText w:val="•"/>
      <w:lvlJc w:val="left"/>
      <w:pPr>
        <w:tabs>
          <w:tab w:val="num" w:pos="4320"/>
        </w:tabs>
        <w:ind w:left="4320" w:hanging="360"/>
      </w:pPr>
      <w:rPr>
        <w:rFonts w:ascii="Arial" w:hAnsi="Arial" w:hint="default"/>
      </w:rPr>
    </w:lvl>
    <w:lvl w:ilvl="6" w:tplc="532AFC1A" w:tentative="1">
      <w:start w:val="1"/>
      <w:numFmt w:val="bullet"/>
      <w:lvlText w:val="•"/>
      <w:lvlJc w:val="left"/>
      <w:pPr>
        <w:tabs>
          <w:tab w:val="num" w:pos="5040"/>
        </w:tabs>
        <w:ind w:left="5040" w:hanging="360"/>
      </w:pPr>
      <w:rPr>
        <w:rFonts w:ascii="Arial" w:hAnsi="Arial" w:hint="default"/>
      </w:rPr>
    </w:lvl>
    <w:lvl w:ilvl="7" w:tplc="F67C9408" w:tentative="1">
      <w:start w:val="1"/>
      <w:numFmt w:val="bullet"/>
      <w:lvlText w:val="•"/>
      <w:lvlJc w:val="left"/>
      <w:pPr>
        <w:tabs>
          <w:tab w:val="num" w:pos="5760"/>
        </w:tabs>
        <w:ind w:left="5760" w:hanging="360"/>
      </w:pPr>
      <w:rPr>
        <w:rFonts w:ascii="Arial" w:hAnsi="Arial" w:hint="default"/>
      </w:rPr>
    </w:lvl>
    <w:lvl w:ilvl="8" w:tplc="70501D4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04C28E8"/>
    <w:multiLevelType w:val="hybridMultilevel"/>
    <w:tmpl w:val="8E84E1CA"/>
    <w:lvl w:ilvl="0" w:tplc="284A1C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BC3302"/>
    <w:multiLevelType w:val="multilevel"/>
    <w:tmpl w:val="C30C586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7DF27A70"/>
    <w:multiLevelType w:val="hybridMultilevel"/>
    <w:tmpl w:val="07AA4D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3756562">
    <w:abstractNumId w:val="7"/>
  </w:num>
  <w:num w:numId="2" w16cid:durableId="532690791">
    <w:abstractNumId w:val="0"/>
  </w:num>
  <w:num w:numId="3" w16cid:durableId="991256195">
    <w:abstractNumId w:val="8"/>
  </w:num>
  <w:num w:numId="4" w16cid:durableId="1690259475">
    <w:abstractNumId w:val="3"/>
  </w:num>
  <w:num w:numId="5" w16cid:durableId="1852527613">
    <w:abstractNumId w:val="11"/>
  </w:num>
  <w:num w:numId="6" w16cid:durableId="1159927615">
    <w:abstractNumId w:val="2"/>
  </w:num>
  <w:num w:numId="7" w16cid:durableId="2068675589">
    <w:abstractNumId w:val="1"/>
  </w:num>
  <w:num w:numId="8" w16cid:durableId="1616133522">
    <w:abstractNumId w:val="6"/>
  </w:num>
  <w:num w:numId="9" w16cid:durableId="2051370294">
    <w:abstractNumId w:val="10"/>
  </w:num>
  <w:num w:numId="10" w16cid:durableId="794181154">
    <w:abstractNumId w:val="5"/>
  </w:num>
  <w:num w:numId="11" w16cid:durableId="1586261048">
    <w:abstractNumId w:val="9"/>
  </w:num>
  <w:num w:numId="12" w16cid:durableId="20950056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3F7"/>
    <w:rsid w:val="0000162C"/>
    <w:rsid w:val="00003481"/>
    <w:rsid w:val="00003534"/>
    <w:rsid w:val="00003C3B"/>
    <w:rsid w:val="00004B5C"/>
    <w:rsid w:val="00005E72"/>
    <w:rsid w:val="00005FDF"/>
    <w:rsid w:val="00006F76"/>
    <w:rsid w:val="00007B06"/>
    <w:rsid w:val="00007E00"/>
    <w:rsid w:val="00010577"/>
    <w:rsid w:val="00011BE6"/>
    <w:rsid w:val="00012066"/>
    <w:rsid w:val="00012409"/>
    <w:rsid w:val="00012762"/>
    <w:rsid w:val="00012F7C"/>
    <w:rsid w:val="00012FEC"/>
    <w:rsid w:val="00013361"/>
    <w:rsid w:val="00013DA6"/>
    <w:rsid w:val="00014A07"/>
    <w:rsid w:val="00014A29"/>
    <w:rsid w:val="0001532F"/>
    <w:rsid w:val="00016E08"/>
    <w:rsid w:val="00017A14"/>
    <w:rsid w:val="00021399"/>
    <w:rsid w:val="000213E6"/>
    <w:rsid w:val="000227A4"/>
    <w:rsid w:val="000227C5"/>
    <w:rsid w:val="00023406"/>
    <w:rsid w:val="00023DB7"/>
    <w:rsid w:val="00023FFD"/>
    <w:rsid w:val="000244E4"/>
    <w:rsid w:val="00024CBD"/>
    <w:rsid w:val="0002788D"/>
    <w:rsid w:val="000279C3"/>
    <w:rsid w:val="0003055D"/>
    <w:rsid w:val="00030EA3"/>
    <w:rsid w:val="000310C3"/>
    <w:rsid w:val="000318D7"/>
    <w:rsid w:val="00031EDA"/>
    <w:rsid w:val="000320A8"/>
    <w:rsid w:val="00033EC0"/>
    <w:rsid w:val="00034BF1"/>
    <w:rsid w:val="000366F3"/>
    <w:rsid w:val="00036C9E"/>
    <w:rsid w:val="000400A0"/>
    <w:rsid w:val="0004027D"/>
    <w:rsid w:val="0004053C"/>
    <w:rsid w:val="000429DB"/>
    <w:rsid w:val="00045E1F"/>
    <w:rsid w:val="0004651E"/>
    <w:rsid w:val="000467B0"/>
    <w:rsid w:val="0004783F"/>
    <w:rsid w:val="00050180"/>
    <w:rsid w:val="00051243"/>
    <w:rsid w:val="0005256F"/>
    <w:rsid w:val="00052954"/>
    <w:rsid w:val="00053501"/>
    <w:rsid w:val="0005479C"/>
    <w:rsid w:val="00054F39"/>
    <w:rsid w:val="000555E4"/>
    <w:rsid w:val="0005601F"/>
    <w:rsid w:val="00057FCF"/>
    <w:rsid w:val="000609E5"/>
    <w:rsid w:val="00060DF0"/>
    <w:rsid w:val="00061F76"/>
    <w:rsid w:val="0006254D"/>
    <w:rsid w:val="0006341A"/>
    <w:rsid w:val="00063B06"/>
    <w:rsid w:val="00064182"/>
    <w:rsid w:val="00064DFB"/>
    <w:rsid w:val="000676C8"/>
    <w:rsid w:val="00067CA3"/>
    <w:rsid w:val="00070A38"/>
    <w:rsid w:val="0007110B"/>
    <w:rsid w:val="00073E10"/>
    <w:rsid w:val="00074AB4"/>
    <w:rsid w:val="00074C82"/>
    <w:rsid w:val="000761E3"/>
    <w:rsid w:val="00076742"/>
    <w:rsid w:val="000773E1"/>
    <w:rsid w:val="00082A6A"/>
    <w:rsid w:val="00084573"/>
    <w:rsid w:val="00085AF7"/>
    <w:rsid w:val="00086344"/>
    <w:rsid w:val="000908D5"/>
    <w:rsid w:val="00090CA0"/>
    <w:rsid w:val="0009194F"/>
    <w:rsid w:val="00091FFC"/>
    <w:rsid w:val="00092A83"/>
    <w:rsid w:val="00092B09"/>
    <w:rsid w:val="0009318C"/>
    <w:rsid w:val="0009343B"/>
    <w:rsid w:val="000952FC"/>
    <w:rsid w:val="0009573E"/>
    <w:rsid w:val="000958D7"/>
    <w:rsid w:val="00096305"/>
    <w:rsid w:val="000969D0"/>
    <w:rsid w:val="00096B98"/>
    <w:rsid w:val="000970C4"/>
    <w:rsid w:val="000A326B"/>
    <w:rsid w:val="000A5F4C"/>
    <w:rsid w:val="000A6CE6"/>
    <w:rsid w:val="000A70F2"/>
    <w:rsid w:val="000B0C39"/>
    <w:rsid w:val="000B1420"/>
    <w:rsid w:val="000B1F76"/>
    <w:rsid w:val="000B2C1D"/>
    <w:rsid w:val="000B41FA"/>
    <w:rsid w:val="000B4FB3"/>
    <w:rsid w:val="000B52DC"/>
    <w:rsid w:val="000B5C9F"/>
    <w:rsid w:val="000B6214"/>
    <w:rsid w:val="000B6B05"/>
    <w:rsid w:val="000B73DB"/>
    <w:rsid w:val="000B796B"/>
    <w:rsid w:val="000B7DBE"/>
    <w:rsid w:val="000C010E"/>
    <w:rsid w:val="000C0EAA"/>
    <w:rsid w:val="000C13DA"/>
    <w:rsid w:val="000C17AF"/>
    <w:rsid w:val="000C1C2B"/>
    <w:rsid w:val="000C227D"/>
    <w:rsid w:val="000C23D8"/>
    <w:rsid w:val="000C30DC"/>
    <w:rsid w:val="000C345F"/>
    <w:rsid w:val="000C36E3"/>
    <w:rsid w:val="000C48B0"/>
    <w:rsid w:val="000C6774"/>
    <w:rsid w:val="000C68E6"/>
    <w:rsid w:val="000C6E57"/>
    <w:rsid w:val="000C6F34"/>
    <w:rsid w:val="000D077C"/>
    <w:rsid w:val="000D09C8"/>
    <w:rsid w:val="000D19BC"/>
    <w:rsid w:val="000D2F09"/>
    <w:rsid w:val="000D2FC8"/>
    <w:rsid w:val="000D3038"/>
    <w:rsid w:val="000D319E"/>
    <w:rsid w:val="000E03A7"/>
    <w:rsid w:val="000E040E"/>
    <w:rsid w:val="000E0728"/>
    <w:rsid w:val="000E0812"/>
    <w:rsid w:val="000E09C7"/>
    <w:rsid w:val="000E19C2"/>
    <w:rsid w:val="000E2C91"/>
    <w:rsid w:val="000E36D6"/>
    <w:rsid w:val="000E463A"/>
    <w:rsid w:val="000E63FF"/>
    <w:rsid w:val="000E6953"/>
    <w:rsid w:val="000E6A46"/>
    <w:rsid w:val="000E6DE3"/>
    <w:rsid w:val="000E6E99"/>
    <w:rsid w:val="000E7412"/>
    <w:rsid w:val="000F034E"/>
    <w:rsid w:val="000F05BC"/>
    <w:rsid w:val="000F17E1"/>
    <w:rsid w:val="000F2018"/>
    <w:rsid w:val="000F24DA"/>
    <w:rsid w:val="000F2871"/>
    <w:rsid w:val="000F3709"/>
    <w:rsid w:val="000F3772"/>
    <w:rsid w:val="000F3DEA"/>
    <w:rsid w:val="000F3EF9"/>
    <w:rsid w:val="000F427A"/>
    <w:rsid w:val="000F52EE"/>
    <w:rsid w:val="000F58A1"/>
    <w:rsid w:val="000F634B"/>
    <w:rsid w:val="000F675D"/>
    <w:rsid w:val="000F743C"/>
    <w:rsid w:val="000F7498"/>
    <w:rsid w:val="000F76F1"/>
    <w:rsid w:val="000F796A"/>
    <w:rsid w:val="000F7FB2"/>
    <w:rsid w:val="001001FA"/>
    <w:rsid w:val="00100501"/>
    <w:rsid w:val="00100969"/>
    <w:rsid w:val="00100D17"/>
    <w:rsid w:val="00101150"/>
    <w:rsid w:val="00101BD9"/>
    <w:rsid w:val="001023C5"/>
    <w:rsid w:val="0010317E"/>
    <w:rsid w:val="001032FC"/>
    <w:rsid w:val="00103F60"/>
    <w:rsid w:val="00104277"/>
    <w:rsid w:val="0010602D"/>
    <w:rsid w:val="00106A08"/>
    <w:rsid w:val="00106D3F"/>
    <w:rsid w:val="00107E82"/>
    <w:rsid w:val="00107FE3"/>
    <w:rsid w:val="00110749"/>
    <w:rsid w:val="00111946"/>
    <w:rsid w:val="00111968"/>
    <w:rsid w:val="00111A11"/>
    <w:rsid w:val="001134D4"/>
    <w:rsid w:val="00113BB7"/>
    <w:rsid w:val="00113ECF"/>
    <w:rsid w:val="0011719C"/>
    <w:rsid w:val="001201B7"/>
    <w:rsid w:val="0012070D"/>
    <w:rsid w:val="00122666"/>
    <w:rsid w:val="00122CB3"/>
    <w:rsid w:val="00122D07"/>
    <w:rsid w:val="001252FC"/>
    <w:rsid w:val="0012632F"/>
    <w:rsid w:val="00126982"/>
    <w:rsid w:val="00126B01"/>
    <w:rsid w:val="001277C3"/>
    <w:rsid w:val="00131B67"/>
    <w:rsid w:val="00132587"/>
    <w:rsid w:val="001327C5"/>
    <w:rsid w:val="001332CE"/>
    <w:rsid w:val="00133CA5"/>
    <w:rsid w:val="0013438E"/>
    <w:rsid w:val="00135FC7"/>
    <w:rsid w:val="00137EC9"/>
    <w:rsid w:val="00140D53"/>
    <w:rsid w:val="00143587"/>
    <w:rsid w:val="001437CA"/>
    <w:rsid w:val="00147643"/>
    <w:rsid w:val="00150411"/>
    <w:rsid w:val="00152E18"/>
    <w:rsid w:val="001538CE"/>
    <w:rsid w:val="0015407E"/>
    <w:rsid w:val="00155010"/>
    <w:rsid w:val="001566CB"/>
    <w:rsid w:val="00156936"/>
    <w:rsid w:val="00157349"/>
    <w:rsid w:val="00162387"/>
    <w:rsid w:val="00162688"/>
    <w:rsid w:val="00163A94"/>
    <w:rsid w:val="0016401E"/>
    <w:rsid w:val="00164350"/>
    <w:rsid w:val="00164A74"/>
    <w:rsid w:val="00165462"/>
    <w:rsid w:val="001658C7"/>
    <w:rsid w:val="001659E6"/>
    <w:rsid w:val="00166EF9"/>
    <w:rsid w:val="00167739"/>
    <w:rsid w:val="0016790E"/>
    <w:rsid w:val="00171B48"/>
    <w:rsid w:val="00172A6D"/>
    <w:rsid w:val="00176FE3"/>
    <w:rsid w:val="0017724A"/>
    <w:rsid w:val="001779BF"/>
    <w:rsid w:val="0018081E"/>
    <w:rsid w:val="00181019"/>
    <w:rsid w:val="001816FB"/>
    <w:rsid w:val="00181E59"/>
    <w:rsid w:val="00182B3E"/>
    <w:rsid w:val="00182B98"/>
    <w:rsid w:val="00182E22"/>
    <w:rsid w:val="00183466"/>
    <w:rsid w:val="001835C3"/>
    <w:rsid w:val="00183691"/>
    <w:rsid w:val="001839F6"/>
    <w:rsid w:val="0018469E"/>
    <w:rsid w:val="00184A87"/>
    <w:rsid w:val="00185391"/>
    <w:rsid w:val="00185DA9"/>
    <w:rsid w:val="00190539"/>
    <w:rsid w:val="001908D1"/>
    <w:rsid w:val="0019112A"/>
    <w:rsid w:val="00191B74"/>
    <w:rsid w:val="00192ABD"/>
    <w:rsid w:val="0019320B"/>
    <w:rsid w:val="001937C9"/>
    <w:rsid w:val="0019411F"/>
    <w:rsid w:val="00194BA6"/>
    <w:rsid w:val="00194BDA"/>
    <w:rsid w:val="001955FD"/>
    <w:rsid w:val="00195BCC"/>
    <w:rsid w:val="00195DB2"/>
    <w:rsid w:val="0019615D"/>
    <w:rsid w:val="00196395"/>
    <w:rsid w:val="00197755"/>
    <w:rsid w:val="001A0240"/>
    <w:rsid w:val="001A08E6"/>
    <w:rsid w:val="001A1EC8"/>
    <w:rsid w:val="001A1FB5"/>
    <w:rsid w:val="001A3463"/>
    <w:rsid w:val="001A4320"/>
    <w:rsid w:val="001A498F"/>
    <w:rsid w:val="001A4CD8"/>
    <w:rsid w:val="001A515B"/>
    <w:rsid w:val="001A5800"/>
    <w:rsid w:val="001A61E1"/>
    <w:rsid w:val="001A6CC9"/>
    <w:rsid w:val="001A7EC3"/>
    <w:rsid w:val="001B17B0"/>
    <w:rsid w:val="001B1B9D"/>
    <w:rsid w:val="001B1BDE"/>
    <w:rsid w:val="001B1EF4"/>
    <w:rsid w:val="001B330B"/>
    <w:rsid w:val="001B33AA"/>
    <w:rsid w:val="001B36B4"/>
    <w:rsid w:val="001B4136"/>
    <w:rsid w:val="001B43F3"/>
    <w:rsid w:val="001B6E18"/>
    <w:rsid w:val="001B7511"/>
    <w:rsid w:val="001B7613"/>
    <w:rsid w:val="001B778D"/>
    <w:rsid w:val="001C0637"/>
    <w:rsid w:val="001C1E68"/>
    <w:rsid w:val="001C4A99"/>
    <w:rsid w:val="001C5180"/>
    <w:rsid w:val="001C5AF9"/>
    <w:rsid w:val="001C63B1"/>
    <w:rsid w:val="001C692C"/>
    <w:rsid w:val="001C7220"/>
    <w:rsid w:val="001D0AB2"/>
    <w:rsid w:val="001D36B6"/>
    <w:rsid w:val="001D3E86"/>
    <w:rsid w:val="001D52D3"/>
    <w:rsid w:val="001D5382"/>
    <w:rsid w:val="001D609F"/>
    <w:rsid w:val="001D6D85"/>
    <w:rsid w:val="001D7813"/>
    <w:rsid w:val="001D7F88"/>
    <w:rsid w:val="001E078E"/>
    <w:rsid w:val="001E2984"/>
    <w:rsid w:val="001E2F98"/>
    <w:rsid w:val="001E351F"/>
    <w:rsid w:val="001E4467"/>
    <w:rsid w:val="001E45CA"/>
    <w:rsid w:val="001E7F4D"/>
    <w:rsid w:val="001F05E2"/>
    <w:rsid w:val="001F24BD"/>
    <w:rsid w:val="001F3097"/>
    <w:rsid w:val="001F3B3B"/>
    <w:rsid w:val="001F475B"/>
    <w:rsid w:val="001F5ECE"/>
    <w:rsid w:val="001F5FB8"/>
    <w:rsid w:val="001F6182"/>
    <w:rsid w:val="00200998"/>
    <w:rsid w:val="00200FCF"/>
    <w:rsid w:val="00201006"/>
    <w:rsid w:val="002018A4"/>
    <w:rsid w:val="00201E6D"/>
    <w:rsid w:val="00202F81"/>
    <w:rsid w:val="00203D6F"/>
    <w:rsid w:val="00204DF6"/>
    <w:rsid w:val="002051D4"/>
    <w:rsid w:val="0020692A"/>
    <w:rsid w:val="00206C1B"/>
    <w:rsid w:val="00207B87"/>
    <w:rsid w:val="002112FE"/>
    <w:rsid w:val="0021439E"/>
    <w:rsid w:val="002147C0"/>
    <w:rsid w:val="00214A81"/>
    <w:rsid w:val="00215902"/>
    <w:rsid w:val="00220B58"/>
    <w:rsid w:val="002215E4"/>
    <w:rsid w:val="002222CA"/>
    <w:rsid w:val="00222336"/>
    <w:rsid w:val="002275B8"/>
    <w:rsid w:val="00227C7B"/>
    <w:rsid w:val="00230352"/>
    <w:rsid w:val="00230928"/>
    <w:rsid w:val="002326F7"/>
    <w:rsid w:val="00232E99"/>
    <w:rsid w:val="0023347A"/>
    <w:rsid w:val="0023353C"/>
    <w:rsid w:val="00233704"/>
    <w:rsid w:val="00233A06"/>
    <w:rsid w:val="0023543C"/>
    <w:rsid w:val="002368E2"/>
    <w:rsid w:val="00236D7A"/>
    <w:rsid w:val="00237D13"/>
    <w:rsid w:val="00237F99"/>
    <w:rsid w:val="0024087A"/>
    <w:rsid w:val="00241627"/>
    <w:rsid w:val="0024427C"/>
    <w:rsid w:val="002453A6"/>
    <w:rsid w:val="00246DCD"/>
    <w:rsid w:val="002470D2"/>
    <w:rsid w:val="00247F8B"/>
    <w:rsid w:val="00251770"/>
    <w:rsid w:val="002517B1"/>
    <w:rsid w:val="00251F17"/>
    <w:rsid w:val="00252262"/>
    <w:rsid w:val="002522E4"/>
    <w:rsid w:val="002533EB"/>
    <w:rsid w:val="002534FE"/>
    <w:rsid w:val="00253F73"/>
    <w:rsid w:val="00254A05"/>
    <w:rsid w:val="00254D51"/>
    <w:rsid w:val="00257169"/>
    <w:rsid w:val="00261008"/>
    <w:rsid w:val="00261EB7"/>
    <w:rsid w:val="0026304C"/>
    <w:rsid w:val="00263712"/>
    <w:rsid w:val="00264C60"/>
    <w:rsid w:val="00265355"/>
    <w:rsid w:val="00272257"/>
    <w:rsid w:val="0027225B"/>
    <w:rsid w:val="00272A97"/>
    <w:rsid w:val="00273826"/>
    <w:rsid w:val="00273A19"/>
    <w:rsid w:val="00273F05"/>
    <w:rsid w:val="002746F7"/>
    <w:rsid w:val="00274B6A"/>
    <w:rsid w:val="00274BEA"/>
    <w:rsid w:val="00275E76"/>
    <w:rsid w:val="00277207"/>
    <w:rsid w:val="00280DEA"/>
    <w:rsid w:val="0028172F"/>
    <w:rsid w:val="00281D9C"/>
    <w:rsid w:val="002822EA"/>
    <w:rsid w:val="0028272A"/>
    <w:rsid w:val="0028279D"/>
    <w:rsid w:val="00282CD8"/>
    <w:rsid w:val="00283657"/>
    <w:rsid w:val="00283BE4"/>
    <w:rsid w:val="0028430B"/>
    <w:rsid w:val="002854C8"/>
    <w:rsid w:val="00286454"/>
    <w:rsid w:val="0028668D"/>
    <w:rsid w:val="0028679A"/>
    <w:rsid w:val="0028776A"/>
    <w:rsid w:val="00290721"/>
    <w:rsid w:val="0029307E"/>
    <w:rsid w:val="002933E5"/>
    <w:rsid w:val="00293B57"/>
    <w:rsid w:val="00294BC1"/>
    <w:rsid w:val="002954A3"/>
    <w:rsid w:val="00295B93"/>
    <w:rsid w:val="0029675A"/>
    <w:rsid w:val="00296C4E"/>
    <w:rsid w:val="002A1301"/>
    <w:rsid w:val="002A1B63"/>
    <w:rsid w:val="002A1F14"/>
    <w:rsid w:val="002A2F93"/>
    <w:rsid w:val="002A3D3F"/>
    <w:rsid w:val="002A3F25"/>
    <w:rsid w:val="002A4C61"/>
    <w:rsid w:val="002A5053"/>
    <w:rsid w:val="002A5CC0"/>
    <w:rsid w:val="002A691D"/>
    <w:rsid w:val="002A6EDA"/>
    <w:rsid w:val="002A7DB0"/>
    <w:rsid w:val="002B0F64"/>
    <w:rsid w:val="002B11BD"/>
    <w:rsid w:val="002B18A1"/>
    <w:rsid w:val="002B39C3"/>
    <w:rsid w:val="002B39F3"/>
    <w:rsid w:val="002B60C5"/>
    <w:rsid w:val="002B6D3A"/>
    <w:rsid w:val="002B742D"/>
    <w:rsid w:val="002C1308"/>
    <w:rsid w:val="002C164D"/>
    <w:rsid w:val="002C3AFF"/>
    <w:rsid w:val="002C3B1F"/>
    <w:rsid w:val="002C46B0"/>
    <w:rsid w:val="002C6683"/>
    <w:rsid w:val="002C6A81"/>
    <w:rsid w:val="002C7C70"/>
    <w:rsid w:val="002D0154"/>
    <w:rsid w:val="002D073C"/>
    <w:rsid w:val="002D0B1B"/>
    <w:rsid w:val="002D329D"/>
    <w:rsid w:val="002D3CC7"/>
    <w:rsid w:val="002D3ED0"/>
    <w:rsid w:val="002D49C6"/>
    <w:rsid w:val="002D693A"/>
    <w:rsid w:val="002D6B9C"/>
    <w:rsid w:val="002D743B"/>
    <w:rsid w:val="002D7F11"/>
    <w:rsid w:val="002E02BA"/>
    <w:rsid w:val="002E1C92"/>
    <w:rsid w:val="002E25F7"/>
    <w:rsid w:val="002E33C7"/>
    <w:rsid w:val="002E385E"/>
    <w:rsid w:val="002E3CBD"/>
    <w:rsid w:val="002E3E37"/>
    <w:rsid w:val="002E4C73"/>
    <w:rsid w:val="002E5024"/>
    <w:rsid w:val="002E6841"/>
    <w:rsid w:val="002E6B6C"/>
    <w:rsid w:val="002E6C74"/>
    <w:rsid w:val="002E7CBC"/>
    <w:rsid w:val="002F09FB"/>
    <w:rsid w:val="002F171B"/>
    <w:rsid w:val="002F1A6E"/>
    <w:rsid w:val="002F2BEE"/>
    <w:rsid w:val="002F2F75"/>
    <w:rsid w:val="002F4450"/>
    <w:rsid w:val="002F5EE8"/>
    <w:rsid w:val="002F5FD5"/>
    <w:rsid w:val="002F5FF2"/>
    <w:rsid w:val="002F6278"/>
    <w:rsid w:val="002F69C8"/>
    <w:rsid w:val="003005F8"/>
    <w:rsid w:val="00300CC5"/>
    <w:rsid w:val="003013AD"/>
    <w:rsid w:val="00301648"/>
    <w:rsid w:val="00302333"/>
    <w:rsid w:val="0030371C"/>
    <w:rsid w:val="00304C56"/>
    <w:rsid w:val="00305CDB"/>
    <w:rsid w:val="00305E08"/>
    <w:rsid w:val="003062C7"/>
    <w:rsid w:val="00307E9C"/>
    <w:rsid w:val="003113A8"/>
    <w:rsid w:val="003120AC"/>
    <w:rsid w:val="00313F55"/>
    <w:rsid w:val="003148D3"/>
    <w:rsid w:val="00317867"/>
    <w:rsid w:val="00321A29"/>
    <w:rsid w:val="00322951"/>
    <w:rsid w:val="00322974"/>
    <w:rsid w:val="00322BD2"/>
    <w:rsid w:val="00325608"/>
    <w:rsid w:val="00327CC1"/>
    <w:rsid w:val="00330F00"/>
    <w:rsid w:val="00330FB8"/>
    <w:rsid w:val="003318A1"/>
    <w:rsid w:val="00332227"/>
    <w:rsid w:val="00332959"/>
    <w:rsid w:val="00332BFB"/>
    <w:rsid w:val="00332E8D"/>
    <w:rsid w:val="003345E0"/>
    <w:rsid w:val="00334D8C"/>
    <w:rsid w:val="00335546"/>
    <w:rsid w:val="00337DA1"/>
    <w:rsid w:val="00341D29"/>
    <w:rsid w:val="00341F63"/>
    <w:rsid w:val="003420B3"/>
    <w:rsid w:val="00342986"/>
    <w:rsid w:val="00342AEE"/>
    <w:rsid w:val="00343043"/>
    <w:rsid w:val="00343438"/>
    <w:rsid w:val="0034389D"/>
    <w:rsid w:val="003449F1"/>
    <w:rsid w:val="003467D7"/>
    <w:rsid w:val="00347A62"/>
    <w:rsid w:val="00350ADA"/>
    <w:rsid w:val="00351B4B"/>
    <w:rsid w:val="00351BAB"/>
    <w:rsid w:val="003524A5"/>
    <w:rsid w:val="00353367"/>
    <w:rsid w:val="0035425B"/>
    <w:rsid w:val="00354FD4"/>
    <w:rsid w:val="00355CE9"/>
    <w:rsid w:val="003568DB"/>
    <w:rsid w:val="00357100"/>
    <w:rsid w:val="003600E2"/>
    <w:rsid w:val="003603A0"/>
    <w:rsid w:val="00360B11"/>
    <w:rsid w:val="00361144"/>
    <w:rsid w:val="003622DD"/>
    <w:rsid w:val="00362A83"/>
    <w:rsid w:val="00363B74"/>
    <w:rsid w:val="00363D51"/>
    <w:rsid w:val="00365572"/>
    <w:rsid w:val="003660F3"/>
    <w:rsid w:val="00366370"/>
    <w:rsid w:val="00366B96"/>
    <w:rsid w:val="0037080A"/>
    <w:rsid w:val="00370CDA"/>
    <w:rsid w:val="00370D5E"/>
    <w:rsid w:val="00372359"/>
    <w:rsid w:val="00372481"/>
    <w:rsid w:val="00373EEE"/>
    <w:rsid w:val="0037405E"/>
    <w:rsid w:val="00374B40"/>
    <w:rsid w:val="00374EFB"/>
    <w:rsid w:val="0037590D"/>
    <w:rsid w:val="0037724E"/>
    <w:rsid w:val="003779D3"/>
    <w:rsid w:val="00377B06"/>
    <w:rsid w:val="0038110C"/>
    <w:rsid w:val="00381C1B"/>
    <w:rsid w:val="0038234F"/>
    <w:rsid w:val="0038245B"/>
    <w:rsid w:val="0038249F"/>
    <w:rsid w:val="00382703"/>
    <w:rsid w:val="00383100"/>
    <w:rsid w:val="00384236"/>
    <w:rsid w:val="003852F7"/>
    <w:rsid w:val="0038547A"/>
    <w:rsid w:val="00386404"/>
    <w:rsid w:val="00386D30"/>
    <w:rsid w:val="0038764E"/>
    <w:rsid w:val="00387E2B"/>
    <w:rsid w:val="00390A02"/>
    <w:rsid w:val="00391BD7"/>
    <w:rsid w:val="00391DEC"/>
    <w:rsid w:val="00393231"/>
    <w:rsid w:val="00393419"/>
    <w:rsid w:val="00395649"/>
    <w:rsid w:val="00396857"/>
    <w:rsid w:val="003969A8"/>
    <w:rsid w:val="00396BF4"/>
    <w:rsid w:val="003A1656"/>
    <w:rsid w:val="003A1F93"/>
    <w:rsid w:val="003A2CF2"/>
    <w:rsid w:val="003A3780"/>
    <w:rsid w:val="003A3A50"/>
    <w:rsid w:val="003A3AD0"/>
    <w:rsid w:val="003A4132"/>
    <w:rsid w:val="003A485B"/>
    <w:rsid w:val="003A7243"/>
    <w:rsid w:val="003A7E93"/>
    <w:rsid w:val="003B0983"/>
    <w:rsid w:val="003B1446"/>
    <w:rsid w:val="003B1603"/>
    <w:rsid w:val="003B1B3D"/>
    <w:rsid w:val="003B2092"/>
    <w:rsid w:val="003B23A5"/>
    <w:rsid w:val="003B2598"/>
    <w:rsid w:val="003B28F6"/>
    <w:rsid w:val="003B4CBF"/>
    <w:rsid w:val="003B5E77"/>
    <w:rsid w:val="003B6304"/>
    <w:rsid w:val="003C08D7"/>
    <w:rsid w:val="003C0CBE"/>
    <w:rsid w:val="003C121F"/>
    <w:rsid w:val="003C16B9"/>
    <w:rsid w:val="003C1C9E"/>
    <w:rsid w:val="003C1E0B"/>
    <w:rsid w:val="003C3B05"/>
    <w:rsid w:val="003C4A1B"/>
    <w:rsid w:val="003C4B3D"/>
    <w:rsid w:val="003C5794"/>
    <w:rsid w:val="003C69C0"/>
    <w:rsid w:val="003C70B5"/>
    <w:rsid w:val="003C7AE6"/>
    <w:rsid w:val="003C7C87"/>
    <w:rsid w:val="003D0575"/>
    <w:rsid w:val="003D1379"/>
    <w:rsid w:val="003D15BB"/>
    <w:rsid w:val="003D177A"/>
    <w:rsid w:val="003D21FE"/>
    <w:rsid w:val="003D3F5E"/>
    <w:rsid w:val="003D4AA6"/>
    <w:rsid w:val="003D4B65"/>
    <w:rsid w:val="003D5656"/>
    <w:rsid w:val="003D72DF"/>
    <w:rsid w:val="003E018D"/>
    <w:rsid w:val="003E0FE9"/>
    <w:rsid w:val="003E11A1"/>
    <w:rsid w:val="003E29C8"/>
    <w:rsid w:val="003E4113"/>
    <w:rsid w:val="003E417D"/>
    <w:rsid w:val="003E4A80"/>
    <w:rsid w:val="003E6203"/>
    <w:rsid w:val="003E6433"/>
    <w:rsid w:val="003E719B"/>
    <w:rsid w:val="003E780F"/>
    <w:rsid w:val="003F08A8"/>
    <w:rsid w:val="003F0AEC"/>
    <w:rsid w:val="003F0CA2"/>
    <w:rsid w:val="003F11AD"/>
    <w:rsid w:val="003F13AC"/>
    <w:rsid w:val="003F16DC"/>
    <w:rsid w:val="003F1944"/>
    <w:rsid w:val="003F2507"/>
    <w:rsid w:val="003F28F4"/>
    <w:rsid w:val="003F2A80"/>
    <w:rsid w:val="003F34E8"/>
    <w:rsid w:val="003F379D"/>
    <w:rsid w:val="003F37AB"/>
    <w:rsid w:val="003F4780"/>
    <w:rsid w:val="003F4910"/>
    <w:rsid w:val="003F6C1B"/>
    <w:rsid w:val="003F7222"/>
    <w:rsid w:val="003F7425"/>
    <w:rsid w:val="0040068B"/>
    <w:rsid w:val="0040087F"/>
    <w:rsid w:val="0040162A"/>
    <w:rsid w:val="00402344"/>
    <w:rsid w:val="00403976"/>
    <w:rsid w:val="00404C12"/>
    <w:rsid w:val="004054A0"/>
    <w:rsid w:val="00405BEA"/>
    <w:rsid w:val="0041038D"/>
    <w:rsid w:val="00412A73"/>
    <w:rsid w:val="00413DD6"/>
    <w:rsid w:val="00414244"/>
    <w:rsid w:val="0041500C"/>
    <w:rsid w:val="004156B8"/>
    <w:rsid w:val="0041648B"/>
    <w:rsid w:val="004169C6"/>
    <w:rsid w:val="00417C41"/>
    <w:rsid w:val="00422477"/>
    <w:rsid w:val="00423430"/>
    <w:rsid w:val="00423775"/>
    <w:rsid w:val="00423E5C"/>
    <w:rsid w:val="00423F45"/>
    <w:rsid w:val="0042480A"/>
    <w:rsid w:val="004249AD"/>
    <w:rsid w:val="00424EAB"/>
    <w:rsid w:val="00425620"/>
    <w:rsid w:val="00425CE2"/>
    <w:rsid w:val="00425EC7"/>
    <w:rsid w:val="00425F46"/>
    <w:rsid w:val="00427DB8"/>
    <w:rsid w:val="00430E15"/>
    <w:rsid w:val="0043194A"/>
    <w:rsid w:val="0043220F"/>
    <w:rsid w:val="0043224C"/>
    <w:rsid w:val="0043241B"/>
    <w:rsid w:val="00432491"/>
    <w:rsid w:val="004356E3"/>
    <w:rsid w:val="004359FE"/>
    <w:rsid w:val="00435A6D"/>
    <w:rsid w:val="00435B85"/>
    <w:rsid w:val="00435D5D"/>
    <w:rsid w:val="0043646F"/>
    <w:rsid w:val="00436933"/>
    <w:rsid w:val="0043702A"/>
    <w:rsid w:val="00437C17"/>
    <w:rsid w:val="004434CB"/>
    <w:rsid w:val="004453AA"/>
    <w:rsid w:val="00445508"/>
    <w:rsid w:val="00446372"/>
    <w:rsid w:val="00450286"/>
    <w:rsid w:val="00451068"/>
    <w:rsid w:val="0045111E"/>
    <w:rsid w:val="00451491"/>
    <w:rsid w:val="004518B6"/>
    <w:rsid w:val="0045233D"/>
    <w:rsid w:val="004523BA"/>
    <w:rsid w:val="00452636"/>
    <w:rsid w:val="00452C0B"/>
    <w:rsid w:val="00452DF2"/>
    <w:rsid w:val="004532C5"/>
    <w:rsid w:val="00453418"/>
    <w:rsid w:val="00454ED6"/>
    <w:rsid w:val="00456A5B"/>
    <w:rsid w:val="00462205"/>
    <w:rsid w:val="004626D6"/>
    <w:rsid w:val="004641EC"/>
    <w:rsid w:val="00465028"/>
    <w:rsid w:val="0046507C"/>
    <w:rsid w:val="0046684C"/>
    <w:rsid w:val="004669E0"/>
    <w:rsid w:val="00466E4F"/>
    <w:rsid w:val="0046703F"/>
    <w:rsid w:val="00471B11"/>
    <w:rsid w:val="00471D68"/>
    <w:rsid w:val="00471E24"/>
    <w:rsid w:val="004733F7"/>
    <w:rsid w:val="004733FB"/>
    <w:rsid w:val="00473421"/>
    <w:rsid w:val="004734AA"/>
    <w:rsid w:val="004739D2"/>
    <w:rsid w:val="004755B5"/>
    <w:rsid w:val="00475DF9"/>
    <w:rsid w:val="00477244"/>
    <w:rsid w:val="004776A1"/>
    <w:rsid w:val="004801C9"/>
    <w:rsid w:val="004808AB"/>
    <w:rsid w:val="00482B70"/>
    <w:rsid w:val="00483C85"/>
    <w:rsid w:val="00484678"/>
    <w:rsid w:val="00485078"/>
    <w:rsid w:val="00486A8A"/>
    <w:rsid w:val="00486D47"/>
    <w:rsid w:val="004873AE"/>
    <w:rsid w:val="0048771E"/>
    <w:rsid w:val="00490BA0"/>
    <w:rsid w:val="00491E11"/>
    <w:rsid w:val="004928A0"/>
    <w:rsid w:val="004948CC"/>
    <w:rsid w:val="0049596E"/>
    <w:rsid w:val="00495B80"/>
    <w:rsid w:val="004960A5"/>
    <w:rsid w:val="00497C5F"/>
    <w:rsid w:val="004A0497"/>
    <w:rsid w:val="004A07F6"/>
    <w:rsid w:val="004A0ABD"/>
    <w:rsid w:val="004A2142"/>
    <w:rsid w:val="004A2D35"/>
    <w:rsid w:val="004A324B"/>
    <w:rsid w:val="004A452A"/>
    <w:rsid w:val="004A4885"/>
    <w:rsid w:val="004A6E05"/>
    <w:rsid w:val="004A6E81"/>
    <w:rsid w:val="004A7046"/>
    <w:rsid w:val="004A7A7C"/>
    <w:rsid w:val="004B02F7"/>
    <w:rsid w:val="004B06B6"/>
    <w:rsid w:val="004B11AA"/>
    <w:rsid w:val="004B33AF"/>
    <w:rsid w:val="004B3CF4"/>
    <w:rsid w:val="004B3D50"/>
    <w:rsid w:val="004B45ED"/>
    <w:rsid w:val="004B48AE"/>
    <w:rsid w:val="004B4F13"/>
    <w:rsid w:val="004B658F"/>
    <w:rsid w:val="004B6EDE"/>
    <w:rsid w:val="004C03BE"/>
    <w:rsid w:val="004C07DA"/>
    <w:rsid w:val="004C09BE"/>
    <w:rsid w:val="004C0A0D"/>
    <w:rsid w:val="004C111E"/>
    <w:rsid w:val="004C12C5"/>
    <w:rsid w:val="004C138D"/>
    <w:rsid w:val="004C1829"/>
    <w:rsid w:val="004C4B19"/>
    <w:rsid w:val="004C56A7"/>
    <w:rsid w:val="004C5731"/>
    <w:rsid w:val="004C5904"/>
    <w:rsid w:val="004C68CB"/>
    <w:rsid w:val="004D1BDB"/>
    <w:rsid w:val="004D2242"/>
    <w:rsid w:val="004D24CD"/>
    <w:rsid w:val="004D2CC8"/>
    <w:rsid w:val="004D32B7"/>
    <w:rsid w:val="004D3BEF"/>
    <w:rsid w:val="004D4182"/>
    <w:rsid w:val="004D4D3E"/>
    <w:rsid w:val="004D7175"/>
    <w:rsid w:val="004D74E6"/>
    <w:rsid w:val="004D7504"/>
    <w:rsid w:val="004D77A1"/>
    <w:rsid w:val="004D7994"/>
    <w:rsid w:val="004D7C0D"/>
    <w:rsid w:val="004E1527"/>
    <w:rsid w:val="004E23CE"/>
    <w:rsid w:val="004E3338"/>
    <w:rsid w:val="004E3623"/>
    <w:rsid w:val="004E3ED6"/>
    <w:rsid w:val="004E419F"/>
    <w:rsid w:val="004E5213"/>
    <w:rsid w:val="004E5A35"/>
    <w:rsid w:val="004E5EAE"/>
    <w:rsid w:val="004E6FF8"/>
    <w:rsid w:val="004E7303"/>
    <w:rsid w:val="004F2ECA"/>
    <w:rsid w:val="004F3295"/>
    <w:rsid w:val="004F3723"/>
    <w:rsid w:val="004F3DD7"/>
    <w:rsid w:val="004F5081"/>
    <w:rsid w:val="004F5232"/>
    <w:rsid w:val="004F5D94"/>
    <w:rsid w:val="004F5E25"/>
    <w:rsid w:val="004F65F1"/>
    <w:rsid w:val="004F73FD"/>
    <w:rsid w:val="00500607"/>
    <w:rsid w:val="00501605"/>
    <w:rsid w:val="00501A61"/>
    <w:rsid w:val="00502F9C"/>
    <w:rsid w:val="005056DF"/>
    <w:rsid w:val="00505CD4"/>
    <w:rsid w:val="00506301"/>
    <w:rsid w:val="005063FC"/>
    <w:rsid w:val="005069AC"/>
    <w:rsid w:val="00506FBF"/>
    <w:rsid w:val="0050752C"/>
    <w:rsid w:val="005077CB"/>
    <w:rsid w:val="00511D95"/>
    <w:rsid w:val="00513184"/>
    <w:rsid w:val="0051330D"/>
    <w:rsid w:val="005134EB"/>
    <w:rsid w:val="00517385"/>
    <w:rsid w:val="00517A95"/>
    <w:rsid w:val="00520381"/>
    <w:rsid w:val="005219A6"/>
    <w:rsid w:val="00522756"/>
    <w:rsid w:val="00523550"/>
    <w:rsid w:val="005251E9"/>
    <w:rsid w:val="00525636"/>
    <w:rsid w:val="00526007"/>
    <w:rsid w:val="005261E4"/>
    <w:rsid w:val="00526B65"/>
    <w:rsid w:val="00526BF7"/>
    <w:rsid w:val="00527C21"/>
    <w:rsid w:val="00527DA8"/>
    <w:rsid w:val="00532EC1"/>
    <w:rsid w:val="0053315D"/>
    <w:rsid w:val="005334F6"/>
    <w:rsid w:val="005336CC"/>
    <w:rsid w:val="00535319"/>
    <w:rsid w:val="00535B70"/>
    <w:rsid w:val="00536006"/>
    <w:rsid w:val="00536123"/>
    <w:rsid w:val="00536335"/>
    <w:rsid w:val="00537368"/>
    <w:rsid w:val="00541B53"/>
    <w:rsid w:val="0054230C"/>
    <w:rsid w:val="00542521"/>
    <w:rsid w:val="00542560"/>
    <w:rsid w:val="00543174"/>
    <w:rsid w:val="00543433"/>
    <w:rsid w:val="0054358B"/>
    <w:rsid w:val="005445B1"/>
    <w:rsid w:val="0054474A"/>
    <w:rsid w:val="00545479"/>
    <w:rsid w:val="00545512"/>
    <w:rsid w:val="0054627E"/>
    <w:rsid w:val="0054628E"/>
    <w:rsid w:val="005509E9"/>
    <w:rsid w:val="00550ED0"/>
    <w:rsid w:val="005516AA"/>
    <w:rsid w:val="00551900"/>
    <w:rsid w:val="00551E92"/>
    <w:rsid w:val="00552228"/>
    <w:rsid w:val="005526EA"/>
    <w:rsid w:val="00552C4C"/>
    <w:rsid w:val="0055421A"/>
    <w:rsid w:val="00554300"/>
    <w:rsid w:val="005546E2"/>
    <w:rsid w:val="005548FC"/>
    <w:rsid w:val="00555CA7"/>
    <w:rsid w:val="005569D0"/>
    <w:rsid w:val="00556A3B"/>
    <w:rsid w:val="00556EBA"/>
    <w:rsid w:val="00557AE7"/>
    <w:rsid w:val="0056061E"/>
    <w:rsid w:val="00560B21"/>
    <w:rsid w:val="00561BF4"/>
    <w:rsid w:val="0056320A"/>
    <w:rsid w:val="005639F3"/>
    <w:rsid w:val="005651DD"/>
    <w:rsid w:val="00565DB4"/>
    <w:rsid w:val="005661EF"/>
    <w:rsid w:val="00566643"/>
    <w:rsid w:val="005671EC"/>
    <w:rsid w:val="00570E54"/>
    <w:rsid w:val="00571273"/>
    <w:rsid w:val="005719BB"/>
    <w:rsid w:val="005721EB"/>
    <w:rsid w:val="005725DC"/>
    <w:rsid w:val="005730FC"/>
    <w:rsid w:val="005733A1"/>
    <w:rsid w:val="005752AE"/>
    <w:rsid w:val="00575977"/>
    <w:rsid w:val="00580A28"/>
    <w:rsid w:val="00581403"/>
    <w:rsid w:val="00583617"/>
    <w:rsid w:val="005853D8"/>
    <w:rsid w:val="00586068"/>
    <w:rsid w:val="0058693F"/>
    <w:rsid w:val="00586BD9"/>
    <w:rsid w:val="00587BF6"/>
    <w:rsid w:val="00587EB7"/>
    <w:rsid w:val="0059040C"/>
    <w:rsid w:val="00590A1B"/>
    <w:rsid w:val="00590AD5"/>
    <w:rsid w:val="005917F2"/>
    <w:rsid w:val="00591DE1"/>
    <w:rsid w:val="005937A9"/>
    <w:rsid w:val="00594654"/>
    <w:rsid w:val="005948CB"/>
    <w:rsid w:val="005962BD"/>
    <w:rsid w:val="0059637E"/>
    <w:rsid w:val="00596A11"/>
    <w:rsid w:val="0059727F"/>
    <w:rsid w:val="005A009D"/>
    <w:rsid w:val="005A2C32"/>
    <w:rsid w:val="005A3F47"/>
    <w:rsid w:val="005A41D2"/>
    <w:rsid w:val="005A4305"/>
    <w:rsid w:val="005A4AF2"/>
    <w:rsid w:val="005A5B6F"/>
    <w:rsid w:val="005A6C88"/>
    <w:rsid w:val="005A706E"/>
    <w:rsid w:val="005A72DF"/>
    <w:rsid w:val="005A72E2"/>
    <w:rsid w:val="005A7970"/>
    <w:rsid w:val="005A7C2A"/>
    <w:rsid w:val="005B0892"/>
    <w:rsid w:val="005B123C"/>
    <w:rsid w:val="005B2AD6"/>
    <w:rsid w:val="005B2AEA"/>
    <w:rsid w:val="005B2C94"/>
    <w:rsid w:val="005B50B6"/>
    <w:rsid w:val="005B55BF"/>
    <w:rsid w:val="005B563E"/>
    <w:rsid w:val="005B567D"/>
    <w:rsid w:val="005B57C3"/>
    <w:rsid w:val="005B57D7"/>
    <w:rsid w:val="005B66B9"/>
    <w:rsid w:val="005B6871"/>
    <w:rsid w:val="005B7A78"/>
    <w:rsid w:val="005B7D30"/>
    <w:rsid w:val="005C0F65"/>
    <w:rsid w:val="005C19A7"/>
    <w:rsid w:val="005C39B5"/>
    <w:rsid w:val="005C39F0"/>
    <w:rsid w:val="005C3C04"/>
    <w:rsid w:val="005C4FEB"/>
    <w:rsid w:val="005C5C77"/>
    <w:rsid w:val="005C64F9"/>
    <w:rsid w:val="005C6A42"/>
    <w:rsid w:val="005C7066"/>
    <w:rsid w:val="005D2621"/>
    <w:rsid w:val="005D2785"/>
    <w:rsid w:val="005D3A2D"/>
    <w:rsid w:val="005D4294"/>
    <w:rsid w:val="005D6F16"/>
    <w:rsid w:val="005E06D0"/>
    <w:rsid w:val="005E0D7E"/>
    <w:rsid w:val="005E247C"/>
    <w:rsid w:val="005E2C87"/>
    <w:rsid w:val="005E2E33"/>
    <w:rsid w:val="005E3730"/>
    <w:rsid w:val="005E3B4A"/>
    <w:rsid w:val="005E4662"/>
    <w:rsid w:val="005E53A9"/>
    <w:rsid w:val="005E6391"/>
    <w:rsid w:val="005E69F3"/>
    <w:rsid w:val="005E6CE7"/>
    <w:rsid w:val="005E7297"/>
    <w:rsid w:val="005E72E8"/>
    <w:rsid w:val="005E7711"/>
    <w:rsid w:val="005F0B46"/>
    <w:rsid w:val="005F2265"/>
    <w:rsid w:val="005F2565"/>
    <w:rsid w:val="005F2E6F"/>
    <w:rsid w:val="005F31B8"/>
    <w:rsid w:val="005F4A88"/>
    <w:rsid w:val="005F4DF7"/>
    <w:rsid w:val="005F4FC4"/>
    <w:rsid w:val="005F508B"/>
    <w:rsid w:val="005F50D1"/>
    <w:rsid w:val="005F6EBC"/>
    <w:rsid w:val="005F7052"/>
    <w:rsid w:val="005F705E"/>
    <w:rsid w:val="00600BDF"/>
    <w:rsid w:val="00601C89"/>
    <w:rsid w:val="00602209"/>
    <w:rsid w:val="006026AF"/>
    <w:rsid w:val="00602A01"/>
    <w:rsid w:val="0060301B"/>
    <w:rsid w:val="00603297"/>
    <w:rsid w:val="00604709"/>
    <w:rsid w:val="00605D50"/>
    <w:rsid w:val="00607349"/>
    <w:rsid w:val="006073E4"/>
    <w:rsid w:val="006074A4"/>
    <w:rsid w:val="006101B7"/>
    <w:rsid w:val="0061177B"/>
    <w:rsid w:val="00611D76"/>
    <w:rsid w:val="00612248"/>
    <w:rsid w:val="00612457"/>
    <w:rsid w:val="006139EB"/>
    <w:rsid w:val="00613D09"/>
    <w:rsid w:val="00615F17"/>
    <w:rsid w:val="00617F3A"/>
    <w:rsid w:val="0062071C"/>
    <w:rsid w:val="0062106B"/>
    <w:rsid w:val="00622146"/>
    <w:rsid w:val="00622812"/>
    <w:rsid w:val="0062287F"/>
    <w:rsid w:val="00623776"/>
    <w:rsid w:val="0062560E"/>
    <w:rsid w:val="006307EC"/>
    <w:rsid w:val="006313BB"/>
    <w:rsid w:val="00631556"/>
    <w:rsid w:val="00633245"/>
    <w:rsid w:val="006340C3"/>
    <w:rsid w:val="006343C8"/>
    <w:rsid w:val="006344B8"/>
    <w:rsid w:val="00635A36"/>
    <w:rsid w:val="00635ED0"/>
    <w:rsid w:val="00636FCD"/>
    <w:rsid w:val="0064100D"/>
    <w:rsid w:val="00642B15"/>
    <w:rsid w:val="00643378"/>
    <w:rsid w:val="006435FE"/>
    <w:rsid w:val="0064670A"/>
    <w:rsid w:val="00650A37"/>
    <w:rsid w:val="00651A6A"/>
    <w:rsid w:val="00652180"/>
    <w:rsid w:val="00654500"/>
    <w:rsid w:val="006556F3"/>
    <w:rsid w:val="006568B1"/>
    <w:rsid w:val="006571E7"/>
    <w:rsid w:val="00657393"/>
    <w:rsid w:val="0065756A"/>
    <w:rsid w:val="00660F55"/>
    <w:rsid w:val="00661471"/>
    <w:rsid w:val="00661A76"/>
    <w:rsid w:val="00662350"/>
    <w:rsid w:val="00662805"/>
    <w:rsid w:val="00662D66"/>
    <w:rsid w:val="00662FA7"/>
    <w:rsid w:val="0066439A"/>
    <w:rsid w:val="006648F2"/>
    <w:rsid w:val="00664AC4"/>
    <w:rsid w:val="00665C10"/>
    <w:rsid w:val="0066660C"/>
    <w:rsid w:val="006666AA"/>
    <w:rsid w:val="00666C92"/>
    <w:rsid w:val="006679F5"/>
    <w:rsid w:val="0067108D"/>
    <w:rsid w:val="0067147C"/>
    <w:rsid w:val="006715D6"/>
    <w:rsid w:val="00672024"/>
    <w:rsid w:val="00672E04"/>
    <w:rsid w:val="0067380B"/>
    <w:rsid w:val="00674034"/>
    <w:rsid w:val="006754D1"/>
    <w:rsid w:val="00675A1B"/>
    <w:rsid w:val="006773A6"/>
    <w:rsid w:val="00677D71"/>
    <w:rsid w:val="0068037F"/>
    <w:rsid w:val="00681415"/>
    <w:rsid w:val="006855D2"/>
    <w:rsid w:val="00685F20"/>
    <w:rsid w:val="006863EE"/>
    <w:rsid w:val="00686AFC"/>
    <w:rsid w:val="00687E39"/>
    <w:rsid w:val="00687F25"/>
    <w:rsid w:val="00690014"/>
    <w:rsid w:val="00690042"/>
    <w:rsid w:val="006908E9"/>
    <w:rsid w:val="00690C46"/>
    <w:rsid w:val="00690EDB"/>
    <w:rsid w:val="006914E8"/>
    <w:rsid w:val="0069190B"/>
    <w:rsid w:val="006940B4"/>
    <w:rsid w:val="006948E8"/>
    <w:rsid w:val="0069496A"/>
    <w:rsid w:val="00694C2F"/>
    <w:rsid w:val="006977AC"/>
    <w:rsid w:val="006A0269"/>
    <w:rsid w:val="006A0FA2"/>
    <w:rsid w:val="006A19DC"/>
    <w:rsid w:val="006A1D1A"/>
    <w:rsid w:val="006A1F0D"/>
    <w:rsid w:val="006A2028"/>
    <w:rsid w:val="006A2807"/>
    <w:rsid w:val="006A3225"/>
    <w:rsid w:val="006A32B9"/>
    <w:rsid w:val="006A4982"/>
    <w:rsid w:val="006A7D81"/>
    <w:rsid w:val="006B0C71"/>
    <w:rsid w:val="006B26F5"/>
    <w:rsid w:val="006B2850"/>
    <w:rsid w:val="006B3315"/>
    <w:rsid w:val="006B3343"/>
    <w:rsid w:val="006B57AD"/>
    <w:rsid w:val="006B7995"/>
    <w:rsid w:val="006C0495"/>
    <w:rsid w:val="006C1290"/>
    <w:rsid w:val="006C1699"/>
    <w:rsid w:val="006C2DA2"/>
    <w:rsid w:val="006C32C8"/>
    <w:rsid w:val="006C3707"/>
    <w:rsid w:val="006C3F30"/>
    <w:rsid w:val="006C4C3F"/>
    <w:rsid w:val="006C4F1D"/>
    <w:rsid w:val="006C51B9"/>
    <w:rsid w:val="006C5633"/>
    <w:rsid w:val="006C68F1"/>
    <w:rsid w:val="006C6E42"/>
    <w:rsid w:val="006C7E70"/>
    <w:rsid w:val="006D2D8A"/>
    <w:rsid w:val="006D3A2E"/>
    <w:rsid w:val="006D3F73"/>
    <w:rsid w:val="006D45AE"/>
    <w:rsid w:val="006D46DF"/>
    <w:rsid w:val="006D48C1"/>
    <w:rsid w:val="006D4C50"/>
    <w:rsid w:val="006D5046"/>
    <w:rsid w:val="006D56BB"/>
    <w:rsid w:val="006D683E"/>
    <w:rsid w:val="006D7509"/>
    <w:rsid w:val="006D7BB7"/>
    <w:rsid w:val="006E0427"/>
    <w:rsid w:val="006E208E"/>
    <w:rsid w:val="006E474E"/>
    <w:rsid w:val="006E6274"/>
    <w:rsid w:val="006E70DC"/>
    <w:rsid w:val="006F0EC2"/>
    <w:rsid w:val="006F0F2A"/>
    <w:rsid w:val="006F1965"/>
    <w:rsid w:val="006F1D82"/>
    <w:rsid w:val="006F2146"/>
    <w:rsid w:val="006F23B9"/>
    <w:rsid w:val="006F454E"/>
    <w:rsid w:val="006F4DC7"/>
    <w:rsid w:val="006F6253"/>
    <w:rsid w:val="00700555"/>
    <w:rsid w:val="00702DE9"/>
    <w:rsid w:val="0070337F"/>
    <w:rsid w:val="0070345F"/>
    <w:rsid w:val="007060EB"/>
    <w:rsid w:val="0070731C"/>
    <w:rsid w:val="00707BD9"/>
    <w:rsid w:val="00710425"/>
    <w:rsid w:val="00713F8D"/>
    <w:rsid w:val="0071598D"/>
    <w:rsid w:val="0071747E"/>
    <w:rsid w:val="00720A79"/>
    <w:rsid w:val="007212D2"/>
    <w:rsid w:val="0072138F"/>
    <w:rsid w:val="00721541"/>
    <w:rsid w:val="00722A20"/>
    <w:rsid w:val="00722E47"/>
    <w:rsid w:val="0072473E"/>
    <w:rsid w:val="007254CF"/>
    <w:rsid w:val="0072569C"/>
    <w:rsid w:val="00725D9E"/>
    <w:rsid w:val="00726AEC"/>
    <w:rsid w:val="00727387"/>
    <w:rsid w:val="00727E03"/>
    <w:rsid w:val="0073054F"/>
    <w:rsid w:val="007308D2"/>
    <w:rsid w:val="00731137"/>
    <w:rsid w:val="007313C5"/>
    <w:rsid w:val="00732B30"/>
    <w:rsid w:val="00733AF2"/>
    <w:rsid w:val="00734662"/>
    <w:rsid w:val="00734E67"/>
    <w:rsid w:val="00736EE6"/>
    <w:rsid w:val="0074088F"/>
    <w:rsid w:val="00740910"/>
    <w:rsid w:val="00740D89"/>
    <w:rsid w:val="00741CC6"/>
    <w:rsid w:val="007421D5"/>
    <w:rsid w:val="007461F9"/>
    <w:rsid w:val="00746C6C"/>
    <w:rsid w:val="00746D25"/>
    <w:rsid w:val="007477D5"/>
    <w:rsid w:val="00747E47"/>
    <w:rsid w:val="007534E1"/>
    <w:rsid w:val="00754931"/>
    <w:rsid w:val="00754B73"/>
    <w:rsid w:val="007551F8"/>
    <w:rsid w:val="00755638"/>
    <w:rsid w:val="00755694"/>
    <w:rsid w:val="00757BBC"/>
    <w:rsid w:val="007606A2"/>
    <w:rsid w:val="0076155A"/>
    <w:rsid w:val="00761971"/>
    <w:rsid w:val="00761DF8"/>
    <w:rsid w:val="00762867"/>
    <w:rsid w:val="00762918"/>
    <w:rsid w:val="00762B4B"/>
    <w:rsid w:val="00763803"/>
    <w:rsid w:val="007645E2"/>
    <w:rsid w:val="00764E47"/>
    <w:rsid w:val="007657B8"/>
    <w:rsid w:val="00766ED5"/>
    <w:rsid w:val="0076785C"/>
    <w:rsid w:val="00770394"/>
    <w:rsid w:val="00770699"/>
    <w:rsid w:val="00770D9C"/>
    <w:rsid w:val="007735F5"/>
    <w:rsid w:val="00773D8E"/>
    <w:rsid w:val="007742AB"/>
    <w:rsid w:val="00775C8B"/>
    <w:rsid w:val="007761F2"/>
    <w:rsid w:val="007762B2"/>
    <w:rsid w:val="00776BDB"/>
    <w:rsid w:val="00777126"/>
    <w:rsid w:val="00777B04"/>
    <w:rsid w:val="00777B25"/>
    <w:rsid w:val="00780C01"/>
    <w:rsid w:val="00780D82"/>
    <w:rsid w:val="007823CD"/>
    <w:rsid w:val="00782FCB"/>
    <w:rsid w:val="00783A6E"/>
    <w:rsid w:val="00783E78"/>
    <w:rsid w:val="00785304"/>
    <w:rsid w:val="0078538E"/>
    <w:rsid w:val="007853A3"/>
    <w:rsid w:val="007926F3"/>
    <w:rsid w:val="00796188"/>
    <w:rsid w:val="007969BC"/>
    <w:rsid w:val="007A1018"/>
    <w:rsid w:val="007A23D8"/>
    <w:rsid w:val="007A2BEB"/>
    <w:rsid w:val="007A2E7B"/>
    <w:rsid w:val="007A4C60"/>
    <w:rsid w:val="007A50A7"/>
    <w:rsid w:val="007A58F4"/>
    <w:rsid w:val="007A5D49"/>
    <w:rsid w:val="007A67B8"/>
    <w:rsid w:val="007A7940"/>
    <w:rsid w:val="007B0F9B"/>
    <w:rsid w:val="007B2C70"/>
    <w:rsid w:val="007B3965"/>
    <w:rsid w:val="007B3AEA"/>
    <w:rsid w:val="007B433B"/>
    <w:rsid w:val="007B5700"/>
    <w:rsid w:val="007B62CE"/>
    <w:rsid w:val="007B67B3"/>
    <w:rsid w:val="007B76C4"/>
    <w:rsid w:val="007B7722"/>
    <w:rsid w:val="007B7F23"/>
    <w:rsid w:val="007C3256"/>
    <w:rsid w:val="007C3ED7"/>
    <w:rsid w:val="007C42F4"/>
    <w:rsid w:val="007C4569"/>
    <w:rsid w:val="007C5697"/>
    <w:rsid w:val="007C56D8"/>
    <w:rsid w:val="007C5EE2"/>
    <w:rsid w:val="007C609A"/>
    <w:rsid w:val="007C693E"/>
    <w:rsid w:val="007C735D"/>
    <w:rsid w:val="007C7430"/>
    <w:rsid w:val="007D0624"/>
    <w:rsid w:val="007D06C1"/>
    <w:rsid w:val="007D16DE"/>
    <w:rsid w:val="007D179B"/>
    <w:rsid w:val="007D2483"/>
    <w:rsid w:val="007D2AA7"/>
    <w:rsid w:val="007D3D19"/>
    <w:rsid w:val="007D42EA"/>
    <w:rsid w:val="007D5174"/>
    <w:rsid w:val="007D6264"/>
    <w:rsid w:val="007D7A66"/>
    <w:rsid w:val="007D7D9F"/>
    <w:rsid w:val="007D7FA1"/>
    <w:rsid w:val="007D7FF8"/>
    <w:rsid w:val="007E08A2"/>
    <w:rsid w:val="007E0BE7"/>
    <w:rsid w:val="007E0C0C"/>
    <w:rsid w:val="007E14C3"/>
    <w:rsid w:val="007E1C54"/>
    <w:rsid w:val="007E33F0"/>
    <w:rsid w:val="007E3FB1"/>
    <w:rsid w:val="007E430B"/>
    <w:rsid w:val="007E5205"/>
    <w:rsid w:val="007E56BC"/>
    <w:rsid w:val="007E5BAE"/>
    <w:rsid w:val="007F0737"/>
    <w:rsid w:val="007F13EB"/>
    <w:rsid w:val="007F1536"/>
    <w:rsid w:val="007F1C54"/>
    <w:rsid w:val="007F27ED"/>
    <w:rsid w:val="007F2931"/>
    <w:rsid w:val="007F2F1A"/>
    <w:rsid w:val="007F4991"/>
    <w:rsid w:val="007F507B"/>
    <w:rsid w:val="007F67E7"/>
    <w:rsid w:val="0080004B"/>
    <w:rsid w:val="008008D8"/>
    <w:rsid w:val="00801E15"/>
    <w:rsid w:val="00802558"/>
    <w:rsid w:val="008060C1"/>
    <w:rsid w:val="008064F4"/>
    <w:rsid w:val="00806B2E"/>
    <w:rsid w:val="00810774"/>
    <w:rsid w:val="008111EE"/>
    <w:rsid w:val="00812926"/>
    <w:rsid w:val="008133BA"/>
    <w:rsid w:val="008133FC"/>
    <w:rsid w:val="00814EBD"/>
    <w:rsid w:val="00815111"/>
    <w:rsid w:val="00815743"/>
    <w:rsid w:val="00815A51"/>
    <w:rsid w:val="00820ED5"/>
    <w:rsid w:val="008218D4"/>
    <w:rsid w:val="00821954"/>
    <w:rsid w:val="00822C3D"/>
    <w:rsid w:val="008232F5"/>
    <w:rsid w:val="00823DC0"/>
    <w:rsid w:val="00824578"/>
    <w:rsid w:val="00824864"/>
    <w:rsid w:val="00824F76"/>
    <w:rsid w:val="00826F5F"/>
    <w:rsid w:val="00827B6A"/>
    <w:rsid w:val="008303C7"/>
    <w:rsid w:val="00831A91"/>
    <w:rsid w:val="00832C67"/>
    <w:rsid w:val="0083332E"/>
    <w:rsid w:val="00834263"/>
    <w:rsid w:val="00834499"/>
    <w:rsid w:val="00834E1A"/>
    <w:rsid w:val="0083553B"/>
    <w:rsid w:val="00835BBB"/>
    <w:rsid w:val="00840A41"/>
    <w:rsid w:val="00840F7C"/>
    <w:rsid w:val="00841343"/>
    <w:rsid w:val="00842191"/>
    <w:rsid w:val="008425EF"/>
    <w:rsid w:val="00842801"/>
    <w:rsid w:val="008434B0"/>
    <w:rsid w:val="00843589"/>
    <w:rsid w:val="00843FBB"/>
    <w:rsid w:val="0084467A"/>
    <w:rsid w:val="0084603E"/>
    <w:rsid w:val="00846A36"/>
    <w:rsid w:val="008473F7"/>
    <w:rsid w:val="0084788A"/>
    <w:rsid w:val="00847E84"/>
    <w:rsid w:val="00847F07"/>
    <w:rsid w:val="0085068C"/>
    <w:rsid w:val="00850920"/>
    <w:rsid w:val="008520F9"/>
    <w:rsid w:val="008526CE"/>
    <w:rsid w:val="0085310C"/>
    <w:rsid w:val="00853E8E"/>
    <w:rsid w:val="008547B3"/>
    <w:rsid w:val="008548FA"/>
    <w:rsid w:val="00856051"/>
    <w:rsid w:val="008561A3"/>
    <w:rsid w:val="008564C8"/>
    <w:rsid w:val="00860923"/>
    <w:rsid w:val="008611A6"/>
    <w:rsid w:val="008622F3"/>
    <w:rsid w:val="00862530"/>
    <w:rsid w:val="008627F4"/>
    <w:rsid w:val="008640A5"/>
    <w:rsid w:val="00864DC6"/>
    <w:rsid w:val="00864E53"/>
    <w:rsid w:val="0086751A"/>
    <w:rsid w:val="00870622"/>
    <w:rsid w:val="00870ADD"/>
    <w:rsid w:val="00871711"/>
    <w:rsid w:val="00873471"/>
    <w:rsid w:val="0087481B"/>
    <w:rsid w:val="00875B6D"/>
    <w:rsid w:val="008761A8"/>
    <w:rsid w:val="0087642A"/>
    <w:rsid w:val="00876861"/>
    <w:rsid w:val="00880B01"/>
    <w:rsid w:val="00881FBC"/>
    <w:rsid w:val="008821A9"/>
    <w:rsid w:val="0088278F"/>
    <w:rsid w:val="00882E18"/>
    <w:rsid w:val="00882EC3"/>
    <w:rsid w:val="008839F6"/>
    <w:rsid w:val="00887244"/>
    <w:rsid w:val="00887C6A"/>
    <w:rsid w:val="0089036C"/>
    <w:rsid w:val="00890CBA"/>
    <w:rsid w:val="00891623"/>
    <w:rsid w:val="00892566"/>
    <w:rsid w:val="008929E6"/>
    <w:rsid w:val="008936A5"/>
    <w:rsid w:val="00893776"/>
    <w:rsid w:val="008947FA"/>
    <w:rsid w:val="00894844"/>
    <w:rsid w:val="00895534"/>
    <w:rsid w:val="00895883"/>
    <w:rsid w:val="00896617"/>
    <w:rsid w:val="00896D92"/>
    <w:rsid w:val="008A037C"/>
    <w:rsid w:val="008A1109"/>
    <w:rsid w:val="008A202A"/>
    <w:rsid w:val="008A2331"/>
    <w:rsid w:val="008A247C"/>
    <w:rsid w:val="008A251E"/>
    <w:rsid w:val="008A26A4"/>
    <w:rsid w:val="008A46CB"/>
    <w:rsid w:val="008A49CE"/>
    <w:rsid w:val="008A5020"/>
    <w:rsid w:val="008A58B1"/>
    <w:rsid w:val="008A5973"/>
    <w:rsid w:val="008A6A6D"/>
    <w:rsid w:val="008A7B70"/>
    <w:rsid w:val="008A7BFD"/>
    <w:rsid w:val="008A7ED4"/>
    <w:rsid w:val="008B0635"/>
    <w:rsid w:val="008B2CC5"/>
    <w:rsid w:val="008B2F61"/>
    <w:rsid w:val="008B3AF1"/>
    <w:rsid w:val="008B48C9"/>
    <w:rsid w:val="008B4D96"/>
    <w:rsid w:val="008B5C15"/>
    <w:rsid w:val="008B67DC"/>
    <w:rsid w:val="008B7180"/>
    <w:rsid w:val="008B73DF"/>
    <w:rsid w:val="008B7416"/>
    <w:rsid w:val="008B7C42"/>
    <w:rsid w:val="008C0B61"/>
    <w:rsid w:val="008C0F85"/>
    <w:rsid w:val="008C2502"/>
    <w:rsid w:val="008C3406"/>
    <w:rsid w:val="008C4A8F"/>
    <w:rsid w:val="008C6F08"/>
    <w:rsid w:val="008C7A4E"/>
    <w:rsid w:val="008C7E50"/>
    <w:rsid w:val="008D14D3"/>
    <w:rsid w:val="008D241D"/>
    <w:rsid w:val="008D248F"/>
    <w:rsid w:val="008D2915"/>
    <w:rsid w:val="008D44EF"/>
    <w:rsid w:val="008D4FD9"/>
    <w:rsid w:val="008D53BA"/>
    <w:rsid w:val="008D61F1"/>
    <w:rsid w:val="008D62F9"/>
    <w:rsid w:val="008D6525"/>
    <w:rsid w:val="008D672A"/>
    <w:rsid w:val="008D69CC"/>
    <w:rsid w:val="008E00F7"/>
    <w:rsid w:val="008E0C9E"/>
    <w:rsid w:val="008E1256"/>
    <w:rsid w:val="008E21D9"/>
    <w:rsid w:val="008E2A41"/>
    <w:rsid w:val="008E3547"/>
    <w:rsid w:val="008E457B"/>
    <w:rsid w:val="008E4CE0"/>
    <w:rsid w:val="008E5788"/>
    <w:rsid w:val="008E5CF3"/>
    <w:rsid w:val="008E5F3E"/>
    <w:rsid w:val="008E7D3F"/>
    <w:rsid w:val="008F075F"/>
    <w:rsid w:val="008F0AC3"/>
    <w:rsid w:val="008F156A"/>
    <w:rsid w:val="008F174D"/>
    <w:rsid w:val="008F36FE"/>
    <w:rsid w:val="008F3B59"/>
    <w:rsid w:val="008F44A0"/>
    <w:rsid w:val="008F44FD"/>
    <w:rsid w:val="008F45EA"/>
    <w:rsid w:val="008F469B"/>
    <w:rsid w:val="008F5504"/>
    <w:rsid w:val="008F6545"/>
    <w:rsid w:val="008F7408"/>
    <w:rsid w:val="008F7CEB"/>
    <w:rsid w:val="008F7D6F"/>
    <w:rsid w:val="008F7EA7"/>
    <w:rsid w:val="00900BAD"/>
    <w:rsid w:val="00901540"/>
    <w:rsid w:val="009025AB"/>
    <w:rsid w:val="0090493F"/>
    <w:rsid w:val="00905118"/>
    <w:rsid w:val="009053D9"/>
    <w:rsid w:val="0090735E"/>
    <w:rsid w:val="0090776D"/>
    <w:rsid w:val="00907FAF"/>
    <w:rsid w:val="00911913"/>
    <w:rsid w:val="00911FFE"/>
    <w:rsid w:val="00914291"/>
    <w:rsid w:val="00914450"/>
    <w:rsid w:val="00915AC2"/>
    <w:rsid w:val="00916EEA"/>
    <w:rsid w:val="00922289"/>
    <w:rsid w:val="009229A2"/>
    <w:rsid w:val="00922B75"/>
    <w:rsid w:val="009243CB"/>
    <w:rsid w:val="00924F99"/>
    <w:rsid w:val="00924FB6"/>
    <w:rsid w:val="0092625E"/>
    <w:rsid w:val="00926501"/>
    <w:rsid w:val="00927606"/>
    <w:rsid w:val="009317B2"/>
    <w:rsid w:val="00931A79"/>
    <w:rsid w:val="00931E6B"/>
    <w:rsid w:val="009339D9"/>
    <w:rsid w:val="00934253"/>
    <w:rsid w:val="009351C3"/>
    <w:rsid w:val="0093580C"/>
    <w:rsid w:val="00935E25"/>
    <w:rsid w:val="00936901"/>
    <w:rsid w:val="00937B2D"/>
    <w:rsid w:val="00940412"/>
    <w:rsid w:val="00940493"/>
    <w:rsid w:val="0094068F"/>
    <w:rsid w:val="009413B3"/>
    <w:rsid w:val="009427C2"/>
    <w:rsid w:val="00942A5F"/>
    <w:rsid w:val="009434EA"/>
    <w:rsid w:val="00943549"/>
    <w:rsid w:val="00945292"/>
    <w:rsid w:val="009455AD"/>
    <w:rsid w:val="00945E6F"/>
    <w:rsid w:val="00945E70"/>
    <w:rsid w:val="0095101C"/>
    <w:rsid w:val="0095264C"/>
    <w:rsid w:val="00952823"/>
    <w:rsid w:val="009543F7"/>
    <w:rsid w:val="009549A5"/>
    <w:rsid w:val="00954E16"/>
    <w:rsid w:val="00955226"/>
    <w:rsid w:val="009555F6"/>
    <w:rsid w:val="00956466"/>
    <w:rsid w:val="009600D4"/>
    <w:rsid w:val="00961237"/>
    <w:rsid w:val="009613CC"/>
    <w:rsid w:val="00961F56"/>
    <w:rsid w:val="00962E8D"/>
    <w:rsid w:val="009635E6"/>
    <w:rsid w:val="00963A75"/>
    <w:rsid w:val="00964634"/>
    <w:rsid w:val="00964F6D"/>
    <w:rsid w:val="0096622F"/>
    <w:rsid w:val="00966EDA"/>
    <w:rsid w:val="00966F30"/>
    <w:rsid w:val="0096741F"/>
    <w:rsid w:val="00967CCC"/>
    <w:rsid w:val="009703A3"/>
    <w:rsid w:val="009716F5"/>
    <w:rsid w:val="009738D3"/>
    <w:rsid w:val="00974961"/>
    <w:rsid w:val="0097608E"/>
    <w:rsid w:val="00976B4D"/>
    <w:rsid w:val="00977147"/>
    <w:rsid w:val="00977940"/>
    <w:rsid w:val="00977A1A"/>
    <w:rsid w:val="009809D3"/>
    <w:rsid w:val="009811E2"/>
    <w:rsid w:val="009813D0"/>
    <w:rsid w:val="00981481"/>
    <w:rsid w:val="009824E5"/>
    <w:rsid w:val="009826D8"/>
    <w:rsid w:val="009835A9"/>
    <w:rsid w:val="00983A17"/>
    <w:rsid w:val="00984260"/>
    <w:rsid w:val="009844C2"/>
    <w:rsid w:val="00984E38"/>
    <w:rsid w:val="0098522E"/>
    <w:rsid w:val="0098681F"/>
    <w:rsid w:val="009877E5"/>
    <w:rsid w:val="00990249"/>
    <w:rsid w:val="0099089F"/>
    <w:rsid w:val="00990C87"/>
    <w:rsid w:val="009914AA"/>
    <w:rsid w:val="00991614"/>
    <w:rsid w:val="00993000"/>
    <w:rsid w:val="00994F69"/>
    <w:rsid w:val="00995E3D"/>
    <w:rsid w:val="0099607E"/>
    <w:rsid w:val="00997BBF"/>
    <w:rsid w:val="009A0BBE"/>
    <w:rsid w:val="009A152F"/>
    <w:rsid w:val="009A18A9"/>
    <w:rsid w:val="009A1DE4"/>
    <w:rsid w:val="009A1DF8"/>
    <w:rsid w:val="009A294C"/>
    <w:rsid w:val="009A2D45"/>
    <w:rsid w:val="009A3BE1"/>
    <w:rsid w:val="009A4720"/>
    <w:rsid w:val="009A4821"/>
    <w:rsid w:val="009A4B1E"/>
    <w:rsid w:val="009A4F49"/>
    <w:rsid w:val="009A5A49"/>
    <w:rsid w:val="009A680F"/>
    <w:rsid w:val="009B0F9E"/>
    <w:rsid w:val="009B169B"/>
    <w:rsid w:val="009B1DBC"/>
    <w:rsid w:val="009B2752"/>
    <w:rsid w:val="009B3859"/>
    <w:rsid w:val="009B3C0F"/>
    <w:rsid w:val="009B4767"/>
    <w:rsid w:val="009B579D"/>
    <w:rsid w:val="009B677B"/>
    <w:rsid w:val="009B711E"/>
    <w:rsid w:val="009B73FB"/>
    <w:rsid w:val="009C0650"/>
    <w:rsid w:val="009C12B0"/>
    <w:rsid w:val="009C24F1"/>
    <w:rsid w:val="009C2A49"/>
    <w:rsid w:val="009C31C8"/>
    <w:rsid w:val="009C375C"/>
    <w:rsid w:val="009C3BDC"/>
    <w:rsid w:val="009C417A"/>
    <w:rsid w:val="009C41E4"/>
    <w:rsid w:val="009C4653"/>
    <w:rsid w:val="009C503A"/>
    <w:rsid w:val="009C5AE1"/>
    <w:rsid w:val="009C700D"/>
    <w:rsid w:val="009C7BAB"/>
    <w:rsid w:val="009C7CC0"/>
    <w:rsid w:val="009D07B5"/>
    <w:rsid w:val="009D0C7B"/>
    <w:rsid w:val="009D1259"/>
    <w:rsid w:val="009D1605"/>
    <w:rsid w:val="009D23D7"/>
    <w:rsid w:val="009D2E54"/>
    <w:rsid w:val="009D3CB7"/>
    <w:rsid w:val="009D4278"/>
    <w:rsid w:val="009D47B6"/>
    <w:rsid w:val="009D50AE"/>
    <w:rsid w:val="009D55CA"/>
    <w:rsid w:val="009D612A"/>
    <w:rsid w:val="009D7403"/>
    <w:rsid w:val="009D7833"/>
    <w:rsid w:val="009E050C"/>
    <w:rsid w:val="009E0EF5"/>
    <w:rsid w:val="009E3478"/>
    <w:rsid w:val="009E3BC1"/>
    <w:rsid w:val="009E4B25"/>
    <w:rsid w:val="009E5176"/>
    <w:rsid w:val="009E599A"/>
    <w:rsid w:val="009E5B54"/>
    <w:rsid w:val="009E5DD3"/>
    <w:rsid w:val="009E6270"/>
    <w:rsid w:val="009E6E40"/>
    <w:rsid w:val="009E70A8"/>
    <w:rsid w:val="009E71E8"/>
    <w:rsid w:val="009E7D46"/>
    <w:rsid w:val="009F0787"/>
    <w:rsid w:val="009F0B17"/>
    <w:rsid w:val="009F43F5"/>
    <w:rsid w:val="009F5908"/>
    <w:rsid w:val="009F641C"/>
    <w:rsid w:val="009F658C"/>
    <w:rsid w:val="009F7565"/>
    <w:rsid w:val="009F7DC9"/>
    <w:rsid w:val="00A015E4"/>
    <w:rsid w:val="00A03029"/>
    <w:rsid w:val="00A0304C"/>
    <w:rsid w:val="00A04116"/>
    <w:rsid w:val="00A0436E"/>
    <w:rsid w:val="00A04901"/>
    <w:rsid w:val="00A0722A"/>
    <w:rsid w:val="00A1084C"/>
    <w:rsid w:val="00A10FAF"/>
    <w:rsid w:val="00A119D5"/>
    <w:rsid w:val="00A11B2C"/>
    <w:rsid w:val="00A1287D"/>
    <w:rsid w:val="00A12905"/>
    <w:rsid w:val="00A1550C"/>
    <w:rsid w:val="00A15B6C"/>
    <w:rsid w:val="00A164FA"/>
    <w:rsid w:val="00A17474"/>
    <w:rsid w:val="00A17B09"/>
    <w:rsid w:val="00A17E77"/>
    <w:rsid w:val="00A20161"/>
    <w:rsid w:val="00A20D6B"/>
    <w:rsid w:val="00A2146E"/>
    <w:rsid w:val="00A218B8"/>
    <w:rsid w:val="00A23A01"/>
    <w:rsid w:val="00A241C3"/>
    <w:rsid w:val="00A24C65"/>
    <w:rsid w:val="00A258E0"/>
    <w:rsid w:val="00A25FDC"/>
    <w:rsid w:val="00A27242"/>
    <w:rsid w:val="00A27635"/>
    <w:rsid w:val="00A30041"/>
    <w:rsid w:val="00A30860"/>
    <w:rsid w:val="00A314AB"/>
    <w:rsid w:val="00A32911"/>
    <w:rsid w:val="00A32A99"/>
    <w:rsid w:val="00A32DDB"/>
    <w:rsid w:val="00A3431F"/>
    <w:rsid w:val="00A345D6"/>
    <w:rsid w:val="00A346FC"/>
    <w:rsid w:val="00A35478"/>
    <w:rsid w:val="00A358C4"/>
    <w:rsid w:val="00A35E5F"/>
    <w:rsid w:val="00A36B88"/>
    <w:rsid w:val="00A37497"/>
    <w:rsid w:val="00A37EB8"/>
    <w:rsid w:val="00A401C7"/>
    <w:rsid w:val="00A40F34"/>
    <w:rsid w:val="00A40FB9"/>
    <w:rsid w:val="00A425C5"/>
    <w:rsid w:val="00A427CF"/>
    <w:rsid w:val="00A42DA0"/>
    <w:rsid w:val="00A42FDD"/>
    <w:rsid w:val="00A43A08"/>
    <w:rsid w:val="00A43E59"/>
    <w:rsid w:val="00A4425E"/>
    <w:rsid w:val="00A448B1"/>
    <w:rsid w:val="00A4520E"/>
    <w:rsid w:val="00A4680A"/>
    <w:rsid w:val="00A47165"/>
    <w:rsid w:val="00A51579"/>
    <w:rsid w:val="00A52407"/>
    <w:rsid w:val="00A52437"/>
    <w:rsid w:val="00A5392D"/>
    <w:rsid w:val="00A5476D"/>
    <w:rsid w:val="00A54849"/>
    <w:rsid w:val="00A54D21"/>
    <w:rsid w:val="00A54E40"/>
    <w:rsid w:val="00A568A4"/>
    <w:rsid w:val="00A57F9D"/>
    <w:rsid w:val="00A6018A"/>
    <w:rsid w:val="00A6129A"/>
    <w:rsid w:val="00A612E6"/>
    <w:rsid w:val="00A6219B"/>
    <w:rsid w:val="00A625BD"/>
    <w:rsid w:val="00A62A5D"/>
    <w:rsid w:val="00A64654"/>
    <w:rsid w:val="00A646B8"/>
    <w:rsid w:val="00A652DE"/>
    <w:rsid w:val="00A6577F"/>
    <w:rsid w:val="00A6666F"/>
    <w:rsid w:val="00A66CA9"/>
    <w:rsid w:val="00A67740"/>
    <w:rsid w:val="00A677F0"/>
    <w:rsid w:val="00A67C93"/>
    <w:rsid w:val="00A7033E"/>
    <w:rsid w:val="00A71192"/>
    <w:rsid w:val="00A71C62"/>
    <w:rsid w:val="00A72DB6"/>
    <w:rsid w:val="00A735E0"/>
    <w:rsid w:val="00A74DAC"/>
    <w:rsid w:val="00A754DB"/>
    <w:rsid w:val="00A75A0C"/>
    <w:rsid w:val="00A75BAE"/>
    <w:rsid w:val="00A76B53"/>
    <w:rsid w:val="00A80B6E"/>
    <w:rsid w:val="00A80C6C"/>
    <w:rsid w:val="00A81808"/>
    <w:rsid w:val="00A82EA8"/>
    <w:rsid w:val="00A831C3"/>
    <w:rsid w:val="00A83AAE"/>
    <w:rsid w:val="00A83C67"/>
    <w:rsid w:val="00A841F4"/>
    <w:rsid w:val="00A844AB"/>
    <w:rsid w:val="00A84A85"/>
    <w:rsid w:val="00A85108"/>
    <w:rsid w:val="00A85C71"/>
    <w:rsid w:val="00A860E3"/>
    <w:rsid w:val="00A86821"/>
    <w:rsid w:val="00A942CC"/>
    <w:rsid w:val="00A946E8"/>
    <w:rsid w:val="00A94A25"/>
    <w:rsid w:val="00A94B71"/>
    <w:rsid w:val="00A95A1C"/>
    <w:rsid w:val="00A95CBA"/>
    <w:rsid w:val="00A96280"/>
    <w:rsid w:val="00A96AA9"/>
    <w:rsid w:val="00A96F14"/>
    <w:rsid w:val="00AA0DDE"/>
    <w:rsid w:val="00AA1798"/>
    <w:rsid w:val="00AA27CC"/>
    <w:rsid w:val="00AA52F1"/>
    <w:rsid w:val="00AA5BAD"/>
    <w:rsid w:val="00AA7531"/>
    <w:rsid w:val="00AB032B"/>
    <w:rsid w:val="00AB0E29"/>
    <w:rsid w:val="00AB102D"/>
    <w:rsid w:val="00AB187C"/>
    <w:rsid w:val="00AB1DE9"/>
    <w:rsid w:val="00AB2E54"/>
    <w:rsid w:val="00AB3EDF"/>
    <w:rsid w:val="00AB4918"/>
    <w:rsid w:val="00AB497A"/>
    <w:rsid w:val="00AB4D56"/>
    <w:rsid w:val="00AB59A8"/>
    <w:rsid w:val="00AB5C18"/>
    <w:rsid w:val="00AB5C52"/>
    <w:rsid w:val="00AB5D8B"/>
    <w:rsid w:val="00AB5EC1"/>
    <w:rsid w:val="00AB63C0"/>
    <w:rsid w:val="00AB6607"/>
    <w:rsid w:val="00AB6AEA"/>
    <w:rsid w:val="00AB76DB"/>
    <w:rsid w:val="00AB7A17"/>
    <w:rsid w:val="00AC028C"/>
    <w:rsid w:val="00AC068A"/>
    <w:rsid w:val="00AC08BA"/>
    <w:rsid w:val="00AC12AD"/>
    <w:rsid w:val="00AC1E6B"/>
    <w:rsid w:val="00AC37D6"/>
    <w:rsid w:val="00AC3A04"/>
    <w:rsid w:val="00AC3B62"/>
    <w:rsid w:val="00AC403D"/>
    <w:rsid w:val="00AC44D2"/>
    <w:rsid w:val="00AC6FC4"/>
    <w:rsid w:val="00AC7BDC"/>
    <w:rsid w:val="00AD17D7"/>
    <w:rsid w:val="00AD20B1"/>
    <w:rsid w:val="00AD29EF"/>
    <w:rsid w:val="00AD3C6B"/>
    <w:rsid w:val="00AD3C7D"/>
    <w:rsid w:val="00AD52A5"/>
    <w:rsid w:val="00AD580F"/>
    <w:rsid w:val="00AD6236"/>
    <w:rsid w:val="00AD69E7"/>
    <w:rsid w:val="00AD7813"/>
    <w:rsid w:val="00AE11C2"/>
    <w:rsid w:val="00AE21B3"/>
    <w:rsid w:val="00AE2F5C"/>
    <w:rsid w:val="00AE344F"/>
    <w:rsid w:val="00AE3546"/>
    <w:rsid w:val="00AE498F"/>
    <w:rsid w:val="00AE524D"/>
    <w:rsid w:val="00AE6524"/>
    <w:rsid w:val="00AE660A"/>
    <w:rsid w:val="00AE7139"/>
    <w:rsid w:val="00AE7306"/>
    <w:rsid w:val="00AE7A5D"/>
    <w:rsid w:val="00AE7FDB"/>
    <w:rsid w:val="00AF05D2"/>
    <w:rsid w:val="00AF1493"/>
    <w:rsid w:val="00AF181D"/>
    <w:rsid w:val="00AF1D00"/>
    <w:rsid w:val="00AF24BE"/>
    <w:rsid w:val="00AF2E55"/>
    <w:rsid w:val="00AF376F"/>
    <w:rsid w:val="00AF43F8"/>
    <w:rsid w:val="00AF4564"/>
    <w:rsid w:val="00AF55D8"/>
    <w:rsid w:val="00AF5745"/>
    <w:rsid w:val="00AF5EFB"/>
    <w:rsid w:val="00AF6309"/>
    <w:rsid w:val="00AF6A30"/>
    <w:rsid w:val="00B021CA"/>
    <w:rsid w:val="00B03BA1"/>
    <w:rsid w:val="00B03EE9"/>
    <w:rsid w:val="00B04453"/>
    <w:rsid w:val="00B04C62"/>
    <w:rsid w:val="00B061F3"/>
    <w:rsid w:val="00B06A1E"/>
    <w:rsid w:val="00B06ADD"/>
    <w:rsid w:val="00B07135"/>
    <w:rsid w:val="00B07478"/>
    <w:rsid w:val="00B07487"/>
    <w:rsid w:val="00B074CA"/>
    <w:rsid w:val="00B077D7"/>
    <w:rsid w:val="00B11E08"/>
    <w:rsid w:val="00B1366B"/>
    <w:rsid w:val="00B139BB"/>
    <w:rsid w:val="00B13D46"/>
    <w:rsid w:val="00B14B6B"/>
    <w:rsid w:val="00B14C01"/>
    <w:rsid w:val="00B15C19"/>
    <w:rsid w:val="00B1729A"/>
    <w:rsid w:val="00B206B5"/>
    <w:rsid w:val="00B20B12"/>
    <w:rsid w:val="00B2208E"/>
    <w:rsid w:val="00B24B68"/>
    <w:rsid w:val="00B25C8E"/>
    <w:rsid w:val="00B263E9"/>
    <w:rsid w:val="00B273F7"/>
    <w:rsid w:val="00B27963"/>
    <w:rsid w:val="00B27A7A"/>
    <w:rsid w:val="00B300A0"/>
    <w:rsid w:val="00B3132E"/>
    <w:rsid w:val="00B31E62"/>
    <w:rsid w:val="00B33033"/>
    <w:rsid w:val="00B33083"/>
    <w:rsid w:val="00B36C32"/>
    <w:rsid w:val="00B36CF3"/>
    <w:rsid w:val="00B372DE"/>
    <w:rsid w:val="00B37A29"/>
    <w:rsid w:val="00B4104E"/>
    <w:rsid w:val="00B41D19"/>
    <w:rsid w:val="00B446C2"/>
    <w:rsid w:val="00B46964"/>
    <w:rsid w:val="00B47ADD"/>
    <w:rsid w:val="00B50513"/>
    <w:rsid w:val="00B50FCF"/>
    <w:rsid w:val="00B51C76"/>
    <w:rsid w:val="00B528AB"/>
    <w:rsid w:val="00B5299F"/>
    <w:rsid w:val="00B54B06"/>
    <w:rsid w:val="00B54E45"/>
    <w:rsid w:val="00B55A76"/>
    <w:rsid w:val="00B55E47"/>
    <w:rsid w:val="00B60C58"/>
    <w:rsid w:val="00B60E38"/>
    <w:rsid w:val="00B60E6F"/>
    <w:rsid w:val="00B628D5"/>
    <w:rsid w:val="00B62E3F"/>
    <w:rsid w:val="00B6367B"/>
    <w:rsid w:val="00B64F40"/>
    <w:rsid w:val="00B6503E"/>
    <w:rsid w:val="00B670D4"/>
    <w:rsid w:val="00B67D57"/>
    <w:rsid w:val="00B7105A"/>
    <w:rsid w:val="00B72503"/>
    <w:rsid w:val="00B7440D"/>
    <w:rsid w:val="00B74BF5"/>
    <w:rsid w:val="00B757CA"/>
    <w:rsid w:val="00B75C04"/>
    <w:rsid w:val="00B75C6C"/>
    <w:rsid w:val="00B77E22"/>
    <w:rsid w:val="00B82CAC"/>
    <w:rsid w:val="00B840E6"/>
    <w:rsid w:val="00B847EC"/>
    <w:rsid w:val="00B85044"/>
    <w:rsid w:val="00B850C8"/>
    <w:rsid w:val="00B86331"/>
    <w:rsid w:val="00B9184C"/>
    <w:rsid w:val="00B92228"/>
    <w:rsid w:val="00B92245"/>
    <w:rsid w:val="00B93E05"/>
    <w:rsid w:val="00B95890"/>
    <w:rsid w:val="00B96E46"/>
    <w:rsid w:val="00B9723C"/>
    <w:rsid w:val="00BA04D5"/>
    <w:rsid w:val="00BA09F7"/>
    <w:rsid w:val="00BA1638"/>
    <w:rsid w:val="00BA1FA2"/>
    <w:rsid w:val="00BA3B30"/>
    <w:rsid w:val="00BA3D6B"/>
    <w:rsid w:val="00BA4809"/>
    <w:rsid w:val="00BA5544"/>
    <w:rsid w:val="00BA661E"/>
    <w:rsid w:val="00BA6AD4"/>
    <w:rsid w:val="00BA6F45"/>
    <w:rsid w:val="00BA7497"/>
    <w:rsid w:val="00BA785E"/>
    <w:rsid w:val="00BB0697"/>
    <w:rsid w:val="00BB2321"/>
    <w:rsid w:val="00BB3E5A"/>
    <w:rsid w:val="00BB414B"/>
    <w:rsid w:val="00BB563E"/>
    <w:rsid w:val="00BB5DB7"/>
    <w:rsid w:val="00BB7F41"/>
    <w:rsid w:val="00BC0349"/>
    <w:rsid w:val="00BC0489"/>
    <w:rsid w:val="00BC08E0"/>
    <w:rsid w:val="00BC137B"/>
    <w:rsid w:val="00BC1591"/>
    <w:rsid w:val="00BC1891"/>
    <w:rsid w:val="00BC2C7B"/>
    <w:rsid w:val="00BC3011"/>
    <w:rsid w:val="00BC338E"/>
    <w:rsid w:val="00BC3767"/>
    <w:rsid w:val="00BC3F13"/>
    <w:rsid w:val="00BC43C5"/>
    <w:rsid w:val="00BC56F8"/>
    <w:rsid w:val="00BC5F7E"/>
    <w:rsid w:val="00BC67B8"/>
    <w:rsid w:val="00BC6C65"/>
    <w:rsid w:val="00BD1687"/>
    <w:rsid w:val="00BD2927"/>
    <w:rsid w:val="00BD3E43"/>
    <w:rsid w:val="00BD752B"/>
    <w:rsid w:val="00BD7995"/>
    <w:rsid w:val="00BE31BA"/>
    <w:rsid w:val="00BE34A9"/>
    <w:rsid w:val="00BE52FA"/>
    <w:rsid w:val="00BE74EE"/>
    <w:rsid w:val="00BE771B"/>
    <w:rsid w:val="00BE7E29"/>
    <w:rsid w:val="00BF00EE"/>
    <w:rsid w:val="00BF0577"/>
    <w:rsid w:val="00BF09A3"/>
    <w:rsid w:val="00BF0E94"/>
    <w:rsid w:val="00BF1600"/>
    <w:rsid w:val="00BF29B6"/>
    <w:rsid w:val="00BF2AD7"/>
    <w:rsid w:val="00BF2F79"/>
    <w:rsid w:val="00BF304F"/>
    <w:rsid w:val="00BF3FA2"/>
    <w:rsid w:val="00BF420F"/>
    <w:rsid w:val="00BF4838"/>
    <w:rsid w:val="00BF51C8"/>
    <w:rsid w:val="00BF537D"/>
    <w:rsid w:val="00BF5C3A"/>
    <w:rsid w:val="00BF5D62"/>
    <w:rsid w:val="00BF63FC"/>
    <w:rsid w:val="00BF64BA"/>
    <w:rsid w:val="00BF72ED"/>
    <w:rsid w:val="00BF7764"/>
    <w:rsid w:val="00C0041B"/>
    <w:rsid w:val="00C005C5"/>
    <w:rsid w:val="00C0077F"/>
    <w:rsid w:val="00C00979"/>
    <w:rsid w:val="00C0294A"/>
    <w:rsid w:val="00C02BC1"/>
    <w:rsid w:val="00C02F7D"/>
    <w:rsid w:val="00C04698"/>
    <w:rsid w:val="00C04EB7"/>
    <w:rsid w:val="00C057B3"/>
    <w:rsid w:val="00C05D28"/>
    <w:rsid w:val="00C119B5"/>
    <w:rsid w:val="00C12056"/>
    <w:rsid w:val="00C124CD"/>
    <w:rsid w:val="00C12CCA"/>
    <w:rsid w:val="00C13B4F"/>
    <w:rsid w:val="00C13C6F"/>
    <w:rsid w:val="00C13C79"/>
    <w:rsid w:val="00C142FD"/>
    <w:rsid w:val="00C147B3"/>
    <w:rsid w:val="00C14B39"/>
    <w:rsid w:val="00C14DE1"/>
    <w:rsid w:val="00C15D35"/>
    <w:rsid w:val="00C16903"/>
    <w:rsid w:val="00C169DF"/>
    <w:rsid w:val="00C17C7F"/>
    <w:rsid w:val="00C17CE9"/>
    <w:rsid w:val="00C2013D"/>
    <w:rsid w:val="00C2098B"/>
    <w:rsid w:val="00C21741"/>
    <w:rsid w:val="00C225BC"/>
    <w:rsid w:val="00C2276A"/>
    <w:rsid w:val="00C2293E"/>
    <w:rsid w:val="00C22B59"/>
    <w:rsid w:val="00C237C0"/>
    <w:rsid w:val="00C25703"/>
    <w:rsid w:val="00C25F8C"/>
    <w:rsid w:val="00C26360"/>
    <w:rsid w:val="00C30291"/>
    <w:rsid w:val="00C31DC8"/>
    <w:rsid w:val="00C335EF"/>
    <w:rsid w:val="00C33730"/>
    <w:rsid w:val="00C340DE"/>
    <w:rsid w:val="00C34621"/>
    <w:rsid w:val="00C35CD1"/>
    <w:rsid w:val="00C36A92"/>
    <w:rsid w:val="00C37792"/>
    <w:rsid w:val="00C41236"/>
    <w:rsid w:val="00C41695"/>
    <w:rsid w:val="00C42C8D"/>
    <w:rsid w:val="00C433C0"/>
    <w:rsid w:val="00C43486"/>
    <w:rsid w:val="00C442B6"/>
    <w:rsid w:val="00C45EEF"/>
    <w:rsid w:val="00C46154"/>
    <w:rsid w:val="00C4649B"/>
    <w:rsid w:val="00C46C55"/>
    <w:rsid w:val="00C47163"/>
    <w:rsid w:val="00C5039E"/>
    <w:rsid w:val="00C522F9"/>
    <w:rsid w:val="00C527B5"/>
    <w:rsid w:val="00C52A9C"/>
    <w:rsid w:val="00C52B30"/>
    <w:rsid w:val="00C53450"/>
    <w:rsid w:val="00C53AD1"/>
    <w:rsid w:val="00C55A6C"/>
    <w:rsid w:val="00C55E62"/>
    <w:rsid w:val="00C5659D"/>
    <w:rsid w:val="00C56717"/>
    <w:rsid w:val="00C56A6F"/>
    <w:rsid w:val="00C56C16"/>
    <w:rsid w:val="00C570B3"/>
    <w:rsid w:val="00C57D6B"/>
    <w:rsid w:val="00C57E7E"/>
    <w:rsid w:val="00C60CF9"/>
    <w:rsid w:val="00C6280A"/>
    <w:rsid w:val="00C67899"/>
    <w:rsid w:val="00C70B21"/>
    <w:rsid w:val="00C723E7"/>
    <w:rsid w:val="00C74036"/>
    <w:rsid w:val="00C74493"/>
    <w:rsid w:val="00C769AE"/>
    <w:rsid w:val="00C77777"/>
    <w:rsid w:val="00C8088B"/>
    <w:rsid w:val="00C821F6"/>
    <w:rsid w:val="00C83699"/>
    <w:rsid w:val="00C8448E"/>
    <w:rsid w:val="00C84566"/>
    <w:rsid w:val="00C85519"/>
    <w:rsid w:val="00C86243"/>
    <w:rsid w:val="00C86680"/>
    <w:rsid w:val="00C86E59"/>
    <w:rsid w:val="00C8748B"/>
    <w:rsid w:val="00C87766"/>
    <w:rsid w:val="00C87B57"/>
    <w:rsid w:val="00C87E44"/>
    <w:rsid w:val="00C9075A"/>
    <w:rsid w:val="00C90F62"/>
    <w:rsid w:val="00C91CF4"/>
    <w:rsid w:val="00C91F44"/>
    <w:rsid w:val="00C93A8F"/>
    <w:rsid w:val="00C947A3"/>
    <w:rsid w:val="00C94A0A"/>
    <w:rsid w:val="00C94CFD"/>
    <w:rsid w:val="00C95452"/>
    <w:rsid w:val="00C95913"/>
    <w:rsid w:val="00C95A1F"/>
    <w:rsid w:val="00C96BB6"/>
    <w:rsid w:val="00CA1049"/>
    <w:rsid w:val="00CA11D1"/>
    <w:rsid w:val="00CA2331"/>
    <w:rsid w:val="00CA27F6"/>
    <w:rsid w:val="00CA2E16"/>
    <w:rsid w:val="00CA2EEA"/>
    <w:rsid w:val="00CA36D4"/>
    <w:rsid w:val="00CA3918"/>
    <w:rsid w:val="00CA3D89"/>
    <w:rsid w:val="00CA66B4"/>
    <w:rsid w:val="00CB0843"/>
    <w:rsid w:val="00CB0C64"/>
    <w:rsid w:val="00CB1DE1"/>
    <w:rsid w:val="00CB2811"/>
    <w:rsid w:val="00CB3EC0"/>
    <w:rsid w:val="00CB3EED"/>
    <w:rsid w:val="00CB52AA"/>
    <w:rsid w:val="00CB7306"/>
    <w:rsid w:val="00CB757E"/>
    <w:rsid w:val="00CC1169"/>
    <w:rsid w:val="00CC2461"/>
    <w:rsid w:val="00CC2D14"/>
    <w:rsid w:val="00CC427C"/>
    <w:rsid w:val="00CC6421"/>
    <w:rsid w:val="00CC69B6"/>
    <w:rsid w:val="00CC6EE4"/>
    <w:rsid w:val="00CD0727"/>
    <w:rsid w:val="00CD0EFB"/>
    <w:rsid w:val="00CD11F0"/>
    <w:rsid w:val="00CD17D4"/>
    <w:rsid w:val="00CD1D27"/>
    <w:rsid w:val="00CD281B"/>
    <w:rsid w:val="00CD2E4D"/>
    <w:rsid w:val="00CD3823"/>
    <w:rsid w:val="00CD5836"/>
    <w:rsid w:val="00CE0224"/>
    <w:rsid w:val="00CE05F9"/>
    <w:rsid w:val="00CE128D"/>
    <w:rsid w:val="00CE15E3"/>
    <w:rsid w:val="00CE179F"/>
    <w:rsid w:val="00CE1F6D"/>
    <w:rsid w:val="00CE2289"/>
    <w:rsid w:val="00CE30D7"/>
    <w:rsid w:val="00CE4652"/>
    <w:rsid w:val="00CE4A6F"/>
    <w:rsid w:val="00CE5248"/>
    <w:rsid w:val="00CE5ED9"/>
    <w:rsid w:val="00CE677F"/>
    <w:rsid w:val="00CE778C"/>
    <w:rsid w:val="00CE7D3C"/>
    <w:rsid w:val="00CF0C43"/>
    <w:rsid w:val="00CF1890"/>
    <w:rsid w:val="00CF1933"/>
    <w:rsid w:val="00CF2A2F"/>
    <w:rsid w:val="00CF3E35"/>
    <w:rsid w:val="00CF433C"/>
    <w:rsid w:val="00CF4723"/>
    <w:rsid w:val="00CF4DAA"/>
    <w:rsid w:val="00CF6115"/>
    <w:rsid w:val="00CF66CC"/>
    <w:rsid w:val="00CF6C1D"/>
    <w:rsid w:val="00D018FF"/>
    <w:rsid w:val="00D02C52"/>
    <w:rsid w:val="00D033AE"/>
    <w:rsid w:val="00D035A2"/>
    <w:rsid w:val="00D0387B"/>
    <w:rsid w:val="00D0601B"/>
    <w:rsid w:val="00D07D87"/>
    <w:rsid w:val="00D10273"/>
    <w:rsid w:val="00D104A1"/>
    <w:rsid w:val="00D1066E"/>
    <w:rsid w:val="00D10D30"/>
    <w:rsid w:val="00D11176"/>
    <w:rsid w:val="00D11649"/>
    <w:rsid w:val="00D1312F"/>
    <w:rsid w:val="00D1459B"/>
    <w:rsid w:val="00D14B09"/>
    <w:rsid w:val="00D152D1"/>
    <w:rsid w:val="00D16436"/>
    <w:rsid w:val="00D16457"/>
    <w:rsid w:val="00D16592"/>
    <w:rsid w:val="00D1662A"/>
    <w:rsid w:val="00D16ABF"/>
    <w:rsid w:val="00D16ED8"/>
    <w:rsid w:val="00D17631"/>
    <w:rsid w:val="00D21587"/>
    <w:rsid w:val="00D21D06"/>
    <w:rsid w:val="00D22FD1"/>
    <w:rsid w:val="00D231C0"/>
    <w:rsid w:val="00D239D5"/>
    <w:rsid w:val="00D23EC1"/>
    <w:rsid w:val="00D240E4"/>
    <w:rsid w:val="00D2412C"/>
    <w:rsid w:val="00D24E7E"/>
    <w:rsid w:val="00D24FBA"/>
    <w:rsid w:val="00D24FBF"/>
    <w:rsid w:val="00D25245"/>
    <w:rsid w:val="00D25357"/>
    <w:rsid w:val="00D25476"/>
    <w:rsid w:val="00D262B4"/>
    <w:rsid w:val="00D26FD8"/>
    <w:rsid w:val="00D30490"/>
    <w:rsid w:val="00D3091E"/>
    <w:rsid w:val="00D327BA"/>
    <w:rsid w:val="00D32CD2"/>
    <w:rsid w:val="00D36D6F"/>
    <w:rsid w:val="00D37FA3"/>
    <w:rsid w:val="00D40E65"/>
    <w:rsid w:val="00D4155E"/>
    <w:rsid w:val="00D41590"/>
    <w:rsid w:val="00D41AB3"/>
    <w:rsid w:val="00D421EC"/>
    <w:rsid w:val="00D425E4"/>
    <w:rsid w:val="00D43CD2"/>
    <w:rsid w:val="00D44581"/>
    <w:rsid w:val="00D44A00"/>
    <w:rsid w:val="00D4623F"/>
    <w:rsid w:val="00D4761B"/>
    <w:rsid w:val="00D47B89"/>
    <w:rsid w:val="00D47E2B"/>
    <w:rsid w:val="00D50954"/>
    <w:rsid w:val="00D51BAB"/>
    <w:rsid w:val="00D541C6"/>
    <w:rsid w:val="00D54FC6"/>
    <w:rsid w:val="00D554CD"/>
    <w:rsid w:val="00D55FB9"/>
    <w:rsid w:val="00D57838"/>
    <w:rsid w:val="00D61FD4"/>
    <w:rsid w:val="00D639FA"/>
    <w:rsid w:val="00D643A4"/>
    <w:rsid w:val="00D64875"/>
    <w:rsid w:val="00D66615"/>
    <w:rsid w:val="00D71301"/>
    <w:rsid w:val="00D71495"/>
    <w:rsid w:val="00D7188A"/>
    <w:rsid w:val="00D71D2B"/>
    <w:rsid w:val="00D7331A"/>
    <w:rsid w:val="00D73D95"/>
    <w:rsid w:val="00D760C2"/>
    <w:rsid w:val="00D77D6F"/>
    <w:rsid w:val="00D80453"/>
    <w:rsid w:val="00D81BF4"/>
    <w:rsid w:val="00D84214"/>
    <w:rsid w:val="00D8421D"/>
    <w:rsid w:val="00D848F7"/>
    <w:rsid w:val="00D85432"/>
    <w:rsid w:val="00D85784"/>
    <w:rsid w:val="00D85BDC"/>
    <w:rsid w:val="00D85E09"/>
    <w:rsid w:val="00D85F0F"/>
    <w:rsid w:val="00D8679F"/>
    <w:rsid w:val="00D871EC"/>
    <w:rsid w:val="00D87F9C"/>
    <w:rsid w:val="00D9028B"/>
    <w:rsid w:val="00D915EE"/>
    <w:rsid w:val="00D91F97"/>
    <w:rsid w:val="00D93080"/>
    <w:rsid w:val="00D949A9"/>
    <w:rsid w:val="00D95051"/>
    <w:rsid w:val="00D961FE"/>
    <w:rsid w:val="00D96631"/>
    <w:rsid w:val="00D969D9"/>
    <w:rsid w:val="00DA1BFF"/>
    <w:rsid w:val="00DA381A"/>
    <w:rsid w:val="00DA3B05"/>
    <w:rsid w:val="00DA3BDB"/>
    <w:rsid w:val="00DA4BA5"/>
    <w:rsid w:val="00DA5F90"/>
    <w:rsid w:val="00DA6189"/>
    <w:rsid w:val="00DA69C2"/>
    <w:rsid w:val="00DA6A3F"/>
    <w:rsid w:val="00DA7990"/>
    <w:rsid w:val="00DB12D4"/>
    <w:rsid w:val="00DB2BB2"/>
    <w:rsid w:val="00DB3313"/>
    <w:rsid w:val="00DB3CDD"/>
    <w:rsid w:val="00DB44E2"/>
    <w:rsid w:val="00DB526F"/>
    <w:rsid w:val="00DB68FF"/>
    <w:rsid w:val="00DB7584"/>
    <w:rsid w:val="00DB78AD"/>
    <w:rsid w:val="00DC04BA"/>
    <w:rsid w:val="00DC05FD"/>
    <w:rsid w:val="00DC0767"/>
    <w:rsid w:val="00DC0992"/>
    <w:rsid w:val="00DC365A"/>
    <w:rsid w:val="00DC3D97"/>
    <w:rsid w:val="00DC3DEA"/>
    <w:rsid w:val="00DC62E1"/>
    <w:rsid w:val="00DC630D"/>
    <w:rsid w:val="00DC6322"/>
    <w:rsid w:val="00DC67CA"/>
    <w:rsid w:val="00DC6809"/>
    <w:rsid w:val="00DC7C29"/>
    <w:rsid w:val="00DD0B1C"/>
    <w:rsid w:val="00DD16F6"/>
    <w:rsid w:val="00DD1808"/>
    <w:rsid w:val="00DD2314"/>
    <w:rsid w:val="00DD2B61"/>
    <w:rsid w:val="00DD308D"/>
    <w:rsid w:val="00DD3CB0"/>
    <w:rsid w:val="00DD594E"/>
    <w:rsid w:val="00DD60BA"/>
    <w:rsid w:val="00DD7336"/>
    <w:rsid w:val="00DD7C12"/>
    <w:rsid w:val="00DD7DCB"/>
    <w:rsid w:val="00DE291C"/>
    <w:rsid w:val="00DE2AC4"/>
    <w:rsid w:val="00DE2AE9"/>
    <w:rsid w:val="00DE355A"/>
    <w:rsid w:val="00DE361E"/>
    <w:rsid w:val="00DE3CCF"/>
    <w:rsid w:val="00DE4DEC"/>
    <w:rsid w:val="00DE4E06"/>
    <w:rsid w:val="00DE4F97"/>
    <w:rsid w:val="00DE5186"/>
    <w:rsid w:val="00DE5703"/>
    <w:rsid w:val="00DE5776"/>
    <w:rsid w:val="00DE598D"/>
    <w:rsid w:val="00DE6938"/>
    <w:rsid w:val="00DE7267"/>
    <w:rsid w:val="00DE7FD6"/>
    <w:rsid w:val="00DF0915"/>
    <w:rsid w:val="00DF091E"/>
    <w:rsid w:val="00DF0E6E"/>
    <w:rsid w:val="00DF2224"/>
    <w:rsid w:val="00DF318A"/>
    <w:rsid w:val="00DF56A8"/>
    <w:rsid w:val="00DF59A5"/>
    <w:rsid w:val="00DF5A17"/>
    <w:rsid w:val="00DF6935"/>
    <w:rsid w:val="00DF6D75"/>
    <w:rsid w:val="00DF7DAA"/>
    <w:rsid w:val="00E00289"/>
    <w:rsid w:val="00E00D06"/>
    <w:rsid w:val="00E00DF8"/>
    <w:rsid w:val="00E01759"/>
    <w:rsid w:val="00E01A52"/>
    <w:rsid w:val="00E03731"/>
    <w:rsid w:val="00E03BC1"/>
    <w:rsid w:val="00E04D02"/>
    <w:rsid w:val="00E05144"/>
    <w:rsid w:val="00E05BB0"/>
    <w:rsid w:val="00E05D25"/>
    <w:rsid w:val="00E05E7B"/>
    <w:rsid w:val="00E061DA"/>
    <w:rsid w:val="00E07661"/>
    <w:rsid w:val="00E07902"/>
    <w:rsid w:val="00E07964"/>
    <w:rsid w:val="00E07AA6"/>
    <w:rsid w:val="00E100EA"/>
    <w:rsid w:val="00E10655"/>
    <w:rsid w:val="00E10707"/>
    <w:rsid w:val="00E11EFE"/>
    <w:rsid w:val="00E12513"/>
    <w:rsid w:val="00E17BE5"/>
    <w:rsid w:val="00E2051C"/>
    <w:rsid w:val="00E21293"/>
    <w:rsid w:val="00E21636"/>
    <w:rsid w:val="00E219B9"/>
    <w:rsid w:val="00E236E8"/>
    <w:rsid w:val="00E23E30"/>
    <w:rsid w:val="00E24FE4"/>
    <w:rsid w:val="00E260A3"/>
    <w:rsid w:val="00E331FC"/>
    <w:rsid w:val="00E33658"/>
    <w:rsid w:val="00E3383C"/>
    <w:rsid w:val="00E343CC"/>
    <w:rsid w:val="00E34990"/>
    <w:rsid w:val="00E35D4B"/>
    <w:rsid w:val="00E35DBB"/>
    <w:rsid w:val="00E3735E"/>
    <w:rsid w:val="00E37A2C"/>
    <w:rsid w:val="00E400E6"/>
    <w:rsid w:val="00E4022B"/>
    <w:rsid w:val="00E40C61"/>
    <w:rsid w:val="00E40D72"/>
    <w:rsid w:val="00E431A5"/>
    <w:rsid w:val="00E446CF"/>
    <w:rsid w:val="00E449CD"/>
    <w:rsid w:val="00E453F9"/>
    <w:rsid w:val="00E50AEA"/>
    <w:rsid w:val="00E50EFE"/>
    <w:rsid w:val="00E5272C"/>
    <w:rsid w:val="00E53767"/>
    <w:rsid w:val="00E55983"/>
    <w:rsid w:val="00E56757"/>
    <w:rsid w:val="00E568EB"/>
    <w:rsid w:val="00E568ED"/>
    <w:rsid w:val="00E56CEE"/>
    <w:rsid w:val="00E57452"/>
    <w:rsid w:val="00E57DCF"/>
    <w:rsid w:val="00E6007E"/>
    <w:rsid w:val="00E600B4"/>
    <w:rsid w:val="00E60564"/>
    <w:rsid w:val="00E6266C"/>
    <w:rsid w:val="00E62960"/>
    <w:rsid w:val="00E629FB"/>
    <w:rsid w:val="00E62B43"/>
    <w:rsid w:val="00E63313"/>
    <w:rsid w:val="00E64BC8"/>
    <w:rsid w:val="00E706B9"/>
    <w:rsid w:val="00E70BFF"/>
    <w:rsid w:val="00E719BB"/>
    <w:rsid w:val="00E726E4"/>
    <w:rsid w:val="00E72A7A"/>
    <w:rsid w:val="00E72B48"/>
    <w:rsid w:val="00E72B8A"/>
    <w:rsid w:val="00E72E84"/>
    <w:rsid w:val="00E73AF5"/>
    <w:rsid w:val="00E74D4B"/>
    <w:rsid w:val="00E75462"/>
    <w:rsid w:val="00E7664D"/>
    <w:rsid w:val="00E7685D"/>
    <w:rsid w:val="00E76B1F"/>
    <w:rsid w:val="00E80F09"/>
    <w:rsid w:val="00E813E4"/>
    <w:rsid w:val="00E8198C"/>
    <w:rsid w:val="00E83399"/>
    <w:rsid w:val="00E837F0"/>
    <w:rsid w:val="00E83DD9"/>
    <w:rsid w:val="00E85502"/>
    <w:rsid w:val="00E85C6F"/>
    <w:rsid w:val="00E86FBF"/>
    <w:rsid w:val="00E871F3"/>
    <w:rsid w:val="00E91107"/>
    <w:rsid w:val="00E9124E"/>
    <w:rsid w:val="00E91E59"/>
    <w:rsid w:val="00E92185"/>
    <w:rsid w:val="00E93A97"/>
    <w:rsid w:val="00E945DC"/>
    <w:rsid w:val="00E9496B"/>
    <w:rsid w:val="00E94ADD"/>
    <w:rsid w:val="00E94E7E"/>
    <w:rsid w:val="00E95117"/>
    <w:rsid w:val="00E95686"/>
    <w:rsid w:val="00E96455"/>
    <w:rsid w:val="00E96B25"/>
    <w:rsid w:val="00E96EAD"/>
    <w:rsid w:val="00E97026"/>
    <w:rsid w:val="00E971AE"/>
    <w:rsid w:val="00E97347"/>
    <w:rsid w:val="00E974A3"/>
    <w:rsid w:val="00E97590"/>
    <w:rsid w:val="00E97902"/>
    <w:rsid w:val="00E97DA8"/>
    <w:rsid w:val="00E97E3D"/>
    <w:rsid w:val="00EA0BB2"/>
    <w:rsid w:val="00EA0F56"/>
    <w:rsid w:val="00EA130B"/>
    <w:rsid w:val="00EA1C06"/>
    <w:rsid w:val="00EA2F96"/>
    <w:rsid w:val="00EA3710"/>
    <w:rsid w:val="00EA4B90"/>
    <w:rsid w:val="00EA4F59"/>
    <w:rsid w:val="00EA5AE2"/>
    <w:rsid w:val="00EA5BD6"/>
    <w:rsid w:val="00EA63B5"/>
    <w:rsid w:val="00EA6493"/>
    <w:rsid w:val="00EA6B04"/>
    <w:rsid w:val="00EA7D97"/>
    <w:rsid w:val="00EB02FA"/>
    <w:rsid w:val="00EB0C68"/>
    <w:rsid w:val="00EB23FE"/>
    <w:rsid w:val="00EB2A2C"/>
    <w:rsid w:val="00EB2FA7"/>
    <w:rsid w:val="00EB3758"/>
    <w:rsid w:val="00EB400C"/>
    <w:rsid w:val="00EB4390"/>
    <w:rsid w:val="00EB4B3F"/>
    <w:rsid w:val="00EB4BFC"/>
    <w:rsid w:val="00EB54CF"/>
    <w:rsid w:val="00EB59F4"/>
    <w:rsid w:val="00EB6DE2"/>
    <w:rsid w:val="00EC098A"/>
    <w:rsid w:val="00EC0AC6"/>
    <w:rsid w:val="00EC0C4C"/>
    <w:rsid w:val="00EC1654"/>
    <w:rsid w:val="00EC1774"/>
    <w:rsid w:val="00EC27C4"/>
    <w:rsid w:val="00EC47BA"/>
    <w:rsid w:val="00EC4FA5"/>
    <w:rsid w:val="00EC5071"/>
    <w:rsid w:val="00EC6047"/>
    <w:rsid w:val="00EC679A"/>
    <w:rsid w:val="00EC7598"/>
    <w:rsid w:val="00ED17E2"/>
    <w:rsid w:val="00ED3B87"/>
    <w:rsid w:val="00ED530E"/>
    <w:rsid w:val="00ED6A03"/>
    <w:rsid w:val="00ED6BE5"/>
    <w:rsid w:val="00ED6D6E"/>
    <w:rsid w:val="00ED797C"/>
    <w:rsid w:val="00ED7C4F"/>
    <w:rsid w:val="00EE03BB"/>
    <w:rsid w:val="00EE045F"/>
    <w:rsid w:val="00EE1AAD"/>
    <w:rsid w:val="00EE1C75"/>
    <w:rsid w:val="00EE3C98"/>
    <w:rsid w:val="00EE4712"/>
    <w:rsid w:val="00EE766A"/>
    <w:rsid w:val="00EE7E39"/>
    <w:rsid w:val="00EF0457"/>
    <w:rsid w:val="00EF1211"/>
    <w:rsid w:val="00EF2308"/>
    <w:rsid w:val="00EF331B"/>
    <w:rsid w:val="00EF3941"/>
    <w:rsid w:val="00EF3FEA"/>
    <w:rsid w:val="00EF42C6"/>
    <w:rsid w:val="00EF6655"/>
    <w:rsid w:val="00EF707B"/>
    <w:rsid w:val="00EF7310"/>
    <w:rsid w:val="00EF7318"/>
    <w:rsid w:val="00EF7987"/>
    <w:rsid w:val="00F00695"/>
    <w:rsid w:val="00F00F30"/>
    <w:rsid w:val="00F01119"/>
    <w:rsid w:val="00F01335"/>
    <w:rsid w:val="00F029DF"/>
    <w:rsid w:val="00F03414"/>
    <w:rsid w:val="00F04068"/>
    <w:rsid w:val="00F07415"/>
    <w:rsid w:val="00F07CF7"/>
    <w:rsid w:val="00F115AF"/>
    <w:rsid w:val="00F12151"/>
    <w:rsid w:val="00F13154"/>
    <w:rsid w:val="00F134B8"/>
    <w:rsid w:val="00F136DA"/>
    <w:rsid w:val="00F13F45"/>
    <w:rsid w:val="00F1579C"/>
    <w:rsid w:val="00F16165"/>
    <w:rsid w:val="00F16816"/>
    <w:rsid w:val="00F16BF8"/>
    <w:rsid w:val="00F16D0A"/>
    <w:rsid w:val="00F2141D"/>
    <w:rsid w:val="00F22648"/>
    <w:rsid w:val="00F22AEA"/>
    <w:rsid w:val="00F24E2F"/>
    <w:rsid w:val="00F24E78"/>
    <w:rsid w:val="00F24EDF"/>
    <w:rsid w:val="00F26520"/>
    <w:rsid w:val="00F30CB8"/>
    <w:rsid w:val="00F316E8"/>
    <w:rsid w:val="00F3188B"/>
    <w:rsid w:val="00F31F73"/>
    <w:rsid w:val="00F334AC"/>
    <w:rsid w:val="00F347DB"/>
    <w:rsid w:val="00F352BE"/>
    <w:rsid w:val="00F36144"/>
    <w:rsid w:val="00F3626E"/>
    <w:rsid w:val="00F36C2C"/>
    <w:rsid w:val="00F37547"/>
    <w:rsid w:val="00F377BC"/>
    <w:rsid w:val="00F4020D"/>
    <w:rsid w:val="00F4092B"/>
    <w:rsid w:val="00F40E7B"/>
    <w:rsid w:val="00F411AE"/>
    <w:rsid w:val="00F41420"/>
    <w:rsid w:val="00F4211E"/>
    <w:rsid w:val="00F43C53"/>
    <w:rsid w:val="00F441F9"/>
    <w:rsid w:val="00F45470"/>
    <w:rsid w:val="00F45FD2"/>
    <w:rsid w:val="00F46808"/>
    <w:rsid w:val="00F46898"/>
    <w:rsid w:val="00F46AE3"/>
    <w:rsid w:val="00F472D3"/>
    <w:rsid w:val="00F4747E"/>
    <w:rsid w:val="00F47C13"/>
    <w:rsid w:val="00F47DAA"/>
    <w:rsid w:val="00F5066B"/>
    <w:rsid w:val="00F51A1B"/>
    <w:rsid w:val="00F52203"/>
    <w:rsid w:val="00F52567"/>
    <w:rsid w:val="00F525AF"/>
    <w:rsid w:val="00F528D5"/>
    <w:rsid w:val="00F53097"/>
    <w:rsid w:val="00F53541"/>
    <w:rsid w:val="00F5464D"/>
    <w:rsid w:val="00F55306"/>
    <w:rsid w:val="00F55768"/>
    <w:rsid w:val="00F579D0"/>
    <w:rsid w:val="00F57C78"/>
    <w:rsid w:val="00F6619B"/>
    <w:rsid w:val="00F66AF7"/>
    <w:rsid w:val="00F67366"/>
    <w:rsid w:val="00F67473"/>
    <w:rsid w:val="00F70020"/>
    <w:rsid w:val="00F706D6"/>
    <w:rsid w:val="00F71C70"/>
    <w:rsid w:val="00F72A6D"/>
    <w:rsid w:val="00F75409"/>
    <w:rsid w:val="00F7543E"/>
    <w:rsid w:val="00F75B98"/>
    <w:rsid w:val="00F75D1B"/>
    <w:rsid w:val="00F75DED"/>
    <w:rsid w:val="00F7619E"/>
    <w:rsid w:val="00F76DA9"/>
    <w:rsid w:val="00F771FB"/>
    <w:rsid w:val="00F772B9"/>
    <w:rsid w:val="00F77F87"/>
    <w:rsid w:val="00F80346"/>
    <w:rsid w:val="00F80BDB"/>
    <w:rsid w:val="00F80E16"/>
    <w:rsid w:val="00F81117"/>
    <w:rsid w:val="00F816A2"/>
    <w:rsid w:val="00F82004"/>
    <w:rsid w:val="00F82185"/>
    <w:rsid w:val="00F823DE"/>
    <w:rsid w:val="00F8285D"/>
    <w:rsid w:val="00F83008"/>
    <w:rsid w:val="00F83D9B"/>
    <w:rsid w:val="00F840F3"/>
    <w:rsid w:val="00F84EAE"/>
    <w:rsid w:val="00F85B85"/>
    <w:rsid w:val="00F85FC4"/>
    <w:rsid w:val="00F87641"/>
    <w:rsid w:val="00F90C17"/>
    <w:rsid w:val="00F922DB"/>
    <w:rsid w:val="00F92686"/>
    <w:rsid w:val="00F92DF8"/>
    <w:rsid w:val="00F93C03"/>
    <w:rsid w:val="00F93E72"/>
    <w:rsid w:val="00F9573E"/>
    <w:rsid w:val="00F95B99"/>
    <w:rsid w:val="00F96261"/>
    <w:rsid w:val="00F96612"/>
    <w:rsid w:val="00F97588"/>
    <w:rsid w:val="00F9762F"/>
    <w:rsid w:val="00F97D5F"/>
    <w:rsid w:val="00FA0A57"/>
    <w:rsid w:val="00FA0A95"/>
    <w:rsid w:val="00FA1805"/>
    <w:rsid w:val="00FA19D8"/>
    <w:rsid w:val="00FA20D5"/>
    <w:rsid w:val="00FA2669"/>
    <w:rsid w:val="00FA33B8"/>
    <w:rsid w:val="00FA4671"/>
    <w:rsid w:val="00FA6D05"/>
    <w:rsid w:val="00FA770D"/>
    <w:rsid w:val="00FA772E"/>
    <w:rsid w:val="00FB068C"/>
    <w:rsid w:val="00FB15DE"/>
    <w:rsid w:val="00FB2347"/>
    <w:rsid w:val="00FB2F68"/>
    <w:rsid w:val="00FB3CF4"/>
    <w:rsid w:val="00FB4591"/>
    <w:rsid w:val="00FB4988"/>
    <w:rsid w:val="00FB4A1A"/>
    <w:rsid w:val="00FB4D0C"/>
    <w:rsid w:val="00FB5F67"/>
    <w:rsid w:val="00FB61F7"/>
    <w:rsid w:val="00FB6D3A"/>
    <w:rsid w:val="00FB6F20"/>
    <w:rsid w:val="00FB7A08"/>
    <w:rsid w:val="00FC0715"/>
    <w:rsid w:val="00FC0AFD"/>
    <w:rsid w:val="00FC53EB"/>
    <w:rsid w:val="00FC541A"/>
    <w:rsid w:val="00FC65D3"/>
    <w:rsid w:val="00FC6748"/>
    <w:rsid w:val="00FC6E0B"/>
    <w:rsid w:val="00FC7A88"/>
    <w:rsid w:val="00FD0070"/>
    <w:rsid w:val="00FD0AF1"/>
    <w:rsid w:val="00FD10B9"/>
    <w:rsid w:val="00FD17DF"/>
    <w:rsid w:val="00FD3565"/>
    <w:rsid w:val="00FD389F"/>
    <w:rsid w:val="00FD3CAC"/>
    <w:rsid w:val="00FD57D2"/>
    <w:rsid w:val="00FD5F80"/>
    <w:rsid w:val="00FE013E"/>
    <w:rsid w:val="00FE01DE"/>
    <w:rsid w:val="00FE16DB"/>
    <w:rsid w:val="00FE1B27"/>
    <w:rsid w:val="00FE4374"/>
    <w:rsid w:val="00FE4A24"/>
    <w:rsid w:val="00FE4F0D"/>
    <w:rsid w:val="00FE5698"/>
    <w:rsid w:val="00FE59F7"/>
    <w:rsid w:val="00FE5C8F"/>
    <w:rsid w:val="00FE63F0"/>
    <w:rsid w:val="00FE649E"/>
    <w:rsid w:val="00FE6691"/>
    <w:rsid w:val="00FE6DA2"/>
    <w:rsid w:val="00FE7381"/>
    <w:rsid w:val="00FE751F"/>
    <w:rsid w:val="00FE7815"/>
    <w:rsid w:val="00FE78EA"/>
    <w:rsid w:val="00FF2853"/>
    <w:rsid w:val="00FF32BC"/>
    <w:rsid w:val="00FF3DF6"/>
    <w:rsid w:val="00FF4E82"/>
    <w:rsid w:val="00FF4EBC"/>
    <w:rsid w:val="00FF57D0"/>
    <w:rsid w:val="00FF683B"/>
    <w:rsid w:val="00FF73D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F17D7"/>
  <w15:chartTrackingRefBased/>
  <w15:docId w15:val="{8E7882FD-44C4-4515-ADCB-4FB0D6DF4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4621"/>
  </w:style>
  <w:style w:type="paragraph" w:styleId="Heading1">
    <w:name w:val="heading 1"/>
    <w:basedOn w:val="Normal"/>
    <w:next w:val="Normal"/>
    <w:link w:val="Heading1Char"/>
    <w:uiPriority w:val="9"/>
    <w:qFormat/>
    <w:rsid w:val="00C34621"/>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C34621"/>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34621"/>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34621"/>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C34621"/>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C34621"/>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C34621"/>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C34621"/>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C34621"/>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0601B"/>
    <w:pPr>
      <w:ind w:left="720"/>
      <w:contextualSpacing/>
    </w:pPr>
  </w:style>
  <w:style w:type="character" w:customStyle="1" w:styleId="Heading1Char">
    <w:name w:val="Heading 1 Char"/>
    <w:basedOn w:val="DefaultParagraphFont"/>
    <w:link w:val="Heading1"/>
    <w:uiPriority w:val="9"/>
    <w:rsid w:val="00C34621"/>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C34621"/>
    <w:pPr>
      <w:outlineLvl w:val="9"/>
    </w:pPr>
  </w:style>
  <w:style w:type="table" w:styleId="TableGrid">
    <w:name w:val="Table Grid"/>
    <w:basedOn w:val="TableNormal"/>
    <w:uiPriority w:val="39"/>
    <w:rsid w:val="00272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34621"/>
    <w:rPr>
      <w:rFonts w:asciiTheme="majorHAnsi" w:eastAsiaTheme="majorEastAsia" w:hAnsiTheme="majorHAnsi" w:cstheme="majorBidi"/>
      <w:color w:val="2F5496" w:themeColor="accent1" w:themeShade="BF"/>
      <w:sz w:val="32"/>
      <w:szCs w:val="32"/>
    </w:rPr>
  </w:style>
  <w:style w:type="character" w:customStyle="1" w:styleId="normaltextrun">
    <w:name w:val="normaltextrun"/>
    <w:basedOn w:val="DefaultParagraphFont"/>
    <w:rsid w:val="00393231"/>
  </w:style>
  <w:style w:type="character" w:customStyle="1" w:styleId="eop">
    <w:name w:val="eop"/>
    <w:basedOn w:val="DefaultParagraphFont"/>
    <w:rsid w:val="00393231"/>
  </w:style>
  <w:style w:type="character" w:customStyle="1" w:styleId="ListParagraphChar">
    <w:name w:val="List Paragraph Char"/>
    <w:link w:val="ListParagraph"/>
    <w:uiPriority w:val="34"/>
    <w:locked/>
    <w:rsid w:val="00393231"/>
  </w:style>
  <w:style w:type="character" w:styleId="SubtleEmphasis">
    <w:name w:val="Subtle Emphasis"/>
    <w:basedOn w:val="DefaultParagraphFont"/>
    <w:uiPriority w:val="19"/>
    <w:qFormat/>
    <w:rsid w:val="00C34621"/>
    <w:rPr>
      <w:i/>
      <w:iCs/>
      <w:color w:val="595959" w:themeColor="text1" w:themeTint="A6"/>
    </w:rPr>
  </w:style>
  <w:style w:type="paragraph" w:styleId="NormalWeb">
    <w:name w:val="Normal (Web)"/>
    <w:basedOn w:val="Normal"/>
    <w:uiPriority w:val="99"/>
    <w:unhideWhenUsed/>
    <w:rsid w:val="001A4CD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C34621"/>
    <w:rPr>
      <w:rFonts w:asciiTheme="majorHAnsi" w:eastAsiaTheme="majorEastAsia" w:hAnsiTheme="majorHAnsi" w:cstheme="majorBidi"/>
      <w:color w:val="2F5496" w:themeColor="accent1" w:themeShade="BF"/>
      <w:sz w:val="24"/>
      <w:szCs w:val="24"/>
    </w:rPr>
  </w:style>
  <w:style w:type="character" w:styleId="Emphasis">
    <w:name w:val="Emphasis"/>
    <w:basedOn w:val="DefaultParagraphFont"/>
    <w:uiPriority w:val="20"/>
    <w:qFormat/>
    <w:rsid w:val="00C34621"/>
    <w:rPr>
      <w:i/>
      <w:iCs/>
    </w:rPr>
  </w:style>
  <w:style w:type="character" w:styleId="Hyperlink">
    <w:name w:val="Hyperlink"/>
    <w:basedOn w:val="DefaultParagraphFont"/>
    <w:uiPriority w:val="99"/>
    <w:unhideWhenUsed/>
    <w:rsid w:val="003A4132"/>
    <w:rPr>
      <w:color w:val="0000FF"/>
      <w:u w:val="single"/>
    </w:rPr>
  </w:style>
  <w:style w:type="paragraph" w:styleId="Header">
    <w:name w:val="header"/>
    <w:basedOn w:val="Normal"/>
    <w:link w:val="HeaderChar"/>
    <w:uiPriority w:val="99"/>
    <w:unhideWhenUsed/>
    <w:rsid w:val="003A1F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F93"/>
  </w:style>
  <w:style w:type="paragraph" w:styleId="Footer">
    <w:name w:val="footer"/>
    <w:basedOn w:val="Normal"/>
    <w:link w:val="FooterChar"/>
    <w:uiPriority w:val="99"/>
    <w:unhideWhenUsed/>
    <w:rsid w:val="003A1F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F93"/>
  </w:style>
  <w:style w:type="paragraph" w:styleId="TOC1">
    <w:name w:val="toc 1"/>
    <w:basedOn w:val="Normal"/>
    <w:next w:val="Normal"/>
    <w:autoRedefine/>
    <w:uiPriority w:val="39"/>
    <w:unhideWhenUsed/>
    <w:rsid w:val="00FB4A1A"/>
    <w:pPr>
      <w:spacing w:after="100"/>
    </w:pPr>
  </w:style>
  <w:style w:type="paragraph" w:styleId="TOC2">
    <w:name w:val="toc 2"/>
    <w:basedOn w:val="Normal"/>
    <w:next w:val="Normal"/>
    <w:autoRedefine/>
    <w:uiPriority w:val="39"/>
    <w:unhideWhenUsed/>
    <w:rsid w:val="00FB4A1A"/>
    <w:pPr>
      <w:spacing w:after="100"/>
      <w:ind w:left="220"/>
    </w:pPr>
  </w:style>
  <w:style w:type="character" w:styleId="CommentReference">
    <w:name w:val="annotation reference"/>
    <w:basedOn w:val="DefaultParagraphFont"/>
    <w:uiPriority w:val="99"/>
    <w:semiHidden/>
    <w:unhideWhenUsed/>
    <w:rsid w:val="008B0635"/>
    <w:rPr>
      <w:sz w:val="16"/>
      <w:szCs w:val="16"/>
    </w:rPr>
  </w:style>
  <w:style w:type="paragraph" w:styleId="CommentText">
    <w:name w:val="annotation text"/>
    <w:basedOn w:val="Normal"/>
    <w:link w:val="CommentTextChar"/>
    <w:uiPriority w:val="99"/>
    <w:unhideWhenUsed/>
    <w:rsid w:val="008B0635"/>
    <w:pPr>
      <w:spacing w:line="240" w:lineRule="auto"/>
    </w:pPr>
    <w:rPr>
      <w:sz w:val="20"/>
      <w:szCs w:val="20"/>
    </w:rPr>
  </w:style>
  <w:style w:type="character" w:customStyle="1" w:styleId="CommentTextChar">
    <w:name w:val="Comment Text Char"/>
    <w:basedOn w:val="DefaultParagraphFont"/>
    <w:link w:val="CommentText"/>
    <w:uiPriority w:val="99"/>
    <w:rsid w:val="008B0635"/>
    <w:rPr>
      <w:sz w:val="20"/>
      <w:szCs w:val="20"/>
    </w:rPr>
  </w:style>
  <w:style w:type="paragraph" w:styleId="CommentSubject">
    <w:name w:val="annotation subject"/>
    <w:basedOn w:val="CommentText"/>
    <w:next w:val="CommentText"/>
    <w:link w:val="CommentSubjectChar"/>
    <w:uiPriority w:val="99"/>
    <w:semiHidden/>
    <w:unhideWhenUsed/>
    <w:rsid w:val="008B0635"/>
    <w:rPr>
      <w:b/>
      <w:bCs/>
    </w:rPr>
  </w:style>
  <w:style w:type="character" w:customStyle="1" w:styleId="CommentSubjectChar">
    <w:name w:val="Comment Subject Char"/>
    <w:basedOn w:val="CommentTextChar"/>
    <w:link w:val="CommentSubject"/>
    <w:uiPriority w:val="99"/>
    <w:semiHidden/>
    <w:rsid w:val="008B0635"/>
    <w:rPr>
      <w:b/>
      <w:bCs/>
      <w:sz w:val="20"/>
      <w:szCs w:val="20"/>
    </w:rPr>
  </w:style>
  <w:style w:type="character" w:styleId="FootnoteReference">
    <w:name w:val="footnote reference"/>
    <w:basedOn w:val="DefaultParagraphFont"/>
    <w:uiPriority w:val="99"/>
    <w:semiHidden/>
    <w:unhideWhenUsed/>
    <w:rsid w:val="00AE2F5C"/>
    <w:rPr>
      <w:vertAlign w:val="superscript"/>
    </w:rPr>
  </w:style>
  <w:style w:type="character" w:customStyle="1" w:styleId="Heading3Char">
    <w:name w:val="Heading 3 Char"/>
    <w:basedOn w:val="DefaultParagraphFont"/>
    <w:link w:val="Heading3"/>
    <w:uiPriority w:val="9"/>
    <w:semiHidden/>
    <w:rsid w:val="00C34621"/>
    <w:rPr>
      <w:rFonts w:asciiTheme="majorHAnsi" w:eastAsiaTheme="majorEastAsia" w:hAnsiTheme="majorHAnsi"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C34621"/>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C34621"/>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C34621"/>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C34621"/>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C34621"/>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C34621"/>
    <w:pPr>
      <w:spacing w:line="240" w:lineRule="auto"/>
    </w:pPr>
    <w:rPr>
      <w:b/>
      <w:bCs/>
      <w:smallCaps/>
      <w:color w:val="44546A" w:themeColor="text2"/>
    </w:rPr>
  </w:style>
  <w:style w:type="paragraph" w:styleId="Title">
    <w:name w:val="Title"/>
    <w:basedOn w:val="Normal"/>
    <w:next w:val="Normal"/>
    <w:link w:val="TitleChar"/>
    <w:uiPriority w:val="10"/>
    <w:qFormat/>
    <w:rsid w:val="00C3462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C3462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C34621"/>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C34621"/>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C34621"/>
    <w:rPr>
      <w:b/>
      <w:bCs/>
    </w:rPr>
  </w:style>
  <w:style w:type="paragraph" w:styleId="NoSpacing">
    <w:name w:val="No Spacing"/>
    <w:uiPriority w:val="1"/>
    <w:qFormat/>
    <w:rsid w:val="00C34621"/>
    <w:pPr>
      <w:spacing w:after="0" w:line="240" w:lineRule="auto"/>
    </w:pPr>
  </w:style>
  <w:style w:type="paragraph" w:styleId="Quote">
    <w:name w:val="Quote"/>
    <w:basedOn w:val="Normal"/>
    <w:next w:val="Normal"/>
    <w:link w:val="QuoteChar"/>
    <w:uiPriority w:val="29"/>
    <w:qFormat/>
    <w:rsid w:val="00C3462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C34621"/>
    <w:rPr>
      <w:color w:val="44546A" w:themeColor="text2"/>
      <w:sz w:val="24"/>
      <w:szCs w:val="24"/>
    </w:rPr>
  </w:style>
  <w:style w:type="paragraph" w:styleId="IntenseQuote">
    <w:name w:val="Intense Quote"/>
    <w:basedOn w:val="Normal"/>
    <w:next w:val="Normal"/>
    <w:link w:val="IntenseQuoteChar"/>
    <w:uiPriority w:val="30"/>
    <w:qFormat/>
    <w:rsid w:val="00C3462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C34621"/>
    <w:rPr>
      <w:rFonts w:asciiTheme="majorHAnsi" w:eastAsiaTheme="majorEastAsia" w:hAnsiTheme="majorHAnsi" w:cstheme="majorBidi"/>
      <w:color w:val="44546A" w:themeColor="text2"/>
      <w:spacing w:val="-6"/>
      <w:sz w:val="32"/>
      <w:szCs w:val="32"/>
    </w:rPr>
  </w:style>
  <w:style w:type="character" w:styleId="IntenseEmphasis">
    <w:name w:val="Intense Emphasis"/>
    <w:basedOn w:val="DefaultParagraphFont"/>
    <w:uiPriority w:val="21"/>
    <w:qFormat/>
    <w:rsid w:val="00C34621"/>
    <w:rPr>
      <w:b/>
      <w:bCs/>
      <w:i/>
      <w:iCs/>
    </w:rPr>
  </w:style>
  <w:style w:type="character" w:styleId="SubtleReference">
    <w:name w:val="Subtle Reference"/>
    <w:basedOn w:val="DefaultParagraphFont"/>
    <w:uiPriority w:val="31"/>
    <w:qFormat/>
    <w:rsid w:val="00C3462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C34621"/>
    <w:rPr>
      <w:b/>
      <w:bCs/>
      <w:smallCaps/>
      <w:color w:val="44546A" w:themeColor="text2"/>
      <w:u w:val="single"/>
    </w:rPr>
  </w:style>
  <w:style w:type="character" w:styleId="BookTitle">
    <w:name w:val="Book Title"/>
    <w:basedOn w:val="DefaultParagraphFont"/>
    <w:uiPriority w:val="33"/>
    <w:qFormat/>
    <w:rsid w:val="00C34621"/>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919921">
      <w:bodyDiv w:val="1"/>
      <w:marLeft w:val="0"/>
      <w:marRight w:val="0"/>
      <w:marTop w:val="0"/>
      <w:marBottom w:val="0"/>
      <w:divBdr>
        <w:top w:val="none" w:sz="0" w:space="0" w:color="auto"/>
        <w:left w:val="none" w:sz="0" w:space="0" w:color="auto"/>
        <w:bottom w:val="none" w:sz="0" w:space="0" w:color="auto"/>
        <w:right w:val="none" w:sz="0" w:space="0" w:color="auto"/>
      </w:divBdr>
    </w:div>
    <w:div w:id="609092611">
      <w:bodyDiv w:val="1"/>
      <w:marLeft w:val="0"/>
      <w:marRight w:val="0"/>
      <w:marTop w:val="0"/>
      <w:marBottom w:val="0"/>
      <w:divBdr>
        <w:top w:val="none" w:sz="0" w:space="0" w:color="auto"/>
        <w:left w:val="none" w:sz="0" w:space="0" w:color="auto"/>
        <w:bottom w:val="none" w:sz="0" w:space="0" w:color="auto"/>
        <w:right w:val="none" w:sz="0" w:space="0" w:color="auto"/>
      </w:divBdr>
      <w:divsChild>
        <w:div w:id="326251947">
          <w:marLeft w:val="274"/>
          <w:marRight w:val="0"/>
          <w:marTop w:val="0"/>
          <w:marBottom w:val="0"/>
          <w:divBdr>
            <w:top w:val="none" w:sz="0" w:space="0" w:color="auto"/>
            <w:left w:val="none" w:sz="0" w:space="0" w:color="auto"/>
            <w:bottom w:val="none" w:sz="0" w:space="0" w:color="auto"/>
            <w:right w:val="none" w:sz="0" w:space="0" w:color="auto"/>
          </w:divBdr>
        </w:div>
        <w:div w:id="120050845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24AACA-7D2F-4563-B72E-1B8663C8B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3606</TotalTime>
  <Pages>35</Pages>
  <Words>22873</Words>
  <Characters>130380</Characters>
  <Application>Microsoft Office Word</Application>
  <DocSecurity>0</DocSecurity>
  <Lines>1086</Lines>
  <Paragraphs>305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Yajie Zhang</dc:creator>
  <cp:keywords/>
  <dc:description/>
  <cp:lastModifiedBy>Yajie Zhang</cp:lastModifiedBy>
  <cp:revision>2096</cp:revision>
  <dcterms:created xsi:type="dcterms:W3CDTF">2024-01-11T15:25:00Z</dcterms:created>
  <dcterms:modified xsi:type="dcterms:W3CDTF">2024-01-26T11:18:00Z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74e50dcb-a009-39d3-a0f5-694380a45845</vt:lpwstr>
  </property>
  <property fmtid="{D5CDD505-2E9C-101B-9397-08002B2CF9AE}" pid="4" name="Mendeley Citation Style_1">
    <vt:lpwstr>http://www.zotero.org/styles/harvard1</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http://www.zotero.org/styles/children</vt:lpwstr>
  </property>
  <property fmtid="{D5CDD505-2E9C-101B-9397-08002B2CF9AE}" pid="14" name="Mendeley Recent Style Name 4_1">
    <vt:lpwstr>Children</vt:lpwstr>
  </property>
  <property fmtid="{D5CDD505-2E9C-101B-9397-08002B2CF9AE}" pid="15" name="Mendeley Recent Style Id 5_1">
    <vt:lpwstr>http://www.zotero.org/styles/gait-and-posture</vt:lpwstr>
  </property>
  <property fmtid="{D5CDD505-2E9C-101B-9397-08002B2CF9AE}" pid="16" name="Mendeley Recent Style Name 5_1">
    <vt:lpwstr>Gait &amp; Posture</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https://csl.mendeley.com/styles/609997371/multidisciplinary-digital-publishing-institute</vt:lpwstr>
  </property>
  <property fmtid="{D5CDD505-2E9C-101B-9397-08002B2CF9AE}" pid="20" name="Mendeley Recent Style Name 7_1">
    <vt:lpwstr>Multidisciplinary Digital Publishing Institute - Yajie Zhang</vt:lpwstr>
  </property>
  <property fmtid="{D5CDD505-2E9C-101B-9397-08002B2CF9AE}" pid="21" name="Mendeley Recent Style Id 8_1">
    <vt:lpwstr>http://csl.mendeley.com/styles/609997371/multidisciplinary-digital-publishing-institute</vt:lpwstr>
  </property>
  <property fmtid="{D5CDD505-2E9C-101B-9397-08002B2CF9AE}" pid="22" name="Mendeley Recent Style Name 8_1">
    <vt:lpwstr>Multidisciplinary Digital Publishing Institute - Yajie Zhang</vt:lpwstr>
  </property>
  <property fmtid="{D5CDD505-2E9C-101B-9397-08002B2CF9AE}" pid="23" name="Mendeley Recent Style Id 9_1">
    <vt:lpwstr>http://csl.mendeley.com/styles/609997371/multidisciplinary-digital-publishing-institute-2</vt:lpwstr>
  </property>
  <property fmtid="{D5CDD505-2E9C-101B-9397-08002B2CF9AE}" pid="24" name="Mendeley Recent Style Name 9_1">
    <vt:lpwstr>Multidisciplinary Digital Publishing Institute - Yajie Zhang</vt:lpwstr>
  </property>
</Properties>
</file>