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AAA91F" w14:textId="77777777" w:rsidR="00646DE8" w:rsidRDefault="00646DE8" w:rsidP="00646DE8">
      <w:pPr>
        <w:pStyle w:val="Title"/>
        <w:spacing w:line="360" w:lineRule="auto"/>
        <w:jc w:val="center"/>
        <w:rPr>
          <w:rFonts w:asciiTheme="minorHAnsi" w:hAnsiTheme="minorHAnsi" w:cstheme="minorHAnsi"/>
          <w:sz w:val="32"/>
          <w:szCs w:val="32"/>
        </w:rPr>
      </w:pPr>
    </w:p>
    <w:p w14:paraId="1B32623B" w14:textId="46661E71" w:rsidR="007A3138" w:rsidRDefault="00646DE8" w:rsidP="00646DE8">
      <w:pPr>
        <w:pStyle w:val="Title"/>
        <w:spacing w:line="360" w:lineRule="auto"/>
        <w:jc w:val="center"/>
        <w:rPr>
          <w:rFonts w:asciiTheme="minorHAnsi" w:hAnsiTheme="minorHAnsi" w:cstheme="minorHAnsi"/>
          <w:sz w:val="32"/>
          <w:szCs w:val="32"/>
        </w:rPr>
      </w:pPr>
      <w:r>
        <w:rPr>
          <w:rFonts w:asciiTheme="minorHAnsi" w:hAnsiTheme="minorHAnsi" w:cstheme="minorHAnsi"/>
          <w:sz w:val="32"/>
          <w:szCs w:val="32"/>
        </w:rPr>
        <w:t>University of South Wales Trinity Saint David</w:t>
      </w:r>
    </w:p>
    <w:p w14:paraId="558EC37D" w14:textId="77777777" w:rsidR="007A3138" w:rsidRPr="007A3138" w:rsidRDefault="007A3138" w:rsidP="00A2071F">
      <w:pPr>
        <w:pStyle w:val="Title"/>
        <w:spacing w:line="360" w:lineRule="auto"/>
        <w:rPr>
          <w:rFonts w:asciiTheme="minorHAnsi" w:hAnsiTheme="minorHAnsi" w:cstheme="minorHAnsi"/>
          <w:b/>
          <w:bCs/>
          <w:sz w:val="32"/>
          <w:szCs w:val="32"/>
        </w:rPr>
      </w:pPr>
    </w:p>
    <w:p w14:paraId="34BEB04E" w14:textId="77777777" w:rsidR="007A3138" w:rsidRPr="007A3138" w:rsidRDefault="007A3138" w:rsidP="00A2071F">
      <w:pPr>
        <w:pStyle w:val="Title"/>
        <w:spacing w:line="360" w:lineRule="auto"/>
        <w:jc w:val="center"/>
        <w:rPr>
          <w:rFonts w:asciiTheme="minorHAnsi" w:hAnsiTheme="minorHAnsi" w:cstheme="minorHAnsi"/>
          <w:b/>
          <w:bCs/>
          <w:sz w:val="32"/>
          <w:szCs w:val="32"/>
        </w:rPr>
      </w:pPr>
    </w:p>
    <w:p w14:paraId="1E67375E" w14:textId="60EE65A7" w:rsidR="00591877" w:rsidRPr="007A3138" w:rsidRDefault="00591877" w:rsidP="00A2071F">
      <w:pPr>
        <w:pStyle w:val="Title"/>
        <w:spacing w:line="360" w:lineRule="auto"/>
        <w:jc w:val="center"/>
        <w:rPr>
          <w:rFonts w:asciiTheme="minorHAnsi" w:hAnsiTheme="minorHAnsi" w:cstheme="minorHAnsi"/>
          <w:b/>
          <w:bCs/>
          <w:sz w:val="32"/>
          <w:szCs w:val="32"/>
        </w:rPr>
      </w:pPr>
      <w:r w:rsidRPr="007A3138">
        <w:rPr>
          <w:rFonts w:asciiTheme="minorHAnsi" w:hAnsiTheme="minorHAnsi" w:cstheme="minorHAnsi"/>
          <w:b/>
          <w:bCs/>
          <w:sz w:val="32"/>
          <w:szCs w:val="32"/>
        </w:rPr>
        <w:t>A critical evaluation and the identification of next teaching and learning steps focusing on a case study of an individual learner or a group of learners, based on an observed critical incident.</w:t>
      </w:r>
    </w:p>
    <w:p w14:paraId="5ACC91AD" w14:textId="77777777" w:rsidR="007A3138" w:rsidRDefault="007A3138" w:rsidP="00A2071F">
      <w:pPr>
        <w:spacing w:line="360" w:lineRule="auto"/>
        <w:jc w:val="center"/>
        <w:rPr>
          <w:rFonts w:cstheme="minorHAnsi"/>
          <w:sz w:val="28"/>
          <w:szCs w:val="28"/>
        </w:rPr>
      </w:pPr>
    </w:p>
    <w:p w14:paraId="0D03C293" w14:textId="28B8F646" w:rsidR="007A3138" w:rsidRPr="007A3138" w:rsidRDefault="007A3138" w:rsidP="00A2071F">
      <w:pPr>
        <w:spacing w:line="360" w:lineRule="auto"/>
        <w:jc w:val="center"/>
        <w:rPr>
          <w:rFonts w:cstheme="minorHAnsi"/>
          <w:sz w:val="28"/>
          <w:szCs w:val="28"/>
        </w:rPr>
      </w:pPr>
      <w:r w:rsidRPr="007A3138">
        <w:rPr>
          <w:rFonts w:cstheme="minorHAnsi"/>
          <w:sz w:val="28"/>
          <w:szCs w:val="28"/>
        </w:rPr>
        <w:t>ECAD6007</w:t>
      </w:r>
    </w:p>
    <w:p w14:paraId="27E312F9" w14:textId="77777777" w:rsidR="007A3138" w:rsidRDefault="007A3138" w:rsidP="00A2071F">
      <w:pPr>
        <w:spacing w:line="360" w:lineRule="auto"/>
        <w:jc w:val="center"/>
        <w:rPr>
          <w:rFonts w:cstheme="minorHAnsi"/>
          <w:sz w:val="28"/>
          <w:szCs w:val="28"/>
        </w:rPr>
      </w:pPr>
    </w:p>
    <w:p w14:paraId="508E2B63" w14:textId="77777777" w:rsidR="007A3138" w:rsidRDefault="007A3138" w:rsidP="00A2071F">
      <w:pPr>
        <w:spacing w:line="360" w:lineRule="auto"/>
        <w:jc w:val="center"/>
        <w:rPr>
          <w:rFonts w:cstheme="minorHAnsi"/>
          <w:sz w:val="28"/>
          <w:szCs w:val="28"/>
        </w:rPr>
      </w:pPr>
    </w:p>
    <w:p w14:paraId="13651877" w14:textId="77777777" w:rsidR="007A3138" w:rsidRDefault="007A3138" w:rsidP="00A2071F">
      <w:pPr>
        <w:spacing w:line="360" w:lineRule="auto"/>
        <w:rPr>
          <w:rFonts w:cstheme="minorHAnsi"/>
          <w:sz w:val="28"/>
          <w:szCs w:val="28"/>
        </w:rPr>
      </w:pPr>
    </w:p>
    <w:p w14:paraId="5A842E2F" w14:textId="5D474D15" w:rsidR="007A3138" w:rsidRPr="007A3138" w:rsidRDefault="007A3138" w:rsidP="00A2071F">
      <w:pPr>
        <w:spacing w:line="360" w:lineRule="auto"/>
        <w:jc w:val="center"/>
        <w:rPr>
          <w:rFonts w:cstheme="minorHAnsi"/>
          <w:sz w:val="28"/>
          <w:szCs w:val="28"/>
        </w:rPr>
      </w:pPr>
      <w:r w:rsidRPr="007A3138">
        <w:rPr>
          <w:rFonts w:cstheme="minorHAnsi"/>
          <w:sz w:val="28"/>
          <w:szCs w:val="28"/>
        </w:rPr>
        <w:t>Erika Isabella Pugsley</w:t>
      </w:r>
    </w:p>
    <w:p w14:paraId="724C1FE9" w14:textId="51FA08C5" w:rsidR="007A3138" w:rsidRPr="007A3138" w:rsidRDefault="007A3138" w:rsidP="00A2071F">
      <w:pPr>
        <w:spacing w:line="360" w:lineRule="auto"/>
        <w:jc w:val="center"/>
        <w:rPr>
          <w:rFonts w:cstheme="minorHAnsi"/>
          <w:sz w:val="28"/>
          <w:szCs w:val="28"/>
        </w:rPr>
      </w:pPr>
      <w:r w:rsidRPr="007A3138">
        <w:rPr>
          <w:rFonts w:cstheme="minorHAnsi"/>
          <w:sz w:val="28"/>
          <w:szCs w:val="28"/>
        </w:rPr>
        <w:t>2005408</w:t>
      </w:r>
    </w:p>
    <w:p w14:paraId="1C854DEC" w14:textId="77777777" w:rsidR="007A3138" w:rsidRDefault="007A3138" w:rsidP="00A2071F">
      <w:pPr>
        <w:spacing w:line="360" w:lineRule="auto"/>
        <w:rPr>
          <w:rFonts w:cstheme="minorHAnsi"/>
          <w:color w:val="212529"/>
          <w:sz w:val="28"/>
          <w:szCs w:val="28"/>
        </w:rPr>
      </w:pPr>
    </w:p>
    <w:p w14:paraId="2A9F6814" w14:textId="4DB9C48C" w:rsidR="007A3138" w:rsidRPr="004310E3" w:rsidRDefault="007A3138" w:rsidP="00A2071F">
      <w:pPr>
        <w:spacing w:line="360" w:lineRule="auto"/>
        <w:jc w:val="center"/>
        <w:rPr>
          <w:rFonts w:cstheme="minorHAnsi"/>
          <w:color w:val="212529"/>
          <w:sz w:val="28"/>
          <w:szCs w:val="28"/>
        </w:rPr>
      </w:pPr>
      <w:r w:rsidRPr="007A3138">
        <w:rPr>
          <w:rFonts w:cstheme="minorHAnsi"/>
          <w:color w:val="212529"/>
          <w:sz w:val="28"/>
          <w:szCs w:val="28"/>
        </w:rPr>
        <w:t>PGCE:</w:t>
      </w:r>
      <w:r w:rsidR="00E8661B">
        <w:rPr>
          <w:rFonts w:cstheme="minorHAnsi"/>
          <w:color w:val="212529"/>
          <w:sz w:val="28"/>
          <w:szCs w:val="28"/>
        </w:rPr>
        <w:t xml:space="preserve"> </w:t>
      </w:r>
      <w:r w:rsidRPr="007A3138">
        <w:rPr>
          <w:rFonts w:cstheme="minorHAnsi"/>
          <w:color w:val="212529"/>
          <w:sz w:val="28"/>
          <w:szCs w:val="28"/>
        </w:rPr>
        <w:t xml:space="preserve">Postgraduate </w:t>
      </w:r>
      <w:r w:rsidRPr="004310E3">
        <w:rPr>
          <w:rFonts w:cstheme="minorHAnsi"/>
          <w:color w:val="212529"/>
          <w:sz w:val="28"/>
          <w:szCs w:val="28"/>
        </w:rPr>
        <w:t xml:space="preserve">Certificate </w:t>
      </w:r>
      <w:r w:rsidR="00E8661B" w:rsidRPr="004310E3">
        <w:rPr>
          <w:rFonts w:cstheme="minorHAnsi"/>
          <w:color w:val="212529"/>
          <w:sz w:val="28"/>
          <w:szCs w:val="28"/>
        </w:rPr>
        <w:t>in</w:t>
      </w:r>
      <w:r w:rsidRPr="004310E3">
        <w:rPr>
          <w:rFonts w:cstheme="minorHAnsi"/>
          <w:color w:val="212529"/>
          <w:sz w:val="28"/>
          <w:szCs w:val="28"/>
        </w:rPr>
        <w:t xml:space="preserve"> Education (Secondary) Art QTS</w:t>
      </w:r>
    </w:p>
    <w:p w14:paraId="4E02F3D3" w14:textId="667E0577" w:rsidR="007A3138" w:rsidRPr="004310E3" w:rsidRDefault="007A3138" w:rsidP="00A2071F">
      <w:pPr>
        <w:spacing w:line="360" w:lineRule="auto"/>
        <w:jc w:val="center"/>
        <w:rPr>
          <w:rFonts w:cstheme="minorHAnsi"/>
          <w:sz w:val="28"/>
          <w:szCs w:val="28"/>
        </w:rPr>
      </w:pPr>
      <w:r w:rsidRPr="004310E3">
        <w:rPr>
          <w:rFonts w:cstheme="minorHAnsi"/>
          <w:color w:val="212529"/>
          <w:sz w:val="28"/>
          <w:szCs w:val="28"/>
        </w:rPr>
        <w:t>2020</w:t>
      </w:r>
    </w:p>
    <w:p w14:paraId="3B61BF08" w14:textId="25B8F935" w:rsidR="007A3138" w:rsidRDefault="007A3138" w:rsidP="00A2071F">
      <w:pPr>
        <w:spacing w:line="360" w:lineRule="auto"/>
        <w:rPr>
          <w:sz w:val="28"/>
          <w:szCs w:val="28"/>
        </w:rPr>
      </w:pPr>
    </w:p>
    <w:p w14:paraId="443D2BF0" w14:textId="77777777" w:rsidR="004310E3" w:rsidRPr="004310E3" w:rsidRDefault="004310E3" w:rsidP="00A2071F">
      <w:pPr>
        <w:spacing w:line="360" w:lineRule="auto"/>
        <w:rPr>
          <w:sz w:val="28"/>
          <w:szCs w:val="28"/>
        </w:rPr>
      </w:pPr>
    </w:p>
    <w:p w14:paraId="630B32F1" w14:textId="5F1728AD" w:rsidR="007A3138" w:rsidRPr="004310E3" w:rsidRDefault="001475A8" w:rsidP="00A2071F">
      <w:pPr>
        <w:spacing w:line="360" w:lineRule="auto"/>
        <w:jc w:val="center"/>
        <w:rPr>
          <w:sz w:val="28"/>
          <w:szCs w:val="28"/>
        </w:rPr>
      </w:pPr>
      <w:r w:rsidRPr="004310E3">
        <w:rPr>
          <w:sz w:val="28"/>
          <w:szCs w:val="28"/>
        </w:rPr>
        <w:t>Word Count - 439</w:t>
      </w:r>
      <w:r w:rsidR="00563BB4">
        <w:rPr>
          <w:sz w:val="28"/>
          <w:szCs w:val="28"/>
        </w:rPr>
        <w:t>1</w:t>
      </w:r>
      <w:r w:rsidRPr="004310E3">
        <w:rPr>
          <w:sz w:val="28"/>
          <w:szCs w:val="28"/>
        </w:rPr>
        <w:t>/4400</w:t>
      </w:r>
    </w:p>
    <w:p w14:paraId="173B0E44" w14:textId="4F9F1228" w:rsidR="007A3138" w:rsidRDefault="007A3138" w:rsidP="00A2071F">
      <w:pPr>
        <w:spacing w:line="360" w:lineRule="auto"/>
      </w:pPr>
    </w:p>
    <w:p w14:paraId="708049B0" w14:textId="77777777" w:rsidR="007A3138" w:rsidRPr="007A3138" w:rsidRDefault="007A3138" w:rsidP="00A2071F">
      <w:pPr>
        <w:spacing w:line="360" w:lineRule="auto"/>
      </w:pPr>
    </w:p>
    <w:p w14:paraId="1E3A37BA" w14:textId="62929663" w:rsidR="004C49B3" w:rsidRPr="00AB586D" w:rsidRDefault="004C49B3" w:rsidP="00A2071F">
      <w:pPr>
        <w:pStyle w:val="Subtitle"/>
        <w:spacing w:line="360" w:lineRule="auto"/>
      </w:pPr>
      <w:r w:rsidRPr="00AB586D">
        <w:lastRenderedPageBreak/>
        <w:t>Introduction</w:t>
      </w:r>
    </w:p>
    <w:p w14:paraId="3A78983D" w14:textId="2F7C487E" w:rsidR="004C49B3" w:rsidRPr="00AB586D" w:rsidRDefault="004C49B3" w:rsidP="00A2071F">
      <w:pPr>
        <w:spacing w:line="360" w:lineRule="auto"/>
        <w:rPr>
          <w:rFonts w:cstheme="minorHAnsi"/>
          <w:sz w:val="24"/>
          <w:szCs w:val="24"/>
        </w:rPr>
      </w:pPr>
      <w:r w:rsidRPr="00AB586D">
        <w:rPr>
          <w:rFonts w:cstheme="minorHAnsi"/>
          <w:sz w:val="24"/>
          <w:szCs w:val="24"/>
        </w:rPr>
        <w:t xml:space="preserve">Critical analysis and reflection on teaching and learning steps are fundamental to the holistic development of learners and professionals within the educational system. A critical incident can be defined as a major incident, or more often a commonplace event that occurs within everyday professional practice, that can be reflected upon to consider the larger, social, contextual, and personal ramifications, leading to potential areas of improvement and thus, the development of teaching and learning standards (Tripp, 1993, </w:t>
      </w:r>
      <w:r w:rsidR="00012849">
        <w:rPr>
          <w:rFonts w:cstheme="minorHAnsi"/>
          <w:sz w:val="24"/>
          <w:szCs w:val="24"/>
        </w:rPr>
        <w:t>p.</w:t>
      </w:r>
      <w:r w:rsidRPr="00AB586D">
        <w:rPr>
          <w:rFonts w:cstheme="minorHAnsi"/>
          <w:sz w:val="24"/>
          <w:szCs w:val="24"/>
        </w:rPr>
        <w:t xml:space="preserve">8). </w:t>
      </w:r>
    </w:p>
    <w:p w14:paraId="3F752271" w14:textId="4489DE3F" w:rsidR="004C49B3" w:rsidRPr="00AB586D" w:rsidRDefault="004C49B3" w:rsidP="00A2071F">
      <w:pPr>
        <w:spacing w:line="360" w:lineRule="auto"/>
        <w:rPr>
          <w:rFonts w:cstheme="minorHAnsi"/>
          <w:sz w:val="24"/>
          <w:szCs w:val="24"/>
        </w:rPr>
      </w:pPr>
      <w:r w:rsidRPr="00AB586D">
        <w:rPr>
          <w:rFonts w:cstheme="minorHAnsi"/>
          <w:sz w:val="24"/>
          <w:szCs w:val="24"/>
        </w:rPr>
        <w:t xml:space="preserve">The acquisition of a critical incident will take into account the social and contextual information of the </w:t>
      </w:r>
      <w:r w:rsidR="00C6489A">
        <w:rPr>
          <w:rFonts w:cstheme="minorHAnsi"/>
          <w:sz w:val="24"/>
          <w:szCs w:val="24"/>
        </w:rPr>
        <w:t>s</w:t>
      </w:r>
      <w:r w:rsidRPr="00AB586D">
        <w:rPr>
          <w:rFonts w:cstheme="minorHAnsi"/>
          <w:sz w:val="24"/>
          <w:szCs w:val="24"/>
        </w:rPr>
        <w:t xml:space="preserve">chool, focusing on the classroom culture, objective of the lesson, direction from the teacher, as well as, the challenge and assessment of the students to understand the implications the teaching and learning steps have on progression. Furthermore, the methodology used to accumulate the data </w:t>
      </w:r>
      <w:r w:rsidR="0065253D">
        <w:rPr>
          <w:rFonts w:cstheme="minorHAnsi"/>
          <w:sz w:val="24"/>
          <w:szCs w:val="24"/>
        </w:rPr>
        <w:t>will</w:t>
      </w:r>
      <w:r w:rsidRPr="00AB586D">
        <w:rPr>
          <w:rFonts w:cstheme="minorHAnsi"/>
          <w:sz w:val="24"/>
          <w:szCs w:val="24"/>
        </w:rPr>
        <w:t xml:space="preserve"> be analysed and reflected upon, to decern the reliability and validity of the chosen approaches. </w:t>
      </w:r>
    </w:p>
    <w:p w14:paraId="0BB7316E" w14:textId="6163B7BF" w:rsidR="004C49B3" w:rsidRPr="00AB586D" w:rsidRDefault="004C49B3" w:rsidP="00A2071F">
      <w:pPr>
        <w:spacing w:line="360" w:lineRule="auto"/>
        <w:rPr>
          <w:rFonts w:cstheme="minorHAnsi"/>
          <w:sz w:val="24"/>
          <w:szCs w:val="24"/>
        </w:rPr>
      </w:pPr>
      <w:r w:rsidRPr="00AB586D">
        <w:rPr>
          <w:rFonts w:cstheme="minorHAnsi"/>
          <w:sz w:val="24"/>
          <w:szCs w:val="24"/>
        </w:rPr>
        <w:t xml:space="preserve">When evaluating the teaching and learning steps observed within the </w:t>
      </w:r>
      <w:r w:rsidR="00C6489A">
        <w:rPr>
          <w:rFonts w:cstheme="minorHAnsi"/>
          <w:sz w:val="24"/>
          <w:szCs w:val="24"/>
        </w:rPr>
        <w:t>s</w:t>
      </w:r>
      <w:r w:rsidRPr="00AB586D">
        <w:rPr>
          <w:rFonts w:cstheme="minorHAnsi"/>
          <w:sz w:val="24"/>
          <w:szCs w:val="24"/>
        </w:rPr>
        <w:t xml:space="preserve">chool it will be crucial to compare them with Donaldson’s (2015, </w:t>
      </w:r>
      <w:r w:rsidR="00012849">
        <w:rPr>
          <w:rFonts w:cstheme="minorHAnsi"/>
          <w:sz w:val="24"/>
          <w:szCs w:val="24"/>
        </w:rPr>
        <w:t>p</w:t>
      </w:r>
      <w:r w:rsidR="00E95FC9">
        <w:rPr>
          <w:rFonts w:cstheme="minorHAnsi"/>
          <w:sz w:val="24"/>
          <w:szCs w:val="24"/>
        </w:rPr>
        <w:t>.31-32</w:t>
      </w:r>
      <w:r w:rsidRPr="00AB586D">
        <w:rPr>
          <w:rFonts w:cstheme="minorHAnsi"/>
          <w:sz w:val="24"/>
          <w:szCs w:val="24"/>
        </w:rPr>
        <w:t xml:space="preserve">) four purposes, to understand their place within the Welsh Curriculum that informs all learning progression throughout the country. From this, key aspects of teaching and learning steps </w:t>
      </w:r>
      <w:r w:rsidR="0065253D">
        <w:rPr>
          <w:rFonts w:cstheme="minorHAnsi"/>
          <w:sz w:val="24"/>
          <w:szCs w:val="24"/>
        </w:rPr>
        <w:t>will</w:t>
      </w:r>
      <w:r w:rsidRPr="00AB586D">
        <w:rPr>
          <w:rFonts w:cstheme="minorHAnsi"/>
          <w:sz w:val="24"/>
          <w:szCs w:val="24"/>
        </w:rPr>
        <w:t xml:space="preserve"> be discussed in-depth, to ascertain the learning progression of students. Whereby, the next steps of the critical incident </w:t>
      </w:r>
      <w:r w:rsidR="0065253D">
        <w:rPr>
          <w:rFonts w:cstheme="minorHAnsi"/>
          <w:sz w:val="24"/>
          <w:szCs w:val="24"/>
        </w:rPr>
        <w:t>will</w:t>
      </w:r>
      <w:r w:rsidRPr="00AB586D">
        <w:rPr>
          <w:rFonts w:cstheme="minorHAnsi"/>
          <w:sz w:val="24"/>
          <w:szCs w:val="24"/>
        </w:rPr>
        <w:t xml:space="preserve"> be identified and reflected upon, to inform personal insights and implement professional progression.</w:t>
      </w:r>
    </w:p>
    <w:p w14:paraId="0DEFFD6A" w14:textId="77777777" w:rsidR="004C49B3" w:rsidRPr="00AB586D" w:rsidRDefault="004C49B3" w:rsidP="00A2071F">
      <w:pPr>
        <w:pStyle w:val="Subtitle"/>
        <w:spacing w:line="360" w:lineRule="auto"/>
      </w:pPr>
      <w:r w:rsidRPr="00AB586D">
        <w:t>Observation</w:t>
      </w:r>
    </w:p>
    <w:p w14:paraId="4AD984AE" w14:textId="42D3D126" w:rsidR="004C49B3" w:rsidRPr="00AB586D" w:rsidRDefault="004C49B3" w:rsidP="00A2071F">
      <w:pPr>
        <w:spacing w:line="360" w:lineRule="auto"/>
        <w:rPr>
          <w:rFonts w:cstheme="minorHAnsi"/>
          <w:sz w:val="24"/>
          <w:szCs w:val="24"/>
        </w:rPr>
      </w:pPr>
      <w:r w:rsidRPr="00AB586D">
        <w:rPr>
          <w:rFonts w:cstheme="minorHAnsi"/>
          <w:sz w:val="24"/>
          <w:szCs w:val="24"/>
        </w:rPr>
        <w:t xml:space="preserve">Following the BERA Guidelines of Ethics (2018), the </w:t>
      </w:r>
      <w:r w:rsidR="00C6489A">
        <w:rPr>
          <w:rFonts w:cstheme="minorHAnsi"/>
          <w:sz w:val="24"/>
          <w:szCs w:val="24"/>
        </w:rPr>
        <w:t>s</w:t>
      </w:r>
      <w:r w:rsidRPr="00AB586D">
        <w:rPr>
          <w:rFonts w:cstheme="minorHAnsi"/>
          <w:sz w:val="24"/>
          <w:szCs w:val="24"/>
        </w:rPr>
        <w:t xml:space="preserve">chool and all participants throughout this essay will remain anonymous, referred only to as </w:t>
      </w:r>
      <w:r w:rsidR="00C6489A">
        <w:rPr>
          <w:rFonts w:cstheme="minorHAnsi"/>
          <w:sz w:val="24"/>
          <w:szCs w:val="24"/>
        </w:rPr>
        <w:t>s</w:t>
      </w:r>
      <w:r w:rsidRPr="00AB586D">
        <w:rPr>
          <w:rFonts w:cstheme="minorHAnsi"/>
          <w:sz w:val="24"/>
          <w:szCs w:val="24"/>
        </w:rPr>
        <w:t xml:space="preserve">chool, Teacher ‘X’ and student or students. Observations were conducted personally, in an </w:t>
      </w:r>
      <w:r w:rsidR="00303D1B">
        <w:rPr>
          <w:rFonts w:cstheme="minorHAnsi"/>
          <w:sz w:val="24"/>
          <w:szCs w:val="24"/>
        </w:rPr>
        <w:t>E</w:t>
      </w:r>
      <w:r w:rsidR="00303D1B" w:rsidRPr="00AB586D">
        <w:rPr>
          <w:rFonts w:cstheme="minorHAnsi"/>
          <w:sz w:val="24"/>
          <w:szCs w:val="24"/>
        </w:rPr>
        <w:t>nglish</w:t>
      </w:r>
      <w:r w:rsidRPr="00AB586D">
        <w:rPr>
          <w:rFonts w:cstheme="minorHAnsi"/>
          <w:sz w:val="24"/>
          <w:szCs w:val="24"/>
        </w:rPr>
        <w:t xml:space="preserve">-medium </w:t>
      </w:r>
      <w:r w:rsidR="00A158E7">
        <w:rPr>
          <w:rFonts w:cstheme="minorHAnsi"/>
          <w:sz w:val="24"/>
          <w:szCs w:val="24"/>
        </w:rPr>
        <w:t>eleven to nineteen</w:t>
      </w:r>
      <w:r w:rsidRPr="00AB586D">
        <w:rPr>
          <w:rFonts w:cstheme="minorHAnsi"/>
          <w:sz w:val="24"/>
          <w:szCs w:val="24"/>
        </w:rPr>
        <w:t xml:space="preserve"> </w:t>
      </w:r>
      <w:r w:rsidR="00C6489A">
        <w:rPr>
          <w:rFonts w:cstheme="minorHAnsi"/>
          <w:sz w:val="24"/>
          <w:szCs w:val="24"/>
        </w:rPr>
        <w:t>c</w:t>
      </w:r>
      <w:r w:rsidRPr="00AB586D">
        <w:rPr>
          <w:rFonts w:cstheme="minorHAnsi"/>
          <w:sz w:val="24"/>
          <w:szCs w:val="24"/>
        </w:rPr>
        <w:t xml:space="preserve">omprehensive </w:t>
      </w:r>
      <w:r w:rsidR="00C6489A">
        <w:rPr>
          <w:rFonts w:cstheme="minorHAnsi"/>
          <w:sz w:val="24"/>
          <w:szCs w:val="24"/>
        </w:rPr>
        <w:t>s</w:t>
      </w:r>
      <w:r w:rsidRPr="00AB586D">
        <w:rPr>
          <w:rFonts w:cstheme="minorHAnsi"/>
          <w:sz w:val="24"/>
          <w:szCs w:val="24"/>
        </w:rPr>
        <w:t xml:space="preserve">chool (Appendix A). The </w:t>
      </w:r>
      <w:r w:rsidR="00C6489A">
        <w:rPr>
          <w:rFonts w:cstheme="minorHAnsi"/>
          <w:sz w:val="24"/>
          <w:szCs w:val="24"/>
        </w:rPr>
        <w:t>s</w:t>
      </w:r>
      <w:r w:rsidRPr="00AB586D">
        <w:rPr>
          <w:rFonts w:cstheme="minorHAnsi"/>
          <w:sz w:val="24"/>
          <w:szCs w:val="24"/>
        </w:rPr>
        <w:t xml:space="preserve">chool was located in a semi-rural area, the Estyn Report (2020) suggesting that it was a rather affluent area. </w:t>
      </w:r>
    </w:p>
    <w:p w14:paraId="15C3D165" w14:textId="26BE4337" w:rsidR="004C49B3" w:rsidRPr="00AB586D" w:rsidRDefault="004C49B3" w:rsidP="00A2071F">
      <w:pPr>
        <w:spacing w:line="360" w:lineRule="auto"/>
        <w:rPr>
          <w:rFonts w:cstheme="minorHAnsi"/>
          <w:sz w:val="24"/>
          <w:szCs w:val="24"/>
        </w:rPr>
      </w:pPr>
      <w:r w:rsidRPr="00AB586D">
        <w:rPr>
          <w:rFonts w:cstheme="minorHAnsi"/>
          <w:sz w:val="24"/>
          <w:szCs w:val="24"/>
        </w:rPr>
        <w:t>Observations</w:t>
      </w:r>
      <w:r w:rsidR="008B688E">
        <w:rPr>
          <w:rFonts w:cstheme="minorHAnsi"/>
          <w:sz w:val="24"/>
          <w:szCs w:val="24"/>
        </w:rPr>
        <w:t xml:space="preserve"> contained in Appendix A, </w:t>
      </w:r>
      <w:r w:rsidRPr="00AB586D">
        <w:rPr>
          <w:rFonts w:cstheme="minorHAnsi"/>
          <w:sz w:val="24"/>
          <w:szCs w:val="24"/>
        </w:rPr>
        <w:t xml:space="preserve">partook over an hour interval, directly before the lunch break; the entirety of year eight, welsh lesson observed from the moment students arrived. Students were </w:t>
      </w:r>
      <w:r w:rsidR="00A67159" w:rsidRPr="00AB586D">
        <w:rPr>
          <w:rFonts w:cstheme="minorHAnsi"/>
          <w:sz w:val="24"/>
          <w:szCs w:val="24"/>
        </w:rPr>
        <w:t>ro</w:t>
      </w:r>
      <w:r w:rsidR="00A67159">
        <w:rPr>
          <w:rFonts w:cstheme="minorHAnsi"/>
          <w:sz w:val="24"/>
          <w:szCs w:val="24"/>
        </w:rPr>
        <w:t>w</w:t>
      </w:r>
      <w:r w:rsidR="00A67159" w:rsidRPr="00AB586D">
        <w:rPr>
          <w:rFonts w:cstheme="minorHAnsi"/>
          <w:sz w:val="24"/>
          <w:szCs w:val="24"/>
        </w:rPr>
        <w:t>dier</w:t>
      </w:r>
      <w:r w:rsidRPr="00AB586D">
        <w:rPr>
          <w:rFonts w:cstheme="minorHAnsi"/>
          <w:sz w:val="24"/>
          <w:szCs w:val="24"/>
        </w:rPr>
        <w:t xml:space="preserve"> within the lesson anticipating the next break. The class </w:t>
      </w:r>
      <w:r w:rsidRPr="00AB586D">
        <w:rPr>
          <w:rFonts w:cstheme="minorHAnsi"/>
          <w:sz w:val="24"/>
          <w:szCs w:val="24"/>
        </w:rPr>
        <w:lastRenderedPageBreak/>
        <w:t xml:space="preserve">comprised of mixed ability learners, with different welsh language competence, all possessing basic welsh language knowledge, enabling them to understand the tasks. Teacher ‘X’ stood at the front of the classroom, with all students sat, facing the front. Due to the Coronavirus Pandemic, Teacher ‘X’ was not permitted to walk around the classroom, per the two-metre social distancing rule (Welsh Government, 2020). Thus, they were unable to check student's work or observe misbehaviour towards the back of the classroom. Furthermore, this was the first lesson the students had received from Teacher ‘X’ (Appendix A). </w:t>
      </w:r>
    </w:p>
    <w:p w14:paraId="1444BC6D" w14:textId="346B966D" w:rsidR="004C49B3" w:rsidRPr="00AB586D" w:rsidRDefault="004C49B3" w:rsidP="00A2071F">
      <w:pPr>
        <w:spacing w:line="360" w:lineRule="auto"/>
        <w:rPr>
          <w:rFonts w:cstheme="minorHAnsi"/>
          <w:sz w:val="24"/>
          <w:szCs w:val="24"/>
        </w:rPr>
      </w:pPr>
      <w:r w:rsidRPr="00AB586D">
        <w:rPr>
          <w:rFonts w:cstheme="minorHAnsi"/>
          <w:sz w:val="24"/>
          <w:szCs w:val="24"/>
        </w:rPr>
        <w:t>Similarly, observations were performed at the front of the classroom, in the corner of the room. The entire classroom within view at all times; however, lack of visibility could not be rectified by adjusting position, due to the pandemic</w:t>
      </w:r>
      <w:r w:rsidR="00775C72">
        <w:rPr>
          <w:rFonts w:cstheme="minorHAnsi"/>
          <w:sz w:val="24"/>
          <w:szCs w:val="24"/>
        </w:rPr>
        <w:t xml:space="preserve">. Thus, key events could possibly have been missed. </w:t>
      </w:r>
      <w:r w:rsidRPr="00AB586D">
        <w:rPr>
          <w:rFonts w:cstheme="minorHAnsi"/>
          <w:sz w:val="24"/>
          <w:szCs w:val="24"/>
        </w:rPr>
        <w:t>During the observation, eye-contact and interaction with the students and Teacher ‘X’ w</w:t>
      </w:r>
      <w:r w:rsidR="00012849">
        <w:rPr>
          <w:rFonts w:cstheme="minorHAnsi"/>
          <w:sz w:val="24"/>
          <w:szCs w:val="24"/>
        </w:rPr>
        <w:t>as</w:t>
      </w:r>
      <w:r w:rsidRPr="00AB586D">
        <w:rPr>
          <w:rFonts w:cstheme="minorHAnsi"/>
          <w:sz w:val="24"/>
          <w:szCs w:val="24"/>
        </w:rPr>
        <w:t xml:space="preserve"> avoided. Whilst Teacher ‘X’ was previously aware of the observation, they were unaware of objectives until the lesson had concluded. Additionally, students were not informed of the objective of the observation.</w:t>
      </w:r>
    </w:p>
    <w:p w14:paraId="2BFD65EF" w14:textId="7309A8EB" w:rsidR="004C49B3" w:rsidRPr="00AB586D" w:rsidRDefault="004C49B3" w:rsidP="00A2071F">
      <w:pPr>
        <w:spacing w:line="360" w:lineRule="auto"/>
        <w:rPr>
          <w:rFonts w:cstheme="minorHAnsi"/>
          <w:sz w:val="24"/>
          <w:szCs w:val="24"/>
        </w:rPr>
      </w:pPr>
      <w:r w:rsidRPr="00AB586D">
        <w:rPr>
          <w:rFonts w:cstheme="minorHAnsi"/>
          <w:sz w:val="24"/>
          <w:szCs w:val="24"/>
        </w:rPr>
        <w:t>Due to Co</w:t>
      </w:r>
      <w:r w:rsidR="00A158E7">
        <w:rPr>
          <w:rFonts w:cstheme="minorHAnsi"/>
          <w:sz w:val="24"/>
          <w:szCs w:val="24"/>
        </w:rPr>
        <w:t>ronavirus</w:t>
      </w:r>
      <w:r w:rsidRPr="00AB586D">
        <w:rPr>
          <w:rFonts w:cstheme="minorHAnsi"/>
          <w:sz w:val="24"/>
          <w:szCs w:val="24"/>
        </w:rPr>
        <w:t xml:space="preserve">, hand-sanitisers were used before entering every classroom, and learning areas cleaned before the commencement of the lesson. </w:t>
      </w:r>
      <w:r w:rsidR="0011443A">
        <w:rPr>
          <w:rFonts w:cstheme="minorHAnsi"/>
          <w:sz w:val="24"/>
          <w:szCs w:val="24"/>
        </w:rPr>
        <w:t>Therefore,</w:t>
      </w:r>
      <w:r w:rsidRPr="00AB586D">
        <w:rPr>
          <w:rFonts w:cstheme="minorHAnsi"/>
          <w:sz w:val="24"/>
          <w:szCs w:val="24"/>
        </w:rPr>
        <w:t xml:space="preserve"> students were starting late, time taken away from </w:t>
      </w:r>
      <w:r w:rsidR="00C12035">
        <w:rPr>
          <w:rFonts w:cstheme="minorHAnsi"/>
          <w:sz w:val="24"/>
          <w:szCs w:val="24"/>
        </w:rPr>
        <w:t xml:space="preserve">learning </w:t>
      </w:r>
      <w:r w:rsidRPr="00AB586D">
        <w:rPr>
          <w:rFonts w:cstheme="minorHAnsi"/>
          <w:sz w:val="24"/>
          <w:szCs w:val="24"/>
        </w:rPr>
        <w:t>progression. Additionally, resources within the school needed to be decontaminated, being unable to be used for up to seventy-two hours</w:t>
      </w:r>
      <w:r w:rsidR="00C12035">
        <w:rPr>
          <w:rFonts w:cstheme="minorHAnsi"/>
          <w:sz w:val="24"/>
          <w:szCs w:val="24"/>
        </w:rPr>
        <w:t>, further impact</w:t>
      </w:r>
      <w:r w:rsidR="00012849">
        <w:rPr>
          <w:rFonts w:cstheme="minorHAnsi"/>
          <w:sz w:val="24"/>
          <w:szCs w:val="24"/>
        </w:rPr>
        <w:t>ing</w:t>
      </w:r>
      <w:r w:rsidR="00C12035">
        <w:rPr>
          <w:rFonts w:cstheme="minorHAnsi"/>
          <w:sz w:val="24"/>
          <w:szCs w:val="24"/>
        </w:rPr>
        <w:t xml:space="preserve"> learning progression</w:t>
      </w:r>
      <w:r w:rsidRPr="00AB586D">
        <w:rPr>
          <w:rFonts w:cstheme="minorHAnsi"/>
          <w:sz w:val="24"/>
          <w:szCs w:val="24"/>
        </w:rPr>
        <w:t xml:space="preserve">. </w:t>
      </w:r>
    </w:p>
    <w:p w14:paraId="333C4E7A" w14:textId="77777777" w:rsidR="004C49B3" w:rsidRPr="00AB586D" w:rsidRDefault="004C49B3" w:rsidP="00A2071F">
      <w:pPr>
        <w:pStyle w:val="Subtitle"/>
        <w:spacing w:line="360" w:lineRule="auto"/>
      </w:pPr>
      <w:r w:rsidRPr="00AB586D">
        <w:t>Methodology</w:t>
      </w:r>
    </w:p>
    <w:p w14:paraId="2B9B7131" w14:textId="530B7D10" w:rsidR="004C49B3" w:rsidRPr="00AB586D" w:rsidRDefault="004C49B3" w:rsidP="00A2071F">
      <w:pPr>
        <w:spacing w:line="360" w:lineRule="auto"/>
        <w:rPr>
          <w:rFonts w:cstheme="minorHAnsi"/>
          <w:sz w:val="24"/>
          <w:szCs w:val="24"/>
        </w:rPr>
      </w:pPr>
      <w:r w:rsidRPr="00AB586D">
        <w:rPr>
          <w:rFonts w:cstheme="minorHAnsi"/>
          <w:sz w:val="24"/>
          <w:szCs w:val="24"/>
        </w:rPr>
        <w:t xml:space="preserve">To gather data to analyse and gain a better insight into the teaching and learning practices employed within the classroom, a critical incident model was utilised, whereby personal observations were taken and rendered critical through the analysis and interpreted relevance of the event (Tripp, 1993, </w:t>
      </w:r>
      <w:r w:rsidR="00012849">
        <w:rPr>
          <w:rFonts w:cstheme="minorHAnsi"/>
          <w:sz w:val="24"/>
          <w:szCs w:val="24"/>
        </w:rPr>
        <w:t>p.</w:t>
      </w:r>
      <w:r w:rsidRPr="00AB586D">
        <w:rPr>
          <w:rFonts w:cstheme="minorHAnsi"/>
          <w:sz w:val="24"/>
          <w:szCs w:val="24"/>
        </w:rPr>
        <w:t>8). Case studies: or critical incidents have been established to involve the holistic and in-depth exploration of a concept, within a real-world setting, providing verification and validation of abstract theoretical concepts (Cohen et al., 2018). Therefore, this method was employed to validate</w:t>
      </w:r>
      <w:r w:rsidR="00C12035">
        <w:rPr>
          <w:rFonts w:cstheme="minorHAnsi"/>
          <w:sz w:val="24"/>
          <w:szCs w:val="24"/>
        </w:rPr>
        <w:t xml:space="preserve">, </w:t>
      </w:r>
      <w:r w:rsidRPr="00AB586D">
        <w:rPr>
          <w:rFonts w:cstheme="minorHAnsi"/>
          <w:sz w:val="24"/>
          <w:szCs w:val="24"/>
        </w:rPr>
        <w:t>evaluate</w:t>
      </w:r>
      <w:r w:rsidR="00C12035">
        <w:rPr>
          <w:rFonts w:cstheme="minorHAnsi"/>
          <w:sz w:val="24"/>
          <w:szCs w:val="24"/>
        </w:rPr>
        <w:t>,</w:t>
      </w:r>
      <w:r w:rsidRPr="00AB586D">
        <w:rPr>
          <w:rFonts w:cstheme="minorHAnsi"/>
          <w:sz w:val="24"/>
          <w:szCs w:val="24"/>
        </w:rPr>
        <w:t xml:space="preserve"> and reflect upon the incident, to ascertain the causes and implications of the phenomenon. Furthermore, the </w:t>
      </w:r>
      <w:r w:rsidRPr="00AB586D">
        <w:rPr>
          <w:rFonts w:cstheme="minorHAnsi"/>
          <w:sz w:val="24"/>
          <w:szCs w:val="24"/>
        </w:rPr>
        <w:lastRenderedPageBreak/>
        <w:t xml:space="preserve">terminology used within a case study is often regarded as non-professional and thus, easier to understand by a broader audience, including non-academics (Nisbet and Watt, 1984). </w:t>
      </w:r>
    </w:p>
    <w:p w14:paraId="05523A99" w14:textId="77061521" w:rsidR="004C49B3" w:rsidRPr="00AB586D" w:rsidRDefault="004C49B3" w:rsidP="00A2071F">
      <w:pPr>
        <w:spacing w:line="360" w:lineRule="auto"/>
        <w:rPr>
          <w:rFonts w:cstheme="minorHAnsi"/>
          <w:sz w:val="24"/>
          <w:szCs w:val="24"/>
        </w:rPr>
      </w:pPr>
      <w:r w:rsidRPr="00AB586D">
        <w:rPr>
          <w:rFonts w:cstheme="minorHAnsi"/>
          <w:sz w:val="24"/>
          <w:szCs w:val="24"/>
        </w:rPr>
        <w:t>Non-participant observation was employed, as an unobtrusive qualitative research approach</w:t>
      </w:r>
      <w:r w:rsidR="008B688E">
        <w:rPr>
          <w:rFonts w:cstheme="minorHAnsi"/>
          <w:sz w:val="24"/>
          <w:szCs w:val="24"/>
        </w:rPr>
        <w:t xml:space="preserve">, enabling direct observation data to be collected without </w:t>
      </w:r>
      <w:r w:rsidRPr="00AB586D">
        <w:rPr>
          <w:rFonts w:cstheme="minorHAnsi"/>
          <w:sz w:val="24"/>
          <w:szCs w:val="24"/>
        </w:rPr>
        <w:t>influencing events and allowing for the entirety of the lesson to be observed without interruption from partaking in</w:t>
      </w:r>
      <w:r w:rsidR="00C12035">
        <w:rPr>
          <w:rFonts w:cstheme="minorHAnsi"/>
          <w:sz w:val="24"/>
          <w:szCs w:val="24"/>
        </w:rPr>
        <w:t xml:space="preserve"> </w:t>
      </w:r>
      <w:r w:rsidRPr="00AB586D">
        <w:rPr>
          <w:rFonts w:cstheme="minorHAnsi"/>
          <w:sz w:val="24"/>
          <w:szCs w:val="24"/>
        </w:rPr>
        <w:t>activities. During the observation, field notes were written narratively within a structured document. For analysis and reflection, six categories were determined according to the model used by Fletcher-Wood (2016). The categories included, classroom culture, objectives of the lesson, direction, access and challenge of the task, assessment of learning, and specific areas of particular interest, relating to the perceived critical incidents transpiring (Appendix A). These categories allow</w:t>
      </w:r>
      <w:r w:rsidR="00A43514">
        <w:rPr>
          <w:rFonts w:cstheme="minorHAnsi"/>
          <w:sz w:val="24"/>
          <w:szCs w:val="24"/>
        </w:rPr>
        <w:t>ed</w:t>
      </w:r>
      <w:r w:rsidRPr="00AB586D">
        <w:rPr>
          <w:rFonts w:cstheme="minorHAnsi"/>
          <w:sz w:val="24"/>
          <w:szCs w:val="24"/>
        </w:rPr>
        <w:t xml:space="preserve"> for the recorded data to be focused, however, events that were not suitable for any category could have been overlooked.</w:t>
      </w:r>
    </w:p>
    <w:p w14:paraId="3E9EB23C" w14:textId="0911C252" w:rsidR="004C49B3" w:rsidRPr="00AB586D" w:rsidRDefault="004C49B3" w:rsidP="00A2071F">
      <w:pPr>
        <w:spacing w:line="360" w:lineRule="auto"/>
        <w:rPr>
          <w:rFonts w:cstheme="minorHAnsi"/>
          <w:sz w:val="24"/>
          <w:szCs w:val="24"/>
        </w:rPr>
      </w:pPr>
      <w:r w:rsidRPr="00AB586D">
        <w:rPr>
          <w:rFonts w:cstheme="minorHAnsi"/>
          <w:sz w:val="24"/>
          <w:szCs w:val="24"/>
        </w:rPr>
        <w:t>Despite being grounded by reality, observational studies are prone to observer bias (Kumar, 2011). The personal, preconceived concepts of, in this case, critical incidents, as well as, teaching and learning practices influenc</w:t>
      </w:r>
      <w:r w:rsidR="00A43514">
        <w:rPr>
          <w:rFonts w:cstheme="minorHAnsi"/>
          <w:sz w:val="24"/>
          <w:szCs w:val="24"/>
        </w:rPr>
        <w:t>ed</w:t>
      </w:r>
      <w:r w:rsidRPr="00AB586D">
        <w:rPr>
          <w:rFonts w:cstheme="minorHAnsi"/>
          <w:sz w:val="24"/>
          <w:szCs w:val="24"/>
        </w:rPr>
        <w:t xml:space="preserve"> the data that was collected, with potential incidents being overlooked, or ignored in favour of incidents that proved, or were supported by the preconceived theoretical concepts and biases of the observer (Kumar, 2011). </w:t>
      </w:r>
      <w:r w:rsidR="008B688E">
        <w:rPr>
          <w:rFonts w:cstheme="minorHAnsi"/>
          <w:sz w:val="24"/>
          <w:szCs w:val="24"/>
        </w:rPr>
        <w:t xml:space="preserve">Kumar (2011) suggesting that all notes were subjective to the interpretation of the observer. </w:t>
      </w:r>
      <w:r w:rsidRPr="00AB586D">
        <w:rPr>
          <w:rFonts w:cstheme="minorHAnsi"/>
          <w:sz w:val="24"/>
          <w:szCs w:val="24"/>
        </w:rPr>
        <w:t>Whilst observer bias and subjection can be mitigated, through approaches such as the previously mentioned structured documentation</w:t>
      </w:r>
      <w:r w:rsidR="001475A8">
        <w:rPr>
          <w:rFonts w:cstheme="minorHAnsi"/>
          <w:sz w:val="24"/>
          <w:szCs w:val="24"/>
        </w:rPr>
        <w:t xml:space="preserve"> (Fletcher-Wood, 2016)</w:t>
      </w:r>
      <w:r w:rsidRPr="00AB586D">
        <w:rPr>
          <w:rFonts w:cstheme="minorHAnsi"/>
          <w:sz w:val="24"/>
          <w:szCs w:val="24"/>
        </w:rPr>
        <w:t>, it cannot be alleviated entirely. Furthermore, the observer’s mere presence within the environment could impact the data collected, with students and teachers adjusting their behaviour</w:t>
      </w:r>
      <w:r w:rsidR="001475A8" w:rsidRPr="001475A8">
        <w:rPr>
          <w:rFonts w:cstheme="minorHAnsi"/>
          <w:sz w:val="24"/>
          <w:szCs w:val="24"/>
        </w:rPr>
        <w:t xml:space="preserve"> </w:t>
      </w:r>
      <w:r w:rsidR="001475A8">
        <w:rPr>
          <w:rFonts w:cstheme="minorHAnsi"/>
          <w:sz w:val="24"/>
          <w:szCs w:val="24"/>
        </w:rPr>
        <w:t>(</w:t>
      </w:r>
      <w:r w:rsidR="001475A8" w:rsidRPr="00AB586D">
        <w:rPr>
          <w:rFonts w:cstheme="minorHAnsi"/>
          <w:sz w:val="24"/>
          <w:szCs w:val="24"/>
        </w:rPr>
        <w:t>Kumar, 2011; Laurier, 2016)</w:t>
      </w:r>
      <w:r w:rsidRPr="00AB586D">
        <w:rPr>
          <w:rFonts w:cstheme="minorHAnsi"/>
          <w:sz w:val="24"/>
          <w:szCs w:val="24"/>
        </w:rPr>
        <w:t xml:space="preserve">, and thus their normal behaviour being unobserved, especially regarding classroom culture. </w:t>
      </w:r>
    </w:p>
    <w:p w14:paraId="6928798B" w14:textId="26E03394" w:rsidR="004C49B3" w:rsidRPr="00AB586D" w:rsidRDefault="00775C72" w:rsidP="00A2071F">
      <w:pPr>
        <w:spacing w:line="360" w:lineRule="auto"/>
        <w:rPr>
          <w:rFonts w:cstheme="minorHAnsi"/>
          <w:sz w:val="24"/>
          <w:szCs w:val="24"/>
        </w:rPr>
      </w:pPr>
      <w:r>
        <w:rPr>
          <w:rFonts w:cstheme="minorHAnsi"/>
          <w:sz w:val="24"/>
          <w:szCs w:val="24"/>
        </w:rPr>
        <w:t>Conversely</w:t>
      </w:r>
      <w:r w:rsidR="004C49B3" w:rsidRPr="00AB586D">
        <w:rPr>
          <w:rFonts w:cstheme="minorHAnsi"/>
          <w:sz w:val="24"/>
          <w:szCs w:val="24"/>
        </w:rPr>
        <w:t xml:space="preserve">, a non-participant approach was preferable to the alternative participant approach, in which the observer partakes in the activities of the lesson. </w:t>
      </w:r>
      <w:r w:rsidR="008B688E">
        <w:rPr>
          <w:rFonts w:cstheme="minorHAnsi"/>
          <w:sz w:val="24"/>
          <w:szCs w:val="24"/>
        </w:rPr>
        <w:t>Kumar (2011) states that w</w:t>
      </w:r>
      <w:r w:rsidR="004C49B3" w:rsidRPr="00AB586D">
        <w:rPr>
          <w:rFonts w:cstheme="minorHAnsi"/>
          <w:sz w:val="24"/>
          <w:szCs w:val="24"/>
        </w:rPr>
        <w:t xml:space="preserve">hilst potentially lessening the participant's behaviour adjustments, due to the observation being less obvious, the results could have been distorted further with the observer directly influencing the events, unlike a non-participant observer. Additionally, </w:t>
      </w:r>
      <w:r w:rsidR="004C49B3" w:rsidRPr="00AB586D">
        <w:rPr>
          <w:rFonts w:cstheme="minorHAnsi"/>
          <w:sz w:val="24"/>
          <w:szCs w:val="24"/>
        </w:rPr>
        <w:lastRenderedPageBreak/>
        <w:t>incidents could have been overlooked whilst preoccupied with the activities of the lesson (</w:t>
      </w:r>
      <w:r w:rsidR="00012849" w:rsidRPr="00AB586D">
        <w:rPr>
          <w:rFonts w:cstheme="minorHAnsi"/>
          <w:sz w:val="24"/>
          <w:szCs w:val="24"/>
        </w:rPr>
        <w:t>Cohen et al., 2018</w:t>
      </w:r>
      <w:r w:rsidR="004C49B3" w:rsidRPr="00AB586D">
        <w:rPr>
          <w:rFonts w:cstheme="minorHAnsi"/>
          <w:sz w:val="24"/>
          <w:szCs w:val="24"/>
        </w:rPr>
        <w:t>).</w:t>
      </w:r>
    </w:p>
    <w:p w14:paraId="50CBA9DA" w14:textId="29B502A8" w:rsidR="004C49B3" w:rsidRPr="00AB586D" w:rsidRDefault="004C49B3" w:rsidP="00A2071F">
      <w:pPr>
        <w:spacing w:line="360" w:lineRule="auto"/>
        <w:rPr>
          <w:rFonts w:cstheme="minorHAnsi"/>
          <w:sz w:val="24"/>
          <w:szCs w:val="24"/>
        </w:rPr>
      </w:pPr>
      <w:r w:rsidRPr="00AB586D">
        <w:rPr>
          <w:rFonts w:cstheme="minorHAnsi"/>
          <w:sz w:val="24"/>
          <w:szCs w:val="24"/>
        </w:rPr>
        <w:t>This was crucial, as key events were potentially overlooked within the written element of the observation, as the observer’s attention was on writing and not observing (Kumar, 2011). Notes were detailed, yet upon significant events unfolding quickly, cursory notes were recorded, and expanded upon later, relying on personal memory of the event, perhaps leading to inaccuracies in the documentation</w:t>
      </w:r>
      <w:r w:rsidR="00012849">
        <w:rPr>
          <w:rFonts w:cstheme="minorHAnsi"/>
          <w:sz w:val="24"/>
          <w:szCs w:val="24"/>
        </w:rPr>
        <w:t xml:space="preserve"> (</w:t>
      </w:r>
      <w:r w:rsidR="00012849" w:rsidRPr="00AB586D">
        <w:rPr>
          <w:rFonts w:cstheme="minorHAnsi"/>
          <w:sz w:val="24"/>
          <w:szCs w:val="24"/>
        </w:rPr>
        <w:t>Cohen et al., 2018</w:t>
      </w:r>
      <w:r w:rsidR="00012849">
        <w:rPr>
          <w:rFonts w:cstheme="minorHAnsi"/>
          <w:sz w:val="24"/>
          <w:szCs w:val="24"/>
        </w:rPr>
        <w:t>)</w:t>
      </w:r>
      <w:r w:rsidRPr="00AB586D">
        <w:rPr>
          <w:rFonts w:cstheme="minorHAnsi"/>
          <w:sz w:val="24"/>
          <w:szCs w:val="24"/>
        </w:rPr>
        <w:t xml:space="preserve">. These factors </w:t>
      </w:r>
      <w:r w:rsidR="00B94F93">
        <w:rPr>
          <w:rFonts w:cstheme="minorHAnsi"/>
          <w:sz w:val="24"/>
          <w:szCs w:val="24"/>
        </w:rPr>
        <w:t>c</w:t>
      </w:r>
      <w:r w:rsidRPr="00AB586D">
        <w:rPr>
          <w:rFonts w:cstheme="minorHAnsi"/>
          <w:sz w:val="24"/>
          <w:szCs w:val="24"/>
        </w:rPr>
        <w:t xml:space="preserve">ould impact the data’s structured approach, as the logical order, showing the chronology of events could have been disrupted or misinterpreted. However, the critical incident observed was a </w:t>
      </w:r>
      <w:r w:rsidR="00A43514">
        <w:rPr>
          <w:rFonts w:cstheme="minorHAnsi"/>
          <w:sz w:val="24"/>
          <w:szCs w:val="24"/>
        </w:rPr>
        <w:t>s</w:t>
      </w:r>
      <w:r w:rsidRPr="00AB586D">
        <w:rPr>
          <w:rFonts w:cstheme="minorHAnsi"/>
          <w:sz w:val="24"/>
          <w:szCs w:val="24"/>
        </w:rPr>
        <w:t>napshot incident</w:t>
      </w:r>
      <w:r w:rsidR="001475A8">
        <w:rPr>
          <w:rFonts w:cstheme="minorHAnsi"/>
          <w:sz w:val="24"/>
          <w:szCs w:val="24"/>
        </w:rPr>
        <w:t xml:space="preserve"> (Appendix B)</w:t>
      </w:r>
      <w:r w:rsidRPr="00AB586D">
        <w:rPr>
          <w:rFonts w:cstheme="minorHAnsi"/>
          <w:sz w:val="24"/>
          <w:szCs w:val="24"/>
        </w:rPr>
        <w:t>, carried out over a fixed point in time, subsequent events ha</w:t>
      </w:r>
      <w:r w:rsidR="00B94F93">
        <w:rPr>
          <w:rFonts w:cstheme="minorHAnsi"/>
          <w:sz w:val="24"/>
          <w:szCs w:val="24"/>
        </w:rPr>
        <w:t>d</w:t>
      </w:r>
      <w:r w:rsidRPr="00AB586D">
        <w:rPr>
          <w:rFonts w:cstheme="minorHAnsi"/>
          <w:sz w:val="24"/>
          <w:szCs w:val="24"/>
        </w:rPr>
        <w:t xml:space="preserve"> yet to occur, thereby entailing that the chronology of the events was less relevant (Cohen et al., 2018). </w:t>
      </w:r>
    </w:p>
    <w:p w14:paraId="304000AA" w14:textId="7E85F9BE" w:rsidR="004C49B3" w:rsidRPr="00AB586D" w:rsidRDefault="004C49B3" w:rsidP="00A2071F">
      <w:pPr>
        <w:spacing w:line="360" w:lineRule="auto"/>
        <w:rPr>
          <w:rFonts w:cstheme="minorHAnsi"/>
          <w:sz w:val="24"/>
          <w:szCs w:val="24"/>
        </w:rPr>
      </w:pPr>
      <w:r w:rsidRPr="00AB586D">
        <w:rPr>
          <w:rFonts w:cstheme="minorHAnsi"/>
          <w:sz w:val="24"/>
          <w:szCs w:val="24"/>
        </w:rPr>
        <w:t xml:space="preserve">Data collection was undertaken over a single day, due to the Coronavirus Pandemic. Consequently, a larger sample of results was unable to be gathered </w:t>
      </w:r>
      <w:r w:rsidR="00391395">
        <w:rPr>
          <w:rFonts w:cstheme="minorHAnsi"/>
          <w:sz w:val="24"/>
          <w:szCs w:val="24"/>
        </w:rPr>
        <w:t xml:space="preserve">to </w:t>
      </w:r>
      <w:r w:rsidRPr="00AB586D">
        <w:rPr>
          <w:rFonts w:cstheme="minorHAnsi"/>
          <w:sz w:val="24"/>
          <w:szCs w:val="24"/>
        </w:rPr>
        <w:t>add to the overall reliability and conclusiveness of the data. Additionally, a longitudinal approach</w:t>
      </w:r>
      <w:r w:rsidR="004310E3">
        <w:rPr>
          <w:rFonts w:cstheme="minorHAnsi"/>
          <w:sz w:val="24"/>
          <w:szCs w:val="24"/>
        </w:rPr>
        <w:t xml:space="preserve"> outlined by White and Arzi</w:t>
      </w:r>
      <w:r w:rsidR="00012849">
        <w:rPr>
          <w:rFonts w:cstheme="minorHAnsi"/>
          <w:sz w:val="24"/>
          <w:szCs w:val="24"/>
        </w:rPr>
        <w:t>’s</w:t>
      </w:r>
      <w:r w:rsidR="004310E3">
        <w:rPr>
          <w:rFonts w:cstheme="minorHAnsi"/>
          <w:sz w:val="24"/>
          <w:szCs w:val="24"/>
        </w:rPr>
        <w:t xml:space="preserve"> (2005) study could not be conducted to further develop the learning and teaching practices.</w:t>
      </w:r>
      <w:r w:rsidRPr="00AB586D">
        <w:rPr>
          <w:rFonts w:cstheme="minorHAnsi"/>
          <w:sz w:val="24"/>
          <w:szCs w:val="24"/>
        </w:rPr>
        <w:t xml:space="preserve"> </w:t>
      </w:r>
    </w:p>
    <w:p w14:paraId="226645E3" w14:textId="77777777" w:rsidR="004C49B3" w:rsidRPr="00AB586D" w:rsidRDefault="004C49B3" w:rsidP="00A2071F">
      <w:pPr>
        <w:pStyle w:val="Subtitle"/>
        <w:spacing w:line="360" w:lineRule="auto"/>
      </w:pPr>
      <w:r w:rsidRPr="00AB586D">
        <w:t>The Four Purposes</w:t>
      </w:r>
    </w:p>
    <w:p w14:paraId="4893DDEC" w14:textId="73667D66" w:rsidR="004C49B3" w:rsidRPr="00AB586D" w:rsidRDefault="004C49B3" w:rsidP="00A2071F">
      <w:pPr>
        <w:spacing w:line="360" w:lineRule="auto"/>
        <w:rPr>
          <w:rFonts w:cstheme="minorHAnsi"/>
          <w:sz w:val="24"/>
          <w:szCs w:val="24"/>
        </w:rPr>
      </w:pPr>
      <w:r w:rsidRPr="00AB586D">
        <w:rPr>
          <w:rFonts w:cstheme="minorHAnsi"/>
          <w:sz w:val="24"/>
          <w:szCs w:val="24"/>
        </w:rPr>
        <w:t>When evaluating the critical incident</w:t>
      </w:r>
      <w:r w:rsidR="001475A8">
        <w:rPr>
          <w:rFonts w:cstheme="minorHAnsi"/>
          <w:sz w:val="24"/>
          <w:szCs w:val="24"/>
        </w:rPr>
        <w:t xml:space="preserve"> (Appendix B)</w:t>
      </w:r>
      <w:r w:rsidRPr="00AB586D">
        <w:rPr>
          <w:rFonts w:cstheme="minorHAnsi"/>
          <w:sz w:val="24"/>
          <w:szCs w:val="24"/>
        </w:rPr>
        <w:t xml:space="preserve">, it is crucial to include the relevance of the four purposes that are outlined in the </w:t>
      </w:r>
      <w:r w:rsidR="00C12035">
        <w:rPr>
          <w:rFonts w:cstheme="minorHAnsi"/>
          <w:sz w:val="24"/>
          <w:szCs w:val="24"/>
        </w:rPr>
        <w:t>w</w:t>
      </w:r>
      <w:r w:rsidRPr="00AB586D">
        <w:rPr>
          <w:rFonts w:cstheme="minorHAnsi"/>
          <w:sz w:val="24"/>
          <w:szCs w:val="24"/>
        </w:rPr>
        <w:t xml:space="preserve">elsh </w:t>
      </w:r>
      <w:r w:rsidR="00C12035">
        <w:rPr>
          <w:rFonts w:cstheme="minorHAnsi"/>
          <w:sz w:val="24"/>
          <w:szCs w:val="24"/>
        </w:rPr>
        <w:t>c</w:t>
      </w:r>
      <w:r w:rsidRPr="00AB586D">
        <w:rPr>
          <w:rFonts w:cstheme="minorHAnsi"/>
          <w:sz w:val="24"/>
          <w:szCs w:val="24"/>
        </w:rPr>
        <w:t xml:space="preserve">urriculum created by Donaldson (2015, </w:t>
      </w:r>
      <w:r w:rsidR="00012849">
        <w:rPr>
          <w:rFonts w:cstheme="minorHAnsi"/>
          <w:sz w:val="24"/>
          <w:szCs w:val="24"/>
        </w:rPr>
        <w:t>p.</w:t>
      </w:r>
      <w:r w:rsidR="00E95FC9">
        <w:rPr>
          <w:rFonts w:cstheme="minorHAnsi"/>
          <w:sz w:val="24"/>
          <w:szCs w:val="24"/>
        </w:rPr>
        <w:t>31-32</w:t>
      </w:r>
      <w:r w:rsidRPr="00AB586D">
        <w:rPr>
          <w:rFonts w:cstheme="minorHAnsi"/>
          <w:sz w:val="24"/>
          <w:szCs w:val="24"/>
        </w:rPr>
        <w:t xml:space="preserve">). The </w:t>
      </w:r>
      <w:r w:rsidR="00C6489A">
        <w:rPr>
          <w:rFonts w:cstheme="minorHAnsi"/>
          <w:sz w:val="24"/>
          <w:szCs w:val="24"/>
        </w:rPr>
        <w:t>f</w:t>
      </w:r>
      <w:r w:rsidRPr="00AB586D">
        <w:rPr>
          <w:rFonts w:cstheme="minorHAnsi"/>
          <w:sz w:val="24"/>
          <w:szCs w:val="24"/>
        </w:rPr>
        <w:t xml:space="preserve">our </w:t>
      </w:r>
      <w:r w:rsidR="00C6489A">
        <w:rPr>
          <w:rFonts w:cstheme="minorHAnsi"/>
          <w:sz w:val="24"/>
          <w:szCs w:val="24"/>
        </w:rPr>
        <w:t>p</w:t>
      </w:r>
      <w:r w:rsidRPr="00AB586D">
        <w:rPr>
          <w:rFonts w:cstheme="minorHAnsi"/>
          <w:sz w:val="24"/>
          <w:szCs w:val="24"/>
        </w:rPr>
        <w:t>urposes are intended to be carried throughout the curriculum in all areas and inform all learning and teaching steps throughout the school</w:t>
      </w:r>
      <w:r w:rsidR="00A43514">
        <w:rPr>
          <w:rFonts w:cstheme="minorHAnsi"/>
          <w:sz w:val="24"/>
          <w:szCs w:val="24"/>
        </w:rPr>
        <w:t xml:space="preserve"> and country</w:t>
      </w:r>
      <w:r w:rsidRPr="00AB586D">
        <w:rPr>
          <w:rFonts w:cstheme="minorHAnsi"/>
          <w:sz w:val="24"/>
          <w:szCs w:val="24"/>
        </w:rPr>
        <w:t xml:space="preserve"> (Donaldson, 2015).</w:t>
      </w:r>
    </w:p>
    <w:p w14:paraId="6BB57302" w14:textId="2179298D" w:rsidR="004C49B3" w:rsidRPr="00AB586D" w:rsidRDefault="004C49B3" w:rsidP="00A2071F">
      <w:pPr>
        <w:spacing w:line="360" w:lineRule="auto"/>
        <w:rPr>
          <w:rFonts w:cstheme="minorHAnsi"/>
          <w:sz w:val="24"/>
          <w:szCs w:val="24"/>
        </w:rPr>
      </w:pPr>
      <w:r w:rsidRPr="00AB586D">
        <w:rPr>
          <w:rFonts w:cstheme="minorHAnsi"/>
          <w:sz w:val="24"/>
          <w:szCs w:val="24"/>
        </w:rPr>
        <w:t xml:space="preserve">As stated within the </w:t>
      </w:r>
      <w:r w:rsidR="00C12035">
        <w:rPr>
          <w:rFonts w:cstheme="minorHAnsi"/>
          <w:sz w:val="24"/>
          <w:szCs w:val="24"/>
        </w:rPr>
        <w:t>c</w:t>
      </w:r>
      <w:r w:rsidRPr="00AB586D">
        <w:rPr>
          <w:rFonts w:cstheme="minorHAnsi"/>
          <w:sz w:val="24"/>
          <w:szCs w:val="24"/>
        </w:rPr>
        <w:t xml:space="preserve">urriculum children need guidance to become “Ambitious, capable learners, ready to learn throughout their lives” (Donaldson, 2015, </w:t>
      </w:r>
      <w:r w:rsidR="007B00A3">
        <w:rPr>
          <w:rFonts w:cstheme="minorHAnsi"/>
          <w:sz w:val="24"/>
          <w:szCs w:val="24"/>
        </w:rPr>
        <w:t>p.31</w:t>
      </w:r>
      <w:r w:rsidRPr="00AB586D">
        <w:rPr>
          <w:rFonts w:cstheme="minorHAnsi"/>
          <w:sz w:val="24"/>
          <w:szCs w:val="24"/>
        </w:rPr>
        <w:t>). Students require</w:t>
      </w:r>
      <w:r w:rsidR="00A43514">
        <w:rPr>
          <w:rFonts w:cstheme="minorHAnsi"/>
          <w:sz w:val="24"/>
          <w:szCs w:val="24"/>
        </w:rPr>
        <w:t xml:space="preserve"> support</w:t>
      </w:r>
      <w:r w:rsidRPr="00AB586D">
        <w:rPr>
          <w:rFonts w:cstheme="minorHAnsi"/>
          <w:sz w:val="24"/>
          <w:szCs w:val="24"/>
        </w:rPr>
        <w:t xml:space="preserve"> to </w:t>
      </w:r>
      <w:r w:rsidR="00A43514">
        <w:rPr>
          <w:rFonts w:cstheme="minorHAnsi"/>
          <w:sz w:val="24"/>
          <w:szCs w:val="24"/>
        </w:rPr>
        <w:t>learn</w:t>
      </w:r>
      <w:r w:rsidRPr="00AB586D">
        <w:rPr>
          <w:rFonts w:cstheme="minorHAnsi"/>
          <w:sz w:val="24"/>
          <w:szCs w:val="24"/>
        </w:rPr>
        <w:t xml:space="preserve"> sufficient subject knowledge, including literacy, numeracy, and digital competency skills. The ability to apply the learning techniques and knowledge gained within the real-world, allowing students to progress throughout their lives, even after leaving education. Thereby, they are equipped to solve problems, think critically and reflect upon </w:t>
      </w:r>
      <w:r w:rsidRPr="00AB586D">
        <w:rPr>
          <w:rFonts w:cstheme="minorHAnsi"/>
          <w:sz w:val="24"/>
          <w:szCs w:val="24"/>
        </w:rPr>
        <w:lastRenderedPageBreak/>
        <w:t xml:space="preserve">their risks through various mediums to become “Enterprising, creative contributors, ready to play a full part in life and work” (Donaldson, 2015, </w:t>
      </w:r>
      <w:r w:rsidR="007B00A3">
        <w:rPr>
          <w:rFonts w:cstheme="minorHAnsi"/>
          <w:sz w:val="24"/>
          <w:szCs w:val="24"/>
        </w:rPr>
        <w:t>p.31</w:t>
      </w:r>
      <w:r w:rsidRPr="00AB586D">
        <w:rPr>
          <w:rFonts w:cstheme="minorHAnsi"/>
          <w:sz w:val="24"/>
          <w:szCs w:val="24"/>
        </w:rPr>
        <w:t xml:space="preserve">). </w:t>
      </w:r>
    </w:p>
    <w:p w14:paraId="2B0A107C" w14:textId="3925A57F" w:rsidR="004C49B3" w:rsidRPr="00AB586D" w:rsidRDefault="004C49B3" w:rsidP="00A2071F">
      <w:pPr>
        <w:spacing w:line="360" w:lineRule="auto"/>
        <w:rPr>
          <w:rFonts w:cstheme="minorHAnsi"/>
          <w:sz w:val="24"/>
          <w:szCs w:val="24"/>
        </w:rPr>
      </w:pPr>
      <w:r w:rsidRPr="00AB586D">
        <w:rPr>
          <w:rFonts w:cstheme="minorHAnsi"/>
          <w:sz w:val="24"/>
          <w:szCs w:val="24"/>
        </w:rPr>
        <w:t xml:space="preserve">To progress students learning and understanding of the culture and society they live within it is </w:t>
      </w:r>
      <w:r w:rsidR="00B94F93">
        <w:rPr>
          <w:rFonts w:cstheme="minorHAnsi"/>
          <w:sz w:val="24"/>
          <w:szCs w:val="24"/>
        </w:rPr>
        <w:t>essential</w:t>
      </w:r>
      <w:r w:rsidRPr="00AB586D">
        <w:rPr>
          <w:rFonts w:cstheme="minorHAnsi"/>
          <w:sz w:val="24"/>
          <w:szCs w:val="24"/>
        </w:rPr>
        <w:t xml:space="preserve"> for them to be</w:t>
      </w:r>
      <w:r w:rsidR="00A43514">
        <w:rPr>
          <w:rFonts w:cstheme="minorHAnsi"/>
          <w:sz w:val="24"/>
          <w:szCs w:val="24"/>
        </w:rPr>
        <w:t xml:space="preserve"> supported to be</w:t>
      </w:r>
      <w:r w:rsidRPr="00AB586D">
        <w:rPr>
          <w:rFonts w:cstheme="minorHAnsi"/>
          <w:sz w:val="24"/>
          <w:szCs w:val="24"/>
        </w:rPr>
        <w:t xml:space="preserve">come “Ethical, informed citizens of Wales and the world” (Donaldson, 2015, </w:t>
      </w:r>
      <w:r w:rsidR="007B00A3">
        <w:rPr>
          <w:rFonts w:cstheme="minorHAnsi"/>
          <w:sz w:val="24"/>
          <w:szCs w:val="24"/>
        </w:rPr>
        <w:t>p.32</w:t>
      </w:r>
      <w:r w:rsidRPr="00AB586D">
        <w:rPr>
          <w:rFonts w:cstheme="minorHAnsi"/>
          <w:sz w:val="24"/>
          <w:szCs w:val="24"/>
        </w:rPr>
        <w:t xml:space="preserve">). Understanding the implications of their actions within a wider-world context, allows them to develop their own ideologies and knowledge of the world around them, considering rights, cultures, and their responsibilities to the world. </w:t>
      </w:r>
    </w:p>
    <w:p w14:paraId="3C272928" w14:textId="7C195C7E" w:rsidR="004C49B3" w:rsidRPr="00AB586D" w:rsidRDefault="004C49B3" w:rsidP="00A2071F">
      <w:pPr>
        <w:spacing w:line="360" w:lineRule="auto"/>
        <w:rPr>
          <w:rFonts w:cstheme="minorHAnsi"/>
          <w:sz w:val="24"/>
          <w:szCs w:val="24"/>
        </w:rPr>
      </w:pPr>
      <w:r w:rsidRPr="00AB586D">
        <w:rPr>
          <w:rFonts w:cstheme="minorHAnsi"/>
          <w:sz w:val="24"/>
          <w:szCs w:val="24"/>
        </w:rPr>
        <w:t xml:space="preserve">For students to achieve any progression within their lives they must develop as “Healthy, confident individuals, ready to lead fulfilling lives as valued members of society” (Donaldson, 2015, </w:t>
      </w:r>
      <w:r w:rsidR="007B00A3">
        <w:rPr>
          <w:rFonts w:cstheme="minorHAnsi"/>
          <w:sz w:val="24"/>
          <w:szCs w:val="24"/>
        </w:rPr>
        <w:t>p.32</w:t>
      </w:r>
      <w:r w:rsidRPr="00AB586D">
        <w:rPr>
          <w:rFonts w:cstheme="minorHAnsi"/>
          <w:sz w:val="24"/>
          <w:szCs w:val="24"/>
        </w:rPr>
        <w:t xml:space="preserve">). Through considering their health, students can become more confident in themselves and participate </w:t>
      </w:r>
      <w:r w:rsidR="00B94F93">
        <w:rPr>
          <w:rFonts w:cstheme="minorHAnsi"/>
          <w:sz w:val="24"/>
          <w:szCs w:val="24"/>
        </w:rPr>
        <w:t xml:space="preserve">wholly </w:t>
      </w:r>
      <w:r w:rsidRPr="00AB586D">
        <w:rPr>
          <w:rFonts w:cstheme="minorHAnsi"/>
          <w:sz w:val="24"/>
          <w:szCs w:val="24"/>
        </w:rPr>
        <w:t>with activities. The incorporation of health, determining the learning progression, students can achieve concerning all other purposes.</w:t>
      </w:r>
    </w:p>
    <w:p w14:paraId="4562C1A4" w14:textId="2587625E" w:rsidR="004C49B3" w:rsidRPr="00AB586D" w:rsidRDefault="009907AB" w:rsidP="00A2071F">
      <w:pPr>
        <w:spacing w:line="360" w:lineRule="auto"/>
        <w:rPr>
          <w:rFonts w:cstheme="minorHAnsi"/>
          <w:sz w:val="24"/>
          <w:szCs w:val="24"/>
        </w:rPr>
      </w:pPr>
      <w:r>
        <w:rPr>
          <w:rFonts w:cstheme="minorHAnsi"/>
          <w:sz w:val="24"/>
          <w:szCs w:val="24"/>
        </w:rPr>
        <w:t>Contained within Appendix B, t</w:t>
      </w:r>
      <w:r w:rsidR="004C49B3" w:rsidRPr="00AB586D">
        <w:rPr>
          <w:rFonts w:cstheme="minorHAnsi"/>
          <w:sz w:val="24"/>
          <w:szCs w:val="24"/>
        </w:rPr>
        <w:t xml:space="preserve">he critical incident transpired within a </w:t>
      </w:r>
      <w:r w:rsidR="00D97725">
        <w:rPr>
          <w:rFonts w:cstheme="minorHAnsi"/>
          <w:sz w:val="24"/>
          <w:szCs w:val="24"/>
        </w:rPr>
        <w:t>w</w:t>
      </w:r>
      <w:r w:rsidR="004C49B3" w:rsidRPr="00AB586D">
        <w:rPr>
          <w:rFonts w:cstheme="minorHAnsi"/>
          <w:sz w:val="24"/>
          <w:szCs w:val="24"/>
        </w:rPr>
        <w:t xml:space="preserve">elsh lesson, involving reading a </w:t>
      </w:r>
      <w:r w:rsidR="00D97725">
        <w:rPr>
          <w:rFonts w:cstheme="minorHAnsi"/>
          <w:sz w:val="24"/>
          <w:szCs w:val="24"/>
        </w:rPr>
        <w:t>w</w:t>
      </w:r>
      <w:r w:rsidR="004C49B3" w:rsidRPr="00AB586D">
        <w:rPr>
          <w:rFonts w:cstheme="minorHAnsi"/>
          <w:sz w:val="24"/>
          <w:szCs w:val="24"/>
        </w:rPr>
        <w:t xml:space="preserve">elsh magazine for </w:t>
      </w:r>
      <w:r w:rsidR="008257A1">
        <w:rPr>
          <w:rFonts w:cstheme="minorHAnsi"/>
          <w:sz w:val="24"/>
          <w:szCs w:val="24"/>
        </w:rPr>
        <w:t>fifteen</w:t>
      </w:r>
      <w:r w:rsidR="004C49B3" w:rsidRPr="00AB586D">
        <w:rPr>
          <w:rFonts w:cstheme="minorHAnsi"/>
          <w:sz w:val="24"/>
          <w:szCs w:val="24"/>
        </w:rPr>
        <w:t xml:space="preserve"> minutes in silence, with no feedback or questions to be given at the end. The task intended to allow students to practice their </w:t>
      </w:r>
      <w:r w:rsidR="00D97725">
        <w:rPr>
          <w:rFonts w:cstheme="minorHAnsi"/>
          <w:sz w:val="24"/>
          <w:szCs w:val="24"/>
        </w:rPr>
        <w:t>w</w:t>
      </w:r>
      <w:r w:rsidR="004C49B3" w:rsidRPr="00AB586D">
        <w:rPr>
          <w:rFonts w:cstheme="minorHAnsi"/>
          <w:sz w:val="24"/>
          <w:szCs w:val="24"/>
        </w:rPr>
        <w:t xml:space="preserve">elsh language reading skills with real-world resources. The incident involved a group of learners being unengaged and disruptive within the lesson, Teacher ‘X’ therefore giving the entire class detention for every minute they were not on task. Students thus began to shout at each </w:t>
      </w:r>
      <w:r w:rsidR="00D97725">
        <w:rPr>
          <w:rFonts w:cstheme="minorHAnsi"/>
          <w:sz w:val="24"/>
          <w:szCs w:val="24"/>
        </w:rPr>
        <w:t xml:space="preserve">other </w:t>
      </w:r>
      <w:r w:rsidR="004C49B3" w:rsidRPr="00AB586D">
        <w:rPr>
          <w:rFonts w:cstheme="minorHAnsi"/>
          <w:sz w:val="24"/>
          <w:szCs w:val="24"/>
        </w:rPr>
        <w:t>to adhere to the rule of silence (Appendix B).</w:t>
      </w:r>
    </w:p>
    <w:p w14:paraId="78AB8FCF" w14:textId="47E7CE90" w:rsidR="004C49B3" w:rsidRPr="00AB586D" w:rsidRDefault="004C49B3" w:rsidP="00A2071F">
      <w:pPr>
        <w:spacing w:line="360" w:lineRule="auto"/>
        <w:rPr>
          <w:rFonts w:cstheme="minorHAnsi"/>
          <w:sz w:val="24"/>
          <w:szCs w:val="24"/>
        </w:rPr>
      </w:pPr>
      <w:r w:rsidRPr="00AB586D">
        <w:rPr>
          <w:rFonts w:cstheme="minorHAnsi"/>
          <w:sz w:val="24"/>
          <w:szCs w:val="24"/>
        </w:rPr>
        <w:t xml:space="preserve">Regarding the four purposes, the lesson aimed to </w:t>
      </w:r>
      <w:r w:rsidR="00D97725">
        <w:rPr>
          <w:rFonts w:cstheme="minorHAnsi"/>
          <w:sz w:val="24"/>
          <w:szCs w:val="24"/>
        </w:rPr>
        <w:t xml:space="preserve">support students to become </w:t>
      </w:r>
      <w:r w:rsidR="00D97725" w:rsidRPr="00AB586D">
        <w:rPr>
          <w:rFonts w:cstheme="minorHAnsi"/>
          <w:sz w:val="24"/>
          <w:szCs w:val="24"/>
        </w:rPr>
        <w:t xml:space="preserve">“Ethical, informed citizens of Wales and the world” (Donaldson, 2015, </w:t>
      </w:r>
      <w:r w:rsidR="007B00A3">
        <w:rPr>
          <w:rFonts w:cstheme="minorHAnsi"/>
          <w:sz w:val="24"/>
          <w:szCs w:val="24"/>
        </w:rPr>
        <w:t>p.32</w:t>
      </w:r>
      <w:r w:rsidR="00D97725" w:rsidRPr="00AB586D">
        <w:rPr>
          <w:rFonts w:cstheme="minorHAnsi"/>
          <w:sz w:val="24"/>
          <w:szCs w:val="24"/>
        </w:rPr>
        <w:t>)</w:t>
      </w:r>
      <w:r w:rsidRPr="00AB586D">
        <w:rPr>
          <w:rFonts w:cstheme="minorHAnsi"/>
          <w:sz w:val="24"/>
          <w:szCs w:val="24"/>
        </w:rPr>
        <w:t xml:space="preserve">. Students could further their reading and knowledge of the </w:t>
      </w:r>
      <w:r w:rsidR="00D97725">
        <w:rPr>
          <w:rFonts w:cstheme="minorHAnsi"/>
          <w:sz w:val="24"/>
          <w:szCs w:val="24"/>
        </w:rPr>
        <w:t>w</w:t>
      </w:r>
      <w:r w:rsidRPr="00AB586D">
        <w:rPr>
          <w:rFonts w:cstheme="minorHAnsi"/>
          <w:sz w:val="24"/>
          <w:szCs w:val="24"/>
        </w:rPr>
        <w:t xml:space="preserve">elsh language, through learning about the topical areas of Wales. Whereby, the appropriate use of the language within society could be determined and students </w:t>
      </w:r>
      <w:r w:rsidR="008257A1">
        <w:rPr>
          <w:rFonts w:cstheme="minorHAnsi"/>
          <w:sz w:val="24"/>
          <w:szCs w:val="24"/>
        </w:rPr>
        <w:t>could</w:t>
      </w:r>
      <w:r w:rsidRPr="00AB586D">
        <w:rPr>
          <w:rFonts w:cstheme="minorHAnsi"/>
          <w:sz w:val="24"/>
          <w:szCs w:val="24"/>
        </w:rPr>
        <w:t xml:space="preserve"> learn about Wales, becoming more informed of the culture and society around them. In addition, practising their welsh language in relation to the world around them could have made them more confident in themselves and their place within society, understanding the societal and cultural norms of Wales. Thereby, creating “Healthy, confident individuals, ready to lead fulfilling lives as valued members of society” (Donaldson, 2015, </w:t>
      </w:r>
      <w:r w:rsidR="007B00A3">
        <w:rPr>
          <w:rFonts w:cstheme="minorHAnsi"/>
          <w:sz w:val="24"/>
          <w:szCs w:val="24"/>
        </w:rPr>
        <w:t>p.32</w:t>
      </w:r>
      <w:r w:rsidRPr="00AB586D">
        <w:rPr>
          <w:rFonts w:cstheme="minorHAnsi"/>
          <w:sz w:val="24"/>
          <w:szCs w:val="24"/>
        </w:rPr>
        <w:t xml:space="preserve">). Furthermore, it could be speculated that ‘Teacher ‘X’ enacting a </w:t>
      </w:r>
      <w:r w:rsidRPr="00AB586D">
        <w:rPr>
          <w:rFonts w:cstheme="minorHAnsi"/>
          <w:sz w:val="24"/>
          <w:szCs w:val="24"/>
        </w:rPr>
        <w:lastRenderedPageBreak/>
        <w:t xml:space="preserve">class detention, allowed for the students to be more engaged in the designated task, improving their learning progression. </w:t>
      </w:r>
    </w:p>
    <w:p w14:paraId="68B8F33B" w14:textId="77777777" w:rsidR="004C49B3" w:rsidRPr="00AB586D" w:rsidRDefault="004C49B3" w:rsidP="00A2071F">
      <w:pPr>
        <w:pStyle w:val="Subtitle"/>
        <w:spacing w:line="360" w:lineRule="auto"/>
      </w:pPr>
      <w:r w:rsidRPr="00AB586D">
        <w:t>Literature Review</w:t>
      </w:r>
    </w:p>
    <w:p w14:paraId="1A58022A" w14:textId="6FA49EDC" w:rsidR="004C49B3" w:rsidRPr="00AB586D" w:rsidRDefault="004C49B3" w:rsidP="00A2071F">
      <w:pPr>
        <w:spacing w:line="360" w:lineRule="auto"/>
        <w:rPr>
          <w:rFonts w:cstheme="minorHAnsi"/>
          <w:sz w:val="24"/>
          <w:szCs w:val="24"/>
        </w:rPr>
      </w:pPr>
      <w:r w:rsidRPr="00AB586D">
        <w:rPr>
          <w:rFonts w:cstheme="minorHAnsi"/>
          <w:sz w:val="24"/>
          <w:szCs w:val="24"/>
        </w:rPr>
        <w:t xml:space="preserve">It is necessary to reiterate that a critical incident is made critical by the observer through the analysis of the event (Tripp, 1993, </w:t>
      </w:r>
      <w:r w:rsidR="00012849">
        <w:rPr>
          <w:rFonts w:cstheme="minorHAnsi"/>
          <w:sz w:val="24"/>
          <w:szCs w:val="24"/>
        </w:rPr>
        <w:t>p.</w:t>
      </w:r>
      <w:r w:rsidRPr="00AB586D">
        <w:rPr>
          <w:rFonts w:cstheme="minorHAnsi"/>
          <w:sz w:val="24"/>
          <w:szCs w:val="24"/>
        </w:rPr>
        <w:t>8). The chosen incident being made critical through the analysis of the teaching and learning steps demonstrated within, the entire class detention given by Teacher ‘X’ for the misbehaviour and disengagement of a few individuals (Appendix B). It is important to note that the chosen critical incident is not indicative of the everyday practices that occur within the classroom.</w:t>
      </w:r>
    </w:p>
    <w:p w14:paraId="3D57D608" w14:textId="0AB91E47" w:rsidR="004C49B3" w:rsidRPr="00AB586D" w:rsidRDefault="004C49B3" w:rsidP="00A2071F">
      <w:pPr>
        <w:spacing w:line="360" w:lineRule="auto"/>
        <w:rPr>
          <w:rFonts w:cstheme="minorHAnsi"/>
          <w:sz w:val="24"/>
          <w:szCs w:val="24"/>
        </w:rPr>
      </w:pPr>
      <w:r w:rsidRPr="00AB586D">
        <w:rPr>
          <w:rFonts w:cstheme="minorHAnsi"/>
          <w:sz w:val="24"/>
          <w:szCs w:val="24"/>
        </w:rPr>
        <w:t>Behavioural management techniques can be defined as the educational strategies a teacher employs within a classroom to promote the continuous behavioural standards</w:t>
      </w:r>
      <w:r w:rsidR="00C833B2">
        <w:rPr>
          <w:rFonts w:cstheme="minorHAnsi"/>
          <w:sz w:val="24"/>
          <w:szCs w:val="24"/>
        </w:rPr>
        <w:t xml:space="preserve"> </w:t>
      </w:r>
      <w:r w:rsidRPr="00AB586D">
        <w:rPr>
          <w:rFonts w:cstheme="minorHAnsi"/>
          <w:sz w:val="24"/>
          <w:szCs w:val="24"/>
        </w:rPr>
        <w:t xml:space="preserve">expected within society, and allow for the progression of learning (Cowley, 2014, </w:t>
      </w:r>
      <w:r w:rsidR="00012849">
        <w:rPr>
          <w:rFonts w:cstheme="minorHAnsi"/>
          <w:sz w:val="24"/>
          <w:szCs w:val="24"/>
        </w:rPr>
        <w:t>p.</w:t>
      </w:r>
      <w:r w:rsidRPr="00AB586D">
        <w:rPr>
          <w:rFonts w:cstheme="minorHAnsi"/>
          <w:sz w:val="24"/>
          <w:szCs w:val="24"/>
        </w:rPr>
        <w:t>4). It is therefore important to analyse the effects of these techniques in regard to the lea</w:t>
      </w:r>
      <w:r w:rsidR="00DD0DE1">
        <w:rPr>
          <w:rFonts w:cstheme="minorHAnsi"/>
          <w:sz w:val="24"/>
          <w:szCs w:val="24"/>
        </w:rPr>
        <w:t>rn</w:t>
      </w:r>
      <w:r w:rsidRPr="00AB586D">
        <w:rPr>
          <w:rFonts w:cstheme="minorHAnsi"/>
          <w:sz w:val="24"/>
          <w:szCs w:val="24"/>
        </w:rPr>
        <w:t xml:space="preserve">ers mental health, development, and learning progression, so individuals can live fulfilling lives, as active members of society, as outlined in the </w:t>
      </w:r>
      <w:r w:rsidR="008257A1">
        <w:rPr>
          <w:rFonts w:cstheme="minorHAnsi"/>
          <w:sz w:val="24"/>
          <w:szCs w:val="24"/>
        </w:rPr>
        <w:t>w</w:t>
      </w:r>
      <w:r w:rsidRPr="00AB586D">
        <w:rPr>
          <w:rFonts w:cstheme="minorHAnsi"/>
          <w:sz w:val="24"/>
          <w:szCs w:val="24"/>
        </w:rPr>
        <w:t xml:space="preserve">elsh </w:t>
      </w:r>
      <w:r w:rsidR="008257A1">
        <w:rPr>
          <w:rFonts w:cstheme="minorHAnsi"/>
          <w:sz w:val="24"/>
          <w:szCs w:val="24"/>
        </w:rPr>
        <w:t>c</w:t>
      </w:r>
      <w:r w:rsidRPr="00AB586D">
        <w:rPr>
          <w:rFonts w:cstheme="minorHAnsi"/>
          <w:sz w:val="24"/>
          <w:szCs w:val="24"/>
        </w:rPr>
        <w:t xml:space="preserve">urriculum (Donaldson, 2015). </w:t>
      </w:r>
    </w:p>
    <w:p w14:paraId="6DBAC366" w14:textId="77777777" w:rsidR="004C49B3" w:rsidRPr="00AB586D" w:rsidRDefault="004C49B3" w:rsidP="00A2071F">
      <w:pPr>
        <w:spacing w:line="360" w:lineRule="auto"/>
        <w:rPr>
          <w:rFonts w:cstheme="minorHAnsi"/>
          <w:sz w:val="24"/>
          <w:szCs w:val="24"/>
        </w:rPr>
      </w:pPr>
      <w:r w:rsidRPr="00AB586D">
        <w:rPr>
          <w:rFonts w:cstheme="minorHAnsi"/>
          <w:sz w:val="24"/>
          <w:szCs w:val="24"/>
        </w:rPr>
        <w:t>Behaviourism is a theory of learning, which suggests that a learner’s current, and subsequent behaviour can be influenced or conditioned through the environment (McLeod, 2017). Rationalised through experiments on animals and conditioning their behaviour with associated punishments and rewards (Hart-Davis, 2018; Skinner, 1988). A major criticism of the literature is animals’ behaviour cannot be compared to humans (McLeod, 2017). Despite this, Watson, and Rayner (2013) demonstrated this concept, on a child, through the little Albert experiment, showing that phobias could be learned through conditioning and association of fear or punishment.</w:t>
      </w:r>
    </w:p>
    <w:p w14:paraId="30E71FBC" w14:textId="337C1BF5" w:rsidR="004C49B3" w:rsidRPr="00AB586D" w:rsidRDefault="004C49B3" w:rsidP="00A2071F">
      <w:pPr>
        <w:spacing w:line="360" w:lineRule="auto"/>
        <w:rPr>
          <w:rFonts w:cstheme="minorHAnsi"/>
          <w:sz w:val="24"/>
          <w:szCs w:val="24"/>
        </w:rPr>
      </w:pPr>
      <w:r w:rsidRPr="00AB586D">
        <w:rPr>
          <w:rFonts w:cstheme="minorHAnsi"/>
          <w:sz w:val="24"/>
          <w:szCs w:val="24"/>
        </w:rPr>
        <w:t xml:space="preserve">Similarly, </w:t>
      </w:r>
      <w:r w:rsidR="009907AB">
        <w:rPr>
          <w:rFonts w:cstheme="minorHAnsi"/>
          <w:sz w:val="24"/>
          <w:szCs w:val="24"/>
        </w:rPr>
        <w:t xml:space="preserve">Pereira and Prooijen (2018) define </w:t>
      </w:r>
      <w:r w:rsidRPr="00AB586D">
        <w:rPr>
          <w:rFonts w:cstheme="minorHAnsi"/>
          <w:sz w:val="24"/>
          <w:szCs w:val="24"/>
        </w:rPr>
        <w:t xml:space="preserve">the concept of collective punishment as a punishment, such as detention, that is imposed upon a group, for the actions of an individual, or individuals within the group. Whereby, through collective responsibility, everyone within the group, regardless of wrongdoing is punished (Pereira and Prooijen, 2018). Through the theoretical practice of behaviourism, it could be derived that the punishment would condition the experience of misbehaviour to the punishment, and through association, students would behave subsequently to avoid the punishment again. </w:t>
      </w:r>
      <w:r w:rsidRPr="00AB586D">
        <w:rPr>
          <w:rFonts w:cstheme="minorHAnsi"/>
          <w:sz w:val="24"/>
          <w:szCs w:val="24"/>
        </w:rPr>
        <w:lastRenderedPageBreak/>
        <w:t>Pereira and Prooijen (2018) argue that collective punishment is considered a legitimate technique when the group is perceived as entitative. Entitativity implying the group is seen as a collective, rather than a group consisting of many individuals (Denson et al., 2006). Additionally, Pereira and Prooijen (2018) note that the likelihood of employing collective punishment as a strategy and viewing a group as entitative increases when numerous individuals within the group commit the offence. This study could suggest that through viewing the class as entitative, their collective responsibility to behave outweighs the innocence of the behaving individuals. However, a weakness of the study is that the measurement of support for punishment was without a behavioural indicator, the opinions of participants being the guide to concluding the overall consensus. Despite this, theoretically, this technique could improve the learning progression of the entire class viewed as an entitative group, through conditioning, as those misbehaving will get back on task, and those previously behaving will continue to do so, within a more productive learning environment, thus, achieving student’s learning progression and their subsequent successful futures.</w:t>
      </w:r>
    </w:p>
    <w:p w14:paraId="2DB9368E" w14:textId="42BDCB03" w:rsidR="004C49B3" w:rsidRPr="00AB586D" w:rsidRDefault="004C49B3" w:rsidP="00A2071F">
      <w:pPr>
        <w:spacing w:line="360" w:lineRule="auto"/>
        <w:rPr>
          <w:rFonts w:cstheme="minorHAnsi"/>
          <w:sz w:val="24"/>
          <w:szCs w:val="24"/>
        </w:rPr>
      </w:pPr>
      <w:r w:rsidRPr="00AB586D">
        <w:rPr>
          <w:rFonts w:cstheme="minorHAnsi"/>
          <w:sz w:val="24"/>
          <w:szCs w:val="24"/>
        </w:rPr>
        <w:t xml:space="preserve">Comparatively, Rabiger (2015) contests that individuals that receive punishment despite following the rules are potentially at risk of well-being issues and misbehaviour in the future. Implying that through viewing the class as an entitative group, rather than as individuals those behaving are being negatively impacted. Exemplified in Rabiger’s (2015) case of a student’s note to them, their teacher, describing that they had developed an ideology that their individual behaviour was irrelevant in lessons as they would be punished regardless if others had misbehaved. This sentiment suggests that employing, collective punishment as a technique to manage behaviour is counterintuitive to the learning progress, directly conflicting with the four purposes outlined by Donaldson (2015, </w:t>
      </w:r>
      <w:r w:rsidR="007B00A3">
        <w:rPr>
          <w:rFonts w:cstheme="minorHAnsi"/>
          <w:sz w:val="24"/>
          <w:szCs w:val="24"/>
        </w:rPr>
        <w:t>p.31-32</w:t>
      </w:r>
      <w:r w:rsidRPr="00AB586D">
        <w:rPr>
          <w:rFonts w:cstheme="minorHAnsi"/>
          <w:sz w:val="24"/>
          <w:szCs w:val="24"/>
        </w:rPr>
        <w:t xml:space="preserve">), as students could develop an ideology that their behaviour is meaningless, and therefore their learning progression is impacted through their subsequent misbehaviour. Despite this, Rabiger (2015) includes only the note of a single student, not allowing for a comparison between other students reflections of the lesson, which could have given a more conclusive indication if this sentiment was shared, or the thoughts of an individual. </w:t>
      </w:r>
    </w:p>
    <w:p w14:paraId="356EB576" w14:textId="77777777" w:rsidR="004C49B3" w:rsidRPr="00AB586D" w:rsidRDefault="004C49B3" w:rsidP="00A2071F">
      <w:pPr>
        <w:spacing w:line="360" w:lineRule="auto"/>
        <w:rPr>
          <w:rFonts w:cstheme="minorHAnsi"/>
          <w:sz w:val="24"/>
          <w:szCs w:val="24"/>
        </w:rPr>
      </w:pPr>
      <w:r w:rsidRPr="00AB586D">
        <w:rPr>
          <w:rFonts w:cstheme="minorHAnsi"/>
          <w:sz w:val="24"/>
          <w:szCs w:val="24"/>
        </w:rPr>
        <w:lastRenderedPageBreak/>
        <w:t xml:space="preserve">In spite of this, many professionals and students alike have vigorously challenged the concept of collective punishment (Lawford-Smith, 2018; Watson, 2013), some even considering it a war crime under the Geneva Convention Act (BBC, 2017; Didau, 2015). </w:t>
      </w:r>
    </w:p>
    <w:p w14:paraId="73343B78" w14:textId="41E2793A" w:rsidR="004C49B3" w:rsidRPr="00AB586D" w:rsidRDefault="004C49B3" w:rsidP="00A2071F">
      <w:pPr>
        <w:spacing w:line="360" w:lineRule="auto"/>
        <w:rPr>
          <w:rFonts w:cstheme="minorHAnsi"/>
          <w:sz w:val="24"/>
          <w:szCs w:val="24"/>
        </w:rPr>
      </w:pPr>
      <w:r w:rsidRPr="00AB586D">
        <w:rPr>
          <w:rFonts w:cstheme="minorHAnsi"/>
          <w:sz w:val="24"/>
          <w:szCs w:val="24"/>
        </w:rPr>
        <w:t>However, Teacher ‘X’ had yet to teach the class before</w:t>
      </w:r>
      <w:r w:rsidR="00CA31CE">
        <w:rPr>
          <w:rFonts w:cstheme="minorHAnsi"/>
          <w:sz w:val="24"/>
          <w:szCs w:val="24"/>
        </w:rPr>
        <w:t xml:space="preserve"> (Appendix A)</w:t>
      </w:r>
      <w:r w:rsidRPr="00AB586D">
        <w:rPr>
          <w:rFonts w:cstheme="minorHAnsi"/>
          <w:sz w:val="24"/>
          <w:szCs w:val="24"/>
        </w:rPr>
        <w:t>, not knowing the individuals within, therefore, it could be argued that viewing the class as entitative was necessary to regain control of their behaviour and allow for learning progression. The detention</w:t>
      </w:r>
      <w:r w:rsidR="00CA31CE">
        <w:rPr>
          <w:rFonts w:cstheme="minorHAnsi"/>
          <w:sz w:val="24"/>
          <w:szCs w:val="24"/>
        </w:rPr>
        <w:t xml:space="preserve"> potentially</w:t>
      </w:r>
      <w:r w:rsidRPr="00AB586D">
        <w:rPr>
          <w:rFonts w:cstheme="minorHAnsi"/>
          <w:sz w:val="24"/>
          <w:szCs w:val="24"/>
        </w:rPr>
        <w:t xml:space="preserve"> used as a preventative measure to condition behaviour before the student’s individual needs were </w:t>
      </w:r>
      <w:r w:rsidR="00CA31CE">
        <w:rPr>
          <w:rFonts w:cstheme="minorHAnsi"/>
          <w:sz w:val="24"/>
          <w:szCs w:val="24"/>
        </w:rPr>
        <w:t>understood</w:t>
      </w:r>
      <w:r w:rsidRPr="00AB586D">
        <w:rPr>
          <w:rFonts w:cstheme="minorHAnsi"/>
          <w:sz w:val="24"/>
          <w:szCs w:val="24"/>
        </w:rPr>
        <w:t>.</w:t>
      </w:r>
    </w:p>
    <w:p w14:paraId="35DA4F00" w14:textId="799A8F8A" w:rsidR="004C49B3" w:rsidRPr="00AB586D" w:rsidRDefault="004C49B3" w:rsidP="00A2071F">
      <w:pPr>
        <w:spacing w:line="360" w:lineRule="auto"/>
        <w:rPr>
          <w:rFonts w:cstheme="minorHAnsi"/>
          <w:sz w:val="24"/>
          <w:szCs w:val="24"/>
        </w:rPr>
      </w:pPr>
      <w:r w:rsidRPr="00AB586D">
        <w:rPr>
          <w:rFonts w:cstheme="minorHAnsi"/>
          <w:sz w:val="24"/>
          <w:szCs w:val="24"/>
        </w:rPr>
        <w:t>Nevertheless, through the holistic analysis of an individual, the impacts the punishment had on the learning progression can be identified and evaluated. With this in mind, Holt (19</w:t>
      </w:r>
      <w:r w:rsidR="00E024A1">
        <w:rPr>
          <w:rFonts w:cstheme="minorHAnsi"/>
          <w:sz w:val="24"/>
          <w:szCs w:val="24"/>
        </w:rPr>
        <w:t>7</w:t>
      </w:r>
      <w:r w:rsidRPr="00AB586D">
        <w:rPr>
          <w:rFonts w:cstheme="minorHAnsi"/>
          <w:sz w:val="24"/>
          <w:szCs w:val="24"/>
        </w:rPr>
        <w:t>5) critiqued the behaviouralist learning theory</w:t>
      </w:r>
      <w:r w:rsidR="00915B5F">
        <w:rPr>
          <w:rFonts w:cstheme="minorHAnsi"/>
          <w:sz w:val="24"/>
          <w:szCs w:val="24"/>
        </w:rPr>
        <w:t xml:space="preserve">, </w:t>
      </w:r>
      <w:r w:rsidRPr="00AB586D">
        <w:rPr>
          <w:rFonts w:cstheme="minorHAnsi"/>
          <w:sz w:val="24"/>
          <w:szCs w:val="24"/>
        </w:rPr>
        <w:t>challenging whether</w:t>
      </w:r>
      <w:r w:rsidR="00915B5F">
        <w:rPr>
          <w:rFonts w:cstheme="minorHAnsi"/>
          <w:sz w:val="24"/>
          <w:szCs w:val="24"/>
        </w:rPr>
        <w:t xml:space="preserve"> it</w:t>
      </w:r>
      <w:r w:rsidRPr="00AB586D">
        <w:rPr>
          <w:rFonts w:cstheme="minorHAnsi"/>
          <w:sz w:val="24"/>
          <w:szCs w:val="24"/>
        </w:rPr>
        <w:t xml:space="preserve"> dehumanised students that were viewed as an entitative group, rather than as individuals with greater emotional and social needs. Holt (19</w:t>
      </w:r>
      <w:r w:rsidR="00E024A1">
        <w:rPr>
          <w:rFonts w:cstheme="minorHAnsi"/>
          <w:sz w:val="24"/>
          <w:szCs w:val="24"/>
        </w:rPr>
        <w:t>7</w:t>
      </w:r>
      <w:r w:rsidRPr="00AB586D">
        <w:rPr>
          <w:rFonts w:cstheme="minorHAnsi"/>
          <w:sz w:val="24"/>
          <w:szCs w:val="24"/>
        </w:rPr>
        <w:t xml:space="preserve">5) proposing that students learning progression </w:t>
      </w:r>
      <w:r w:rsidR="009F5DF6">
        <w:rPr>
          <w:rFonts w:cstheme="minorHAnsi"/>
          <w:sz w:val="24"/>
          <w:szCs w:val="24"/>
        </w:rPr>
        <w:t>is</w:t>
      </w:r>
      <w:r w:rsidRPr="00AB586D">
        <w:rPr>
          <w:rFonts w:cstheme="minorHAnsi"/>
          <w:sz w:val="24"/>
          <w:szCs w:val="24"/>
        </w:rPr>
        <w:t xml:space="preserve"> achieved by allowing them to express themselves, whilst retaining the perspective that they are an individual with their own thoughts, feelings, and problems.</w:t>
      </w:r>
    </w:p>
    <w:p w14:paraId="131575C4" w14:textId="3D03BBCE" w:rsidR="004C49B3" w:rsidRPr="00AB586D" w:rsidRDefault="004C49B3" w:rsidP="00A2071F">
      <w:pPr>
        <w:spacing w:line="360" w:lineRule="auto"/>
        <w:rPr>
          <w:rFonts w:cstheme="minorHAnsi"/>
          <w:sz w:val="24"/>
          <w:szCs w:val="24"/>
        </w:rPr>
      </w:pPr>
      <w:r w:rsidRPr="00AB586D">
        <w:rPr>
          <w:rFonts w:cstheme="minorHAnsi"/>
          <w:sz w:val="24"/>
          <w:szCs w:val="24"/>
        </w:rPr>
        <w:t xml:space="preserve">The Humanistic approach to educational learning theory, refers to the holistic view of individuals, considering the broader influences on their learning progression, such as their beliefs, emotions and social connotations (Duchesne and McMaugh, 2016, </w:t>
      </w:r>
      <w:r w:rsidR="00012849">
        <w:rPr>
          <w:rFonts w:cstheme="minorHAnsi"/>
          <w:sz w:val="24"/>
          <w:szCs w:val="24"/>
        </w:rPr>
        <w:t>p.</w:t>
      </w:r>
      <w:r w:rsidRPr="00AB586D">
        <w:rPr>
          <w:rFonts w:cstheme="minorHAnsi"/>
          <w:sz w:val="24"/>
          <w:szCs w:val="24"/>
        </w:rPr>
        <w:t xml:space="preserve">263; Khatib, Sarem and Hamidi, 2013, </w:t>
      </w:r>
      <w:r w:rsidR="00012849">
        <w:rPr>
          <w:rFonts w:cstheme="minorHAnsi"/>
          <w:sz w:val="24"/>
          <w:szCs w:val="24"/>
        </w:rPr>
        <w:t>p.</w:t>
      </w:r>
      <w:r w:rsidRPr="00AB586D">
        <w:rPr>
          <w:rFonts w:cstheme="minorHAnsi"/>
          <w:sz w:val="24"/>
          <w:szCs w:val="24"/>
        </w:rPr>
        <w:t xml:space="preserve">45). </w:t>
      </w:r>
    </w:p>
    <w:p w14:paraId="39538D9C" w14:textId="5EEFC534" w:rsidR="004C49B3" w:rsidRPr="00AB586D" w:rsidRDefault="00915B5F" w:rsidP="00A2071F">
      <w:pPr>
        <w:spacing w:line="360" w:lineRule="auto"/>
        <w:rPr>
          <w:rFonts w:cstheme="minorHAnsi"/>
          <w:sz w:val="24"/>
          <w:szCs w:val="24"/>
        </w:rPr>
      </w:pPr>
      <w:r>
        <w:rPr>
          <w:rFonts w:cstheme="minorHAnsi"/>
          <w:sz w:val="24"/>
          <w:szCs w:val="24"/>
        </w:rPr>
        <w:t>Hence</w:t>
      </w:r>
      <w:r w:rsidR="004C49B3" w:rsidRPr="00AB586D">
        <w:rPr>
          <w:rFonts w:cstheme="minorHAnsi"/>
          <w:sz w:val="24"/>
          <w:szCs w:val="24"/>
        </w:rPr>
        <w:t>, it is important to consider the impacts collective punishment could have on the mental well-being and learning progression of the individual student. A limitation of the critical incident is that the subsequent events were not seen and can only be speculated upon</w:t>
      </w:r>
      <w:r w:rsidR="008257A1">
        <w:rPr>
          <w:rFonts w:cstheme="minorHAnsi"/>
          <w:sz w:val="24"/>
          <w:szCs w:val="24"/>
        </w:rPr>
        <w:t xml:space="preserve"> (Appendix B)</w:t>
      </w:r>
      <w:r w:rsidR="004C49B3" w:rsidRPr="00AB586D">
        <w:rPr>
          <w:rFonts w:cstheme="minorHAnsi"/>
          <w:sz w:val="24"/>
          <w:szCs w:val="24"/>
        </w:rPr>
        <w:t xml:space="preserve">. Therefore, it could be speculated that collective punishment damages student’s mental health, through the confusion of their behavioural responsibilities as displayed within the previously discussed student’s note (Rabiger, 2015), but cannot be proven through the incident. Furthermore, the impacts of social exclusion, demonstrated in </w:t>
      </w:r>
      <w:r>
        <w:rPr>
          <w:rFonts w:cstheme="minorHAnsi"/>
          <w:sz w:val="24"/>
          <w:szCs w:val="24"/>
        </w:rPr>
        <w:t>Appendix B,</w:t>
      </w:r>
      <w:r w:rsidR="004C49B3" w:rsidRPr="00AB586D">
        <w:rPr>
          <w:rFonts w:cstheme="minorHAnsi"/>
          <w:sz w:val="24"/>
          <w:szCs w:val="24"/>
        </w:rPr>
        <w:t xml:space="preserve"> with students shouting at each other, should be addressed when considering the impacts on their mental well-being.</w:t>
      </w:r>
    </w:p>
    <w:p w14:paraId="2F9D20B1" w14:textId="08CEE862" w:rsidR="00915B5F" w:rsidRDefault="004C49B3" w:rsidP="00A2071F">
      <w:pPr>
        <w:spacing w:line="360" w:lineRule="auto"/>
        <w:rPr>
          <w:rFonts w:cstheme="minorHAnsi"/>
          <w:sz w:val="24"/>
          <w:szCs w:val="24"/>
        </w:rPr>
      </w:pPr>
      <w:r w:rsidRPr="00AB586D">
        <w:rPr>
          <w:rFonts w:cstheme="minorHAnsi"/>
          <w:sz w:val="24"/>
          <w:szCs w:val="24"/>
        </w:rPr>
        <w:t xml:space="preserve">Through humanism, the influences of student’s decision-making techniques can be considered to understand their interactions with their environment, others, and their tasks. </w:t>
      </w:r>
      <w:r w:rsidRPr="00AB586D">
        <w:rPr>
          <w:rFonts w:cstheme="minorHAnsi"/>
          <w:sz w:val="24"/>
          <w:szCs w:val="24"/>
        </w:rPr>
        <w:lastRenderedPageBreak/>
        <w:t>Neuroscience research into the teenage mind, by Blak</w:t>
      </w:r>
      <w:r w:rsidR="00E024A1">
        <w:rPr>
          <w:rFonts w:cstheme="minorHAnsi"/>
          <w:sz w:val="24"/>
          <w:szCs w:val="24"/>
        </w:rPr>
        <w:t>e</w:t>
      </w:r>
      <w:r w:rsidRPr="00AB586D">
        <w:rPr>
          <w:rFonts w:cstheme="minorHAnsi"/>
          <w:sz w:val="24"/>
          <w:szCs w:val="24"/>
        </w:rPr>
        <w:t>more (2018), discovered that teenagers, such as the observed year eight class</w:t>
      </w:r>
      <w:r w:rsidR="00915B5F">
        <w:rPr>
          <w:rFonts w:cstheme="minorHAnsi"/>
          <w:sz w:val="24"/>
          <w:szCs w:val="24"/>
        </w:rPr>
        <w:t xml:space="preserve"> (Appendix B)</w:t>
      </w:r>
      <w:r w:rsidRPr="00AB586D">
        <w:rPr>
          <w:rFonts w:cstheme="minorHAnsi"/>
          <w:sz w:val="24"/>
          <w:szCs w:val="24"/>
        </w:rPr>
        <w:t xml:space="preserve">, were more influenced and affected by their peers at this age than at any other stage in their lives. </w:t>
      </w:r>
      <w:r w:rsidR="00915B5F">
        <w:rPr>
          <w:rFonts w:cstheme="minorHAnsi"/>
          <w:sz w:val="24"/>
          <w:szCs w:val="24"/>
        </w:rPr>
        <w:t>Consequently</w:t>
      </w:r>
      <w:r w:rsidRPr="00AB586D">
        <w:rPr>
          <w:rFonts w:cstheme="minorHAnsi"/>
          <w:sz w:val="24"/>
          <w:szCs w:val="24"/>
        </w:rPr>
        <w:t xml:space="preserve">, rejection of their peers, through exclusion could influence their misbehaviour and impact their mental health and learning progression, directly conflicting with the curriculum's purpose of creating “Healthy, confident individuals, ready to lead fulfilling lives as valued members of society” (Donaldson, 2015, </w:t>
      </w:r>
      <w:r w:rsidR="007B00A3">
        <w:rPr>
          <w:rFonts w:cstheme="minorHAnsi"/>
          <w:sz w:val="24"/>
          <w:szCs w:val="24"/>
        </w:rPr>
        <w:t>p.32</w:t>
      </w:r>
      <w:r w:rsidRPr="00AB586D">
        <w:rPr>
          <w:rFonts w:cstheme="minorHAnsi"/>
          <w:sz w:val="24"/>
          <w:szCs w:val="24"/>
        </w:rPr>
        <w:t xml:space="preserve">). </w:t>
      </w:r>
    </w:p>
    <w:p w14:paraId="3D057559" w14:textId="01177AAB" w:rsidR="004C49B3" w:rsidRPr="00AB586D" w:rsidRDefault="00915B5F" w:rsidP="00A2071F">
      <w:pPr>
        <w:spacing w:line="360" w:lineRule="auto"/>
        <w:rPr>
          <w:rFonts w:cstheme="minorHAnsi"/>
          <w:sz w:val="24"/>
          <w:szCs w:val="24"/>
        </w:rPr>
      </w:pPr>
      <w:r>
        <w:rPr>
          <w:rFonts w:cstheme="minorHAnsi"/>
          <w:sz w:val="24"/>
          <w:szCs w:val="24"/>
        </w:rPr>
        <w:t xml:space="preserve">Further </w:t>
      </w:r>
      <w:r w:rsidR="004C49B3" w:rsidRPr="00AB586D">
        <w:rPr>
          <w:rFonts w:cstheme="minorHAnsi"/>
          <w:sz w:val="24"/>
          <w:szCs w:val="24"/>
        </w:rPr>
        <w:t>implication</w:t>
      </w:r>
      <w:r>
        <w:rPr>
          <w:rFonts w:cstheme="minorHAnsi"/>
          <w:sz w:val="24"/>
          <w:szCs w:val="24"/>
        </w:rPr>
        <w:t>s</w:t>
      </w:r>
      <w:r w:rsidR="004C49B3" w:rsidRPr="00AB586D">
        <w:rPr>
          <w:rFonts w:cstheme="minorHAnsi"/>
          <w:sz w:val="24"/>
          <w:szCs w:val="24"/>
        </w:rPr>
        <w:t xml:space="preserve"> of </w:t>
      </w:r>
      <w:r>
        <w:rPr>
          <w:rFonts w:cstheme="minorHAnsi"/>
          <w:sz w:val="24"/>
          <w:szCs w:val="24"/>
        </w:rPr>
        <w:t>Blakemore’s (2018) study</w:t>
      </w:r>
      <w:r w:rsidR="004C49B3" w:rsidRPr="00AB586D">
        <w:rPr>
          <w:rFonts w:cstheme="minorHAnsi"/>
          <w:sz w:val="24"/>
          <w:szCs w:val="24"/>
        </w:rPr>
        <w:t xml:space="preserve"> could be that a student’s reliance on the acceptance of their peers is paramount to whether they behave and engage with learning tasks</w:t>
      </w:r>
      <w:r>
        <w:rPr>
          <w:rFonts w:cstheme="minorHAnsi"/>
          <w:sz w:val="24"/>
          <w:szCs w:val="24"/>
        </w:rPr>
        <w:t xml:space="preserve">. </w:t>
      </w:r>
      <w:r w:rsidR="004C49B3" w:rsidRPr="00AB586D">
        <w:rPr>
          <w:rFonts w:cstheme="minorHAnsi"/>
          <w:sz w:val="24"/>
          <w:szCs w:val="24"/>
        </w:rPr>
        <w:t>Whereby, when their peers are misbehaving, others also misbehave desiring acceptan</w:t>
      </w:r>
      <w:r w:rsidR="00991226">
        <w:rPr>
          <w:rFonts w:cstheme="minorHAnsi"/>
          <w:sz w:val="24"/>
          <w:szCs w:val="24"/>
        </w:rPr>
        <w:t>ce</w:t>
      </w:r>
      <w:r w:rsidR="004C49B3" w:rsidRPr="00AB586D">
        <w:rPr>
          <w:rFonts w:cstheme="minorHAnsi"/>
          <w:sz w:val="24"/>
          <w:szCs w:val="24"/>
        </w:rPr>
        <w:t>. As previously discussed, this could result in the group being viewed as entitative, and thus, collective punishment legitimised (Pereira and Prooijen, 2018). The emergence of an inevitable cycle, therefore, develops, in which an individual wanting acceptance from peers, misbehaves or encourages the behaviour, implicating themselves, and legitimising the need for collective punishment. In turn, this could affect their well-being and behavioural ideology, impacting their learning progression.</w:t>
      </w:r>
    </w:p>
    <w:p w14:paraId="1573AD94" w14:textId="57DD812A" w:rsidR="004C49B3" w:rsidRPr="00AB586D" w:rsidRDefault="004C49B3" w:rsidP="00A2071F">
      <w:pPr>
        <w:spacing w:line="360" w:lineRule="auto"/>
        <w:rPr>
          <w:rFonts w:cstheme="minorHAnsi"/>
          <w:sz w:val="24"/>
          <w:szCs w:val="24"/>
        </w:rPr>
      </w:pPr>
      <w:r w:rsidRPr="00AB586D">
        <w:rPr>
          <w:rFonts w:cstheme="minorHAnsi"/>
          <w:sz w:val="24"/>
          <w:szCs w:val="24"/>
        </w:rPr>
        <w:t>Nonetheless, the theoretical strategies of behaviourism and humanism are both approaches that involve real-world, human events, and perhaps, instead of viewing them separately their mergence could be explored to break the cycle (Combs, Popham, and Hosford, 19</w:t>
      </w:r>
      <w:r w:rsidR="00C8336E">
        <w:rPr>
          <w:rFonts w:cstheme="minorHAnsi"/>
          <w:sz w:val="24"/>
          <w:szCs w:val="24"/>
        </w:rPr>
        <w:t>7</w:t>
      </w:r>
      <w:r w:rsidRPr="00AB586D">
        <w:rPr>
          <w:rFonts w:cstheme="minorHAnsi"/>
          <w:sz w:val="24"/>
          <w:szCs w:val="24"/>
        </w:rPr>
        <w:t>7).</w:t>
      </w:r>
    </w:p>
    <w:p w14:paraId="11D6BCDE" w14:textId="73ED7F14" w:rsidR="004C49B3" w:rsidRPr="00AB586D" w:rsidRDefault="004C49B3" w:rsidP="00A2071F">
      <w:pPr>
        <w:spacing w:line="360" w:lineRule="auto"/>
        <w:rPr>
          <w:rFonts w:cstheme="minorHAnsi"/>
          <w:sz w:val="24"/>
          <w:szCs w:val="24"/>
        </w:rPr>
      </w:pPr>
      <w:r w:rsidRPr="00AB586D">
        <w:rPr>
          <w:rFonts w:cstheme="minorHAnsi"/>
          <w:sz w:val="24"/>
          <w:szCs w:val="24"/>
        </w:rPr>
        <w:t xml:space="preserve">Although similar to collective punishment in its behaviourist, conditioning approach, rewards are used </w:t>
      </w:r>
      <w:r w:rsidR="003E226E">
        <w:rPr>
          <w:rFonts w:cstheme="minorHAnsi"/>
          <w:sz w:val="24"/>
          <w:szCs w:val="24"/>
        </w:rPr>
        <w:t xml:space="preserve">positively </w:t>
      </w:r>
      <w:r w:rsidRPr="00AB586D">
        <w:rPr>
          <w:rFonts w:cstheme="minorHAnsi"/>
          <w:sz w:val="24"/>
          <w:szCs w:val="24"/>
        </w:rPr>
        <w:t>to induce s</w:t>
      </w:r>
      <w:r w:rsidR="003E226E">
        <w:rPr>
          <w:rFonts w:cstheme="minorHAnsi"/>
          <w:sz w:val="24"/>
          <w:szCs w:val="24"/>
        </w:rPr>
        <w:t>imilar</w:t>
      </w:r>
      <w:r w:rsidRPr="00AB586D">
        <w:rPr>
          <w:rFonts w:cstheme="minorHAnsi"/>
          <w:sz w:val="24"/>
          <w:szCs w:val="24"/>
        </w:rPr>
        <w:t xml:space="preserve"> learning progressio</w:t>
      </w:r>
      <w:r w:rsidR="00E024A1">
        <w:rPr>
          <w:rFonts w:cstheme="minorHAnsi"/>
          <w:sz w:val="24"/>
          <w:szCs w:val="24"/>
        </w:rPr>
        <w:t>n</w:t>
      </w:r>
      <w:r w:rsidR="00915B5F">
        <w:rPr>
          <w:rFonts w:cstheme="minorHAnsi"/>
          <w:sz w:val="24"/>
          <w:szCs w:val="24"/>
        </w:rPr>
        <w:t xml:space="preserve"> (Cowley, 2014)</w:t>
      </w:r>
      <w:r w:rsidRPr="00AB586D">
        <w:rPr>
          <w:rFonts w:cstheme="minorHAnsi"/>
          <w:sz w:val="24"/>
          <w:szCs w:val="24"/>
        </w:rPr>
        <w:t>. Holbrook and Chappell (201</w:t>
      </w:r>
      <w:r w:rsidR="00A71EAE">
        <w:rPr>
          <w:rFonts w:cstheme="minorHAnsi"/>
          <w:sz w:val="24"/>
          <w:szCs w:val="24"/>
        </w:rPr>
        <w:t>8</w:t>
      </w:r>
      <w:r w:rsidRPr="00AB586D">
        <w:rPr>
          <w:rFonts w:cstheme="minorHAnsi"/>
          <w:sz w:val="24"/>
          <w:szCs w:val="24"/>
        </w:rPr>
        <w:t>) concluded that an individual’s motivation and participation in learning was directly linked to their perceived fairness of the task and reward. If students felt they were capable of completing a task to receive a reward, then they would do so</w:t>
      </w:r>
      <w:r w:rsidR="00991226">
        <w:rPr>
          <w:rFonts w:cstheme="minorHAnsi"/>
          <w:sz w:val="24"/>
          <w:szCs w:val="24"/>
        </w:rPr>
        <w:t xml:space="preserve"> (Holbrook and Chappell, 2018)</w:t>
      </w:r>
      <w:r w:rsidRPr="00AB586D">
        <w:rPr>
          <w:rFonts w:cstheme="minorHAnsi"/>
          <w:sz w:val="24"/>
          <w:szCs w:val="24"/>
        </w:rPr>
        <w:t xml:space="preserve">. </w:t>
      </w:r>
      <w:r w:rsidR="00991226">
        <w:rPr>
          <w:rFonts w:cstheme="minorHAnsi"/>
          <w:sz w:val="24"/>
          <w:szCs w:val="24"/>
        </w:rPr>
        <w:t>Rewards defined as the desirable wants of the student (Cowley, 2014)</w:t>
      </w:r>
      <w:r w:rsidR="00A71EAE">
        <w:rPr>
          <w:rFonts w:cstheme="minorHAnsi"/>
          <w:sz w:val="24"/>
          <w:szCs w:val="24"/>
        </w:rPr>
        <w:t xml:space="preserve">. </w:t>
      </w:r>
      <w:r w:rsidR="00CA31CE">
        <w:rPr>
          <w:rFonts w:cstheme="minorHAnsi"/>
          <w:sz w:val="24"/>
          <w:szCs w:val="24"/>
        </w:rPr>
        <w:t>Therefore, t</w:t>
      </w:r>
      <w:r w:rsidR="00A71EAE">
        <w:rPr>
          <w:rFonts w:cstheme="minorHAnsi"/>
          <w:sz w:val="24"/>
          <w:szCs w:val="24"/>
        </w:rPr>
        <w:t>hrough</w:t>
      </w:r>
      <w:r w:rsidRPr="00AB586D">
        <w:rPr>
          <w:rFonts w:cstheme="minorHAnsi"/>
          <w:sz w:val="24"/>
          <w:szCs w:val="24"/>
        </w:rPr>
        <w:t xml:space="preserve"> the identification of the reward, a humanist approach </w:t>
      </w:r>
      <w:r w:rsidR="003E226E">
        <w:rPr>
          <w:rFonts w:cstheme="minorHAnsi"/>
          <w:sz w:val="24"/>
          <w:szCs w:val="24"/>
        </w:rPr>
        <w:t>can be</w:t>
      </w:r>
      <w:r w:rsidRPr="00AB586D">
        <w:rPr>
          <w:rFonts w:cstheme="minorHAnsi"/>
          <w:sz w:val="24"/>
          <w:szCs w:val="24"/>
        </w:rPr>
        <w:t xml:space="preserve"> adopted, considering the student’s beliefs, emotions, and social needs, as if they do not desire the reward then they will not work towards it</w:t>
      </w:r>
      <w:r w:rsidR="00991226">
        <w:rPr>
          <w:rFonts w:cstheme="minorHAnsi"/>
          <w:sz w:val="24"/>
          <w:szCs w:val="24"/>
        </w:rPr>
        <w:t>.</w:t>
      </w:r>
      <w:r w:rsidRPr="00AB586D">
        <w:rPr>
          <w:rFonts w:cstheme="minorHAnsi"/>
          <w:sz w:val="24"/>
          <w:szCs w:val="24"/>
        </w:rPr>
        <w:t xml:space="preserve"> </w:t>
      </w:r>
    </w:p>
    <w:p w14:paraId="761849AA" w14:textId="7931252A" w:rsidR="004C49B3" w:rsidRPr="00AB586D" w:rsidRDefault="004C49B3" w:rsidP="00A2071F">
      <w:pPr>
        <w:spacing w:line="360" w:lineRule="auto"/>
        <w:rPr>
          <w:rFonts w:cstheme="minorHAnsi"/>
          <w:sz w:val="24"/>
          <w:szCs w:val="24"/>
        </w:rPr>
      </w:pPr>
      <w:r w:rsidRPr="00AB586D">
        <w:rPr>
          <w:rFonts w:cstheme="minorHAnsi"/>
          <w:sz w:val="24"/>
          <w:szCs w:val="24"/>
        </w:rPr>
        <w:t xml:space="preserve">Despite this, Gao et al. (2015) proposed that collective punishment was more effective than collective reward, finding that the larger the group the more beneficiary collective </w:t>
      </w:r>
      <w:r w:rsidRPr="00AB586D">
        <w:rPr>
          <w:rFonts w:cstheme="minorHAnsi"/>
          <w:sz w:val="24"/>
          <w:szCs w:val="24"/>
        </w:rPr>
        <w:lastRenderedPageBreak/>
        <w:t>punishment was for retaining engagement and cooperation with others. Reiterating the concept that collective punishment was more acceptable and constructive to the progression of learning when misbehaviour outweighed behaviour in larger entitative groups</w:t>
      </w:r>
      <w:r w:rsidR="00E024A1">
        <w:rPr>
          <w:rFonts w:cstheme="minorHAnsi"/>
          <w:sz w:val="24"/>
          <w:szCs w:val="24"/>
        </w:rPr>
        <w:t xml:space="preserve"> (Pereira and Prooijen, 2018)</w:t>
      </w:r>
      <w:r w:rsidRPr="00AB586D">
        <w:rPr>
          <w:rFonts w:cstheme="minorHAnsi"/>
          <w:sz w:val="24"/>
          <w:szCs w:val="24"/>
        </w:rPr>
        <w:t xml:space="preserve">. However, these studies did not consider the implications of mental health and well-being, collective punishment could have on students, which could affect how they learn </w:t>
      </w:r>
      <w:r w:rsidR="00991226">
        <w:rPr>
          <w:rFonts w:cstheme="minorHAnsi"/>
          <w:sz w:val="24"/>
          <w:szCs w:val="24"/>
        </w:rPr>
        <w:t>throughout their lives</w:t>
      </w:r>
      <w:r w:rsidRPr="00AB586D">
        <w:rPr>
          <w:rFonts w:cstheme="minorHAnsi"/>
          <w:sz w:val="24"/>
          <w:szCs w:val="24"/>
        </w:rPr>
        <w:t>.</w:t>
      </w:r>
    </w:p>
    <w:p w14:paraId="1CCF07BB" w14:textId="418412F9" w:rsidR="004C49B3" w:rsidRPr="00AB586D" w:rsidRDefault="004C49B3" w:rsidP="00A2071F">
      <w:pPr>
        <w:spacing w:line="360" w:lineRule="auto"/>
        <w:rPr>
          <w:rFonts w:cstheme="minorHAnsi"/>
          <w:sz w:val="24"/>
          <w:szCs w:val="24"/>
        </w:rPr>
      </w:pPr>
      <w:r w:rsidRPr="00AB586D">
        <w:rPr>
          <w:rFonts w:cstheme="minorHAnsi"/>
          <w:sz w:val="24"/>
          <w:szCs w:val="24"/>
        </w:rPr>
        <w:t>Additionally, the cognitive challenge of the tasks, in relation to reward was a key component to student’s motivation to learn (Holbrook and Chappell, 201</w:t>
      </w:r>
      <w:r w:rsidR="00A71EAE">
        <w:rPr>
          <w:rFonts w:cstheme="minorHAnsi"/>
          <w:sz w:val="24"/>
          <w:szCs w:val="24"/>
        </w:rPr>
        <w:t>8</w:t>
      </w:r>
      <w:r w:rsidRPr="00AB586D">
        <w:rPr>
          <w:rFonts w:cstheme="minorHAnsi"/>
          <w:sz w:val="24"/>
          <w:szCs w:val="24"/>
        </w:rPr>
        <w:t>). Implying that despite conditioning, students remain off task or misbehave if the cognitive challenge is not optimal. Research in cognitive science indicating students learning progression and engagement in tasks is linked to the optimal challenge they receive within their assignments (Ahmed, 2017; Ay</w:t>
      </w:r>
      <w:r w:rsidR="00AB586D" w:rsidRPr="00AB586D">
        <w:rPr>
          <w:rFonts w:cstheme="minorHAnsi"/>
          <w:sz w:val="24"/>
          <w:szCs w:val="24"/>
        </w:rPr>
        <w:t>re</w:t>
      </w:r>
      <w:r w:rsidRPr="00AB586D">
        <w:rPr>
          <w:rFonts w:cstheme="minorHAnsi"/>
          <w:sz w:val="24"/>
          <w:szCs w:val="24"/>
        </w:rPr>
        <w:t>s and Paas, 2012). Consequently, it could be suggested that the cognitive challenge of the reading task was insufficient and led to the misbehaviour of the students</w:t>
      </w:r>
      <w:r w:rsidR="00E024A1">
        <w:rPr>
          <w:rFonts w:cstheme="minorHAnsi"/>
          <w:sz w:val="24"/>
          <w:szCs w:val="24"/>
        </w:rPr>
        <w:t xml:space="preserve"> in the critical incident</w:t>
      </w:r>
      <w:r w:rsidR="00991226">
        <w:rPr>
          <w:rFonts w:cstheme="minorHAnsi"/>
          <w:sz w:val="24"/>
          <w:szCs w:val="24"/>
        </w:rPr>
        <w:t xml:space="preserve"> (Appendix B)</w:t>
      </w:r>
      <w:r w:rsidRPr="00AB586D">
        <w:rPr>
          <w:rFonts w:cstheme="minorHAnsi"/>
          <w:sz w:val="24"/>
          <w:szCs w:val="24"/>
        </w:rPr>
        <w:t xml:space="preserve">. Glasser’s </w:t>
      </w:r>
      <w:r w:rsidR="00991226">
        <w:rPr>
          <w:rFonts w:cstheme="minorHAnsi"/>
          <w:sz w:val="24"/>
          <w:szCs w:val="24"/>
        </w:rPr>
        <w:t>(200</w:t>
      </w:r>
      <w:r w:rsidR="00897DBE">
        <w:rPr>
          <w:rFonts w:cstheme="minorHAnsi"/>
          <w:sz w:val="24"/>
          <w:szCs w:val="24"/>
        </w:rPr>
        <w:t>0</w:t>
      </w:r>
      <w:r w:rsidR="00991226">
        <w:rPr>
          <w:rFonts w:cstheme="minorHAnsi"/>
          <w:sz w:val="24"/>
          <w:szCs w:val="24"/>
        </w:rPr>
        <w:t xml:space="preserve">) </w:t>
      </w:r>
      <w:r w:rsidRPr="00AB586D">
        <w:rPr>
          <w:rFonts w:cstheme="minorHAnsi"/>
          <w:sz w:val="24"/>
          <w:szCs w:val="24"/>
        </w:rPr>
        <w:t>Reality Therapy further provoke</w:t>
      </w:r>
      <w:r w:rsidR="003E226E">
        <w:rPr>
          <w:rFonts w:cstheme="minorHAnsi"/>
          <w:sz w:val="24"/>
          <w:szCs w:val="24"/>
        </w:rPr>
        <w:t>s</w:t>
      </w:r>
      <w:r w:rsidRPr="00AB586D">
        <w:rPr>
          <w:rFonts w:cstheme="minorHAnsi"/>
          <w:sz w:val="24"/>
          <w:szCs w:val="24"/>
        </w:rPr>
        <w:t xml:space="preserve"> the concept that students have needs and become unengaged and misbehave due to their needs not being met</w:t>
      </w:r>
      <w:r w:rsidR="00CA31CE">
        <w:rPr>
          <w:rFonts w:cstheme="minorHAnsi"/>
          <w:sz w:val="24"/>
          <w:szCs w:val="24"/>
        </w:rPr>
        <w:t xml:space="preserve">. Thus, </w:t>
      </w:r>
      <w:r w:rsidR="003E226E">
        <w:rPr>
          <w:rFonts w:cstheme="minorHAnsi"/>
          <w:sz w:val="24"/>
          <w:szCs w:val="24"/>
        </w:rPr>
        <w:t xml:space="preserve">through </w:t>
      </w:r>
      <w:r w:rsidRPr="00AB586D">
        <w:rPr>
          <w:rFonts w:cstheme="minorHAnsi"/>
          <w:sz w:val="24"/>
          <w:szCs w:val="24"/>
        </w:rPr>
        <w:t xml:space="preserve">the fulfilment of these needs in their environment, students can achieve </w:t>
      </w:r>
      <w:r w:rsidR="00991226">
        <w:rPr>
          <w:rFonts w:cstheme="minorHAnsi"/>
          <w:sz w:val="24"/>
          <w:szCs w:val="24"/>
        </w:rPr>
        <w:t xml:space="preserve">a balance of </w:t>
      </w:r>
      <w:r w:rsidRPr="00AB586D">
        <w:rPr>
          <w:rFonts w:cstheme="minorHAnsi"/>
          <w:sz w:val="24"/>
          <w:szCs w:val="24"/>
        </w:rPr>
        <w:t>learning progression and health, thus, achieving Donaldson’s (2015</w:t>
      </w:r>
      <w:r w:rsidR="00897DBE">
        <w:rPr>
          <w:rFonts w:cstheme="minorHAnsi"/>
          <w:sz w:val="24"/>
          <w:szCs w:val="24"/>
        </w:rPr>
        <w:t xml:space="preserve">, </w:t>
      </w:r>
      <w:r w:rsidR="007B00A3">
        <w:rPr>
          <w:rFonts w:cstheme="minorHAnsi"/>
          <w:sz w:val="24"/>
          <w:szCs w:val="24"/>
        </w:rPr>
        <w:t>p.31-32</w:t>
      </w:r>
      <w:r w:rsidRPr="00AB586D">
        <w:rPr>
          <w:rFonts w:cstheme="minorHAnsi"/>
          <w:sz w:val="24"/>
          <w:szCs w:val="24"/>
        </w:rPr>
        <w:t xml:space="preserve">) </w:t>
      </w:r>
      <w:r w:rsidR="00B94F93">
        <w:rPr>
          <w:rFonts w:cstheme="minorHAnsi"/>
          <w:sz w:val="24"/>
          <w:szCs w:val="24"/>
        </w:rPr>
        <w:t xml:space="preserve">four </w:t>
      </w:r>
      <w:r w:rsidRPr="00AB586D">
        <w:rPr>
          <w:rFonts w:cstheme="minorHAnsi"/>
          <w:sz w:val="24"/>
          <w:szCs w:val="24"/>
        </w:rPr>
        <w:t>purposes.</w:t>
      </w:r>
    </w:p>
    <w:p w14:paraId="4D6845E8" w14:textId="77777777" w:rsidR="004C49B3" w:rsidRPr="00AB586D" w:rsidRDefault="004C49B3" w:rsidP="00A2071F">
      <w:pPr>
        <w:pStyle w:val="Subtitle"/>
        <w:spacing w:line="360" w:lineRule="auto"/>
      </w:pPr>
      <w:r w:rsidRPr="00AB586D">
        <w:t>Reflection, Evaluation, and Next Steps</w:t>
      </w:r>
    </w:p>
    <w:p w14:paraId="344EBF3B" w14:textId="3C5FA1FA" w:rsidR="004C49B3" w:rsidRPr="00AB586D" w:rsidRDefault="004C49B3" w:rsidP="00A2071F">
      <w:pPr>
        <w:spacing w:line="360" w:lineRule="auto"/>
        <w:rPr>
          <w:rFonts w:cstheme="minorHAnsi"/>
          <w:sz w:val="24"/>
          <w:szCs w:val="24"/>
        </w:rPr>
      </w:pPr>
      <w:r w:rsidRPr="00AB586D">
        <w:rPr>
          <w:rFonts w:cstheme="minorHAnsi"/>
          <w:sz w:val="24"/>
          <w:szCs w:val="24"/>
        </w:rPr>
        <w:t xml:space="preserve">Reflective practice involves thinking about supposed knowledge and theoretical concepts to allow for progression and development (Dewey, 1993). </w:t>
      </w:r>
      <w:r w:rsidR="00B94F93">
        <w:rPr>
          <w:rFonts w:cstheme="minorHAnsi"/>
          <w:sz w:val="24"/>
          <w:szCs w:val="24"/>
        </w:rPr>
        <w:t>T</w:t>
      </w:r>
      <w:r w:rsidRPr="00AB586D">
        <w:rPr>
          <w:rFonts w:cstheme="minorHAnsi"/>
          <w:sz w:val="24"/>
          <w:szCs w:val="24"/>
        </w:rPr>
        <w:t xml:space="preserve">he role of </w:t>
      </w:r>
      <w:r w:rsidR="00175323">
        <w:rPr>
          <w:rFonts w:cstheme="minorHAnsi"/>
          <w:sz w:val="24"/>
          <w:szCs w:val="24"/>
        </w:rPr>
        <w:t xml:space="preserve">the </w:t>
      </w:r>
      <w:r w:rsidR="00E024A1">
        <w:rPr>
          <w:rFonts w:cstheme="minorHAnsi"/>
          <w:sz w:val="24"/>
          <w:szCs w:val="24"/>
        </w:rPr>
        <w:t>reflective practitioner</w:t>
      </w:r>
      <w:r w:rsidRPr="00AB586D">
        <w:rPr>
          <w:rFonts w:cstheme="minorHAnsi"/>
          <w:sz w:val="24"/>
          <w:szCs w:val="24"/>
        </w:rPr>
        <w:t xml:space="preserve"> </w:t>
      </w:r>
      <w:r w:rsidR="00B94F93">
        <w:rPr>
          <w:rFonts w:cstheme="minorHAnsi"/>
          <w:sz w:val="24"/>
          <w:szCs w:val="24"/>
        </w:rPr>
        <w:t>involving</w:t>
      </w:r>
      <w:r w:rsidRPr="00AB586D">
        <w:rPr>
          <w:rFonts w:cstheme="minorHAnsi"/>
          <w:sz w:val="24"/>
          <w:szCs w:val="24"/>
        </w:rPr>
        <w:t xml:space="preserve"> identify</w:t>
      </w:r>
      <w:r w:rsidR="00B94F93">
        <w:rPr>
          <w:rFonts w:cstheme="minorHAnsi"/>
          <w:sz w:val="24"/>
          <w:szCs w:val="24"/>
        </w:rPr>
        <w:t>ing</w:t>
      </w:r>
      <w:r w:rsidRPr="00AB586D">
        <w:rPr>
          <w:rFonts w:cstheme="minorHAnsi"/>
          <w:sz w:val="24"/>
          <w:szCs w:val="24"/>
        </w:rPr>
        <w:t xml:space="preserve"> and understand</w:t>
      </w:r>
      <w:r w:rsidR="00B94F93">
        <w:rPr>
          <w:rFonts w:cstheme="minorHAnsi"/>
          <w:sz w:val="24"/>
          <w:szCs w:val="24"/>
        </w:rPr>
        <w:t xml:space="preserve">ing </w:t>
      </w:r>
      <w:r w:rsidRPr="00AB586D">
        <w:rPr>
          <w:rFonts w:cstheme="minorHAnsi"/>
          <w:sz w:val="24"/>
          <w:szCs w:val="24"/>
        </w:rPr>
        <w:t>the theoretical concepts and practices in the real-world</w:t>
      </w:r>
      <w:r w:rsidR="00B94F93">
        <w:rPr>
          <w:rFonts w:cstheme="minorHAnsi"/>
          <w:sz w:val="24"/>
          <w:szCs w:val="24"/>
        </w:rPr>
        <w:t xml:space="preserve">, to </w:t>
      </w:r>
      <w:r w:rsidRPr="00AB586D">
        <w:rPr>
          <w:rFonts w:cstheme="minorHAnsi"/>
          <w:sz w:val="24"/>
          <w:szCs w:val="24"/>
        </w:rPr>
        <w:t xml:space="preserve">ascertain possible improvements </w:t>
      </w:r>
      <w:r w:rsidR="00B94F93">
        <w:rPr>
          <w:rFonts w:cstheme="minorHAnsi"/>
          <w:sz w:val="24"/>
          <w:szCs w:val="24"/>
        </w:rPr>
        <w:t>and</w:t>
      </w:r>
      <w:r w:rsidRPr="00AB586D">
        <w:rPr>
          <w:rFonts w:cstheme="minorHAnsi"/>
          <w:sz w:val="24"/>
          <w:szCs w:val="24"/>
        </w:rPr>
        <w:t xml:space="preserve"> allow for the progression of the teaching and learning standards.</w:t>
      </w:r>
    </w:p>
    <w:p w14:paraId="4C0B0E21" w14:textId="2EC3AD6F" w:rsidR="004C49B3" w:rsidRPr="00AB586D" w:rsidRDefault="004C49B3" w:rsidP="00A2071F">
      <w:pPr>
        <w:spacing w:line="360" w:lineRule="auto"/>
        <w:rPr>
          <w:rFonts w:cstheme="minorHAnsi"/>
          <w:sz w:val="24"/>
          <w:szCs w:val="24"/>
        </w:rPr>
      </w:pPr>
      <w:r w:rsidRPr="00AB586D">
        <w:rPr>
          <w:rFonts w:cstheme="minorHAnsi"/>
          <w:sz w:val="24"/>
          <w:szCs w:val="24"/>
        </w:rPr>
        <w:t>Reflective models provide a consistent, reflective structure that can be understood and replicated by other practitioners. Numerous reflective models can be used, from the three steps of Driscoll (20</w:t>
      </w:r>
      <w:r w:rsidR="00E95FC9">
        <w:rPr>
          <w:rFonts w:cstheme="minorHAnsi"/>
          <w:sz w:val="24"/>
          <w:szCs w:val="24"/>
        </w:rPr>
        <w:t>0</w:t>
      </w:r>
      <w:r w:rsidRPr="00AB586D">
        <w:rPr>
          <w:rFonts w:cstheme="minorHAnsi"/>
          <w:sz w:val="24"/>
          <w:szCs w:val="24"/>
        </w:rPr>
        <w:t xml:space="preserve">7) to the six steps outlined by Gibbs (1998). Within this assignment, Tripp’s (1993) reflective model was used, to increase self-awareness when teaching and allow for the progression of the learning and teaching steps, by identifying aspects </w:t>
      </w:r>
      <w:r w:rsidR="00E024A1">
        <w:rPr>
          <w:rFonts w:cstheme="minorHAnsi"/>
          <w:sz w:val="24"/>
          <w:szCs w:val="24"/>
        </w:rPr>
        <w:t xml:space="preserve">of learning and teaching </w:t>
      </w:r>
      <w:r w:rsidRPr="00AB586D">
        <w:rPr>
          <w:rFonts w:cstheme="minorHAnsi"/>
          <w:sz w:val="24"/>
          <w:szCs w:val="24"/>
        </w:rPr>
        <w:t xml:space="preserve">that worked and those that did not. Furthering Tripp’s (1993) critical </w:t>
      </w:r>
      <w:r w:rsidRPr="00AB586D">
        <w:rPr>
          <w:rFonts w:cstheme="minorHAnsi"/>
          <w:sz w:val="24"/>
          <w:szCs w:val="24"/>
        </w:rPr>
        <w:lastRenderedPageBreak/>
        <w:t>incident theory, Brookfield (</w:t>
      </w:r>
      <w:r w:rsidR="00C8336E">
        <w:rPr>
          <w:rFonts w:cstheme="minorHAnsi"/>
          <w:sz w:val="24"/>
          <w:szCs w:val="24"/>
        </w:rPr>
        <w:t>2017</w:t>
      </w:r>
      <w:r w:rsidRPr="00AB586D">
        <w:rPr>
          <w:rFonts w:cstheme="minorHAnsi"/>
          <w:sz w:val="24"/>
          <w:szCs w:val="24"/>
        </w:rPr>
        <w:t xml:space="preserve">) suggested that through viewing an event through the perspectives </w:t>
      </w:r>
      <w:r w:rsidR="006D02E2">
        <w:rPr>
          <w:rFonts w:cstheme="minorHAnsi"/>
          <w:sz w:val="24"/>
          <w:szCs w:val="24"/>
        </w:rPr>
        <w:t xml:space="preserve">or lens </w:t>
      </w:r>
      <w:r w:rsidRPr="00AB586D">
        <w:rPr>
          <w:rFonts w:cstheme="minorHAnsi"/>
          <w:sz w:val="24"/>
          <w:szCs w:val="24"/>
        </w:rPr>
        <w:t>of those involved</w:t>
      </w:r>
      <w:r w:rsidR="006D02E2">
        <w:rPr>
          <w:rFonts w:cstheme="minorHAnsi"/>
          <w:sz w:val="24"/>
          <w:szCs w:val="24"/>
        </w:rPr>
        <w:t xml:space="preserve">, </w:t>
      </w:r>
      <w:r w:rsidRPr="00AB586D">
        <w:rPr>
          <w:rFonts w:cstheme="minorHAnsi"/>
          <w:sz w:val="24"/>
          <w:szCs w:val="24"/>
        </w:rPr>
        <w:t xml:space="preserve">greater clarity into the motivations and impacts of the incident could be determined, allowing for more cohesive next steps to be decided upon. </w:t>
      </w:r>
    </w:p>
    <w:p w14:paraId="5F29DDB4" w14:textId="5C4778F2" w:rsidR="004C49B3" w:rsidRPr="00AB586D" w:rsidRDefault="004C49B3" w:rsidP="00A2071F">
      <w:pPr>
        <w:spacing w:line="360" w:lineRule="auto"/>
        <w:rPr>
          <w:rFonts w:cstheme="minorHAnsi"/>
          <w:sz w:val="24"/>
          <w:szCs w:val="24"/>
        </w:rPr>
      </w:pPr>
      <w:r w:rsidRPr="00AB586D">
        <w:rPr>
          <w:rFonts w:cstheme="minorHAnsi"/>
          <w:sz w:val="24"/>
          <w:szCs w:val="24"/>
        </w:rPr>
        <w:t>Focusing on the class detention</w:t>
      </w:r>
      <w:r w:rsidR="00991226">
        <w:rPr>
          <w:rFonts w:cstheme="minorHAnsi"/>
          <w:sz w:val="24"/>
          <w:szCs w:val="24"/>
        </w:rPr>
        <w:t xml:space="preserve"> (Appendix B)</w:t>
      </w:r>
      <w:r w:rsidRPr="00AB586D">
        <w:rPr>
          <w:rFonts w:cstheme="minorHAnsi"/>
          <w:sz w:val="24"/>
          <w:szCs w:val="24"/>
        </w:rPr>
        <w:t>, collective punishment from the perspective of the teacher could be argued to condition misbehaviour to punishment, so students behave subsequently and thus improve their learning progression. However, through viewing the students as an entitative group, rather than individuals, behaving students are punished, regardless of wrongdoing</w:t>
      </w:r>
      <w:r w:rsidR="00CA31CE">
        <w:rPr>
          <w:rFonts w:cstheme="minorHAnsi"/>
          <w:sz w:val="24"/>
          <w:szCs w:val="24"/>
        </w:rPr>
        <w:t xml:space="preserve"> (Pereira and Prooijen, 2018)</w:t>
      </w:r>
      <w:r w:rsidRPr="00AB586D">
        <w:rPr>
          <w:rFonts w:cstheme="minorHAnsi"/>
          <w:sz w:val="24"/>
          <w:szCs w:val="24"/>
        </w:rPr>
        <w:t>. The impacts of this, potentially resulting in the opposite desired outcome, as seen with Rabiger’s (2015) student note, describing a developed ideology of their behaviour being inconsequential, or Blakemore’s (201</w:t>
      </w:r>
      <w:r w:rsidR="00A71EAE">
        <w:rPr>
          <w:rFonts w:cstheme="minorHAnsi"/>
          <w:sz w:val="24"/>
          <w:szCs w:val="24"/>
        </w:rPr>
        <w:t>8</w:t>
      </w:r>
      <w:r w:rsidRPr="00AB586D">
        <w:rPr>
          <w:rFonts w:cstheme="minorHAnsi"/>
          <w:sz w:val="24"/>
          <w:szCs w:val="24"/>
        </w:rPr>
        <w:t>) research suggesting that student’s well-being is affected through the exclusion environment, collective punishment c</w:t>
      </w:r>
      <w:r w:rsidR="003E226E">
        <w:rPr>
          <w:rFonts w:cstheme="minorHAnsi"/>
          <w:sz w:val="24"/>
          <w:szCs w:val="24"/>
        </w:rPr>
        <w:t xml:space="preserve">an </w:t>
      </w:r>
      <w:r w:rsidRPr="00AB586D">
        <w:rPr>
          <w:rFonts w:cstheme="minorHAnsi"/>
          <w:sz w:val="24"/>
          <w:szCs w:val="24"/>
        </w:rPr>
        <w:t>promote, as their peer’s acceptance is paramount to them at this stage in their lives.</w:t>
      </w:r>
    </w:p>
    <w:p w14:paraId="642B3ACC" w14:textId="3CF7C5A3" w:rsidR="004C49B3" w:rsidRPr="00AB586D" w:rsidRDefault="004C49B3" w:rsidP="00A2071F">
      <w:pPr>
        <w:spacing w:line="360" w:lineRule="auto"/>
        <w:rPr>
          <w:rFonts w:cstheme="minorHAnsi"/>
          <w:sz w:val="24"/>
          <w:szCs w:val="24"/>
        </w:rPr>
      </w:pPr>
      <w:r w:rsidRPr="00AB586D">
        <w:rPr>
          <w:rFonts w:cstheme="minorHAnsi"/>
          <w:sz w:val="24"/>
          <w:szCs w:val="24"/>
        </w:rPr>
        <w:t xml:space="preserve">With this in mind, if similar events transpired, the teaching and learning standards could be developed through humanism adapting the positive principles of behaviourism, such as rewards and positive reinforcement. Theoretically, this could remove the mental health and learning progression implications on behaving students, as they are no longer punished for the misbehaviour of their peers. </w:t>
      </w:r>
      <w:r w:rsidR="00A71EAE">
        <w:rPr>
          <w:rFonts w:cstheme="minorHAnsi"/>
          <w:sz w:val="24"/>
          <w:szCs w:val="24"/>
        </w:rPr>
        <w:t xml:space="preserve">However, </w:t>
      </w:r>
      <w:r w:rsidRPr="00AB586D">
        <w:rPr>
          <w:rFonts w:cstheme="minorHAnsi"/>
          <w:sz w:val="24"/>
          <w:szCs w:val="24"/>
        </w:rPr>
        <w:t>the negative impacts of rewards were not considered, and therefore within practice this technique could be just as detrimental to well-being. If students are continuously not rewarded, they could experience the same mental health issues as when the collective punishment was employed, through their perceived rejection.</w:t>
      </w:r>
    </w:p>
    <w:p w14:paraId="697BA057" w14:textId="47D06F3B" w:rsidR="004C49B3" w:rsidRPr="00AB586D" w:rsidRDefault="004C49B3" w:rsidP="00A2071F">
      <w:pPr>
        <w:spacing w:line="360" w:lineRule="auto"/>
        <w:rPr>
          <w:rFonts w:cstheme="minorHAnsi"/>
          <w:sz w:val="24"/>
          <w:szCs w:val="24"/>
        </w:rPr>
      </w:pPr>
      <w:r w:rsidRPr="00AB586D">
        <w:rPr>
          <w:rFonts w:cstheme="minorHAnsi"/>
          <w:sz w:val="24"/>
          <w:szCs w:val="24"/>
        </w:rPr>
        <w:t xml:space="preserve">Additionally, the next steps could take into account a more humanistic approach, viewing classes of students as individuals with needs as suggested by Glasser (2000). In turn, preventative measures to their disengagement could be explored, with a focus on </w:t>
      </w:r>
      <w:r w:rsidR="00AB586D">
        <w:rPr>
          <w:rFonts w:cstheme="minorHAnsi"/>
          <w:sz w:val="24"/>
          <w:szCs w:val="24"/>
        </w:rPr>
        <w:t xml:space="preserve">supporting students learning through </w:t>
      </w:r>
      <w:r w:rsidRPr="00AB586D">
        <w:rPr>
          <w:rFonts w:cstheme="minorHAnsi"/>
          <w:sz w:val="24"/>
          <w:szCs w:val="24"/>
        </w:rPr>
        <w:t>optimal cognitive challenge, providing task</w:t>
      </w:r>
      <w:r w:rsidR="00AB586D">
        <w:rPr>
          <w:rFonts w:cstheme="minorHAnsi"/>
          <w:sz w:val="24"/>
          <w:szCs w:val="24"/>
        </w:rPr>
        <w:t>s</w:t>
      </w:r>
      <w:r w:rsidRPr="00AB586D">
        <w:rPr>
          <w:rFonts w:cstheme="minorHAnsi"/>
          <w:sz w:val="24"/>
          <w:szCs w:val="24"/>
        </w:rPr>
        <w:t xml:space="preserve"> that </w:t>
      </w:r>
      <w:r w:rsidR="00AB586D">
        <w:rPr>
          <w:rFonts w:cstheme="minorHAnsi"/>
          <w:sz w:val="24"/>
          <w:szCs w:val="24"/>
        </w:rPr>
        <w:t>are</w:t>
      </w:r>
      <w:r w:rsidRPr="00AB586D">
        <w:rPr>
          <w:rFonts w:cstheme="minorHAnsi"/>
          <w:sz w:val="24"/>
          <w:szCs w:val="24"/>
        </w:rPr>
        <w:t xml:space="preserve"> more stimulating and attainable.</w:t>
      </w:r>
      <w:r w:rsidR="00AB586D">
        <w:rPr>
          <w:rFonts w:cstheme="minorHAnsi"/>
          <w:sz w:val="24"/>
          <w:szCs w:val="24"/>
        </w:rPr>
        <w:t xml:space="preserve"> </w:t>
      </w:r>
      <w:r w:rsidRPr="00AB586D">
        <w:rPr>
          <w:rFonts w:cstheme="minorHAnsi"/>
          <w:sz w:val="24"/>
          <w:szCs w:val="24"/>
        </w:rPr>
        <w:t>Achievable within the classroom through questioning, and critical thinking written or discussion tasks, which in turn could improve their literacy skills</w:t>
      </w:r>
      <w:r w:rsidR="00CA31CE">
        <w:rPr>
          <w:rFonts w:cstheme="minorHAnsi"/>
          <w:sz w:val="24"/>
          <w:szCs w:val="24"/>
        </w:rPr>
        <w:t xml:space="preserve">, attaining </w:t>
      </w:r>
      <w:r w:rsidR="00775C72">
        <w:rPr>
          <w:rFonts w:cstheme="minorHAnsi"/>
          <w:sz w:val="24"/>
          <w:szCs w:val="24"/>
        </w:rPr>
        <w:t xml:space="preserve">Donaldson’s </w:t>
      </w:r>
      <w:r w:rsidR="00CA31CE">
        <w:rPr>
          <w:rFonts w:cstheme="minorHAnsi"/>
          <w:sz w:val="24"/>
          <w:szCs w:val="24"/>
        </w:rPr>
        <w:t>(2015)</w:t>
      </w:r>
      <w:r w:rsidR="00775C72">
        <w:rPr>
          <w:rFonts w:cstheme="minorHAnsi"/>
          <w:sz w:val="24"/>
          <w:szCs w:val="24"/>
        </w:rPr>
        <w:t xml:space="preserve"> four purposes</w:t>
      </w:r>
      <w:r w:rsidRPr="00AB586D">
        <w:rPr>
          <w:rFonts w:cstheme="minorHAnsi"/>
          <w:sz w:val="24"/>
          <w:szCs w:val="24"/>
        </w:rPr>
        <w:t>.</w:t>
      </w:r>
      <w:r w:rsidR="00775C72">
        <w:rPr>
          <w:rFonts w:cstheme="minorHAnsi"/>
          <w:sz w:val="24"/>
          <w:szCs w:val="24"/>
        </w:rPr>
        <w:t xml:space="preserve"> This concept s</w:t>
      </w:r>
      <w:r w:rsidR="00AB586D">
        <w:rPr>
          <w:rFonts w:cstheme="minorHAnsi"/>
          <w:sz w:val="24"/>
          <w:szCs w:val="24"/>
        </w:rPr>
        <w:t xml:space="preserve">upported by the Holbrook and </w:t>
      </w:r>
      <w:r w:rsidR="00AB586D">
        <w:rPr>
          <w:rFonts w:cstheme="minorHAnsi"/>
          <w:sz w:val="24"/>
          <w:szCs w:val="24"/>
        </w:rPr>
        <w:lastRenderedPageBreak/>
        <w:t>Chappell (201</w:t>
      </w:r>
      <w:r w:rsidR="00A71EAE">
        <w:rPr>
          <w:rFonts w:cstheme="minorHAnsi"/>
          <w:sz w:val="24"/>
          <w:szCs w:val="24"/>
        </w:rPr>
        <w:t>8</w:t>
      </w:r>
      <w:r w:rsidR="00AB586D">
        <w:rPr>
          <w:rFonts w:cstheme="minorHAnsi"/>
          <w:sz w:val="24"/>
          <w:szCs w:val="24"/>
        </w:rPr>
        <w:t xml:space="preserve">) study </w:t>
      </w:r>
      <w:r w:rsidR="00775C72">
        <w:rPr>
          <w:rFonts w:cstheme="minorHAnsi"/>
          <w:sz w:val="24"/>
          <w:szCs w:val="24"/>
        </w:rPr>
        <w:t xml:space="preserve">with </w:t>
      </w:r>
      <w:r w:rsidR="00AB586D">
        <w:rPr>
          <w:rFonts w:cstheme="minorHAnsi"/>
          <w:sz w:val="24"/>
          <w:szCs w:val="24"/>
        </w:rPr>
        <w:t xml:space="preserve">students’ motivation being directly tied to their perceived fairness of the tasks. </w:t>
      </w:r>
      <w:r w:rsidRPr="00AB586D">
        <w:rPr>
          <w:rFonts w:cstheme="minorHAnsi"/>
          <w:sz w:val="24"/>
          <w:szCs w:val="24"/>
        </w:rPr>
        <w:t xml:space="preserve">Also, differentiation techniques could be explored to further develop, the individuality of student’s needs. </w:t>
      </w:r>
    </w:p>
    <w:p w14:paraId="46C30997" w14:textId="51B2857E" w:rsidR="004C49B3" w:rsidRPr="00AB586D" w:rsidRDefault="004C49B3" w:rsidP="00A2071F">
      <w:pPr>
        <w:spacing w:line="360" w:lineRule="auto"/>
        <w:rPr>
          <w:rFonts w:cstheme="minorHAnsi"/>
          <w:sz w:val="24"/>
          <w:szCs w:val="24"/>
        </w:rPr>
      </w:pPr>
      <w:r w:rsidRPr="00AB586D">
        <w:rPr>
          <w:rFonts w:cstheme="minorHAnsi"/>
          <w:sz w:val="24"/>
          <w:szCs w:val="24"/>
        </w:rPr>
        <w:t>Due to the limitations of the snapshot critical incident</w:t>
      </w:r>
      <w:r w:rsidR="00775C72">
        <w:rPr>
          <w:rFonts w:cstheme="minorHAnsi"/>
          <w:sz w:val="24"/>
          <w:szCs w:val="24"/>
        </w:rPr>
        <w:t xml:space="preserve"> (Appendix B)</w:t>
      </w:r>
      <w:r w:rsidRPr="00AB586D">
        <w:rPr>
          <w:rFonts w:cstheme="minorHAnsi"/>
          <w:sz w:val="24"/>
          <w:szCs w:val="24"/>
        </w:rPr>
        <w:t>, this theory could benefit from a longitudinal methodology approach to examine the impacts teaching techniques have on the learning progression and mental health of students. Additionally, Teacher ‘X’ would have more time to get to know the individual students, therefore, techniques employed</w:t>
      </w:r>
      <w:r w:rsidR="00775C72">
        <w:rPr>
          <w:rFonts w:cstheme="minorHAnsi"/>
          <w:sz w:val="24"/>
          <w:szCs w:val="24"/>
        </w:rPr>
        <w:t xml:space="preserve"> </w:t>
      </w:r>
      <w:r w:rsidRPr="00AB586D">
        <w:rPr>
          <w:rFonts w:cstheme="minorHAnsi"/>
          <w:sz w:val="24"/>
          <w:szCs w:val="24"/>
        </w:rPr>
        <w:t>could change</w:t>
      </w:r>
      <w:r w:rsidR="00775C72">
        <w:rPr>
          <w:rFonts w:cstheme="minorHAnsi"/>
          <w:sz w:val="24"/>
          <w:szCs w:val="24"/>
        </w:rPr>
        <w:t xml:space="preserve"> over-time</w:t>
      </w:r>
      <w:r w:rsidRPr="00AB586D">
        <w:rPr>
          <w:rFonts w:cstheme="minorHAnsi"/>
          <w:sz w:val="24"/>
          <w:szCs w:val="24"/>
        </w:rPr>
        <w:t>, whereby the class is no longer viewed as entitative.</w:t>
      </w:r>
      <w:r w:rsidR="00FA4D40">
        <w:rPr>
          <w:rFonts w:cstheme="minorHAnsi"/>
          <w:sz w:val="24"/>
          <w:szCs w:val="24"/>
        </w:rPr>
        <w:t xml:space="preserve"> Additionally, Teacher ‘X’ could become overwhelmed and overloaded</w:t>
      </w:r>
      <w:r w:rsidR="003E226E">
        <w:rPr>
          <w:rFonts w:cstheme="minorHAnsi"/>
          <w:sz w:val="24"/>
          <w:szCs w:val="24"/>
        </w:rPr>
        <w:t xml:space="preserve"> </w:t>
      </w:r>
      <w:r w:rsidR="00FA4D40">
        <w:rPr>
          <w:rFonts w:cstheme="minorHAnsi"/>
          <w:sz w:val="24"/>
          <w:szCs w:val="24"/>
        </w:rPr>
        <w:t xml:space="preserve">considering every student’s individual needs, needing time to </w:t>
      </w:r>
      <w:r w:rsidR="00551C43">
        <w:rPr>
          <w:rFonts w:cstheme="minorHAnsi"/>
          <w:sz w:val="24"/>
          <w:szCs w:val="24"/>
        </w:rPr>
        <w:t>understand them</w:t>
      </w:r>
      <w:r w:rsidR="00FA4D40">
        <w:rPr>
          <w:rFonts w:cstheme="minorHAnsi"/>
          <w:sz w:val="24"/>
          <w:szCs w:val="24"/>
        </w:rPr>
        <w:t>.</w:t>
      </w:r>
    </w:p>
    <w:p w14:paraId="4353B37B" w14:textId="48E57A6F" w:rsidR="004C49B3" w:rsidRPr="00AB586D" w:rsidRDefault="004C49B3" w:rsidP="00A2071F">
      <w:pPr>
        <w:spacing w:line="360" w:lineRule="auto"/>
        <w:rPr>
          <w:rFonts w:cstheme="minorHAnsi"/>
          <w:sz w:val="24"/>
          <w:szCs w:val="24"/>
        </w:rPr>
      </w:pPr>
      <w:r w:rsidRPr="00AB586D">
        <w:rPr>
          <w:rFonts w:cstheme="minorHAnsi"/>
          <w:sz w:val="24"/>
          <w:szCs w:val="24"/>
        </w:rPr>
        <w:t>In regard to my own professional development, reflection on the behaviourist and humanistic theories of learning have highlighted that through a synthesis of approaches a more balanced and cohesive learning experience is attainable. Additionally, through considering the alternative perspectives of the critical incident, the impacts on everyone can be ascertained. Moving forward, I would consider the mental health and learning progression impact my teaching techniques have on the learning of students. Acknowledging their individuality and being mindful of the implications of considering them an entitative group, to, therefore, achieve the four purposes outlined in the Welsh curriculum (Donaldson, 2015</w:t>
      </w:r>
      <w:r w:rsidR="00A71EAE">
        <w:rPr>
          <w:rFonts w:cstheme="minorHAnsi"/>
          <w:sz w:val="24"/>
          <w:szCs w:val="24"/>
        </w:rPr>
        <w:t xml:space="preserve">, </w:t>
      </w:r>
      <w:r w:rsidR="007B00A3">
        <w:rPr>
          <w:rFonts w:cstheme="minorHAnsi"/>
          <w:sz w:val="24"/>
          <w:szCs w:val="24"/>
        </w:rPr>
        <w:t>p.31-32</w:t>
      </w:r>
      <w:r w:rsidRPr="00AB586D">
        <w:rPr>
          <w:rFonts w:cstheme="minorHAnsi"/>
          <w:sz w:val="24"/>
          <w:szCs w:val="24"/>
        </w:rPr>
        <w:t xml:space="preserve">). </w:t>
      </w:r>
    </w:p>
    <w:p w14:paraId="7D19566A" w14:textId="77777777" w:rsidR="004C49B3" w:rsidRPr="00AB586D" w:rsidRDefault="004C49B3" w:rsidP="00A2071F">
      <w:pPr>
        <w:pStyle w:val="Subtitle"/>
        <w:spacing w:line="360" w:lineRule="auto"/>
      </w:pPr>
      <w:r w:rsidRPr="00AB586D">
        <w:t>Conclusion</w:t>
      </w:r>
    </w:p>
    <w:p w14:paraId="50150D74" w14:textId="0A30E7A0" w:rsidR="004C49B3" w:rsidRPr="00AB586D" w:rsidRDefault="004C49B3" w:rsidP="00A2071F">
      <w:pPr>
        <w:spacing w:line="360" w:lineRule="auto"/>
        <w:rPr>
          <w:rFonts w:cstheme="minorHAnsi"/>
          <w:sz w:val="24"/>
          <w:szCs w:val="24"/>
        </w:rPr>
      </w:pPr>
      <w:r w:rsidRPr="00AB586D">
        <w:rPr>
          <w:rFonts w:cstheme="minorHAnsi"/>
          <w:sz w:val="24"/>
          <w:szCs w:val="24"/>
        </w:rPr>
        <w:t>Critical analysis and reflection are fundamental to the development of the teaching and learning steps of professionals within the education</w:t>
      </w:r>
      <w:r w:rsidR="00A71EAE">
        <w:rPr>
          <w:rFonts w:cstheme="minorHAnsi"/>
          <w:sz w:val="24"/>
          <w:szCs w:val="24"/>
        </w:rPr>
        <w:t>al</w:t>
      </w:r>
      <w:r w:rsidRPr="00AB586D">
        <w:rPr>
          <w:rFonts w:cstheme="minorHAnsi"/>
          <w:sz w:val="24"/>
          <w:szCs w:val="24"/>
        </w:rPr>
        <w:t xml:space="preserve"> system. Reflection upon real-world events allowing practitioners to become more self-aware of their teaching techniques and develop them accordingly to progress the learning of students.</w:t>
      </w:r>
    </w:p>
    <w:p w14:paraId="10B10B9E" w14:textId="544E1E78" w:rsidR="004C49B3" w:rsidRPr="00AB586D" w:rsidRDefault="004C49B3" w:rsidP="00A2071F">
      <w:pPr>
        <w:spacing w:line="360" w:lineRule="auto"/>
        <w:rPr>
          <w:rFonts w:cstheme="minorHAnsi"/>
          <w:sz w:val="24"/>
          <w:szCs w:val="24"/>
        </w:rPr>
      </w:pPr>
      <w:r w:rsidRPr="00AB586D">
        <w:rPr>
          <w:rFonts w:cstheme="minorHAnsi"/>
          <w:sz w:val="24"/>
          <w:szCs w:val="24"/>
        </w:rPr>
        <w:t xml:space="preserve">Through </w:t>
      </w:r>
      <w:r w:rsidR="00775C72">
        <w:rPr>
          <w:rFonts w:cstheme="minorHAnsi"/>
          <w:sz w:val="24"/>
          <w:szCs w:val="24"/>
        </w:rPr>
        <w:t xml:space="preserve">the </w:t>
      </w:r>
      <w:r w:rsidRPr="00AB586D">
        <w:rPr>
          <w:rFonts w:cstheme="minorHAnsi"/>
          <w:sz w:val="24"/>
          <w:szCs w:val="24"/>
        </w:rPr>
        <w:t>case study approach, real-world data was observed and collected to inform opinions and reflections of the teaching and learning steps. The non-participant, narrative methodology, although subjective and prone to bias, allow</w:t>
      </w:r>
      <w:r w:rsidR="004F2DF3">
        <w:rPr>
          <w:rFonts w:cstheme="minorHAnsi"/>
          <w:sz w:val="24"/>
          <w:szCs w:val="24"/>
        </w:rPr>
        <w:t>ed</w:t>
      </w:r>
      <w:r w:rsidRPr="00AB586D">
        <w:rPr>
          <w:rFonts w:cstheme="minorHAnsi"/>
          <w:sz w:val="24"/>
          <w:szCs w:val="24"/>
        </w:rPr>
        <w:t xml:space="preserve"> for the acquisition of data to </w:t>
      </w:r>
      <w:r w:rsidR="00184943" w:rsidRPr="00AB586D">
        <w:rPr>
          <w:rFonts w:cstheme="minorHAnsi"/>
          <w:sz w:val="24"/>
          <w:szCs w:val="24"/>
        </w:rPr>
        <w:t>be reliable and the observed teaching and learning theories to be validified within the real-world. Donaldson’s (2015</w:t>
      </w:r>
      <w:r w:rsidR="004F2DF3">
        <w:rPr>
          <w:rFonts w:cstheme="minorHAnsi"/>
          <w:sz w:val="24"/>
          <w:szCs w:val="24"/>
        </w:rPr>
        <w:t>, p.31-32</w:t>
      </w:r>
      <w:r w:rsidR="00184943" w:rsidRPr="00AB586D">
        <w:rPr>
          <w:rFonts w:cstheme="minorHAnsi"/>
          <w:sz w:val="24"/>
          <w:szCs w:val="24"/>
        </w:rPr>
        <w:t xml:space="preserve">) four purposes were crucial in highlighting the achievements and downfalls of the </w:t>
      </w:r>
      <w:r w:rsidR="0056596D" w:rsidRPr="00AB586D">
        <w:rPr>
          <w:rFonts w:cstheme="minorHAnsi"/>
          <w:sz w:val="24"/>
          <w:szCs w:val="24"/>
        </w:rPr>
        <w:t xml:space="preserve">identified </w:t>
      </w:r>
      <w:r w:rsidR="00184943" w:rsidRPr="00AB586D">
        <w:rPr>
          <w:rFonts w:cstheme="minorHAnsi"/>
          <w:sz w:val="24"/>
          <w:szCs w:val="24"/>
        </w:rPr>
        <w:t xml:space="preserve">teaching and learning steps, as the curriculum </w:t>
      </w:r>
      <w:r w:rsidR="00184943" w:rsidRPr="00AB586D">
        <w:rPr>
          <w:rFonts w:cstheme="minorHAnsi"/>
          <w:sz w:val="24"/>
          <w:szCs w:val="24"/>
        </w:rPr>
        <w:lastRenderedPageBreak/>
        <w:t>informs the learning progression</w:t>
      </w:r>
      <w:r w:rsidR="0056596D" w:rsidRPr="00AB586D">
        <w:rPr>
          <w:rFonts w:cstheme="minorHAnsi"/>
          <w:sz w:val="24"/>
          <w:szCs w:val="24"/>
        </w:rPr>
        <w:t xml:space="preserve">, as well as the teaching and leadership standards </w:t>
      </w:r>
      <w:r w:rsidR="00184943" w:rsidRPr="00AB586D">
        <w:rPr>
          <w:rFonts w:cstheme="minorHAnsi"/>
          <w:sz w:val="24"/>
          <w:szCs w:val="24"/>
        </w:rPr>
        <w:t>throughout Wales.</w:t>
      </w:r>
      <w:r w:rsidR="0056596D" w:rsidRPr="00AB586D">
        <w:rPr>
          <w:rFonts w:cstheme="minorHAnsi"/>
          <w:sz w:val="24"/>
          <w:szCs w:val="24"/>
        </w:rPr>
        <w:t xml:space="preserve"> Therefore, the behavioural management technique of collective punishment was discussed in-depth, determining that through a behaviourist, conditioning approach the class was viewed as entitative and their mental health and learning progression could have been impacted as</w:t>
      </w:r>
      <w:r w:rsidRPr="00AB586D">
        <w:rPr>
          <w:rFonts w:cstheme="minorHAnsi"/>
          <w:sz w:val="24"/>
          <w:szCs w:val="24"/>
        </w:rPr>
        <w:t xml:space="preserve"> seen through Rabiger’s (201</w:t>
      </w:r>
      <w:r w:rsidR="00C8336E">
        <w:rPr>
          <w:rFonts w:cstheme="minorHAnsi"/>
          <w:sz w:val="24"/>
          <w:szCs w:val="24"/>
        </w:rPr>
        <w:t>5</w:t>
      </w:r>
      <w:r w:rsidRPr="00AB586D">
        <w:rPr>
          <w:rFonts w:cstheme="minorHAnsi"/>
          <w:sz w:val="24"/>
          <w:szCs w:val="24"/>
        </w:rPr>
        <w:t>) student note and Blakemore’s (2018) neuroscience research</w:t>
      </w:r>
      <w:r w:rsidR="0056596D" w:rsidRPr="00AB586D">
        <w:rPr>
          <w:rFonts w:cstheme="minorHAnsi"/>
          <w:sz w:val="24"/>
          <w:szCs w:val="24"/>
        </w:rPr>
        <w:t>. Considering the role of the reflective practitioner, the next steps in the development of the observed teaching and learning steps were suggested, with preventive measures, such as cognitive challenge and differentiation, as well as alternative positive conditioning through rewards. The desired outcome entailing collective punishment was avoided and thus, the negative impacts on mental health and learning progression nullified, thereby achieving Donaldson’s (2015</w:t>
      </w:r>
      <w:r w:rsidR="00C8336E">
        <w:rPr>
          <w:rFonts w:cstheme="minorHAnsi"/>
          <w:sz w:val="24"/>
          <w:szCs w:val="24"/>
        </w:rPr>
        <w:t>, p.31-32</w:t>
      </w:r>
      <w:r w:rsidR="0056596D" w:rsidRPr="00AB586D">
        <w:rPr>
          <w:rFonts w:cstheme="minorHAnsi"/>
          <w:sz w:val="24"/>
          <w:szCs w:val="24"/>
        </w:rPr>
        <w:t>) four purposes.</w:t>
      </w:r>
    </w:p>
    <w:p w14:paraId="0485783C" w14:textId="316DB05A" w:rsidR="00A04A0F" w:rsidRPr="00AB586D" w:rsidRDefault="0056596D" w:rsidP="00A2071F">
      <w:pPr>
        <w:spacing w:line="360" w:lineRule="auto"/>
        <w:rPr>
          <w:rFonts w:cstheme="minorHAnsi"/>
          <w:sz w:val="28"/>
          <w:szCs w:val="28"/>
        </w:rPr>
      </w:pPr>
      <w:r w:rsidRPr="00AB586D">
        <w:rPr>
          <w:rFonts w:cstheme="minorHAnsi"/>
          <w:sz w:val="24"/>
          <w:szCs w:val="24"/>
        </w:rPr>
        <w:t>Overall, through Tripp’s (1993) critical incident, reflective model, the behaviourist and humanistic teaching and learning practices were identified and evaluated, whereby the professional progression of the teaching and leadership standards within education were able to develop to reflect the desired learning standards of students throughout Wales</w:t>
      </w:r>
      <w:r w:rsidR="00AB586D" w:rsidRPr="00AB586D">
        <w:rPr>
          <w:rFonts w:cstheme="minorHAnsi"/>
          <w:sz w:val="24"/>
          <w:szCs w:val="24"/>
        </w:rPr>
        <w:t xml:space="preserve"> as outlined in the Welsh Curriculum (Donaldson, 2015)</w:t>
      </w:r>
      <w:r w:rsidRPr="00AB586D">
        <w:rPr>
          <w:rFonts w:cstheme="minorHAnsi"/>
          <w:sz w:val="24"/>
          <w:szCs w:val="24"/>
        </w:rPr>
        <w:t>.</w:t>
      </w:r>
      <w:bookmarkStart w:id="0" w:name="_Hlk54440262"/>
    </w:p>
    <w:p w14:paraId="5DDDD549" w14:textId="77777777" w:rsidR="007A3138" w:rsidRDefault="007A3138" w:rsidP="001564BA">
      <w:pPr>
        <w:pStyle w:val="Subtitle"/>
        <w:rPr>
          <w:szCs w:val="28"/>
        </w:rPr>
      </w:pPr>
    </w:p>
    <w:p w14:paraId="531CFC08" w14:textId="77777777" w:rsidR="004310E3" w:rsidRDefault="004310E3" w:rsidP="001564BA">
      <w:pPr>
        <w:pStyle w:val="Subtitle"/>
        <w:rPr>
          <w:szCs w:val="28"/>
        </w:rPr>
      </w:pPr>
    </w:p>
    <w:p w14:paraId="318BF80B" w14:textId="77777777" w:rsidR="004310E3" w:rsidRDefault="004310E3" w:rsidP="001564BA">
      <w:pPr>
        <w:pStyle w:val="Subtitle"/>
        <w:rPr>
          <w:szCs w:val="28"/>
        </w:rPr>
      </w:pPr>
    </w:p>
    <w:p w14:paraId="5BCFD856" w14:textId="77777777" w:rsidR="004310E3" w:rsidRDefault="004310E3" w:rsidP="001564BA">
      <w:pPr>
        <w:pStyle w:val="Subtitle"/>
        <w:rPr>
          <w:szCs w:val="28"/>
        </w:rPr>
      </w:pPr>
    </w:p>
    <w:p w14:paraId="75C71C4F" w14:textId="77777777" w:rsidR="004310E3" w:rsidRDefault="004310E3" w:rsidP="001564BA">
      <w:pPr>
        <w:pStyle w:val="Subtitle"/>
        <w:rPr>
          <w:szCs w:val="28"/>
        </w:rPr>
      </w:pPr>
    </w:p>
    <w:p w14:paraId="7C0EF6DF" w14:textId="77777777" w:rsidR="004310E3" w:rsidRDefault="004310E3" w:rsidP="001564BA">
      <w:pPr>
        <w:pStyle w:val="Subtitle"/>
        <w:rPr>
          <w:szCs w:val="28"/>
        </w:rPr>
      </w:pPr>
    </w:p>
    <w:p w14:paraId="5B4B1F12" w14:textId="77777777" w:rsidR="004310E3" w:rsidRDefault="004310E3" w:rsidP="001564BA">
      <w:pPr>
        <w:pStyle w:val="Subtitle"/>
        <w:rPr>
          <w:szCs w:val="28"/>
        </w:rPr>
      </w:pPr>
    </w:p>
    <w:p w14:paraId="07CB7B59" w14:textId="77777777" w:rsidR="004310E3" w:rsidRDefault="004310E3" w:rsidP="001564BA">
      <w:pPr>
        <w:pStyle w:val="Subtitle"/>
        <w:rPr>
          <w:szCs w:val="28"/>
        </w:rPr>
      </w:pPr>
    </w:p>
    <w:p w14:paraId="6E786FA5" w14:textId="77777777" w:rsidR="004310E3" w:rsidRDefault="004310E3" w:rsidP="001564BA">
      <w:pPr>
        <w:pStyle w:val="Subtitle"/>
        <w:rPr>
          <w:szCs w:val="28"/>
        </w:rPr>
      </w:pPr>
    </w:p>
    <w:p w14:paraId="06C8AE81" w14:textId="77777777" w:rsidR="004310E3" w:rsidRDefault="004310E3" w:rsidP="001564BA">
      <w:pPr>
        <w:pStyle w:val="Subtitle"/>
        <w:rPr>
          <w:szCs w:val="28"/>
        </w:rPr>
      </w:pPr>
    </w:p>
    <w:p w14:paraId="070CE919" w14:textId="77777777" w:rsidR="004310E3" w:rsidRDefault="004310E3" w:rsidP="001564BA">
      <w:pPr>
        <w:pStyle w:val="Subtitle"/>
        <w:rPr>
          <w:szCs w:val="28"/>
        </w:rPr>
      </w:pPr>
    </w:p>
    <w:p w14:paraId="746040E6" w14:textId="77777777" w:rsidR="00A2071F" w:rsidRPr="00A2071F" w:rsidRDefault="00A2071F" w:rsidP="00A2071F"/>
    <w:p w14:paraId="411597CD" w14:textId="2E642F4E" w:rsidR="001564BA" w:rsidRPr="001564BA" w:rsidRDefault="001564BA" w:rsidP="001564BA">
      <w:pPr>
        <w:pStyle w:val="Subtitle"/>
        <w:rPr>
          <w:szCs w:val="28"/>
        </w:rPr>
      </w:pPr>
      <w:r w:rsidRPr="001564BA">
        <w:rPr>
          <w:szCs w:val="28"/>
        </w:rPr>
        <w:lastRenderedPageBreak/>
        <w:t>References</w:t>
      </w:r>
    </w:p>
    <w:bookmarkEnd w:id="0"/>
    <w:p w14:paraId="0ED54AA3" w14:textId="77777777" w:rsidR="00C8336E" w:rsidRPr="00EA1F08" w:rsidRDefault="00C8336E" w:rsidP="00214548">
      <w:pPr>
        <w:shd w:val="clear" w:color="auto" w:fill="FFFFFF"/>
        <w:spacing w:after="240"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 xml:space="preserve">Ahmed, S. (2017). </w:t>
      </w:r>
      <w:r>
        <w:rPr>
          <w:rFonts w:cstheme="minorHAnsi"/>
          <w:color w:val="000000"/>
          <w:sz w:val="24"/>
          <w:szCs w:val="24"/>
          <w:shd w:val="clear" w:color="auto" w:fill="FFFFFF"/>
        </w:rPr>
        <w:t>‘</w:t>
      </w:r>
      <w:r w:rsidRPr="00EA1F08">
        <w:rPr>
          <w:rFonts w:cstheme="minorHAnsi"/>
          <w:color w:val="000000"/>
          <w:sz w:val="24"/>
          <w:szCs w:val="24"/>
          <w:shd w:val="clear" w:color="auto" w:fill="FFFFFF"/>
        </w:rPr>
        <w:t>Theory of Sustained Optimal Challenge in Teaching and Learning</w:t>
      </w:r>
      <w:r>
        <w:rPr>
          <w:rFonts w:cstheme="minorHAnsi"/>
          <w:color w:val="000000"/>
          <w:sz w:val="24"/>
          <w:szCs w:val="24"/>
          <w:shd w:val="clear" w:color="auto" w:fill="FFFFFF"/>
        </w:rPr>
        <w:t>’</w:t>
      </w:r>
      <w:r w:rsidRPr="00EA1F08">
        <w:rPr>
          <w:rFonts w:cstheme="minorHAnsi"/>
          <w:color w:val="000000"/>
          <w:sz w:val="24"/>
          <w:szCs w:val="24"/>
          <w:shd w:val="clear" w:color="auto" w:fill="FFFFFF"/>
        </w:rPr>
        <w:t>. </w:t>
      </w:r>
      <w:r w:rsidRPr="00EA1F08">
        <w:rPr>
          <w:rFonts w:cstheme="minorHAnsi"/>
          <w:i/>
          <w:iCs/>
          <w:color w:val="000000"/>
          <w:sz w:val="24"/>
          <w:szCs w:val="24"/>
          <w:shd w:val="clear" w:color="auto" w:fill="FFFFFF"/>
        </w:rPr>
        <w:t>Proceedings of the Human Factors and Ergonomics Society Annual Meeting</w:t>
      </w:r>
      <w:r w:rsidRPr="00EA1F08">
        <w:rPr>
          <w:rFonts w:cstheme="minorHAnsi"/>
          <w:color w:val="000000"/>
          <w:sz w:val="24"/>
          <w:szCs w:val="24"/>
          <w:shd w:val="clear" w:color="auto" w:fill="FFFFFF"/>
        </w:rPr>
        <w:t>, 61(1), pp.407–411.</w:t>
      </w:r>
    </w:p>
    <w:p w14:paraId="279CF894" w14:textId="77777777" w:rsidR="00C8336E" w:rsidRPr="00EA1F08" w:rsidRDefault="00C8336E" w:rsidP="00214548">
      <w:pPr>
        <w:shd w:val="clear" w:color="auto" w:fill="FFFFFF"/>
        <w:spacing w:after="240"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 xml:space="preserve">Ayres, P. and Paas, F. (2012). </w:t>
      </w:r>
      <w:r>
        <w:rPr>
          <w:rFonts w:cstheme="minorHAnsi"/>
          <w:color w:val="000000"/>
          <w:sz w:val="24"/>
          <w:szCs w:val="24"/>
          <w:shd w:val="clear" w:color="auto" w:fill="FFFFFF"/>
        </w:rPr>
        <w:t>‘</w:t>
      </w:r>
      <w:r w:rsidRPr="00EA1F08">
        <w:rPr>
          <w:rFonts w:cstheme="minorHAnsi"/>
          <w:color w:val="000000"/>
          <w:sz w:val="24"/>
          <w:szCs w:val="24"/>
          <w:shd w:val="clear" w:color="auto" w:fill="FFFFFF"/>
        </w:rPr>
        <w:t>Cognitive Load Theory: New Directions and Challenges</w:t>
      </w:r>
      <w:r>
        <w:rPr>
          <w:rFonts w:cstheme="minorHAnsi"/>
          <w:color w:val="000000"/>
          <w:sz w:val="24"/>
          <w:szCs w:val="24"/>
          <w:shd w:val="clear" w:color="auto" w:fill="FFFFFF"/>
        </w:rPr>
        <w:t>’</w:t>
      </w:r>
      <w:r w:rsidRPr="00EA1F08">
        <w:rPr>
          <w:rFonts w:cstheme="minorHAnsi"/>
          <w:color w:val="000000"/>
          <w:sz w:val="24"/>
          <w:szCs w:val="24"/>
          <w:shd w:val="clear" w:color="auto" w:fill="FFFFFF"/>
        </w:rPr>
        <w:t>. </w:t>
      </w:r>
      <w:r w:rsidRPr="00EA1F08">
        <w:rPr>
          <w:rFonts w:cstheme="minorHAnsi"/>
          <w:i/>
          <w:iCs/>
          <w:color w:val="000000"/>
          <w:sz w:val="24"/>
          <w:szCs w:val="24"/>
          <w:shd w:val="clear" w:color="auto" w:fill="FFFFFF"/>
        </w:rPr>
        <w:t>Applied Cognitive Psychology</w:t>
      </w:r>
      <w:r w:rsidRPr="00EA1F08">
        <w:rPr>
          <w:rFonts w:cstheme="minorHAnsi"/>
          <w:color w:val="000000"/>
          <w:sz w:val="24"/>
          <w:szCs w:val="24"/>
          <w:shd w:val="clear" w:color="auto" w:fill="FFFFFF"/>
        </w:rPr>
        <w:t>, 26(6), pp.827–832.</w:t>
      </w:r>
    </w:p>
    <w:p w14:paraId="4BF9036E" w14:textId="77777777" w:rsidR="00C8336E" w:rsidRPr="00EA1F08" w:rsidRDefault="00C8336E" w:rsidP="00214548">
      <w:pPr>
        <w:shd w:val="clear" w:color="auto" w:fill="FFFFFF"/>
        <w:spacing w:after="240"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 xml:space="preserve">BBC (2017). </w:t>
      </w:r>
      <w:r w:rsidRPr="00AA683B">
        <w:rPr>
          <w:rFonts w:cstheme="minorHAnsi"/>
          <w:i/>
          <w:iCs/>
          <w:color w:val="000000"/>
          <w:sz w:val="24"/>
          <w:szCs w:val="24"/>
          <w:shd w:val="clear" w:color="auto" w:fill="FFFFFF"/>
        </w:rPr>
        <w:t>Girl, 11, accuses school of war crime in feedback form.</w:t>
      </w:r>
      <w:r w:rsidRPr="00EA1F08">
        <w:rPr>
          <w:rFonts w:cstheme="minorHAnsi"/>
          <w:color w:val="000000"/>
          <w:sz w:val="24"/>
          <w:szCs w:val="24"/>
          <w:shd w:val="clear" w:color="auto" w:fill="FFFFFF"/>
        </w:rPr>
        <w:t xml:space="preserve"> Available at: </w:t>
      </w:r>
      <w:hyperlink r:id="rId8" w:history="1">
        <w:r w:rsidRPr="00957CB2">
          <w:rPr>
            <w:rStyle w:val="Hyperlink"/>
            <w:rFonts w:cstheme="minorHAnsi"/>
            <w:sz w:val="24"/>
            <w:szCs w:val="24"/>
            <w:shd w:val="clear" w:color="auto" w:fill="FFFFFF"/>
          </w:rPr>
          <w:t>https://www.bbc.co.uk/news/uk-scotland-40056693</w:t>
        </w:r>
      </w:hyperlink>
      <w:r>
        <w:rPr>
          <w:rFonts w:cstheme="minorHAnsi"/>
          <w:color w:val="000000"/>
          <w:sz w:val="24"/>
          <w:szCs w:val="24"/>
          <w:shd w:val="clear" w:color="auto" w:fill="FFFFFF"/>
        </w:rPr>
        <w:t xml:space="preserve"> (</w:t>
      </w:r>
      <w:r w:rsidRPr="00EA1F08">
        <w:rPr>
          <w:rFonts w:cstheme="minorHAnsi"/>
          <w:color w:val="000000"/>
          <w:sz w:val="24"/>
          <w:szCs w:val="24"/>
          <w:shd w:val="clear" w:color="auto" w:fill="FFFFFF"/>
        </w:rPr>
        <w:t>Accessed 17 Oct. 2020</w:t>
      </w:r>
      <w:r>
        <w:rPr>
          <w:rFonts w:cstheme="minorHAnsi"/>
          <w:color w:val="000000"/>
          <w:sz w:val="24"/>
          <w:szCs w:val="24"/>
          <w:shd w:val="clear" w:color="auto" w:fill="FFFFFF"/>
        </w:rPr>
        <w:t>)</w:t>
      </w:r>
      <w:r w:rsidRPr="00EA1F08">
        <w:rPr>
          <w:rFonts w:cstheme="minorHAnsi"/>
          <w:color w:val="000000"/>
          <w:sz w:val="24"/>
          <w:szCs w:val="24"/>
          <w:shd w:val="clear" w:color="auto" w:fill="FFFFFF"/>
        </w:rPr>
        <w:t>.</w:t>
      </w:r>
    </w:p>
    <w:p w14:paraId="2B057F9C" w14:textId="77777777" w:rsidR="00C8336E" w:rsidRPr="00EA1F08" w:rsidRDefault="00C8336E" w:rsidP="004310E3">
      <w:pPr>
        <w:shd w:val="clear" w:color="auto" w:fill="FFFFFF"/>
        <w:spacing w:after="240" w:line="276" w:lineRule="auto"/>
        <w:rPr>
          <w:rFonts w:cstheme="minorHAnsi"/>
          <w:color w:val="333333"/>
        </w:rPr>
      </w:pPr>
      <w:r w:rsidRPr="00EA1F08">
        <w:rPr>
          <w:rFonts w:eastAsia="Times New Roman" w:cstheme="minorHAnsi"/>
          <w:color w:val="000000"/>
          <w:sz w:val="24"/>
          <w:szCs w:val="24"/>
          <w:lang w:eastAsia="en-GB"/>
        </w:rPr>
        <w:t>Blakemore</w:t>
      </w:r>
      <w:r>
        <w:rPr>
          <w:rFonts w:eastAsia="Times New Roman" w:cstheme="minorHAnsi"/>
          <w:color w:val="000000"/>
          <w:sz w:val="24"/>
          <w:szCs w:val="24"/>
          <w:lang w:eastAsia="en-GB"/>
        </w:rPr>
        <w:t xml:space="preserve"> S.J.</w:t>
      </w:r>
      <w:r w:rsidRPr="00EA1F08">
        <w:rPr>
          <w:rFonts w:eastAsia="Times New Roman" w:cstheme="minorHAnsi"/>
          <w:color w:val="000000"/>
          <w:sz w:val="24"/>
          <w:szCs w:val="24"/>
          <w:lang w:eastAsia="en-GB"/>
        </w:rPr>
        <w:t xml:space="preserve"> (20</w:t>
      </w:r>
      <w:r>
        <w:rPr>
          <w:rFonts w:eastAsia="Times New Roman" w:cstheme="minorHAnsi"/>
          <w:color w:val="000000"/>
          <w:sz w:val="24"/>
          <w:szCs w:val="24"/>
          <w:lang w:eastAsia="en-GB"/>
        </w:rPr>
        <w:t>18</w:t>
      </w:r>
      <w:r w:rsidRPr="00EA1F08">
        <w:rPr>
          <w:rFonts w:eastAsia="Times New Roman" w:cstheme="minorHAnsi"/>
          <w:color w:val="000000"/>
          <w:sz w:val="24"/>
          <w:szCs w:val="24"/>
          <w:lang w:eastAsia="en-GB"/>
        </w:rPr>
        <w:t>). </w:t>
      </w:r>
      <w:r w:rsidRPr="00EA1F08">
        <w:rPr>
          <w:rFonts w:eastAsia="Times New Roman" w:cstheme="minorHAnsi"/>
          <w:i/>
          <w:iCs/>
          <w:color w:val="000000"/>
          <w:sz w:val="24"/>
          <w:szCs w:val="24"/>
          <w:lang w:eastAsia="en-GB"/>
        </w:rPr>
        <w:t>Inventing Ourselves: The secret life of the teenage brain.</w:t>
      </w:r>
      <w:r w:rsidRPr="00EA1F08">
        <w:rPr>
          <w:rFonts w:eastAsia="Times New Roman" w:cstheme="minorHAnsi"/>
          <w:color w:val="000000"/>
          <w:sz w:val="24"/>
          <w:szCs w:val="24"/>
          <w:lang w:eastAsia="en-GB"/>
        </w:rPr>
        <w:t> S.L.: Public Affairs: New York.</w:t>
      </w:r>
    </w:p>
    <w:p w14:paraId="0CFD45B0" w14:textId="77777777" w:rsidR="00C8336E" w:rsidRPr="00EA1F08" w:rsidRDefault="00C8336E" w:rsidP="00214548">
      <w:pPr>
        <w:spacing w:line="276" w:lineRule="auto"/>
        <w:rPr>
          <w:rFonts w:cstheme="minorHAnsi"/>
          <w:color w:val="000000"/>
          <w:sz w:val="24"/>
          <w:szCs w:val="24"/>
          <w:shd w:val="clear" w:color="auto" w:fill="FFFFFF"/>
        </w:rPr>
      </w:pPr>
      <w:r w:rsidRPr="00EA1F08">
        <w:rPr>
          <w:rFonts w:cstheme="minorHAnsi"/>
          <w:color w:val="333333"/>
          <w:sz w:val="24"/>
          <w:szCs w:val="24"/>
          <w:shd w:val="clear" w:color="auto" w:fill="FFFFFF"/>
        </w:rPr>
        <w:t>British Educational Research Association</w:t>
      </w:r>
      <w:r>
        <w:rPr>
          <w:rFonts w:cstheme="minorHAnsi"/>
          <w:color w:val="333333"/>
          <w:sz w:val="24"/>
          <w:szCs w:val="24"/>
          <w:shd w:val="clear" w:color="auto" w:fill="FFFFFF"/>
        </w:rPr>
        <w:t xml:space="preserve"> </w:t>
      </w:r>
      <w:r w:rsidRPr="00EA1F08">
        <w:rPr>
          <w:rFonts w:cstheme="minorHAnsi"/>
          <w:color w:val="333333"/>
          <w:sz w:val="24"/>
          <w:szCs w:val="24"/>
          <w:shd w:val="clear" w:color="auto" w:fill="FFFFFF"/>
        </w:rPr>
        <w:t>BERA</w:t>
      </w:r>
      <w:r>
        <w:rPr>
          <w:rFonts w:cstheme="minorHAnsi"/>
          <w:color w:val="333333"/>
          <w:sz w:val="24"/>
          <w:szCs w:val="24"/>
          <w:shd w:val="clear" w:color="auto" w:fill="FFFFFF"/>
        </w:rPr>
        <w:t>.</w:t>
      </w:r>
      <w:r w:rsidRPr="00EA1F08">
        <w:rPr>
          <w:rFonts w:cstheme="minorHAnsi"/>
          <w:color w:val="333333"/>
          <w:sz w:val="24"/>
          <w:szCs w:val="24"/>
          <w:shd w:val="clear" w:color="auto" w:fill="FFFFFF"/>
        </w:rPr>
        <w:t xml:space="preserve"> (2018) </w:t>
      </w:r>
      <w:r w:rsidRPr="00EA1F08">
        <w:rPr>
          <w:rStyle w:val="Emphasis"/>
          <w:rFonts w:cstheme="minorHAnsi"/>
          <w:color w:val="333333"/>
          <w:sz w:val="24"/>
          <w:szCs w:val="24"/>
          <w:shd w:val="clear" w:color="auto" w:fill="FFFFFF"/>
        </w:rPr>
        <w:t>Ethical guidelines for educational research</w:t>
      </w:r>
      <w:r w:rsidRPr="00EA1F08">
        <w:rPr>
          <w:rFonts w:cstheme="minorHAnsi"/>
          <w:color w:val="333333"/>
          <w:sz w:val="24"/>
          <w:szCs w:val="24"/>
          <w:shd w:val="clear" w:color="auto" w:fill="FFFFFF"/>
        </w:rPr>
        <w:t>. 4th edn. Available at: </w:t>
      </w:r>
      <w:hyperlink r:id="rId9" w:history="1">
        <w:r w:rsidRPr="00EA1F08">
          <w:rPr>
            <w:rStyle w:val="Hyperlink"/>
            <w:rFonts w:cstheme="minorHAnsi"/>
            <w:color w:val="0075AE"/>
            <w:sz w:val="24"/>
            <w:szCs w:val="24"/>
            <w:u w:val="none"/>
            <w:shd w:val="clear" w:color="auto" w:fill="FFFFFF"/>
          </w:rPr>
          <w:t>https://www.bera.ac.uk/researchers-resources/publications/ethical-guidelines-for-educational-research-2018</w:t>
        </w:r>
      </w:hyperlink>
      <w:r w:rsidRPr="00EA1F08">
        <w:rPr>
          <w:rFonts w:cstheme="minorHAnsi"/>
          <w:color w:val="333333"/>
          <w:sz w:val="24"/>
          <w:szCs w:val="24"/>
          <w:shd w:val="clear" w:color="auto" w:fill="FFFFFF"/>
        </w:rPr>
        <w:t> (Accessed: 6 October 2020).</w:t>
      </w:r>
    </w:p>
    <w:p w14:paraId="6B672563" w14:textId="77777777" w:rsidR="00C8336E" w:rsidRPr="00EA1F08" w:rsidRDefault="00C8336E" w:rsidP="00214548">
      <w:pPr>
        <w:spacing w:line="276" w:lineRule="auto"/>
        <w:rPr>
          <w:rFonts w:eastAsia="Times New Roman" w:cstheme="minorHAnsi"/>
          <w:color w:val="212529"/>
          <w:sz w:val="24"/>
          <w:szCs w:val="24"/>
          <w:lang w:eastAsia="en-GB"/>
        </w:rPr>
      </w:pPr>
      <w:r w:rsidRPr="00EA1F08">
        <w:rPr>
          <w:rFonts w:cstheme="minorHAnsi"/>
          <w:color w:val="000000"/>
          <w:sz w:val="24"/>
          <w:szCs w:val="24"/>
          <w:shd w:val="clear" w:color="auto" w:fill="FFFFFF"/>
        </w:rPr>
        <w:t>Brookfield, S. (2017). </w:t>
      </w:r>
      <w:r w:rsidRPr="00EA1F08">
        <w:rPr>
          <w:rFonts w:cstheme="minorHAnsi"/>
          <w:i/>
          <w:iCs/>
          <w:color w:val="000000"/>
          <w:sz w:val="24"/>
          <w:szCs w:val="24"/>
          <w:shd w:val="clear" w:color="auto" w:fill="FFFFFF"/>
        </w:rPr>
        <w:t>Becoming a critically reflective teacher</w:t>
      </w:r>
      <w:r w:rsidRPr="00EA1F08">
        <w:rPr>
          <w:rFonts w:cstheme="minorHAnsi"/>
          <w:color w:val="000000"/>
          <w:sz w:val="24"/>
          <w:szCs w:val="24"/>
          <w:shd w:val="clear" w:color="auto" w:fill="FFFFFF"/>
        </w:rPr>
        <w:t>. San Francisco: Jossey-Bass.</w:t>
      </w:r>
    </w:p>
    <w:p w14:paraId="6F12267F" w14:textId="77777777" w:rsidR="00C8336E" w:rsidRPr="00EA1F08" w:rsidRDefault="00C8336E" w:rsidP="00214548">
      <w:pPr>
        <w:shd w:val="clear" w:color="auto" w:fill="FFFFFF"/>
        <w:spacing w:after="240" w:line="276" w:lineRule="auto"/>
        <w:rPr>
          <w:rFonts w:eastAsia="Times New Roman" w:cstheme="minorHAnsi"/>
          <w:color w:val="000000"/>
          <w:sz w:val="24"/>
          <w:szCs w:val="24"/>
          <w:lang w:eastAsia="en-GB"/>
        </w:rPr>
      </w:pPr>
      <w:r w:rsidRPr="00EA1F08">
        <w:rPr>
          <w:rFonts w:eastAsia="Times New Roman" w:cstheme="minorHAnsi"/>
          <w:color w:val="000000"/>
          <w:sz w:val="24"/>
          <w:szCs w:val="24"/>
          <w:lang w:eastAsia="en-GB"/>
        </w:rPr>
        <w:t>Cohen, L., Manion, L. and Morrison, K. (2018). </w:t>
      </w:r>
      <w:r w:rsidRPr="00EA1F08">
        <w:rPr>
          <w:rFonts w:eastAsia="Times New Roman" w:cstheme="minorHAnsi"/>
          <w:i/>
          <w:iCs/>
          <w:color w:val="000000"/>
          <w:sz w:val="24"/>
          <w:szCs w:val="24"/>
          <w:lang w:eastAsia="en-GB"/>
        </w:rPr>
        <w:t>Research Methods in Education</w:t>
      </w:r>
      <w:r w:rsidRPr="00EA1F08">
        <w:rPr>
          <w:rFonts w:eastAsia="Times New Roman" w:cstheme="minorHAnsi"/>
          <w:color w:val="000000"/>
          <w:sz w:val="24"/>
          <w:szCs w:val="24"/>
          <w:lang w:eastAsia="en-GB"/>
        </w:rPr>
        <w:t>. 8th ed. New York: Routledge.</w:t>
      </w:r>
    </w:p>
    <w:p w14:paraId="265BC6C1" w14:textId="77777777" w:rsidR="00C8336E" w:rsidRPr="00EA1F08" w:rsidRDefault="00C8336E" w:rsidP="00214548">
      <w:pPr>
        <w:shd w:val="clear" w:color="auto" w:fill="FFFFFF"/>
        <w:spacing w:after="240" w:line="276" w:lineRule="auto"/>
        <w:rPr>
          <w:rFonts w:cstheme="minorHAnsi"/>
          <w:sz w:val="24"/>
          <w:szCs w:val="24"/>
        </w:rPr>
      </w:pPr>
      <w:r w:rsidRPr="00EA1F08">
        <w:rPr>
          <w:rFonts w:cstheme="minorHAnsi"/>
          <w:sz w:val="24"/>
          <w:szCs w:val="24"/>
        </w:rPr>
        <w:t xml:space="preserve">Combs, A. W., Popham, W. J., &amp; Hosford, P. L. (1977). </w:t>
      </w:r>
      <w:r>
        <w:rPr>
          <w:rFonts w:cstheme="minorHAnsi"/>
          <w:sz w:val="24"/>
          <w:szCs w:val="24"/>
        </w:rPr>
        <w:t>‘</w:t>
      </w:r>
      <w:r w:rsidRPr="00EA1F08">
        <w:rPr>
          <w:rFonts w:cstheme="minorHAnsi"/>
          <w:sz w:val="24"/>
          <w:szCs w:val="24"/>
        </w:rPr>
        <w:t>Behaviorism and Humanism: A synthesis?</w:t>
      </w:r>
      <w:r>
        <w:rPr>
          <w:rFonts w:cstheme="minorHAnsi"/>
          <w:sz w:val="24"/>
          <w:szCs w:val="24"/>
        </w:rPr>
        <w:t>’.</w:t>
      </w:r>
      <w:r w:rsidRPr="00EA1F08">
        <w:rPr>
          <w:rFonts w:cstheme="minorHAnsi"/>
          <w:sz w:val="24"/>
          <w:szCs w:val="24"/>
        </w:rPr>
        <w:t xml:space="preserve"> </w:t>
      </w:r>
      <w:r w:rsidRPr="00EA1F08">
        <w:rPr>
          <w:rFonts w:cstheme="minorHAnsi"/>
          <w:i/>
          <w:iCs/>
          <w:sz w:val="24"/>
          <w:szCs w:val="24"/>
        </w:rPr>
        <w:t>Association for Supervision and Curriculum Development,</w:t>
      </w:r>
      <w:r w:rsidRPr="00EA1F08">
        <w:rPr>
          <w:rFonts w:cstheme="minorHAnsi"/>
          <w:sz w:val="24"/>
          <w:szCs w:val="24"/>
        </w:rPr>
        <w:t xml:space="preserve"> 35(1), 52- 63.</w:t>
      </w:r>
    </w:p>
    <w:p w14:paraId="29E4B441" w14:textId="77777777" w:rsidR="00C8336E" w:rsidRPr="00EA1F08" w:rsidRDefault="00C8336E" w:rsidP="00214548">
      <w:pPr>
        <w:spacing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Cowley, S. (2014). </w:t>
      </w:r>
      <w:r w:rsidRPr="00EA1F08">
        <w:rPr>
          <w:rFonts w:cstheme="minorHAnsi"/>
          <w:i/>
          <w:iCs/>
          <w:color w:val="000000"/>
          <w:sz w:val="24"/>
          <w:szCs w:val="24"/>
          <w:shd w:val="clear" w:color="auto" w:fill="FFFFFF"/>
        </w:rPr>
        <w:t>Getting the buggers to behave</w:t>
      </w:r>
      <w:r w:rsidRPr="00EA1F08">
        <w:rPr>
          <w:rFonts w:cstheme="minorHAnsi"/>
          <w:color w:val="000000"/>
          <w:sz w:val="24"/>
          <w:szCs w:val="24"/>
          <w:shd w:val="clear" w:color="auto" w:fill="FFFFFF"/>
        </w:rPr>
        <w:t>. London: Bloomsbury Education.</w:t>
      </w:r>
    </w:p>
    <w:p w14:paraId="45E3E8CC" w14:textId="77777777" w:rsidR="00C8336E" w:rsidRPr="00EA1F08" w:rsidRDefault="00C8336E" w:rsidP="00214548">
      <w:pPr>
        <w:rPr>
          <w:rFonts w:cstheme="minorHAnsi"/>
          <w:color w:val="000000"/>
          <w:sz w:val="24"/>
          <w:szCs w:val="24"/>
          <w:shd w:val="clear" w:color="auto" w:fill="FFFFFF"/>
        </w:rPr>
      </w:pPr>
      <w:r w:rsidRPr="00EA1F08">
        <w:rPr>
          <w:rFonts w:cstheme="minorHAnsi"/>
          <w:color w:val="000000"/>
          <w:sz w:val="24"/>
          <w:szCs w:val="24"/>
          <w:shd w:val="clear" w:color="auto" w:fill="FFFFFF"/>
        </w:rPr>
        <w:t xml:space="preserve">Denson, T.F., Lickel, B., Curtis, M., Stenstrom, D.M. and Ames, D.R. (2006). </w:t>
      </w:r>
      <w:r>
        <w:rPr>
          <w:rFonts w:cstheme="minorHAnsi"/>
          <w:color w:val="000000"/>
          <w:sz w:val="24"/>
          <w:szCs w:val="24"/>
          <w:shd w:val="clear" w:color="auto" w:fill="FFFFFF"/>
        </w:rPr>
        <w:t>‘</w:t>
      </w:r>
      <w:r w:rsidRPr="00EA1F08">
        <w:rPr>
          <w:rFonts w:cstheme="minorHAnsi"/>
          <w:color w:val="000000"/>
          <w:sz w:val="24"/>
          <w:szCs w:val="24"/>
          <w:shd w:val="clear" w:color="auto" w:fill="FFFFFF"/>
        </w:rPr>
        <w:t>The Roles of Entitativity and Essentiality in Judgments of Collective Responsibility</w:t>
      </w:r>
      <w:r>
        <w:rPr>
          <w:rFonts w:cstheme="minorHAnsi"/>
          <w:color w:val="000000"/>
          <w:sz w:val="24"/>
          <w:szCs w:val="24"/>
          <w:shd w:val="clear" w:color="auto" w:fill="FFFFFF"/>
        </w:rPr>
        <w:t>’</w:t>
      </w:r>
      <w:r w:rsidRPr="00EA1F08">
        <w:rPr>
          <w:rFonts w:cstheme="minorHAnsi"/>
          <w:color w:val="000000"/>
          <w:sz w:val="24"/>
          <w:szCs w:val="24"/>
          <w:shd w:val="clear" w:color="auto" w:fill="FFFFFF"/>
        </w:rPr>
        <w:t>. </w:t>
      </w:r>
      <w:r w:rsidRPr="00EA1F08">
        <w:rPr>
          <w:rFonts w:cstheme="minorHAnsi"/>
          <w:i/>
          <w:iCs/>
          <w:color w:val="000000"/>
          <w:sz w:val="24"/>
          <w:szCs w:val="24"/>
          <w:shd w:val="clear" w:color="auto" w:fill="FFFFFF"/>
        </w:rPr>
        <w:t>Group Processes &amp; Intergroup Relations</w:t>
      </w:r>
      <w:r w:rsidRPr="00EA1F08">
        <w:rPr>
          <w:rFonts w:cstheme="minorHAnsi"/>
          <w:color w:val="000000"/>
          <w:sz w:val="24"/>
          <w:szCs w:val="24"/>
          <w:shd w:val="clear" w:color="auto" w:fill="FFFFFF"/>
        </w:rPr>
        <w:t>, 9(1), pp.43–61.</w:t>
      </w:r>
    </w:p>
    <w:p w14:paraId="5366A304" w14:textId="77777777" w:rsidR="00C8336E" w:rsidRPr="00EA1F08" w:rsidRDefault="00C8336E" w:rsidP="00214548">
      <w:pPr>
        <w:spacing w:line="276" w:lineRule="auto"/>
        <w:rPr>
          <w:rFonts w:cstheme="minorHAnsi"/>
          <w:color w:val="212529"/>
          <w:sz w:val="24"/>
          <w:szCs w:val="24"/>
          <w:shd w:val="clear" w:color="auto" w:fill="FFFFFF"/>
        </w:rPr>
      </w:pPr>
      <w:r w:rsidRPr="00EA1F08">
        <w:rPr>
          <w:rFonts w:cstheme="minorHAnsi"/>
          <w:color w:val="212529"/>
          <w:sz w:val="24"/>
          <w:szCs w:val="24"/>
          <w:shd w:val="clear" w:color="auto" w:fill="FFFFFF"/>
        </w:rPr>
        <w:t>Dewey, F. (</w:t>
      </w:r>
      <w:r>
        <w:rPr>
          <w:rFonts w:cstheme="minorHAnsi"/>
          <w:color w:val="212529"/>
          <w:sz w:val="24"/>
          <w:szCs w:val="24"/>
          <w:shd w:val="clear" w:color="auto" w:fill="FFFFFF"/>
        </w:rPr>
        <w:t>1993</w:t>
      </w:r>
      <w:r w:rsidRPr="00EA1F08">
        <w:rPr>
          <w:rFonts w:cstheme="minorHAnsi"/>
          <w:color w:val="212529"/>
          <w:sz w:val="24"/>
          <w:szCs w:val="24"/>
          <w:shd w:val="clear" w:color="auto" w:fill="FFFFFF"/>
        </w:rPr>
        <w:t>). </w:t>
      </w:r>
      <w:r w:rsidRPr="00EA1F08">
        <w:rPr>
          <w:rStyle w:val="Emphasis"/>
          <w:rFonts w:cstheme="minorHAnsi"/>
          <w:color w:val="212529"/>
          <w:sz w:val="24"/>
          <w:szCs w:val="24"/>
          <w:shd w:val="clear" w:color="auto" w:fill="FFFFFF"/>
        </w:rPr>
        <w:t>How we think</w:t>
      </w:r>
      <w:r w:rsidRPr="00EA1F08">
        <w:rPr>
          <w:rFonts w:cstheme="minorHAnsi"/>
          <w:color w:val="212529"/>
          <w:sz w:val="24"/>
          <w:szCs w:val="24"/>
          <w:shd w:val="clear" w:color="auto" w:fill="FFFFFF"/>
        </w:rPr>
        <w:t>. Chicago Press: Henry Regnery.</w:t>
      </w:r>
    </w:p>
    <w:p w14:paraId="2388A02E" w14:textId="77777777" w:rsidR="00C8336E" w:rsidRPr="00EA1F08" w:rsidRDefault="00C8336E" w:rsidP="00214548">
      <w:pPr>
        <w:shd w:val="clear" w:color="auto" w:fill="FFFFFF"/>
        <w:spacing w:after="240"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 xml:space="preserve">Didau, D. (2015). </w:t>
      </w:r>
      <w:r w:rsidRPr="00EA1F08">
        <w:rPr>
          <w:rFonts w:cstheme="minorHAnsi"/>
          <w:i/>
          <w:iCs/>
          <w:color w:val="000000"/>
          <w:sz w:val="24"/>
          <w:szCs w:val="24"/>
          <w:shd w:val="clear" w:color="auto" w:fill="FFFFFF"/>
        </w:rPr>
        <w:t>Collective Punishment.</w:t>
      </w:r>
      <w:r w:rsidRPr="00EA1F08">
        <w:rPr>
          <w:rFonts w:cstheme="minorHAnsi"/>
          <w:color w:val="000000"/>
          <w:sz w:val="24"/>
          <w:szCs w:val="24"/>
          <w:shd w:val="clear" w:color="auto" w:fill="FFFFFF"/>
        </w:rPr>
        <w:t xml:space="preserve"> Available at: </w:t>
      </w:r>
      <w:hyperlink r:id="rId10" w:history="1">
        <w:r w:rsidRPr="00EA1F08">
          <w:rPr>
            <w:rStyle w:val="Hyperlink"/>
            <w:rFonts w:cstheme="minorHAnsi"/>
            <w:sz w:val="24"/>
            <w:szCs w:val="24"/>
            <w:shd w:val="clear" w:color="auto" w:fill="FFFFFF"/>
          </w:rPr>
          <w:t>https://learningspy.co.uk/behaviour/collective-punishment/</w:t>
        </w:r>
      </w:hyperlink>
      <w:r w:rsidRPr="00EA1F08">
        <w:rPr>
          <w:rFonts w:cstheme="minorHAnsi"/>
          <w:color w:val="000000"/>
          <w:sz w:val="24"/>
          <w:szCs w:val="24"/>
          <w:shd w:val="clear" w:color="auto" w:fill="FFFFFF"/>
        </w:rPr>
        <w:t xml:space="preserve"> (Accessed: 18 October 2020)</w:t>
      </w:r>
      <w:r>
        <w:rPr>
          <w:rFonts w:cstheme="minorHAnsi"/>
          <w:color w:val="000000"/>
          <w:sz w:val="24"/>
          <w:szCs w:val="24"/>
          <w:shd w:val="clear" w:color="auto" w:fill="FFFFFF"/>
        </w:rPr>
        <w:t>.</w:t>
      </w:r>
    </w:p>
    <w:p w14:paraId="4B75C260" w14:textId="77777777" w:rsidR="00C8336E" w:rsidRPr="006861ED" w:rsidRDefault="00C8336E" w:rsidP="00214548">
      <w:pPr>
        <w:spacing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Donaldson, G. (2015). </w:t>
      </w:r>
      <w:r w:rsidRPr="00EA1F08">
        <w:rPr>
          <w:rFonts w:cstheme="minorHAnsi"/>
          <w:i/>
          <w:iCs/>
          <w:color w:val="000000"/>
          <w:sz w:val="24"/>
          <w:szCs w:val="24"/>
          <w:shd w:val="clear" w:color="auto" w:fill="FFFFFF"/>
        </w:rPr>
        <w:t>Successful futures: independent review of curriculum and assessment arrangements in Wales = Dyfodol Llwyddiannus, adolygiad annibynnol o’r cwricwlwm a’r trefniadau asesu yng Nghymru</w:t>
      </w:r>
      <w:r w:rsidRPr="00EA1F08">
        <w:rPr>
          <w:rFonts w:cstheme="minorHAnsi"/>
          <w:color w:val="000000"/>
          <w:sz w:val="24"/>
          <w:szCs w:val="24"/>
          <w:shd w:val="clear" w:color="auto" w:fill="FFFFFF"/>
        </w:rPr>
        <w:t>. Cardiff: Welsh Government.</w:t>
      </w:r>
    </w:p>
    <w:p w14:paraId="7FAEC984" w14:textId="77777777" w:rsidR="00C8336E" w:rsidRPr="00EA1F08" w:rsidRDefault="00C8336E" w:rsidP="00214548">
      <w:pPr>
        <w:shd w:val="clear" w:color="auto" w:fill="FFFFFF"/>
        <w:spacing w:line="240" w:lineRule="auto"/>
        <w:textAlignment w:val="top"/>
        <w:rPr>
          <w:rFonts w:eastAsia="Times New Roman" w:cstheme="minorHAnsi"/>
          <w:color w:val="333333"/>
          <w:sz w:val="24"/>
          <w:szCs w:val="24"/>
          <w:lang w:eastAsia="en-GB"/>
        </w:rPr>
      </w:pPr>
      <w:r w:rsidRPr="00EA1F08">
        <w:rPr>
          <w:rFonts w:eastAsia="Times New Roman" w:cstheme="minorHAnsi"/>
          <w:color w:val="333333"/>
          <w:sz w:val="24"/>
          <w:szCs w:val="24"/>
          <w:lang w:eastAsia="en-GB"/>
        </w:rPr>
        <w:t xml:space="preserve">Driscoll, J. (2007) </w:t>
      </w:r>
      <w:r w:rsidRPr="009E5B9F">
        <w:rPr>
          <w:rFonts w:eastAsia="Times New Roman" w:cstheme="minorHAnsi"/>
          <w:i/>
          <w:iCs/>
          <w:color w:val="333333"/>
          <w:sz w:val="24"/>
          <w:szCs w:val="24"/>
          <w:lang w:eastAsia="en-GB"/>
        </w:rPr>
        <w:t>Practicing Clinical Supervision: A Reflective Approach for Healthcare Professionals.</w:t>
      </w:r>
      <w:r w:rsidRPr="00EA1F08">
        <w:rPr>
          <w:rFonts w:eastAsia="Times New Roman" w:cstheme="minorHAnsi"/>
          <w:color w:val="333333"/>
          <w:sz w:val="24"/>
          <w:szCs w:val="24"/>
          <w:lang w:eastAsia="en-GB"/>
        </w:rPr>
        <w:t xml:space="preserve"> Edinburgh: Elsevier.</w:t>
      </w:r>
    </w:p>
    <w:p w14:paraId="6F75DBB0" w14:textId="77777777" w:rsidR="00C8336E" w:rsidRPr="00EA1F08" w:rsidRDefault="00C8336E" w:rsidP="00214548">
      <w:pPr>
        <w:shd w:val="clear" w:color="auto" w:fill="FFFFFF"/>
        <w:spacing w:after="240"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Duchesne, S. and Mcmaugh, A. (2016). </w:t>
      </w:r>
      <w:r w:rsidRPr="00EA1F08">
        <w:rPr>
          <w:rFonts w:cstheme="minorHAnsi"/>
          <w:i/>
          <w:iCs/>
          <w:color w:val="000000"/>
          <w:sz w:val="24"/>
          <w:szCs w:val="24"/>
          <w:shd w:val="clear" w:color="auto" w:fill="FFFFFF"/>
        </w:rPr>
        <w:t>Educational psychology for learning and teaching</w:t>
      </w:r>
      <w:r w:rsidRPr="00EA1F08">
        <w:rPr>
          <w:rFonts w:cstheme="minorHAnsi"/>
          <w:color w:val="000000"/>
          <w:sz w:val="24"/>
          <w:szCs w:val="24"/>
          <w:shd w:val="clear" w:color="auto" w:fill="FFFFFF"/>
        </w:rPr>
        <w:t>. South Melbourne, Victoria Cengage Learning Australia.</w:t>
      </w:r>
    </w:p>
    <w:p w14:paraId="1779F031" w14:textId="77777777" w:rsidR="00C8336E" w:rsidRPr="00A04A0F" w:rsidRDefault="00C8336E" w:rsidP="00214548">
      <w:pPr>
        <w:rPr>
          <w:rFonts w:cstheme="minorHAnsi"/>
          <w:color w:val="000000"/>
          <w:sz w:val="28"/>
          <w:szCs w:val="28"/>
          <w:shd w:val="clear" w:color="auto" w:fill="FFFFFF"/>
        </w:rPr>
      </w:pPr>
      <w:r w:rsidRPr="00EA1F08">
        <w:rPr>
          <w:rFonts w:cstheme="minorHAnsi"/>
          <w:color w:val="000000"/>
          <w:sz w:val="24"/>
          <w:szCs w:val="24"/>
          <w:shd w:val="clear" w:color="auto" w:fill="FFFFFF"/>
        </w:rPr>
        <w:lastRenderedPageBreak/>
        <w:t>Fletcher-Wood, H. (2016). </w:t>
      </w:r>
      <w:r w:rsidRPr="00EA1F08">
        <w:rPr>
          <w:rFonts w:cstheme="minorHAnsi"/>
          <w:i/>
          <w:iCs/>
          <w:color w:val="000000"/>
          <w:sz w:val="24"/>
          <w:szCs w:val="24"/>
          <w:shd w:val="clear" w:color="auto" w:fill="FFFFFF"/>
        </w:rPr>
        <w:t>Ticked off.</w:t>
      </w:r>
      <w:r w:rsidRPr="00EA1F08">
        <w:rPr>
          <w:rFonts w:cstheme="minorHAnsi"/>
          <w:color w:val="000000"/>
          <w:sz w:val="24"/>
          <w:szCs w:val="24"/>
          <w:shd w:val="clear" w:color="auto" w:fill="FFFFFF"/>
        </w:rPr>
        <w:t xml:space="preserve"> Carmarthen: Crown House Publishing.</w:t>
      </w:r>
    </w:p>
    <w:p w14:paraId="3C004804" w14:textId="14007B4A" w:rsidR="00C8336E" w:rsidRPr="00EA1F08" w:rsidRDefault="00C8336E" w:rsidP="00214548">
      <w:pPr>
        <w:shd w:val="clear" w:color="auto" w:fill="FFFFFF"/>
        <w:spacing w:after="240"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 xml:space="preserve">Gao, L., Wang, Z., Pansini, R., Li, Y.T. and Wang, R.W. (2015). </w:t>
      </w:r>
      <w:r>
        <w:rPr>
          <w:rFonts w:cstheme="minorHAnsi"/>
          <w:color w:val="000000"/>
          <w:sz w:val="24"/>
          <w:szCs w:val="24"/>
          <w:shd w:val="clear" w:color="auto" w:fill="FFFFFF"/>
        </w:rPr>
        <w:t>‘</w:t>
      </w:r>
      <w:r w:rsidRPr="00EA1F08">
        <w:rPr>
          <w:rFonts w:cstheme="minorHAnsi"/>
          <w:color w:val="000000"/>
          <w:sz w:val="24"/>
          <w:szCs w:val="24"/>
          <w:shd w:val="clear" w:color="auto" w:fill="FFFFFF"/>
        </w:rPr>
        <w:t>Collective punishment is more effective than collective reward for promoting cooperation</w:t>
      </w:r>
      <w:r>
        <w:rPr>
          <w:rFonts w:cstheme="minorHAnsi"/>
          <w:color w:val="000000"/>
          <w:sz w:val="24"/>
          <w:szCs w:val="24"/>
          <w:shd w:val="clear" w:color="auto" w:fill="FFFFFF"/>
        </w:rPr>
        <w:t>’</w:t>
      </w:r>
      <w:r w:rsidRPr="00EA1F08">
        <w:rPr>
          <w:rFonts w:cstheme="minorHAnsi"/>
          <w:color w:val="000000"/>
          <w:sz w:val="24"/>
          <w:szCs w:val="24"/>
          <w:shd w:val="clear" w:color="auto" w:fill="FFFFFF"/>
        </w:rPr>
        <w:t>. </w:t>
      </w:r>
      <w:r w:rsidRPr="00EA1F08">
        <w:rPr>
          <w:rFonts w:cstheme="minorHAnsi"/>
          <w:i/>
          <w:iCs/>
          <w:color w:val="000000"/>
          <w:sz w:val="24"/>
          <w:szCs w:val="24"/>
          <w:shd w:val="clear" w:color="auto" w:fill="FFFFFF"/>
        </w:rPr>
        <w:t>Scientific Reports</w:t>
      </w:r>
      <w:r w:rsidRPr="00EA1F08">
        <w:rPr>
          <w:rFonts w:cstheme="minorHAnsi"/>
          <w:color w:val="000000"/>
          <w:sz w:val="24"/>
          <w:szCs w:val="24"/>
          <w:shd w:val="clear" w:color="auto" w:fill="FFFFFF"/>
        </w:rPr>
        <w:t>, 5(1).</w:t>
      </w:r>
    </w:p>
    <w:p w14:paraId="71D78E7A" w14:textId="77777777" w:rsidR="00C8336E" w:rsidRPr="00EA1F08" w:rsidRDefault="00C8336E" w:rsidP="00214548">
      <w:pPr>
        <w:shd w:val="clear" w:color="auto" w:fill="FFFFFF"/>
        <w:spacing w:line="240" w:lineRule="auto"/>
        <w:textAlignment w:val="top"/>
        <w:rPr>
          <w:rFonts w:eastAsia="Times New Roman" w:cstheme="minorHAnsi"/>
          <w:color w:val="333333"/>
          <w:sz w:val="24"/>
          <w:szCs w:val="24"/>
          <w:lang w:eastAsia="en-GB"/>
        </w:rPr>
      </w:pPr>
      <w:r w:rsidRPr="00EA1F08">
        <w:rPr>
          <w:rFonts w:cstheme="minorHAnsi"/>
          <w:color w:val="333333"/>
          <w:sz w:val="24"/>
          <w:szCs w:val="24"/>
          <w:shd w:val="clear" w:color="auto" w:fill="FFFFFF"/>
        </w:rPr>
        <w:t xml:space="preserve">Gibbs, G. (1998) </w:t>
      </w:r>
      <w:r w:rsidRPr="009E5B9F">
        <w:rPr>
          <w:rFonts w:cstheme="minorHAnsi"/>
          <w:i/>
          <w:iCs/>
          <w:color w:val="333333"/>
          <w:sz w:val="24"/>
          <w:szCs w:val="24"/>
          <w:shd w:val="clear" w:color="auto" w:fill="FFFFFF"/>
        </w:rPr>
        <w:t>Learning by Doing: A Guide to Teaching and Learning Methods.</w:t>
      </w:r>
      <w:r w:rsidRPr="00EA1F08">
        <w:rPr>
          <w:rFonts w:cstheme="minorHAnsi"/>
          <w:color w:val="333333"/>
          <w:sz w:val="24"/>
          <w:szCs w:val="24"/>
          <w:shd w:val="clear" w:color="auto" w:fill="FFFFFF"/>
        </w:rPr>
        <w:t xml:space="preserve"> Oxford: Further Education Unit, Oxford Polytechic.</w:t>
      </w:r>
    </w:p>
    <w:p w14:paraId="7581D408" w14:textId="77777777" w:rsidR="00C8336E" w:rsidRPr="00EA1F08" w:rsidRDefault="00C8336E" w:rsidP="00214548">
      <w:pPr>
        <w:spacing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Glasser, W. (2000). </w:t>
      </w:r>
      <w:r w:rsidRPr="00EA1F08">
        <w:rPr>
          <w:rFonts w:cstheme="minorHAnsi"/>
          <w:i/>
          <w:iCs/>
          <w:color w:val="000000"/>
          <w:sz w:val="24"/>
          <w:szCs w:val="24"/>
          <w:shd w:val="clear" w:color="auto" w:fill="FFFFFF"/>
        </w:rPr>
        <w:t>Reality therapy in action</w:t>
      </w:r>
      <w:r w:rsidRPr="00EA1F08">
        <w:rPr>
          <w:rFonts w:cstheme="minorHAnsi"/>
          <w:color w:val="000000"/>
          <w:sz w:val="24"/>
          <w:szCs w:val="24"/>
          <w:shd w:val="clear" w:color="auto" w:fill="FFFFFF"/>
        </w:rPr>
        <w:t>. New York: Harpercollinspublishers.</w:t>
      </w:r>
    </w:p>
    <w:p w14:paraId="10B01E89" w14:textId="77777777" w:rsidR="00C8336E" w:rsidRPr="00EA1F08" w:rsidRDefault="00C8336E" w:rsidP="00214548">
      <w:pPr>
        <w:spacing w:line="276" w:lineRule="auto"/>
        <w:rPr>
          <w:rFonts w:cstheme="minorHAnsi"/>
          <w:sz w:val="24"/>
          <w:szCs w:val="24"/>
          <w:shd w:val="clear" w:color="auto" w:fill="FFFFFF"/>
        </w:rPr>
      </w:pPr>
      <w:r w:rsidRPr="00EA1F08">
        <w:rPr>
          <w:rFonts w:cstheme="minorHAnsi"/>
          <w:color w:val="000000"/>
          <w:sz w:val="24"/>
          <w:szCs w:val="24"/>
          <w:shd w:val="clear" w:color="auto" w:fill="FFFFFF"/>
        </w:rPr>
        <w:t>Gov.wales. (2020). </w:t>
      </w:r>
      <w:r w:rsidRPr="00EA1F08">
        <w:rPr>
          <w:rFonts w:cstheme="minorHAnsi"/>
          <w:i/>
          <w:iCs/>
          <w:color w:val="000000"/>
          <w:sz w:val="24"/>
          <w:szCs w:val="24"/>
          <w:shd w:val="clear" w:color="auto" w:fill="FFFFFF"/>
        </w:rPr>
        <w:t>Estyn</w:t>
      </w:r>
      <w:r w:rsidRPr="00EA1F08">
        <w:rPr>
          <w:rFonts w:cstheme="minorHAnsi"/>
          <w:color w:val="000000"/>
          <w:sz w:val="24"/>
          <w:szCs w:val="24"/>
          <w:shd w:val="clear" w:color="auto" w:fill="FFFFFF"/>
        </w:rPr>
        <w:t xml:space="preserve">. Available at: </w:t>
      </w:r>
      <w:hyperlink r:id="rId11" w:history="1">
        <w:r w:rsidRPr="00EA1F08">
          <w:rPr>
            <w:rStyle w:val="Hyperlink"/>
            <w:rFonts w:cstheme="minorHAnsi"/>
            <w:sz w:val="24"/>
            <w:szCs w:val="24"/>
            <w:shd w:val="clear" w:color="auto" w:fill="FFFFFF"/>
          </w:rPr>
          <w:t>https://www.estyn.gov.wales/</w:t>
        </w:r>
      </w:hyperlink>
      <w:r w:rsidRPr="00EA1F08">
        <w:rPr>
          <w:rFonts w:cstheme="minorHAnsi"/>
          <w:sz w:val="24"/>
          <w:szCs w:val="24"/>
          <w:shd w:val="clear" w:color="auto" w:fill="FFFFFF"/>
        </w:rPr>
        <w:t xml:space="preserve"> (Accessed: 4 October 2020)</w:t>
      </w:r>
      <w:r>
        <w:rPr>
          <w:rFonts w:cstheme="minorHAnsi"/>
          <w:sz w:val="24"/>
          <w:szCs w:val="24"/>
          <w:shd w:val="clear" w:color="auto" w:fill="FFFFFF"/>
        </w:rPr>
        <w:t>. Further specifics of school available upon request.</w:t>
      </w:r>
    </w:p>
    <w:p w14:paraId="4F902956" w14:textId="77777777" w:rsidR="00C8336E" w:rsidRPr="00EA1F08" w:rsidRDefault="00C8336E" w:rsidP="00214548">
      <w:pPr>
        <w:spacing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Hart-Davis, A. (2018). </w:t>
      </w:r>
      <w:r w:rsidRPr="00EA1F08">
        <w:rPr>
          <w:rFonts w:cstheme="minorHAnsi"/>
          <w:i/>
          <w:iCs/>
          <w:color w:val="000000"/>
          <w:sz w:val="24"/>
          <w:szCs w:val="24"/>
          <w:shd w:val="clear" w:color="auto" w:fill="FFFFFF"/>
        </w:rPr>
        <w:t>Pavlov’s dog: and 49 other experiments that revolutionised psychology</w:t>
      </w:r>
      <w:r w:rsidRPr="00EA1F08">
        <w:rPr>
          <w:rFonts w:cstheme="minorHAnsi"/>
          <w:color w:val="000000"/>
          <w:sz w:val="24"/>
          <w:szCs w:val="24"/>
          <w:shd w:val="clear" w:color="auto" w:fill="FFFFFF"/>
        </w:rPr>
        <w:t>. London: Modern Books</w:t>
      </w:r>
    </w:p>
    <w:p w14:paraId="688EB197" w14:textId="77777777" w:rsidR="00C8336E" w:rsidRPr="00EA1F08" w:rsidRDefault="00C8336E" w:rsidP="00214548">
      <w:pPr>
        <w:shd w:val="clear" w:color="auto" w:fill="FFFFFF"/>
        <w:spacing w:after="240"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 xml:space="preserve">Holbrook, R.L. and Chappell, D. (2018). </w:t>
      </w:r>
      <w:r>
        <w:rPr>
          <w:rFonts w:cstheme="minorHAnsi"/>
          <w:color w:val="000000"/>
          <w:sz w:val="24"/>
          <w:szCs w:val="24"/>
          <w:shd w:val="clear" w:color="auto" w:fill="FFFFFF"/>
        </w:rPr>
        <w:t>‘</w:t>
      </w:r>
      <w:r w:rsidRPr="00EA1F08">
        <w:rPr>
          <w:rFonts w:cstheme="minorHAnsi"/>
          <w:color w:val="000000"/>
          <w:sz w:val="24"/>
          <w:szCs w:val="24"/>
          <w:shd w:val="clear" w:color="auto" w:fill="FFFFFF"/>
        </w:rPr>
        <w:t>Sweet Rewards: An Exercise to Demonstrate Process Theories of Motivation</w:t>
      </w:r>
      <w:r>
        <w:rPr>
          <w:rFonts w:cstheme="minorHAnsi"/>
          <w:color w:val="000000"/>
          <w:sz w:val="24"/>
          <w:szCs w:val="24"/>
          <w:shd w:val="clear" w:color="auto" w:fill="FFFFFF"/>
        </w:rPr>
        <w:t>’</w:t>
      </w:r>
      <w:r w:rsidRPr="00EA1F08">
        <w:rPr>
          <w:rFonts w:cstheme="minorHAnsi"/>
          <w:color w:val="000000"/>
          <w:sz w:val="24"/>
          <w:szCs w:val="24"/>
          <w:shd w:val="clear" w:color="auto" w:fill="FFFFFF"/>
        </w:rPr>
        <w:t>. </w:t>
      </w:r>
      <w:r w:rsidRPr="00EA1F08">
        <w:rPr>
          <w:rFonts w:cstheme="minorHAnsi"/>
          <w:i/>
          <w:iCs/>
          <w:color w:val="000000"/>
          <w:sz w:val="24"/>
          <w:szCs w:val="24"/>
          <w:shd w:val="clear" w:color="auto" w:fill="FFFFFF"/>
        </w:rPr>
        <w:t>Management Teaching Review</w:t>
      </w:r>
      <w:r w:rsidRPr="00EA1F08">
        <w:rPr>
          <w:rFonts w:cstheme="minorHAnsi"/>
          <w:color w:val="000000"/>
          <w:sz w:val="24"/>
          <w:szCs w:val="24"/>
          <w:shd w:val="clear" w:color="auto" w:fill="FFFFFF"/>
        </w:rPr>
        <w:t>, 4(1), pp.49–62.</w:t>
      </w:r>
    </w:p>
    <w:p w14:paraId="453FD688" w14:textId="77777777" w:rsidR="00C8336E" w:rsidRPr="00EA1F08" w:rsidRDefault="00C8336E" w:rsidP="00214548">
      <w:pPr>
        <w:shd w:val="clear" w:color="auto" w:fill="FFFFFF"/>
        <w:spacing w:after="240"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Holt, J. (1975). </w:t>
      </w:r>
      <w:r w:rsidRPr="00EA1F08">
        <w:rPr>
          <w:rFonts w:cstheme="minorHAnsi"/>
          <w:i/>
          <w:iCs/>
          <w:color w:val="000000"/>
          <w:sz w:val="24"/>
          <w:szCs w:val="24"/>
          <w:shd w:val="clear" w:color="auto" w:fill="FFFFFF"/>
        </w:rPr>
        <w:t>How children fail: With an introduction by Allan Fromme.</w:t>
      </w:r>
      <w:r w:rsidRPr="00EA1F08">
        <w:rPr>
          <w:rFonts w:cstheme="minorHAnsi"/>
          <w:color w:val="000000"/>
          <w:sz w:val="24"/>
          <w:szCs w:val="24"/>
          <w:shd w:val="clear" w:color="auto" w:fill="FFFFFF"/>
        </w:rPr>
        <w:t> Harmondsworth: Penguin Books.</w:t>
      </w:r>
    </w:p>
    <w:p w14:paraId="3D15EFBB" w14:textId="77777777" w:rsidR="00C8336E" w:rsidRPr="00EA1F08" w:rsidRDefault="00C8336E" w:rsidP="00214548">
      <w:pPr>
        <w:shd w:val="clear" w:color="auto" w:fill="FFFFFF"/>
        <w:spacing w:after="240"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 xml:space="preserve">Khatib, M., Sarem, S.N. and Hamidi, H. (2013). </w:t>
      </w:r>
      <w:r>
        <w:rPr>
          <w:rFonts w:cstheme="minorHAnsi"/>
          <w:color w:val="000000"/>
          <w:sz w:val="24"/>
          <w:szCs w:val="24"/>
          <w:shd w:val="clear" w:color="auto" w:fill="FFFFFF"/>
        </w:rPr>
        <w:t>‘</w:t>
      </w:r>
      <w:r w:rsidRPr="00EA1F08">
        <w:rPr>
          <w:rFonts w:cstheme="minorHAnsi"/>
          <w:color w:val="000000"/>
          <w:sz w:val="24"/>
          <w:szCs w:val="24"/>
          <w:shd w:val="clear" w:color="auto" w:fill="FFFFFF"/>
        </w:rPr>
        <w:t>Humanistic Education: Concerns, Implications and Applications</w:t>
      </w:r>
      <w:r>
        <w:rPr>
          <w:rFonts w:cstheme="minorHAnsi"/>
          <w:color w:val="000000"/>
          <w:sz w:val="24"/>
          <w:szCs w:val="24"/>
          <w:shd w:val="clear" w:color="auto" w:fill="FFFFFF"/>
        </w:rPr>
        <w:t>’</w:t>
      </w:r>
      <w:r w:rsidRPr="00EA1F08">
        <w:rPr>
          <w:rFonts w:cstheme="minorHAnsi"/>
          <w:color w:val="000000"/>
          <w:sz w:val="24"/>
          <w:szCs w:val="24"/>
          <w:shd w:val="clear" w:color="auto" w:fill="FFFFFF"/>
        </w:rPr>
        <w:t>. </w:t>
      </w:r>
      <w:r w:rsidRPr="00EA1F08">
        <w:rPr>
          <w:rFonts w:cstheme="minorHAnsi"/>
          <w:i/>
          <w:iCs/>
          <w:color w:val="000000"/>
          <w:sz w:val="24"/>
          <w:szCs w:val="24"/>
          <w:shd w:val="clear" w:color="auto" w:fill="FFFFFF"/>
        </w:rPr>
        <w:t>Journal of Language Teaching and Research</w:t>
      </w:r>
      <w:r w:rsidRPr="00EA1F08">
        <w:rPr>
          <w:rFonts w:cstheme="minorHAnsi"/>
          <w:color w:val="000000"/>
          <w:sz w:val="24"/>
          <w:szCs w:val="24"/>
          <w:shd w:val="clear" w:color="auto" w:fill="FFFFFF"/>
        </w:rPr>
        <w:t>, 4(1).</w:t>
      </w:r>
    </w:p>
    <w:p w14:paraId="0D9AA7FD" w14:textId="77777777" w:rsidR="00C8336E" w:rsidRPr="00A04A0F" w:rsidRDefault="00C8336E" w:rsidP="00214548">
      <w:pPr>
        <w:rPr>
          <w:rFonts w:cstheme="minorHAnsi"/>
          <w:color w:val="000000"/>
          <w:sz w:val="28"/>
          <w:szCs w:val="28"/>
          <w:shd w:val="clear" w:color="auto" w:fill="FFFFFF"/>
        </w:rPr>
      </w:pPr>
      <w:r w:rsidRPr="00A04A0F">
        <w:rPr>
          <w:sz w:val="24"/>
          <w:szCs w:val="24"/>
        </w:rPr>
        <w:t>Kumar, R. (2011) Research Methodology: a step-by-step guide for beginners. 3rd ed. London: Sage</w:t>
      </w:r>
      <w:r>
        <w:rPr>
          <w:rFonts w:cstheme="minorHAnsi"/>
          <w:color w:val="000000"/>
          <w:sz w:val="28"/>
          <w:szCs w:val="28"/>
          <w:shd w:val="clear" w:color="auto" w:fill="FFFFFF"/>
        </w:rPr>
        <w:t>.</w:t>
      </w:r>
    </w:p>
    <w:p w14:paraId="012B3A3B" w14:textId="77777777" w:rsidR="00C8336E" w:rsidRPr="009E5B9F" w:rsidRDefault="00C8336E" w:rsidP="00214548">
      <w:pPr>
        <w:spacing w:line="276" w:lineRule="auto"/>
      </w:pPr>
      <w:r w:rsidRPr="00EA1F08">
        <w:rPr>
          <w:rFonts w:cstheme="minorHAnsi"/>
          <w:color w:val="000000"/>
          <w:sz w:val="24"/>
          <w:szCs w:val="24"/>
          <w:shd w:val="clear" w:color="auto" w:fill="FFFFFF"/>
        </w:rPr>
        <w:t>Laurier, E. (2016) ‘Participant and Non-Participant Observation’, in Clifford, N.J., Cope, M., Gillespie, T.W. and French, S. </w:t>
      </w:r>
      <w:r w:rsidRPr="00EA1F08">
        <w:rPr>
          <w:rFonts w:cstheme="minorHAnsi"/>
          <w:i/>
          <w:iCs/>
          <w:color w:val="000000"/>
          <w:sz w:val="24"/>
          <w:szCs w:val="24"/>
          <w:shd w:val="clear" w:color="auto" w:fill="FFFFFF"/>
        </w:rPr>
        <w:t>Key Methods in Geography</w:t>
      </w:r>
      <w:r w:rsidRPr="00EA1F08">
        <w:rPr>
          <w:rFonts w:cstheme="minorHAnsi"/>
          <w:color w:val="000000"/>
          <w:sz w:val="24"/>
          <w:szCs w:val="24"/>
          <w:shd w:val="clear" w:color="auto" w:fill="FFFFFF"/>
        </w:rPr>
        <w:t>. London: Sage, pp. 169-179.</w:t>
      </w:r>
    </w:p>
    <w:p w14:paraId="72658814" w14:textId="77777777" w:rsidR="00C8336E" w:rsidRPr="00EA1F08" w:rsidRDefault="00C8336E" w:rsidP="00214548">
      <w:pPr>
        <w:shd w:val="clear" w:color="auto" w:fill="FFFFFF"/>
        <w:spacing w:after="240"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 xml:space="preserve">Lawford-Smith, H. (2018). </w:t>
      </w:r>
      <w:r>
        <w:rPr>
          <w:rFonts w:cstheme="minorHAnsi"/>
          <w:color w:val="000000"/>
          <w:sz w:val="24"/>
          <w:szCs w:val="24"/>
          <w:shd w:val="clear" w:color="auto" w:fill="FFFFFF"/>
        </w:rPr>
        <w:t>‘</w:t>
      </w:r>
      <w:r w:rsidRPr="00EA1F08">
        <w:rPr>
          <w:rFonts w:cstheme="minorHAnsi"/>
          <w:color w:val="000000"/>
          <w:sz w:val="24"/>
          <w:szCs w:val="24"/>
          <w:shd w:val="clear" w:color="auto" w:fill="FFFFFF"/>
        </w:rPr>
        <w:t>XIV—What’s Wrong with Collective Punishment?</w:t>
      </w:r>
      <w:r>
        <w:rPr>
          <w:rFonts w:cstheme="minorHAnsi"/>
          <w:color w:val="000000"/>
          <w:sz w:val="24"/>
          <w:szCs w:val="24"/>
          <w:shd w:val="clear" w:color="auto" w:fill="FFFFFF"/>
        </w:rPr>
        <w:t>’.</w:t>
      </w:r>
      <w:r w:rsidRPr="00EA1F08">
        <w:rPr>
          <w:rFonts w:cstheme="minorHAnsi"/>
          <w:color w:val="000000"/>
          <w:sz w:val="24"/>
          <w:szCs w:val="24"/>
          <w:shd w:val="clear" w:color="auto" w:fill="FFFFFF"/>
        </w:rPr>
        <w:t> </w:t>
      </w:r>
      <w:r w:rsidRPr="00EA1F08">
        <w:rPr>
          <w:rFonts w:cstheme="minorHAnsi"/>
          <w:i/>
          <w:iCs/>
          <w:color w:val="000000"/>
          <w:sz w:val="24"/>
          <w:szCs w:val="24"/>
          <w:shd w:val="clear" w:color="auto" w:fill="FFFFFF"/>
        </w:rPr>
        <w:t>Proceedings of the Aristotelian Society</w:t>
      </w:r>
      <w:r>
        <w:rPr>
          <w:rFonts w:cstheme="minorHAnsi"/>
          <w:color w:val="000000"/>
          <w:sz w:val="24"/>
          <w:szCs w:val="24"/>
          <w:shd w:val="clear" w:color="auto" w:fill="FFFFFF"/>
        </w:rPr>
        <w:t>.</w:t>
      </w:r>
      <w:r w:rsidRPr="00EA1F08">
        <w:rPr>
          <w:rFonts w:cstheme="minorHAnsi"/>
          <w:color w:val="000000"/>
          <w:sz w:val="24"/>
          <w:szCs w:val="24"/>
          <w:shd w:val="clear" w:color="auto" w:fill="FFFFFF"/>
        </w:rPr>
        <w:t xml:space="preserve"> 118(3)</w:t>
      </w:r>
      <w:r>
        <w:rPr>
          <w:rFonts w:cstheme="minorHAnsi"/>
          <w:color w:val="000000"/>
          <w:sz w:val="24"/>
          <w:szCs w:val="24"/>
          <w:shd w:val="clear" w:color="auto" w:fill="FFFFFF"/>
        </w:rPr>
        <w:t>.</w:t>
      </w:r>
      <w:r w:rsidRPr="00EA1F08">
        <w:rPr>
          <w:rFonts w:cstheme="minorHAnsi"/>
          <w:color w:val="000000"/>
          <w:sz w:val="24"/>
          <w:szCs w:val="24"/>
          <w:shd w:val="clear" w:color="auto" w:fill="FFFFFF"/>
        </w:rPr>
        <w:t xml:space="preserve"> pp.327–345.</w:t>
      </w:r>
    </w:p>
    <w:p w14:paraId="3C224C45" w14:textId="77777777" w:rsidR="00C8336E" w:rsidRPr="00EA1F08" w:rsidRDefault="00C8336E" w:rsidP="00214548">
      <w:pPr>
        <w:spacing w:line="276" w:lineRule="auto"/>
        <w:rPr>
          <w:rFonts w:cstheme="minorHAnsi"/>
          <w:color w:val="000000"/>
          <w:sz w:val="24"/>
          <w:szCs w:val="24"/>
          <w:shd w:val="clear" w:color="auto" w:fill="FFFFFF"/>
        </w:rPr>
      </w:pPr>
      <w:r w:rsidRPr="00EA1F08">
        <w:rPr>
          <w:rFonts w:cstheme="minorHAnsi"/>
          <w:color w:val="121212"/>
          <w:sz w:val="24"/>
          <w:szCs w:val="24"/>
          <w:shd w:val="clear" w:color="auto" w:fill="FFFFFF"/>
        </w:rPr>
        <w:t>McLeod, S. A. (2017). </w:t>
      </w:r>
      <w:r w:rsidRPr="00EA1F08">
        <w:rPr>
          <w:rStyle w:val="Emphasis"/>
          <w:rFonts w:cstheme="minorHAnsi"/>
          <w:color w:val="121212"/>
          <w:sz w:val="24"/>
          <w:szCs w:val="24"/>
          <w:shd w:val="clear" w:color="auto" w:fill="FFFFFF"/>
        </w:rPr>
        <w:t>Behaviorist approach</w:t>
      </w:r>
      <w:r w:rsidRPr="00EA1F08">
        <w:rPr>
          <w:rFonts w:cstheme="minorHAnsi"/>
          <w:color w:val="121212"/>
          <w:sz w:val="24"/>
          <w:szCs w:val="24"/>
          <w:shd w:val="clear" w:color="auto" w:fill="FFFFFF"/>
        </w:rPr>
        <w:t>. Simply Psychology. https://www.simplypsychology.org/behaviorism.html</w:t>
      </w:r>
      <w:r w:rsidRPr="00EA1F08">
        <w:rPr>
          <w:rFonts w:cstheme="minorHAnsi"/>
          <w:color w:val="000000"/>
          <w:sz w:val="24"/>
          <w:szCs w:val="24"/>
          <w:shd w:val="clear" w:color="auto" w:fill="FFFFFF"/>
        </w:rPr>
        <w:t>Charles Sturt University. (Accessed: 16 October 2020)</w:t>
      </w:r>
    </w:p>
    <w:p w14:paraId="0AD4D2C1" w14:textId="77777777" w:rsidR="00C8336E" w:rsidRPr="00EA1F08" w:rsidRDefault="00C8336E" w:rsidP="00214548">
      <w:pPr>
        <w:shd w:val="clear" w:color="auto" w:fill="FFFFFF"/>
        <w:spacing w:after="240" w:line="276" w:lineRule="auto"/>
        <w:rPr>
          <w:rFonts w:eastAsia="Times New Roman" w:cstheme="minorHAnsi"/>
          <w:color w:val="000000"/>
          <w:sz w:val="24"/>
          <w:szCs w:val="24"/>
          <w:lang w:eastAsia="en-GB"/>
        </w:rPr>
      </w:pPr>
      <w:r w:rsidRPr="00EA1F08">
        <w:rPr>
          <w:rFonts w:cstheme="minorHAnsi"/>
          <w:color w:val="000000"/>
          <w:sz w:val="24"/>
          <w:szCs w:val="24"/>
          <w:shd w:val="clear" w:color="auto" w:fill="FFFFFF"/>
        </w:rPr>
        <w:t xml:space="preserve">Nisbet. J.D and Watt, J.S. (1984) ‘Advantages and Disadvantages of a Case Study’, in </w:t>
      </w:r>
      <w:r w:rsidRPr="00EA1F08">
        <w:rPr>
          <w:rFonts w:eastAsia="Times New Roman" w:cstheme="minorHAnsi"/>
          <w:color w:val="000000"/>
          <w:sz w:val="24"/>
          <w:szCs w:val="24"/>
          <w:lang w:eastAsia="en-GB"/>
        </w:rPr>
        <w:t>Cohen, L., Manion, L. and Morrison, K. (2018). </w:t>
      </w:r>
      <w:r w:rsidRPr="00EA1F08">
        <w:rPr>
          <w:rFonts w:eastAsia="Times New Roman" w:cstheme="minorHAnsi"/>
          <w:i/>
          <w:iCs/>
          <w:color w:val="000000"/>
          <w:sz w:val="24"/>
          <w:szCs w:val="24"/>
          <w:lang w:eastAsia="en-GB"/>
        </w:rPr>
        <w:t>Research Methods in Education</w:t>
      </w:r>
      <w:r w:rsidRPr="00EA1F08">
        <w:rPr>
          <w:rFonts w:eastAsia="Times New Roman" w:cstheme="minorHAnsi"/>
          <w:color w:val="000000"/>
          <w:sz w:val="24"/>
          <w:szCs w:val="24"/>
          <w:lang w:eastAsia="en-GB"/>
        </w:rPr>
        <w:t>. 8th ed. New York: Routledge.</w:t>
      </w:r>
    </w:p>
    <w:p w14:paraId="21A5E7DE" w14:textId="3C77D71A" w:rsidR="00C8336E" w:rsidRDefault="00C8336E" w:rsidP="0011443A">
      <w:pPr>
        <w:rPr>
          <w:rFonts w:cstheme="minorHAnsi"/>
          <w:color w:val="000000"/>
          <w:sz w:val="24"/>
          <w:szCs w:val="24"/>
          <w:shd w:val="clear" w:color="auto" w:fill="FFFFFF"/>
        </w:rPr>
      </w:pPr>
      <w:r w:rsidRPr="00EA1F08">
        <w:rPr>
          <w:rFonts w:cstheme="minorHAnsi"/>
          <w:sz w:val="24"/>
          <w:szCs w:val="24"/>
        </w:rPr>
        <w:t>Pereira A</w:t>
      </w:r>
      <w:r>
        <w:rPr>
          <w:rFonts w:cstheme="minorHAnsi"/>
          <w:sz w:val="24"/>
          <w:szCs w:val="24"/>
        </w:rPr>
        <w:t xml:space="preserve">. and </w:t>
      </w:r>
      <w:r w:rsidRPr="00EA1F08">
        <w:rPr>
          <w:rFonts w:cstheme="minorHAnsi"/>
          <w:sz w:val="24"/>
          <w:szCs w:val="24"/>
        </w:rPr>
        <w:t>Prooijen J</w:t>
      </w:r>
      <w:r>
        <w:rPr>
          <w:rFonts w:cstheme="minorHAnsi"/>
          <w:sz w:val="24"/>
          <w:szCs w:val="24"/>
        </w:rPr>
        <w:t>.</w:t>
      </w:r>
      <w:r w:rsidRPr="00EA1F08">
        <w:rPr>
          <w:rFonts w:cstheme="minorHAnsi"/>
          <w:sz w:val="24"/>
          <w:szCs w:val="24"/>
        </w:rPr>
        <w:t>W</w:t>
      </w:r>
      <w:r w:rsidR="00E95FC9">
        <w:rPr>
          <w:rFonts w:cstheme="minorHAnsi"/>
          <w:sz w:val="24"/>
          <w:szCs w:val="24"/>
        </w:rPr>
        <w:t>.V.</w:t>
      </w:r>
      <w:r w:rsidRPr="00EA1F08">
        <w:rPr>
          <w:rFonts w:cstheme="minorHAnsi"/>
          <w:sz w:val="24"/>
          <w:szCs w:val="24"/>
        </w:rPr>
        <w:t xml:space="preserve"> (2018) </w:t>
      </w:r>
      <w:r>
        <w:rPr>
          <w:rFonts w:cstheme="minorHAnsi"/>
          <w:sz w:val="24"/>
          <w:szCs w:val="24"/>
        </w:rPr>
        <w:t>‘</w:t>
      </w:r>
      <w:r w:rsidRPr="00EA1F08">
        <w:rPr>
          <w:rFonts w:cstheme="minorHAnsi"/>
          <w:sz w:val="24"/>
          <w:szCs w:val="24"/>
        </w:rPr>
        <w:t xml:space="preserve">Why we sometimes punish the innocent: </w:t>
      </w:r>
      <w:r>
        <w:rPr>
          <w:rFonts w:cstheme="minorHAnsi"/>
          <w:sz w:val="24"/>
          <w:szCs w:val="24"/>
        </w:rPr>
        <w:t>‘</w:t>
      </w:r>
      <w:r w:rsidRPr="00EA1F08">
        <w:rPr>
          <w:rFonts w:cstheme="minorHAnsi"/>
          <w:sz w:val="24"/>
          <w:szCs w:val="24"/>
        </w:rPr>
        <w:t>The role of group entitativity in collective punishment</w:t>
      </w:r>
      <w:r>
        <w:rPr>
          <w:rFonts w:cstheme="minorHAnsi"/>
          <w:sz w:val="24"/>
          <w:szCs w:val="24"/>
        </w:rPr>
        <w:t>’</w:t>
      </w:r>
      <w:r w:rsidRPr="00EA1F08">
        <w:rPr>
          <w:rFonts w:cstheme="minorHAnsi"/>
          <w:sz w:val="24"/>
          <w:szCs w:val="24"/>
        </w:rPr>
        <w:t>. 13(5)</w:t>
      </w:r>
      <w:r>
        <w:rPr>
          <w:rFonts w:cstheme="minorHAnsi"/>
          <w:sz w:val="24"/>
          <w:szCs w:val="24"/>
        </w:rPr>
        <w:t xml:space="preserve">. pp.1-14. DOI: </w:t>
      </w:r>
      <w:r w:rsidRPr="00EA1F08">
        <w:rPr>
          <w:rFonts w:cstheme="minorHAnsi"/>
          <w:sz w:val="24"/>
          <w:szCs w:val="24"/>
        </w:rPr>
        <w:t>https://doi.org/10.1371/ journal.pone.0196852</w:t>
      </w:r>
    </w:p>
    <w:p w14:paraId="74BCFA80" w14:textId="77777777" w:rsidR="00C8336E" w:rsidRPr="00EA1F08" w:rsidRDefault="00C8336E" w:rsidP="0011443A">
      <w:pPr>
        <w:rPr>
          <w:rFonts w:cstheme="minorHAnsi"/>
          <w:color w:val="000000"/>
          <w:sz w:val="24"/>
          <w:szCs w:val="24"/>
          <w:shd w:val="clear" w:color="auto" w:fill="FFFFFF"/>
        </w:rPr>
      </w:pPr>
      <w:r w:rsidRPr="00EA1F08">
        <w:rPr>
          <w:rFonts w:cstheme="minorHAnsi"/>
          <w:color w:val="000000"/>
          <w:sz w:val="24"/>
          <w:szCs w:val="24"/>
          <w:shd w:val="clear" w:color="auto" w:fill="FFFFFF"/>
        </w:rPr>
        <w:lastRenderedPageBreak/>
        <w:t>Rabiger, P. (2015). </w:t>
      </w:r>
      <w:r w:rsidRPr="00EA1F08">
        <w:rPr>
          <w:rFonts w:cstheme="minorHAnsi"/>
          <w:i/>
          <w:iCs/>
          <w:color w:val="000000"/>
          <w:sz w:val="24"/>
          <w:szCs w:val="24"/>
          <w:shd w:val="clear" w:color="auto" w:fill="FFFFFF"/>
        </w:rPr>
        <w:t>Collective Punishment Might Feel Right at the Time, but it’s Always Wrong</w:t>
      </w:r>
      <w:r w:rsidRPr="00EA1F08">
        <w:rPr>
          <w:rFonts w:cstheme="minorHAnsi"/>
          <w:color w:val="000000"/>
          <w:sz w:val="24"/>
          <w:szCs w:val="24"/>
          <w:shd w:val="clear" w:color="auto" w:fill="FFFFFF"/>
        </w:rPr>
        <w:t xml:space="preserve">. Available at: </w:t>
      </w:r>
      <w:hyperlink r:id="rId12" w:history="1">
        <w:r w:rsidRPr="00957CB2">
          <w:rPr>
            <w:rStyle w:val="Hyperlink"/>
            <w:rFonts w:cstheme="minorHAnsi"/>
            <w:sz w:val="24"/>
            <w:szCs w:val="24"/>
            <w:shd w:val="clear" w:color="auto" w:fill="FFFFFF"/>
          </w:rPr>
          <w:t>https://www.teachwire.net/news/collective-punishment-might-feel-right-at-the-time-but-its-always-wrong</w:t>
        </w:r>
      </w:hyperlink>
      <w:r>
        <w:rPr>
          <w:rFonts w:cstheme="minorHAnsi"/>
          <w:color w:val="000000"/>
          <w:sz w:val="24"/>
          <w:szCs w:val="24"/>
          <w:shd w:val="clear" w:color="auto" w:fill="FFFFFF"/>
        </w:rPr>
        <w:t xml:space="preserve"> </w:t>
      </w:r>
      <w:r w:rsidRPr="00EA1F08">
        <w:rPr>
          <w:rFonts w:cstheme="minorHAnsi"/>
          <w:color w:val="000000"/>
          <w:sz w:val="24"/>
          <w:szCs w:val="24"/>
          <w:shd w:val="clear" w:color="auto" w:fill="FFFFFF"/>
        </w:rPr>
        <w:t>(Accessed 11 Oct. 2020)</w:t>
      </w:r>
      <w:r>
        <w:rPr>
          <w:rFonts w:cstheme="minorHAnsi"/>
          <w:color w:val="000000"/>
          <w:sz w:val="24"/>
          <w:szCs w:val="24"/>
          <w:shd w:val="clear" w:color="auto" w:fill="FFFFFF"/>
        </w:rPr>
        <w:t>.</w:t>
      </w:r>
    </w:p>
    <w:p w14:paraId="10E2EBF3" w14:textId="77777777" w:rsidR="00C8336E" w:rsidRPr="00EA1F08" w:rsidRDefault="00C8336E" w:rsidP="00214548">
      <w:pPr>
        <w:spacing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 xml:space="preserve">Skinner, B.F. (1988) </w:t>
      </w:r>
      <w:r w:rsidRPr="00EA1F08">
        <w:rPr>
          <w:rFonts w:cstheme="minorHAnsi"/>
          <w:i/>
          <w:iCs/>
          <w:color w:val="000000"/>
          <w:sz w:val="24"/>
          <w:szCs w:val="24"/>
          <w:shd w:val="clear" w:color="auto" w:fill="FFFFFF"/>
        </w:rPr>
        <w:t xml:space="preserve">About Behaviorism. </w:t>
      </w:r>
      <w:r w:rsidRPr="00EA1F08">
        <w:rPr>
          <w:rFonts w:cstheme="minorHAnsi"/>
          <w:color w:val="000000"/>
          <w:sz w:val="24"/>
          <w:szCs w:val="24"/>
          <w:shd w:val="clear" w:color="auto" w:fill="FFFFFF"/>
        </w:rPr>
        <w:t>New York: Random House.</w:t>
      </w:r>
    </w:p>
    <w:p w14:paraId="6C828F08" w14:textId="77777777" w:rsidR="00C8336E" w:rsidRPr="00EA1F08" w:rsidRDefault="00C8336E" w:rsidP="00214548">
      <w:pPr>
        <w:spacing w:line="276" w:lineRule="auto"/>
        <w:rPr>
          <w:rFonts w:cstheme="minorHAnsi"/>
          <w:color w:val="212529"/>
          <w:sz w:val="24"/>
          <w:szCs w:val="24"/>
        </w:rPr>
      </w:pPr>
      <w:r w:rsidRPr="00EA1F08">
        <w:rPr>
          <w:rFonts w:cstheme="minorHAnsi"/>
          <w:sz w:val="24"/>
          <w:szCs w:val="24"/>
        </w:rPr>
        <w:t xml:space="preserve">Tripp, D. (1993). </w:t>
      </w:r>
      <w:r w:rsidRPr="00EA1F08">
        <w:rPr>
          <w:rFonts w:cstheme="minorHAnsi"/>
          <w:i/>
          <w:iCs/>
          <w:sz w:val="24"/>
          <w:szCs w:val="24"/>
        </w:rPr>
        <w:t>Critical Incidents in Teaching: Developing a Professional Judgement.</w:t>
      </w:r>
      <w:r w:rsidRPr="00EA1F08">
        <w:rPr>
          <w:rFonts w:cstheme="minorHAnsi"/>
          <w:sz w:val="24"/>
          <w:szCs w:val="24"/>
        </w:rPr>
        <w:t xml:space="preserve"> London: Routledge.</w:t>
      </w:r>
    </w:p>
    <w:p w14:paraId="67B62A3A" w14:textId="77777777" w:rsidR="00C8336E" w:rsidRPr="00EA1F08" w:rsidRDefault="00C8336E" w:rsidP="00214548">
      <w:pPr>
        <w:shd w:val="clear" w:color="auto" w:fill="FFFFFF"/>
        <w:spacing w:after="240"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Watson, A. (2013). </w:t>
      </w:r>
      <w:r w:rsidRPr="00EA1F08">
        <w:rPr>
          <w:rFonts w:cstheme="minorHAnsi"/>
          <w:i/>
          <w:iCs/>
          <w:color w:val="000000"/>
          <w:sz w:val="24"/>
          <w:szCs w:val="24"/>
          <w:shd w:val="clear" w:color="auto" w:fill="FFFFFF"/>
        </w:rPr>
        <w:t>Should Teachers use Collective Punishment?</w:t>
      </w:r>
      <w:r w:rsidRPr="00EA1F08">
        <w:rPr>
          <w:rFonts w:cstheme="minorHAnsi"/>
          <w:color w:val="000000"/>
          <w:sz w:val="24"/>
          <w:szCs w:val="24"/>
          <w:shd w:val="clear" w:color="auto" w:fill="FFFFFF"/>
        </w:rPr>
        <w:t xml:space="preserve"> Available at: </w:t>
      </w:r>
      <w:hyperlink r:id="rId13" w:history="1">
        <w:r w:rsidRPr="00EA1F08">
          <w:rPr>
            <w:rStyle w:val="Hyperlink"/>
            <w:rFonts w:cstheme="minorHAnsi"/>
            <w:sz w:val="24"/>
            <w:szCs w:val="24"/>
            <w:shd w:val="clear" w:color="auto" w:fill="FFFFFF"/>
          </w:rPr>
          <w:t>https://thecornerstoneforteachers.com/should-teachers-use-collective-punishment/</w:t>
        </w:r>
      </w:hyperlink>
      <w:r w:rsidRPr="00EA1F08">
        <w:rPr>
          <w:rFonts w:cstheme="minorHAnsi"/>
          <w:color w:val="000000"/>
          <w:sz w:val="24"/>
          <w:szCs w:val="24"/>
          <w:shd w:val="clear" w:color="auto" w:fill="FFFFFF"/>
        </w:rPr>
        <w:t>. (Accessed 24 October 2020)</w:t>
      </w:r>
      <w:r>
        <w:rPr>
          <w:rFonts w:cstheme="minorHAnsi"/>
          <w:color w:val="000000"/>
          <w:sz w:val="24"/>
          <w:szCs w:val="24"/>
          <w:shd w:val="clear" w:color="auto" w:fill="FFFFFF"/>
        </w:rPr>
        <w:t>.</w:t>
      </w:r>
    </w:p>
    <w:p w14:paraId="527EEAE1" w14:textId="77777777" w:rsidR="00C8336E" w:rsidRPr="00EA1F08" w:rsidRDefault="00C8336E" w:rsidP="00214548">
      <w:pPr>
        <w:rPr>
          <w:rFonts w:cstheme="minorHAnsi"/>
          <w:color w:val="111111"/>
          <w:sz w:val="24"/>
          <w:szCs w:val="24"/>
          <w:shd w:val="clear" w:color="auto" w:fill="FFFFFF"/>
        </w:rPr>
      </w:pPr>
      <w:r w:rsidRPr="00EA1F08">
        <w:rPr>
          <w:rFonts w:cstheme="minorHAnsi"/>
          <w:color w:val="000000"/>
          <w:sz w:val="24"/>
          <w:szCs w:val="24"/>
          <w:shd w:val="clear" w:color="auto" w:fill="FFFFFF"/>
        </w:rPr>
        <w:t>Watson, J.B. and Rayner, R. (2013). </w:t>
      </w:r>
      <w:r w:rsidRPr="00EA1F08">
        <w:rPr>
          <w:rFonts w:cstheme="minorHAnsi"/>
          <w:i/>
          <w:iCs/>
          <w:color w:val="000000"/>
          <w:sz w:val="24"/>
          <w:szCs w:val="24"/>
          <w:shd w:val="clear" w:color="auto" w:fill="FFFFFF"/>
        </w:rPr>
        <w:t xml:space="preserve">Conditioned Emotional Reactions: The Case of Little Albert: Volume 1. </w:t>
      </w:r>
      <w:r w:rsidRPr="00EA1F08">
        <w:rPr>
          <w:rFonts w:cstheme="minorHAnsi"/>
          <w:color w:val="000000"/>
          <w:sz w:val="24"/>
          <w:szCs w:val="24"/>
          <w:shd w:val="clear" w:color="auto" w:fill="FFFFFF"/>
        </w:rPr>
        <w:t xml:space="preserve">California: </w:t>
      </w:r>
      <w:r w:rsidRPr="00EA1F08">
        <w:rPr>
          <w:rFonts w:cstheme="minorHAnsi"/>
          <w:color w:val="111111"/>
          <w:sz w:val="24"/>
          <w:szCs w:val="24"/>
          <w:shd w:val="clear" w:color="auto" w:fill="FFFFFF"/>
        </w:rPr>
        <w:t>CreateSpace Independent Publishing Platform.</w:t>
      </w:r>
    </w:p>
    <w:p w14:paraId="6A05A495" w14:textId="77777777" w:rsidR="00C8336E" w:rsidRDefault="00C8336E" w:rsidP="00214548">
      <w:pPr>
        <w:shd w:val="clear" w:color="auto" w:fill="FFFFFF"/>
        <w:spacing w:after="240" w:line="276" w:lineRule="auto"/>
        <w:rPr>
          <w:rFonts w:cstheme="minorHAnsi"/>
          <w:color w:val="000000"/>
          <w:sz w:val="24"/>
          <w:szCs w:val="24"/>
          <w:shd w:val="clear" w:color="auto" w:fill="FFFFFF"/>
        </w:rPr>
      </w:pPr>
      <w:r w:rsidRPr="00EA1F08">
        <w:rPr>
          <w:rFonts w:cstheme="minorHAnsi"/>
          <w:color w:val="000000"/>
          <w:sz w:val="24"/>
          <w:szCs w:val="24"/>
          <w:shd w:val="clear" w:color="auto" w:fill="FFFFFF"/>
        </w:rPr>
        <w:t>Welsh Government</w:t>
      </w:r>
      <w:r>
        <w:rPr>
          <w:rFonts w:cstheme="minorHAnsi"/>
          <w:color w:val="000000"/>
          <w:sz w:val="24"/>
          <w:szCs w:val="24"/>
          <w:shd w:val="clear" w:color="auto" w:fill="FFFFFF"/>
        </w:rPr>
        <w:t>.</w:t>
      </w:r>
      <w:r w:rsidRPr="00EA1F08">
        <w:rPr>
          <w:rFonts w:cstheme="minorHAnsi"/>
          <w:color w:val="000000"/>
          <w:sz w:val="24"/>
          <w:szCs w:val="24"/>
          <w:shd w:val="clear" w:color="auto" w:fill="FFFFFF"/>
        </w:rPr>
        <w:t xml:space="preserve"> (2020). </w:t>
      </w:r>
      <w:r w:rsidRPr="00EA1F08">
        <w:rPr>
          <w:rFonts w:cstheme="minorHAnsi"/>
          <w:i/>
          <w:iCs/>
          <w:color w:val="000000"/>
          <w:sz w:val="24"/>
          <w:szCs w:val="24"/>
          <w:shd w:val="clear" w:color="auto" w:fill="FFFFFF"/>
        </w:rPr>
        <w:t>Operational guidance for schools and settings from the autumn term (version 3)</w:t>
      </w:r>
      <w:r w:rsidRPr="00EA1F08">
        <w:rPr>
          <w:rFonts w:cstheme="minorHAnsi"/>
          <w:color w:val="000000"/>
          <w:sz w:val="24"/>
          <w:szCs w:val="24"/>
          <w:shd w:val="clear" w:color="auto" w:fill="FFFFFF"/>
        </w:rPr>
        <w:t xml:space="preserve">. Available at: </w:t>
      </w:r>
      <w:hyperlink r:id="rId14" w:history="1">
        <w:r w:rsidRPr="00EA1F08">
          <w:rPr>
            <w:rStyle w:val="Hyperlink"/>
            <w:rFonts w:cstheme="minorHAnsi"/>
            <w:sz w:val="24"/>
            <w:szCs w:val="24"/>
            <w:shd w:val="clear" w:color="auto" w:fill="FFFFFF"/>
          </w:rPr>
          <w:t>https://gov.wales/operational-guidance-schools-and-settings-autumn-term-version-3-html</w:t>
        </w:r>
      </w:hyperlink>
      <w:r w:rsidRPr="00EA1F08">
        <w:rPr>
          <w:rFonts w:cstheme="minorHAnsi"/>
          <w:color w:val="000000"/>
          <w:sz w:val="24"/>
          <w:szCs w:val="24"/>
          <w:shd w:val="clear" w:color="auto" w:fill="FFFFFF"/>
        </w:rPr>
        <w:t>. (Accessed 8 Oct. 2020)</w:t>
      </w:r>
      <w:r>
        <w:rPr>
          <w:rFonts w:cstheme="minorHAnsi"/>
          <w:color w:val="000000"/>
          <w:sz w:val="24"/>
          <w:szCs w:val="24"/>
          <w:shd w:val="clear" w:color="auto" w:fill="FFFFFF"/>
        </w:rPr>
        <w:t>.</w:t>
      </w:r>
    </w:p>
    <w:p w14:paraId="7587E914" w14:textId="626787F9" w:rsidR="00C8336E" w:rsidRPr="00EA1F08" w:rsidRDefault="00C8336E" w:rsidP="00214548">
      <w:pPr>
        <w:spacing w:line="276" w:lineRule="auto"/>
        <w:rPr>
          <w:rFonts w:cstheme="minorHAnsi"/>
          <w:color w:val="333333"/>
          <w:sz w:val="24"/>
          <w:szCs w:val="24"/>
          <w:shd w:val="clear" w:color="auto" w:fill="FCFCFC"/>
        </w:rPr>
      </w:pPr>
      <w:r w:rsidRPr="00EA1F08">
        <w:rPr>
          <w:rFonts w:cstheme="minorHAnsi"/>
          <w:color w:val="333333"/>
          <w:sz w:val="24"/>
          <w:szCs w:val="24"/>
          <w:shd w:val="clear" w:color="auto" w:fill="FCFCFC"/>
        </w:rPr>
        <w:t>White, R.T., Arzi, H.J.</w:t>
      </w:r>
      <w:r w:rsidR="00E95FC9" w:rsidRPr="00E95FC9">
        <w:rPr>
          <w:rFonts w:cstheme="minorHAnsi"/>
          <w:color w:val="333333"/>
          <w:sz w:val="24"/>
          <w:szCs w:val="24"/>
          <w:shd w:val="clear" w:color="auto" w:fill="FCFCFC"/>
        </w:rPr>
        <w:t xml:space="preserve"> </w:t>
      </w:r>
      <w:r w:rsidR="00E95FC9" w:rsidRPr="00EA1F08">
        <w:rPr>
          <w:rFonts w:cstheme="minorHAnsi"/>
          <w:color w:val="333333"/>
          <w:sz w:val="24"/>
          <w:szCs w:val="24"/>
          <w:shd w:val="clear" w:color="auto" w:fill="FCFCFC"/>
        </w:rPr>
        <w:t>(2005)</w:t>
      </w:r>
      <w:r w:rsidR="00E95FC9">
        <w:rPr>
          <w:rFonts w:cstheme="minorHAnsi"/>
          <w:color w:val="333333"/>
          <w:sz w:val="24"/>
          <w:szCs w:val="24"/>
          <w:shd w:val="clear" w:color="auto" w:fill="FCFCFC"/>
        </w:rPr>
        <w:t xml:space="preserve"> </w:t>
      </w:r>
      <w:r w:rsidR="00E95FC9">
        <w:rPr>
          <w:rFonts w:cstheme="minorHAnsi"/>
          <w:color w:val="333333"/>
          <w:sz w:val="24"/>
          <w:szCs w:val="24"/>
          <w:shd w:val="clear" w:color="auto" w:fill="FCFCFC"/>
        </w:rPr>
        <w:t>‘</w:t>
      </w:r>
      <w:r w:rsidRPr="00EA1F08">
        <w:rPr>
          <w:rFonts w:cstheme="minorHAnsi"/>
          <w:color w:val="333333"/>
          <w:sz w:val="24"/>
          <w:szCs w:val="24"/>
          <w:shd w:val="clear" w:color="auto" w:fill="FCFCFC"/>
        </w:rPr>
        <w:t>Longitudinal Studies: Designs, Validity, Practicality, and Value</w:t>
      </w:r>
      <w:r w:rsidR="00E95FC9">
        <w:rPr>
          <w:rFonts w:cstheme="minorHAnsi"/>
          <w:color w:val="333333"/>
          <w:sz w:val="24"/>
          <w:szCs w:val="24"/>
          <w:shd w:val="clear" w:color="auto" w:fill="FCFCFC"/>
        </w:rPr>
        <w:t>’</w:t>
      </w:r>
      <w:r w:rsidRPr="00EA1F08">
        <w:rPr>
          <w:rFonts w:cstheme="minorHAnsi"/>
          <w:color w:val="333333"/>
          <w:sz w:val="24"/>
          <w:szCs w:val="24"/>
          <w:shd w:val="clear" w:color="auto" w:fill="FCFCFC"/>
        </w:rPr>
        <w:t>.</w:t>
      </w:r>
      <w:r w:rsidRPr="00E95FC9">
        <w:rPr>
          <w:rFonts w:cstheme="minorHAnsi"/>
          <w:color w:val="333333"/>
          <w:sz w:val="24"/>
          <w:szCs w:val="24"/>
          <w:shd w:val="clear" w:color="auto" w:fill="FCFCFC"/>
        </w:rPr>
        <w:t> 35</w:t>
      </w:r>
      <w:r w:rsidRPr="00EA1F08">
        <w:rPr>
          <w:rFonts w:cstheme="minorHAnsi"/>
          <w:b/>
          <w:bCs/>
          <w:color w:val="333333"/>
          <w:sz w:val="24"/>
          <w:szCs w:val="24"/>
          <w:shd w:val="clear" w:color="auto" w:fill="FCFCFC"/>
        </w:rPr>
        <w:t>, </w:t>
      </w:r>
      <w:r w:rsidR="00E95FC9">
        <w:rPr>
          <w:rFonts w:cstheme="minorHAnsi"/>
          <w:color w:val="333333"/>
          <w:sz w:val="24"/>
          <w:szCs w:val="24"/>
          <w:shd w:val="clear" w:color="auto" w:fill="FCFCFC"/>
        </w:rPr>
        <w:t>pp.1</w:t>
      </w:r>
      <w:r w:rsidRPr="00EA1F08">
        <w:rPr>
          <w:rFonts w:cstheme="minorHAnsi"/>
          <w:color w:val="333333"/>
          <w:sz w:val="24"/>
          <w:szCs w:val="24"/>
          <w:shd w:val="clear" w:color="auto" w:fill="FCFCFC"/>
        </w:rPr>
        <w:t>37–149</w:t>
      </w:r>
      <w:r w:rsidR="00E95FC9">
        <w:rPr>
          <w:rFonts w:cstheme="minorHAnsi"/>
          <w:color w:val="333333"/>
          <w:sz w:val="24"/>
          <w:szCs w:val="24"/>
          <w:shd w:val="clear" w:color="auto" w:fill="FCFCFC"/>
        </w:rPr>
        <w:t xml:space="preserve">. </w:t>
      </w:r>
      <w:r>
        <w:rPr>
          <w:rFonts w:cstheme="minorHAnsi"/>
          <w:color w:val="333333"/>
          <w:sz w:val="24"/>
          <w:szCs w:val="24"/>
          <w:shd w:val="clear" w:color="auto" w:fill="FCFCFC"/>
        </w:rPr>
        <w:t>DOI:</w:t>
      </w:r>
      <w:r w:rsidRPr="00EA1F08">
        <w:rPr>
          <w:rFonts w:cstheme="minorHAnsi"/>
          <w:color w:val="333333"/>
          <w:sz w:val="24"/>
          <w:szCs w:val="24"/>
          <w:shd w:val="clear" w:color="auto" w:fill="FCFCFC"/>
        </w:rPr>
        <w:t xml:space="preserve"> </w:t>
      </w:r>
      <w:hyperlink r:id="rId15" w:history="1">
        <w:r w:rsidRPr="00EA1F08">
          <w:rPr>
            <w:rStyle w:val="Hyperlink"/>
            <w:rFonts w:cstheme="minorHAnsi"/>
            <w:sz w:val="24"/>
            <w:szCs w:val="24"/>
            <w:shd w:val="clear" w:color="auto" w:fill="FCFCFC"/>
          </w:rPr>
          <w:t>https://doi.org/10.1007/s11165-004-3437-y</w:t>
        </w:r>
      </w:hyperlink>
    </w:p>
    <w:p w14:paraId="1B4E27F1" w14:textId="77777777" w:rsidR="001564BA" w:rsidRDefault="001564BA" w:rsidP="00537B6B">
      <w:pPr>
        <w:pStyle w:val="Subtitle"/>
        <w:spacing w:line="276" w:lineRule="auto"/>
        <w:rPr>
          <w:rFonts w:cstheme="minorHAnsi"/>
          <w:szCs w:val="28"/>
        </w:rPr>
      </w:pPr>
    </w:p>
    <w:p w14:paraId="7ABA5EE3" w14:textId="77777777" w:rsidR="001564BA" w:rsidRDefault="001564BA" w:rsidP="00537B6B">
      <w:pPr>
        <w:pStyle w:val="Subtitle"/>
        <w:spacing w:line="276" w:lineRule="auto"/>
        <w:rPr>
          <w:rFonts w:cstheme="minorHAnsi"/>
          <w:szCs w:val="28"/>
        </w:rPr>
      </w:pPr>
    </w:p>
    <w:p w14:paraId="0B8F93AB" w14:textId="77777777" w:rsidR="001564BA" w:rsidRDefault="001564BA" w:rsidP="00537B6B">
      <w:pPr>
        <w:pStyle w:val="Subtitle"/>
        <w:spacing w:line="276" w:lineRule="auto"/>
        <w:rPr>
          <w:rFonts w:cstheme="minorHAnsi"/>
          <w:szCs w:val="28"/>
        </w:rPr>
      </w:pPr>
    </w:p>
    <w:p w14:paraId="11960914" w14:textId="77777777" w:rsidR="00214548" w:rsidRDefault="00214548" w:rsidP="007A3138">
      <w:pPr>
        <w:pStyle w:val="Subtitle"/>
        <w:spacing w:line="276" w:lineRule="auto"/>
        <w:rPr>
          <w:rFonts w:cstheme="minorHAnsi"/>
          <w:szCs w:val="28"/>
        </w:rPr>
      </w:pPr>
    </w:p>
    <w:p w14:paraId="732CBC90" w14:textId="77777777" w:rsidR="00A2071F" w:rsidRDefault="00A2071F" w:rsidP="00690C6A">
      <w:pPr>
        <w:pStyle w:val="Subtitle"/>
        <w:spacing w:line="276" w:lineRule="auto"/>
        <w:jc w:val="center"/>
        <w:rPr>
          <w:rFonts w:cstheme="minorHAnsi"/>
          <w:szCs w:val="28"/>
        </w:rPr>
      </w:pPr>
    </w:p>
    <w:p w14:paraId="4F88D13D" w14:textId="77777777" w:rsidR="00A2071F" w:rsidRDefault="00A2071F" w:rsidP="00690C6A">
      <w:pPr>
        <w:pStyle w:val="Subtitle"/>
        <w:spacing w:line="276" w:lineRule="auto"/>
        <w:jc w:val="center"/>
        <w:rPr>
          <w:rFonts w:cstheme="minorHAnsi"/>
          <w:szCs w:val="28"/>
        </w:rPr>
      </w:pPr>
    </w:p>
    <w:p w14:paraId="17DC232B" w14:textId="77777777" w:rsidR="00A2071F" w:rsidRDefault="00A2071F" w:rsidP="00690C6A">
      <w:pPr>
        <w:pStyle w:val="Subtitle"/>
        <w:spacing w:line="276" w:lineRule="auto"/>
        <w:jc w:val="center"/>
        <w:rPr>
          <w:rFonts w:cstheme="minorHAnsi"/>
          <w:szCs w:val="28"/>
        </w:rPr>
      </w:pPr>
    </w:p>
    <w:p w14:paraId="2934059B" w14:textId="77777777" w:rsidR="00A2071F" w:rsidRDefault="00A2071F" w:rsidP="00690C6A">
      <w:pPr>
        <w:pStyle w:val="Subtitle"/>
        <w:spacing w:line="276" w:lineRule="auto"/>
        <w:jc w:val="center"/>
        <w:rPr>
          <w:rFonts w:cstheme="minorHAnsi"/>
          <w:szCs w:val="28"/>
        </w:rPr>
      </w:pPr>
    </w:p>
    <w:p w14:paraId="4D500441" w14:textId="77777777" w:rsidR="00A2071F" w:rsidRDefault="00A2071F" w:rsidP="00690C6A">
      <w:pPr>
        <w:pStyle w:val="Subtitle"/>
        <w:spacing w:line="276" w:lineRule="auto"/>
        <w:jc w:val="center"/>
        <w:rPr>
          <w:rFonts w:cstheme="minorHAnsi"/>
          <w:szCs w:val="28"/>
        </w:rPr>
      </w:pPr>
    </w:p>
    <w:p w14:paraId="100E2C9C" w14:textId="77777777" w:rsidR="00A2071F" w:rsidRDefault="00A2071F" w:rsidP="00690C6A">
      <w:pPr>
        <w:pStyle w:val="Subtitle"/>
        <w:spacing w:line="276" w:lineRule="auto"/>
        <w:jc w:val="center"/>
        <w:rPr>
          <w:rFonts w:cstheme="minorHAnsi"/>
          <w:szCs w:val="28"/>
        </w:rPr>
      </w:pPr>
    </w:p>
    <w:p w14:paraId="36CB1E99" w14:textId="77777777" w:rsidR="00A2071F" w:rsidRDefault="00A2071F" w:rsidP="00690C6A">
      <w:pPr>
        <w:pStyle w:val="Subtitle"/>
        <w:spacing w:line="276" w:lineRule="auto"/>
        <w:jc w:val="center"/>
        <w:rPr>
          <w:rFonts w:cstheme="minorHAnsi"/>
          <w:szCs w:val="28"/>
        </w:rPr>
      </w:pPr>
    </w:p>
    <w:p w14:paraId="3442D954" w14:textId="77777777" w:rsidR="00BB5FDD" w:rsidRDefault="00BB5FDD" w:rsidP="00690C6A">
      <w:pPr>
        <w:pStyle w:val="Subtitle"/>
        <w:spacing w:line="276" w:lineRule="auto"/>
        <w:jc w:val="center"/>
        <w:rPr>
          <w:rFonts w:cstheme="minorHAnsi"/>
          <w:szCs w:val="28"/>
        </w:rPr>
      </w:pPr>
    </w:p>
    <w:p w14:paraId="675967E8" w14:textId="77777777" w:rsidR="00BB5FDD" w:rsidRDefault="00BB5FDD" w:rsidP="00A44D10">
      <w:pPr>
        <w:pStyle w:val="Subtitle"/>
        <w:spacing w:line="276" w:lineRule="auto"/>
        <w:rPr>
          <w:rFonts w:cstheme="minorHAnsi"/>
          <w:szCs w:val="28"/>
        </w:rPr>
      </w:pPr>
    </w:p>
    <w:p w14:paraId="11218D8F" w14:textId="5869A12F" w:rsidR="00C707A3" w:rsidRPr="00537B6B" w:rsidRDefault="003E3F7F" w:rsidP="00690C6A">
      <w:pPr>
        <w:pStyle w:val="Subtitle"/>
        <w:spacing w:line="276" w:lineRule="auto"/>
        <w:jc w:val="center"/>
        <w:rPr>
          <w:rFonts w:cstheme="minorHAnsi"/>
          <w:szCs w:val="28"/>
        </w:rPr>
      </w:pPr>
      <w:r w:rsidRPr="00537B6B">
        <w:rPr>
          <w:rFonts w:cstheme="minorHAnsi"/>
          <w:szCs w:val="28"/>
        </w:rPr>
        <w:lastRenderedPageBreak/>
        <w:t>Appendi</w:t>
      </w:r>
      <w:r w:rsidR="00A2071F">
        <w:rPr>
          <w:rFonts w:cstheme="minorHAnsi"/>
          <w:szCs w:val="28"/>
        </w:rPr>
        <w:t>ces</w:t>
      </w:r>
    </w:p>
    <w:p w14:paraId="05629311" w14:textId="0D163893" w:rsidR="003E3F7F" w:rsidRPr="00537B6B" w:rsidRDefault="003E3F7F" w:rsidP="00690C6A">
      <w:pPr>
        <w:pStyle w:val="Subtitle"/>
        <w:jc w:val="center"/>
      </w:pPr>
      <w:r w:rsidRPr="00537B6B">
        <w:t xml:space="preserve">Appendix </w:t>
      </w:r>
      <w:r w:rsidR="001564BA">
        <w:t>A: Observation Field Notes</w:t>
      </w:r>
    </w:p>
    <w:p w14:paraId="53549ABA" w14:textId="77777777" w:rsidR="005114B0" w:rsidRPr="00951DD0" w:rsidRDefault="005114B0" w:rsidP="005114B0">
      <w:pPr>
        <w:jc w:val="both"/>
        <w:rPr>
          <w:rFonts w:ascii="Trebuchet MS" w:hAnsi="Trebuchet MS"/>
          <w:b/>
        </w:rPr>
      </w:pPr>
      <w:r w:rsidRPr="00951DD0">
        <w:rPr>
          <w:rFonts w:ascii="Trebuchet MS" w:hAnsi="Trebuchet MS"/>
          <w:b/>
        </w:rPr>
        <w:t>OBSERVATION / FIELD NOTES</w:t>
      </w:r>
    </w:p>
    <w:p w14:paraId="6FC0A7F6" w14:textId="77777777" w:rsidR="005114B0" w:rsidRPr="00951DD0" w:rsidRDefault="005114B0" w:rsidP="005114B0">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114B0" w:rsidRPr="00C977D0" w14:paraId="26AF3353" w14:textId="77777777" w:rsidTr="001564BA">
        <w:tc>
          <w:tcPr>
            <w:tcW w:w="8926" w:type="dxa"/>
          </w:tcPr>
          <w:p w14:paraId="4CF872C4" w14:textId="77777777" w:rsidR="005114B0" w:rsidRDefault="005114B0" w:rsidP="001564BA">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29.09.2020. 11:10. Year 8 Observation.</w:t>
            </w:r>
          </w:p>
          <w:p w14:paraId="7257A058" w14:textId="77777777" w:rsidR="005114B0" w:rsidRPr="00C977D0" w:rsidRDefault="005114B0" w:rsidP="001564BA">
            <w:pPr>
              <w:rPr>
                <w:rFonts w:ascii="Trebuchet MS" w:hAnsi="Trebuchet MS"/>
              </w:rPr>
            </w:pPr>
          </w:p>
        </w:tc>
      </w:tr>
      <w:tr w:rsidR="005114B0" w:rsidRPr="00C977D0" w14:paraId="5CE54267" w14:textId="77777777" w:rsidTr="001564BA">
        <w:tc>
          <w:tcPr>
            <w:tcW w:w="8926" w:type="dxa"/>
          </w:tcPr>
          <w:p w14:paraId="2A50CB99" w14:textId="77777777" w:rsidR="005114B0" w:rsidRDefault="005114B0" w:rsidP="001564BA">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789F7B41" w14:textId="77777777" w:rsidR="005114B0" w:rsidRDefault="005114B0" w:rsidP="001564BA">
            <w:pPr>
              <w:rPr>
                <w:rFonts w:asciiTheme="majorHAnsi" w:hAnsiTheme="majorHAnsi" w:cstheme="majorHAnsi"/>
              </w:rPr>
            </w:pPr>
          </w:p>
          <w:p w14:paraId="1948622E" w14:textId="5C6C8389" w:rsidR="005114B0" w:rsidRDefault="00537B6B" w:rsidP="001564BA">
            <w:pPr>
              <w:rPr>
                <w:rFonts w:asciiTheme="majorHAnsi" w:hAnsiTheme="majorHAnsi" w:cstheme="majorHAnsi"/>
              </w:rPr>
            </w:pPr>
            <w:r>
              <w:rPr>
                <w:rFonts w:asciiTheme="majorHAnsi" w:hAnsiTheme="majorHAnsi" w:cstheme="majorHAnsi"/>
              </w:rPr>
              <w:t>A Welsh Language lesson</w:t>
            </w:r>
            <w:r w:rsidR="005114B0">
              <w:rPr>
                <w:rFonts w:asciiTheme="majorHAnsi" w:hAnsiTheme="majorHAnsi" w:cstheme="majorHAnsi"/>
              </w:rPr>
              <w:t xml:space="preserve"> taught by a teacher they hadn’t had previously. Session directly before Lunch. Each pupil has a specific seating plan, three rows of desks with 5 students per row. Small gap between tables to allow students and teachers to walk through. Windows are open. All facing the front of the room. Teacher and whiteboard at the front of the room. All needed resources for the lesson at the front of the room.</w:t>
            </w:r>
          </w:p>
          <w:p w14:paraId="08EB320A" w14:textId="77777777" w:rsidR="005114B0" w:rsidRDefault="005114B0" w:rsidP="001564BA">
            <w:pPr>
              <w:rPr>
                <w:rFonts w:asciiTheme="majorHAnsi" w:hAnsiTheme="majorHAnsi" w:cstheme="majorHAnsi"/>
              </w:rPr>
            </w:pPr>
            <w:r>
              <w:rPr>
                <w:rFonts w:asciiTheme="majorHAnsi" w:hAnsiTheme="majorHAnsi" w:cstheme="majorHAnsi"/>
              </w:rPr>
              <w:t>Mixed Ability in Welsh, some more advanced in the language than others. In their Form Group.</w:t>
            </w:r>
          </w:p>
          <w:p w14:paraId="41EB6D5E" w14:textId="77777777" w:rsidR="005114B0" w:rsidRPr="002D3941" w:rsidRDefault="005114B0" w:rsidP="001564BA">
            <w:pPr>
              <w:rPr>
                <w:rFonts w:asciiTheme="majorHAnsi" w:hAnsiTheme="majorHAnsi" w:cstheme="majorHAnsi"/>
              </w:rPr>
            </w:pPr>
            <w:r>
              <w:rPr>
                <w:rFonts w:asciiTheme="majorHAnsi" w:hAnsiTheme="majorHAnsi" w:cstheme="majorHAnsi"/>
              </w:rPr>
              <w:t>Lesson involved reading a welsh magazine to themselves, silently and then a video in welsh on ‘Don’t tell the Bride’ in welsh could be watched afterwards.</w:t>
            </w:r>
          </w:p>
          <w:p w14:paraId="13CDE560" w14:textId="77777777" w:rsidR="005114B0" w:rsidRPr="00C977D0" w:rsidRDefault="005114B0" w:rsidP="001564BA">
            <w:pPr>
              <w:rPr>
                <w:rFonts w:ascii="Trebuchet MS" w:hAnsi="Trebuchet MS"/>
              </w:rPr>
            </w:pPr>
          </w:p>
        </w:tc>
      </w:tr>
      <w:tr w:rsidR="005114B0" w:rsidRPr="00C977D0" w14:paraId="7A014D40" w14:textId="77777777" w:rsidTr="001564BA">
        <w:tc>
          <w:tcPr>
            <w:tcW w:w="8926" w:type="dxa"/>
          </w:tcPr>
          <w:p w14:paraId="623161E7" w14:textId="77777777" w:rsidR="005114B0" w:rsidRPr="00C977D0" w:rsidRDefault="005114B0" w:rsidP="001564BA">
            <w:pPr>
              <w:rPr>
                <w:rFonts w:ascii="Trebuchet MS" w:hAnsi="Trebuchet MS"/>
                <w:b/>
                <w:bCs/>
                <w:lang w:val="en-US"/>
              </w:rPr>
            </w:pPr>
            <w:r w:rsidRPr="00C977D0">
              <w:rPr>
                <w:rFonts w:ascii="Trebuchet MS" w:hAnsi="Trebuchet MS"/>
                <w:b/>
                <w:bCs/>
                <w:lang w:val="en-US"/>
              </w:rPr>
              <w:t>Classroom culture</w:t>
            </w:r>
          </w:p>
          <w:p w14:paraId="1B85B7C2" w14:textId="77777777" w:rsidR="005114B0" w:rsidRDefault="005114B0" w:rsidP="001564BA">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behaviours towards learning seem like at this point in time?</w:t>
            </w:r>
            <w:r w:rsidRPr="00C977D0">
              <w:rPr>
                <w:rFonts w:ascii="Trebuchet MS" w:hAnsi="Trebuchet MS"/>
                <w:bCs/>
                <w:lang w:val="en-US"/>
              </w:rPr>
              <w:t>)</w:t>
            </w:r>
          </w:p>
          <w:p w14:paraId="73E742F9" w14:textId="77777777" w:rsidR="005114B0" w:rsidRDefault="005114B0" w:rsidP="001564BA">
            <w:pPr>
              <w:rPr>
                <w:rFonts w:asciiTheme="majorHAnsi" w:hAnsiTheme="majorHAnsi" w:cstheme="majorHAnsi"/>
                <w:bCs/>
                <w:lang w:val="en-US"/>
              </w:rPr>
            </w:pPr>
          </w:p>
          <w:p w14:paraId="3E13A593" w14:textId="5B4D336D" w:rsidR="005114B0" w:rsidRPr="001564BA" w:rsidRDefault="005114B0" w:rsidP="005114B0">
            <w:pPr>
              <w:rPr>
                <w:rFonts w:asciiTheme="majorHAnsi" w:hAnsiTheme="majorHAnsi" w:cstheme="majorHAnsi"/>
                <w:bCs/>
                <w:lang w:val="en-US"/>
              </w:rPr>
            </w:pPr>
            <w:r>
              <w:rPr>
                <w:rFonts w:asciiTheme="majorHAnsi" w:hAnsiTheme="majorHAnsi" w:cstheme="majorHAnsi"/>
                <w:bCs/>
                <w:lang w:val="en-US"/>
              </w:rPr>
              <w:t xml:space="preserve">The Classroom was rowdy from the start of the lesson. They had never had the teacher before and so were willing to test boundaries. They were uninterested in the tasks, more interested in the upcoming breaktime. Students were making jokes, unable to remain quiet and unengaged with the task. Students would laugh at questions asked. Make ‘funny’ noises and apologise afterwards, knowing they were misbehaving.  </w:t>
            </w:r>
          </w:p>
          <w:p w14:paraId="12C3BB9E" w14:textId="77777777" w:rsidR="005114B0" w:rsidRPr="00C977D0" w:rsidRDefault="005114B0" w:rsidP="001564BA">
            <w:pPr>
              <w:ind w:left="720"/>
              <w:rPr>
                <w:rFonts w:ascii="Trebuchet MS" w:hAnsi="Trebuchet MS"/>
              </w:rPr>
            </w:pPr>
          </w:p>
        </w:tc>
      </w:tr>
      <w:tr w:rsidR="005114B0" w:rsidRPr="00C977D0" w14:paraId="339E9326" w14:textId="77777777" w:rsidTr="001564BA">
        <w:tc>
          <w:tcPr>
            <w:tcW w:w="8926" w:type="dxa"/>
          </w:tcPr>
          <w:p w14:paraId="1EFD7A93" w14:textId="77777777" w:rsidR="005114B0" w:rsidRPr="00C977D0" w:rsidRDefault="005114B0" w:rsidP="001564BA">
            <w:pPr>
              <w:rPr>
                <w:rFonts w:ascii="Trebuchet MS" w:hAnsi="Trebuchet MS"/>
                <w:b/>
              </w:rPr>
            </w:pPr>
            <w:r w:rsidRPr="00C977D0">
              <w:rPr>
                <w:rFonts w:ascii="Trebuchet MS" w:hAnsi="Trebuchet MS"/>
                <w:b/>
              </w:rPr>
              <w:t>Objectives</w:t>
            </w:r>
          </w:p>
          <w:p w14:paraId="7D5429A6" w14:textId="77777777" w:rsidR="005114B0" w:rsidRDefault="005114B0" w:rsidP="001564BA">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20CEB3C0" w14:textId="77777777" w:rsidR="005114B0" w:rsidRDefault="005114B0" w:rsidP="001564BA">
            <w:pPr>
              <w:rPr>
                <w:rFonts w:asciiTheme="majorHAnsi" w:hAnsiTheme="majorHAnsi" w:cstheme="majorHAnsi"/>
              </w:rPr>
            </w:pPr>
          </w:p>
          <w:p w14:paraId="6B10F394" w14:textId="6C7AEF07" w:rsidR="005114B0" w:rsidRDefault="005114B0" w:rsidP="001564BA">
            <w:pPr>
              <w:rPr>
                <w:rFonts w:asciiTheme="majorHAnsi" w:hAnsiTheme="majorHAnsi" w:cstheme="majorHAnsi"/>
              </w:rPr>
            </w:pPr>
            <w:r>
              <w:rPr>
                <w:rFonts w:asciiTheme="majorHAnsi" w:hAnsiTheme="majorHAnsi" w:cstheme="majorHAnsi"/>
              </w:rPr>
              <w:t>At the beginning of the lesson the students were given a Welsh magazine to read through. Their task was to read the magazine, silently and to themselves. The reading task was explained to them, to help them practise their welsh on a magazine that they could get outside of school.</w:t>
            </w:r>
          </w:p>
          <w:p w14:paraId="0FC4C6C6" w14:textId="77777777" w:rsidR="005114B0" w:rsidRDefault="005114B0" w:rsidP="001564BA">
            <w:pPr>
              <w:rPr>
                <w:rFonts w:asciiTheme="majorHAnsi" w:hAnsiTheme="majorHAnsi" w:cstheme="majorHAnsi"/>
              </w:rPr>
            </w:pPr>
          </w:p>
          <w:p w14:paraId="34D29CB3" w14:textId="045D7100" w:rsidR="005114B0" w:rsidRPr="002F41FF" w:rsidRDefault="005114B0" w:rsidP="001564BA">
            <w:pPr>
              <w:rPr>
                <w:rFonts w:asciiTheme="majorHAnsi" w:hAnsiTheme="majorHAnsi" w:cstheme="majorHAnsi"/>
              </w:rPr>
            </w:pPr>
            <w:r>
              <w:rPr>
                <w:rFonts w:asciiTheme="majorHAnsi" w:hAnsiTheme="majorHAnsi" w:cstheme="majorHAnsi"/>
              </w:rPr>
              <w:t>If they were able to complete this task, then they would be allowed to watch a video in Welsh. This was treated as a reward for completing the reading task properly, as there was an alternative written task if they misbehav</w:t>
            </w:r>
            <w:r w:rsidRPr="002F41FF">
              <w:rPr>
                <w:rFonts w:asciiTheme="majorHAnsi" w:hAnsiTheme="majorHAnsi" w:cstheme="majorHAnsi"/>
              </w:rPr>
              <w:t xml:space="preserve">ed. </w:t>
            </w:r>
          </w:p>
          <w:p w14:paraId="0ED2519A" w14:textId="77777777" w:rsidR="005114B0" w:rsidRPr="002F41FF" w:rsidRDefault="005114B0" w:rsidP="001564BA">
            <w:pPr>
              <w:rPr>
                <w:rFonts w:asciiTheme="majorHAnsi" w:hAnsiTheme="majorHAnsi" w:cstheme="majorHAnsi"/>
              </w:rPr>
            </w:pPr>
          </w:p>
          <w:p w14:paraId="1F8C19C9" w14:textId="0419D29F" w:rsidR="005114B0" w:rsidRPr="00537B6B" w:rsidRDefault="005114B0" w:rsidP="001564BA">
            <w:pPr>
              <w:rPr>
                <w:rFonts w:asciiTheme="majorHAnsi" w:hAnsiTheme="majorHAnsi" w:cstheme="majorHAnsi"/>
              </w:rPr>
            </w:pPr>
            <w:r w:rsidRPr="002F41FF">
              <w:rPr>
                <w:rFonts w:asciiTheme="majorHAnsi" w:hAnsiTheme="majorHAnsi" w:cstheme="majorHAnsi"/>
              </w:rPr>
              <w:t>The purpose of the reading task was to practice their welsh reading skills and understand the magazine</w:t>
            </w:r>
            <w:r>
              <w:rPr>
                <w:rFonts w:asciiTheme="majorHAnsi" w:hAnsiTheme="majorHAnsi" w:cstheme="majorHAnsi"/>
              </w:rPr>
              <w:t xml:space="preserve"> and then understand the welsh video that was shown</w:t>
            </w:r>
            <w:r w:rsidRPr="002F41FF">
              <w:rPr>
                <w:rFonts w:asciiTheme="majorHAnsi" w:hAnsiTheme="majorHAnsi" w:cstheme="majorHAnsi"/>
              </w:rPr>
              <w:t xml:space="preserve">. </w:t>
            </w:r>
          </w:p>
          <w:p w14:paraId="5CC60444" w14:textId="77777777" w:rsidR="005114B0" w:rsidRPr="00C977D0" w:rsidRDefault="005114B0" w:rsidP="001564BA">
            <w:pPr>
              <w:rPr>
                <w:rFonts w:ascii="Trebuchet MS" w:hAnsi="Trebuchet MS"/>
              </w:rPr>
            </w:pPr>
          </w:p>
        </w:tc>
      </w:tr>
      <w:tr w:rsidR="005114B0" w:rsidRPr="00C977D0" w14:paraId="171941FF" w14:textId="77777777" w:rsidTr="001564BA">
        <w:tc>
          <w:tcPr>
            <w:tcW w:w="8926" w:type="dxa"/>
          </w:tcPr>
          <w:p w14:paraId="657FE89A" w14:textId="77777777" w:rsidR="005114B0" w:rsidRPr="00C977D0" w:rsidRDefault="005114B0" w:rsidP="001564BA">
            <w:pPr>
              <w:rPr>
                <w:rFonts w:ascii="Trebuchet MS" w:hAnsi="Trebuchet MS"/>
                <w:b/>
              </w:rPr>
            </w:pPr>
            <w:r w:rsidRPr="00C977D0">
              <w:rPr>
                <w:rFonts w:ascii="Trebuchet MS" w:hAnsi="Trebuchet MS"/>
                <w:b/>
              </w:rPr>
              <w:t>Direction</w:t>
            </w:r>
          </w:p>
          <w:p w14:paraId="770B46F1" w14:textId="77777777" w:rsidR="005114B0" w:rsidRDefault="005114B0" w:rsidP="001564BA">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06AD7414" w14:textId="77777777" w:rsidR="005114B0" w:rsidRDefault="005114B0" w:rsidP="001564BA">
            <w:pPr>
              <w:rPr>
                <w:rFonts w:ascii="Trebuchet MS" w:hAnsi="Trebuchet MS"/>
              </w:rPr>
            </w:pPr>
          </w:p>
          <w:p w14:paraId="474AE5BA" w14:textId="77777777" w:rsidR="005114B0" w:rsidRDefault="005114B0" w:rsidP="001564BA">
            <w:pPr>
              <w:rPr>
                <w:rFonts w:asciiTheme="majorHAnsi" w:hAnsiTheme="majorHAnsi" w:cstheme="majorHAnsi"/>
              </w:rPr>
            </w:pPr>
            <w:r>
              <w:rPr>
                <w:rFonts w:asciiTheme="majorHAnsi" w:hAnsiTheme="majorHAnsi" w:cstheme="majorHAnsi"/>
              </w:rPr>
              <w:t xml:space="preserve">The teacher was answering any questions students had about the magazine. Students giving insights and experiences that they had experienced that were similar to those read about in the </w:t>
            </w:r>
            <w:r>
              <w:rPr>
                <w:rFonts w:asciiTheme="majorHAnsi" w:hAnsiTheme="majorHAnsi" w:cstheme="majorHAnsi"/>
              </w:rPr>
              <w:lastRenderedPageBreak/>
              <w:t>task. This however was not expected, with only a few students actually asking questions about the magazine topics.</w:t>
            </w:r>
          </w:p>
          <w:p w14:paraId="1F5BEED5" w14:textId="77777777" w:rsidR="005114B0" w:rsidRDefault="005114B0" w:rsidP="001564BA">
            <w:pPr>
              <w:rPr>
                <w:rFonts w:asciiTheme="majorHAnsi" w:hAnsiTheme="majorHAnsi" w:cstheme="majorHAnsi"/>
              </w:rPr>
            </w:pPr>
            <w:r>
              <w:rPr>
                <w:rFonts w:asciiTheme="majorHAnsi" w:hAnsiTheme="majorHAnsi" w:cstheme="majorHAnsi"/>
              </w:rPr>
              <w:t xml:space="preserve">Students were asked to watch the video, most shouting out and engaging with the topic. Asking questions about what was happening. The teacher then clarifying their understanding. </w:t>
            </w:r>
          </w:p>
          <w:p w14:paraId="24E62830" w14:textId="77777777" w:rsidR="005114B0" w:rsidRDefault="005114B0" w:rsidP="001564BA">
            <w:pPr>
              <w:rPr>
                <w:rFonts w:asciiTheme="majorHAnsi" w:hAnsiTheme="majorHAnsi" w:cstheme="majorHAnsi"/>
              </w:rPr>
            </w:pPr>
          </w:p>
          <w:p w14:paraId="2CA085DE" w14:textId="77777777" w:rsidR="005114B0" w:rsidRDefault="005114B0" w:rsidP="001564BA">
            <w:pPr>
              <w:rPr>
                <w:rFonts w:asciiTheme="majorHAnsi" w:hAnsiTheme="majorHAnsi" w:cstheme="majorHAnsi"/>
              </w:rPr>
            </w:pPr>
            <w:r>
              <w:rPr>
                <w:rFonts w:asciiTheme="majorHAnsi" w:hAnsiTheme="majorHAnsi" w:cstheme="majorHAnsi"/>
              </w:rPr>
              <w:t xml:space="preserve">Most students were unengaged, with no specific task to complete other than to ‘read’ and ‘watch’ the resources provided. </w:t>
            </w:r>
          </w:p>
          <w:p w14:paraId="253C539E" w14:textId="77777777" w:rsidR="005114B0" w:rsidRDefault="005114B0" w:rsidP="001564BA">
            <w:pPr>
              <w:rPr>
                <w:rFonts w:asciiTheme="majorHAnsi" w:hAnsiTheme="majorHAnsi" w:cstheme="majorHAnsi"/>
              </w:rPr>
            </w:pPr>
          </w:p>
          <w:p w14:paraId="16609032" w14:textId="77777777" w:rsidR="005114B0" w:rsidRDefault="005114B0" w:rsidP="001564BA">
            <w:pPr>
              <w:rPr>
                <w:rFonts w:asciiTheme="majorHAnsi" w:hAnsiTheme="majorHAnsi" w:cstheme="majorHAnsi"/>
              </w:rPr>
            </w:pPr>
            <w:r>
              <w:rPr>
                <w:rFonts w:asciiTheme="majorHAnsi" w:hAnsiTheme="majorHAnsi" w:cstheme="majorHAnsi"/>
              </w:rPr>
              <w:t>To encourage the children to be quiet during the reading task, the teacher started writing minutes on the board. These minutes were how long they weren’t on task, and how long they would be required to stay in at breaktime. Students understood that they were going to be kept in if they did not engage and were quiet for a while, before ultimately becoming loud and talkative again.</w:t>
            </w:r>
          </w:p>
          <w:p w14:paraId="11887FB2" w14:textId="77777777" w:rsidR="005114B0" w:rsidRDefault="005114B0" w:rsidP="001564BA">
            <w:pPr>
              <w:rPr>
                <w:rFonts w:asciiTheme="majorHAnsi" w:hAnsiTheme="majorHAnsi" w:cstheme="majorHAnsi"/>
              </w:rPr>
            </w:pPr>
          </w:p>
          <w:p w14:paraId="3C97859D" w14:textId="0E472B1A" w:rsidR="005114B0" w:rsidRPr="004A4BE8" w:rsidRDefault="005114B0" w:rsidP="001564BA">
            <w:pPr>
              <w:rPr>
                <w:rFonts w:asciiTheme="majorHAnsi" w:hAnsiTheme="majorHAnsi" w:cstheme="majorHAnsi"/>
              </w:rPr>
            </w:pPr>
            <w:r>
              <w:rPr>
                <w:rFonts w:asciiTheme="majorHAnsi" w:hAnsiTheme="majorHAnsi" w:cstheme="majorHAnsi"/>
              </w:rPr>
              <w:t>The watching of the video was also explained to be a reward for completing the reading task quietly. However, the students were able to watch the task without having completed the reading</w:t>
            </w:r>
            <w:r w:rsidR="001564BA">
              <w:rPr>
                <w:rFonts w:asciiTheme="majorHAnsi" w:hAnsiTheme="majorHAnsi" w:cstheme="majorHAnsi"/>
              </w:rPr>
              <w:t xml:space="preserve"> </w:t>
            </w:r>
            <w:r>
              <w:rPr>
                <w:rFonts w:asciiTheme="majorHAnsi" w:hAnsiTheme="majorHAnsi" w:cstheme="majorHAnsi"/>
              </w:rPr>
              <w:t>task.</w:t>
            </w:r>
          </w:p>
          <w:p w14:paraId="078BBE89" w14:textId="77777777" w:rsidR="005114B0" w:rsidRPr="00C977D0" w:rsidRDefault="005114B0" w:rsidP="001564BA">
            <w:pPr>
              <w:rPr>
                <w:rFonts w:ascii="Trebuchet MS" w:hAnsi="Trebuchet MS"/>
              </w:rPr>
            </w:pPr>
          </w:p>
        </w:tc>
      </w:tr>
      <w:tr w:rsidR="005114B0" w:rsidRPr="00C977D0" w14:paraId="0D01FF16" w14:textId="77777777" w:rsidTr="001564BA">
        <w:tc>
          <w:tcPr>
            <w:tcW w:w="8926" w:type="dxa"/>
          </w:tcPr>
          <w:p w14:paraId="3F059E44" w14:textId="77777777" w:rsidR="005114B0" w:rsidRPr="00C977D0" w:rsidRDefault="005114B0" w:rsidP="001564BA">
            <w:pPr>
              <w:rPr>
                <w:rFonts w:ascii="Trebuchet MS" w:hAnsi="Trebuchet MS"/>
                <w:b/>
              </w:rPr>
            </w:pPr>
            <w:r w:rsidRPr="00C977D0">
              <w:rPr>
                <w:rFonts w:ascii="Trebuchet MS" w:hAnsi="Trebuchet MS"/>
                <w:b/>
              </w:rPr>
              <w:lastRenderedPageBreak/>
              <w:t>Access and challenge</w:t>
            </w:r>
          </w:p>
          <w:p w14:paraId="55956D3F" w14:textId="77777777" w:rsidR="005114B0" w:rsidRDefault="005114B0" w:rsidP="001564BA">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608CDBDB" w14:textId="77777777" w:rsidR="005114B0" w:rsidRDefault="005114B0" w:rsidP="001564BA">
            <w:pPr>
              <w:rPr>
                <w:rFonts w:ascii="Trebuchet MS" w:hAnsi="Trebuchet MS"/>
              </w:rPr>
            </w:pPr>
          </w:p>
          <w:p w14:paraId="16DB55D3" w14:textId="72534E45" w:rsidR="005114B0" w:rsidRDefault="005114B0" w:rsidP="001564BA">
            <w:pPr>
              <w:rPr>
                <w:rFonts w:asciiTheme="majorHAnsi" w:hAnsiTheme="majorHAnsi" w:cstheme="majorHAnsi"/>
              </w:rPr>
            </w:pPr>
            <w:r>
              <w:rPr>
                <w:rFonts w:asciiTheme="majorHAnsi" w:hAnsiTheme="majorHAnsi" w:cstheme="majorHAnsi"/>
              </w:rPr>
              <w:t>The learners were unengaged, with no real task to complete other than ‘read’ and ‘watch’. They had no questions to answer or things to look into specifically about what they were reading. Upon knowing they weren’t going to be asked questions about the magazine most did not read it, instead talking to their friends, rolling up the magazine entirely and generally misbehaving through distracting others.</w:t>
            </w:r>
          </w:p>
          <w:p w14:paraId="77783D64" w14:textId="77777777" w:rsidR="005114B0" w:rsidRDefault="005114B0" w:rsidP="001564BA">
            <w:pPr>
              <w:rPr>
                <w:rFonts w:asciiTheme="majorHAnsi" w:hAnsiTheme="majorHAnsi" w:cstheme="majorHAnsi"/>
              </w:rPr>
            </w:pPr>
          </w:p>
          <w:p w14:paraId="2F41B9E2" w14:textId="45C4D3D1" w:rsidR="005114B0" w:rsidRPr="001564BA" w:rsidRDefault="005114B0" w:rsidP="001564BA">
            <w:pPr>
              <w:rPr>
                <w:rFonts w:asciiTheme="majorHAnsi" w:hAnsiTheme="majorHAnsi" w:cstheme="majorHAnsi"/>
              </w:rPr>
            </w:pPr>
            <w:r>
              <w:rPr>
                <w:rFonts w:asciiTheme="majorHAnsi" w:hAnsiTheme="majorHAnsi" w:cstheme="majorHAnsi"/>
              </w:rPr>
              <w:t>Some students were keen to be involved with the task, shouting out their observations about what they had read and discussing with others. However, it was a read in silence task.</w:t>
            </w:r>
          </w:p>
          <w:p w14:paraId="0784CEE6" w14:textId="77777777" w:rsidR="005114B0" w:rsidRPr="00C977D0" w:rsidRDefault="005114B0" w:rsidP="001564BA">
            <w:pPr>
              <w:rPr>
                <w:rFonts w:ascii="Trebuchet MS" w:hAnsi="Trebuchet MS"/>
              </w:rPr>
            </w:pPr>
          </w:p>
        </w:tc>
      </w:tr>
      <w:tr w:rsidR="005114B0" w:rsidRPr="00C977D0" w14:paraId="2DC090F7" w14:textId="77777777" w:rsidTr="001564BA">
        <w:tc>
          <w:tcPr>
            <w:tcW w:w="8926" w:type="dxa"/>
          </w:tcPr>
          <w:p w14:paraId="20A3A4F1" w14:textId="77777777" w:rsidR="005114B0" w:rsidRDefault="005114B0" w:rsidP="001564BA">
            <w:pPr>
              <w:rPr>
                <w:rFonts w:ascii="Trebuchet MS" w:hAnsi="Trebuchet MS"/>
                <w:b/>
              </w:rPr>
            </w:pPr>
            <w:r w:rsidRPr="00C977D0">
              <w:rPr>
                <w:rFonts w:ascii="Trebuchet MS" w:hAnsi="Trebuchet MS"/>
                <w:b/>
              </w:rPr>
              <w:t>Assessment</w:t>
            </w:r>
          </w:p>
          <w:p w14:paraId="40FB8300" w14:textId="77777777" w:rsidR="005114B0" w:rsidRDefault="005114B0" w:rsidP="001564BA">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0BDD5B7D" w14:textId="77777777" w:rsidR="005114B0" w:rsidRDefault="005114B0" w:rsidP="001564BA">
            <w:pPr>
              <w:rPr>
                <w:rFonts w:ascii="Trebuchet MS" w:hAnsi="Trebuchet MS"/>
              </w:rPr>
            </w:pPr>
          </w:p>
          <w:p w14:paraId="460B7EA3" w14:textId="77777777" w:rsidR="005114B0" w:rsidRDefault="005114B0" w:rsidP="001564BA">
            <w:pPr>
              <w:rPr>
                <w:rFonts w:asciiTheme="majorHAnsi" w:hAnsiTheme="majorHAnsi" w:cstheme="majorHAnsi"/>
              </w:rPr>
            </w:pPr>
            <w:r>
              <w:rPr>
                <w:rFonts w:asciiTheme="majorHAnsi" w:hAnsiTheme="majorHAnsi" w:cstheme="majorHAnsi"/>
              </w:rPr>
              <w:t xml:space="preserve">The reading and watching task required the students to already understand how to read and listen to welsh, as they would be unable to engage with the resources otherwise. </w:t>
            </w:r>
          </w:p>
          <w:p w14:paraId="4205FDD8" w14:textId="77E441CC" w:rsidR="005114B0" w:rsidRDefault="005114B0" w:rsidP="001564BA">
            <w:pPr>
              <w:rPr>
                <w:rFonts w:asciiTheme="majorHAnsi" w:hAnsiTheme="majorHAnsi" w:cstheme="majorHAnsi"/>
              </w:rPr>
            </w:pPr>
            <w:r>
              <w:rPr>
                <w:rFonts w:asciiTheme="majorHAnsi" w:hAnsiTheme="majorHAnsi" w:cstheme="majorHAnsi"/>
              </w:rPr>
              <w:t xml:space="preserve">Students that were unable to understand words were able to put their hand up and ask </w:t>
            </w:r>
            <w:r w:rsidR="00537B6B">
              <w:rPr>
                <w:rFonts w:asciiTheme="majorHAnsi" w:hAnsiTheme="majorHAnsi" w:cstheme="majorHAnsi"/>
              </w:rPr>
              <w:t>questions or</w:t>
            </w:r>
            <w:r>
              <w:rPr>
                <w:rFonts w:asciiTheme="majorHAnsi" w:hAnsiTheme="majorHAnsi" w:cstheme="majorHAnsi"/>
              </w:rPr>
              <w:t xml:space="preserve"> shout out a question they had regarding their understanding. The teacher then offering explanations on what the words meant.</w:t>
            </w:r>
          </w:p>
          <w:p w14:paraId="2784D3DD" w14:textId="77777777" w:rsidR="005114B0" w:rsidRPr="00C977D0" w:rsidRDefault="005114B0" w:rsidP="001564BA">
            <w:pPr>
              <w:rPr>
                <w:rFonts w:ascii="Trebuchet MS" w:hAnsi="Trebuchet MS"/>
              </w:rPr>
            </w:pPr>
          </w:p>
        </w:tc>
      </w:tr>
      <w:tr w:rsidR="005114B0" w:rsidRPr="00C977D0" w14:paraId="153E9668" w14:textId="77777777" w:rsidTr="001564BA">
        <w:tc>
          <w:tcPr>
            <w:tcW w:w="8926" w:type="dxa"/>
          </w:tcPr>
          <w:p w14:paraId="4F8618BD" w14:textId="77777777" w:rsidR="005114B0" w:rsidRPr="00C977D0" w:rsidRDefault="005114B0" w:rsidP="001564BA">
            <w:pPr>
              <w:rPr>
                <w:rFonts w:ascii="Trebuchet MS" w:hAnsi="Trebuchet MS"/>
                <w:b/>
              </w:rPr>
            </w:pPr>
            <w:r w:rsidRPr="00C977D0">
              <w:rPr>
                <w:rFonts w:ascii="Trebuchet MS" w:hAnsi="Trebuchet MS"/>
                <w:b/>
              </w:rPr>
              <w:t>Specifics / Critical Incidents</w:t>
            </w:r>
          </w:p>
          <w:p w14:paraId="666FEFA9" w14:textId="77777777" w:rsidR="005114B0" w:rsidRDefault="005114B0" w:rsidP="001564BA">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6F4A20E6" w14:textId="77777777" w:rsidR="005114B0" w:rsidRDefault="005114B0" w:rsidP="001564BA">
            <w:pPr>
              <w:rPr>
                <w:rFonts w:ascii="Trebuchet MS" w:hAnsi="Trebuchet MS"/>
              </w:rPr>
            </w:pPr>
          </w:p>
          <w:p w14:paraId="09DD1716" w14:textId="77777777" w:rsidR="005114B0" w:rsidRDefault="005114B0" w:rsidP="001564BA">
            <w:pPr>
              <w:rPr>
                <w:rFonts w:asciiTheme="majorHAnsi" w:hAnsiTheme="majorHAnsi" w:cstheme="majorHAnsi"/>
              </w:rPr>
            </w:pPr>
            <w:r>
              <w:rPr>
                <w:rFonts w:asciiTheme="majorHAnsi" w:hAnsiTheme="majorHAnsi" w:cstheme="majorHAnsi"/>
              </w:rPr>
              <w:t>The task of reading the magazine was too simple. They had no task other than ‘read’. They weren’t looking for anything specific within the text, just told to read an entire magazine for 15 minutes. It relied on their previous knowledge of Welsh and so they could only engage if they could read the magazine. Cognitive Load. Behaviourism. Reality Therapy – Glasser. Constructivism.</w:t>
            </w:r>
          </w:p>
          <w:p w14:paraId="01CB6077" w14:textId="77777777" w:rsidR="005114B0" w:rsidRDefault="005114B0" w:rsidP="001564BA">
            <w:pPr>
              <w:rPr>
                <w:rFonts w:asciiTheme="majorHAnsi" w:hAnsiTheme="majorHAnsi" w:cstheme="majorHAnsi"/>
              </w:rPr>
            </w:pPr>
          </w:p>
          <w:p w14:paraId="724074EB" w14:textId="607ED4AE" w:rsidR="005114B0" w:rsidRDefault="005114B0" w:rsidP="001564BA">
            <w:pPr>
              <w:rPr>
                <w:rFonts w:asciiTheme="majorHAnsi" w:hAnsiTheme="majorHAnsi" w:cstheme="majorHAnsi"/>
              </w:rPr>
            </w:pPr>
            <w:r>
              <w:rPr>
                <w:rFonts w:asciiTheme="majorHAnsi" w:hAnsiTheme="majorHAnsi" w:cstheme="majorHAnsi"/>
              </w:rPr>
              <w:lastRenderedPageBreak/>
              <w:t xml:space="preserve">One student punched another in the face after an argument. The argument was not about the task but other issues that had arose through their own conversations whilst distracted. Cognitive Load. Behaviourism. Behaviour Models. ALN. </w:t>
            </w:r>
          </w:p>
          <w:p w14:paraId="2DD24459" w14:textId="7A2B0FAE" w:rsidR="005114B0" w:rsidRDefault="005114B0" w:rsidP="001564BA">
            <w:pPr>
              <w:rPr>
                <w:rFonts w:asciiTheme="majorHAnsi" w:hAnsiTheme="majorHAnsi" w:cstheme="majorHAnsi"/>
              </w:rPr>
            </w:pPr>
            <w:r>
              <w:rPr>
                <w:rFonts w:asciiTheme="majorHAnsi" w:hAnsiTheme="majorHAnsi" w:cstheme="majorHAnsi"/>
              </w:rPr>
              <w:t xml:space="preserve">Teacher told class they could watch a video if they engaged with the reading task silently for 15 minutes at the start of the lesson. If they did not engage, they would be doing a written task instead. Behaviourist School. </w:t>
            </w:r>
          </w:p>
          <w:p w14:paraId="7694E72A" w14:textId="77777777" w:rsidR="005114B0" w:rsidRDefault="005114B0" w:rsidP="001564BA">
            <w:pPr>
              <w:rPr>
                <w:rFonts w:asciiTheme="majorHAnsi" w:hAnsiTheme="majorHAnsi" w:cstheme="majorHAnsi"/>
              </w:rPr>
            </w:pPr>
            <w:r>
              <w:rPr>
                <w:rFonts w:asciiTheme="majorHAnsi" w:hAnsiTheme="majorHAnsi" w:cstheme="majorHAnsi"/>
              </w:rPr>
              <w:t>The students did not engage with the reading task and the teacher wrote the minutes they would remain in at break on the board. Behaviourism. Behaviour Models. Punishing the Entire class for the actions of a few. Students were telling each other to be quiet.</w:t>
            </w:r>
          </w:p>
          <w:p w14:paraId="4975387C" w14:textId="6E49A3C6" w:rsidR="005114B0" w:rsidRDefault="005114B0" w:rsidP="001564BA">
            <w:pPr>
              <w:rPr>
                <w:rFonts w:asciiTheme="majorHAnsi" w:hAnsiTheme="majorHAnsi" w:cstheme="majorHAnsi"/>
              </w:rPr>
            </w:pPr>
            <w:r>
              <w:rPr>
                <w:rFonts w:asciiTheme="majorHAnsi" w:hAnsiTheme="majorHAnsi" w:cstheme="majorHAnsi"/>
              </w:rPr>
              <w:t xml:space="preserve">Despite not engaging with the reading the task the students were allowed to watch the video. They engaged with the video initially watching it, however, became bored without a task to do other than watch and then went off task and misbehaved. They were rolling up the magazines, playing with the blinds, talking to each other. Almost every student in the class was unengaged. One student punched another in the face. The reward was given to them without them having completed the task properly and so the threat of staying in at break became empty and they remained off task and uninterested. At the end of the lesson, they were not kept in at breaktime. </w:t>
            </w:r>
          </w:p>
          <w:p w14:paraId="3104BB33" w14:textId="193C28E1" w:rsidR="005114B0" w:rsidRPr="003D70E3" w:rsidRDefault="005114B0" w:rsidP="001564BA">
            <w:pPr>
              <w:rPr>
                <w:rFonts w:asciiTheme="majorHAnsi" w:hAnsiTheme="majorHAnsi" w:cstheme="majorHAnsi"/>
              </w:rPr>
            </w:pPr>
            <w:r>
              <w:rPr>
                <w:rFonts w:asciiTheme="majorHAnsi" w:hAnsiTheme="majorHAnsi" w:cstheme="majorHAnsi"/>
              </w:rPr>
              <w:t xml:space="preserve">Behaviourism. Behaviour Models. Cognitive Load. Behaviourist School – Rewards and Reinforcement. </w:t>
            </w:r>
          </w:p>
          <w:p w14:paraId="78DEC528" w14:textId="77777777" w:rsidR="005114B0" w:rsidRPr="00C977D0" w:rsidRDefault="005114B0" w:rsidP="001564BA">
            <w:pPr>
              <w:rPr>
                <w:rFonts w:ascii="Trebuchet MS" w:hAnsi="Trebuchet MS"/>
              </w:rPr>
            </w:pPr>
          </w:p>
        </w:tc>
      </w:tr>
    </w:tbl>
    <w:p w14:paraId="6E643DB5" w14:textId="77777777" w:rsidR="005114B0" w:rsidRDefault="005114B0" w:rsidP="005114B0">
      <w:pPr>
        <w:rPr>
          <w:rFonts w:cstheme="minorHAnsi"/>
          <w:b/>
          <w:color w:val="000000" w:themeColor="text1"/>
        </w:rPr>
      </w:pPr>
    </w:p>
    <w:p w14:paraId="137FDB6E" w14:textId="77777777" w:rsidR="007E3A2C" w:rsidRDefault="007E3A2C" w:rsidP="001564BA">
      <w:pPr>
        <w:pStyle w:val="Subtitle"/>
      </w:pPr>
    </w:p>
    <w:p w14:paraId="667DF56C" w14:textId="77777777" w:rsidR="007E3A2C" w:rsidRDefault="007E3A2C" w:rsidP="001564BA">
      <w:pPr>
        <w:pStyle w:val="Subtitle"/>
      </w:pPr>
    </w:p>
    <w:p w14:paraId="0795771C" w14:textId="77777777" w:rsidR="007E3A2C" w:rsidRDefault="007E3A2C" w:rsidP="001564BA">
      <w:pPr>
        <w:pStyle w:val="Subtitle"/>
      </w:pPr>
    </w:p>
    <w:p w14:paraId="096247A2" w14:textId="77777777" w:rsidR="007E3A2C" w:rsidRDefault="007E3A2C" w:rsidP="001564BA">
      <w:pPr>
        <w:pStyle w:val="Subtitle"/>
      </w:pPr>
    </w:p>
    <w:p w14:paraId="5C7D9F10" w14:textId="77777777" w:rsidR="007E3A2C" w:rsidRDefault="007E3A2C" w:rsidP="001564BA">
      <w:pPr>
        <w:pStyle w:val="Subtitle"/>
      </w:pPr>
    </w:p>
    <w:p w14:paraId="32B7FF33" w14:textId="77777777" w:rsidR="007E3A2C" w:rsidRDefault="007E3A2C" w:rsidP="001564BA">
      <w:pPr>
        <w:pStyle w:val="Subtitle"/>
      </w:pPr>
    </w:p>
    <w:p w14:paraId="677F1EDF" w14:textId="77777777" w:rsidR="007E3A2C" w:rsidRDefault="007E3A2C" w:rsidP="001564BA">
      <w:pPr>
        <w:pStyle w:val="Subtitle"/>
      </w:pPr>
    </w:p>
    <w:p w14:paraId="574DBBC3" w14:textId="77777777" w:rsidR="007E3A2C" w:rsidRDefault="007E3A2C" w:rsidP="001564BA">
      <w:pPr>
        <w:pStyle w:val="Subtitle"/>
      </w:pPr>
    </w:p>
    <w:p w14:paraId="2E8DE6BA" w14:textId="77777777" w:rsidR="007E3A2C" w:rsidRDefault="007E3A2C" w:rsidP="001564BA">
      <w:pPr>
        <w:pStyle w:val="Subtitle"/>
      </w:pPr>
    </w:p>
    <w:p w14:paraId="6B4DFE94" w14:textId="77777777" w:rsidR="007E3A2C" w:rsidRDefault="007E3A2C" w:rsidP="001564BA">
      <w:pPr>
        <w:pStyle w:val="Subtitle"/>
      </w:pPr>
    </w:p>
    <w:p w14:paraId="02B52D86" w14:textId="77777777" w:rsidR="007E3A2C" w:rsidRDefault="007E3A2C" w:rsidP="001564BA">
      <w:pPr>
        <w:pStyle w:val="Subtitle"/>
      </w:pPr>
    </w:p>
    <w:p w14:paraId="46F4466D" w14:textId="77777777" w:rsidR="007E3A2C" w:rsidRDefault="007E3A2C" w:rsidP="001564BA">
      <w:pPr>
        <w:pStyle w:val="Subtitle"/>
      </w:pPr>
    </w:p>
    <w:p w14:paraId="0E7E8224" w14:textId="77777777" w:rsidR="007E3A2C" w:rsidRDefault="007E3A2C" w:rsidP="001564BA">
      <w:pPr>
        <w:pStyle w:val="Subtitle"/>
      </w:pPr>
    </w:p>
    <w:p w14:paraId="68C33E87" w14:textId="77777777" w:rsidR="007E3A2C" w:rsidRDefault="007E3A2C" w:rsidP="001564BA">
      <w:pPr>
        <w:pStyle w:val="Subtitle"/>
      </w:pPr>
    </w:p>
    <w:p w14:paraId="09FFC1F6" w14:textId="77777777" w:rsidR="007E3A2C" w:rsidRDefault="007E3A2C" w:rsidP="001564BA">
      <w:pPr>
        <w:pStyle w:val="Subtitle"/>
      </w:pPr>
    </w:p>
    <w:p w14:paraId="724D0BDE" w14:textId="77777777" w:rsidR="007E3A2C" w:rsidRDefault="007E3A2C" w:rsidP="001564BA">
      <w:pPr>
        <w:pStyle w:val="Subtitle"/>
      </w:pPr>
    </w:p>
    <w:p w14:paraId="0451DFBC" w14:textId="2CCED7D8" w:rsidR="001564BA" w:rsidRDefault="001564BA" w:rsidP="007E3A2C">
      <w:pPr>
        <w:pStyle w:val="Subtitle"/>
        <w:jc w:val="center"/>
      </w:pPr>
      <w:r>
        <w:lastRenderedPageBreak/>
        <w:t xml:space="preserve">Appendix B: Critical Incident </w:t>
      </w:r>
      <w:r w:rsidR="007E3A2C">
        <w:t xml:space="preserve">Identification, </w:t>
      </w:r>
      <w:r>
        <w:t>Written Record</w:t>
      </w:r>
      <w:r w:rsidR="007E3A2C">
        <w:t>.</w:t>
      </w:r>
    </w:p>
    <w:p w14:paraId="67A72B18" w14:textId="3BBAB22B" w:rsidR="005114B0" w:rsidRPr="005114B0" w:rsidRDefault="005114B0" w:rsidP="005114B0">
      <w:pPr>
        <w:rPr>
          <w:rFonts w:cstheme="minorHAnsi"/>
          <w:b/>
          <w:color w:val="000000" w:themeColor="text1"/>
        </w:rPr>
      </w:pPr>
      <w:r>
        <w:rPr>
          <w:rFonts w:cstheme="minorHAnsi"/>
          <w:b/>
          <w:color w:val="000000" w:themeColor="text1"/>
        </w:rPr>
        <w:t>CRITICAL INCIDENT IDENTIFICATION RECORD</w:t>
      </w:r>
    </w:p>
    <w:tbl>
      <w:tblPr>
        <w:tblStyle w:val="TableGrid"/>
        <w:tblW w:w="0" w:type="auto"/>
        <w:tblLook w:val="04A0" w:firstRow="1" w:lastRow="0" w:firstColumn="1" w:lastColumn="0" w:noHBand="0" w:noVBand="1"/>
      </w:tblPr>
      <w:tblGrid>
        <w:gridCol w:w="1782"/>
        <w:gridCol w:w="7234"/>
      </w:tblGrid>
      <w:tr w:rsidR="005114B0" w14:paraId="6D0BF5B8" w14:textId="77777777" w:rsidTr="001564BA">
        <w:tc>
          <w:tcPr>
            <w:tcW w:w="1838" w:type="dxa"/>
          </w:tcPr>
          <w:p w14:paraId="132D3899" w14:textId="77777777" w:rsidR="005114B0" w:rsidRDefault="005114B0" w:rsidP="001564BA">
            <w:pPr>
              <w:rPr>
                <w:rFonts w:asciiTheme="minorHAnsi" w:hAnsiTheme="minorHAnsi" w:cstheme="minorHAnsi"/>
                <w:b/>
                <w:bCs/>
              </w:rPr>
            </w:pPr>
            <w:r>
              <w:rPr>
                <w:rFonts w:asciiTheme="minorHAnsi" w:hAnsiTheme="minorHAnsi" w:cstheme="minorHAnsi"/>
                <w:b/>
                <w:bCs/>
              </w:rPr>
              <w:t>Details relevant to the research context.</w:t>
            </w:r>
          </w:p>
          <w:p w14:paraId="48E1093E" w14:textId="77777777" w:rsidR="005114B0" w:rsidRDefault="005114B0" w:rsidP="001564BA">
            <w:pPr>
              <w:rPr>
                <w:rFonts w:asciiTheme="minorHAnsi" w:hAnsiTheme="minorHAnsi" w:cstheme="minorHAnsi"/>
                <w:b/>
                <w:bCs/>
              </w:rPr>
            </w:pPr>
          </w:p>
          <w:p w14:paraId="7C2C6A2F" w14:textId="77777777" w:rsidR="005114B0" w:rsidRPr="009654E1" w:rsidRDefault="005114B0" w:rsidP="001564BA">
            <w:pPr>
              <w:rPr>
                <w:rFonts w:asciiTheme="minorHAnsi" w:hAnsiTheme="minorHAnsi" w:cstheme="minorHAnsi"/>
                <w:bCs/>
              </w:rPr>
            </w:pPr>
            <w:r w:rsidRPr="009654E1">
              <w:rPr>
                <w:rFonts w:asciiTheme="minorHAnsi" w:hAnsiTheme="minorHAnsi" w:cstheme="minorHAnsi"/>
                <w:bCs/>
              </w:rPr>
              <w:t>Date/time.</w:t>
            </w:r>
          </w:p>
          <w:p w14:paraId="4EF28509" w14:textId="77777777" w:rsidR="005114B0" w:rsidRPr="009654E1" w:rsidRDefault="005114B0" w:rsidP="001564BA">
            <w:pPr>
              <w:rPr>
                <w:rFonts w:asciiTheme="minorHAnsi" w:hAnsiTheme="minorHAnsi" w:cstheme="minorHAnsi"/>
                <w:bCs/>
              </w:rPr>
            </w:pPr>
            <w:r w:rsidRPr="009654E1">
              <w:rPr>
                <w:rFonts w:asciiTheme="minorHAnsi" w:hAnsiTheme="minorHAnsi" w:cstheme="minorHAnsi"/>
                <w:bCs/>
              </w:rPr>
              <w:t>Age/Stage of group.</w:t>
            </w:r>
          </w:p>
          <w:p w14:paraId="48E67CC4" w14:textId="77777777" w:rsidR="005114B0" w:rsidRPr="009654E1" w:rsidRDefault="005114B0" w:rsidP="001564BA">
            <w:pPr>
              <w:rPr>
                <w:rFonts w:asciiTheme="minorHAnsi" w:hAnsiTheme="minorHAnsi" w:cstheme="minorHAnsi"/>
                <w:bCs/>
              </w:rPr>
            </w:pPr>
            <w:r w:rsidRPr="009654E1">
              <w:rPr>
                <w:rFonts w:asciiTheme="minorHAnsi" w:hAnsiTheme="minorHAnsi" w:cstheme="minorHAnsi"/>
                <w:bCs/>
              </w:rPr>
              <w:t>People involved.</w:t>
            </w:r>
          </w:p>
          <w:p w14:paraId="4D4D4484" w14:textId="77777777" w:rsidR="005114B0" w:rsidRPr="009654E1" w:rsidRDefault="005114B0" w:rsidP="001564BA">
            <w:pPr>
              <w:rPr>
                <w:rFonts w:asciiTheme="minorHAnsi" w:hAnsiTheme="minorHAnsi" w:cstheme="minorHAnsi"/>
                <w:bCs/>
              </w:rPr>
            </w:pPr>
            <w:r w:rsidRPr="009654E1">
              <w:rPr>
                <w:rFonts w:asciiTheme="minorHAnsi" w:hAnsiTheme="minorHAnsi" w:cstheme="minorHAnsi"/>
                <w:bCs/>
              </w:rPr>
              <w:t>Contextual</w:t>
            </w:r>
          </w:p>
          <w:p w14:paraId="284A6993" w14:textId="77777777" w:rsidR="005114B0" w:rsidRPr="009654E1" w:rsidRDefault="005114B0" w:rsidP="001564BA">
            <w:pPr>
              <w:rPr>
                <w:rFonts w:asciiTheme="minorHAnsi" w:hAnsiTheme="minorHAnsi" w:cstheme="minorHAnsi"/>
                <w:bCs/>
              </w:rPr>
            </w:pPr>
            <w:r w:rsidRPr="009654E1">
              <w:rPr>
                <w:rFonts w:asciiTheme="minorHAnsi" w:hAnsiTheme="minorHAnsi" w:cstheme="minorHAnsi"/>
                <w:bCs/>
              </w:rPr>
              <w:t xml:space="preserve">information from field notes. </w:t>
            </w:r>
          </w:p>
          <w:p w14:paraId="49C0FC47" w14:textId="77777777" w:rsidR="005114B0" w:rsidRPr="00565378" w:rsidRDefault="005114B0" w:rsidP="001564BA">
            <w:pPr>
              <w:rPr>
                <w:rFonts w:asciiTheme="minorHAnsi" w:hAnsiTheme="minorHAnsi" w:cstheme="minorHAnsi"/>
                <w:i/>
                <w:iCs/>
              </w:rPr>
            </w:pPr>
          </w:p>
        </w:tc>
        <w:tc>
          <w:tcPr>
            <w:tcW w:w="7868" w:type="dxa"/>
          </w:tcPr>
          <w:p w14:paraId="0B9AFB66" w14:textId="77777777" w:rsidR="005114B0" w:rsidRDefault="005114B0" w:rsidP="001564BA">
            <w:pPr>
              <w:rPr>
                <w:rFonts w:asciiTheme="minorHAnsi" w:hAnsiTheme="minorHAnsi" w:cstheme="minorHAnsi"/>
              </w:rPr>
            </w:pPr>
          </w:p>
          <w:p w14:paraId="53AB3618" w14:textId="77777777" w:rsidR="005114B0" w:rsidRPr="00585E9E" w:rsidRDefault="005114B0" w:rsidP="001564BA">
            <w:pPr>
              <w:rPr>
                <w:rFonts w:asciiTheme="majorHAnsi" w:hAnsiTheme="majorHAnsi" w:cstheme="majorHAnsi"/>
              </w:rPr>
            </w:pPr>
            <w:r w:rsidRPr="00585E9E">
              <w:rPr>
                <w:rFonts w:asciiTheme="majorHAnsi" w:hAnsiTheme="majorHAnsi" w:cstheme="majorHAnsi"/>
              </w:rPr>
              <w:t xml:space="preserve">29.09.2020. 11.20. Year 8 mixed ability classroom. </w:t>
            </w:r>
          </w:p>
          <w:p w14:paraId="6A471FD7" w14:textId="77777777" w:rsidR="005114B0" w:rsidRPr="00585E9E" w:rsidRDefault="005114B0" w:rsidP="001564BA">
            <w:pPr>
              <w:rPr>
                <w:rFonts w:asciiTheme="majorHAnsi" w:hAnsiTheme="majorHAnsi" w:cstheme="majorHAnsi"/>
              </w:rPr>
            </w:pPr>
          </w:p>
          <w:p w14:paraId="459D753D" w14:textId="77777777" w:rsidR="005114B0" w:rsidRPr="00585E9E" w:rsidRDefault="005114B0" w:rsidP="001564BA">
            <w:pPr>
              <w:rPr>
                <w:rFonts w:asciiTheme="majorHAnsi" w:hAnsiTheme="majorHAnsi" w:cstheme="majorHAnsi"/>
              </w:rPr>
            </w:pPr>
            <w:r w:rsidRPr="00585E9E">
              <w:rPr>
                <w:rFonts w:asciiTheme="majorHAnsi" w:hAnsiTheme="majorHAnsi" w:cstheme="majorHAnsi"/>
              </w:rPr>
              <w:t>Teacher. Classroom. Student A and Student B.</w:t>
            </w:r>
          </w:p>
          <w:p w14:paraId="44A781D9" w14:textId="77777777" w:rsidR="005114B0" w:rsidRPr="00585E9E" w:rsidRDefault="005114B0" w:rsidP="001564BA">
            <w:pPr>
              <w:rPr>
                <w:rFonts w:asciiTheme="majorHAnsi" w:hAnsiTheme="majorHAnsi" w:cstheme="majorHAnsi"/>
              </w:rPr>
            </w:pPr>
          </w:p>
          <w:p w14:paraId="692D2FC1" w14:textId="22EBF3A3" w:rsidR="005114B0" w:rsidRDefault="005114B0" w:rsidP="001564BA">
            <w:pPr>
              <w:rPr>
                <w:rFonts w:asciiTheme="majorHAnsi" w:hAnsiTheme="majorHAnsi" w:cstheme="majorHAnsi"/>
              </w:rPr>
            </w:pPr>
            <w:r w:rsidRPr="00585E9E">
              <w:rPr>
                <w:rFonts w:asciiTheme="majorHAnsi" w:hAnsiTheme="majorHAnsi" w:cstheme="majorHAnsi"/>
              </w:rPr>
              <w:t xml:space="preserve">Lesson started with giving students a magazine to read. They were told to read it silently for 15 minutes, and </w:t>
            </w:r>
            <w:r>
              <w:rPr>
                <w:rFonts w:asciiTheme="majorHAnsi" w:hAnsiTheme="majorHAnsi" w:cstheme="majorHAnsi"/>
              </w:rPr>
              <w:t>then</w:t>
            </w:r>
            <w:r w:rsidRPr="00585E9E">
              <w:rPr>
                <w:rFonts w:asciiTheme="majorHAnsi" w:hAnsiTheme="majorHAnsi" w:cstheme="majorHAnsi"/>
              </w:rPr>
              <w:t xml:space="preserve"> they </w:t>
            </w:r>
            <w:r>
              <w:rPr>
                <w:rFonts w:asciiTheme="majorHAnsi" w:hAnsiTheme="majorHAnsi" w:cstheme="majorHAnsi"/>
              </w:rPr>
              <w:t>w</w:t>
            </w:r>
            <w:r w:rsidRPr="00585E9E">
              <w:rPr>
                <w:rFonts w:asciiTheme="majorHAnsi" w:hAnsiTheme="majorHAnsi" w:cstheme="majorHAnsi"/>
              </w:rPr>
              <w:t>ould watch a video for the end of the lesson</w:t>
            </w:r>
            <w:r>
              <w:rPr>
                <w:rFonts w:asciiTheme="majorHAnsi" w:hAnsiTheme="majorHAnsi" w:cstheme="majorHAnsi"/>
              </w:rPr>
              <w:t>.</w:t>
            </w:r>
            <w:r w:rsidRPr="00585E9E">
              <w:rPr>
                <w:rFonts w:asciiTheme="majorHAnsi" w:hAnsiTheme="majorHAnsi" w:cstheme="majorHAnsi"/>
              </w:rPr>
              <w:t xml:space="preserve"> </w:t>
            </w:r>
          </w:p>
          <w:p w14:paraId="50EE836A" w14:textId="6CA69846" w:rsidR="005114B0" w:rsidRPr="00585E9E" w:rsidRDefault="005114B0" w:rsidP="001564BA">
            <w:pPr>
              <w:rPr>
                <w:rFonts w:asciiTheme="majorHAnsi" w:hAnsiTheme="majorHAnsi" w:cstheme="majorHAnsi"/>
              </w:rPr>
            </w:pPr>
            <w:r>
              <w:rPr>
                <w:rFonts w:asciiTheme="majorHAnsi" w:hAnsiTheme="majorHAnsi" w:cstheme="majorHAnsi"/>
              </w:rPr>
              <w:t>First lesson they had the teacher, not having had her teach them before.</w:t>
            </w:r>
          </w:p>
          <w:p w14:paraId="32FE9E4E" w14:textId="69ACBD6D" w:rsidR="005114B0" w:rsidRDefault="005114B0" w:rsidP="005114B0">
            <w:pPr>
              <w:rPr>
                <w:rFonts w:asciiTheme="minorHAnsi" w:hAnsiTheme="minorHAnsi" w:cstheme="minorHAnsi"/>
              </w:rPr>
            </w:pPr>
            <w:r w:rsidRPr="00585E9E">
              <w:rPr>
                <w:rFonts w:asciiTheme="majorHAnsi" w:hAnsiTheme="majorHAnsi" w:cstheme="majorHAnsi"/>
              </w:rPr>
              <w:t>Students did not complete the written task silently. They were told they would have to stay in at break to complete the task for every minute they didn’t do.</w:t>
            </w:r>
          </w:p>
        </w:tc>
      </w:tr>
      <w:tr w:rsidR="005114B0" w14:paraId="0A4F91A6" w14:textId="77777777" w:rsidTr="001564BA">
        <w:tc>
          <w:tcPr>
            <w:tcW w:w="1838" w:type="dxa"/>
          </w:tcPr>
          <w:p w14:paraId="7EDE7672" w14:textId="20D5D498" w:rsidR="005114B0" w:rsidRPr="00565378" w:rsidRDefault="005114B0" w:rsidP="001564BA">
            <w:pPr>
              <w:rPr>
                <w:rFonts w:asciiTheme="minorHAnsi" w:hAnsiTheme="minorHAnsi" w:cstheme="minorHAnsi"/>
                <w:i/>
                <w:iCs/>
              </w:rPr>
            </w:pPr>
            <w:r>
              <w:rPr>
                <w:rFonts w:asciiTheme="minorHAnsi" w:hAnsiTheme="minorHAnsi" w:cstheme="minorHAnsi"/>
                <w:i/>
                <w:iCs/>
              </w:rPr>
              <w:t>What happened? A detailed description of what you observed and what thoughts on pedagogy and practice occurred to you as a result, looking towards your research.</w:t>
            </w:r>
          </w:p>
        </w:tc>
        <w:tc>
          <w:tcPr>
            <w:tcW w:w="7868" w:type="dxa"/>
          </w:tcPr>
          <w:p w14:paraId="3772F51E" w14:textId="77777777" w:rsidR="005114B0" w:rsidRPr="00585E9E" w:rsidRDefault="005114B0" w:rsidP="001564BA">
            <w:pPr>
              <w:rPr>
                <w:rFonts w:asciiTheme="majorHAnsi" w:hAnsiTheme="majorHAnsi" w:cstheme="majorHAnsi"/>
              </w:rPr>
            </w:pPr>
          </w:p>
          <w:p w14:paraId="5032438F" w14:textId="1E4EF424" w:rsidR="005114B0" w:rsidRDefault="005114B0" w:rsidP="001564BA">
            <w:pPr>
              <w:rPr>
                <w:rFonts w:asciiTheme="majorHAnsi" w:hAnsiTheme="majorHAnsi" w:cstheme="majorHAnsi"/>
              </w:rPr>
            </w:pPr>
            <w:r w:rsidRPr="00585E9E">
              <w:rPr>
                <w:rFonts w:asciiTheme="majorHAnsi" w:hAnsiTheme="majorHAnsi" w:cstheme="majorHAnsi"/>
              </w:rPr>
              <w:t>Teacher gave students the welsh magazines at the start of the lesson and told them to read it silently</w:t>
            </w:r>
            <w:r>
              <w:rPr>
                <w:rFonts w:asciiTheme="majorHAnsi" w:hAnsiTheme="majorHAnsi" w:cstheme="majorHAnsi"/>
              </w:rPr>
              <w:t xml:space="preserve"> for 15 minutes</w:t>
            </w:r>
            <w:r w:rsidRPr="00585E9E">
              <w:rPr>
                <w:rFonts w:asciiTheme="majorHAnsi" w:hAnsiTheme="majorHAnsi" w:cstheme="majorHAnsi"/>
              </w:rPr>
              <w:t>. The students were talking loudly, not engaging with the tas</w:t>
            </w:r>
            <w:r>
              <w:rPr>
                <w:rFonts w:asciiTheme="majorHAnsi" w:hAnsiTheme="majorHAnsi" w:cstheme="majorHAnsi"/>
              </w:rPr>
              <w:t xml:space="preserve">k. The teacher then told the students that for every moment they aren’t reading silently they will stay in during the break. She then proceeded to write on the board the number of minutes they would be staying in the lesson, increasing it for every minute they remained off task. The students would then be quiet for a moment, before starting to talk once again. She increased the number of minutes. Some students shouting at others ‘be quiet’. Not all students within the class were being disruptive, some were getting on with the task, but 5 students were misbehaving, blowing raspberries, playing with the blinds, shouting out, making jokes. </w:t>
            </w:r>
          </w:p>
          <w:p w14:paraId="33569F9D" w14:textId="77777777" w:rsidR="005114B0" w:rsidRPr="00DA445B" w:rsidRDefault="005114B0" w:rsidP="001564BA">
            <w:pPr>
              <w:rPr>
                <w:rFonts w:asciiTheme="majorHAnsi" w:hAnsiTheme="majorHAnsi" w:cstheme="majorHAnsi"/>
              </w:rPr>
            </w:pPr>
          </w:p>
          <w:p w14:paraId="1D361BA2" w14:textId="77777777" w:rsidR="005114B0" w:rsidRDefault="005114B0" w:rsidP="001564BA">
            <w:pPr>
              <w:rPr>
                <w:rFonts w:asciiTheme="majorHAnsi" w:hAnsiTheme="majorHAnsi" w:cstheme="majorHAnsi"/>
              </w:rPr>
            </w:pPr>
            <w:r w:rsidRPr="00DA445B">
              <w:rPr>
                <w:rFonts w:asciiTheme="majorHAnsi" w:hAnsiTheme="majorHAnsi" w:cstheme="majorHAnsi"/>
              </w:rPr>
              <w:t xml:space="preserve">Behaviourism and Behaviour Models. Logical Consequences Model. </w:t>
            </w:r>
            <w:r>
              <w:rPr>
                <w:rFonts w:asciiTheme="majorHAnsi" w:hAnsiTheme="majorHAnsi" w:cstheme="majorHAnsi"/>
              </w:rPr>
              <w:t>Attempting to improve behaviour with giving a group detention, punishing the class for the action of a few. Reality Therapy – Glasser. 5 needs of a Learner. These needs were not being met, they didn’t have enough of a cognitive challenge in their work and thus were off task.</w:t>
            </w:r>
          </w:p>
          <w:p w14:paraId="3FCEE846" w14:textId="77777777" w:rsidR="005114B0" w:rsidRDefault="005114B0" w:rsidP="001564BA">
            <w:pPr>
              <w:rPr>
                <w:rFonts w:asciiTheme="majorHAnsi" w:hAnsiTheme="majorHAnsi" w:cstheme="majorHAnsi"/>
              </w:rPr>
            </w:pPr>
          </w:p>
          <w:p w14:paraId="7FB197C6" w14:textId="77777777" w:rsidR="005114B0" w:rsidRDefault="005114B0" w:rsidP="001564BA">
            <w:pPr>
              <w:rPr>
                <w:rFonts w:asciiTheme="majorHAnsi" w:hAnsiTheme="majorHAnsi" w:cstheme="majorHAnsi"/>
              </w:rPr>
            </w:pPr>
            <w:r>
              <w:rPr>
                <w:rFonts w:asciiTheme="majorHAnsi" w:hAnsiTheme="majorHAnsi" w:cstheme="majorHAnsi"/>
              </w:rPr>
              <w:t xml:space="preserve">Cognitive Challenge. There was not enough cognitive challenge within the lesson, no questions or task for them to complete, other than read and watch. Their reading didn’t lead to a task, after reading it was never mentioned again and they were rewarded with the video, despite their misbehaviour. </w:t>
            </w:r>
          </w:p>
          <w:p w14:paraId="5B1878AB" w14:textId="77777777" w:rsidR="005114B0" w:rsidRDefault="005114B0" w:rsidP="001564BA">
            <w:pPr>
              <w:rPr>
                <w:rFonts w:asciiTheme="majorHAnsi" w:hAnsiTheme="majorHAnsi" w:cstheme="majorHAnsi"/>
              </w:rPr>
            </w:pPr>
          </w:p>
          <w:p w14:paraId="54DA2E22" w14:textId="1AB3003B" w:rsidR="005114B0" w:rsidRDefault="005114B0" w:rsidP="001564BA">
            <w:pPr>
              <w:rPr>
                <w:rFonts w:asciiTheme="majorHAnsi" w:hAnsiTheme="majorHAnsi" w:cstheme="majorHAnsi"/>
              </w:rPr>
            </w:pPr>
            <w:r>
              <w:rPr>
                <w:rFonts w:asciiTheme="majorHAnsi" w:hAnsiTheme="majorHAnsi" w:cstheme="majorHAnsi"/>
              </w:rPr>
              <w:t>Behaviourist School – Rewards and Motivations used to encourage engagement in tasks. Lack of success lead to them giving up on the task.</w:t>
            </w:r>
          </w:p>
          <w:p w14:paraId="601CA163" w14:textId="45683785" w:rsidR="005114B0" w:rsidRDefault="005114B0" w:rsidP="001564BA">
            <w:pPr>
              <w:rPr>
                <w:rFonts w:asciiTheme="majorHAnsi" w:hAnsiTheme="majorHAnsi" w:cstheme="majorHAnsi"/>
              </w:rPr>
            </w:pPr>
          </w:p>
          <w:p w14:paraId="5128AB69" w14:textId="32433D00" w:rsidR="005114B0" w:rsidRPr="005114B0" w:rsidRDefault="005114B0" w:rsidP="001564BA">
            <w:pPr>
              <w:rPr>
                <w:rFonts w:asciiTheme="majorHAnsi" w:hAnsiTheme="majorHAnsi" w:cstheme="majorHAnsi"/>
              </w:rPr>
            </w:pPr>
            <w:r>
              <w:rPr>
                <w:rFonts w:asciiTheme="majorHAnsi" w:hAnsiTheme="majorHAnsi" w:cstheme="majorHAnsi"/>
              </w:rPr>
              <w:t>Humanistic Approach – Individuals not seen unlike the humanist view.</w:t>
            </w:r>
          </w:p>
          <w:p w14:paraId="2044CBEA" w14:textId="77777777" w:rsidR="005114B0" w:rsidRDefault="005114B0" w:rsidP="001564BA">
            <w:pPr>
              <w:rPr>
                <w:rFonts w:asciiTheme="minorHAnsi" w:hAnsiTheme="minorHAnsi" w:cstheme="minorHAnsi"/>
              </w:rPr>
            </w:pPr>
          </w:p>
        </w:tc>
      </w:tr>
    </w:tbl>
    <w:p w14:paraId="7D8A1422" w14:textId="77777777" w:rsidR="00537B6B" w:rsidRDefault="00537B6B" w:rsidP="00537B6B">
      <w:pPr>
        <w:pStyle w:val="Subtitle"/>
      </w:pPr>
    </w:p>
    <w:p w14:paraId="047A747C" w14:textId="77777777" w:rsidR="007E3A2C" w:rsidRDefault="007E3A2C" w:rsidP="00537B6B">
      <w:pPr>
        <w:pStyle w:val="Subtitle"/>
      </w:pPr>
    </w:p>
    <w:p w14:paraId="7C6D65BC" w14:textId="77777777" w:rsidR="007E3A2C" w:rsidRDefault="007E3A2C" w:rsidP="00537B6B">
      <w:pPr>
        <w:pStyle w:val="Subtitle"/>
      </w:pPr>
    </w:p>
    <w:p w14:paraId="369DEDBC" w14:textId="0BE4D9D5" w:rsidR="003E3F7F" w:rsidRDefault="003E3F7F" w:rsidP="007E3A2C">
      <w:pPr>
        <w:pStyle w:val="Subtitle"/>
        <w:jc w:val="center"/>
      </w:pPr>
      <w:r>
        <w:lastRenderedPageBreak/>
        <w:t xml:space="preserve">Appendix </w:t>
      </w:r>
      <w:r w:rsidR="001564BA">
        <w:t>C: Observation Field Notes</w:t>
      </w:r>
      <w:r w:rsidR="007E3A2C">
        <w:t>.</w:t>
      </w:r>
    </w:p>
    <w:p w14:paraId="4D18FA71" w14:textId="77777777" w:rsidR="005114B0" w:rsidRPr="00951DD0" w:rsidRDefault="005114B0" w:rsidP="005114B0">
      <w:pPr>
        <w:jc w:val="both"/>
        <w:rPr>
          <w:rFonts w:ascii="Trebuchet MS" w:hAnsi="Trebuchet MS"/>
          <w:b/>
        </w:rPr>
      </w:pPr>
      <w:r w:rsidRPr="00951DD0">
        <w:rPr>
          <w:rFonts w:ascii="Trebuchet MS" w:hAnsi="Trebuchet MS"/>
          <w:b/>
        </w:rPr>
        <w:t>OBSERVATION / FIELD NOTES</w:t>
      </w:r>
    </w:p>
    <w:p w14:paraId="524C99C4" w14:textId="77777777" w:rsidR="005114B0" w:rsidRPr="00951DD0" w:rsidRDefault="005114B0" w:rsidP="005114B0">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114B0" w:rsidRPr="00C977D0" w14:paraId="7321AF02" w14:textId="77777777" w:rsidTr="001564BA">
        <w:tc>
          <w:tcPr>
            <w:tcW w:w="8926" w:type="dxa"/>
          </w:tcPr>
          <w:p w14:paraId="5FB3D070" w14:textId="77777777" w:rsidR="005114B0" w:rsidRDefault="005114B0" w:rsidP="001564BA">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29.09.2020. 10:20. Year 8 Observation.</w:t>
            </w:r>
          </w:p>
          <w:p w14:paraId="10504988" w14:textId="77777777" w:rsidR="005114B0" w:rsidRPr="00C977D0" w:rsidRDefault="005114B0" w:rsidP="001564BA">
            <w:pPr>
              <w:rPr>
                <w:rFonts w:ascii="Trebuchet MS" w:hAnsi="Trebuchet MS"/>
              </w:rPr>
            </w:pPr>
          </w:p>
        </w:tc>
      </w:tr>
      <w:tr w:rsidR="005114B0" w:rsidRPr="00C977D0" w14:paraId="0313DEA2" w14:textId="77777777" w:rsidTr="001564BA">
        <w:tc>
          <w:tcPr>
            <w:tcW w:w="8926" w:type="dxa"/>
          </w:tcPr>
          <w:p w14:paraId="6E43E04D" w14:textId="77777777" w:rsidR="005114B0" w:rsidRDefault="005114B0" w:rsidP="001564BA">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3D00DE7D" w14:textId="111159D0" w:rsidR="005114B0" w:rsidRPr="002D3941" w:rsidRDefault="005114B0" w:rsidP="001564BA">
            <w:pPr>
              <w:rPr>
                <w:rFonts w:asciiTheme="majorHAnsi" w:hAnsiTheme="majorHAnsi" w:cstheme="majorHAnsi"/>
              </w:rPr>
            </w:pPr>
            <w:r w:rsidRPr="002D3941">
              <w:rPr>
                <w:rFonts w:asciiTheme="majorHAnsi" w:hAnsiTheme="majorHAnsi" w:cstheme="majorHAnsi"/>
              </w:rPr>
              <w:t>A Design and Technology lesson taught entirely on the computers.</w:t>
            </w:r>
            <w:r>
              <w:rPr>
                <w:rFonts w:asciiTheme="majorHAnsi" w:hAnsiTheme="majorHAnsi" w:cstheme="majorHAnsi"/>
              </w:rPr>
              <w:t xml:space="preserve"> Morning session.</w:t>
            </w:r>
            <w:r w:rsidRPr="002D3941">
              <w:rPr>
                <w:rFonts w:asciiTheme="majorHAnsi" w:hAnsiTheme="majorHAnsi" w:cstheme="majorHAnsi"/>
              </w:rPr>
              <w:t xml:space="preserve"> Each pupil having their own computer to complete the task upon. The Project of Creating their own Chocolate </w:t>
            </w:r>
            <w:r>
              <w:rPr>
                <w:rFonts w:asciiTheme="majorHAnsi" w:hAnsiTheme="majorHAnsi" w:cstheme="majorHAnsi"/>
              </w:rPr>
              <w:t>on the program Sketch Up. The ability range within the classroom was mixed, with both pupils of lower learning abilities and higher learning abilities. They were seated in a small classroom, sat at computer desks that followed the wall of the room, with the teacher sat at the front of the classroom.</w:t>
            </w:r>
          </w:p>
          <w:p w14:paraId="59B4AB13" w14:textId="77777777" w:rsidR="005114B0" w:rsidRPr="00C977D0" w:rsidRDefault="005114B0" w:rsidP="001564BA">
            <w:pPr>
              <w:rPr>
                <w:rFonts w:ascii="Trebuchet MS" w:hAnsi="Trebuchet MS"/>
              </w:rPr>
            </w:pPr>
          </w:p>
        </w:tc>
      </w:tr>
      <w:tr w:rsidR="005114B0" w:rsidRPr="00C977D0" w14:paraId="0BE4C147" w14:textId="77777777" w:rsidTr="001564BA">
        <w:tc>
          <w:tcPr>
            <w:tcW w:w="8926" w:type="dxa"/>
          </w:tcPr>
          <w:p w14:paraId="2C50A174" w14:textId="77777777" w:rsidR="005114B0" w:rsidRPr="00C977D0" w:rsidRDefault="005114B0" w:rsidP="001564BA">
            <w:pPr>
              <w:rPr>
                <w:rFonts w:ascii="Trebuchet MS" w:hAnsi="Trebuchet MS"/>
                <w:b/>
                <w:bCs/>
                <w:lang w:val="en-US"/>
              </w:rPr>
            </w:pPr>
            <w:r w:rsidRPr="00C977D0">
              <w:rPr>
                <w:rFonts w:ascii="Trebuchet MS" w:hAnsi="Trebuchet MS"/>
                <w:b/>
                <w:bCs/>
                <w:lang w:val="en-US"/>
              </w:rPr>
              <w:t>Classroom culture</w:t>
            </w:r>
          </w:p>
          <w:p w14:paraId="2C4EA640" w14:textId="77777777" w:rsidR="005114B0" w:rsidRDefault="005114B0" w:rsidP="001564BA">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behaviours towards learning seem like at this point in time?</w:t>
            </w:r>
            <w:r w:rsidRPr="00C977D0">
              <w:rPr>
                <w:rFonts w:ascii="Trebuchet MS" w:hAnsi="Trebuchet MS"/>
                <w:bCs/>
                <w:lang w:val="en-US"/>
              </w:rPr>
              <w:t>)</w:t>
            </w:r>
          </w:p>
          <w:p w14:paraId="604CBE30" w14:textId="77777777" w:rsidR="005114B0" w:rsidRDefault="005114B0" w:rsidP="001564BA">
            <w:pPr>
              <w:rPr>
                <w:rFonts w:asciiTheme="majorHAnsi" w:hAnsiTheme="majorHAnsi" w:cstheme="majorHAnsi"/>
                <w:bCs/>
                <w:lang w:val="en-US"/>
              </w:rPr>
            </w:pPr>
          </w:p>
          <w:p w14:paraId="7B292893" w14:textId="26B382F4" w:rsidR="005114B0" w:rsidRDefault="005114B0" w:rsidP="001564BA">
            <w:pPr>
              <w:rPr>
                <w:rFonts w:asciiTheme="majorHAnsi" w:hAnsiTheme="majorHAnsi" w:cstheme="majorHAnsi"/>
                <w:bCs/>
                <w:lang w:val="en-US"/>
              </w:rPr>
            </w:pPr>
            <w:r>
              <w:rPr>
                <w:rFonts w:asciiTheme="majorHAnsi" w:hAnsiTheme="majorHAnsi" w:cstheme="majorHAnsi"/>
                <w:bCs/>
                <w:lang w:val="en-US"/>
              </w:rPr>
              <w:t>The Classroom culture was</w:t>
            </w:r>
            <w:r w:rsidR="00537B6B">
              <w:rPr>
                <w:rFonts w:asciiTheme="majorHAnsi" w:hAnsiTheme="majorHAnsi" w:cstheme="majorHAnsi"/>
                <w:bCs/>
                <w:lang w:val="en-US"/>
              </w:rPr>
              <w:t xml:space="preserve"> calm and</w:t>
            </w:r>
            <w:r>
              <w:rPr>
                <w:rFonts w:asciiTheme="majorHAnsi" w:hAnsiTheme="majorHAnsi" w:cstheme="majorHAnsi"/>
                <w:bCs/>
                <w:lang w:val="en-US"/>
              </w:rPr>
              <w:t xml:space="preserve"> relaxed with all students coming into the class, able to sit at whatever computer they wanted to, most sitting near their friends. All students quickly got the Sketch Up program up onto their computers, already knowing what the task would entails. </w:t>
            </w:r>
          </w:p>
          <w:p w14:paraId="75069A3E" w14:textId="77777777" w:rsidR="005114B0" w:rsidRDefault="005114B0" w:rsidP="001564BA">
            <w:pPr>
              <w:rPr>
                <w:rFonts w:asciiTheme="majorHAnsi" w:hAnsiTheme="majorHAnsi" w:cstheme="majorHAnsi"/>
                <w:bCs/>
                <w:lang w:val="en-US"/>
              </w:rPr>
            </w:pPr>
            <w:r>
              <w:rPr>
                <w:rFonts w:asciiTheme="majorHAnsi" w:hAnsiTheme="majorHAnsi" w:cstheme="majorHAnsi"/>
                <w:bCs/>
                <w:lang w:val="en-US"/>
              </w:rPr>
              <w:t xml:space="preserve">The rules within the classroom were strict, especially with Covid restrictions, students having to </w:t>
            </w:r>
            <w:r w:rsidRPr="005C6A31">
              <w:rPr>
                <w:rFonts w:asciiTheme="majorHAnsi" w:hAnsiTheme="majorHAnsi" w:cstheme="majorHAnsi"/>
                <w:bCs/>
              </w:rPr>
              <w:t>sanitise</w:t>
            </w:r>
            <w:r>
              <w:rPr>
                <w:rFonts w:asciiTheme="majorHAnsi" w:hAnsiTheme="majorHAnsi" w:cstheme="majorHAnsi"/>
                <w:bCs/>
                <w:lang w:val="en-US"/>
              </w:rPr>
              <w:t xml:space="preserve"> their hands and computers before use, they were to face their computer screens and were not allowed to touch equipment other than their own. </w:t>
            </w:r>
          </w:p>
          <w:p w14:paraId="19582CB2" w14:textId="77777777" w:rsidR="005114B0" w:rsidRDefault="005114B0" w:rsidP="001564BA">
            <w:pPr>
              <w:rPr>
                <w:rFonts w:asciiTheme="majorHAnsi" w:hAnsiTheme="majorHAnsi" w:cstheme="majorHAnsi"/>
                <w:bCs/>
                <w:lang w:val="en-US"/>
              </w:rPr>
            </w:pPr>
            <w:r>
              <w:rPr>
                <w:rFonts w:asciiTheme="majorHAnsi" w:hAnsiTheme="majorHAnsi" w:cstheme="majorHAnsi"/>
                <w:bCs/>
                <w:lang w:val="en-US"/>
              </w:rPr>
              <w:t xml:space="preserve">Behaviour in the classroom was good overall, all students engaged with the task, however, became distracted as time went on with the same task needing completion. </w:t>
            </w:r>
          </w:p>
          <w:p w14:paraId="2235AE98" w14:textId="327175E6" w:rsidR="005114B0" w:rsidRPr="001564BA" w:rsidRDefault="005114B0" w:rsidP="001564BA">
            <w:pPr>
              <w:rPr>
                <w:rFonts w:asciiTheme="majorHAnsi" w:hAnsiTheme="majorHAnsi" w:cstheme="majorHAnsi"/>
                <w:bCs/>
                <w:lang w:val="en-US"/>
              </w:rPr>
            </w:pPr>
            <w:r>
              <w:rPr>
                <w:rFonts w:asciiTheme="majorHAnsi" w:hAnsiTheme="majorHAnsi" w:cstheme="majorHAnsi"/>
                <w:bCs/>
                <w:lang w:val="en-US"/>
              </w:rPr>
              <w:t>The teacher had been their Form Tutor the year previous and so knew the students well and the students had respect for her, knowing her rules and the behaviour that was expected from them.</w:t>
            </w:r>
          </w:p>
          <w:p w14:paraId="0077B844" w14:textId="77777777" w:rsidR="005114B0" w:rsidRPr="00C977D0" w:rsidRDefault="005114B0" w:rsidP="001564BA">
            <w:pPr>
              <w:ind w:left="720"/>
              <w:rPr>
                <w:rFonts w:ascii="Trebuchet MS" w:hAnsi="Trebuchet MS"/>
              </w:rPr>
            </w:pPr>
          </w:p>
        </w:tc>
      </w:tr>
      <w:tr w:rsidR="005114B0" w:rsidRPr="00C977D0" w14:paraId="090EB774" w14:textId="77777777" w:rsidTr="001564BA">
        <w:tc>
          <w:tcPr>
            <w:tcW w:w="8926" w:type="dxa"/>
          </w:tcPr>
          <w:p w14:paraId="61D77997" w14:textId="77777777" w:rsidR="005114B0" w:rsidRPr="00C977D0" w:rsidRDefault="005114B0" w:rsidP="001564BA">
            <w:pPr>
              <w:rPr>
                <w:rFonts w:ascii="Trebuchet MS" w:hAnsi="Trebuchet MS"/>
                <w:b/>
              </w:rPr>
            </w:pPr>
            <w:r w:rsidRPr="00C977D0">
              <w:rPr>
                <w:rFonts w:ascii="Trebuchet MS" w:hAnsi="Trebuchet MS"/>
                <w:b/>
              </w:rPr>
              <w:t>Objectives</w:t>
            </w:r>
          </w:p>
          <w:p w14:paraId="22606F0F" w14:textId="77777777" w:rsidR="005114B0" w:rsidRDefault="005114B0" w:rsidP="001564BA">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68916278" w14:textId="77777777" w:rsidR="005114B0" w:rsidRDefault="005114B0" w:rsidP="001564BA">
            <w:pPr>
              <w:rPr>
                <w:rFonts w:asciiTheme="majorHAnsi" w:hAnsiTheme="majorHAnsi" w:cstheme="majorHAnsi"/>
              </w:rPr>
            </w:pPr>
          </w:p>
          <w:p w14:paraId="2C7B957F" w14:textId="34D76C9D" w:rsidR="005114B0" w:rsidRPr="00B0635C" w:rsidRDefault="005114B0" w:rsidP="001564BA">
            <w:pPr>
              <w:rPr>
                <w:rFonts w:asciiTheme="majorHAnsi" w:hAnsiTheme="majorHAnsi" w:cstheme="majorHAnsi"/>
              </w:rPr>
            </w:pPr>
            <w:r>
              <w:rPr>
                <w:rFonts w:asciiTheme="majorHAnsi" w:hAnsiTheme="majorHAnsi" w:cstheme="majorHAnsi"/>
              </w:rPr>
              <w:t xml:space="preserve">The objectives of the lesson </w:t>
            </w:r>
            <w:r w:rsidR="00537B6B">
              <w:rPr>
                <w:rFonts w:asciiTheme="majorHAnsi" w:hAnsiTheme="majorHAnsi" w:cstheme="majorHAnsi"/>
              </w:rPr>
              <w:t>in regard to</w:t>
            </w:r>
            <w:r>
              <w:rPr>
                <w:rFonts w:asciiTheme="majorHAnsi" w:hAnsiTheme="majorHAnsi" w:cstheme="majorHAnsi"/>
              </w:rPr>
              <w:t xml:space="preserve"> learning were not set out at the beginning of the lesson. </w:t>
            </w:r>
          </w:p>
          <w:p w14:paraId="6443688C" w14:textId="77777777" w:rsidR="005114B0" w:rsidRPr="00C977D0" w:rsidRDefault="005114B0" w:rsidP="001564BA">
            <w:pPr>
              <w:rPr>
                <w:rFonts w:ascii="Trebuchet MS" w:hAnsi="Trebuchet MS"/>
              </w:rPr>
            </w:pPr>
          </w:p>
        </w:tc>
      </w:tr>
      <w:tr w:rsidR="005114B0" w:rsidRPr="00C977D0" w14:paraId="43E3C257" w14:textId="77777777" w:rsidTr="001564BA">
        <w:tc>
          <w:tcPr>
            <w:tcW w:w="8926" w:type="dxa"/>
          </w:tcPr>
          <w:p w14:paraId="14A08288" w14:textId="77777777" w:rsidR="005114B0" w:rsidRPr="00C977D0" w:rsidRDefault="005114B0" w:rsidP="001564BA">
            <w:pPr>
              <w:rPr>
                <w:rFonts w:ascii="Trebuchet MS" w:hAnsi="Trebuchet MS"/>
                <w:b/>
              </w:rPr>
            </w:pPr>
            <w:r w:rsidRPr="00C977D0">
              <w:rPr>
                <w:rFonts w:ascii="Trebuchet MS" w:hAnsi="Trebuchet MS"/>
                <w:b/>
              </w:rPr>
              <w:t>Direction</w:t>
            </w:r>
          </w:p>
          <w:p w14:paraId="6CBC6762" w14:textId="77777777" w:rsidR="005114B0" w:rsidRDefault="005114B0" w:rsidP="001564BA">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12D6FB7D" w14:textId="77777777" w:rsidR="005114B0" w:rsidRDefault="005114B0" w:rsidP="001564BA">
            <w:pPr>
              <w:rPr>
                <w:rFonts w:ascii="Trebuchet MS" w:hAnsi="Trebuchet MS"/>
              </w:rPr>
            </w:pPr>
          </w:p>
          <w:p w14:paraId="5C7A98A4" w14:textId="77777777" w:rsidR="005114B0" w:rsidRDefault="005114B0" w:rsidP="001564BA">
            <w:pPr>
              <w:rPr>
                <w:rFonts w:asciiTheme="majorHAnsi" w:hAnsiTheme="majorHAnsi" w:cstheme="majorHAnsi"/>
              </w:rPr>
            </w:pPr>
            <w:r>
              <w:rPr>
                <w:rFonts w:asciiTheme="majorHAnsi" w:hAnsiTheme="majorHAnsi" w:cstheme="majorHAnsi"/>
              </w:rPr>
              <w:t xml:space="preserve">The lesson objectives and task were not set out at the beginning of the lesson, instead students had been told at the end of the previous session what they would be doing in the next session. This allowed them to come into the lesson and instantly start their work, however many students were confused, not remembering their task, or unsure of the task. </w:t>
            </w:r>
          </w:p>
          <w:p w14:paraId="663EA830" w14:textId="77777777" w:rsidR="005114B0" w:rsidRPr="00E03F05" w:rsidRDefault="005114B0" w:rsidP="001564BA">
            <w:pPr>
              <w:rPr>
                <w:rFonts w:asciiTheme="majorHAnsi" w:hAnsiTheme="majorHAnsi" w:cstheme="majorHAnsi"/>
              </w:rPr>
            </w:pPr>
            <w:r>
              <w:rPr>
                <w:rFonts w:asciiTheme="majorHAnsi" w:hAnsiTheme="majorHAnsi" w:cstheme="majorHAnsi"/>
              </w:rPr>
              <w:t>The teacher was at the front of the class and upon seeing students not on task would remind them of the task to create a 3D chocolate using the Sketch Up software.</w:t>
            </w:r>
          </w:p>
          <w:p w14:paraId="0CEEE56A" w14:textId="77777777" w:rsidR="005114B0" w:rsidRPr="00C977D0" w:rsidRDefault="005114B0" w:rsidP="001564BA">
            <w:pPr>
              <w:rPr>
                <w:rFonts w:ascii="Trebuchet MS" w:hAnsi="Trebuchet MS"/>
              </w:rPr>
            </w:pPr>
          </w:p>
        </w:tc>
      </w:tr>
      <w:tr w:rsidR="005114B0" w:rsidRPr="00C977D0" w14:paraId="59E11E0F" w14:textId="77777777" w:rsidTr="001564BA">
        <w:tc>
          <w:tcPr>
            <w:tcW w:w="8926" w:type="dxa"/>
          </w:tcPr>
          <w:p w14:paraId="13A34B3D" w14:textId="77777777" w:rsidR="005114B0" w:rsidRPr="00C977D0" w:rsidRDefault="005114B0" w:rsidP="001564BA">
            <w:pPr>
              <w:rPr>
                <w:rFonts w:ascii="Trebuchet MS" w:hAnsi="Trebuchet MS"/>
                <w:b/>
              </w:rPr>
            </w:pPr>
            <w:r w:rsidRPr="00C977D0">
              <w:rPr>
                <w:rFonts w:ascii="Trebuchet MS" w:hAnsi="Trebuchet MS"/>
                <w:b/>
              </w:rPr>
              <w:t>Access and challenge</w:t>
            </w:r>
          </w:p>
          <w:p w14:paraId="7A8A2F82" w14:textId="77777777" w:rsidR="005114B0" w:rsidRDefault="005114B0" w:rsidP="001564BA">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224D91F4" w14:textId="77777777" w:rsidR="005114B0" w:rsidRDefault="005114B0" w:rsidP="001564BA">
            <w:pPr>
              <w:rPr>
                <w:rFonts w:ascii="Trebuchet MS" w:hAnsi="Trebuchet MS"/>
              </w:rPr>
            </w:pPr>
          </w:p>
          <w:p w14:paraId="68D40340" w14:textId="49FEF84F" w:rsidR="005114B0" w:rsidRPr="00537B6B" w:rsidRDefault="005114B0" w:rsidP="001564BA">
            <w:pPr>
              <w:rPr>
                <w:rFonts w:asciiTheme="majorHAnsi" w:hAnsiTheme="majorHAnsi" w:cstheme="majorHAnsi"/>
              </w:rPr>
            </w:pPr>
            <w:r>
              <w:rPr>
                <w:rFonts w:asciiTheme="majorHAnsi" w:hAnsiTheme="majorHAnsi" w:cstheme="majorHAnsi"/>
              </w:rPr>
              <w:lastRenderedPageBreak/>
              <w:t xml:space="preserve">The level of challenge for the learners was sufficient and, in some cases, too high as the task involved a lot of trial and error in using the program. Some students were more confident in using the software than others. Due to the Covid restrictions, the teacher was unable to walk around the classroom and observe their screens but was able to use screen sharing software to take over a student’s screen to assist them when needed. This caused problems however as some students would not be watching their screen as the teacher helped, the teacher simply completing the task for them without them engaging. The screen share was however only used when students were completely stuck or experiencing software issues. They were encouraged to explore the software for themselves to see what they could achieve a trial and error learning technique. </w:t>
            </w:r>
          </w:p>
          <w:p w14:paraId="288D902F" w14:textId="77777777" w:rsidR="005114B0" w:rsidRPr="00C977D0" w:rsidRDefault="005114B0" w:rsidP="001564BA">
            <w:pPr>
              <w:rPr>
                <w:rFonts w:ascii="Trebuchet MS" w:hAnsi="Trebuchet MS"/>
              </w:rPr>
            </w:pPr>
          </w:p>
        </w:tc>
      </w:tr>
      <w:tr w:rsidR="005114B0" w:rsidRPr="00C977D0" w14:paraId="03601568" w14:textId="77777777" w:rsidTr="001564BA">
        <w:tc>
          <w:tcPr>
            <w:tcW w:w="8926" w:type="dxa"/>
          </w:tcPr>
          <w:p w14:paraId="2C4B0E20" w14:textId="77777777" w:rsidR="005114B0" w:rsidRDefault="005114B0" w:rsidP="001564BA">
            <w:pPr>
              <w:rPr>
                <w:rFonts w:ascii="Trebuchet MS" w:hAnsi="Trebuchet MS"/>
                <w:b/>
              </w:rPr>
            </w:pPr>
            <w:r w:rsidRPr="00C977D0">
              <w:rPr>
                <w:rFonts w:ascii="Trebuchet MS" w:hAnsi="Trebuchet MS"/>
                <w:b/>
              </w:rPr>
              <w:lastRenderedPageBreak/>
              <w:t>Assessment</w:t>
            </w:r>
          </w:p>
          <w:p w14:paraId="5669B1F2" w14:textId="77777777" w:rsidR="005114B0" w:rsidRDefault="005114B0" w:rsidP="001564BA">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2FDC8654" w14:textId="77777777" w:rsidR="005114B0" w:rsidRDefault="005114B0" w:rsidP="001564BA">
            <w:pPr>
              <w:rPr>
                <w:rFonts w:ascii="Trebuchet MS" w:hAnsi="Trebuchet MS"/>
              </w:rPr>
            </w:pPr>
          </w:p>
          <w:p w14:paraId="3A1A1032" w14:textId="5147C522" w:rsidR="005114B0" w:rsidRDefault="005114B0" w:rsidP="001564BA">
            <w:pPr>
              <w:rPr>
                <w:rFonts w:asciiTheme="majorHAnsi" w:hAnsiTheme="majorHAnsi" w:cstheme="majorHAnsi"/>
              </w:rPr>
            </w:pPr>
            <w:r>
              <w:rPr>
                <w:rFonts w:asciiTheme="majorHAnsi" w:hAnsiTheme="majorHAnsi" w:cstheme="majorHAnsi"/>
              </w:rPr>
              <w:t xml:space="preserve">The pupils existing knowledge was used to engage with the task entirely. They had to recall a previous session on using the software, in which they had created a 3D chocolate with the teacher. The session observed, was completely self-directed. Through trial and error students had to create a chocolate shape. Their previous knowledge on chocolate shapes was also relevant, as they needed to know what an appropriate shape was to create. </w:t>
            </w:r>
          </w:p>
          <w:p w14:paraId="14EC132D" w14:textId="77777777" w:rsidR="005114B0" w:rsidRDefault="005114B0" w:rsidP="001564BA">
            <w:pPr>
              <w:rPr>
                <w:rFonts w:asciiTheme="majorHAnsi" w:hAnsiTheme="majorHAnsi" w:cstheme="majorHAnsi"/>
              </w:rPr>
            </w:pPr>
          </w:p>
          <w:p w14:paraId="3FA863FD" w14:textId="5929C4D8" w:rsidR="005114B0" w:rsidRDefault="005114B0" w:rsidP="001564BA">
            <w:pPr>
              <w:rPr>
                <w:rFonts w:asciiTheme="majorHAnsi" w:hAnsiTheme="majorHAnsi" w:cstheme="majorHAnsi"/>
              </w:rPr>
            </w:pPr>
            <w:r>
              <w:rPr>
                <w:rFonts w:asciiTheme="majorHAnsi" w:hAnsiTheme="majorHAnsi" w:cstheme="majorHAnsi"/>
              </w:rPr>
              <w:t xml:space="preserve">Students developed their knowledge through a trial and error process, relying on a previous session to understand the task. The more they practised and experimented with the program, the more they were able to develop their understanding, allowing them to create the 3D model they desired. They were also able to look up tertiary research on chocolates to inform their decision of the shape, size, </w:t>
            </w:r>
            <w:r w:rsidR="001564BA">
              <w:rPr>
                <w:rFonts w:asciiTheme="majorHAnsi" w:hAnsiTheme="majorHAnsi" w:cstheme="majorHAnsi"/>
              </w:rPr>
              <w:t>colour,</w:t>
            </w:r>
            <w:r>
              <w:rPr>
                <w:rFonts w:asciiTheme="majorHAnsi" w:hAnsiTheme="majorHAnsi" w:cstheme="majorHAnsi"/>
              </w:rPr>
              <w:t xml:space="preserve"> and type of chocolate they would be creating. </w:t>
            </w:r>
          </w:p>
          <w:p w14:paraId="3A10B50E" w14:textId="77777777" w:rsidR="005114B0" w:rsidRDefault="005114B0" w:rsidP="001564BA">
            <w:pPr>
              <w:rPr>
                <w:rFonts w:asciiTheme="majorHAnsi" w:hAnsiTheme="majorHAnsi" w:cstheme="majorHAnsi"/>
              </w:rPr>
            </w:pPr>
          </w:p>
          <w:p w14:paraId="1F2F7DF0" w14:textId="38A90EEA" w:rsidR="005114B0" w:rsidRPr="001564BA" w:rsidRDefault="005114B0" w:rsidP="001564BA">
            <w:pPr>
              <w:rPr>
                <w:rFonts w:asciiTheme="majorHAnsi" w:hAnsiTheme="majorHAnsi" w:cstheme="majorHAnsi"/>
              </w:rPr>
            </w:pPr>
            <w:r>
              <w:rPr>
                <w:rFonts w:asciiTheme="majorHAnsi" w:hAnsiTheme="majorHAnsi" w:cstheme="majorHAnsi"/>
              </w:rPr>
              <w:t>Throughout the session the teacher would observe some of the chocolates being created, giving feedback. Students were able to then reflect upon this and change their designs accordingly. Occasionally this feedback was too specific. I.e. ‘Put drizzle down the side of chocolate and make it green to have mint and chocolate’ This led to the student doing exactly that, instead of creating their own.</w:t>
            </w:r>
          </w:p>
          <w:p w14:paraId="7BFF11F0" w14:textId="77777777" w:rsidR="005114B0" w:rsidRPr="00C977D0" w:rsidRDefault="005114B0" w:rsidP="001564BA">
            <w:pPr>
              <w:rPr>
                <w:rFonts w:ascii="Trebuchet MS" w:hAnsi="Trebuchet MS"/>
              </w:rPr>
            </w:pPr>
          </w:p>
        </w:tc>
      </w:tr>
      <w:tr w:rsidR="005114B0" w:rsidRPr="00C977D0" w14:paraId="23414764" w14:textId="77777777" w:rsidTr="001564BA">
        <w:tc>
          <w:tcPr>
            <w:tcW w:w="8926" w:type="dxa"/>
          </w:tcPr>
          <w:p w14:paraId="1821FBF1" w14:textId="77777777" w:rsidR="005114B0" w:rsidRPr="00C977D0" w:rsidRDefault="005114B0" w:rsidP="001564BA">
            <w:pPr>
              <w:rPr>
                <w:rFonts w:ascii="Trebuchet MS" w:hAnsi="Trebuchet MS"/>
                <w:b/>
              </w:rPr>
            </w:pPr>
            <w:r w:rsidRPr="00C977D0">
              <w:rPr>
                <w:rFonts w:ascii="Trebuchet MS" w:hAnsi="Trebuchet MS"/>
                <w:b/>
              </w:rPr>
              <w:t>Specifics / Critical Incidents</w:t>
            </w:r>
          </w:p>
          <w:p w14:paraId="6ACB1920" w14:textId="77777777" w:rsidR="005114B0" w:rsidRDefault="005114B0" w:rsidP="001564BA">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0C8FD2E5" w14:textId="77777777" w:rsidR="005114B0" w:rsidRDefault="005114B0" w:rsidP="001564BA">
            <w:pPr>
              <w:rPr>
                <w:rFonts w:ascii="Trebuchet MS" w:hAnsi="Trebuchet MS"/>
              </w:rPr>
            </w:pPr>
          </w:p>
          <w:p w14:paraId="049A4ED2" w14:textId="77777777" w:rsidR="005114B0" w:rsidRDefault="005114B0" w:rsidP="001564BA">
            <w:pPr>
              <w:rPr>
                <w:rFonts w:asciiTheme="majorHAnsi" w:hAnsiTheme="majorHAnsi" w:cstheme="majorHAnsi"/>
              </w:rPr>
            </w:pPr>
            <w:r>
              <w:rPr>
                <w:rFonts w:asciiTheme="majorHAnsi" w:hAnsiTheme="majorHAnsi" w:cstheme="majorHAnsi"/>
              </w:rPr>
              <w:t xml:space="preserve">Students were talking amongst themselves, supporting each other in the task. They asked those around them questions, instead of asking the teacher which was further away from them at the front of the class. Peer Assessment. Seating Plans. Classroom Layout. </w:t>
            </w:r>
          </w:p>
          <w:p w14:paraId="2ECE8789" w14:textId="4A0E8165" w:rsidR="005114B0" w:rsidRDefault="005114B0" w:rsidP="001564BA">
            <w:pPr>
              <w:rPr>
                <w:rFonts w:asciiTheme="majorHAnsi" w:hAnsiTheme="majorHAnsi" w:cstheme="majorHAnsi"/>
              </w:rPr>
            </w:pPr>
            <w:r>
              <w:rPr>
                <w:rFonts w:asciiTheme="majorHAnsi" w:hAnsiTheme="majorHAnsi" w:cstheme="majorHAnsi"/>
              </w:rPr>
              <w:t>Student had hand raised requiring help with a technical issue. They had to wait for the teacher to finish another task and set up the screen link before receiving any assistance. This made them disengaged and took them out of their task. Further technical issues led to more time taken from learning, simply trying to fix the issues.</w:t>
            </w:r>
          </w:p>
          <w:p w14:paraId="443263EB" w14:textId="77777777" w:rsidR="005114B0" w:rsidRDefault="005114B0" w:rsidP="001564BA">
            <w:pPr>
              <w:rPr>
                <w:rFonts w:asciiTheme="majorHAnsi" w:hAnsiTheme="majorHAnsi" w:cstheme="majorHAnsi"/>
              </w:rPr>
            </w:pPr>
          </w:p>
          <w:p w14:paraId="5C2FFD58" w14:textId="343A54C1" w:rsidR="005114B0" w:rsidRDefault="005114B0" w:rsidP="001564BA">
            <w:pPr>
              <w:rPr>
                <w:rFonts w:asciiTheme="majorHAnsi" w:hAnsiTheme="majorHAnsi" w:cstheme="majorHAnsi"/>
              </w:rPr>
            </w:pPr>
            <w:r>
              <w:rPr>
                <w:rFonts w:asciiTheme="majorHAnsi" w:hAnsiTheme="majorHAnsi" w:cstheme="majorHAnsi"/>
              </w:rPr>
              <w:t xml:space="preserve">One student was actively doing other students work for her, the teacher not noticing being unable to walk around the classroom due to Covid restrictions. This meant that one student was unengaged, struggled to complete the task alone and needed assistance. Differentiation. Peer Assessment. </w:t>
            </w:r>
          </w:p>
          <w:p w14:paraId="3817040B" w14:textId="77777777" w:rsidR="005114B0" w:rsidRDefault="005114B0" w:rsidP="001564BA">
            <w:pPr>
              <w:rPr>
                <w:rFonts w:asciiTheme="majorHAnsi" w:hAnsiTheme="majorHAnsi" w:cstheme="majorHAnsi"/>
              </w:rPr>
            </w:pPr>
          </w:p>
          <w:p w14:paraId="6602E320" w14:textId="10733765" w:rsidR="005114B0" w:rsidRDefault="005114B0" w:rsidP="001564BA">
            <w:pPr>
              <w:rPr>
                <w:rFonts w:asciiTheme="majorHAnsi" w:hAnsiTheme="majorHAnsi" w:cstheme="majorHAnsi"/>
              </w:rPr>
            </w:pPr>
            <w:r>
              <w:rPr>
                <w:rFonts w:asciiTheme="majorHAnsi" w:hAnsiTheme="majorHAnsi" w:cstheme="majorHAnsi"/>
              </w:rPr>
              <w:t xml:space="preserve">Confusion arose within the class when the task wasn’t explicitly stated at the beginning of the session. Students were expected to recall their previous session to understand the task and work </w:t>
            </w:r>
            <w:r>
              <w:rPr>
                <w:rFonts w:asciiTheme="majorHAnsi" w:hAnsiTheme="majorHAnsi" w:cstheme="majorHAnsi"/>
              </w:rPr>
              <w:lastRenderedPageBreak/>
              <w:t xml:space="preserve">independently to complete it. Hinge Questions and Blooms Taxonomy. Cognitive Load. Constructivism. </w:t>
            </w:r>
          </w:p>
          <w:p w14:paraId="17D02742" w14:textId="77777777" w:rsidR="005114B0" w:rsidRDefault="005114B0" w:rsidP="001564BA">
            <w:pPr>
              <w:rPr>
                <w:rFonts w:asciiTheme="majorHAnsi" w:hAnsiTheme="majorHAnsi" w:cstheme="majorHAnsi"/>
              </w:rPr>
            </w:pPr>
          </w:p>
          <w:p w14:paraId="5F1E2A15" w14:textId="25C4B5D6" w:rsidR="005114B0" w:rsidRPr="00537B6B" w:rsidRDefault="005114B0" w:rsidP="001564BA">
            <w:pPr>
              <w:rPr>
                <w:rFonts w:asciiTheme="majorHAnsi" w:hAnsiTheme="majorHAnsi" w:cstheme="majorHAnsi"/>
              </w:rPr>
            </w:pPr>
            <w:r>
              <w:rPr>
                <w:rFonts w:asciiTheme="majorHAnsi" w:hAnsiTheme="majorHAnsi" w:cstheme="majorHAnsi"/>
              </w:rPr>
              <w:t>A student that asked for help was overlooked. They therefore went off task, looked around for guidance, not recalling the teacher a second time. They remained waiting for the teacher to notice them and upon them not getting seen simply went off task. They continued off task, distracting their friend, both of them going off task and talking about things other than the task. When the teacher eventually noticed him talking to his friend, she told him he was off task and to ‘get on with it’. However, the student remained unsure on what to do, needing more direction. Cognitive Load. Constructivism. Behaviourism.</w:t>
            </w:r>
          </w:p>
        </w:tc>
      </w:tr>
    </w:tbl>
    <w:p w14:paraId="69A93974" w14:textId="48ADE7D2" w:rsidR="005114B0" w:rsidRDefault="005114B0" w:rsidP="005114B0"/>
    <w:p w14:paraId="4B197179" w14:textId="77777777" w:rsidR="007E3A2C" w:rsidRDefault="007E3A2C" w:rsidP="007E3A2C">
      <w:pPr>
        <w:pStyle w:val="Subtitle"/>
        <w:jc w:val="center"/>
      </w:pPr>
    </w:p>
    <w:p w14:paraId="1D1B0B86" w14:textId="77777777" w:rsidR="007E3A2C" w:rsidRDefault="007E3A2C" w:rsidP="007E3A2C">
      <w:pPr>
        <w:pStyle w:val="Subtitle"/>
        <w:jc w:val="center"/>
      </w:pPr>
    </w:p>
    <w:p w14:paraId="5E7867FD" w14:textId="77777777" w:rsidR="007E3A2C" w:rsidRDefault="007E3A2C" w:rsidP="007E3A2C">
      <w:pPr>
        <w:pStyle w:val="Subtitle"/>
        <w:jc w:val="center"/>
      </w:pPr>
    </w:p>
    <w:p w14:paraId="71B56FAD" w14:textId="77777777" w:rsidR="007E3A2C" w:rsidRDefault="007E3A2C" w:rsidP="007E3A2C">
      <w:pPr>
        <w:pStyle w:val="Subtitle"/>
        <w:jc w:val="center"/>
      </w:pPr>
    </w:p>
    <w:p w14:paraId="46A63410" w14:textId="77777777" w:rsidR="007E3A2C" w:rsidRDefault="007E3A2C" w:rsidP="007E3A2C">
      <w:pPr>
        <w:pStyle w:val="Subtitle"/>
        <w:jc w:val="center"/>
      </w:pPr>
    </w:p>
    <w:p w14:paraId="2A34C321" w14:textId="77777777" w:rsidR="007E3A2C" w:rsidRDefault="007E3A2C" w:rsidP="007E3A2C">
      <w:pPr>
        <w:pStyle w:val="Subtitle"/>
        <w:jc w:val="center"/>
      </w:pPr>
    </w:p>
    <w:p w14:paraId="25DC56B6" w14:textId="77777777" w:rsidR="007E3A2C" w:rsidRDefault="007E3A2C" w:rsidP="007E3A2C">
      <w:pPr>
        <w:pStyle w:val="Subtitle"/>
        <w:jc w:val="center"/>
      </w:pPr>
    </w:p>
    <w:p w14:paraId="7A63EE20" w14:textId="77777777" w:rsidR="007E3A2C" w:rsidRDefault="007E3A2C" w:rsidP="007E3A2C">
      <w:pPr>
        <w:pStyle w:val="Subtitle"/>
        <w:jc w:val="center"/>
      </w:pPr>
    </w:p>
    <w:p w14:paraId="03C38CDB" w14:textId="77777777" w:rsidR="007E3A2C" w:rsidRDefault="007E3A2C" w:rsidP="007E3A2C">
      <w:pPr>
        <w:pStyle w:val="Subtitle"/>
        <w:jc w:val="center"/>
      </w:pPr>
    </w:p>
    <w:p w14:paraId="0348C74C" w14:textId="77777777" w:rsidR="007E3A2C" w:rsidRDefault="007E3A2C" w:rsidP="007E3A2C">
      <w:pPr>
        <w:pStyle w:val="Subtitle"/>
        <w:jc w:val="center"/>
      </w:pPr>
    </w:p>
    <w:p w14:paraId="50E499A9" w14:textId="77777777" w:rsidR="007E3A2C" w:rsidRDefault="007E3A2C" w:rsidP="007E3A2C">
      <w:pPr>
        <w:pStyle w:val="Subtitle"/>
        <w:jc w:val="center"/>
      </w:pPr>
    </w:p>
    <w:p w14:paraId="15E77D5F" w14:textId="77777777" w:rsidR="007E3A2C" w:rsidRDefault="007E3A2C" w:rsidP="007E3A2C">
      <w:pPr>
        <w:pStyle w:val="Subtitle"/>
        <w:jc w:val="center"/>
      </w:pPr>
    </w:p>
    <w:p w14:paraId="52909BC9" w14:textId="77777777" w:rsidR="007E3A2C" w:rsidRDefault="007E3A2C" w:rsidP="007E3A2C">
      <w:pPr>
        <w:pStyle w:val="Subtitle"/>
        <w:jc w:val="center"/>
      </w:pPr>
    </w:p>
    <w:p w14:paraId="16E00598" w14:textId="77777777" w:rsidR="007E3A2C" w:rsidRDefault="007E3A2C" w:rsidP="007E3A2C">
      <w:pPr>
        <w:pStyle w:val="Subtitle"/>
        <w:jc w:val="center"/>
      </w:pPr>
    </w:p>
    <w:p w14:paraId="52C3DA6B" w14:textId="77777777" w:rsidR="007E3A2C" w:rsidRDefault="007E3A2C" w:rsidP="007E3A2C">
      <w:pPr>
        <w:pStyle w:val="Subtitle"/>
        <w:jc w:val="center"/>
      </w:pPr>
    </w:p>
    <w:p w14:paraId="77D35CD2" w14:textId="77777777" w:rsidR="007E3A2C" w:rsidRDefault="007E3A2C" w:rsidP="007E3A2C">
      <w:pPr>
        <w:pStyle w:val="Subtitle"/>
        <w:jc w:val="center"/>
      </w:pPr>
    </w:p>
    <w:p w14:paraId="5716519B" w14:textId="77777777" w:rsidR="007E3A2C" w:rsidRDefault="007E3A2C" w:rsidP="007E3A2C">
      <w:pPr>
        <w:pStyle w:val="Subtitle"/>
        <w:jc w:val="center"/>
      </w:pPr>
    </w:p>
    <w:p w14:paraId="1EA03324" w14:textId="77777777" w:rsidR="007E3A2C" w:rsidRDefault="007E3A2C" w:rsidP="007E3A2C">
      <w:pPr>
        <w:pStyle w:val="Subtitle"/>
        <w:jc w:val="center"/>
      </w:pPr>
    </w:p>
    <w:p w14:paraId="01F576C2" w14:textId="77777777" w:rsidR="007E3A2C" w:rsidRDefault="007E3A2C" w:rsidP="007E3A2C">
      <w:pPr>
        <w:pStyle w:val="Subtitle"/>
        <w:jc w:val="center"/>
      </w:pPr>
    </w:p>
    <w:p w14:paraId="4A118057" w14:textId="77777777" w:rsidR="007E3A2C" w:rsidRDefault="007E3A2C" w:rsidP="007A3138">
      <w:pPr>
        <w:pStyle w:val="Subtitle"/>
      </w:pPr>
    </w:p>
    <w:p w14:paraId="52A341B3" w14:textId="476D603B" w:rsidR="001564BA" w:rsidRPr="00F23813" w:rsidRDefault="001564BA" w:rsidP="007E3A2C">
      <w:pPr>
        <w:pStyle w:val="Subtitle"/>
        <w:jc w:val="center"/>
      </w:pPr>
      <w:r>
        <w:lastRenderedPageBreak/>
        <w:t xml:space="preserve">Appendix D: Critical Incident </w:t>
      </w:r>
      <w:r w:rsidR="007E3A2C">
        <w:t xml:space="preserve">Identification, </w:t>
      </w:r>
      <w:r>
        <w:t>Written Record</w:t>
      </w:r>
      <w:r w:rsidR="007E3A2C">
        <w:t>.</w:t>
      </w:r>
    </w:p>
    <w:p w14:paraId="60947FD1" w14:textId="6D2BB9D9" w:rsidR="005114B0" w:rsidRPr="001564BA" w:rsidRDefault="005114B0" w:rsidP="005114B0">
      <w:pPr>
        <w:rPr>
          <w:rFonts w:cstheme="minorHAnsi"/>
          <w:b/>
          <w:color w:val="000000" w:themeColor="text1"/>
        </w:rPr>
      </w:pPr>
      <w:r>
        <w:rPr>
          <w:rFonts w:cstheme="minorHAnsi"/>
          <w:b/>
          <w:color w:val="000000" w:themeColor="text1"/>
        </w:rPr>
        <w:t>CRITICAL INCIDENT IDENTIFICATION RECORD</w:t>
      </w:r>
    </w:p>
    <w:tbl>
      <w:tblPr>
        <w:tblStyle w:val="TableGrid"/>
        <w:tblW w:w="0" w:type="auto"/>
        <w:tblLook w:val="04A0" w:firstRow="1" w:lastRow="0" w:firstColumn="1" w:lastColumn="0" w:noHBand="0" w:noVBand="1"/>
      </w:tblPr>
      <w:tblGrid>
        <w:gridCol w:w="1781"/>
        <w:gridCol w:w="7235"/>
      </w:tblGrid>
      <w:tr w:rsidR="005114B0" w14:paraId="598AFD0C" w14:textId="77777777" w:rsidTr="001564BA">
        <w:tc>
          <w:tcPr>
            <w:tcW w:w="1838" w:type="dxa"/>
          </w:tcPr>
          <w:p w14:paraId="3BF856B5" w14:textId="77777777" w:rsidR="005114B0" w:rsidRDefault="005114B0" w:rsidP="001564BA">
            <w:pPr>
              <w:rPr>
                <w:rFonts w:asciiTheme="minorHAnsi" w:hAnsiTheme="minorHAnsi" w:cstheme="minorHAnsi"/>
                <w:b/>
                <w:bCs/>
              </w:rPr>
            </w:pPr>
            <w:r>
              <w:rPr>
                <w:rFonts w:asciiTheme="minorHAnsi" w:hAnsiTheme="minorHAnsi" w:cstheme="minorHAnsi"/>
                <w:b/>
                <w:bCs/>
              </w:rPr>
              <w:t>Details relevant to the research context.</w:t>
            </w:r>
          </w:p>
          <w:p w14:paraId="4123392B" w14:textId="77777777" w:rsidR="005114B0" w:rsidRDefault="005114B0" w:rsidP="001564BA">
            <w:pPr>
              <w:rPr>
                <w:rFonts w:asciiTheme="minorHAnsi" w:hAnsiTheme="minorHAnsi" w:cstheme="minorHAnsi"/>
                <w:b/>
                <w:bCs/>
              </w:rPr>
            </w:pPr>
          </w:p>
          <w:p w14:paraId="7F54F12C" w14:textId="77777777" w:rsidR="005114B0" w:rsidRPr="009654E1" w:rsidRDefault="005114B0" w:rsidP="001564BA">
            <w:pPr>
              <w:rPr>
                <w:rFonts w:asciiTheme="minorHAnsi" w:hAnsiTheme="minorHAnsi" w:cstheme="minorHAnsi"/>
                <w:bCs/>
              </w:rPr>
            </w:pPr>
            <w:r w:rsidRPr="009654E1">
              <w:rPr>
                <w:rFonts w:asciiTheme="minorHAnsi" w:hAnsiTheme="minorHAnsi" w:cstheme="minorHAnsi"/>
                <w:bCs/>
              </w:rPr>
              <w:t>Date/time.</w:t>
            </w:r>
          </w:p>
          <w:p w14:paraId="78B51AEB" w14:textId="77777777" w:rsidR="005114B0" w:rsidRPr="009654E1" w:rsidRDefault="005114B0" w:rsidP="001564BA">
            <w:pPr>
              <w:rPr>
                <w:rFonts w:asciiTheme="minorHAnsi" w:hAnsiTheme="minorHAnsi" w:cstheme="minorHAnsi"/>
                <w:bCs/>
              </w:rPr>
            </w:pPr>
            <w:r w:rsidRPr="009654E1">
              <w:rPr>
                <w:rFonts w:asciiTheme="minorHAnsi" w:hAnsiTheme="minorHAnsi" w:cstheme="minorHAnsi"/>
                <w:bCs/>
              </w:rPr>
              <w:t>Age/Stage of group.</w:t>
            </w:r>
          </w:p>
          <w:p w14:paraId="56D6A5FA" w14:textId="77777777" w:rsidR="005114B0" w:rsidRPr="009654E1" w:rsidRDefault="005114B0" w:rsidP="001564BA">
            <w:pPr>
              <w:rPr>
                <w:rFonts w:asciiTheme="minorHAnsi" w:hAnsiTheme="minorHAnsi" w:cstheme="minorHAnsi"/>
                <w:bCs/>
              </w:rPr>
            </w:pPr>
            <w:r w:rsidRPr="009654E1">
              <w:rPr>
                <w:rFonts w:asciiTheme="minorHAnsi" w:hAnsiTheme="minorHAnsi" w:cstheme="minorHAnsi"/>
                <w:bCs/>
              </w:rPr>
              <w:t>People involved.</w:t>
            </w:r>
          </w:p>
          <w:p w14:paraId="03AA445C" w14:textId="77777777" w:rsidR="005114B0" w:rsidRPr="009654E1" w:rsidRDefault="005114B0" w:rsidP="001564BA">
            <w:pPr>
              <w:rPr>
                <w:rFonts w:asciiTheme="minorHAnsi" w:hAnsiTheme="minorHAnsi" w:cstheme="minorHAnsi"/>
                <w:bCs/>
              </w:rPr>
            </w:pPr>
            <w:r w:rsidRPr="009654E1">
              <w:rPr>
                <w:rFonts w:asciiTheme="minorHAnsi" w:hAnsiTheme="minorHAnsi" w:cstheme="minorHAnsi"/>
                <w:bCs/>
              </w:rPr>
              <w:t>Contextual</w:t>
            </w:r>
          </w:p>
          <w:p w14:paraId="360D3D69" w14:textId="77777777" w:rsidR="005114B0" w:rsidRPr="009654E1" w:rsidRDefault="005114B0" w:rsidP="001564BA">
            <w:pPr>
              <w:rPr>
                <w:rFonts w:asciiTheme="minorHAnsi" w:hAnsiTheme="minorHAnsi" w:cstheme="minorHAnsi"/>
                <w:bCs/>
              </w:rPr>
            </w:pPr>
            <w:r w:rsidRPr="009654E1">
              <w:rPr>
                <w:rFonts w:asciiTheme="minorHAnsi" w:hAnsiTheme="minorHAnsi" w:cstheme="minorHAnsi"/>
                <w:bCs/>
              </w:rPr>
              <w:t xml:space="preserve">information from field notes. </w:t>
            </w:r>
          </w:p>
          <w:p w14:paraId="34F9C3A1" w14:textId="77777777" w:rsidR="005114B0" w:rsidRPr="00565378" w:rsidRDefault="005114B0" w:rsidP="001564BA">
            <w:pPr>
              <w:rPr>
                <w:rFonts w:asciiTheme="minorHAnsi" w:hAnsiTheme="minorHAnsi" w:cstheme="minorHAnsi"/>
                <w:i/>
                <w:iCs/>
              </w:rPr>
            </w:pPr>
          </w:p>
        </w:tc>
        <w:tc>
          <w:tcPr>
            <w:tcW w:w="7868" w:type="dxa"/>
          </w:tcPr>
          <w:p w14:paraId="6CD2D333" w14:textId="77777777" w:rsidR="005114B0" w:rsidRDefault="005114B0" w:rsidP="001564BA">
            <w:pPr>
              <w:rPr>
                <w:rFonts w:asciiTheme="minorHAnsi" w:hAnsiTheme="minorHAnsi" w:cstheme="minorHAnsi"/>
              </w:rPr>
            </w:pPr>
          </w:p>
          <w:p w14:paraId="6EFD31F4" w14:textId="77777777" w:rsidR="005114B0" w:rsidRDefault="005114B0" w:rsidP="001564BA">
            <w:pPr>
              <w:rPr>
                <w:rFonts w:asciiTheme="minorHAnsi" w:hAnsiTheme="minorHAnsi" w:cstheme="minorHAnsi"/>
              </w:rPr>
            </w:pPr>
            <w:r>
              <w:rPr>
                <w:rFonts w:asciiTheme="minorHAnsi" w:hAnsiTheme="minorHAnsi" w:cstheme="minorHAnsi"/>
              </w:rPr>
              <w:t xml:space="preserve">29.09.2020. 10.30. Year 8 mixed ability classroom. </w:t>
            </w:r>
          </w:p>
          <w:p w14:paraId="0272432C" w14:textId="77777777" w:rsidR="005114B0" w:rsidRDefault="005114B0" w:rsidP="001564BA">
            <w:pPr>
              <w:rPr>
                <w:rFonts w:asciiTheme="minorHAnsi" w:hAnsiTheme="minorHAnsi" w:cstheme="minorHAnsi"/>
              </w:rPr>
            </w:pPr>
          </w:p>
          <w:p w14:paraId="7487A741" w14:textId="77777777" w:rsidR="005114B0" w:rsidRDefault="005114B0" w:rsidP="001564BA">
            <w:pPr>
              <w:rPr>
                <w:rFonts w:asciiTheme="minorHAnsi" w:hAnsiTheme="minorHAnsi" w:cstheme="minorHAnsi"/>
              </w:rPr>
            </w:pPr>
            <w:r>
              <w:rPr>
                <w:rFonts w:asciiTheme="minorHAnsi" w:hAnsiTheme="minorHAnsi" w:cstheme="minorHAnsi"/>
              </w:rPr>
              <w:t>Teacher. Student A and Student B.</w:t>
            </w:r>
          </w:p>
          <w:p w14:paraId="13285245" w14:textId="77777777" w:rsidR="005114B0" w:rsidRDefault="005114B0" w:rsidP="001564BA">
            <w:pPr>
              <w:rPr>
                <w:rFonts w:asciiTheme="minorHAnsi" w:hAnsiTheme="minorHAnsi" w:cstheme="minorHAnsi"/>
              </w:rPr>
            </w:pPr>
          </w:p>
          <w:p w14:paraId="0CE8C99B" w14:textId="77777777" w:rsidR="005114B0" w:rsidRDefault="005114B0" w:rsidP="001564BA">
            <w:pPr>
              <w:rPr>
                <w:rFonts w:asciiTheme="minorHAnsi" w:hAnsiTheme="minorHAnsi" w:cstheme="minorHAnsi"/>
              </w:rPr>
            </w:pPr>
            <w:r>
              <w:rPr>
                <w:rFonts w:asciiTheme="minorHAnsi" w:hAnsiTheme="minorHAnsi" w:cstheme="minorHAnsi"/>
              </w:rPr>
              <w:t>Lesson started when they entered the room and logged onto the computers. They were told their task the session previous and told to write it in their planners. Students had no guidance to what task they would be completing at the start of the lesson. Task to create a 3D model of a chocolate of their design for a selection box, using the Sketch Up software.</w:t>
            </w:r>
          </w:p>
        </w:tc>
      </w:tr>
      <w:tr w:rsidR="005114B0" w14:paraId="006D12FC" w14:textId="77777777" w:rsidTr="001564BA">
        <w:tc>
          <w:tcPr>
            <w:tcW w:w="1838" w:type="dxa"/>
          </w:tcPr>
          <w:p w14:paraId="441AA8F9" w14:textId="4FFBF61C" w:rsidR="005114B0" w:rsidRPr="00565378" w:rsidRDefault="005114B0" w:rsidP="001564BA">
            <w:pPr>
              <w:rPr>
                <w:rFonts w:asciiTheme="minorHAnsi" w:hAnsiTheme="minorHAnsi" w:cstheme="minorHAnsi"/>
                <w:i/>
                <w:iCs/>
              </w:rPr>
            </w:pPr>
            <w:r>
              <w:rPr>
                <w:rFonts w:asciiTheme="minorHAnsi" w:hAnsiTheme="minorHAnsi" w:cstheme="minorHAnsi"/>
                <w:i/>
                <w:iCs/>
              </w:rPr>
              <w:t xml:space="preserve">What happened? A detailed </w:t>
            </w:r>
            <w:r w:rsidR="001564BA">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4DD13CB6" w14:textId="77777777" w:rsidR="005114B0" w:rsidRDefault="005114B0" w:rsidP="001564BA">
            <w:pPr>
              <w:rPr>
                <w:rFonts w:asciiTheme="minorHAnsi" w:hAnsiTheme="minorHAnsi" w:cstheme="minorHAnsi"/>
              </w:rPr>
            </w:pPr>
          </w:p>
          <w:p w14:paraId="6F12ED4D" w14:textId="77777777" w:rsidR="005114B0" w:rsidRDefault="005114B0" w:rsidP="001564BA">
            <w:pPr>
              <w:rPr>
                <w:rFonts w:asciiTheme="minorHAnsi" w:hAnsiTheme="minorHAnsi" w:cstheme="minorHAnsi"/>
              </w:rPr>
            </w:pPr>
            <w:r>
              <w:rPr>
                <w:rFonts w:asciiTheme="minorHAnsi" w:hAnsiTheme="minorHAnsi" w:cstheme="minorHAnsi"/>
              </w:rPr>
              <w:t xml:space="preserve">Student A has difficulty with the task, having created an unrealistic chocolate shape, that is too large, and irregular in shape to be a chocolate for a selection box. The structure of the chocolate is complex, showing a good understanding of the software. Struggling with the task, Student A puts their hand up but is not noticed by teacher. He attempts to call out ‘Miss’ but is once again no heard or seen. This due to the teacher being unable to move around in the classroom, due to Covid restrictions. </w:t>
            </w:r>
          </w:p>
          <w:p w14:paraId="4426A559" w14:textId="77777777" w:rsidR="005114B0" w:rsidRDefault="005114B0" w:rsidP="001564BA">
            <w:pPr>
              <w:rPr>
                <w:rFonts w:asciiTheme="minorHAnsi" w:hAnsiTheme="minorHAnsi" w:cstheme="minorHAnsi"/>
              </w:rPr>
            </w:pPr>
            <w:r>
              <w:rPr>
                <w:rFonts w:asciiTheme="minorHAnsi" w:hAnsiTheme="minorHAnsi" w:cstheme="minorHAnsi"/>
              </w:rPr>
              <w:t>Student A continues to create unrealistic designs, not knowing what they are meant to be doing, until finally deciding to give up entirely and talk to Student B. Student A and B are then off topic, neither completing the task or engaging with it in anyway. Teacher notices them talking and tell them to ‘Get back on task and that Student’s A design does not meet the task to create a chocolate’. The task is not further explained. Student A returns to the task, still confused and unable to complete the task, even by the lessons end.</w:t>
            </w:r>
          </w:p>
          <w:p w14:paraId="19A22346" w14:textId="77777777" w:rsidR="005114B0" w:rsidRDefault="005114B0" w:rsidP="001564BA">
            <w:pPr>
              <w:rPr>
                <w:rFonts w:asciiTheme="minorHAnsi" w:hAnsiTheme="minorHAnsi" w:cstheme="minorHAnsi"/>
              </w:rPr>
            </w:pPr>
          </w:p>
          <w:p w14:paraId="7C2FE308" w14:textId="59071094" w:rsidR="005114B0" w:rsidRDefault="005114B0" w:rsidP="001564BA">
            <w:pPr>
              <w:rPr>
                <w:rFonts w:asciiTheme="minorHAnsi" w:hAnsiTheme="minorHAnsi" w:cstheme="minorHAnsi"/>
              </w:rPr>
            </w:pPr>
            <w:r>
              <w:rPr>
                <w:rFonts w:asciiTheme="minorHAnsi" w:hAnsiTheme="minorHAnsi" w:cstheme="minorHAnsi"/>
              </w:rPr>
              <w:t xml:space="preserve">Offering the learning objectives and task that needed to be completed within the lesson at the start of the lesson, could have provided more clarity for the student early within the session. Ideas around asking questions, Bloom’s Taxonomy to see if the students could recall the previous session instead of assuming, they understood. Hinge Questions. </w:t>
            </w:r>
          </w:p>
          <w:p w14:paraId="5425A95C" w14:textId="77777777" w:rsidR="005114B0" w:rsidRDefault="005114B0" w:rsidP="001564BA">
            <w:pPr>
              <w:rPr>
                <w:rFonts w:asciiTheme="minorHAnsi" w:hAnsiTheme="minorHAnsi" w:cstheme="minorHAnsi"/>
              </w:rPr>
            </w:pPr>
          </w:p>
          <w:p w14:paraId="43DF0736" w14:textId="2E0FABC0" w:rsidR="005114B0" w:rsidRDefault="005114B0" w:rsidP="001564BA">
            <w:pPr>
              <w:rPr>
                <w:rFonts w:asciiTheme="minorHAnsi" w:hAnsiTheme="minorHAnsi" w:cstheme="minorHAnsi"/>
              </w:rPr>
            </w:pPr>
            <w:r>
              <w:rPr>
                <w:rFonts w:asciiTheme="minorHAnsi" w:hAnsiTheme="minorHAnsi" w:cstheme="minorHAnsi"/>
              </w:rPr>
              <w:t xml:space="preserve">The task relied on the student’s previous knowledge of not only the software, but of the type of chocolates found in a selection box. Constructivism. Perhaps the student hadn’t had a selection box before, which led to the confusion. </w:t>
            </w:r>
          </w:p>
          <w:p w14:paraId="5E2485D2" w14:textId="77777777" w:rsidR="005114B0" w:rsidRDefault="005114B0" w:rsidP="001564BA">
            <w:pPr>
              <w:rPr>
                <w:rFonts w:asciiTheme="minorHAnsi" w:hAnsiTheme="minorHAnsi" w:cstheme="minorHAnsi"/>
              </w:rPr>
            </w:pPr>
          </w:p>
          <w:p w14:paraId="3A2EB603" w14:textId="6CC76929" w:rsidR="005114B0" w:rsidRDefault="005114B0" w:rsidP="001564BA">
            <w:pPr>
              <w:rPr>
                <w:rFonts w:asciiTheme="minorHAnsi" w:hAnsiTheme="minorHAnsi" w:cstheme="minorHAnsi"/>
              </w:rPr>
            </w:pPr>
            <w:r>
              <w:rPr>
                <w:rFonts w:asciiTheme="minorHAnsi" w:hAnsiTheme="minorHAnsi" w:cstheme="minorHAnsi"/>
              </w:rPr>
              <w:t>The cognitive load of the task was exacerbated by the fact students had to recall their previous session for the task they were needing to complete that day. Clear objectives of the lesson needed.</w:t>
            </w:r>
          </w:p>
          <w:p w14:paraId="2D095A12" w14:textId="77777777" w:rsidR="005114B0" w:rsidRDefault="005114B0" w:rsidP="001564BA">
            <w:pPr>
              <w:rPr>
                <w:rFonts w:asciiTheme="minorHAnsi" w:hAnsiTheme="minorHAnsi" w:cstheme="minorHAnsi"/>
              </w:rPr>
            </w:pPr>
          </w:p>
          <w:p w14:paraId="5AD13B3B" w14:textId="0D4036D2" w:rsidR="005114B0" w:rsidRDefault="005114B0" w:rsidP="001564BA">
            <w:pPr>
              <w:rPr>
                <w:rFonts w:asciiTheme="minorHAnsi" w:hAnsiTheme="minorHAnsi" w:cstheme="minorHAnsi"/>
              </w:rPr>
            </w:pPr>
            <w:r>
              <w:rPr>
                <w:rFonts w:asciiTheme="minorHAnsi" w:hAnsiTheme="minorHAnsi" w:cstheme="minorHAnsi"/>
              </w:rPr>
              <w:t>Behaviourism and Behaviour Models. Logical Consequences Model. Student A needed support, need were not meet and so they misbehaved. Reality Therapy – Glasser. 5 needs of a Learner and were they being met. The needs were not met for Student A which led to him misbehaving in the classroom.</w:t>
            </w:r>
          </w:p>
          <w:p w14:paraId="76FDC4A0" w14:textId="77777777" w:rsidR="005114B0" w:rsidRDefault="005114B0" w:rsidP="001564BA">
            <w:pPr>
              <w:rPr>
                <w:rFonts w:asciiTheme="minorHAnsi" w:hAnsiTheme="minorHAnsi" w:cstheme="minorHAnsi"/>
              </w:rPr>
            </w:pPr>
          </w:p>
        </w:tc>
      </w:tr>
    </w:tbl>
    <w:p w14:paraId="08D8A447" w14:textId="25AB3334" w:rsidR="003E3F7F" w:rsidRDefault="003E3F7F" w:rsidP="007E3A2C">
      <w:pPr>
        <w:pStyle w:val="Subtitle"/>
        <w:jc w:val="center"/>
      </w:pPr>
      <w:r>
        <w:lastRenderedPageBreak/>
        <w:t xml:space="preserve">Appendix </w:t>
      </w:r>
      <w:r w:rsidR="001564BA">
        <w:t>E: Observation Field Notes</w:t>
      </w:r>
      <w:r w:rsidR="007E3A2C">
        <w:t>.</w:t>
      </w:r>
    </w:p>
    <w:p w14:paraId="071E643A" w14:textId="77777777" w:rsidR="00537B6B" w:rsidRPr="00951DD0" w:rsidRDefault="00537B6B" w:rsidP="00537B6B">
      <w:pPr>
        <w:jc w:val="both"/>
        <w:rPr>
          <w:rFonts w:ascii="Trebuchet MS" w:hAnsi="Trebuchet MS"/>
          <w:b/>
        </w:rPr>
      </w:pPr>
      <w:r w:rsidRPr="00951DD0">
        <w:rPr>
          <w:rFonts w:ascii="Trebuchet MS" w:hAnsi="Trebuchet MS"/>
          <w:b/>
        </w:rPr>
        <w:t>OBSERVATION / FIELD NOTES</w:t>
      </w:r>
    </w:p>
    <w:p w14:paraId="33F7AEA8" w14:textId="77777777" w:rsidR="00537B6B" w:rsidRPr="00951DD0" w:rsidRDefault="00537B6B" w:rsidP="00537B6B">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37B6B" w:rsidRPr="00C977D0" w14:paraId="5A3BDB91" w14:textId="77777777" w:rsidTr="001564BA">
        <w:tc>
          <w:tcPr>
            <w:tcW w:w="8926" w:type="dxa"/>
          </w:tcPr>
          <w:p w14:paraId="3FF4359A" w14:textId="77777777" w:rsidR="00537B6B" w:rsidRDefault="00537B6B" w:rsidP="001564BA">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29.09.2020. 13:40. Year 8 Observation.</w:t>
            </w:r>
          </w:p>
          <w:p w14:paraId="16B9353B" w14:textId="77777777" w:rsidR="00537B6B" w:rsidRPr="00C977D0" w:rsidRDefault="00537B6B" w:rsidP="001564BA">
            <w:pPr>
              <w:rPr>
                <w:rFonts w:ascii="Trebuchet MS" w:hAnsi="Trebuchet MS"/>
              </w:rPr>
            </w:pPr>
          </w:p>
        </w:tc>
      </w:tr>
      <w:tr w:rsidR="00537B6B" w:rsidRPr="00C977D0" w14:paraId="29552248" w14:textId="77777777" w:rsidTr="001564BA">
        <w:tc>
          <w:tcPr>
            <w:tcW w:w="8926" w:type="dxa"/>
          </w:tcPr>
          <w:p w14:paraId="4563404A" w14:textId="77777777" w:rsidR="00537B6B" w:rsidRDefault="00537B6B" w:rsidP="001564BA">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0BA61EF8" w14:textId="77777777" w:rsidR="00537B6B" w:rsidRDefault="00537B6B" w:rsidP="001564BA">
            <w:pPr>
              <w:rPr>
                <w:rFonts w:asciiTheme="majorHAnsi" w:hAnsiTheme="majorHAnsi" w:cstheme="majorHAnsi"/>
              </w:rPr>
            </w:pPr>
          </w:p>
          <w:p w14:paraId="7EFEB987" w14:textId="10466B2B" w:rsidR="00537B6B" w:rsidRPr="002D3941" w:rsidRDefault="00537B6B" w:rsidP="001564BA">
            <w:pPr>
              <w:rPr>
                <w:rFonts w:asciiTheme="majorHAnsi" w:hAnsiTheme="majorHAnsi" w:cstheme="majorHAnsi"/>
              </w:rPr>
            </w:pPr>
            <w:r>
              <w:rPr>
                <w:rFonts w:asciiTheme="majorHAnsi" w:hAnsiTheme="majorHAnsi" w:cstheme="majorHAnsi"/>
              </w:rPr>
              <w:t>A Maths, Higher Tier Lesson. Session directly after Lunch. Each pupil had a specific seating plan, four rows of desks, all facing the front. Space between rows to for teacher to walk through. Windows are open. Teacher and interactive whiteboard at front of classroom. Students stay seated throughout the lesson. The lesson is covering the topic of percentages. There is a starter task, that students are able to answer before the lesson ‘officially’ begins. This task is related to their previous lesson. Answers are given at start of lesson, students putting their hands up to answer. The remainder of the lesson was a series of tasks related to solving percentages, with students answering by putting their hands up.</w:t>
            </w:r>
          </w:p>
          <w:p w14:paraId="2D517729" w14:textId="77777777" w:rsidR="00537B6B" w:rsidRPr="00C977D0" w:rsidRDefault="00537B6B" w:rsidP="001564BA">
            <w:pPr>
              <w:rPr>
                <w:rFonts w:ascii="Trebuchet MS" w:hAnsi="Trebuchet MS"/>
              </w:rPr>
            </w:pPr>
          </w:p>
        </w:tc>
      </w:tr>
      <w:tr w:rsidR="00537B6B" w:rsidRPr="00C977D0" w14:paraId="435A24AB" w14:textId="77777777" w:rsidTr="001564BA">
        <w:tc>
          <w:tcPr>
            <w:tcW w:w="8926" w:type="dxa"/>
          </w:tcPr>
          <w:p w14:paraId="4210FB73" w14:textId="77777777" w:rsidR="00537B6B" w:rsidRPr="00C977D0" w:rsidRDefault="00537B6B" w:rsidP="001564BA">
            <w:pPr>
              <w:rPr>
                <w:rFonts w:ascii="Trebuchet MS" w:hAnsi="Trebuchet MS"/>
                <w:b/>
                <w:bCs/>
                <w:lang w:val="en-US"/>
              </w:rPr>
            </w:pPr>
            <w:r w:rsidRPr="00C977D0">
              <w:rPr>
                <w:rFonts w:ascii="Trebuchet MS" w:hAnsi="Trebuchet MS"/>
                <w:b/>
                <w:bCs/>
                <w:lang w:val="en-US"/>
              </w:rPr>
              <w:t>Classroom culture</w:t>
            </w:r>
          </w:p>
          <w:p w14:paraId="208B35B5" w14:textId="77777777" w:rsidR="00537B6B" w:rsidRPr="00174098" w:rsidRDefault="00537B6B" w:rsidP="001564BA">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behaviours towards learning seem like at this point in time?</w:t>
            </w:r>
            <w:r w:rsidRPr="00C977D0">
              <w:rPr>
                <w:rFonts w:ascii="Trebuchet MS" w:hAnsi="Trebuchet MS"/>
                <w:bCs/>
                <w:lang w:val="en-US"/>
              </w:rPr>
              <w:t>)</w:t>
            </w:r>
          </w:p>
          <w:p w14:paraId="17982CCF" w14:textId="77777777" w:rsidR="00537B6B" w:rsidRDefault="00537B6B" w:rsidP="001564BA">
            <w:pPr>
              <w:rPr>
                <w:rFonts w:asciiTheme="majorHAnsi" w:hAnsiTheme="majorHAnsi" w:cstheme="majorHAnsi"/>
                <w:bCs/>
                <w:lang w:val="en-US"/>
              </w:rPr>
            </w:pPr>
          </w:p>
          <w:p w14:paraId="43FBC2B0" w14:textId="5208E8B8" w:rsidR="00537B6B" w:rsidRDefault="00537B6B" w:rsidP="001564BA">
            <w:pPr>
              <w:rPr>
                <w:rFonts w:asciiTheme="majorHAnsi" w:hAnsiTheme="majorHAnsi" w:cstheme="majorHAnsi"/>
                <w:bCs/>
                <w:lang w:val="en-US"/>
              </w:rPr>
            </w:pPr>
            <w:r>
              <w:rPr>
                <w:rFonts w:asciiTheme="majorHAnsi" w:hAnsiTheme="majorHAnsi" w:cstheme="majorHAnsi"/>
                <w:bCs/>
                <w:lang w:val="en-US"/>
              </w:rPr>
              <w:t>The Classroom was well-behaved. All facing the board, working quietly on the starter task and later tasks afterwards. There was some talking across the room from two students, however it was topic specific, relating to working out percentages on a calculator.</w:t>
            </w:r>
          </w:p>
          <w:p w14:paraId="2C68AA56" w14:textId="77777777" w:rsidR="00537B6B" w:rsidRDefault="00537B6B" w:rsidP="001564BA">
            <w:pPr>
              <w:rPr>
                <w:rFonts w:asciiTheme="majorHAnsi" w:hAnsiTheme="majorHAnsi" w:cstheme="majorHAnsi"/>
                <w:bCs/>
                <w:lang w:val="en-US"/>
              </w:rPr>
            </w:pPr>
          </w:p>
          <w:p w14:paraId="465B7B43" w14:textId="77777777" w:rsidR="00537B6B" w:rsidRDefault="00537B6B" w:rsidP="001564BA">
            <w:pPr>
              <w:rPr>
                <w:rFonts w:asciiTheme="majorHAnsi" w:hAnsiTheme="majorHAnsi" w:cstheme="majorHAnsi"/>
                <w:bCs/>
                <w:lang w:val="en-US"/>
              </w:rPr>
            </w:pPr>
            <w:r>
              <w:rPr>
                <w:rFonts w:asciiTheme="majorHAnsi" w:hAnsiTheme="majorHAnsi" w:cstheme="majorHAnsi"/>
                <w:bCs/>
                <w:lang w:val="en-US"/>
              </w:rPr>
              <w:t>Calm environment that was inclusive of everyone. Even students that answered incorrectly were not made to feel ‘stupid’, the problem was gone through, so they could recognise their mistake and would freely continue answering lessons later.</w:t>
            </w:r>
          </w:p>
          <w:p w14:paraId="6221BCF0" w14:textId="77777777" w:rsidR="00537B6B" w:rsidRPr="00C977D0" w:rsidRDefault="00537B6B" w:rsidP="001564BA">
            <w:pPr>
              <w:rPr>
                <w:rFonts w:ascii="Trebuchet MS" w:hAnsi="Trebuchet MS"/>
              </w:rPr>
            </w:pPr>
          </w:p>
        </w:tc>
      </w:tr>
      <w:tr w:rsidR="00537B6B" w:rsidRPr="00C977D0" w14:paraId="43F5C5B5" w14:textId="77777777" w:rsidTr="001564BA">
        <w:tc>
          <w:tcPr>
            <w:tcW w:w="8926" w:type="dxa"/>
          </w:tcPr>
          <w:p w14:paraId="743D9A05" w14:textId="77777777" w:rsidR="00537B6B" w:rsidRPr="00C977D0" w:rsidRDefault="00537B6B" w:rsidP="001564BA">
            <w:pPr>
              <w:rPr>
                <w:rFonts w:ascii="Trebuchet MS" w:hAnsi="Trebuchet MS"/>
                <w:b/>
              </w:rPr>
            </w:pPr>
            <w:r w:rsidRPr="00C977D0">
              <w:rPr>
                <w:rFonts w:ascii="Trebuchet MS" w:hAnsi="Trebuchet MS"/>
                <w:b/>
              </w:rPr>
              <w:t>Objectives</w:t>
            </w:r>
          </w:p>
          <w:p w14:paraId="7A4AB337" w14:textId="77777777" w:rsidR="00537B6B" w:rsidRDefault="00537B6B" w:rsidP="001564BA">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1ECA397F" w14:textId="77777777" w:rsidR="00537B6B" w:rsidRDefault="00537B6B" w:rsidP="001564BA">
            <w:pPr>
              <w:rPr>
                <w:rFonts w:asciiTheme="majorHAnsi" w:hAnsiTheme="majorHAnsi" w:cstheme="majorHAnsi"/>
              </w:rPr>
            </w:pPr>
          </w:p>
          <w:p w14:paraId="4F0C81FF" w14:textId="77777777" w:rsidR="00537B6B" w:rsidRDefault="00537B6B" w:rsidP="001564BA">
            <w:pPr>
              <w:rPr>
                <w:rFonts w:asciiTheme="majorHAnsi" w:hAnsiTheme="majorHAnsi" w:cstheme="majorHAnsi"/>
              </w:rPr>
            </w:pPr>
            <w:r>
              <w:rPr>
                <w:rFonts w:asciiTheme="majorHAnsi" w:hAnsiTheme="majorHAnsi" w:cstheme="majorHAnsi"/>
              </w:rPr>
              <w:t xml:space="preserve">The lesson objectives for the lesson were written clearly on the board at the beginning of the session, with students writing it in their textbooks. The teacher then proceeds to check on the progress of students throughout the lesson with questions and other tasks on percentages. The objective was to understand percentages in money. </w:t>
            </w:r>
          </w:p>
          <w:p w14:paraId="2DE3EAB4" w14:textId="77777777" w:rsidR="00537B6B" w:rsidRDefault="00537B6B" w:rsidP="001564BA">
            <w:pPr>
              <w:rPr>
                <w:rFonts w:ascii="Trebuchet MS" w:hAnsi="Trebuchet MS"/>
              </w:rPr>
            </w:pPr>
          </w:p>
          <w:p w14:paraId="1BAFD7C8" w14:textId="77777777" w:rsidR="00537B6B" w:rsidRPr="00C977D0" w:rsidRDefault="00537B6B" w:rsidP="001564BA">
            <w:pPr>
              <w:rPr>
                <w:rFonts w:ascii="Trebuchet MS" w:hAnsi="Trebuchet MS"/>
              </w:rPr>
            </w:pPr>
          </w:p>
        </w:tc>
      </w:tr>
      <w:tr w:rsidR="00537B6B" w:rsidRPr="00C977D0" w14:paraId="5088383C" w14:textId="77777777" w:rsidTr="001564BA">
        <w:tc>
          <w:tcPr>
            <w:tcW w:w="8926" w:type="dxa"/>
          </w:tcPr>
          <w:p w14:paraId="46AE977B" w14:textId="77777777" w:rsidR="00537B6B" w:rsidRPr="00C977D0" w:rsidRDefault="00537B6B" w:rsidP="001564BA">
            <w:pPr>
              <w:rPr>
                <w:rFonts w:ascii="Trebuchet MS" w:hAnsi="Trebuchet MS"/>
                <w:b/>
              </w:rPr>
            </w:pPr>
            <w:r w:rsidRPr="00C977D0">
              <w:rPr>
                <w:rFonts w:ascii="Trebuchet MS" w:hAnsi="Trebuchet MS"/>
                <w:b/>
              </w:rPr>
              <w:t>Direction</w:t>
            </w:r>
          </w:p>
          <w:p w14:paraId="32F624A6" w14:textId="77777777" w:rsidR="00537B6B" w:rsidRDefault="00537B6B" w:rsidP="001564BA">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27E8BB6A" w14:textId="77777777" w:rsidR="00537B6B" w:rsidRDefault="00537B6B" w:rsidP="001564BA">
            <w:pPr>
              <w:rPr>
                <w:rFonts w:ascii="Trebuchet MS" w:hAnsi="Trebuchet MS"/>
              </w:rPr>
            </w:pPr>
          </w:p>
          <w:p w14:paraId="266A9372" w14:textId="77777777" w:rsidR="00537B6B" w:rsidRDefault="00537B6B" w:rsidP="001564BA">
            <w:pPr>
              <w:rPr>
                <w:rFonts w:asciiTheme="majorHAnsi" w:hAnsiTheme="majorHAnsi" w:cstheme="majorHAnsi"/>
              </w:rPr>
            </w:pPr>
            <w:r>
              <w:rPr>
                <w:rFonts w:asciiTheme="majorHAnsi" w:hAnsiTheme="majorHAnsi" w:cstheme="majorHAnsi"/>
              </w:rPr>
              <w:t xml:space="preserve">The start of the lesson had a starter task, this was a few basic questions on percentages that the students had studied in the previous session. Upon entering the classroom students knew to start going through the questions in their textbook. 5 minutes into the lesson, the teacher went through the answers, students putting their hand up to answer. A large majority of the class had their hands up to answer. Any questions that were answered incorrectly were able to be answered by another student. </w:t>
            </w:r>
          </w:p>
          <w:p w14:paraId="61A75042" w14:textId="77777777" w:rsidR="00537B6B" w:rsidRDefault="00537B6B" w:rsidP="001564BA">
            <w:pPr>
              <w:rPr>
                <w:rFonts w:asciiTheme="majorHAnsi" w:hAnsiTheme="majorHAnsi" w:cstheme="majorHAnsi"/>
              </w:rPr>
            </w:pPr>
          </w:p>
          <w:p w14:paraId="6ABED7A1" w14:textId="49FC4D27" w:rsidR="00537B6B" w:rsidRDefault="00537B6B" w:rsidP="001564BA">
            <w:pPr>
              <w:rPr>
                <w:rFonts w:asciiTheme="majorHAnsi" w:hAnsiTheme="majorHAnsi" w:cstheme="majorHAnsi"/>
              </w:rPr>
            </w:pPr>
            <w:r>
              <w:rPr>
                <w:rFonts w:asciiTheme="majorHAnsi" w:hAnsiTheme="majorHAnsi" w:cstheme="majorHAnsi"/>
              </w:rPr>
              <w:lastRenderedPageBreak/>
              <w:t>After this task was finished the teacher began the topic of the day. They continued with many tasks throughout the lesson, students providing answers through putting their hands up. The same students were usually putting their hands up, the teacher managing to still pick a variety of students to answer. During tasks, the teacher would also walk around the classroom, seeing how students were getting along and if any were struggling, so they were able to see even those that didn’t answer were progressing.</w:t>
            </w:r>
          </w:p>
          <w:p w14:paraId="36632BA8" w14:textId="77777777" w:rsidR="00537B6B" w:rsidRDefault="00537B6B" w:rsidP="001564BA">
            <w:pPr>
              <w:rPr>
                <w:rFonts w:asciiTheme="majorHAnsi" w:hAnsiTheme="majorHAnsi" w:cstheme="majorHAnsi"/>
              </w:rPr>
            </w:pPr>
          </w:p>
          <w:p w14:paraId="158EA2A7" w14:textId="625C5E8A" w:rsidR="00537B6B" w:rsidRDefault="00537B6B" w:rsidP="001564BA">
            <w:pPr>
              <w:rPr>
                <w:rFonts w:asciiTheme="majorHAnsi" w:hAnsiTheme="majorHAnsi" w:cstheme="majorHAnsi"/>
              </w:rPr>
            </w:pPr>
            <w:r>
              <w:rPr>
                <w:rFonts w:asciiTheme="majorHAnsi" w:hAnsiTheme="majorHAnsi" w:cstheme="majorHAnsi"/>
              </w:rPr>
              <w:t>Children were working quietly to themselves on the tasks, however, would occasionally ask for assistance from those sitting next to them, and then the teacher if they still did not understand.</w:t>
            </w:r>
          </w:p>
          <w:p w14:paraId="29D7A2AB" w14:textId="161F74FB" w:rsidR="00537B6B" w:rsidRPr="001564BA" w:rsidRDefault="00537B6B" w:rsidP="001564BA">
            <w:pPr>
              <w:rPr>
                <w:rFonts w:asciiTheme="majorHAnsi" w:hAnsiTheme="majorHAnsi" w:cstheme="majorHAnsi"/>
              </w:rPr>
            </w:pPr>
            <w:r>
              <w:rPr>
                <w:rFonts w:asciiTheme="majorHAnsi" w:hAnsiTheme="majorHAnsi" w:cstheme="majorHAnsi"/>
              </w:rPr>
              <w:t xml:space="preserve">Any questions that were found confusing or were answered incorrectly were gone through on the board. The teacher also occasionally asked other students to provide and answer and explain how they got to it. </w:t>
            </w:r>
          </w:p>
        </w:tc>
      </w:tr>
      <w:tr w:rsidR="00537B6B" w:rsidRPr="00C977D0" w14:paraId="5EE3E0CF" w14:textId="77777777" w:rsidTr="001564BA">
        <w:tc>
          <w:tcPr>
            <w:tcW w:w="8926" w:type="dxa"/>
          </w:tcPr>
          <w:p w14:paraId="14E245E4" w14:textId="77777777" w:rsidR="00537B6B" w:rsidRPr="00C977D0" w:rsidRDefault="00537B6B" w:rsidP="001564BA">
            <w:pPr>
              <w:rPr>
                <w:rFonts w:ascii="Trebuchet MS" w:hAnsi="Trebuchet MS"/>
                <w:b/>
              </w:rPr>
            </w:pPr>
            <w:r w:rsidRPr="00C977D0">
              <w:rPr>
                <w:rFonts w:ascii="Trebuchet MS" w:hAnsi="Trebuchet MS"/>
                <w:b/>
              </w:rPr>
              <w:lastRenderedPageBreak/>
              <w:t>Access and challenge</w:t>
            </w:r>
          </w:p>
          <w:p w14:paraId="47A00B7A" w14:textId="77777777" w:rsidR="00537B6B" w:rsidRDefault="00537B6B" w:rsidP="001564BA">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61E52461" w14:textId="77777777" w:rsidR="00537B6B" w:rsidRDefault="00537B6B" w:rsidP="001564BA">
            <w:pPr>
              <w:rPr>
                <w:rFonts w:ascii="Trebuchet MS" w:hAnsi="Trebuchet MS"/>
              </w:rPr>
            </w:pPr>
          </w:p>
          <w:p w14:paraId="2EB18E02" w14:textId="77777777" w:rsidR="00537B6B" w:rsidRDefault="00537B6B" w:rsidP="001564BA">
            <w:pPr>
              <w:rPr>
                <w:rFonts w:asciiTheme="majorHAnsi" w:hAnsiTheme="majorHAnsi" w:cstheme="majorHAnsi"/>
              </w:rPr>
            </w:pPr>
            <w:r>
              <w:rPr>
                <w:rFonts w:asciiTheme="majorHAnsi" w:hAnsiTheme="majorHAnsi" w:cstheme="majorHAnsi"/>
              </w:rPr>
              <w:t xml:space="preserve">The learners were engaged throughout the lesson, they were given plenty of challenge at a regular pace. This ensured that they weren’t idle or bored throughout the lesson. The tasks allowed students to recall what they had learnt in the previous lesson, and then allowed them to expand on that knowledge to complete more complicated calculations. </w:t>
            </w:r>
          </w:p>
          <w:p w14:paraId="102B6220" w14:textId="3849E5E6" w:rsidR="00537B6B" w:rsidRPr="00537B6B" w:rsidRDefault="00537B6B" w:rsidP="001564BA">
            <w:pPr>
              <w:rPr>
                <w:rFonts w:asciiTheme="majorHAnsi" w:hAnsiTheme="majorHAnsi" w:cstheme="majorHAnsi"/>
              </w:rPr>
            </w:pPr>
            <w:r>
              <w:rPr>
                <w:rFonts w:asciiTheme="majorHAnsi" w:hAnsiTheme="majorHAnsi" w:cstheme="majorHAnsi"/>
              </w:rPr>
              <w:t xml:space="preserve">Some students that were more able, were given extra questions to answer, allowing them to remain engaged and on task throughout the lesson. The students were allowed to answer the lessons, many putting their hands up to answer. These were usually the same students throughout the lesson. </w:t>
            </w:r>
          </w:p>
          <w:p w14:paraId="6B600D1C" w14:textId="77777777" w:rsidR="00537B6B" w:rsidRPr="00C977D0" w:rsidRDefault="00537B6B" w:rsidP="001564BA">
            <w:pPr>
              <w:rPr>
                <w:rFonts w:ascii="Trebuchet MS" w:hAnsi="Trebuchet MS"/>
              </w:rPr>
            </w:pPr>
          </w:p>
        </w:tc>
      </w:tr>
      <w:tr w:rsidR="00537B6B" w:rsidRPr="00C977D0" w14:paraId="26CC5E6F" w14:textId="77777777" w:rsidTr="001564BA">
        <w:tc>
          <w:tcPr>
            <w:tcW w:w="8926" w:type="dxa"/>
          </w:tcPr>
          <w:p w14:paraId="673445EE" w14:textId="77777777" w:rsidR="00537B6B" w:rsidRDefault="00537B6B" w:rsidP="001564BA">
            <w:pPr>
              <w:rPr>
                <w:rFonts w:ascii="Trebuchet MS" w:hAnsi="Trebuchet MS"/>
                <w:b/>
              </w:rPr>
            </w:pPr>
            <w:r w:rsidRPr="00C977D0">
              <w:rPr>
                <w:rFonts w:ascii="Trebuchet MS" w:hAnsi="Trebuchet MS"/>
                <w:b/>
              </w:rPr>
              <w:t>Assessment</w:t>
            </w:r>
          </w:p>
          <w:p w14:paraId="5B6BA868" w14:textId="77777777" w:rsidR="00537B6B" w:rsidRDefault="00537B6B" w:rsidP="001564BA">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4C287BAA" w14:textId="77777777" w:rsidR="00537B6B" w:rsidRDefault="00537B6B" w:rsidP="001564BA">
            <w:pPr>
              <w:rPr>
                <w:rFonts w:ascii="Trebuchet MS" w:hAnsi="Trebuchet MS"/>
              </w:rPr>
            </w:pPr>
          </w:p>
          <w:p w14:paraId="481D1973" w14:textId="70F313C2" w:rsidR="00537B6B" w:rsidRDefault="00537B6B" w:rsidP="001564BA">
            <w:pPr>
              <w:rPr>
                <w:rFonts w:asciiTheme="majorHAnsi" w:hAnsiTheme="majorHAnsi" w:cstheme="majorHAnsi"/>
              </w:rPr>
            </w:pPr>
            <w:r>
              <w:rPr>
                <w:rFonts w:asciiTheme="majorHAnsi" w:hAnsiTheme="majorHAnsi" w:cstheme="majorHAnsi"/>
              </w:rPr>
              <w:t>The students existing knowledge is used to answer the starter task. They were solving questions on their previous topic initially to help the recall the session and be able to build upon that knowledge to solve the more complicated sums in that day’s session. Students’ knowledge of the topic was definitely developed through the lesson, the teacher able to see the development through the question tasks given throughout, that were answered and marked in the session.</w:t>
            </w:r>
          </w:p>
          <w:p w14:paraId="1F6631D0" w14:textId="77777777" w:rsidR="00537B6B" w:rsidRPr="00951DD0" w:rsidRDefault="00537B6B" w:rsidP="001564BA">
            <w:pPr>
              <w:rPr>
                <w:rFonts w:ascii="Trebuchet MS" w:hAnsi="Trebuchet MS"/>
                <w:b/>
              </w:rPr>
            </w:pPr>
          </w:p>
          <w:p w14:paraId="2E91B4A8" w14:textId="77777777" w:rsidR="00537B6B" w:rsidRPr="00C977D0" w:rsidRDefault="00537B6B" w:rsidP="001564BA">
            <w:pPr>
              <w:rPr>
                <w:rFonts w:ascii="Trebuchet MS" w:hAnsi="Trebuchet MS"/>
              </w:rPr>
            </w:pPr>
          </w:p>
        </w:tc>
      </w:tr>
      <w:tr w:rsidR="00537B6B" w:rsidRPr="00C977D0" w14:paraId="039D3458" w14:textId="77777777" w:rsidTr="001564BA">
        <w:tc>
          <w:tcPr>
            <w:tcW w:w="8926" w:type="dxa"/>
          </w:tcPr>
          <w:p w14:paraId="094F9428" w14:textId="77777777" w:rsidR="00537B6B" w:rsidRPr="00C977D0" w:rsidRDefault="00537B6B" w:rsidP="001564BA">
            <w:pPr>
              <w:rPr>
                <w:rFonts w:ascii="Trebuchet MS" w:hAnsi="Trebuchet MS"/>
                <w:b/>
              </w:rPr>
            </w:pPr>
            <w:r w:rsidRPr="00C977D0">
              <w:rPr>
                <w:rFonts w:ascii="Trebuchet MS" w:hAnsi="Trebuchet MS"/>
                <w:b/>
              </w:rPr>
              <w:t>Specifics / Critical Incidents</w:t>
            </w:r>
          </w:p>
          <w:p w14:paraId="4CF36F1D" w14:textId="77777777" w:rsidR="00537B6B" w:rsidRDefault="00537B6B" w:rsidP="001564BA">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31FA884C" w14:textId="77777777" w:rsidR="00537B6B" w:rsidRDefault="00537B6B" w:rsidP="001564BA">
            <w:pPr>
              <w:rPr>
                <w:rFonts w:ascii="Trebuchet MS" w:hAnsi="Trebuchet MS"/>
              </w:rPr>
            </w:pPr>
          </w:p>
          <w:p w14:paraId="734BA080" w14:textId="77777777" w:rsidR="00537B6B" w:rsidRDefault="00537B6B" w:rsidP="001564BA">
            <w:pPr>
              <w:rPr>
                <w:rFonts w:asciiTheme="majorHAnsi" w:hAnsiTheme="majorHAnsi" w:cstheme="majorHAnsi"/>
              </w:rPr>
            </w:pPr>
            <w:r>
              <w:rPr>
                <w:rFonts w:asciiTheme="majorHAnsi" w:hAnsiTheme="majorHAnsi" w:cstheme="majorHAnsi"/>
              </w:rPr>
              <w:t xml:space="preserve">Students were answering questions by putting their hands up. The same students offering to answer in every task, this allowing some students to opt out of answering, possibly leading them to be less engaged. This however did create a safe learning environment in which students knew they would not be picked on, reducing their anxiety. Learning Environments. Constructivism. </w:t>
            </w:r>
          </w:p>
          <w:p w14:paraId="375946FC" w14:textId="77777777" w:rsidR="00537B6B" w:rsidRDefault="00537B6B" w:rsidP="001564BA">
            <w:pPr>
              <w:rPr>
                <w:rFonts w:asciiTheme="majorHAnsi" w:hAnsiTheme="majorHAnsi" w:cstheme="majorHAnsi"/>
              </w:rPr>
            </w:pPr>
          </w:p>
          <w:p w14:paraId="77050E61" w14:textId="77777777" w:rsidR="00537B6B" w:rsidRDefault="00537B6B" w:rsidP="001564BA">
            <w:pPr>
              <w:rPr>
                <w:rFonts w:asciiTheme="majorHAnsi" w:hAnsiTheme="majorHAnsi" w:cstheme="majorHAnsi"/>
              </w:rPr>
            </w:pPr>
            <w:r>
              <w:rPr>
                <w:rFonts w:asciiTheme="majorHAnsi" w:hAnsiTheme="majorHAnsi" w:cstheme="majorHAnsi"/>
              </w:rPr>
              <w:t xml:space="preserve">Starter Task that was entirely about the previous sessions work. It involved questions about percentages that from the previous lesson, the students were able to answer. This gave them a task the moment they entered the classroom, getting them engaged and allowing them to recall the previous sessions work that would be built upon that day. Constructivism. Blooms Taxonomy. Hinge-Questions. </w:t>
            </w:r>
          </w:p>
          <w:p w14:paraId="1805A177" w14:textId="77777777" w:rsidR="00537B6B" w:rsidRDefault="00537B6B" w:rsidP="001564BA">
            <w:pPr>
              <w:rPr>
                <w:rFonts w:asciiTheme="majorHAnsi" w:hAnsiTheme="majorHAnsi" w:cstheme="majorHAnsi"/>
              </w:rPr>
            </w:pPr>
          </w:p>
          <w:p w14:paraId="2B102062" w14:textId="77777777" w:rsidR="00537B6B" w:rsidRDefault="00537B6B" w:rsidP="001564BA">
            <w:pPr>
              <w:rPr>
                <w:rFonts w:asciiTheme="majorHAnsi" w:hAnsiTheme="majorHAnsi" w:cstheme="majorHAnsi"/>
              </w:rPr>
            </w:pPr>
            <w:r>
              <w:rPr>
                <w:rFonts w:asciiTheme="majorHAnsi" w:hAnsiTheme="majorHAnsi" w:cstheme="majorHAnsi"/>
              </w:rPr>
              <w:lastRenderedPageBreak/>
              <w:t>Friends were talking to each other across the classroom. They were talking on topic, but potentially distracting others. Behaviourism. Seating Plans. Classroom Environment/Layout.</w:t>
            </w:r>
          </w:p>
          <w:p w14:paraId="24B71463" w14:textId="77777777" w:rsidR="00537B6B" w:rsidRDefault="00537B6B" w:rsidP="001564BA">
            <w:pPr>
              <w:rPr>
                <w:rFonts w:asciiTheme="majorHAnsi" w:hAnsiTheme="majorHAnsi" w:cstheme="majorHAnsi"/>
              </w:rPr>
            </w:pPr>
          </w:p>
          <w:p w14:paraId="1E95EA11" w14:textId="0E48A14F" w:rsidR="00537B6B" w:rsidRPr="003D70E3" w:rsidRDefault="00537B6B" w:rsidP="001564BA">
            <w:pPr>
              <w:rPr>
                <w:rFonts w:asciiTheme="majorHAnsi" w:hAnsiTheme="majorHAnsi" w:cstheme="majorHAnsi"/>
              </w:rPr>
            </w:pPr>
            <w:r>
              <w:rPr>
                <w:rFonts w:asciiTheme="majorHAnsi" w:hAnsiTheme="majorHAnsi" w:cstheme="majorHAnsi"/>
              </w:rPr>
              <w:t>The seating plan of the classroom had the students that were more proficient in the subject at the back of the class, whilst those that struggled or were easily distracted at the front, nearer the teacher. This allowed the teacher to keep them on task. Behaviourism. Constructivism. Seating Plans. Classroom Environment/Layout/Management.</w:t>
            </w:r>
          </w:p>
          <w:p w14:paraId="78414851" w14:textId="77777777" w:rsidR="00537B6B" w:rsidRPr="00C977D0" w:rsidRDefault="00537B6B" w:rsidP="001564BA">
            <w:pPr>
              <w:rPr>
                <w:rFonts w:ascii="Trebuchet MS" w:hAnsi="Trebuchet MS"/>
              </w:rPr>
            </w:pPr>
          </w:p>
          <w:p w14:paraId="7B8049D4" w14:textId="77777777" w:rsidR="00537B6B" w:rsidRPr="00C977D0" w:rsidRDefault="00537B6B" w:rsidP="001564BA">
            <w:pPr>
              <w:rPr>
                <w:rFonts w:ascii="Trebuchet MS" w:hAnsi="Trebuchet MS"/>
              </w:rPr>
            </w:pPr>
          </w:p>
        </w:tc>
      </w:tr>
    </w:tbl>
    <w:p w14:paraId="2FE98F97" w14:textId="77777777" w:rsidR="001564BA" w:rsidRDefault="001564BA" w:rsidP="001564BA">
      <w:pPr>
        <w:pStyle w:val="Subtitle"/>
      </w:pPr>
    </w:p>
    <w:p w14:paraId="5CF0CF8B" w14:textId="77777777" w:rsidR="007E3A2C" w:rsidRDefault="007E3A2C" w:rsidP="007E3A2C">
      <w:pPr>
        <w:pStyle w:val="Subtitle"/>
        <w:jc w:val="center"/>
      </w:pPr>
    </w:p>
    <w:p w14:paraId="2BE0F174" w14:textId="77777777" w:rsidR="007E3A2C" w:rsidRDefault="007E3A2C" w:rsidP="007E3A2C">
      <w:pPr>
        <w:pStyle w:val="Subtitle"/>
        <w:jc w:val="center"/>
      </w:pPr>
    </w:p>
    <w:p w14:paraId="469F752D" w14:textId="77777777" w:rsidR="007E3A2C" w:rsidRDefault="007E3A2C" w:rsidP="007E3A2C">
      <w:pPr>
        <w:pStyle w:val="Subtitle"/>
        <w:jc w:val="center"/>
      </w:pPr>
    </w:p>
    <w:p w14:paraId="4F003302" w14:textId="77777777" w:rsidR="007E3A2C" w:rsidRDefault="007E3A2C" w:rsidP="007E3A2C">
      <w:pPr>
        <w:pStyle w:val="Subtitle"/>
        <w:jc w:val="center"/>
      </w:pPr>
    </w:p>
    <w:p w14:paraId="1E4ACF1B" w14:textId="77777777" w:rsidR="007E3A2C" w:rsidRDefault="007E3A2C" w:rsidP="007E3A2C">
      <w:pPr>
        <w:pStyle w:val="Subtitle"/>
        <w:jc w:val="center"/>
      </w:pPr>
    </w:p>
    <w:p w14:paraId="6407CA4E" w14:textId="77777777" w:rsidR="007E3A2C" w:rsidRDefault="007E3A2C" w:rsidP="007E3A2C">
      <w:pPr>
        <w:pStyle w:val="Subtitle"/>
        <w:jc w:val="center"/>
      </w:pPr>
    </w:p>
    <w:p w14:paraId="1C931427" w14:textId="77777777" w:rsidR="007E3A2C" w:rsidRDefault="007E3A2C" w:rsidP="007E3A2C">
      <w:pPr>
        <w:pStyle w:val="Subtitle"/>
        <w:jc w:val="center"/>
      </w:pPr>
    </w:p>
    <w:p w14:paraId="261B5813" w14:textId="77777777" w:rsidR="007E3A2C" w:rsidRDefault="007E3A2C" w:rsidP="007E3A2C">
      <w:pPr>
        <w:pStyle w:val="Subtitle"/>
        <w:jc w:val="center"/>
      </w:pPr>
    </w:p>
    <w:p w14:paraId="07968E40" w14:textId="77777777" w:rsidR="007E3A2C" w:rsidRDefault="007E3A2C" w:rsidP="007E3A2C">
      <w:pPr>
        <w:pStyle w:val="Subtitle"/>
        <w:jc w:val="center"/>
      </w:pPr>
    </w:p>
    <w:p w14:paraId="50E155DF" w14:textId="77777777" w:rsidR="007E3A2C" w:rsidRDefault="007E3A2C" w:rsidP="007E3A2C">
      <w:pPr>
        <w:pStyle w:val="Subtitle"/>
        <w:jc w:val="center"/>
      </w:pPr>
    </w:p>
    <w:p w14:paraId="2FA2A325" w14:textId="77777777" w:rsidR="007E3A2C" w:rsidRDefault="007E3A2C" w:rsidP="007A3138">
      <w:pPr>
        <w:pStyle w:val="Subtitle"/>
      </w:pPr>
    </w:p>
    <w:p w14:paraId="3FBC5FA0" w14:textId="77777777" w:rsidR="007E3A2C" w:rsidRDefault="007E3A2C" w:rsidP="007E3A2C">
      <w:pPr>
        <w:pStyle w:val="Subtitle"/>
        <w:jc w:val="center"/>
      </w:pPr>
    </w:p>
    <w:p w14:paraId="6B83E3B2" w14:textId="77777777" w:rsidR="007E3A2C" w:rsidRDefault="007E3A2C" w:rsidP="007E3A2C">
      <w:pPr>
        <w:pStyle w:val="Subtitle"/>
        <w:jc w:val="center"/>
      </w:pPr>
    </w:p>
    <w:p w14:paraId="7F866CF2" w14:textId="77777777" w:rsidR="007E3A2C" w:rsidRDefault="007E3A2C" w:rsidP="007E3A2C">
      <w:pPr>
        <w:pStyle w:val="Subtitle"/>
        <w:jc w:val="center"/>
      </w:pPr>
    </w:p>
    <w:p w14:paraId="40865780" w14:textId="77777777" w:rsidR="007E3A2C" w:rsidRDefault="007E3A2C" w:rsidP="007E3A2C">
      <w:pPr>
        <w:pStyle w:val="Subtitle"/>
        <w:jc w:val="center"/>
      </w:pPr>
    </w:p>
    <w:p w14:paraId="02B74BDE" w14:textId="77777777" w:rsidR="007A3138" w:rsidRDefault="007A3138" w:rsidP="007E3A2C">
      <w:pPr>
        <w:pStyle w:val="Subtitle"/>
        <w:jc w:val="center"/>
      </w:pPr>
    </w:p>
    <w:p w14:paraId="35C3E4F9" w14:textId="77777777" w:rsidR="007A3138" w:rsidRDefault="007A3138" w:rsidP="007E3A2C">
      <w:pPr>
        <w:pStyle w:val="Subtitle"/>
        <w:jc w:val="center"/>
      </w:pPr>
    </w:p>
    <w:p w14:paraId="615913A6" w14:textId="77777777" w:rsidR="007A3138" w:rsidRDefault="007A3138" w:rsidP="007E3A2C">
      <w:pPr>
        <w:pStyle w:val="Subtitle"/>
        <w:jc w:val="center"/>
      </w:pPr>
    </w:p>
    <w:p w14:paraId="74170F0B" w14:textId="77777777" w:rsidR="007A3138" w:rsidRDefault="007A3138" w:rsidP="007E3A2C">
      <w:pPr>
        <w:pStyle w:val="Subtitle"/>
        <w:jc w:val="center"/>
      </w:pPr>
    </w:p>
    <w:p w14:paraId="7A779CFE" w14:textId="77777777" w:rsidR="007A3138" w:rsidRDefault="007A3138" w:rsidP="007E3A2C">
      <w:pPr>
        <w:pStyle w:val="Subtitle"/>
        <w:jc w:val="center"/>
      </w:pPr>
    </w:p>
    <w:p w14:paraId="67D72C08" w14:textId="77777777" w:rsidR="007A3138" w:rsidRDefault="007A3138" w:rsidP="007E3A2C">
      <w:pPr>
        <w:pStyle w:val="Subtitle"/>
        <w:jc w:val="center"/>
      </w:pPr>
    </w:p>
    <w:p w14:paraId="7B9942A3" w14:textId="59CEA685" w:rsidR="00537B6B" w:rsidRPr="00F23813" w:rsidRDefault="001564BA" w:rsidP="007E3A2C">
      <w:pPr>
        <w:pStyle w:val="Subtitle"/>
        <w:jc w:val="center"/>
      </w:pPr>
      <w:r>
        <w:lastRenderedPageBreak/>
        <w:t>Appendix F: Critical Incident Written Record</w:t>
      </w:r>
    </w:p>
    <w:p w14:paraId="737116F2" w14:textId="5ABD06C0" w:rsidR="00537B6B" w:rsidRPr="001564BA" w:rsidRDefault="00537B6B" w:rsidP="00537B6B">
      <w:pPr>
        <w:rPr>
          <w:rFonts w:cstheme="minorHAnsi"/>
          <w:b/>
          <w:color w:val="000000" w:themeColor="text1"/>
        </w:rPr>
      </w:pPr>
      <w:r>
        <w:rPr>
          <w:rFonts w:cstheme="minorHAnsi"/>
          <w:b/>
          <w:color w:val="000000" w:themeColor="text1"/>
        </w:rPr>
        <w:t>CRITICAL INCIDENT IDENTIFICATION RECORD</w:t>
      </w:r>
    </w:p>
    <w:tbl>
      <w:tblPr>
        <w:tblStyle w:val="TableGrid"/>
        <w:tblW w:w="0" w:type="auto"/>
        <w:tblLook w:val="04A0" w:firstRow="1" w:lastRow="0" w:firstColumn="1" w:lastColumn="0" w:noHBand="0" w:noVBand="1"/>
      </w:tblPr>
      <w:tblGrid>
        <w:gridCol w:w="1778"/>
        <w:gridCol w:w="7238"/>
      </w:tblGrid>
      <w:tr w:rsidR="00537B6B" w14:paraId="79384A97" w14:textId="77777777" w:rsidTr="001564BA">
        <w:tc>
          <w:tcPr>
            <w:tcW w:w="1838" w:type="dxa"/>
          </w:tcPr>
          <w:p w14:paraId="548A3168" w14:textId="77777777" w:rsidR="00537B6B" w:rsidRDefault="00537B6B" w:rsidP="001564BA">
            <w:pPr>
              <w:rPr>
                <w:rFonts w:asciiTheme="minorHAnsi" w:hAnsiTheme="minorHAnsi" w:cstheme="minorHAnsi"/>
                <w:b/>
                <w:bCs/>
              </w:rPr>
            </w:pPr>
            <w:r>
              <w:rPr>
                <w:rFonts w:asciiTheme="minorHAnsi" w:hAnsiTheme="minorHAnsi" w:cstheme="minorHAnsi"/>
                <w:b/>
                <w:bCs/>
              </w:rPr>
              <w:t>Details relevant to the research context.</w:t>
            </w:r>
          </w:p>
          <w:p w14:paraId="54964769" w14:textId="77777777" w:rsidR="00537B6B" w:rsidRDefault="00537B6B" w:rsidP="001564BA">
            <w:pPr>
              <w:rPr>
                <w:rFonts w:asciiTheme="minorHAnsi" w:hAnsiTheme="minorHAnsi" w:cstheme="minorHAnsi"/>
                <w:b/>
                <w:bCs/>
              </w:rPr>
            </w:pPr>
          </w:p>
          <w:p w14:paraId="243E5ED0" w14:textId="77777777" w:rsidR="00537B6B" w:rsidRPr="009654E1" w:rsidRDefault="00537B6B" w:rsidP="001564BA">
            <w:pPr>
              <w:rPr>
                <w:rFonts w:asciiTheme="minorHAnsi" w:hAnsiTheme="minorHAnsi" w:cstheme="minorHAnsi"/>
                <w:bCs/>
              </w:rPr>
            </w:pPr>
            <w:r w:rsidRPr="009654E1">
              <w:rPr>
                <w:rFonts w:asciiTheme="minorHAnsi" w:hAnsiTheme="minorHAnsi" w:cstheme="minorHAnsi"/>
                <w:bCs/>
              </w:rPr>
              <w:t>Date/time.</w:t>
            </w:r>
          </w:p>
          <w:p w14:paraId="07C818F9" w14:textId="77777777" w:rsidR="00537B6B" w:rsidRPr="009654E1" w:rsidRDefault="00537B6B" w:rsidP="001564BA">
            <w:pPr>
              <w:rPr>
                <w:rFonts w:asciiTheme="minorHAnsi" w:hAnsiTheme="minorHAnsi" w:cstheme="minorHAnsi"/>
                <w:bCs/>
              </w:rPr>
            </w:pPr>
            <w:r w:rsidRPr="009654E1">
              <w:rPr>
                <w:rFonts w:asciiTheme="minorHAnsi" w:hAnsiTheme="minorHAnsi" w:cstheme="minorHAnsi"/>
                <w:bCs/>
              </w:rPr>
              <w:t>Age/Stage of group.</w:t>
            </w:r>
          </w:p>
          <w:p w14:paraId="2272BFE8" w14:textId="77777777" w:rsidR="00537B6B" w:rsidRPr="009654E1" w:rsidRDefault="00537B6B" w:rsidP="001564BA">
            <w:pPr>
              <w:rPr>
                <w:rFonts w:asciiTheme="minorHAnsi" w:hAnsiTheme="minorHAnsi" w:cstheme="minorHAnsi"/>
                <w:bCs/>
              </w:rPr>
            </w:pPr>
            <w:r w:rsidRPr="009654E1">
              <w:rPr>
                <w:rFonts w:asciiTheme="minorHAnsi" w:hAnsiTheme="minorHAnsi" w:cstheme="minorHAnsi"/>
                <w:bCs/>
              </w:rPr>
              <w:t>People involved.</w:t>
            </w:r>
          </w:p>
          <w:p w14:paraId="2738EAA5" w14:textId="77777777" w:rsidR="00537B6B" w:rsidRPr="009654E1" w:rsidRDefault="00537B6B" w:rsidP="001564BA">
            <w:pPr>
              <w:rPr>
                <w:rFonts w:asciiTheme="minorHAnsi" w:hAnsiTheme="minorHAnsi" w:cstheme="minorHAnsi"/>
                <w:bCs/>
              </w:rPr>
            </w:pPr>
            <w:r w:rsidRPr="009654E1">
              <w:rPr>
                <w:rFonts w:asciiTheme="minorHAnsi" w:hAnsiTheme="minorHAnsi" w:cstheme="minorHAnsi"/>
                <w:bCs/>
              </w:rPr>
              <w:t>Contextual</w:t>
            </w:r>
          </w:p>
          <w:p w14:paraId="4D8E7ABB" w14:textId="77777777" w:rsidR="00537B6B" w:rsidRPr="009654E1" w:rsidRDefault="00537B6B" w:rsidP="001564BA">
            <w:pPr>
              <w:rPr>
                <w:rFonts w:asciiTheme="minorHAnsi" w:hAnsiTheme="minorHAnsi" w:cstheme="minorHAnsi"/>
                <w:bCs/>
              </w:rPr>
            </w:pPr>
            <w:r w:rsidRPr="009654E1">
              <w:rPr>
                <w:rFonts w:asciiTheme="minorHAnsi" w:hAnsiTheme="minorHAnsi" w:cstheme="minorHAnsi"/>
                <w:bCs/>
              </w:rPr>
              <w:t xml:space="preserve">information from field notes. </w:t>
            </w:r>
          </w:p>
          <w:p w14:paraId="6E073A03" w14:textId="77777777" w:rsidR="00537B6B" w:rsidRPr="00565378" w:rsidRDefault="00537B6B" w:rsidP="001564BA">
            <w:pPr>
              <w:rPr>
                <w:rFonts w:asciiTheme="minorHAnsi" w:hAnsiTheme="minorHAnsi" w:cstheme="minorHAnsi"/>
                <w:i/>
                <w:iCs/>
              </w:rPr>
            </w:pPr>
          </w:p>
        </w:tc>
        <w:tc>
          <w:tcPr>
            <w:tcW w:w="7868" w:type="dxa"/>
          </w:tcPr>
          <w:p w14:paraId="26497C61" w14:textId="77777777" w:rsidR="00537B6B" w:rsidRDefault="00537B6B" w:rsidP="001564BA">
            <w:pPr>
              <w:rPr>
                <w:rFonts w:asciiTheme="minorHAnsi" w:hAnsiTheme="minorHAnsi" w:cstheme="minorHAnsi"/>
              </w:rPr>
            </w:pPr>
          </w:p>
          <w:p w14:paraId="6C354F4E" w14:textId="77777777" w:rsidR="00537B6B" w:rsidRPr="00585E9E" w:rsidRDefault="00537B6B" w:rsidP="001564BA">
            <w:pPr>
              <w:rPr>
                <w:rFonts w:asciiTheme="majorHAnsi" w:hAnsiTheme="majorHAnsi" w:cstheme="majorHAnsi"/>
              </w:rPr>
            </w:pPr>
            <w:r w:rsidRPr="00585E9E">
              <w:rPr>
                <w:rFonts w:asciiTheme="majorHAnsi" w:hAnsiTheme="majorHAnsi" w:cstheme="majorHAnsi"/>
              </w:rPr>
              <w:t>29.09.2020. 1</w:t>
            </w:r>
            <w:r>
              <w:rPr>
                <w:rFonts w:asciiTheme="majorHAnsi" w:hAnsiTheme="majorHAnsi" w:cstheme="majorHAnsi"/>
              </w:rPr>
              <w:t>3</w:t>
            </w:r>
            <w:r w:rsidRPr="00585E9E">
              <w:rPr>
                <w:rFonts w:asciiTheme="majorHAnsi" w:hAnsiTheme="majorHAnsi" w:cstheme="majorHAnsi"/>
              </w:rPr>
              <w:t>.</w:t>
            </w:r>
            <w:r>
              <w:rPr>
                <w:rFonts w:asciiTheme="majorHAnsi" w:hAnsiTheme="majorHAnsi" w:cstheme="majorHAnsi"/>
              </w:rPr>
              <w:t>4</w:t>
            </w:r>
            <w:r w:rsidRPr="00585E9E">
              <w:rPr>
                <w:rFonts w:asciiTheme="majorHAnsi" w:hAnsiTheme="majorHAnsi" w:cstheme="majorHAnsi"/>
              </w:rPr>
              <w:t xml:space="preserve">0. Year 8. </w:t>
            </w:r>
            <w:r>
              <w:rPr>
                <w:rFonts w:asciiTheme="majorHAnsi" w:hAnsiTheme="majorHAnsi" w:cstheme="majorHAnsi"/>
              </w:rPr>
              <w:t>Higher-Tier Maths.</w:t>
            </w:r>
          </w:p>
          <w:p w14:paraId="54305AC5" w14:textId="77777777" w:rsidR="00537B6B" w:rsidRPr="00585E9E" w:rsidRDefault="00537B6B" w:rsidP="001564BA">
            <w:pPr>
              <w:rPr>
                <w:rFonts w:asciiTheme="majorHAnsi" w:hAnsiTheme="majorHAnsi" w:cstheme="majorHAnsi"/>
              </w:rPr>
            </w:pPr>
          </w:p>
          <w:p w14:paraId="5E172616" w14:textId="77777777" w:rsidR="00537B6B" w:rsidRDefault="00537B6B" w:rsidP="001564BA">
            <w:pPr>
              <w:rPr>
                <w:rFonts w:asciiTheme="majorHAnsi" w:hAnsiTheme="majorHAnsi" w:cstheme="majorHAnsi"/>
              </w:rPr>
            </w:pPr>
            <w:r w:rsidRPr="00585E9E">
              <w:rPr>
                <w:rFonts w:asciiTheme="majorHAnsi" w:hAnsiTheme="majorHAnsi" w:cstheme="majorHAnsi"/>
              </w:rPr>
              <w:t>Teacher. Classroo</w:t>
            </w:r>
            <w:r>
              <w:rPr>
                <w:rFonts w:asciiTheme="majorHAnsi" w:hAnsiTheme="majorHAnsi" w:cstheme="majorHAnsi"/>
              </w:rPr>
              <w:t>m/Students.</w:t>
            </w:r>
          </w:p>
          <w:p w14:paraId="391CF0C3" w14:textId="77777777" w:rsidR="00537B6B" w:rsidRDefault="00537B6B" w:rsidP="001564BA">
            <w:pPr>
              <w:rPr>
                <w:rFonts w:asciiTheme="majorHAnsi" w:hAnsiTheme="majorHAnsi" w:cstheme="majorHAnsi"/>
              </w:rPr>
            </w:pPr>
          </w:p>
          <w:p w14:paraId="264D295B" w14:textId="520C8B60" w:rsidR="00537B6B" w:rsidRDefault="00537B6B" w:rsidP="001564BA">
            <w:pPr>
              <w:rPr>
                <w:rFonts w:asciiTheme="minorHAnsi" w:hAnsiTheme="minorHAnsi" w:cstheme="minorHAnsi"/>
              </w:rPr>
            </w:pPr>
            <w:r>
              <w:rPr>
                <w:rFonts w:asciiTheme="majorHAnsi" w:hAnsiTheme="majorHAnsi" w:cstheme="majorHAnsi"/>
              </w:rPr>
              <w:t>Lesson started with starter task recalling previous learning. They were learning about percentages, answering questions from the board, and writing in their textbooks. Tasks were completed quietly, little to no discussion.</w:t>
            </w:r>
          </w:p>
        </w:tc>
      </w:tr>
      <w:tr w:rsidR="00537B6B" w14:paraId="56929FDF" w14:textId="77777777" w:rsidTr="001564BA">
        <w:tc>
          <w:tcPr>
            <w:tcW w:w="1838" w:type="dxa"/>
          </w:tcPr>
          <w:p w14:paraId="7F928E71" w14:textId="1FE4D930" w:rsidR="00537B6B" w:rsidRPr="00565378" w:rsidRDefault="00537B6B" w:rsidP="001564BA">
            <w:pPr>
              <w:rPr>
                <w:rFonts w:asciiTheme="minorHAnsi" w:hAnsiTheme="minorHAnsi" w:cstheme="minorHAnsi"/>
                <w:i/>
                <w:iCs/>
              </w:rPr>
            </w:pPr>
            <w:r>
              <w:rPr>
                <w:rFonts w:asciiTheme="minorHAnsi" w:hAnsiTheme="minorHAnsi" w:cstheme="minorHAnsi"/>
                <w:i/>
                <w:iCs/>
              </w:rPr>
              <w:t>What happened? A detailed description of what you observed and what thoughts on pedagogy and practice occurred to you as a result, looking towards your research.</w:t>
            </w:r>
          </w:p>
        </w:tc>
        <w:tc>
          <w:tcPr>
            <w:tcW w:w="7868" w:type="dxa"/>
          </w:tcPr>
          <w:p w14:paraId="346F948A" w14:textId="77777777" w:rsidR="00537B6B" w:rsidRDefault="00537B6B" w:rsidP="001564BA">
            <w:pPr>
              <w:rPr>
                <w:rFonts w:asciiTheme="majorHAnsi" w:hAnsiTheme="majorHAnsi" w:cstheme="majorHAnsi"/>
              </w:rPr>
            </w:pPr>
          </w:p>
          <w:p w14:paraId="37A245FA" w14:textId="75207AFB" w:rsidR="00537B6B" w:rsidRDefault="00537B6B" w:rsidP="001564BA">
            <w:pPr>
              <w:rPr>
                <w:rFonts w:asciiTheme="majorHAnsi" w:hAnsiTheme="majorHAnsi" w:cstheme="majorHAnsi"/>
              </w:rPr>
            </w:pPr>
            <w:r>
              <w:rPr>
                <w:rFonts w:asciiTheme="majorHAnsi" w:hAnsiTheme="majorHAnsi" w:cstheme="majorHAnsi"/>
              </w:rPr>
              <w:t>Answers were taken from students with their hands up. Throughout the lesson the same students within the class put their hands up to answer, with some not interacting with the answering session in any of the tasks. This did not mean the student had not completed the task, however when it came to sharing their answers, they allowed other students to answer instead. This led to many of the same students being chosen to answer throughout the lesson.</w:t>
            </w:r>
          </w:p>
          <w:p w14:paraId="67636B79" w14:textId="77777777" w:rsidR="00537B6B" w:rsidRDefault="00537B6B" w:rsidP="001564BA">
            <w:pPr>
              <w:rPr>
                <w:rFonts w:asciiTheme="majorHAnsi" w:hAnsiTheme="majorHAnsi" w:cstheme="majorHAnsi"/>
              </w:rPr>
            </w:pPr>
          </w:p>
          <w:p w14:paraId="6C1EF11F" w14:textId="2816D592" w:rsidR="00537B6B" w:rsidRDefault="00537B6B" w:rsidP="001564BA">
            <w:pPr>
              <w:rPr>
                <w:rFonts w:asciiTheme="majorHAnsi" w:hAnsiTheme="majorHAnsi" w:cstheme="majorHAnsi"/>
              </w:rPr>
            </w:pPr>
            <w:r>
              <w:rPr>
                <w:rFonts w:asciiTheme="majorHAnsi" w:hAnsiTheme="majorHAnsi" w:cstheme="majorHAnsi"/>
              </w:rPr>
              <w:t xml:space="preserve">Ideas around creating a safe classroom environment can be looked into. Student knowing, they weren’t going to be chosen to shout out their answers if they didn’t have their hands up. This allowed them to feel ‘safe’ within the classroom, however also allowed them to effectively opt out of participating. </w:t>
            </w:r>
          </w:p>
          <w:p w14:paraId="7A152F3D" w14:textId="77777777" w:rsidR="00537B6B" w:rsidRDefault="00537B6B" w:rsidP="001564BA">
            <w:pPr>
              <w:rPr>
                <w:rFonts w:asciiTheme="majorHAnsi" w:hAnsiTheme="majorHAnsi" w:cstheme="majorHAnsi"/>
              </w:rPr>
            </w:pPr>
          </w:p>
          <w:p w14:paraId="4AB03E15" w14:textId="3F673652" w:rsidR="00537B6B" w:rsidRPr="00537B6B" w:rsidRDefault="00537B6B" w:rsidP="001564BA">
            <w:pPr>
              <w:rPr>
                <w:rFonts w:asciiTheme="majorHAnsi" w:hAnsiTheme="majorHAnsi" w:cstheme="majorHAnsi"/>
              </w:rPr>
            </w:pPr>
            <w:r>
              <w:rPr>
                <w:rFonts w:asciiTheme="majorHAnsi" w:hAnsiTheme="majorHAnsi" w:cstheme="majorHAnsi"/>
              </w:rPr>
              <w:t>Some students that continually did not answer, could have been not interacting fully with the task. Engagement of Lessons. Classroom Strategies can be looked into. Looks into the ideas around developing learner’s confidence, perhaps answering a question when put on the spot could allow them to realise that answering out loud isn’t as ‘scary’ as they initially thought. Build their confidence in answering out loud and feeding back to the classroom.</w:t>
            </w:r>
          </w:p>
          <w:p w14:paraId="664A9713" w14:textId="77777777" w:rsidR="00537B6B" w:rsidRDefault="00537B6B" w:rsidP="001564BA">
            <w:pPr>
              <w:rPr>
                <w:rFonts w:asciiTheme="minorHAnsi" w:hAnsiTheme="minorHAnsi" w:cstheme="minorHAnsi"/>
              </w:rPr>
            </w:pPr>
          </w:p>
        </w:tc>
      </w:tr>
    </w:tbl>
    <w:p w14:paraId="61E5E397" w14:textId="77777777" w:rsidR="00537B6B" w:rsidRDefault="00537B6B" w:rsidP="00537B6B">
      <w:pPr>
        <w:pStyle w:val="Subtitle"/>
      </w:pPr>
    </w:p>
    <w:p w14:paraId="4139425B" w14:textId="77777777" w:rsidR="007A3138" w:rsidRDefault="007A3138" w:rsidP="00537B6B">
      <w:pPr>
        <w:pStyle w:val="Subtitle"/>
      </w:pPr>
    </w:p>
    <w:p w14:paraId="194D251A" w14:textId="77777777" w:rsidR="007A3138" w:rsidRDefault="007A3138" w:rsidP="00537B6B">
      <w:pPr>
        <w:pStyle w:val="Subtitle"/>
      </w:pPr>
    </w:p>
    <w:p w14:paraId="5847DF41" w14:textId="77777777" w:rsidR="007A3138" w:rsidRDefault="007A3138" w:rsidP="00537B6B">
      <w:pPr>
        <w:pStyle w:val="Subtitle"/>
      </w:pPr>
    </w:p>
    <w:p w14:paraId="0CDF908D" w14:textId="77777777" w:rsidR="007A3138" w:rsidRDefault="007A3138" w:rsidP="00537B6B">
      <w:pPr>
        <w:pStyle w:val="Subtitle"/>
      </w:pPr>
    </w:p>
    <w:p w14:paraId="1434DF0A" w14:textId="77777777" w:rsidR="007A3138" w:rsidRDefault="007A3138" w:rsidP="00537B6B">
      <w:pPr>
        <w:pStyle w:val="Subtitle"/>
      </w:pPr>
    </w:p>
    <w:p w14:paraId="53675108" w14:textId="77777777" w:rsidR="007A3138" w:rsidRDefault="007A3138" w:rsidP="00537B6B">
      <w:pPr>
        <w:pStyle w:val="Subtitle"/>
      </w:pPr>
    </w:p>
    <w:p w14:paraId="3719E482" w14:textId="77777777" w:rsidR="007A3138" w:rsidRDefault="007A3138" w:rsidP="00537B6B">
      <w:pPr>
        <w:pStyle w:val="Subtitle"/>
      </w:pPr>
    </w:p>
    <w:p w14:paraId="2A24F3C7" w14:textId="3D9C7AA5" w:rsidR="003E3F7F" w:rsidRDefault="003E3F7F" w:rsidP="00537B6B">
      <w:pPr>
        <w:pStyle w:val="Subtitle"/>
      </w:pPr>
      <w:r>
        <w:lastRenderedPageBreak/>
        <w:t xml:space="preserve">Appendix </w:t>
      </w:r>
      <w:r w:rsidR="001564BA">
        <w:t>G: Observation Field Notes</w:t>
      </w:r>
    </w:p>
    <w:p w14:paraId="62768F4B" w14:textId="77777777" w:rsidR="00537B6B" w:rsidRPr="00951DD0" w:rsidRDefault="00537B6B" w:rsidP="00537B6B">
      <w:pPr>
        <w:jc w:val="both"/>
        <w:rPr>
          <w:rFonts w:ascii="Trebuchet MS" w:hAnsi="Trebuchet MS"/>
          <w:b/>
        </w:rPr>
      </w:pPr>
      <w:r w:rsidRPr="00951DD0">
        <w:rPr>
          <w:rFonts w:ascii="Trebuchet MS" w:hAnsi="Trebuchet MS"/>
          <w:b/>
        </w:rPr>
        <w:t>OBSERVATION / FIELD NOTES</w:t>
      </w:r>
    </w:p>
    <w:p w14:paraId="7964273B" w14:textId="77777777" w:rsidR="00537B6B" w:rsidRPr="00951DD0" w:rsidRDefault="00537B6B" w:rsidP="00537B6B">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37B6B" w:rsidRPr="00C977D0" w14:paraId="381D5CC7" w14:textId="77777777" w:rsidTr="001564BA">
        <w:tc>
          <w:tcPr>
            <w:tcW w:w="8926" w:type="dxa"/>
          </w:tcPr>
          <w:p w14:paraId="1241ED5C" w14:textId="77777777" w:rsidR="00537B6B" w:rsidRDefault="00537B6B" w:rsidP="001564BA">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29.09.2020. 9:20. Year 12 Observation.</w:t>
            </w:r>
          </w:p>
          <w:p w14:paraId="063B9DB2" w14:textId="77777777" w:rsidR="00537B6B" w:rsidRPr="00C977D0" w:rsidRDefault="00537B6B" w:rsidP="001564BA">
            <w:pPr>
              <w:rPr>
                <w:rFonts w:ascii="Trebuchet MS" w:hAnsi="Trebuchet MS"/>
              </w:rPr>
            </w:pPr>
          </w:p>
        </w:tc>
      </w:tr>
      <w:tr w:rsidR="00537B6B" w:rsidRPr="00C977D0" w14:paraId="0773B348" w14:textId="77777777" w:rsidTr="001564BA">
        <w:tc>
          <w:tcPr>
            <w:tcW w:w="8926" w:type="dxa"/>
          </w:tcPr>
          <w:p w14:paraId="597D1116" w14:textId="77777777" w:rsidR="00537B6B" w:rsidRDefault="00537B6B" w:rsidP="001564BA">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2E056E2E" w14:textId="77777777" w:rsidR="00537B6B" w:rsidRDefault="00537B6B" w:rsidP="001564BA">
            <w:pPr>
              <w:rPr>
                <w:rFonts w:asciiTheme="majorHAnsi" w:hAnsiTheme="majorHAnsi" w:cstheme="majorHAnsi"/>
              </w:rPr>
            </w:pPr>
          </w:p>
          <w:p w14:paraId="2160B7D9" w14:textId="77777777" w:rsidR="00537B6B" w:rsidRDefault="00537B6B" w:rsidP="001564BA">
            <w:pPr>
              <w:rPr>
                <w:rFonts w:asciiTheme="majorHAnsi" w:hAnsiTheme="majorHAnsi" w:cstheme="majorHAnsi"/>
              </w:rPr>
            </w:pPr>
            <w:r>
              <w:rPr>
                <w:rFonts w:asciiTheme="majorHAnsi" w:hAnsiTheme="majorHAnsi" w:cstheme="majorHAnsi"/>
              </w:rPr>
              <w:t>An Art Session continuing their project themes. Small class of around 10 students. Students were able to sit wherever they wanted within the classroom. Window open, classroom cold. First Lesson of the day. All desks in rows facing the front of the room. Teacher sat at front of the class, presenting on a whiteboard. Students were asked to create a sketchbook design and fill it with ideas surrounding their theme.</w:t>
            </w:r>
          </w:p>
          <w:p w14:paraId="1679D135" w14:textId="77777777" w:rsidR="00537B6B" w:rsidRPr="002D3941" w:rsidRDefault="00537B6B" w:rsidP="001564BA">
            <w:pPr>
              <w:rPr>
                <w:rFonts w:asciiTheme="majorHAnsi" w:hAnsiTheme="majorHAnsi" w:cstheme="majorHAnsi"/>
              </w:rPr>
            </w:pPr>
          </w:p>
          <w:p w14:paraId="5A5B9BC5" w14:textId="77777777" w:rsidR="00537B6B" w:rsidRPr="00C977D0" w:rsidRDefault="00537B6B" w:rsidP="001564BA">
            <w:pPr>
              <w:rPr>
                <w:rFonts w:ascii="Trebuchet MS" w:hAnsi="Trebuchet MS"/>
              </w:rPr>
            </w:pPr>
          </w:p>
        </w:tc>
      </w:tr>
      <w:tr w:rsidR="00537B6B" w:rsidRPr="00C977D0" w14:paraId="26B8FAD9" w14:textId="77777777" w:rsidTr="001564BA">
        <w:tc>
          <w:tcPr>
            <w:tcW w:w="8926" w:type="dxa"/>
          </w:tcPr>
          <w:p w14:paraId="7CB1750B" w14:textId="77777777" w:rsidR="00537B6B" w:rsidRPr="00C977D0" w:rsidRDefault="00537B6B" w:rsidP="001564BA">
            <w:pPr>
              <w:rPr>
                <w:rFonts w:ascii="Trebuchet MS" w:hAnsi="Trebuchet MS"/>
                <w:b/>
                <w:bCs/>
                <w:lang w:val="en-US"/>
              </w:rPr>
            </w:pPr>
            <w:r w:rsidRPr="00C977D0">
              <w:rPr>
                <w:rFonts w:ascii="Trebuchet MS" w:hAnsi="Trebuchet MS"/>
                <w:b/>
                <w:bCs/>
                <w:lang w:val="en-US"/>
              </w:rPr>
              <w:t>Classroom culture</w:t>
            </w:r>
          </w:p>
          <w:p w14:paraId="3EE4276C" w14:textId="77777777" w:rsidR="00537B6B" w:rsidRPr="00174098" w:rsidRDefault="00537B6B" w:rsidP="001564BA">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behaviours towards learning seem like now?</w:t>
            </w:r>
            <w:r w:rsidRPr="00C977D0">
              <w:rPr>
                <w:rFonts w:ascii="Trebuchet MS" w:hAnsi="Trebuchet MS"/>
                <w:bCs/>
                <w:lang w:val="en-US"/>
              </w:rPr>
              <w:t>)</w:t>
            </w:r>
          </w:p>
          <w:p w14:paraId="51C940F6" w14:textId="77777777" w:rsidR="00537B6B" w:rsidRDefault="00537B6B" w:rsidP="001564BA">
            <w:pPr>
              <w:rPr>
                <w:rFonts w:asciiTheme="majorHAnsi" w:hAnsiTheme="majorHAnsi" w:cstheme="majorHAnsi"/>
                <w:bCs/>
                <w:lang w:val="en-US"/>
              </w:rPr>
            </w:pPr>
          </w:p>
          <w:p w14:paraId="30CDF855" w14:textId="77777777" w:rsidR="00537B6B" w:rsidRPr="00485FC9" w:rsidRDefault="00537B6B" w:rsidP="001564BA">
            <w:pPr>
              <w:rPr>
                <w:rFonts w:asciiTheme="majorHAnsi" w:hAnsiTheme="majorHAnsi" w:cstheme="majorHAnsi"/>
                <w:bCs/>
                <w:lang w:val="en-US"/>
              </w:rPr>
            </w:pPr>
            <w:r>
              <w:rPr>
                <w:rFonts w:asciiTheme="majorHAnsi" w:hAnsiTheme="majorHAnsi" w:cstheme="majorHAnsi"/>
                <w:bCs/>
                <w:lang w:val="en-US"/>
              </w:rPr>
              <w:t>The Classroom was well-behaved and relaxed. Once the task had been explained and students were getting on with the task, music was put on. There was some talking around the classroom but all on topic of their projects. Inclusive classroom environment, students were able to move around freely, taking supplies they need to complete their work. Covid Restrictions made it, so all art supplies had to be sanitized before use.</w:t>
            </w:r>
          </w:p>
          <w:p w14:paraId="68BC9BFC" w14:textId="77777777" w:rsidR="00537B6B" w:rsidRPr="00C977D0" w:rsidRDefault="00537B6B" w:rsidP="001564BA">
            <w:pPr>
              <w:ind w:left="720"/>
              <w:rPr>
                <w:rFonts w:ascii="Trebuchet MS" w:hAnsi="Trebuchet MS"/>
              </w:rPr>
            </w:pPr>
          </w:p>
        </w:tc>
      </w:tr>
      <w:tr w:rsidR="00537B6B" w:rsidRPr="00C977D0" w14:paraId="14DAB4E5" w14:textId="77777777" w:rsidTr="001564BA">
        <w:tc>
          <w:tcPr>
            <w:tcW w:w="8926" w:type="dxa"/>
          </w:tcPr>
          <w:p w14:paraId="217C2AAE" w14:textId="77777777" w:rsidR="00537B6B" w:rsidRPr="00C977D0" w:rsidRDefault="00537B6B" w:rsidP="001564BA">
            <w:pPr>
              <w:rPr>
                <w:rFonts w:ascii="Trebuchet MS" w:hAnsi="Trebuchet MS"/>
                <w:b/>
              </w:rPr>
            </w:pPr>
            <w:r w:rsidRPr="00C977D0">
              <w:rPr>
                <w:rFonts w:ascii="Trebuchet MS" w:hAnsi="Trebuchet MS"/>
                <w:b/>
              </w:rPr>
              <w:t>Objectives</w:t>
            </w:r>
          </w:p>
          <w:p w14:paraId="337E1281" w14:textId="77777777" w:rsidR="00537B6B" w:rsidRDefault="00537B6B" w:rsidP="001564BA">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0698A8AC" w14:textId="77777777" w:rsidR="00537B6B" w:rsidRDefault="00537B6B" w:rsidP="001564BA">
            <w:pPr>
              <w:rPr>
                <w:rFonts w:asciiTheme="majorHAnsi" w:hAnsiTheme="majorHAnsi" w:cstheme="majorHAnsi"/>
              </w:rPr>
            </w:pPr>
          </w:p>
          <w:p w14:paraId="298B7EBD" w14:textId="3AF0708C" w:rsidR="00537B6B" w:rsidRDefault="00537B6B" w:rsidP="001564BA">
            <w:pPr>
              <w:rPr>
                <w:rFonts w:asciiTheme="majorHAnsi" w:hAnsiTheme="majorHAnsi" w:cstheme="majorHAnsi"/>
              </w:rPr>
            </w:pPr>
            <w:r>
              <w:rPr>
                <w:rFonts w:asciiTheme="majorHAnsi" w:hAnsiTheme="majorHAnsi" w:cstheme="majorHAnsi"/>
              </w:rPr>
              <w:t xml:space="preserve">The lesson objectives were to create a sketchbook that would be able to be filled with drawings and ideas about their specific theme throughout the next sessions. The task was explained at the start of the lesson. Upon some students not understanding the lesson objective, the teacher explained once again, showing examples of the types of sketchbooks that could be created on the whiteboard. </w:t>
            </w:r>
          </w:p>
          <w:p w14:paraId="6789F199" w14:textId="77777777" w:rsidR="00537B6B" w:rsidRDefault="00537B6B" w:rsidP="001564BA">
            <w:pPr>
              <w:rPr>
                <w:rFonts w:asciiTheme="majorHAnsi" w:hAnsiTheme="majorHAnsi" w:cstheme="majorHAnsi"/>
              </w:rPr>
            </w:pPr>
          </w:p>
          <w:p w14:paraId="32066BBA" w14:textId="77777777" w:rsidR="00537B6B" w:rsidRDefault="00537B6B" w:rsidP="001564BA">
            <w:pPr>
              <w:rPr>
                <w:rFonts w:asciiTheme="majorHAnsi" w:hAnsiTheme="majorHAnsi" w:cstheme="majorHAnsi"/>
              </w:rPr>
            </w:pPr>
            <w:r>
              <w:rPr>
                <w:rFonts w:asciiTheme="majorHAnsi" w:hAnsiTheme="majorHAnsi" w:cstheme="majorHAnsi"/>
              </w:rPr>
              <w:t xml:space="preserve">She then created a slide with the task written down and broken down into simple terms for more understanding. This was placed on google classrooms to allow students to refer back to it even not in the lesson. The task and some examples were left on the whiteboard for the remainder of the lesson. </w:t>
            </w:r>
          </w:p>
          <w:p w14:paraId="3B5F7CB0" w14:textId="77777777" w:rsidR="00537B6B" w:rsidRDefault="00537B6B" w:rsidP="001564BA">
            <w:pPr>
              <w:rPr>
                <w:rFonts w:asciiTheme="majorHAnsi" w:hAnsiTheme="majorHAnsi" w:cstheme="majorHAnsi"/>
              </w:rPr>
            </w:pPr>
          </w:p>
          <w:p w14:paraId="593F35AA" w14:textId="4009A0A2" w:rsidR="00537B6B" w:rsidRDefault="00537B6B" w:rsidP="001564BA">
            <w:pPr>
              <w:rPr>
                <w:rFonts w:asciiTheme="majorHAnsi" w:hAnsiTheme="majorHAnsi" w:cstheme="majorHAnsi"/>
              </w:rPr>
            </w:pPr>
            <w:r>
              <w:rPr>
                <w:rFonts w:asciiTheme="majorHAnsi" w:hAnsiTheme="majorHAnsi" w:cstheme="majorHAnsi"/>
              </w:rPr>
              <w:t>Lesson activities were related to creating a sketchbook to display their own work within. A create task which involved the student making decisions on the type, style, size of the sketchbook they wanted to make. They were given some examples at the beginning of the lesson.</w:t>
            </w:r>
          </w:p>
          <w:p w14:paraId="68FAB0C5" w14:textId="77777777" w:rsidR="00537B6B" w:rsidRDefault="00537B6B" w:rsidP="001564BA">
            <w:pPr>
              <w:rPr>
                <w:rFonts w:ascii="Trebuchet MS" w:hAnsi="Trebuchet MS"/>
              </w:rPr>
            </w:pPr>
          </w:p>
          <w:p w14:paraId="745C52A0" w14:textId="77777777" w:rsidR="00537B6B" w:rsidRPr="00C977D0" w:rsidRDefault="00537B6B" w:rsidP="001564BA">
            <w:pPr>
              <w:rPr>
                <w:rFonts w:ascii="Trebuchet MS" w:hAnsi="Trebuchet MS"/>
              </w:rPr>
            </w:pPr>
          </w:p>
        </w:tc>
      </w:tr>
      <w:tr w:rsidR="00537B6B" w:rsidRPr="00C977D0" w14:paraId="4FC491DE" w14:textId="77777777" w:rsidTr="001564BA">
        <w:tc>
          <w:tcPr>
            <w:tcW w:w="8926" w:type="dxa"/>
          </w:tcPr>
          <w:p w14:paraId="255A76E8" w14:textId="77777777" w:rsidR="00537B6B" w:rsidRPr="00C977D0" w:rsidRDefault="00537B6B" w:rsidP="001564BA">
            <w:pPr>
              <w:rPr>
                <w:rFonts w:ascii="Trebuchet MS" w:hAnsi="Trebuchet MS"/>
                <w:b/>
              </w:rPr>
            </w:pPr>
            <w:r w:rsidRPr="00C977D0">
              <w:rPr>
                <w:rFonts w:ascii="Trebuchet MS" w:hAnsi="Trebuchet MS"/>
                <w:b/>
              </w:rPr>
              <w:t>Direction</w:t>
            </w:r>
          </w:p>
          <w:p w14:paraId="1A906139" w14:textId="77777777" w:rsidR="00537B6B" w:rsidRDefault="00537B6B" w:rsidP="001564BA">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2FEE915D" w14:textId="77777777" w:rsidR="00537B6B" w:rsidRDefault="00537B6B" w:rsidP="001564BA">
            <w:pPr>
              <w:rPr>
                <w:rFonts w:ascii="Trebuchet MS" w:hAnsi="Trebuchet MS"/>
              </w:rPr>
            </w:pPr>
          </w:p>
          <w:p w14:paraId="6E4B6577" w14:textId="77777777" w:rsidR="00537B6B" w:rsidRDefault="00537B6B" w:rsidP="001564BA">
            <w:pPr>
              <w:rPr>
                <w:rFonts w:asciiTheme="majorHAnsi" w:hAnsiTheme="majorHAnsi" w:cstheme="majorHAnsi"/>
              </w:rPr>
            </w:pPr>
            <w:r>
              <w:rPr>
                <w:rFonts w:asciiTheme="majorHAnsi" w:hAnsiTheme="majorHAnsi" w:cstheme="majorHAnsi"/>
              </w:rPr>
              <w:lastRenderedPageBreak/>
              <w:t xml:space="preserve">The task for the lesson was explained verbally at the beginning of the lesson. The teacher explaining that the students needed to create a sketchbook of their own design to fill with things that related to their themes. </w:t>
            </w:r>
          </w:p>
          <w:p w14:paraId="5D806769" w14:textId="77777777" w:rsidR="00537B6B" w:rsidRDefault="00537B6B" w:rsidP="001564BA">
            <w:pPr>
              <w:rPr>
                <w:rFonts w:asciiTheme="majorHAnsi" w:hAnsiTheme="majorHAnsi" w:cstheme="majorHAnsi"/>
              </w:rPr>
            </w:pPr>
          </w:p>
          <w:p w14:paraId="220C179D" w14:textId="1B64D788" w:rsidR="00537B6B" w:rsidRDefault="00537B6B" w:rsidP="001564BA">
            <w:pPr>
              <w:rPr>
                <w:rFonts w:asciiTheme="majorHAnsi" w:hAnsiTheme="majorHAnsi" w:cstheme="majorHAnsi"/>
              </w:rPr>
            </w:pPr>
            <w:r>
              <w:rPr>
                <w:rFonts w:asciiTheme="majorHAnsi" w:hAnsiTheme="majorHAnsi" w:cstheme="majorHAnsi"/>
              </w:rPr>
              <w:t xml:space="preserve">The broadness of the task made many lost on where to start. Thus, the teacher clarified and gave some examples on the interactive whiteboard for the students. Afterwards, she made a written version of the task that remained displayed on the screen with the photo examples. The written task was in simple terms and broken down into more manageable sections. Create a sketchbook, giving some examples, use stitching, leaflet design. Fill with images and drawings around your theme using different mediums such as collage, hatching, painting, pointillism. </w:t>
            </w:r>
          </w:p>
          <w:p w14:paraId="44F2AE2A" w14:textId="77777777" w:rsidR="00537B6B" w:rsidRDefault="00537B6B" w:rsidP="001564BA">
            <w:pPr>
              <w:rPr>
                <w:rFonts w:asciiTheme="majorHAnsi" w:hAnsiTheme="majorHAnsi" w:cstheme="majorHAnsi"/>
              </w:rPr>
            </w:pPr>
          </w:p>
          <w:p w14:paraId="2D1049B7" w14:textId="19A816FA" w:rsidR="00537B6B" w:rsidRPr="00055984" w:rsidRDefault="00537B6B" w:rsidP="001564BA">
            <w:pPr>
              <w:rPr>
                <w:rFonts w:asciiTheme="majorHAnsi" w:hAnsiTheme="majorHAnsi" w:cstheme="majorHAnsi"/>
              </w:rPr>
            </w:pPr>
            <w:r>
              <w:rPr>
                <w:rFonts w:asciiTheme="majorHAnsi" w:hAnsiTheme="majorHAnsi" w:cstheme="majorHAnsi"/>
              </w:rPr>
              <w:t>Students worked independently and discussed their ideas and experiences of past sketchbook assignments together.</w:t>
            </w:r>
          </w:p>
          <w:p w14:paraId="64E8BDC1" w14:textId="77777777" w:rsidR="00537B6B" w:rsidRPr="00C977D0" w:rsidRDefault="00537B6B" w:rsidP="001564BA">
            <w:pPr>
              <w:rPr>
                <w:rFonts w:ascii="Trebuchet MS" w:hAnsi="Trebuchet MS"/>
              </w:rPr>
            </w:pPr>
          </w:p>
        </w:tc>
      </w:tr>
      <w:tr w:rsidR="00537B6B" w:rsidRPr="00C977D0" w14:paraId="31DE6DC7" w14:textId="77777777" w:rsidTr="001564BA">
        <w:tc>
          <w:tcPr>
            <w:tcW w:w="8926" w:type="dxa"/>
          </w:tcPr>
          <w:p w14:paraId="431CDC0C" w14:textId="77777777" w:rsidR="00537B6B" w:rsidRPr="00C977D0" w:rsidRDefault="00537B6B" w:rsidP="001564BA">
            <w:pPr>
              <w:rPr>
                <w:rFonts w:ascii="Trebuchet MS" w:hAnsi="Trebuchet MS"/>
                <w:b/>
              </w:rPr>
            </w:pPr>
            <w:r w:rsidRPr="00C977D0">
              <w:rPr>
                <w:rFonts w:ascii="Trebuchet MS" w:hAnsi="Trebuchet MS"/>
                <w:b/>
              </w:rPr>
              <w:lastRenderedPageBreak/>
              <w:t>Access and challenge</w:t>
            </w:r>
          </w:p>
          <w:p w14:paraId="45328F80" w14:textId="77777777" w:rsidR="00537B6B" w:rsidRDefault="00537B6B" w:rsidP="001564BA">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3FB804DB" w14:textId="77777777" w:rsidR="00537B6B" w:rsidRDefault="00537B6B" w:rsidP="001564BA">
            <w:pPr>
              <w:rPr>
                <w:rFonts w:ascii="Trebuchet MS" w:hAnsi="Trebuchet MS"/>
              </w:rPr>
            </w:pPr>
          </w:p>
          <w:p w14:paraId="119F19DB" w14:textId="1A9DD48C" w:rsidR="00537B6B" w:rsidRDefault="00537B6B" w:rsidP="001564BA">
            <w:pPr>
              <w:rPr>
                <w:rFonts w:asciiTheme="majorHAnsi" w:hAnsiTheme="majorHAnsi"/>
              </w:rPr>
            </w:pPr>
            <w:r>
              <w:rPr>
                <w:rFonts w:asciiTheme="majorHAnsi" w:hAnsiTheme="majorHAnsi"/>
              </w:rPr>
              <w:t>Initially the challenge seemed overwhelming due to the broadness of the task. However, with clarification, written task in simpler terms and examples given to the class, they were able to work independently and successfully throughout the remainder of the lesson.</w:t>
            </w:r>
          </w:p>
          <w:p w14:paraId="1FAFA74D" w14:textId="77777777" w:rsidR="00537B6B" w:rsidRDefault="00537B6B" w:rsidP="001564BA">
            <w:pPr>
              <w:rPr>
                <w:rFonts w:asciiTheme="majorHAnsi" w:hAnsiTheme="majorHAnsi"/>
              </w:rPr>
            </w:pPr>
          </w:p>
          <w:p w14:paraId="30B1E60D" w14:textId="2A11C227" w:rsidR="00537B6B" w:rsidRDefault="00537B6B" w:rsidP="001564BA">
            <w:pPr>
              <w:rPr>
                <w:rFonts w:asciiTheme="majorHAnsi" w:hAnsiTheme="majorHAnsi" w:cstheme="majorHAnsi"/>
              </w:rPr>
            </w:pPr>
            <w:r>
              <w:rPr>
                <w:rFonts w:asciiTheme="majorHAnsi" w:hAnsiTheme="majorHAnsi" w:cstheme="majorHAnsi"/>
              </w:rPr>
              <w:t xml:space="preserve">The challenge was sufficient for the learners. They had to use previous knowledge, on sketchbooks or do tertiary research into the topic to inform their design of the sketchbook. They had to be creative and forward-thinking in their design, allowing enough space for them to insert their later work. The different mediums and methods of the task engaged learners in discussions on how they would create the sketchbook, stitching pages together, creating a leaflet styled sketchbook. </w:t>
            </w:r>
          </w:p>
          <w:p w14:paraId="33D35997" w14:textId="77777777" w:rsidR="00537B6B" w:rsidRDefault="00537B6B" w:rsidP="001564BA">
            <w:pPr>
              <w:rPr>
                <w:rFonts w:asciiTheme="majorHAnsi" w:hAnsiTheme="majorHAnsi" w:cstheme="majorHAnsi"/>
              </w:rPr>
            </w:pPr>
          </w:p>
          <w:p w14:paraId="4E20B9AA" w14:textId="77777777" w:rsidR="00537B6B" w:rsidRDefault="00537B6B" w:rsidP="001564BA">
            <w:pPr>
              <w:rPr>
                <w:rFonts w:asciiTheme="majorHAnsi" w:hAnsiTheme="majorHAnsi" w:cstheme="majorHAnsi"/>
              </w:rPr>
            </w:pPr>
            <w:r>
              <w:rPr>
                <w:rFonts w:asciiTheme="majorHAnsi" w:hAnsiTheme="majorHAnsi" w:cstheme="majorHAnsi"/>
              </w:rPr>
              <w:t>They were given examples and their own discussions with each other, engaged and informed their decisions in the type of sketchbook they created. Their theme and future work to place into the sketchbook would also inform their decisions</w:t>
            </w:r>
          </w:p>
          <w:p w14:paraId="587F975B" w14:textId="77777777" w:rsidR="00537B6B" w:rsidRPr="00C977D0" w:rsidRDefault="00537B6B" w:rsidP="001564BA">
            <w:pPr>
              <w:rPr>
                <w:rFonts w:ascii="Trebuchet MS" w:hAnsi="Trebuchet MS"/>
              </w:rPr>
            </w:pPr>
          </w:p>
        </w:tc>
      </w:tr>
      <w:tr w:rsidR="00537B6B" w:rsidRPr="00C977D0" w14:paraId="507B3933" w14:textId="77777777" w:rsidTr="001564BA">
        <w:tc>
          <w:tcPr>
            <w:tcW w:w="8926" w:type="dxa"/>
          </w:tcPr>
          <w:p w14:paraId="3D263E77" w14:textId="77777777" w:rsidR="00537B6B" w:rsidRDefault="00537B6B" w:rsidP="001564BA">
            <w:pPr>
              <w:rPr>
                <w:rFonts w:ascii="Trebuchet MS" w:hAnsi="Trebuchet MS"/>
                <w:b/>
              </w:rPr>
            </w:pPr>
            <w:r w:rsidRPr="00C977D0">
              <w:rPr>
                <w:rFonts w:ascii="Trebuchet MS" w:hAnsi="Trebuchet MS"/>
                <w:b/>
              </w:rPr>
              <w:t>Assessment</w:t>
            </w:r>
          </w:p>
          <w:p w14:paraId="7F372688" w14:textId="77777777" w:rsidR="00537B6B" w:rsidRDefault="00537B6B" w:rsidP="001564BA">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01CE1E4E" w14:textId="77777777" w:rsidR="00537B6B" w:rsidRDefault="00537B6B" w:rsidP="001564BA">
            <w:pPr>
              <w:rPr>
                <w:rFonts w:ascii="Trebuchet MS" w:hAnsi="Trebuchet MS"/>
              </w:rPr>
            </w:pPr>
          </w:p>
          <w:p w14:paraId="5B6D4337" w14:textId="77777777" w:rsidR="00537B6B" w:rsidRDefault="00537B6B" w:rsidP="001564BA">
            <w:pPr>
              <w:rPr>
                <w:rFonts w:asciiTheme="majorHAnsi" w:hAnsiTheme="majorHAnsi" w:cstheme="majorHAnsi"/>
              </w:rPr>
            </w:pPr>
            <w:r>
              <w:rPr>
                <w:rFonts w:asciiTheme="majorHAnsi" w:hAnsiTheme="majorHAnsi" w:cstheme="majorHAnsi"/>
              </w:rPr>
              <w:t xml:space="preserve">The students existing knowledge of their themes had to be taken into consideration when creating their sketchbook. A knowledge of sketchbooks and the different methods of creating one was also required to deliver on this task. The examples providing those without that knowledge with ideas on how to create their own. </w:t>
            </w:r>
          </w:p>
          <w:p w14:paraId="09B88D9F" w14:textId="77777777" w:rsidR="00537B6B" w:rsidRDefault="00537B6B" w:rsidP="001564BA">
            <w:pPr>
              <w:rPr>
                <w:rFonts w:asciiTheme="majorHAnsi" w:hAnsiTheme="majorHAnsi" w:cstheme="majorHAnsi"/>
              </w:rPr>
            </w:pPr>
          </w:p>
          <w:p w14:paraId="081DC1D1" w14:textId="51B395C5" w:rsidR="00537B6B" w:rsidRDefault="00537B6B" w:rsidP="001564BA">
            <w:pPr>
              <w:rPr>
                <w:rFonts w:asciiTheme="majorHAnsi" w:hAnsiTheme="majorHAnsi" w:cstheme="majorHAnsi"/>
              </w:rPr>
            </w:pPr>
            <w:r>
              <w:rPr>
                <w:rFonts w:asciiTheme="majorHAnsi" w:hAnsiTheme="majorHAnsi" w:cstheme="majorHAnsi"/>
              </w:rPr>
              <w:t xml:space="preserve">Through discussion with their peers Students were able to engage and discover different methods and tactics to create their sketchbooks. Stitching the pages together to form a book, gluing pages together to create a leaflet structured design. Some students pushed the boundaries creating irregular shapes, other than traditional squares and rectangles, instead going with a triangular design. Students despite the discussion and examples were relying heavily upon their prior knowledge of sketchbooks and the methods of creating them to complete this assignment, rarely designing anything that was different from their initial idea of a sketchbook. Examples also led to some lack of creativity, with students copying the styles of the examples. </w:t>
            </w:r>
          </w:p>
          <w:p w14:paraId="78A1131D" w14:textId="77777777" w:rsidR="00537B6B" w:rsidRPr="00951DD0" w:rsidRDefault="00537B6B" w:rsidP="001564BA">
            <w:pPr>
              <w:rPr>
                <w:rFonts w:ascii="Trebuchet MS" w:hAnsi="Trebuchet MS"/>
                <w:b/>
              </w:rPr>
            </w:pPr>
          </w:p>
          <w:p w14:paraId="56673579" w14:textId="77777777" w:rsidR="00537B6B" w:rsidRPr="00C977D0" w:rsidRDefault="00537B6B" w:rsidP="001564BA">
            <w:pPr>
              <w:rPr>
                <w:rFonts w:ascii="Trebuchet MS" w:hAnsi="Trebuchet MS"/>
              </w:rPr>
            </w:pPr>
          </w:p>
        </w:tc>
      </w:tr>
      <w:tr w:rsidR="00537B6B" w:rsidRPr="00C977D0" w14:paraId="70B07E6A" w14:textId="77777777" w:rsidTr="001564BA">
        <w:tc>
          <w:tcPr>
            <w:tcW w:w="8926" w:type="dxa"/>
          </w:tcPr>
          <w:p w14:paraId="224E35FE" w14:textId="77777777" w:rsidR="00537B6B" w:rsidRPr="00C977D0" w:rsidRDefault="00537B6B" w:rsidP="001564BA">
            <w:pPr>
              <w:rPr>
                <w:rFonts w:ascii="Trebuchet MS" w:hAnsi="Trebuchet MS"/>
                <w:b/>
              </w:rPr>
            </w:pPr>
            <w:r w:rsidRPr="00C977D0">
              <w:rPr>
                <w:rFonts w:ascii="Trebuchet MS" w:hAnsi="Trebuchet MS"/>
                <w:b/>
              </w:rPr>
              <w:lastRenderedPageBreak/>
              <w:t>Specifics / Critical Incidents</w:t>
            </w:r>
          </w:p>
          <w:p w14:paraId="2D7A0A4C" w14:textId="77777777" w:rsidR="00537B6B" w:rsidRDefault="00537B6B" w:rsidP="001564BA">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3DE9C1DA" w14:textId="77777777" w:rsidR="00537B6B" w:rsidRDefault="00537B6B" w:rsidP="001564BA">
            <w:pPr>
              <w:rPr>
                <w:rFonts w:ascii="Trebuchet MS" w:hAnsi="Trebuchet MS"/>
              </w:rPr>
            </w:pPr>
          </w:p>
          <w:p w14:paraId="4BBEA388" w14:textId="77777777" w:rsidR="00537B6B" w:rsidRDefault="00537B6B" w:rsidP="001564BA">
            <w:pPr>
              <w:rPr>
                <w:rFonts w:asciiTheme="majorHAnsi" w:hAnsiTheme="majorHAnsi" w:cstheme="majorHAnsi"/>
              </w:rPr>
            </w:pPr>
            <w:r>
              <w:rPr>
                <w:rFonts w:asciiTheme="majorHAnsi" w:hAnsiTheme="majorHAnsi" w:cstheme="majorHAnsi"/>
              </w:rPr>
              <w:t xml:space="preserve">A broad task at the start of the session to ‘create a sketchbook’ left most confused on where to start or what to do. More clarification was needed into the task for them to understand what was required. Relied entirely on their prior knowledge and building upon it. Constructivism. </w:t>
            </w:r>
          </w:p>
          <w:p w14:paraId="6B94825A" w14:textId="77777777" w:rsidR="00537B6B" w:rsidRDefault="00537B6B" w:rsidP="001564BA">
            <w:pPr>
              <w:rPr>
                <w:rFonts w:asciiTheme="majorHAnsi" w:hAnsiTheme="majorHAnsi" w:cstheme="majorHAnsi"/>
              </w:rPr>
            </w:pPr>
          </w:p>
          <w:p w14:paraId="3B59B0C1" w14:textId="77777777" w:rsidR="00537B6B" w:rsidRDefault="00537B6B" w:rsidP="001564BA">
            <w:pPr>
              <w:rPr>
                <w:rFonts w:asciiTheme="majorHAnsi" w:hAnsiTheme="majorHAnsi" w:cstheme="majorHAnsi"/>
              </w:rPr>
            </w:pPr>
          </w:p>
          <w:p w14:paraId="7ADEB1E7" w14:textId="77777777" w:rsidR="00537B6B" w:rsidRDefault="00537B6B" w:rsidP="001564BA">
            <w:pPr>
              <w:rPr>
                <w:rFonts w:asciiTheme="majorHAnsi" w:hAnsiTheme="majorHAnsi" w:cstheme="majorHAnsi"/>
              </w:rPr>
            </w:pPr>
            <w:r>
              <w:rPr>
                <w:rFonts w:asciiTheme="majorHAnsi" w:hAnsiTheme="majorHAnsi" w:cstheme="majorHAnsi"/>
              </w:rPr>
              <w:t>A student’s first language was French and needed for the instructions and teacher to speak slower and more clearly for them to be understood. They also needed some extra help with choosing their words, spelling and grammar also needing more assistance. ALN.</w:t>
            </w:r>
          </w:p>
          <w:p w14:paraId="4C5BEA4C" w14:textId="77777777" w:rsidR="00537B6B" w:rsidRPr="00C977D0" w:rsidRDefault="00537B6B" w:rsidP="001564BA">
            <w:pPr>
              <w:rPr>
                <w:rFonts w:ascii="Trebuchet MS" w:hAnsi="Trebuchet MS"/>
              </w:rPr>
            </w:pPr>
          </w:p>
          <w:p w14:paraId="7D38375A" w14:textId="77777777" w:rsidR="00537B6B" w:rsidRPr="00C977D0" w:rsidRDefault="00537B6B" w:rsidP="001564BA">
            <w:pPr>
              <w:rPr>
                <w:rFonts w:ascii="Trebuchet MS" w:hAnsi="Trebuchet MS"/>
              </w:rPr>
            </w:pPr>
          </w:p>
        </w:tc>
      </w:tr>
    </w:tbl>
    <w:p w14:paraId="40CA1500" w14:textId="77777777" w:rsidR="007A3138" w:rsidRDefault="007A3138" w:rsidP="007E3A2C">
      <w:pPr>
        <w:pStyle w:val="Subtitle"/>
        <w:jc w:val="center"/>
      </w:pPr>
    </w:p>
    <w:p w14:paraId="146422D2" w14:textId="77777777" w:rsidR="007A3138" w:rsidRDefault="007A3138" w:rsidP="007E3A2C">
      <w:pPr>
        <w:pStyle w:val="Subtitle"/>
        <w:jc w:val="center"/>
      </w:pPr>
    </w:p>
    <w:p w14:paraId="57C910EF" w14:textId="77777777" w:rsidR="007A3138" w:rsidRDefault="007A3138" w:rsidP="007E3A2C">
      <w:pPr>
        <w:pStyle w:val="Subtitle"/>
        <w:jc w:val="center"/>
      </w:pPr>
    </w:p>
    <w:p w14:paraId="024202FF" w14:textId="77777777" w:rsidR="007A3138" w:rsidRDefault="007A3138" w:rsidP="007E3A2C">
      <w:pPr>
        <w:pStyle w:val="Subtitle"/>
        <w:jc w:val="center"/>
      </w:pPr>
    </w:p>
    <w:p w14:paraId="0857F835" w14:textId="77777777" w:rsidR="007A3138" w:rsidRDefault="007A3138" w:rsidP="007E3A2C">
      <w:pPr>
        <w:pStyle w:val="Subtitle"/>
        <w:jc w:val="center"/>
      </w:pPr>
    </w:p>
    <w:p w14:paraId="0A3297B6" w14:textId="77777777" w:rsidR="007A3138" w:rsidRDefault="007A3138" w:rsidP="007E3A2C">
      <w:pPr>
        <w:pStyle w:val="Subtitle"/>
        <w:jc w:val="center"/>
      </w:pPr>
    </w:p>
    <w:p w14:paraId="6C6DD5E8" w14:textId="77777777" w:rsidR="007A3138" w:rsidRDefault="007A3138" w:rsidP="007E3A2C">
      <w:pPr>
        <w:pStyle w:val="Subtitle"/>
        <w:jc w:val="center"/>
      </w:pPr>
    </w:p>
    <w:p w14:paraId="31630D98" w14:textId="77777777" w:rsidR="007A3138" w:rsidRDefault="007A3138" w:rsidP="007E3A2C">
      <w:pPr>
        <w:pStyle w:val="Subtitle"/>
        <w:jc w:val="center"/>
      </w:pPr>
    </w:p>
    <w:p w14:paraId="5A72EC90" w14:textId="77777777" w:rsidR="007A3138" w:rsidRDefault="007A3138" w:rsidP="007E3A2C">
      <w:pPr>
        <w:pStyle w:val="Subtitle"/>
        <w:jc w:val="center"/>
      </w:pPr>
    </w:p>
    <w:p w14:paraId="0265D718" w14:textId="77777777" w:rsidR="007A3138" w:rsidRDefault="007A3138" w:rsidP="007E3A2C">
      <w:pPr>
        <w:pStyle w:val="Subtitle"/>
        <w:jc w:val="center"/>
      </w:pPr>
    </w:p>
    <w:p w14:paraId="57E444B9" w14:textId="77777777" w:rsidR="007A3138" w:rsidRDefault="007A3138" w:rsidP="007E3A2C">
      <w:pPr>
        <w:pStyle w:val="Subtitle"/>
        <w:jc w:val="center"/>
      </w:pPr>
    </w:p>
    <w:p w14:paraId="444D5A8C" w14:textId="77777777" w:rsidR="007A3138" w:rsidRDefault="007A3138" w:rsidP="007E3A2C">
      <w:pPr>
        <w:pStyle w:val="Subtitle"/>
        <w:jc w:val="center"/>
      </w:pPr>
    </w:p>
    <w:p w14:paraId="3D5996C4" w14:textId="77777777" w:rsidR="007A3138" w:rsidRDefault="007A3138" w:rsidP="007E3A2C">
      <w:pPr>
        <w:pStyle w:val="Subtitle"/>
        <w:jc w:val="center"/>
      </w:pPr>
    </w:p>
    <w:p w14:paraId="743E11B4" w14:textId="77777777" w:rsidR="007A3138" w:rsidRDefault="007A3138" w:rsidP="007E3A2C">
      <w:pPr>
        <w:pStyle w:val="Subtitle"/>
        <w:jc w:val="center"/>
      </w:pPr>
    </w:p>
    <w:p w14:paraId="2C94363A" w14:textId="77777777" w:rsidR="007A3138" w:rsidRDefault="007A3138" w:rsidP="007E3A2C">
      <w:pPr>
        <w:pStyle w:val="Subtitle"/>
        <w:jc w:val="center"/>
      </w:pPr>
    </w:p>
    <w:p w14:paraId="59D82E88" w14:textId="77777777" w:rsidR="007A3138" w:rsidRDefault="007A3138" w:rsidP="007E3A2C">
      <w:pPr>
        <w:pStyle w:val="Subtitle"/>
        <w:jc w:val="center"/>
      </w:pPr>
    </w:p>
    <w:p w14:paraId="5E575021" w14:textId="77777777" w:rsidR="007A3138" w:rsidRDefault="007A3138" w:rsidP="007E3A2C">
      <w:pPr>
        <w:pStyle w:val="Subtitle"/>
        <w:jc w:val="center"/>
      </w:pPr>
    </w:p>
    <w:p w14:paraId="52794B1A" w14:textId="77777777" w:rsidR="007A3138" w:rsidRDefault="007A3138" w:rsidP="007E3A2C">
      <w:pPr>
        <w:pStyle w:val="Subtitle"/>
        <w:jc w:val="center"/>
      </w:pPr>
    </w:p>
    <w:p w14:paraId="31021298" w14:textId="77777777" w:rsidR="007A3138" w:rsidRDefault="007A3138" w:rsidP="007E3A2C">
      <w:pPr>
        <w:pStyle w:val="Subtitle"/>
        <w:jc w:val="center"/>
      </w:pPr>
    </w:p>
    <w:p w14:paraId="05753AC5" w14:textId="12430ACD" w:rsidR="00537B6B" w:rsidRPr="00F23813" w:rsidRDefault="001564BA" w:rsidP="007E3A2C">
      <w:pPr>
        <w:pStyle w:val="Subtitle"/>
        <w:jc w:val="center"/>
      </w:pPr>
      <w:r>
        <w:lastRenderedPageBreak/>
        <w:t xml:space="preserve">Appendix H: Critical Incident </w:t>
      </w:r>
      <w:r w:rsidR="007E3A2C">
        <w:t xml:space="preserve">Identification, </w:t>
      </w:r>
      <w:r>
        <w:t>Written Record</w:t>
      </w:r>
      <w:r w:rsidR="007E3A2C">
        <w:t>.</w:t>
      </w:r>
    </w:p>
    <w:p w14:paraId="55EBF6DE" w14:textId="373A0F9F" w:rsidR="00537B6B" w:rsidRPr="001564BA" w:rsidRDefault="00537B6B" w:rsidP="00537B6B">
      <w:pPr>
        <w:rPr>
          <w:rFonts w:cstheme="minorHAnsi"/>
          <w:b/>
          <w:color w:val="000000" w:themeColor="text1"/>
        </w:rPr>
      </w:pPr>
      <w:r>
        <w:rPr>
          <w:rFonts w:cstheme="minorHAnsi"/>
          <w:b/>
          <w:color w:val="000000" w:themeColor="text1"/>
        </w:rPr>
        <w:t>CRITICAL INCIDENT IDENTIFICATION RECORD</w:t>
      </w:r>
    </w:p>
    <w:tbl>
      <w:tblPr>
        <w:tblStyle w:val="TableGrid"/>
        <w:tblW w:w="0" w:type="auto"/>
        <w:tblLook w:val="04A0" w:firstRow="1" w:lastRow="0" w:firstColumn="1" w:lastColumn="0" w:noHBand="0" w:noVBand="1"/>
      </w:tblPr>
      <w:tblGrid>
        <w:gridCol w:w="1782"/>
        <w:gridCol w:w="7234"/>
      </w:tblGrid>
      <w:tr w:rsidR="00537B6B" w14:paraId="37559D41" w14:textId="77777777" w:rsidTr="001564BA">
        <w:tc>
          <w:tcPr>
            <w:tcW w:w="1838" w:type="dxa"/>
          </w:tcPr>
          <w:p w14:paraId="586A98CF" w14:textId="77777777" w:rsidR="00537B6B" w:rsidRDefault="00537B6B" w:rsidP="001564BA">
            <w:pPr>
              <w:rPr>
                <w:rFonts w:asciiTheme="minorHAnsi" w:hAnsiTheme="minorHAnsi" w:cstheme="minorHAnsi"/>
                <w:b/>
                <w:bCs/>
              </w:rPr>
            </w:pPr>
            <w:r>
              <w:rPr>
                <w:rFonts w:asciiTheme="minorHAnsi" w:hAnsiTheme="minorHAnsi" w:cstheme="minorHAnsi"/>
                <w:b/>
                <w:bCs/>
              </w:rPr>
              <w:t>Details relevant to the research context.</w:t>
            </w:r>
          </w:p>
          <w:p w14:paraId="0C752833" w14:textId="77777777" w:rsidR="00537B6B" w:rsidRDefault="00537B6B" w:rsidP="001564BA">
            <w:pPr>
              <w:rPr>
                <w:rFonts w:asciiTheme="minorHAnsi" w:hAnsiTheme="minorHAnsi" w:cstheme="minorHAnsi"/>
                <w:b/>
                <w:bCs/>
              </w:rPr>
            </w:pPr>
          </w:p>
          <w:p w14:paraId="0593EEB1" w14:textId="77777777" w:rsidR="00537B6B" w:rsidRPr="009654E1" w:rsidRDefault="00537B6B" w:rsidP="001564BA">
            <w:pPr>
              <w:rPr>
                <w:rFonts w:asciiTheme="minorHAnsi" w:hAnsiTheme="minorHAnsi" w:cstheme="minorHAnsi"/>
                <w:bCs/>
              </w:rPr>
            </w:pPr>
            <w:r w:rsidRPr="009654E1">
              <w:rPr>
                <w:rFonts w:asciiTheme="minorHAnsi" w:hAnsiTheme="minorHAnsi" w:cstheme="minorHAnsi"/>
                <w:bCs/>
              </w:rPr>
              <w:t>Date/time.</w:t>
            </w:r>
          </w:p>
          <w:p w14:paraId="1738BEB1" w14:textId="77777777" w:rsidR="00537B6B" w:rsidRPr="009654E1" w:rsidRDefault="00537B6B" w:rsidP="001564BA">
            <w:pPr>
              <w:rPr>
                <w:rFonts w:asciiTheme="minorHAnsi" w:hAnsiTheme="minorHAnsi" w:cstheme="minorHAnsi"/>
                <w:bCs/>
              </w:rPr>
            </w:pPr>
            <w:r w:rsidRPr="009654E1">
              <w:rPr>
                <w:rFonts w:asciiTheme="minorHAnsi" w:hAnsiTheme="minorHAnsi" w:cstheme="minorHAnsi"/>
                <w:bCs/>
              </w:rPr>
              <w:t>Age/Stage of group.</w:t>
            </w:r>
          </w:p>
          <w:p w14:paraId="76F83D3A" w14:textId="77777777" w:rsidR="00537B6B" w:rsidRPr="009654E1" w:rsidRDefault="00537B6B" w:rsidP="001564BA">
            <w:pPr>
              <w:rPr>
                <w:rFonts w:asciiTheme="minorHAnsi" w:hAnsiTheme="minorHAnsi" w:cstheme="minorHAnsi"/>
                <w:bCs/>
              </w:rPr>
            </w:pPr>
            <w:r w:rsidRPr="009654E1">
              <w:rPr>
                <w:rFonts w:asciiTheme="minorHAnsi" w:hAnsiTheme="minorHAnsi" w:cstheme="minorHAnsi"/>
                <w:bCs/>
              </w:rPr>
              <w:t>People involved.</w:t>
            </w:r>
          </w:p>
          <w:p w14:paraId="2C51CB5D" w14:textId="77777777" w:rsidR="00537B6B" w:rsidRPr="009654E1" w:rsidRDefault="00537B6B" w:rsidP="001564BA">
            <w:pPr>
              <w:rPr>
                <w:rFonts w:asciiTheme="minorHAnsi" w:hAnsiTheme="minorHAnsi" w:cstheme="minorHAnsi"/>
                <w:bCs/>
              </w:rPr>
            </w:pPr>
            <w:r w:rsidRPr="009654E1">
              <w:rPr>
                <w:rFonts w:asciiTheme="minorHAnsi" w:hAnsiTheme="minorHAnsi" w:cstheme="minorHAnsi"/>
                <w:bCs/>
              </w:rPr>
              <w:t>Contextual</w:t>
            </w:r>
          </w:p>
          <w:p w14:paraId="58F37AD6" w14:textId="77777777" w:rsidR="00537B6B" w:rsidRPr="009654E1" w:rsidRDefault="00537B6B" w:rsidP="001564BA">
            <w:pPr>
              <w:rPr>
                <w:rFonts w:asciiTheme="minorHAnsi" w:hAnsiTheme="minorHAnsi" w:cstheme="minorHAnsi"/>
                <w:bCs/>
              </w:rPr>
            </w:pPr>
            <w:r w:rsidRPr="009654E1">
              <w:rPr>
                <w:rFonts w:asciiTheme="minorHAnsi" w:hAnsiTheme="minorHAnsi" w:cstheme="minorHAnsi"/>
                <w:bCs/>
              </w:rPr>
              <w:t xml:space="preserve">information from field notes. </w:t>
            </w:r>
          </w:p>
          <w:p w14:paraId="0FBC4B99" w14:textId="77777777" w:rsidR="00537B6B" w:rsidRPr="00565378" w:rsidRDefault="00537B6B" w:rsidP="001564BA">
            <w:pPr>
              <w:rPr>
                <w:rFonts w:asciiTheme="minorHAnsi" w:hAnsiTheme="minorHAnsi" w:cstheme="minorHAnsi"/>
                <w:i/>
                <w:iCs/>
              </w:rPr>
            </w:pPr>
          </w:p>
        </w:tc>
        <w:tc>
          <w:tcPr>
            <w:tcW w:w="7868" w:type="dxa"/>
          </w:tcPr>
          <w:p w14:paraId="45ACD69E" w14:textId="77777777" w:rsidR="00537B6B" w:rsidRDefault="00537B6B" w:rsidP="001564BA">
            <w:pPr>
              <w:rPr>
                <w:rFonts w:asciiTheme="minorHAnsi" w:hAnsiTheme="minorHAnsi" w:cstheme="minorHAnsi"/>
              </w:rPr>
            </w:pPr>
          </w:p>
          <w:p w14:paraId="12B2416B" w14:textId="77777777" w:rsidR="00537B6B" w:rsidRPr="00585E9E" w:rsidRDefault="00537B6B" w:rsidP="001564BA">
            <w:pPr>
              <w:rPr>
                <w:rFonts w:asciiTheme="majorHAnsi" w:hAnsiTheme="majorHAnsi" w:cstheme="majorHAnsi"/>
              </w:rPr>
            </w:pPr>
            <w:r w:rsidRPr="00585E9E">
              <w:rPr>
                <w:rFonts w:asciiTheme="majorHAnsi" w:hAnsiTheme="majorHAnsi" w:cstheme="majorHAnsi"/>
              </w:rPr>
              <w:t xml:space="preserve">29.09.2020. </w:t>
            </w:r>
            <w:r>
              <w:rPr>
                <w:rFonts w:asciiTheme="majorHAnsi" w:hAnsiTheme="majorHAnsi" w:cstheme="majorHAnsi"/>
              </w:rPr>
              <w:t>9</w:t>
            </w:r>
            <w:r w:rsidRPr="00585E9E">
              <w:rPr>
                <w:rFonts w:asciiTheme="majorHAnsi" w:hAnsiTheme="majorHAnsi" w:cstheme="majorHAnsi"/>
              </w:rPr>
              <w:t>.</w:t>
            </w:r>
            <w:r>
              <w:rPr>
                <w:rFonts w:asciiTheme="majorHAnsi" w:hAnsiTheme="majorHAnsi" w:cstheme="majorHAnsi"/>
              </w:rPr>
              <w:t>3</w:t>
            </w:r>
            <w:r w:rsidRPr="00585E9E">
              <w:rPr>
                <w:rFonts w:asciiTheme="majorHAnsi" w:hAnsiTheme="majorHAnsi" w:cstheme="majorHAnsi"/>
              </w:rPr>
              <w:t xml:space="preserve">0. Year </w:t>
            </w:r>
            <w:r>
              <w:rPr>
                <w:rFonts w:asciiTheme="majorHAnsi" w:hAnsiTheme="majorHAnsi" w:cstheme="majorHAnsi"/>
              </w:rPr>
              <w:t>12</w:t>
            </w:r>
            <w:r w:rsidRPr="00585E9E">
              <w:rPr>
                <w:rFonts w:asciiTheme="majorHAnsi" w:hAnsiTheme="majorHAnsi" w:cstheme="majorHAnsi"/>
              </w:rPr>
              <w:t xml:space="preserve">. </w:t>
            </w:r>
            <w:r>
              <w:rPr>
                <w:rFonts w:asciiTheme="majorHAnsi" w:hAnsiTheme="majorHAnsi" w:cstheme="majorHAnsi"/>
              </w:rPr>
              <w:t>Art Lesson.</w:t>
            </w:r>
          </w:p>
          <w:p w14:paraId="5B846D6D" w14:textId="77777777" w:rsidR="00537B6B" w:rsidRPr="00585E9E" w:rsidRDefault="00537B6B" w:rsidP="001564BA">
            <w:pPr>
              <w:rPr>
                <w:rFonts w:asciiTheme="majorHAnsi" w:hAnsiTheme="majorHAnsi" w:cstheme="majorHAnsi"/>
              </w:rPr>
            </w:pPr>
          </w:p>
          <w:p w14:paraId="0266DA59" w14:textId="77777777" w:rsidR="00537B6B" w:rsidRDefault="00537B6B" w:rsidP="001564BA">
            <w:pPr>
              <w:rPr>
                <w:rFonts w:asciiTheme="majorHAnsi" w:hAnsiTheme="majorHAnsi" w:cstheme="majorHAnsi"/>
              </w:rPr>
            </w:pPr>
            <w:r>
              <w:rPr>
                <w:rFonts w:asciiTheme="majorHAnsi" w:hAnsiTheme="majorHAnsi" w:cstheme="majorHAnsi"/>
              </w:rPr>
              <w:t>Student A.</w:t>
            </w:r>
          </w:p>
          <w:p w14:paraId="3ED34373" w14:textId="77777777" w:rsidR="00537B6B" w:rsidRDefault="00537B6B" w:rsidP="001564BA">
            <w:pPr>
              <w:rPr>
                <w:rFonts w:asciiTheme="majorHAnsi" w:hAnsiTheme="majorHAnsi" w:cstheme="majorHAnsi"/>
              </w:rPr>
            </w:pPr>
          </w:p>
          <w:p w14:paraId="49CF78AF" w14:textId="468D8AF4" w:rsidR="00537B6B" w:rsidRDefault="00537B6B" w:rsidP="001564BA">
            <w:pPr>
              <w:rPr>
                <w:rFonts w:asciiTheme="minorHAnsi" w:hAnsiTheme="minorHAnsi" w:cstheme="minorHAnsi"/>
              </w:rPr>
            </w:pPr>
            <w:r>
              <w:rPr>
                <w:rFonts w:asciiTheme="majorHAnsi" w:hAnsiTheme="majorHAnsi" w:cstheme="majorHAnsi"/>
              </w:rPr>
              <w:t>Lesson started with brief description of task to create a sketchbook, which would be filled in subsequent lessons with ideas and drawings surrounding their theme. Methods, Medium and other ideas about the sketchbook was left up to the individual student.</w:t>
            </w:r>
          </w:p>
        </w:tc>
      </w:tr>
      <w:tr w:rsidR="00537B6B" w14:paraId="133094FB" w14:textId="77777777" w:rsidTr="001564BA">
        <w:tc>
          <w:tcPr>
            <w:tcW w:w="1838" w:type="dxa"/>
          </w:tcPr>
          <w:p w14:paraId="6A7E8B9F" w14:textId="79AB27C3" w:rsidR="00537B6B" w:rsidRPr="00565378" w:rsidRDefault="00537B6B" w:rsidP="001564BA">
            <w:pPr>
              <w:rPr>
                <w:rFonts w:asciiTheme="minorHAnsi" w:hAnsiTheme="minorHAnsi" w:cstheme="minorHAnsi"/>
                <w:i/>
                <w:iCs/>
              </w:rPr>
            </w:pPr>
            <w:r>
              <w:rPr>
                <w:rFonts w:asciiTheme="minorHAnsi" w:hAnsiTheme="minorHAnsi" w:cstheme="minorHAnsi"/>
                <w:i/>
                <w:iCs/>
              </w:rPr>
              <w:t>What happened? A detailed description of what you observed and what thoughts on pedagogy and practice occurred to you as a result, looking towards your research.</w:t>
            </w:r>
          </w:p>
        </w:tc>
        <w:tc>
          <w:tcPr>
            <w:tcW w:w="7868" w:type="dxa"/>
          </w:tcPr>
          <w:p w14:paraId="13BF37C5" w14:textId="77777777" w:rsidR="00537B6B" w:rsidRDefault="00537B6B" w:rsidP="001564BA">
            <w:pPr>
              <w:rPr>
                <w:rFonts w:asciiTheme="majorHAnsi" w:hAnsiTheme="majorHAnsi" w:cstheme="majorHAnsi"/>
              </w:rPr>
            </w:pPr>
          </w:p>
          <w:p w14:paraId="29CB2E59" w14:textId="3991F11F" w:rsidR="00537B6B" w:rsidRDefault="00537B6B" w:rsidP="001564BA">
            <w:pPr>
              <w:rPr>
                <w:rFonts w:asciiTheme="majorHAnsi" w:hAnsiTheme="majorHAnsi" w:cstheme="majorHAnsi"/>
              </w:rPr>
            </w:pPr>
            <w:r>
              <w:rPr>
                <w:rFonts w:asciiTheme="majorHAnsi" w:hAnsiTheme="majorHAnsi" w:cstheme="majorHAnsi"/>
              </w:rPr>
              <w:t>Student A’s first language was French and not English. They found it difficult to understand the teacher when they were speaking quickly and not in simple terms. They were not able to understand the task given, asking peers for support. Student A was slow to start the task, unable to complete it by the end of the lesson as a result.</w:t>
            </w:r>
          </w:p>
          <w:p w14:paraId="72BDE57E" w14:textId="77777777" w:rsidR="00537B6B" w:rsidRDefault="00537B6B" w:rsidP="001564BA">
            <w:pPr>
              <w:rPr>
                <w:rFonts w:asciiTheme="majorHAnsi" w:hAnsiTheme="majorHAnsi" w:cstheme="majorHAnsi"/>
              </w:rPr>
            </w:pPr>
          </w:p>
          <w:p w14:paraId="7A1A18D1" w14:textId="7DDD24E3" w:rsidR="00537B6B" w:rsidRDefault="00537B6B" w:rsidP="001564BA">
            <w:pPr>
              <w:rPr>
                <w:rFonts w:asciiTheme="majorHAnsi" w:hAnsiTheme="majorHAnsi" w:cstheme="majorHAnsi"/>
              </w:rPr>
            </w:pPr>
            <w:r>
              <w:rPr>
                <w:rFonts w:asciiTheme="majorHAnsi" w:hAnsiTheme="majorHAnsi" w:cstheme="majorHAnsi"/>
              </w:rPr>
              <w:t>Looking into the needs of ALN and the support they need to be provided to allow them to progress with tasks. The learner was unable to start the task due to not understanding the teacher, the inclusion of a mask, making it so they were also unable to lip read finding it more difficult to understand. Personalising the learning experience, so all learners are included in the lesson.</w:t>
            </w:r>
          </w:p>
          <w:p w14:paraId="5637087B" w14:textId="77777777" w:rsidR="00537B6B" w:rsidRDefault="00537B6B" w:rsidP="001564BA">
            <w:pPr>
              <w:rPr>
                <w:rFonts w:asciiTheme="majorHAnsi" w:hAnsiTheme="majorHAnsi" w:cstheme="majorHAnsi"/>
              </w:rPr>
            </w:pPr>
          </w:p>
          <w:p w14:paraId="184D2895" w14:textId="68DA005A" w:rsidR="00537B6B" w:rsidRDefault="00537B6B" w:rsidP="001564BA">
            <w:pPr>
              <w:rPr>
                <w:rFonts w:asciiTheme="majorHAnsi" w:hAnsiTheme="majorHAnsi" w:cstheme="majorHAnsi"/>
              </w:rPr>
            </w:pPr>
            <w:r>
              <w:rPr>
                <w:rFonts w:asciiTheme="majorHAnsi" w:hAnsiTheme="majorHAnsi" w:cstheme="majorHAnsi"/>
              </w:rPr>
              <w:t>Classroom teaching strategies, displaying the task more concisely would have led to less confusion. Having the task written down at the start of the lesson could have helped with understanding of all students.</w:t>
            </w:r>
          </w:p>
          <w:p w14:paraId="631AA40F" w14:textId="77777777" w:rsidR="00537B6B" w:rsidRDefault="00537B6B" w:rsidP="001564BA">
            <w:pPr>
              <w:rPr>
                <w:rFonts w:asciiTheme="majorHAnsi" w:hAnsiTheme="majorHAnsi" w:cstheme="majorHAnsi"/>
              </w:rPr>
            </w:pPr>
          </w:p>
          <w:p w14:paraId="1014BBAD" w14:textId="77777777" w:rsidR="00537B6B" w:rsidRDefault="00537B6B" w:rsidP="001564BA">
            <w:pPr>
              <w:rPr>
                <w:rFonts w:asciiTheme="majorHAnsi" w:hAnsiTheme="majorHAnsi" w:cstheme="majorHAnsi"/>
              </w:rPr>
            </w:pPr>
            <w:r>
              <w:rPr>
                <w:rFonts w:asciiTheme="majorHAnsi" w:hAnsiTheme="majorHAnsi" w:cstheme="majorHAnsi"/>
              </w:rPr>
              <w:t xml:space="preserve">Cognitive Load. The cognitive challenge was too broad and needed to be broken down to allow for the students to better understand what was required of them. Their background knowledge could have been taken into consideration, perhaps using recall tasks. Blooms Taxonomy. Using questions to see if the students understood the task, before allowing them to get on with it. </w:t>
            </w:r>
          </w:p>
          <w:p w14:paraId="0670A8BA" w14:textId="777FA93D" w:rsidR="00537B6B" w:rsidRPr="005544FB" w:rsidRDefault="00537B6B" w:rsidP="001564BA">
            <w:pPr>
              <w:rPr>
                <w:rFonts w:asciiTheme="majorHAnsi" w:hAnsiTheme="majorHAnsi" w:cstheme="majorHAnsi"/>
              </w:rPr>
            </w:pPr>
            <w:r>
              <w:rPr>
                <w:rFonts w:asciiTheme="majorHAnsi" w:hAnsiTheme="majorHAnsi" w:cstheme="majorHAnsi"/>
              </w:rPr>
              <w:t xml:space="preserve">Vygotsky and the ideas around the development of cultural and social interactions. Pacing and time given to tasks. ALN learner needing a slower pace and more time to consider what the task was about. </w:t>
            </w:r>
          </w:p>
          <w:p w14:paraId="2B05A8FC" w14:textId="77777777" w:rsidR="00537B6B" w:rsidRDefault="00537B6B" w:rsidP="001564BA">
            <w:pPr>
              <w:rPr>
                <w:rFonts w:asciiTheme="minorHAnsi" w:hAnsiTheme="minorHAnsi" w:cstheme="minorHAnsi"/>
              </w:rPr>
            </w:pPr>
          </w:p>
        </w:tc>
      </w:tr>
    </w:tbl>
    <w:p w14:paraId="5726E18A" w14:textId="75AE76EF" w:rsidR="00347DF7" w:rsidRPr="006F1CAB" w:rsidRDefault="00347DF7" w:rsidP="001B2E65">
      <w:pPr>
        <w:spacing w:line="276" w:lineRule="auto"/>
        <w:rPr>
          <w:rFonts w:cstheme="minorHAnsi"/>
          <w:color w:val="000000"/>
          <w:shd w:val="clear" w:color="auto" w:fill="FFFFFF"/>
        </w:rPr>
      </w:pPr>
    </w:p>
    <w:sectPr w:rsidR="00347DF7" w:rsidRPr="006F1CAB">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5D5742" w14:textId="77777777" w:rsidR="007B0B0D" w:rsidRDefault="007B0B0D" w:rsidP="00591877">
      <w:pPr>
        <w:spacing w:after="0" w:line="240" w:lineRule="auto"/>
      </w:pPr>
      <w:r>
        <w:separator/>
      </w:r>
    </w:p>
  </w:endnote>
  <w:endnote w:type="continuationSeparator" w:id="0">
    <w:p w14:paraId="63D29B23" w14:textId="77777777" w:rsidR="007B0B0D" w:rsidRDefault="007B0B0D" w:rsidP="00591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840D1E" w14:textId="77777777" w:rsidR="001475A8" w:rsidRDefault="001475A8">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300C6F5B" w14:textId="77777777" w:rsidR="001475A8" w:rsidRDefault="00147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0B94A1" w14:textId="77777777" w:rsidR="007B0B0D" w:rsidRDefault="007B0B0D" w:rsidP="00591877">
      <w:pPr>
        <w:spacing w:after="0" w:line="240" w:lineRule="auto"/>
      </w:pPr>
      <w:r>
        <w:separator/>
      </w:r>
    </w:p>
  </w:footnote>
  <w:footnote w:type="continuationSeparator" w:id="0">
    <w:p w14:paraId="7EE668E6" w14:textId="77777777" w:rsidR="007B0B0D" w:rsidRDefault="007B0B0D" w:rsidP="005918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A227E" w14:textId="02BC7F11" w:rsidR="001475A8" w:rsidRDefault="001475A8">
    <w:pPr>
      <w:pStyle w:val="Header"/>
      <w:jc w:val="right"/>
      <w:rPr>
        <w:color w:val="7F7F7F" w:themeColor="text1" w:themeTint="80"/>
      </w:rPr>
    </w:pPr>
  </w:p>
  <w:p w14:paraId="7D023F68" w14:textId="77777777" w:rsidR="001475A8" w:rsidRDefault="00147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075B5D"/>
    <w:multiLevelType w:val="multilevel"/>
    <w:tmpl w:val="AE6AB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F044A3"/>
    <w:multiLevelType w:val="multilevel"/>
    <w:tmpl w:val="C4ACA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0" w:nlCheck="1" w:checkStyle="0"/>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C6F"/>
    <w:rsid w:val="00003FF4"/>
    <w:rsid w:val="00012849"/>
    <w:rsid w:val="00021B10"/>
    <w:rsid w:val="00024C08"/>
    <w:rsid w:val="00030932"/>
    <w:rsid w:val="0004039B"/>
    <w:rsid w:val="00043FEA"/>
    <w:rsid w:val="0004409D"/>
    <w:rsid w:val="000444C5"/>
    <w:rsid w:val="00051E98"/>
    <w:rsid w:val="00054703"/>
    <w:rsid w:val="00055BF1"/>
    <w:rsid w:val="000570CF"/>
    <w:rsid w:val="000603F1"/>
    <w:rsid w:val="0006352C"/>
    <w:rsid w:val="00064A83"/>
    <w:rsid w:val="000655A5"/>
    <w:rsid w:val="00092C46"/>
    <w:rsid w:val="000937A3"/>
    <w:rsid w:val="00094B88"/>
    <w:rsid w:val="000A23F7"/>
    <w:rsid w:val="000A37E8"/>
    <w:rsid w:val="000B505A"/>
    <w:rsid w:val="000C77A9"/>
    <w:rsid w:val="000C7D59"/>
    <w:rsid w:val="000E28A3"/>
    <w:rsid w:val="000E3837"/>
    <w:rsid w:val="000E594D"/>
    <w:rsid w:val="000F479A"/>
    <w:rsid w:val="000F6BEE"/>
    <w:rsid w:val="00100462"/>
    <w:rsid w:val="00103032"/>
    <w:rsid w:val="00105B29"/>
    <w:rsid w:val="00106327"/>
    <w:rsid w:val="0011443A"/>
    <w:rsid w:val="00123185"/>
    <w:rsid w:val="00126B74"/>
    <w:rsid w:val="001304DA"/>
    <w:rsid w:val="00133680"/>
    <w:rsid w:val="00146EC9"/>
    <w:rsid w:val="001475A8"/>
    <w:rsid w:val="00147746"/>
    <w:rsid w:val="00150840"/>
    <w:rsid w:val="001564BA"/>
    <w:rsid w:val="001617AB"/>
    <w:rsid w:val="00163C57"/>
    <w:rsid w:val="001644A9"/>
    <w:rsid w:val="00164E72"/>
    <w:rsid w:val="00175323"/>
    <w:rsid w:val="001773FF"/>
    <w:rsid w:val="00181FB5"/>
    <w:rsid w:val="0018315D"/>
    <w:rsid w:val="00184174"/>
    <w:rsid w:val="00184943"/>
    <w:rsid w:val="00192AE0"/>
    <w:rsid w:val="00193C58"/>
    <w:rsid w:val="001948C9"/>
    <w:rsid w:val="001A27D1"/>
    <w:rsid w:val="001B2E65"/>
    <w:rsid w:val="001B3E09"/>
    <w:rsid w:val="001B56BA"/>
    <w:rsid w:val="001C2C89"/>
    <w:rsid w:val="001C3C2D"/>
    <w:rsid w:val="001D1E83"/>
    <w:rsid w:val="001D3262"/>
    <w:rsid w:val="001D43A0"/>
    <w:rsid w:val="001D4B30"/>
    <w:rsid w:val="001E6B0A"/>
    <w:rsid w:val="001F3D48"/>
    <w:rsid w:val="00214548"/>
    <w:rsid w:val="002150E8"/>
    <w:rsid w:val="00216499"/>
    <w:rsid w:val="002348D1"/>
    <w:rsid w:val="0025205C"/>
    <w:rsid w:val="00264AA8"/>
    <w:rsid w:val="00266838"/>
    <w:rsid w:val="00267797"/>
    <w:rsid w:val="00267801"/>
    <w:rsid w:val="002725DC"/>
    <w:rsid w:val="002771AF"/>
    <w:rsid w:val="0028586E"/>
    <w:rsid w:val="00286706"/>
    <w:rsid w:val="0029547A"/>
    <w:rsid w:val="002B07FF"/>
    <w:rsid w:val="002B744F"/>
    <w:rsid w:val="002D462C"/>
    <w:rsid w:val="002D6455"/>
    <w:rsid w:val="002E10AE"/>
    <w:rsid w:val="002E12C7"/>
    <w:rsid w:val="002E54A5"/>
    <w:rsid w:val="002F283F"/>
    <w:rsid w:val="00303D1B"/>
    <w:rsid w:val="0030597D"/>
    <w:rsid w:val="003211D5"/>
    <w:rsid w:val="003247DA"/>
    <w:rsid w:val="00324A75"/>
    <w:rsid w:val="00332B6B"/>
    <w:rsid w:val="00341C6F"/>
    <w:rsid w:val="0034315F"/>
    <w:rsid w:val="00347DF7"/>
    <w:rsid w:val="003518B4"/>
    <w:rsid w:val="00357404"/>
    <w:rsid w:val="00362717"/>
    <w:rsid w:val="00364502"/>
    <w:rsid w:val="003821CB"/>
    <w:rsid w:val="00385CD5"/>
    <w:rsid w:val="00390FE6"/>
    <w:rsid w:val="00391395"/>
    <w:rsid w:val="00392D87"/>
    <w:rsid w:val="003934EC"/>
    <w:rsid w:val="0039355D"/>
    <w:rsid w:val="003949EA"/>
    <w:rsid w:val="003A09CD"/>
    <w:rsid w:val="003A4190"/>
    <w:rsid w:val="003B0AA8"/>
    <w:rsid w:val="003B2CCB"/>
    <w:rsid w:val="003E0697"/>
    <w:rsid w:val="003E06A6"/>
    <w:rsid w:val="003E226E"/>
    <w:rsid w:val="003E3F7F"/>
    <w:rsid w:val="003F01E7"/>
    <w:rsid w:val="003F4EEB"/>
    <w:rsid w:val="00404BCB"/>
    <w:rsid w:val="0041781E"/>
    <w:rsid w:val="00422151"/>
    <w:rsid w:val="0042444B"/>
    <w:rsid w:val="004249CF"/>
    <w:rsid w:val="004268DB"/>
    <w:rsid w:val="004310E3"/>
    <w:rsid w:val="0045596F"/>
    <w:rsid w:val="00462109"/>
    <w:rsid w:val="0046681C"/>
    <w:rsid w:val="00467C43"/>
    <w:rsid w:val="00475B39"/>
    <w:rsid w:val="00476944"/>
    <w:rsid w:val="004927BA"/>
    <w:rsid w:val="00494919"/>
    <w:rsid w:val="004A61AC"/>
    <w:rsid w:val="004B7038"/>
    <w:rsid w:val="004B73CA"/>
    <w:rsid w:val="004C462F"/>
    <w:rsid w:val="004C49B3"/>
    <w:rsid w:val="004C5120"/>
    <w:rsid w:val="004D363D"/>
    <w:rsid w:val="004E1917"/>
    <w:rsid w:val="004E3BC0"/>
    <w:rsid w:val="004E5916"/>
    <w:rsid w:val="004F2DF3"/>
    <w:rsid w:val="004F5F4A"/>
    <w:rsid w:val="00500A7B"/>
    <w:rsid w:val="0050649D"/>
    <w:rsid w:val="00507491"/>
    <w:rsid w:val="00507AB3"/>
    <w:rsid w:val="00510CB1"/>
    <w:rsid w:val="005114B0"/>
    <w:rsid w:val="00521B75"/>
    <w:rsid w:val="00521C45"/>
    <w:rsid w:val="005236F0"/>
    <w:rsid w:val="0053593F"/>
    <w:rsid w:val="00537B6B"/>
    <w:rsid w:val="005413E0"/>
    <w:rsid w:val="00551C43"/>
    <w:rsid w:val="00563BB4"/>
    <w:rsid w:val="00565476"/>
    <w:rsid w:val="0056596D"/>
    <w:rsid w:val="005743A5"/>
    <w:rsid w:val="00574644"/>
    <w:rsid w:val="00580F27"/>
    <w:rsid w:val="00591877"/>
    <w:rsid w:val="005A6F5A"/>
    <w:rsid w:val="005B1A14"/>
    <w:rsid w:val="005B3536"/>
    <w:rsid w:val="005C48CB"/>
    <w:rsid w:val="005D68F5"/>
    <w:rsid w:val="005E10DD"/>
    <w:rsid w:val="005E1240"/>
    <w:rsid w:val="005E21F7"/>
    <w:rsid w:val="005F23BD"/>
    <w:rsid w:val="005F3B5D"/>
    <w:rsid w:val="006001BF"/>
    <w:rsid w:val="0060782E"/>
    <w:rsid w:val="006123C4"/>
    <w:rsid w:val="0061418E"/>
    <w:rsid w:val="00616D5B"/>
    <w:rsid w:val="00624B8D"/>
    <w:rsid w:val="00642D62"/>
    <w:rsid w:val="00646DE8"/>
    <w:rsid w:val="00650B7A"/>
    <w:rsid w:val="0065253D"/>
    <w:rsid w:val="00654478"/>
    <w:rsid w:val="00656757"/>
    <w:rsid w:val="00661686"/>
    <w:rsid w:val="006617BA"/>
    <w:rsid w:val="00666176"/>
    <w:rsid w:val="00670D42"/>
    <w:rsid w:val="00676796"/>
    <w:rsid w:val="00690C6A"/>
    <w:rsid w:val="006B1C15"/>
    <w:rsid w:val="006D02E2"/>
    <w:rsid w:val="006E6F7B"/>
    <w:rsid w:val="006F0970"/>
    <w:rsid w:val="006F1CAB"/>
    <w:rsid w:val="006F4CA6"/>
    <w:rsid w:val="006F6057"/>
    <w:rsid w:val="0071079C"/>
    <w:rsid w:val="00710CCA"/>
    <w:rsid w:val="00714B62"/>
    <w:rsid w:val="00716DEC"/>
    <w:rsid w:val="00721EDA"/>
    <w:rsid w:val="00724374"/>
    <w:rsid w:val="007301BD"/>
    <w:rsid w:val="0074061B"/>
    <w:rsid w:val="00747675"/>
    <w:rsid w:val="00750BEE"/>
    <w:rsid w:val="00753651"/>
    <w:rsid w:val="0075537C"/>
    <w:rsid w:val="00775C72"/>
    <w:rsid w:val="007858A5"/>
    <w:rsid w:val="007A3138"/>
    <w:rsid w:val="007A329D"/>
    <w:rsid w:val="007A3D23"/>
    <w:rsid w:val="007B00A3"/>
    <w:rsid w:val="007B0B0D"/>
    <w:rsid w:val="007B2869"/>
    <w:rsid w:val="007B4187"/>
    <w:rsid w:val="007B536B"/>
    <w:rsid w:val="007B5D1B"/>
    <w:rsid w:val="007B78FC"/>
    <w:rsid w:val="007C74BC"/>
    <w:rsid w:val="007D3593"/>
    <w:rsid w:val="007E1006"/>
    <w:rsid w:val="007E1CD3"/>
    <w:rsid w:val="007E3A2C"/>
    <w:rsid w:val="007E77DD"/>
    <w:rsid w:val="007F451C"/>
    <w:rsid w:val="007F63B3"/>
    <w:rsid w:val="00803B0F"/>
    <w:rsid w:val="00807585"/>
    <w:rsid w:val="008257A1"/>
    <w:rsid w:val="0085140C"/>
    <w:rsid w:val="008561BE"/>
    <w:rsid w:val="0085681A"/>
    <w:rsid w:val="00860AA6"/>
    <w:rsid w:val="00873B0F"/>
    <w:rsid w:val="0087763F"/>
    <w:rsid w:val="00885554"/>
    <w:rsid w:val="00897DBE"/>
    <w:rsid w:val="008A1FC8"/>
    <w:rsid w:val="008B688E"/>
    <w:rsid w:val="008B6F98"/>
    <w:rsid w:val="008B7343"/>
    <w:rsid w:val="008B76CC"/>
    <w:rsid w:val="008B79B4"/>
    <w:rsid w:val="008C1AC9"/>
    <w:rsid w:val="008C368E"/>
    <w:rsid w:val="008C54E3"/>
    <w:rsid w:val="008C6674"/>
    <w:rsid w:val="008C7C70"/>
    <w:rsid w:val="008E0DC0"/>
    <w:rsid w:val="008E16DD"/>
    <w:rsid w:val="008F01A7"/>
    <w:rsid w:val="008F7BE0"/>
    <w:rsid w:val="00911D5A"/>
    <w:rsid w:val="00915B5F"/>
    <w:rsid w:val="009161AB"/>
    <w:rsid w:val="009240A8"/>
    <w:rsid w:val="00933DB5"/>
    <w:rsid w:val="00934CAD"/>
    <w:rsid w:val="00946FE6"/>
    <w:rsid w:val="00952DEE"/>
    <w:rsid w:val="00955F42"/>
    <w:rsid w:val="009604EB"/>
    <w:rsid w:val="00960C95"/>
    <w:rsid w:val="009644A3"/>
    <w:rsid w:val="00972486"/>
    <w:rsid w:val="00973C42"/>
    <w:rsid w:val="00974939"/>
    <w:rsid w:val="00980708"/>
    <w:rsid w:val="00986940"/>
    <w:rsid w:val="009907AB"/>
    <w:rsid w:val="00991226"/>
    <w:rsid w:val="009A0A3D"/>
    <w:rsid w:val="009A0C48"/>
    <w:rsid w:val="009B0B7B"/>
    <w:rsid w:val="009B0D22"/>
    <w:rsid w:val="009C34CC"/>
    <w:rsid w:val="009D5162"/>
    <w:rsid w:val="009E62EC"/>
    <w:rsid w:val="009F5DF6"/>
    <w:rsid w:val="00A04A0F"/>
    <w:rsid w:val="00A0627B"/>
    <w:rsid w:val="00A139FB"/>
    <w:rsid w:val="00A158E7"/>
    <w:rsid w:val="00A1742F"/>
    <w:rsid w:val="00A201A4"/>
    <w:rsid w:val="00A202C1"/>
    <w:rsid w:val="00A2071F"/>
    <w:rsid w:val="00A347BD"/>
    <w:rsid w:val="00A43514"/>
    <w:rsid w:val="00A44D10"/>
    <w:rsid w:val="00A52B2D"/>
    <w:rsid w:val="00A533D1"/>
    <w:rsid w:val="00A57619"/>
    <w:rsid w:val="00A67159"/>
    <w:rsid w:val="00A6787D"/>
    <w:rsid w:val="00A71EAE"/>
    <w:rsid w:val="00A721EA"/>
    <w:rsid w:val="00A75D2D"/>
    <w:rsid w:val="00A8343F"/>
    <w:rsid w:val="00A87432"/>
    <w:rsid w:val="00A90F83"/>
    <w:rsid w:val="00AA5B36"/>
    <w:rsid w:val="00AA68AC"/>
    <w:rsid w:val="00AB586D"/>
    <w:rsid w:val="00AB7F3C"/>
    <w:rsid w:val="00AC4DD3"/>
    <w:rsid w:val="00AC6163"/>
    <w:rsid w:val="00AC73A9"/>
    <w:rsid w:val="00AC7FAA"/>
    <w:rsid w:val="00AD415E"/>
    <w:rsid w:val="00AE4D35"/>
    <w:rsid w:val="00AF4923"/>
    <w:rsid w:val="00AF5742"/>
    <w:rsid w:val="00B05495"/>
    <w:rsid w:val="00B06805"/>
    <w:rsid w:val="00B07314"/>
    <w:rsid w:val="00B16CE7"/>
    <w:rsid w:val="00B17AAC"/>
    <w:rsid w:val="00B213DD"/>
    <w:rsid w:val="00B31403"/>
    <w:rsid w:val="00B47BF6"/>
    <w:rsid w:val="00B55F64"/>
    <w:rsid w:val="00B61A8B"/>
    <w:rsid w:val="00B701E9"/>
    <w:rsid w:val="00B71F9E"/>
    <w:rsid w:val="00B746CC"/>
    <w:rsid w:val="00B83A7C"/>
    <w:rsid w:val="00B87018"/>
    <w:rsid w:val="00B8736B"/>
    <w:rsid w:val="00B92F0D"/>
    <w:rsid w:val="00B94F93"/>
    <w:rsid w:val="00B97BB6"/>
    <w:rsid w:val="00BA1E77"/>
    <w:rsid w:val="00BB5FDD"/>
    <w:rsid w:val="00BD10B1"/>
    <w:rsid w:val="00BD1A91"/>
    <w:rsid w:val="00BD4ED4"/>
    <w:rsid w:val="00BE3B49"/>
    <w:rsid w:val="00BE67A8"/>
    <w:rsid w:val="00C02E27"/>
    <w:rsid w:val="00C12035"/>
    <w:rsid w:val="00C14C60"/>
    <w:rsid w:val="00C311C0"/>
    <w:rsid w:val="00C41AF7"/>
    <w:rsid w:val="00C47843"/>
    <w:rsid w:val="00C52587"/>
    <w:rsid w:val="00C61D4C"/>
    <w:rsid w:val="00C64078"/>
    <w:rsid w:val="00C6489A"/>
    <w:rsid w:val="00C66824"/>
    <w:rsid w:val="00C66DB5"/>
    <w:rsid w:val="00C707A3"/>
    <w:rsid w:val="00C7180E"/>
    <w:rsid w:val="00C72220"/>
    <w:rsid w:val="00C77DF6"/>
    <w:rsid w:val="00C8336E"/>
    <w:rsid w:val="00C833B2"/>
    <w:rsid w:val="00C87615"/>
    <w:rsid w:val="00C9757A"/>
    <w:rsid w:val="00CA31CE"/>
    <w:rsid w:val="00CA61A1"/>
    <w:rsid w:val="00CB295E"/>
    <w:rsid w:val="00CB3D6F"/>
    <w:rsid w:val="00CC46C1"/>
    <w:rsid w:val="00CD5258"/>
    <w:rsid w:val="00CD66A4"/>
    <w:rsid w:val="00CF1049"/>
    <w:rsid w:val="00CF1A8C"/>
    <w:rsid w:val="00CF3024"/>
    <w:rsid w:val="00CF74A9"/>
    <w:rsid w:val="00CF7573"/>
    <w:rsid w:val="00D065E0"/>
    <w:rsid w:val="00D2322B"/>
    <w:rsid w:val="00D27E7D"/>
    <w:rsid w:val="00D40F2F"/>
    <w:rsid w:val="00D41D10"/>
    <w:rsid w:val="00D5171C"/>
    <w:rsid w:val="00D52766"/>
    <w:rsid w:val="00D53817"/>
    <w:rsid w:val="00D54E33"/>
    <w:rsid w:val="00D55826"/>
    <w:rsid w:val="00D56C41"/>
    <w:rsid w:val="00D62456"/>
    <w:rsid w:val="00D66E37"/>
    <w:rsid w:val="00D74AD0"/>
    <w:rsid w:val="00D759BC"/>
    <w:rsid w:val="00D83781"/>
    <w:rsid w:val="00D9468B"/>
    <w:rsid w:val="00D956EB"/>
    <w:rsid w:val="00D97725"/>
    <w:rsid w:val="00DA147C"/>
    <w:rsid w:val="00DA21A2"/>
    <w:rsid w:val="00DA3757"/>
    <w:rsid w:val="00DA4FD9"/>
    <w:rsid w:val="00DA79D7"/>
    <w:rsid w:val="00DB2CD2"/>
    <w:rsid w:val="00DC62FF"/>
    <w:rsid w:val="00DC7245"/>
    <w:rsid w:val="00DD0544"/>
    <w:rsid w:val="00DD0DE1"/>
    <w:rsid w:val="00DD5A68"/>
    <w:rsid w:val="00DF5531"/>
    <w:rsid w:val="00E008F9"/>
    <w:rsid w:val="00E024A1"/>
    <w:rsid w:val="00E04B86"/>
    <w:rsid w:val="00E100A5"/>
    <w:rsid w:val="00E108C8"/>
    <w:rsid w:val="00E138E2"/>
    <w:rsid w:val="00E208CB"/>
    <w:rsid w:val="00E41AE1"/>
    <w:rsid w:val="00E45A4A"/>
    <w:rsid w:val="00E52792"/>
    <w:rsid w:val="00E56479"/>
    <w:rsid w:val="00E5691B"/>
    <w:rsid w:val="00E6373C"/>
    <w:rsid w:val="00E76176"/>
    <w:rsid w:val="00E77C59"/>
    <w:rsid w:val="00E800C5"/>
    <w:rsid w:val="00E83575"/>
    <w:rsid w:val="00E8661B"/>
    <w:rsid w:val="00E95FA0"/>
    <w:rsid w:val="00E95FC9"/>
    <w:rsid w:val="00E96152"/>
    <w:rsid w:val="00E96EA0"/>
    <w:rsid w:val="00E96EC0"/>
    <w:rsid w:val="00EA0AF0"/>
    <w:rsid w:val="00EA1043"/>
    <w:rsid w:val="00EB10E4"/>
    <w:rsid w:val="00EB24F2"/>
    <w:rsid w:val="00EC0329"/>
    <w:rsid w:val="00EC3193"/>
    <w:rsid w:val="00EC6D3C"/>
    <w:rsid w:val="00ED5FFC"/>
    <w:rsid w:val="00EF0C8A"/>
    <w:rsid w:val="00EF2BB7"/>
    <w:rsid w:val="00EF37F4"/>
    <w:rsid w:val="00EF4FF4"/>
    <w:rsid w:val="00EF7434"/>
    <w:rsid w:val="00EF7894"/>
    <w:rsid w:val="00F11976"/>
    <w:rsid w:val="00F14F76"/>
    <w:rsid w:val="00F2083C"/>
    <w:rsid w:val="00F22FA7"/>
    <w:rsid w:val="00F27278"/>
    <w:rsid w:val="00F4345A"/>
    <w:rsid w:val="00F436A6"/>
    <w:rsid w:val="00F45DBE"/>
    <w:rsid w:val="00F634DB"/>
    <w:rsid w:val="00F71992"/>
    <w:rsid w:val="00F813DD"/>
    <w:rsid w:val="00F831A6"/>
    <w:rsid w:val="00F85931"/>
    <w:rsid w:val="00F93F24"/>
    <w:rsid w:val="00FA4D40"/>
    <w:rsid w:val="00FA74DC"/>
    <w:rsid w:val="00FB662F"/>
    <w:rsid w:val="00FC3A9D"/>
    <w:rsid w:val="00FC4016"/>
    <w:rsid w:val="00FC622F"/>
    <w:rsid w:val="00FD5FCB"/>
    <w:rsid w:val="00FF0750"/>
    <w:rsid w:val="00FF3D05"/>
    <w:rsid w:val="00FF6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DC791"/>
  <w15:chartTrackingRefBased/>
  <w15:docId w15:val="{5E05343E-475A-484C-80B3-82229F8F9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1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927B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preview">
    <w:name w:val="document__preview"/>
    <w:basedOn w:val="DefaultParagraphFont"/>
    <w:rsid w:val="00341C6F"/>
  </w:style>
  <w:style w:type="paragraph" w:styleId="Title">
    <w:name w:val="Title"/>
    <w:basedOn w:val="Normal"/>
    <w:next w:val="Normal"/>
    <w:link w:val="TitleChar"/>
    <w:uiPriority w:val="10"/>
    <w:qFormat/>
    <w:rsid w:val="005918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187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591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877"/>
  </w:style>
  <w:style w:type="paragraph" w:styleId="Footer">
    <w:name w:val="footer"/>
    <w:basedOn w:val="Normal"/>
    <w:link w:val="FooterChar"/>
    <w:uiPriority w:val="99"/>
    <w:unhideWhenUsed/>
    <w:rsid w:val="00591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877"/>
  </w:style>
  <w:style w:type="character" w:customStyle="1" w:styleId="normaltextrun">
    <w:name w:val="normaltextrun"/>
    <w:basedOn w:val="DefaultParagraphFont"/>
    <w:rsid w:val="00C707A3"/>
  </w:style>
  <w:style w:type="character" w:customStyle="1" w:styleId="eop">
    <w:name w:val="eop"/>
    <w:basedOn w:val="DefaultParagraphFont"/>
    <w:rsid w:val="00C707A3"/>
  </w:style>
  <w:style w:type="paragraph" w:styleId="Subtitle">
    <w:name w:val="Subtitle"/>
    <w:basedOn w:val="Normal"/>
    <w:next w:val="Normal"/>
    <w:link w:val="SubtitleChar"/>
    <w:uiPriority w:val="11"/>
    <w:qFormat/>
    <w:rsid w:val="00AB586D"/>
    <w:pPr>
      <w:numPr>
        <w:ilvl w:val="1"/>
      </w:numPr>
    </w:pPr>
    <w:rPr>
      <w:rFonts w:eastAsiaTheme="minorEastAsia"/>
      <w:color w:val="5A5A5A" w:themeColor="text1" w:themeTint="A5"/>
      <w:spacing w:val="15"/>
      <w:sz w:val="28"/>
    </w:rPr>
  </w:style>
  <w:style w:type="character" w:customStyle="1" w:styleId="SubtitleChar">
    <w:name w:val="Subtitle Char"/>
    <w:basedOn w:val="DefaultParagraphFont"/>
    <w:link w:val="Subtitle"/>
    <w:uiPriority w:val="11"/>
    <w:rsid w:val="00AB586D"/>
    <w:rPr>
      <w:rFonts w:eastAsiaTheme="minorEastAsia"/>
      <w:color w:val="5A5A5A" w:themeColor="text1" w:themeTint="A5"/>
      <w:spacing w:val="15"/>
      <w:sz w:val="28"/>
    </w:rPr>
  </w:style>
  <w:style w:type="character" w:styleId="Hyperlink">
    <w:name w:val="Hyperlink"/>
    <w:basedOn w:val="DefaultParagraphFont"/>
    <w:uiPriority w:val="99"/>
    <w:unhideWhenUsed/>
    <w:rsid w:val="003949EA"/>
    <w:rPr>
      <w:color w:val="0563C1" w:themeColor="hyperlink"/>
      <w:u w:val="single"/>
    </w:rPr>
  </w:style>
  <w:style w:type="character" w:styleId="UnresolvedMention">
    <w:name w:val="Unresolved Mention"/>
    <w:basedOn w:val="DefaultParagraphFont"/>
    <w:uiPriority w:val="99"/>
    <w:semiHidden/>
    <w:unhideWhenUsed/>
    <w:rsid w:val="003949EA"/>
    <w:rPr>
      <w:color w:val="605E5C"/>
      <w:shd w:val="clear" w:color="auto" w:fill="E1DFDD"/>
    </w:rPr>
  </w:style>
  <w:style w:type="character" w:styleId="Emphasis">
    <w:name w:val="Emphasis"/>
    <w:basedOn w:val="DefaultParagraphFont"/>
    <w:uiPriority w:val="20"/>
    <w:qFormat/>
    <w:rsid w:val="00B06805"/>
    <w:rPr>
      <w:i/>
      <w:iCs/>
    </w:rPr>
  </w:style>
  <w:style w:type="paragraph" w:styleId="NormalWeb">
    <w:name w:val="Normal (Web)"/>
    <w:basedOn w:val="Normal"/>
    <w:uiPriority w:val="99"/>
    <w:unhideWhenUsed/>
    <w:rsid w:val="006616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hrase">
    <w:name w:val="phrase"/>
    <w:basedOn w:val="Normal"/>
    <w:rsid w:val="00C975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927BA"/>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103032"/>
    <w:rPr>
      <w:color w:val="954F72" w:themeColor="followedHyperlink"/>
      <w:u w:val="single"/>
    </w:rPr>
  </w:style>
  <w:style w:type="character" w:customStyle="1" w:styleId="Heading1Char">
    <w:name w:val="Heading 1 Char"/>
    <w:basedOn w:val="DefaultParagraphFont"/>
    <w:link w:val="Heading1"/>
    <w:uiPriority w:val="9"/>
    <w:rsid w:val="008561BE"/>
    <w:rPr>
      <w:rFonts w:asciiTheme="majorHAnsi" w:eastAsiaTheme="majorEastAsia" w:hAnsiTheme="majorHAnsi" w:cstheme="majorBidi"/>
      <w:color w:val="2F5496" w:themeColor="accent1" w:themeShade="BF"/>
      <w:sz w:val="32"/>
      <w:szCs w:val="32"/>
    </w:rPr>
  </w:style>
  <w:style w:type="character" w:customStyle="1" w:styleId="a">
    <w:name w:val="_"/>
    <w:basedOn w:val="DefaultParagraphFont"/>
    <w:rsid w:val="00BD10B1"/>
  </w:style>
  <w:style w:type="table" w:styleId="TableGrid">
    <w:name w:val="Table Grid"/>
    <w:basedOn w:val="TableNormal"/>
    <w:uiPriority w:val="39"/>
    <w:rsid w:val="005114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466299">
      <w:bodyDiv w:val="1"/>
      <w:marLeft w:val="0"/>
      <w:marRight w:val="0"/>
      <w:marTop w:val="0"/>
      <w:marBottom w:val="0"/>
      <w:divBdr>
        <w:top w:val="none" w:sz="0" w:space="0" w:color="auto"/>
        <w:left w:val="none" w:sz="0" w:space="0" w:color="auto"/>
        <w:bottom w:val="none" w:sz="0" w:space="0" w:color="auto"/>
        <w:right w:val="none" w:sz="0" w:space="0" w:color="auto"/>
      </w:divBdr>
    </w:div>
    <w:div w:id="219487095">
      <w:bodyDiv w:val="1"/>
      <w:marLeft w:val="0"/>
      <w:marRight w:val="0"/>
      <w:marTop w:val="0"/>
      <w:marBottom w:val="0"/>
      <w:divBdr>
        <w:top w:val="none" w:sz="0" w:space="0" w:color="auto"/>
        <w:left w:val="none" w:sz="0" w:space="0" w:color="auto"/>
        <w:bottom w:val="none" w:sz="0" w:space="0" w:color="auto"/>
        <w:right w:val="none" w:sz="0" w:space="0" w:color="auto"/>
      </w:divBdr>
    </w:div>
    <w:div w:id="234898368">
      <w:bodyDiv w:val="1"/>
      <w:marLeft w:val="0"/>
      <w:marRight w:val="0"/>
      <w:marTop w:val="0"/>
      <w:marBottom w:val="0"/>
      <w:divBdr>
        <w:top w:val="none" w:sz="0" w:space="0" w:color="auto"/>
        <w:left w:val="none" w:sz="0" w:space="0" w:color="auto"/>
        <w:bottom w:val="none" w:sz="0" w:space="0" w:color="auto"/>
        <w:right w:val="none" w:sz="0" w:space="0" w:color="auto"/>
      </w:divBdr>
    </w:div>
    <w:div w:id="244727563">
      <w:bodyDiv w:val="1"/>
      <w:marLeft w:val="0"/>
      <w:marRight w:val="0"/>
      <w:marTop w:val="0"/>
      <w:marBottom w:val="0"/>
      <w:divBdr>
        <w:top w:val="none" w:sz="0" w:space="0" w:color="auto"/>
        <w:left w:val="none" w:sz="0" w:space="0" w:color="auto"/>
        <w:bottom w:val="none" w:sz="0" w:space="0" w:color="auto"/>
        <w:right w:val="none" w:sz="0" w:space="0" w:color="auto"/>
      </w:divBdr>
    </w:div>
    <w:div w:id="452679330">
      <w:bodyDiv w:val="1"/>
      <w:marLeft w:val="0"/>
      <w:marRight w:val="0"/>
      <w:marTop w:val="0"/>
      <w:marBottom w:val="0"/>
      <w:divBdr>
        <w:top w:val="none" w:sz="0" w:space="0" w:color="auto"/>
        <w:left w:val="none" w:sz="0" w:space="0" w:color="auto"/>
        <w:bottom w:val="none" w:sz="0" w:space="0" w:color="auto"/>
        <w:right w:val="none" w:sz="0" w:space="0" w:color="auto"/>
      </w:divBdr>
    </w:div>
    <w:div w:id="776144100">
      <w:bodyDiv w:val="1"/>
      <w:marLeft w:val="0"/>
      <w:marRight w:val="0"/>
      <w:marTop w:val="0"/>
      <w:marBottom w:val="0"/>
      <w:divBdr>
        <w:top w:val="none" w:sz="0" w:space="0" w:color="auto"/>
        <w:left w:val="none" w:sz="0" w:space="0" w:color="auto"/>
        <w:bottom w:val="none" w:sz="0" w:space="0" w:color="auto"/>
        <w:right w:val="none" w:sz="0" w:space="0" w:color="auto"/>
      </w:divBdr>
    </w:div>
    <w:div w:id="824784527">
      <w:bodyDiv w:val="1"/>
      <w:marLeft w:val="0"/>
      <w:marRight w:val="0"/>
      <w:marTop w:val="0"/>
      <w:marBottom w:val="0"/>
      <w:divBdr>
        <w:top w:val="none" w:sz="0" w:space="0" w:color="auto"/>
        <w:left w:val="none" w:sz="0" w:space="0" w:color="auto"/>
        <w:bottom w:val="none" w:sz="0" w:space="0" w:color="auto"/>
        <w:right w:val="none" w:sz="0" w:space="0" w:color="auto"/>
      </w:divBdr>
    </w:div>
    <w:div w:id="937371851">
      <w:bodyDiv w:val="1"/>
      <w:marLeft w:val="0"/>
      <w:marRight w:val="0"/>
      <w:marTop w:val="0"/>
      <w:marBottom w:val="0"/>
      <w:divBdr>
        <w:top w:val="none" w:sz="0" w:space="0" w:color="auto"/>
        <w:left w:val="none" w:sz="0" w:space="0" w:color="auto"/>
        <w:bottom w:val="none" w:sz="0" w:space="0" w:color="auto"/>
        <w:right w:val="none" w:sz="0" w:space="0" w:color="auto"/>
      </w:divBdr>
    </w:div>
    <w:div w:id="971712304">
      <w:bodyDiv w:val="1"/>
      <w:marLeft w:val="0"/>
      <w:marRight w:val="0"/>
      <w:marTop w:val="0"/>
      <w:marBottom w:val="0"/>
      <w:divBdr>
        <w:top w:val="none" w:sz="0" w:space="0" w:color="auto"/>
        <w:left w:val="none" w:sz="0" w:space="0" w:color="auto"/>
        <w:bottom w:val="none" w:sz="0" w:space="0" w:color="auto"/>
        <w:right w:val="none" w:sz="0" w:space="0" w:color="auto"/>
      </w:divBdr>
    </w:div>
    <w:div w:id="1015500241">
      <w:bodyDiv w:val="1"/>
      <w:marLeft w:val="0"/>
      <w:marRight w:val="0"/>
      <w:marTop w:val="0"/>
      <w:marBottom w:val="0"/>
      <w:divBdr>
        <w:top w:val="none" w:sz="0" w:space="0" w:color="auto"/>
        <w:left w:val="none" w:sz="0" w:space="0" w:color="auto"/>
        <w:bottom w:val="none" w:sz="0" w:space="0" w:color="auto"/>
        <w:right w:val="none" w:sz="0" w:space="0" w:color="auto"/>
      </w:divBdr>
    </w:div>
    <w:div w:id="1029645275">
      <w:bodyDiv w:val="1"/>
      <w:marLeft w:val="0"/>
      <w:marRight w:val="0"/>
      <w:marTop w:val="0"/>
      <w:marBottom w:val="0"/>
      <w:divBdr>
        <w:top w:val="none" w:sz="0" w:space="0" w:color="auto"/>
        <w:left w:val="none" w:sz="0" w:space="0" w:color="auto"/>
        <w:bottom w:val="none" w:sz="0" w:space="0" w:color="auto"/>
        <w:right w:val="none" w:sz="0" w:space="0" w:color="auto"/>
      </w:divBdr>
    </w:div>
    <w:div w:id="1089352558">
      <w:bodyDiv w:val="1"/>
      <w:marLeft w:val="0"/>
      <w:marRight w:val="0"/>
      <w:marTop w:val="0"/>
      <w:marBottom w:val="0"/>
      <w:divBdr>
        <w:top w:val="none" w:sz="0" w:space="0" w:color="auto"/>
        <w:left w:val="none" w:sz="0" w:space="0" w:color="auto"/>
        <w:bottom w:val="none" w:sz="0" w:space="0" w:color="auto"/>
        <w:right w:val="none" w:sz="0" w:space="0" w:color="auto"/>
      </w:divBdr>
    </w:div>
    <w:div w:id="1115903863">
      <w:bodyDiv w:val="1"/>
      <w:marLeft w:val="0"/>
      <w:marRight w:val="0"/>
      <w:marTop w:val="0"/>
      <w:marBottom w:val="0"/>
      <w:divBdr>
        <w:top w:val="none" w:sz="0" w:space="0" w:color="auto"/>
        <w:left w:val="none" w:sz="0" w:space="0" w:color="auto"/>
        <w:bottom w:val="none" w:sz="0" w:space="0" w:color="auto"/>
        <w:right w:val="none" w:sz="0" w:space="0" w:color="auto"/>
      </w:divBdr>
    </w:div>
    <w:div w:id="1234386870">
      <w:bodyDiv w:val="1"/>
      <w:marLeft w:val="0"/>
      <w:marRight w:val="0"/>
      <w:marTop w:val="0"/>
      <w:marBottom w:val="0"/>
      <w:divBdr>
        <w:top w:val="none" w:sz="0" w:space="0" w:color="auto"/>
        <w:left w:val="none" w:sz="0" w:space="0" w:color="auto"/>
        <w:bottom w:val="none" w:sz="0" w:space="0" w:color="auto"/>
        <w:right w:val="none" w:sz="0" w:space="0" w:color="auto"/>
      </w:divBdr>
    </w:div>
    <w:div w:id="1270743961">
      <w:bodyDiv w:val="1"/>
      <w:marLeft w:val="0"/>
      <w:marRight w:val="0"/>
      <w:marTop w:val="0"/>
      <w:marBottom w:val="0"/>
      <w:divBdr>
        <w:top w:val="none" w:sz="0" w:space="0" w:color="auto"/>
        <w:left w:val="none" w:sz="0" w:space="0" w:color="auto"/>
        <w:bottom w:val="none" w:sz="0" w:space="0" w:color="auto"/>
        <w:right w:val="none" w:sz="0" w:space="0" w:color="auto"/>
      </w:divBdr>
    </w:div>
    <w:div w:id="1287810215">
      <w:bodyDiv w:val="1"/>
      <w:marLeft w:val="0"/>
      <w:marRight w:val="0"/>
      <w:marTop w:val="0"/>
      <w:marBottom w:val="0"/>
      <w:divBdr>
        <w:top w:val="none" w:sz="0" w:space="0" w:color="auto"/>
        <w:left w:val="none" w:sz="0" w:space="0" w:color="auto"/>
        <w:bottom w:val="none" w:sz="0" w:space="0" w:color="auto"/>
        <w:right w:val="none" w:sz="0" w:space="0" w:color="auto"/>
      </w:divBdr>
    </w:div>
    <w:div w:id="1627009984">
      <w:bodyDiv w:val="1"/>
      <w:marLeft w:val="0"/>
      <w:marRight w:val="0"/>
      <w:marTop w:val="0"/>
      <w:marBottom w:val="0"/>
      <w:divBdr>
        <w:top w:val="none" w:sz="0" w:space="0" w:color="auto"/>
        <w:left w:val="none" w:sz="0" w:space="0" w:color="auto"/>
        <w:bottom w:val="none" w:sz="0" w:space="0" w:color="auto"/>
        <w:right w:val="none" w:sz="0" w:space="0" w:color="auto"/>
      </w:divBdr>
      <w:divsChild>
        <w:div w:id="1599294328">
          <w:blockQuote w:val="1"/>
          <w:marLeft w:val="720"/>
          <w:marRight w:val="720"/>
          <w:marTop w:val="480"/>
          <w:marBottom w:val="480"/>
          <w:divBdr>
            <w:top w:val="none" w:sz="0" w:space="11" w:color="962F5D"/>
            <w:left w:val="single" w:sz="24" w:space="11" w:color="962F5D"/>
            <w:bottom w:val="none" w:sz="0" w:space="11" w:color="962F5D"/>
            <w:right w:val="none" w:sz="0" w:space="11" w:color="962F5D"/>
          </w:divBdr>
        </w:div>
      </w:divsChild>
    </w:div>
    <w:div w:id="1734811537">
      <w:bodyDiv w:val="1"/>
      <w:marLeft w:val="0"/>
      <w:marRight w:val="0"/>
      <w:marTop w:val="0"/>
      <w:marBottom w:val="0"/>
      <w:divBdr>
        <w:top w:val="none" w:sz="0" w:space="0" w:color="auto"/>
        <w:left w:val="none" w:sz="0" w:space="0" w:color="auto"/>
        <w:bottom w:val="none" w:sz="0" w:space="0" w:color="auto"/>
        <w:right w:val="none" w:sz="0" w:space="0" w:color="auto"/>
      </w:divBdr>
    </w:div>
    <w:div w:id="1790974439">
      <w:bodyDiv w:val="1"/>
      <w:marLeft w:val="0"/>
      <w:marRight w:val="0"/>
      <w:marTop w:val="0"/>
      <w:marBottom w:val="0"/>
      <w:divBdr>
        <w:top w:val="none" w:sz="0" w:space="0" w:color="auto"/>
        <w:left w:val="none" w:sz="0" w:space="0" w:color="auto"/>
        <w:bottom w:val="none" w:sz="0" w:space="0" w:color="auto"/>
        <w:right w:val="none" w:sz="0" w:space="0" w:color="auto"/>
      </w:divBdr>
    </w:div>
    <w:div w:id="1896618384">
      <w:bodyDiv w:val="1"/>
      <w:marLeft w:val="0"/>
      <w:marRight w:val="0"/>
      <w:marTop w:val="0"/>
      <w:marBottom w:val="0"/>
      <w:divBdr>
        <w:top w:val="none" w:sz="0" w:space="0" w:color="auto"/>
        <w:left w:val="none" w:sz="0" w:space="0" w:color="auto"/>
        <w:bottom w:val="none" w:sz="0" w:space="0" w:color="auto"/>
        <w:right w:val="none" w:sz="0" w:space="0" w:color="auto"/>
      </w:divBdr>
    </w:div>
    <w:div w:id="200056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scotland-40056693" TargetMode="External"/><Relationship Id="rId13" Type="http://schemas.openxmlformats.org/officeDocument/2006/relationships/hyperlink" Target="https://thecornerstoneforteachers.com/should-teachers-use-collective-punish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achwire.net/news/collective-punishment-might-feel-right-at-the-time-but-its-always-wron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 TargetMode="External"/><Relationship Id="rId5" Type="http://schemas.openxmlformats.org/officeDocument/2006/relationships/webSettings" Target="webSettings.xml"/><Relationship Id="rId15" Type="http://schemas.openxmlformats.org/officeDocument/2006/relationships/hyperlink" Target="https://doi.org/10.1007/s11165-004-3437-y" TargetMode="External"/><Relationship Id="rId10" Type="http://schemas.openxmlformats.org/officeDocument/2006/relationships/hyperlink" Target="https://learningspy.co.uk/behaviour/collective-punishmen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era.ac.uk/researchers-resources/publications/ethical-guidelines-for-educational-research-2018" TargetMode="External"/><Relationship Id="rId14" Type="http://schemas.openxmlformats.org/officeDocument/2006/relationships/hyperlink" Target="https://gov.wales/operational-guidance-schools-and-settings-autumn-term-version-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F32F6-FA72-4EB8-8979-22B868933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33</Pages>
  <Words>11122</Words>
  <Characters>63400</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Erika Isabella Pugsley</vt:lpstr>
    </vt:vector>
  </TitlesOfParts>
  <Company/>
  <LinksUpToDate>false</LinksUpToDate>
  <CharactersWithSpaces>74374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Erika Isabella Pugsley</dc:title>
  <dc:subject/>
  <dc:creator>Erika Isabella Pugsley</dc:creator>
  <cp:keywords/>
  <dc:description/>
  <cp:lastModifiedBy>Erika Isabella Pugsley</cp:lastModifiedBy>
  <cp:revision>10</cp:revision>
  <dcterms:created xsi:type="dcterms:W3CDTF">2020-10-26T14:46:00Z</dcterms:created>
  <dcterms:modified xsi:type="dcterms:W3CDTF">2020-10-26T16:33:00Z</dcterms:modified>
</cp:coreProperties>
</file>