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67BA" w:rsidRDefault="00CB0702" w:rsidP="004C26D4">
      <w:pPr>
        <w:spacing w:after="0" w:line="240" w:lineRule="auto"/>
        <w:rPr>
          <w:rFonts w:asciiTheme="minorHAnsi" w:hAnsiTheme="minorHAnsi" w:cstheme="minorHAnsi"/>
          <w:lang w:val="en-US"/>
        </w:rPr>
      </w:pPr>
      <w:r>
        <w:rPr>
          <w:rFonts w:asciiTheme="minorHAnsi" w:hAnsiTheme="minorHAnsi" w:cstheme="minorHAnsi"/>
          <w:lang w:val="en-US"/>
        </w:rPr>
        <w:t>Content</w:t>
      </w:r>
    </w:p>
    <w:p w:rsidR="00CB0702" w:rsidRDefault="00CB0702" w:rsidP="004C26D4">
      <w:pPr>
        <w:spacing w:after="0" w:line="240" w:lineRule="auto"/>
        <w:rPr>
          <w:rFonts w:asciiTheme="minorHAnsi" w:hAnsiTheme="minorHAnsi" w:cstheme="minorHAnsi"/>
          <w:lang w:val="en-US"/>
        </w:rPr>
      </w:pPr>
      <w:r>
        <w:rPr>
          <w:rFonts w:asciiTheme="minorHAnsi" w:hAnsiTheme="minorHAnsi" w:cstheme="minorHAnsi"/>
          <w:lang w:val="en-US"/>
        </w:rPr>
        <w:t>Introduction</w:t>
      </w:r>
      <w:bookmarkStart w:id="0" w:name="_GoBack"/>
      <w:bookmarkEnd w:id="0"/>
    </w:p>
    <w:p w:rsidR="00FC3484" w:rsidRPr="00A5450A" w:rsidRDefault="00FC3484" w:rsidP="00FC3484">
      <w:pPr>
        <w:rPr>
          <w:b/>
          <w:bCs/>
          <w:sz w:val="28"/>
          <w:szCs w:val="28"/>
          <w:lang w:val="en-US"/>
        </w:rPr>
      </w:pPr>
      <w:r w:rsidRPr="00A5450A">
        <w:rPr>
          <w:b/>
          <w:bCs/>
          <w:sz w:val="28"/>
          <w:szCs w:val="28"/>
          <w:lang w:val="en-US"/>
        </w:rPr>
        <w:t>EAEE6002 Children with additional support needs, inclusion advocacy and equality</w:t>
      </w:r>
    </w:p>
    <w:p w:rsidR="00FC3484" w:rsidRDefault="00FC3484" w:rsidP="00FC3484">
      <w:pPr>
        <w:rPr>
          <w:b/>
          <w:bCs/>
          <w:sz w:val="28"/>
          <w:szCs w:val="28"/>
          <w:lang w:val="en-US"/>
        </w:rPr>
      </w:pPr>
      <w:r w:rsidRPr="00A5450A">
        <w:rPr>
          <w:b/>
          <w:bCs/>
          <w:sz w:val="28"/>
          <w:szCs w:val="28"/>
          <w:lang w:val="en-US"/>
        </w:rPr>
        <w:t>With reference to children’s right, explain in depth the importance of early intervention for a child with Autism. [1000 words]</w:t>
      </w:r>
    </w:p>
    <w:p w:rsidR="00FC3484" w:rsidRPr="00315C16" w:rsidRDefault="00FC3484" w:rsidP="00FC3484">
      <w:pPr>
        <w:rPr>
          <w:rFonts w:asciiTheme="minorHAnsi" w:hAnsiTheme="minorHAnsi" w:cstheme="minorHAnsi"/>
          <w:lang w:val="en-US"/>
        </w:rPr>
      </w:pPr>
      <w:r w:rsidRPr="00315C16">
        <w:rPr>
          <w:rFonts w:asciiTheme="minorHAnsi" w:hAnsiTheme="minorHAnsi" w:cstheme="minorHAnsi"/>
          <w:lang w:val="en-US"/>
        </w:rPr>
        <w:t xml:space="preserve">According to the United Nations Convention on the right of the child Article 1 highlights that everyone under 18 years of age has all rights in this convention. Article 27 “Children have a right to a standard of living that is good enough to meet their physical and mental needs. The Government should help families who cannot afford to provide this”. These articles are supported by the Welsh Government’s overarching strategy document Right to Action (2004), all children and young people must be provided with an education that develops their personality and talents to the full. The Education Act 2002 highlights that schools have a duty to safeguard and promote the welfare of all children and young people. Early intervention is both time and cost effective, </w:t>
      </w:r>
      <w:r w:rsidR="0037196A" w:rsidRPr="00315C16">
        <w:rPr>
          <w:rFonts w:asciiTheme="minorHAnsi" w:hAnsiTheme="minorHAnsi" w:cstheme="minorHAnsi"/>
          <w:lang w:val="en-US"/>
        </w:rPr>
        <w:t>its</w:t>
      </w:r>
      <w:r w:rsidRPr="00315C16">
        <w:rPr>
          <w:rFonts w:asciiTheme="minorHAnsi" w:hAnsiTheme="minorHAnsi" w:cstheme="minorHAnsi"/>
          <w:lang w:val="en-US"/>
        </w:rPr>
        <w:t xml:space="preserve"> </w:t>
      </w:r>
      <w:r w:rsidR="0037196A" w:rsidRPr="00315C16">
        <w:rPr>
          <w:rFonts w:asciiTheme="minorHAnsi" w:hAnsiTheme="minorHAnsi" w:cstheme="minorHAnsi"/>
          <w:lang w:val="en-US"/>
        </w:rPr>
        <w:t>benefits</w:t>
      </w:r>
      <w:r w:rsidRPr="00315C16">
        <w:rPr>
          <w:rFonts w:asciiTheme="minorHAnsi" w:hAnsiTheme="minorHAnsi" w:cstheme="minorHAnsi"/>
          <w:lang w:val="en-US"/>
        </w:rPr>
        <w:t xml:space="preserve"> parents to learn effective methods and techniques on how best to support their children to improve socially and communicatively.</w:t>
      </w:r>
    </w:p>
    <w:p w:rsidR="00FC3484" w:rsidRPr="00315C16" w:rsidRDefault="00FC3484" w:rsidP="00FC3484">
      <w:pPr>
        <w:rPr>
          <w:rFonts w:asciiTheme="minorHAnsi" w:hAnsiTheme="minorHAnsi" w:cstheme="minorHAnsi"/>
          <w:lang w:val="en-US"/>
        </w:rPr>
      </w:pPr>
      <w:r w:rsidRPr="00315C16">
        <w:rPr>
          <w:rFonts w:asciiTheme="minorHAnsi" w:hAnsiTheme="minorHAnsi" w:cstheme="minorHAnsi"/>
          <w:lang w:val="en-US"/>
        </w:rPr>
        <w:t xml:space="preserve">The earlier you can identify the signs of autism in a child as young as 18 months to two years old, you have an opportunity to solve the problem earlier at ground level when the child is just developing, rather than waiting until they developed. If we don’t intervene at an early age, we lose opportunity to have a much more better outcome long-term (reference). Dr Cathrine Lord highlights the importance of having a clear conditional diagnosis from an early age as early as 12 to 18 months and to continue to assess to avoid miss diagnoses, Steiner, Gengouux, Klin &amp;Chawarska (2013) agrees and is supported by Steiner et al (2013). The faster you can intervene with effective </w:t>
      </w:r>
      <w:r w:rsidR="0037196A" w:rsidRPr="00315C16">
        <w:rPr>
          <w:rFonts w:asciiTheme="minorHAnsi" w:hAnsiTheme="minorHAnsi" w:cstheme="minorHAnsi"/>
          <w:lang w:val="en-US"/>
        </w:rPr>
        <w:t>treatments;</w:t>
      </w:r>
      <w:r w:rsidRPr="00315C16">
        <w:rPr>
          <w:rFonts w:asciiTheme="minorHAnsi" w:hAnsiTheme="minorHAnsi" w:cstheme="minorHAnsi"/>
          <w:lang w:val="en-US"/>
        </w:rPr>
        <w:t xml:space="preserve"> you lay the foundation for a more fulfilling life for both the parent and the child. It is key to catching impeding behaviors before they become a habit. Secondary symptoms like aggression, tantrums and self -injury develops when primary symptoms are not addressed. Early intervention reduces symptoms such as depression and anxiety common in adolescents and adults with ASD, which is often directly related to socialization (Bauminger, Kasari, (2000); Howlin (2000). Failing to provide early intervention such as these due to inaccurate or lack of diagnosis my result in grave </w:t>
      </w:r>
      <w:r w:rsidR="0037196A" w:rsidRPr="00315C16">
        <w:rPr>
          <w:rFonts w:asciiTheme="minorHAnsi" w:hAnsiTheme="minorHAnsi" w:cstheme="minorHAnsi"/>
          <w:lang w:val="en-US"/>
        </w:rPr>
        <w:t>consequences</w:t>
      </w:r>
      <w:r w:rsidRPr="00315C16">
        <w:rPr>
          <w:rFonts w:asciiTheme="minorHAnsi" w:hAnsiTheme="minorHAnsi" w:cstheme="minorHAnsi"/>
          <w:lang w:val="en-US"/>
        </w:rPr>
        <w:t xml:space="preserve">. Untreated symptoms of ASD leads to financial difficulties later in life, requiring more costly intervention, Chasson, Harris &amp; Neely (2007). However according to Koegel, Singh, Hollingsworth &amp; Bradshaw (2013), parents can be effective and save up to 1 hour per week of professional support and reduces stress level for both parents and the child. </w:t>
      </w:r>
    </w:p>
    <w:p w:rsidR="00FC3484" w:rsidRPr="00315C16" w:rsidRDefault="00FC3484" w:rsidP="00FC3484">
      <w:pPr>
        <w:rPr>
          <w:rFonts w:asciiTheme="minorHAnsi" w:hAnsiTheme="minorHAnsi" w:cstheme="minorHAnsi"/>
          <w:lang w:val="en-US"/>
        </w:rPr>
      </w:pPr>
      <w:r w:rsidRPr="00315C16">
        <w:rPr>
          <w:rFonts w:asciiTheme="minorHAnsi" w:hAnsiTheme="minorHAnsi" w:cstheme="minorHAnsi"/>
          <w:lang w:val="en-US"/>
        </w:rPr>
        <w:t xml:space="preserve"> Studies show children with ASD who receive at least two to four years of early intensive behavioral intervention like Applied Behavior Analysis</w:t>
      </w:r>
      <w:r w:rsidRPr="00315C16">
        <w:rPr>
          <w:rFonts w:asciiTheme="minorHAnsi" w:hAnsiTheme="minorHAnsi" w:cstheme="minorHAnsi"/>
          <w:lang w:val="en-US"/>
        </w:rPr>
        <w:t xml:space="preserve"> (</w:t>
      </w:r>
      <w:r w:rsidRPr="00315C16">
        <w:rPr>
          <w:rFonts w:asciiTheme="minorHAnsi" w:hAnsiTheme="minorHAnsi" w:cstheme="minorHAnsi"/>
          <w:lang w:val="en-US"/>
        </w:rPr>
        <w:t>ABA</w:t>
      </w:r>
      <w:r w:rsidRPr="00315C16">
        <w:rPr>
          <w:rFonts w:asciiTheme="minorHAnsi" w:hAnsiTheme="minorHAnsi" w:cstheme="minorHAnsi"/>
          <w:lang w:val="en-US"/>
        </w:rPr>
        <w:t>)</w:t>
      </w:r>
      <w:r w:rsidRPr="00315C16">
        <w:rPr>
          <w:rFonts w:asciiTheme="minorHAnsi" w:hAnsiTheme="minorHAnsi" w:cstheme="minorHAnsi"/>
          <w:lang w:val="en-US"/>
        </w:rPr>
        <w:t xml:space="preserve"> therapy, have much higher chances at success in regular education classroom than those without the same type of treatment (Sallows and Grouner 2005). Research shows that children receiving ABA-based intervention in pre-school-like settings made significantly more gains in both intellectual adaptive functioning skills, as compared to children who underwent the standard approach (Eldevik 2011). </w:t>
      </w:r>
    </w:p>
    <w:p w:rsidR="00FC3484" w:rsidRPr="00315C16" w:rsidRDefault="00FC3484" w:rsidP="00FC3484">
      <w:pPr>
        <w:rPr>
          <w:rFonts w:asciiTheme="minorHAnsi" w:hAnsiTheme="minorHAnsi" w:cstheme="minorHAnsi"/>
          <w:lang w:val="en-US"/>
        </w:rPr>
      </w:pPr>
    </w:p>
    <w:p w:rsidR="00FC3484" w:rsidRPr="00315C16" w:rsidRDefault="00FC3484" w:rsidP="00FC3484">
      <w:pPr>
        <w:rPr>
          <w:rFonts w:asciiTheme="minorHAnsi" w:hAnsiTheme="minorHAnsi" w:cstheme="minorHAnsi"/>
          <w:lang w:val="en-US"/>
        </w:rPr>
      </w:pPr>
    </w:p>
    <w:p w:rsidR="00FC3484" w:rsidRPr="00315C16" w:rsidRDefault="00FC3484" w:rsidP="00FC3484">
      <w:pPr>
        <w:rPr>
          <w:rFonts w:asciiTheme="minorHAnsi" w:hAnsiTheme="minorHAnsi" w:cstheme="minorHAnsi"/>
          <w:lang w:val="en-US"/>
        </w:rPr>
      </w:pPr>
      <w:r w:rsidRPr="00315C16">
        <w:rPr>
          <w:rFonts w:asciiTheme="minorHAnsi" w:hAnsiTheme="minorHAnsi" w:cstheme="minorHAnsi"/>
          <w:lang w:val="en-US"/>
        </w:rPr>
        <w:lastRenderedPageBreak/>
        <w:t>The necessary School – Ready Skills beneficially to the child could be as follow:</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Following instructions and completing tasks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Learning in a group setting</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Paying attention and responding to teachers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Staying sited in a chair</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Being aware of personal space and body awareness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Self- care skills e.g. using the restroom and washing hands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Eating lunch around others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Playing cooperatively and interacting with peers</w:t>
      </w:r>
    </w:p>
    <w:p w:rsidR="00FC3484" w:rsidRPr="00315C16" w:rsidRDefault="00FC3484" w:rsidP="00FC3484">
      <w:pPr>
        <w:pStyle w:val="ListParagraph"/>
        <w:numPr>
          <w:ilvl w:val="0"/>
          <w:numId w:val="1"/>
        </w:numPr>
        <w:rPr>
          <w:rFonts w:asciiTheme="minorHAnsi" w:hAnsiTheme="minorHAnsi" w:cstheme="minorHAnsi"/>
          <w:lang w:val="en-US"/>
        </w:rPr>
      </w:pPr>
      <w:r w:rsidRPr="00315C16">
        <w:rPr>
          <w:rFonts w:asciiTheme="minorHAnsi" w:hAnsiTheme="minorHAnsi" w:cstheme="minorHAnsi"/>
          <w:lang w:val="en-US"/>
        </w:rPr>
        <w:t>Leaving the home to attend a new place with new people</w:t>
      </w:r>
    </w:p>
    <w:p w:rsidR="00FE46E8" w:rsidRPr="00315C16" w:rsidRDefault="00FC3484" w:rsidP="00FC3484">
      <w:pPr>
        <w:rPr>
          <w:rFonts w:asciiTheme="minorHAnsi" w:hAnsiTheme="minorHAnsi" w:cstheme="minorHAnsi"/>
          <w:lang w:val="en-US"/>
        </w:rPr>
      </w:pPr>
      <w:r w:rsidRPr="00315C16">
        <w:rPr>
          <w:rFonts w:asciiTheme="minorHAnsi" w:hAnsiTheme="minorHAnsi" w:cstheme="minorHAnsi"/>
          <w:lang w:val="en-US"/>
        </w:rPr>
        <w:t xml:space="preserve">Early intervention helps children attend, listen, focus and follow directions better. Most research clinics report that with intervention, most children will be included in regular education classrooms and as 25% of children will lose the diagnosis completely (Cohen, Amenne- Dickens &amp;Smith 2006). Research also show that even with the best available intervention 50% of children diagnosed with autism remain non-verbal throughout their lives. However, data suggest that children who are completely non – verbal who begin intervention in the early pre – school years are far more likely to become verbal than children who begin intervention over the age of 5 years (Koegel 2000). According to the National Research Council (2001) “The wait and see method for early intervention of ASD is likely to have a significant negative consequence on children with Autism Spectrum Disorder </w:t>
      </w:r>
      <w:r w:rsidR="0037196A" w:rsidRPr="00315C16">
        <w:rPr>
          <w:rFonts w:asciiTheme="minorHAnsi" w:hAnsiTheme="minorHAnsi" w:cstheme="minorHAnsi"/>
          <w:lang w:val="en-US"/>
        </w:rPr>
        <w:t>(ASD</w:t>
      </w:r>
      <w:r w:rsidRPr="00315C16">
        <w:rPr>
          <w:rFonts w:asciiTheme="minorHAnsi" w:hAnsiTheme="minorHAnsi" w:cstheme="minorHAnsi"/>
          <w:lang w:val="en-US"/>
        </w:rPr>
        <w:t xml:space="preserve">). Linda (2007) and Reichow (2012) both agree that intervention must start at the earliest point in time. This is supported by Skinners theory who believe that </w:t>
      </w:r>
      <w:r w:rsidR="000660E8" w:rsidRPr="00315C16">
        <w:rPr>
          <w:rFonts w:asciiTheme="minorHAnsi" w:hAnsiTheme="minorHAnsi" w:cstheme="minorHAnsi"/>
          <w:lang w:val="en-US"/>
        </w:rPr>
        <w:t>children</w:t>
      </w:r>
      <w:r w:rsidRPr="00315C16">
        <w:rPr>
          <w:rFonts w:asciiTheme="minorHAnsi" w:hAnsiTheme="minorHAnsi" w:cstheme="minorHAnsi"/>
          <w:lang w:val="en-US"/>
        </w:rPr>
        <w:t xml:space="preserve"> learn through the consequences of behavior, behavior that is not reinforced disappears and behavior that is enforced turns to rewire us.</w:t>
      </w:r>
      <w:r w:rsidR="00A900AB" w:rsidRPr="00315C16">
        <w:rPr>
          <w:rFonts w:asciiTheme="minorHAnsi" w:hAnsiTheme="minorHAnsi" w:cstheme="minorHAnsi"/>
          <w:lang w:val="en-US"/>
        </w:rPr>
        <w:t xml:space="preserve"> This is supported by Romans 12;2 in the Holy bible ”And do not be conformed to this world, but be transformed and progressively changed by the renewing of your mind, so that you may prove what the will of God is, that which is good and acceptable and perfect.”</w:t>
      </w:r>
      <w:r w:rsidRPr="00315C16">
        <w:rPr>
          <w:rFonts w:asciiTheme="minorHAnsi" w:hAnsiTheme="minorHAnsi" w:cstheme="minorHAnsi"/>
          <w:lang w:val="en-US"/>
        </w:rPr>
        <w:t xml:space="preserve"> </w:t>
      </w:r>
      <w:r w:rsidR="00A900AB" w:rsidRPr="00315C16">
        <w:rPr>
          <w:rFonts w:asciiTheme="minorHAnsi" w:hAnsiTheme="minorHAnsi" w:cstheme="minorHAnsi"/>
          <w:lang w:val="en-US"/>
        </w:rPr>
        <w:t>A</w:t>
      </w:r>
      <w:r w:rsidRPr="00315C16">
        <w:rPr>
          <w:rFonts w:asciiTheme="minorHAnsi" w:hAnsiTheme="minorHAnsi" w:cstheme="minorHAnsi"/>
          <w:lang w:val="en-US"/>
        </w:rPr>
        <w:t>ccording to Genesis 1;26  God said “Let us (Father, Son Holy Spirit) make man in Our image, according to Our likeness, not physical but a spiritual personality and moral likeness; and let them have complete authority over the fish of the sea, the birds of the air, the cattle and over the entire earth, and over everything that creeps and crawls on the earth. This is supported by The Freedom in Christ Keys to Health, Wholeness and Fruitfulness</w:t>
      </w:r>
      <w:r w:rsidR="00A900AB" w:rsidRPr="00315C16">
        <w:rPr>
          <w:rFonts w:asciiTheme="minorHAnsi" w:hAnsiTheme="minorHAnsi" w:cstheme="minorHAnsi"/>
          <w:lang w:val="en-US"/>
        </w:rPr>
        <w:t xml:space="preserve"> that</w:t>
      </w:r>
      <w:r w:rsidRPr="00315C16">
        <w:rPr>
          <w:rFonts w:asciiTheme="minorHAnsi" w:hAnsiTheme="minorHAnsi" w:cstheme="minorHAnsi"/>
          <w:lang w:val="en-US"/>
        </w:rPr>
        <w:t xml:space="preserve"> highlight that</w:t>
      </w:r>
      <w:r w:rsidR="00A900AB" w:rsidRPr="00315C16">
        <w:rPr>
          <w:rFonts w:asciiTheme="minorHAnsi" w:hAnsiTheme="minorHAnsi" w:cstheme="minorHAnsi"/>
          <w:lang w:val="en-US"/>
        </w:rPr>
        <w:t>,</w:t>
      </w:r>
      <w:r w:rsidRPr="00315C16">
        <w:rPr>
          <w:rFonts w:asciiTheme="minorHAnsi" w:hAnsiTheme="minorHAnsi" w:cstheme="minorHAnsi"/>
          <w:lang w:val="en-US"/>
        </w:rPr>
        <w:t xml:space="preserve"> as human-being we are not just physical – beings but spiritual – beings as well, however most people only concentrate on their physical being and not the wholeness of human-being of spirit, mind and soul. Research shows that up to half of the symptoms people report to doctors don’t have a physical course to them. </w:t>
      </w:r>
      <w:r w:rsidR="000660E8" w:rsidRPr="00315C16">
        <w:rPr>
          <w:rFonts w:asciiTheme="minorHAnsi" w:hAnsiTheme="minorHAnsi" w:cstheme="minorHAnsi"/>
          <w:lang w:val="en-US"/>
        </w:rPr>
        <w:t>According to Karin Mayer Cunningham</w:t>
      </w:r>
      <w:r w:rsidR="008B310C" w:rsidRPr="00315C16">
        <w:rPr>
          <w:rFonts w:asciiTheme="minorHAnsi" w:hAnsiTheme="minorHAnsi" w:cstheme="minorHAnsi"/>
          <w:lang w:val="en-US"/>
        </w:rPr>
        <w:t>,</w:t>
      </w:r>
      <w:r w:rsidR="000660E8" w:rsidRPr="00315C16">
        <w:rPr>
          <w:rFonts w:asciiTheme="minorHAnsi" w:hAnsiTheme="minorHAnsi" w:cstheme="minorHAnsi"/>
          <w:lang w:val="en-US"/>
        </w:rPr>
        <w:t xml:space="preserve"> </w:t>
      </w:r>
      <w:r w:rsidR="0037196A" w:rsidRPr="00315C16">
        <w:rPr>
          <w:rFonts w:asciiTheme="minorHAnsi" w:hAnsiTheme="minorHAnsi" w:cstheme="minorHAnsi"/>
          <w:lang w:val="en-US"/>
        </w:rPr>
        <w:t>whose</w:t>
      </w:r>
      <w:r w:rsidR="000660E8" w:rsidRPr="00315C16">
        <w:rPr>
          <w:rFonts w:asciiTheme="minorHAnsi" w:hAnsiTheme="minorHAnsi" w:cstheme="minorHAnsi"/>
          <w:lang w:val="en-US"/>
        </w:rPr>
        <w:t xml:space="preserve"> son James was </w:t>
      </w:r>
      <w:r w:rsidR="0037196A" w:rsidRPr="00315C16">
        <w:rPr>
          <w:rFonts w:asciiTheme="minorHAnsi" w:hAnsiTheme="minorHAnsi" w:cstheme="minorHAnsi"/>
          <w:lang w:val="en-US"/>
        </w:rPr>
        <w:t>diagnosed</w:t>
      </w:r>
      <w:r w:rsidR="000660E8" w:rsidRPr="00315C16">
        <w:rPr>
          <w:rFonts w:asciiTheme="minorHAnsi" w:hAnsiTheme="minorHAnsi" w:cstheme="minorHAnsi"/>
          <w:lang w:val="en-US"/>
        </w:rPr>
        <w:t xml:space="preserve"> with severe autism at 18 months, whereby he started running at the same place in the hall, standing backwards and slumming his head in the wall and eating uneatable items like flip-flops. She </w:t>
      </w:r>
      <w:r w:rsidR="0037196A" w:rsidRPr="00315C16">
        <w:rPr>
          <w:rFonts w:asciiTheme="minorHAnsi" w:hAnsiTheme="minorHAnsi" w:cstheme="minorHAnsi"/>
          <w:lang w:val="en-US"/>
        </w:rPr>
        <w:t>believes</w:t>
      </w:r>
      <w:r w:rsidR="000660E8" w:rsidRPr="00315C16">
        <w:rPr>
          <w:rFonts w:asciiTheme="minorHAnsi" w:hAnsiTheme="minorHAnsi" w:cstheme="minorHAnsi"/>
          <w:lang w:val="en-US"/>
        </w:rPr>
        <w:t xml:space="preserve"> in personal deliverance whereby people prayed for her in the name of Jesus to identify if she had any curses upon her life, they also prayed for her son James who was deliver</w:t>
      </w:r>
      <w:r w:rsidR="00CD4EB8" w:rsidRPr="00315C16">
        <w:rPr>
          <w:rFonts w:asciiTheme="minorHAnsi" w:hAnsiTheme="minorHAnsi" w:cstheme="minorHAnsi"/>
          <w:lang w:val="en-US"/>
        </w:rPr>
        <w:t>e</w:t>
      </w:r>
      <w:r w:rsidR="000660E8" w:rsidRPr="00315C16">
        <w:rPr>
          <w:rFonts w:asciiTheme="minorHAnsi" w:hAnsiTheme="minorHAnsi" w:cstheme="minorHAnsi"/>
          <w:lang w:val="en-US"/>
        </w:rPr>
        <w:t>d from a demonic attack</w:t>
      </w:r>
      <w:r w:rsidR="00CD4EB8" w:rsidRPr="00315C16">
        <w:rPr>
          <w:rFonts w:asciiTheme="minorHAnsi" w:hAnsiTheme="minorHAnsi" w:cstheme="minorHAnsi"/>
          <w:lang w:val="en-US"/>
        </w:rPr>
        <w:t xml:space="preserve"> that coursed him to have autism in January 2000.</w:t>
      </w:r>
      <w:r w:rsidR="002F4D26" w:rsidRPr="00315C16">
        <w:rPr>
          <w:rFonts w:asciiTheme="minorHAnsi" w:hAnsiTheme="minorHAnsi" w:cstheme="minorHAnsi"/>
          <w:lang w:val="en-US"/>
        </w:rPr>
        <w:t xml:space="preserve"> </w:t>
      </w:r>
      <w:r w:rsidR="0037196A" w:rsidRPr="00315C16">
        <w:rPr>
          <w:rFonts w:asciiTheme="minorHAnsi" w:hAnsiTheme="minorHAnsi" w:cstheme="minorHAnsi"/>
          <w:lang w:val="en-US"/>
        </w:rPr>
        <w:t>However,</w:t>
      </w:r>
      <w:r w:rsidR="002F4D26" w:rsidRPr="00315C16">
        <w:rPr>
          <w:rFonts w:asciiTheme="minorHAnsi" w:hAnsiTheme="minorHAnsi" w:cstheme="minorHAnsi"/>
          <w:lang w:val="en-US"/>
        </w:rPr>
        <w:t xml:space="preserve"> the National Autistic Society UK</w:t>
      </w:r>
      <w:r w:rsidR="002F4D26" w:rsidRPr="00315C16">
        <w:rPr>
          <w:rFonts w:asciiTheme="minorHAnsi" w:hAnsiTheme="minorHAnsi" w:cstheme="minorHAnsi"/>
          <w:lang w:val="en-US"/>
        </w:rPr>
        <w:t xml:space="preserve"> believe that,</w:t>
      </w:r>
      <w:r w:rsidR="002F4D26" w:rsidRPr="00315C16">
        <w:rPr>
          <w:rFonts w:asciiTheme="minorHAnsi" w:hAnsiTheme="minorHAnsi" w:cstheme="minorHAnsi"/>
          <w:lang w:val="en-US"/>
        </w:rPr>
        <w:t xml:space="preserve"> there is no cure for autism. </w:t>
      </w:r>
      <w:r w:rsidR="000660E8" w:rsidRPr="00315C16">
        <w:rPr>
          <w:rFonts w:asciiTheme="minorHAnsi" w:hAnsiTheme="minorHAnsi" w:cstheme="minorHAnsi"/>
          <w:lang w:val="en-US"/>
        </w:rPr>
        <w:t xml:space="preserve"> </w:t>
      </w:r>
    </w:p>
    <w:p w:rsidR="00FC3484" w:rsidRPr="00315C16" w:rsidRDefault="00FC3484" w:rsidP="00FC3484">
      <w:pPr>
        <w:rPr>
          <w:b/>
          <w:bCs/>
          <w:lang w:val="en-US"/>
        </w:rPr>
      </w:pPr>
      <w:r w:rsidRPr="00315C16">
        <w:rPr>
          <w:rFonts w:asciiTheme="minorHAnsi" w:hAnsiTheme="minorHAnsi" w:cstheme="minorHAnsi"/>
          <w:lang w:val="en-US"/>
        </w:rPr>
        <w:t xml:space="preserve"> </w:t>
      </w:r>
      <w:r w:rsidRPr="00315C16">
        <w:rPr>
          <w:b/>
          <w:bCs/>
          <w:lang w:val="en-US"/>
        </w:rPr>
        <w:t>Critically analy</w:t>
      </w:r>
      <w:r w:rsidR="008B310C" w:rsidRPr="00315C16">
        <w:rPr>
          <w:b/>
          <w:bCs/>
          <w:lang w:val="en-US"/>
        </w:rPr>
        <w:t>z</w:t>
      </w:r>
      <w:r w:rsidRPr="00315C16">
        <w:rPr>
          <w:b/>
          <w:bCs/>
          <w:lang w:val="en-US"/>
        </w:rPr>
        <w:t>e one or two barriers a child with autism may experience. Consider the impact the barriers may have on the child. [1000 words]</w:t>
      </w:r>
    </w:p>
    <w:p w:rsidR="002F4D26" w:rsidRPr="00315C16" w:rsidRDefault="008B310C" w:rsidP="00FC3484">
      <w:pPr>
        <w:rPr>
          <w:rFonts w:asciiTheme="minorHAnsi" w:hAnsiTheme="minorHAnsi" w:cstheme="minorHAnsi"/>
          <w:lang w:val="en-US"/>
        </w:rPr>
      </w:pPr>
      <w:r w:rsidRPr="00315C16">
        <w:rPr>
          <w:rFonts w:asciiTheme="minorHAnsi" w:hAnsiTheme="minorHAnsi" w:cstheme="minorHAnsi"/>
          <w:lang w:val="en-US"/>
        </w:rPr>
        <w:t>Children with autism may experience barriers such as</w:t>
      </w:r>
      <w:r w:rsidR="00A53BB0" w:rsidRPr="00315C16">
        <w:rPr>
          <w:rFonts w:asciiTheme="minorHAnsi" w:hAnsiTheme="minorHAnsi" w:cstheme="minorHAnsi"/>
          <w:lang w:val="en-US"/>
        </w:rPr>
        <w:t xml:space="preserve"> social</w:t>
      </w:r>
      <w:r w:rsidRPr="00315C16">
        <w:rPr>
          <w:rFonts w:asciiTheme="minorHAnsi" w:hAnsiTheme="minorHAnsi" w:cstheme="minorHAnsi"/>
          <w:lang w:val="en-US"/>
        </w:rPr>
        <w:t xml:space="preserve"> communication skills</w:t>
      </w:r>
      <w:r w:rsidR="00A53BB0" w:rsidRPr="00315C16">
        <w:rPr>
          <w:rFonts w:asciiTheme="minorHAnsi" w:hAnsiTheme="minorHAnsi" w:cstheme="minorHAnsi"/>
          <w:lang w:val="en-US"/>
        </w:rPr>
        <w:t xml:space="preserve">. </w:t>
      </w:r>
      <w:r w:rsidR="0037196A" w:rsidRPr="00315C16">
        <w:rPr>
          <w:rFonts w:asciiTheme="minorHAnsi" w:hAnsiTheme="minorHAnsi" w:cstheme="minorHAnsi"/>
          <w:lang w:val="en-US"/>
        </w:rPr>
        <w:t>However,</w:t>
      </w:r>
      <w:r w:rsidR="00A53BB0" w:rsidRPr="00315C16">
        <w:rPr>
          <w:rFonts w:asciiTheme="minorHAnsi" w:hAnsiTheme="minorHAnsi" w:cstheme="minorHAnsi"/>
          <w:lang w:val="en-US"/>
        </w:rPr>
        <w:t xml:space="preserve"> Jessie </w:t>
      </w:r>
      <w:proofErr w:type="spellStart"/>
      <w:r w:rsidR="00A53BB0" w:rsidRPr="00315C16">
        <w:rPr>
          <w:rFonts w:asciiTheme="minorHAnsi" w:hAnsiTheme="minorHAnsi" w:cstheme="minorHAnsi"/>
          <w:lang w:val="en-US"/>
        </w:rPr>
        <w:t>Hewitson</w:t>
      </w:r>
      <w:proofErr w:type="spellEnd"/>
      <w:r w:rsidR="00A53BB0" w:rsidRPr="00315C16">
        <w:rPr>
          <w:rFonts w:asciiTheme="minorHAnsi" w:hAnsiTheme="minorHAnsi" w:cstheme="minorHAnsi"/>
          <w:lang w:val="en-US"/>
        </w:rPr>
        <w:t xml:space="preserve"> a mother of an autistic child argues that it is not the child with autism that need to be fixed but the environment to make it accessible for the child. She </w:t>
      </w:r>
      <w:r w:rsidR="0037196A" w:rsidRPr="00315C16">
        <w:rPr>
          <w:rFonts w:asciiTheme="minorHAnsi" w:hAnsiTheme="minorHAnsi" w:cstheme="minorHAnsi"/>
          <w:lang w:val="en-US"/>
        </w:rPr>
        <w:t>continues</w:t>
      </w:r>
      <w:r w:rsidR="00A53BB0" w:rsidRPr="00315C16">
        <w:rPr>
          <w:rFonts w:asciiTheme="minorHAnsi" w:hAnsiTheme="minorHAnsi" w:cstheme="minorHAnsi"/>
          <w:lang w:val="en-US"/>
        </w:rPr>
        <w:t xml:space="preserve"> to </w:t>
      </w:r>
      <w:r w:rsidR="00A53BB0" w:rsidRPr="00315C16">
        <w:rPr>
          <w:rFonts w:asciiTheme="minorHAnsi" w:hAnsiTheme="minorHAnsi" w:cstheme="minorHAnsi"/>
          <w:lang w:val="en-US"/>
        </w:rPr>
        <w:lastRenderedPageBreak/>
        <w:t>say that in the past, parents tried to support their children by reducing autistic behavior and training them to mimic non autistic children instead.</w:t>
      </w:r>
      <w:r w:rsidR="002F4D26" w:rsidRPr="00315C16">
        <w:rPr>
          <w:rFonts w:asciiTheme="minorHAnsi" w:hAnsiTheme="minorHAnsi" w:cstheme="minorHAnsi"/>
          <w:lang w:val="en-US"/>
        </w:rPr>
        <w:t xml:space="preserve"> Autistic children may have difficulties with interpreting both verb or non- verbal language gestures or tone of voice. Many of the children may find it challenging to use or understand;</w:t>
      </w:r>
    </w:p>
    <w:p w:rsidR="002F4D26" w:rsidRPr="00315C16" w:rsidRDefault="002F4D26" w:rsidP="002F4D26">
      <w:pPr>
        <w:pStyle w:val="ListParagraph"/>
        <w:numPr>
          <w:ilvl w:val="0"/>
          <w:numId w:val="2"/>
        </w:numPr>
        <w:rPr>
          <w:rFonts w:asciiTheme="minorHAnsi" w:hAnsiTheme="minorHAnsi" w:cstheme="minorHAnsi"/>
          <w:lang w:val="en-US"/>
        </w:rPr>
      </w:pPr>
      <w:r w:rsidRPr="00315C16">
        <w:rPr>
          <w:rFonts w:asciiTheme="minorHAnsi" w:hAnsiTheme="minorHAnsi" w:cstheme="minorHAnsi"/>
          <w:lang w:val="en-US"/>
        </w:rPr>
        <w:t>Jokes and sarcasm</w:t>
      </w:r>
    </w:p>
    <w:p w:rsidR="002F4D26" w:rsidRPr="00315C16" w:rsidRDefault="002F4D26" w:rsidP="002F4D26">
      <w:pPr>
        <w:pStyle w:val="ListParagraph"/>
        <w:numPr>
          <w:ilvl w:val="0"/>
          <w:numId w:val="2"/>
        </w:numPr>
        <w:rPr>
          <w:rFonts w:asciiTheme="minorHAnsi" w:hAnsiTheme="minorHAnsi" w:cstheme="minorHAnsi"/>
          <w:lang w:val="en-US"/>
        </w:rPr>
      </w:pPr>
      <w:r w:rsidRPr="00315C16">
        <w:rPr>
          <w:rFonts w:asciiTheme="minorHAnsi" w:hAnsiTheme="minorHAnsi" w:cstheme="minorHAnsi"/>
          <w:lang w:val="en-US"/>
        </w:rPr>
        <w:t xml:space="preserve">Tone of voice </w:t>
      </w:r>
    </w:p>
    <w:p w:rsidR="002F4D26" w:rsidRPr="00315C16" w:rsidRDefault="002F4D26" w:rsidP="002F4D26">
      <w:pPr>
        <w:pStyle w:val="ListParagraph"/>
        <w:numPr>
          <w:ilvl w:val="0"/>
          <w:numId w:val="2"/>
        </w:numPr>
        <w:rPr>
          <w:rFonts w:asciiTheme="minorHAnsi" w:hAnsiTheme="minorHAnsi" w:cstheme="minorHAnsi"/>
          <w:lang w:val="en-US"/>
        </w:rPr>
      </w:pPr>
      <w:r w:rsidRPr="00315C16">
        <w:rPr>
          <w:rFonts w:asciiTheme="minorHAnsi" w:hAnsiTheme="minorHAnsi" w:cstheme="minorHAnsi"/>
          <w:lang w:val="en-US"/>
        </w:rPr>
        <w:t>Facial expressions</w:t>
      </w:r>
    </w:p>
    <w:p w:rsidR="008B310C" w:rsidRPr="00315C16" w:rsidRDefault="002F4D26" w:rsidP="002F4D26">
      <w:pPr>
        <w:rPr>
          <w:rFonts w:asciiTheme="minorHAnsi" w:hAnsiTheme="minorHAnsi" w:cstheme="minorHAnsi"/>
          <w:lang w:val="en-US"/>
        </w:rPr>
      </w:pPr>
      <w:r w:rsidRPr="00315C16">
        <w:rPr>
          <w:rFonts w:asciiTheme="minorHAnsi" w:hAnsiTheme="minorHAnsi" w:cstheme="minorHAnsi"/>
          <w:lang w:val="en-US"/>
        </w:rPr>
        <w:t xml:space="preserve">Their limited literal understanding of language </w:t>
      </w:r>
      <w:r w:rsidR="0037196A" w:rsidRPr="00315C16">
        <w:rPr>
          <w:rFonts w:asciiTheme="minorHAnsi" w:hAnsiTheme="minorHAnsi" w:cstheme="minorHAnsi"/>
          <w:lang w:val="en-US"/>
        </w:rPr>
        <w:t>makes</w:t>
      </w:r>
      <w:r w:rsidRPr="00315C16">
        <w:rPr>
          <w:rFonts w:asciiTheme="minorHAnsi" w:hAnsiTheme="minorHAnsi" w:cstheme="minorHAnsi"/>
          <w:lang w:val="en-US"/>
        </w:rPr>
        <w:t xml:space="preserve"> them think people always mean what they say. Some children may not speak or have limited speech, they will often</w:t>
      </w:r>
      <w:r w:rsidR="00C669A5" w:rsidRPr="00315C16">
        <w:rPr>
          <w:rFonts w:asciiTheme="minorHAnsi" w:hAnsiTheme="minorHAnsi" w:cstheme="minorHAnsi"/>
          <w:lang w:val="en-US"/>
        </w:rPr>
        <w:t xml:space="preserve"> understand more of what other people say to them, than what they are able to express, yet may struggle with vagueness or abstract concepts. </w:t>
      </w:r>
      <w:r w:rsidR="0037196A" w:rsidRPr="00315C16">
        <w:rPr>
          <w:rFonts w:asciiTheme="minorHAnsi" w:hAnsiTheme="minorHAnsi" w:cstheme="minorHAnsi"/>
          <w:lang w:val="en-US"/>
        </w:rPr>
        <w:t>However,</w:t>
      </w:r>
      <w:r w:rsidR="00C669A5" w:rsidRPr="00315C16">
        <w:rPr>
          <w:rFonts w:asciiTheme="minorHAnsi" w:hAnsiTheme="minorHAnsi" w:cstheme="minorHAnsi"/>
          <w:lang w:val="en-US"/>
        </w:rPr>
        <w:t xml:space="preserve"> some children are able to communicate very effectively without speech. Others may have good language skills, but they may still find it challenging to understand the expectations of others within conversations, perhaps repeating what the other child has just said (echolalia</w:t>
      </w:r>
      <w:r w:rsidR="0037196A" w:rsidRPr="00315C16">
        <w:rPr>
          <w:rFonts w:asciiTheme="minorHAnsi" w:hAnsiTheme="minorHAnsi" w:cstheme="minorHAnsi"/>
          <w:lang w:val="en-US"/>
        </w:rPr>
        <w:t xml:space="preserve">). </w:t>
      </w:r>
    </w:p>
    <w:p w:rsidR="00DF6DB5" w:rsidRPr="00315C16" w:rsidRDefault="00C669A5" w:rsidP="002F4D26">
      <w:pPr>
        <w:rPr>
          <w:rFonts w:asciiTheme="minorHAnsi" w:hAnsiTheme="minorHAnsi" w:cstheme="minorHAnsi"/>
          <w:lang w:val="en-US"/>
        </w:rPr>
      </w:pPr>
      <w:r w:rsidRPr="00315C16">
        <w:rPr>
          <w:rFonts w:asciiTheme="minorHAnsi" w:hAnsiTheme="minorHAnsi" w:cstheme="minorHAnsi"/>
          <w:lang w:val="en-US"/>
        </w:rPr>
        <w:t>Autistic children often have difficulty reading other child</w:t>
      </w:r>
      <w:r w:rsidR="00DF6DB5" w:rsidRPr="00315C16">
        <w:rPr>
          <w:rFonts w:asciiTheme="minorHAnsi" w:hAnsiTheme="minorHAnsi" w:cstheme="minorHAnsi"/>
          <w:lang w:val="en-US"/>
        </w:rPr>
        <w:t>ren,</w:t>
      </w:r>
      <w:r w:rsidRPr="00315C16">
        <w:rPr>
          <w:rFonts w:asciiTheme="minorHAnsi" w:hAnsiTheme="minorHAnsi" w:cstheme="minorHAnsi"/>
          <w:lang w:val="en-US"/>
        </w:rPr>
        <w:t xml:space="preserve"> understanding, </w:t>
      </w:r>
      <w:r w:rsidR="00DF6DB5" w:rsidRPr="00315C16">
        <w:rPr>
          <w:rFonts w:asciiTheme="minorHAnsi" w:hAnsiTheme="minorHAnsi" w:cstheme="minorHAnsi"/>
          <w:lang w:val="en-US"/>
        </w:rPr>
        <w:t>recognizing other children’s feelings and intentions and expressing their own emotions. This is challenging for them to navigate the social world as they may:</w:t>
      </w:r>
    </w:p>
    <w:p w:rsidR="00DF6DB5" w:rsidRPr="00315C16" w:rsidRDefault="00DF6DB5" w:rsidP="00DF6DB5">
      <w:pPr>
        <w:pStyle w:val="ListParagraph"/>
        <w:numPr>
          <w:ilvl w:val="0"/>
          <w:numId w:val="3"/>
        </w:numPr>
        <w:rPr>
          <w:rFonts w:asciiTheme="minorHAnsi" w:hAnsiTheme="minorHAnsi" w:cstheme="minorHAnsi"/>
          <w:lang w:val="en-US"/>
        </w:rPr>
      </w:pPr>
      <w:r w:rsidRPr="00315C16">
        <w:rPr>
          <w:rFonts w:asciiTheme="minorHAnsi" w:hAnsiTheme="minorHAnsi" w:cstheme="minorHAnsi"/>
          <w:lang w:val="en-US"/>
        </w:rPr>
        <w:t>Appear to be insensitive</w:t>
      </w:r>
    </w:p>
    <w:p w:rsidR="00DF6DB5" w:rsidRPr="00315C16" w:rsidRDefault="00DF6DB5" w:rsidP="00DF6DB5">
      <w:pPr>
        <w:pStyle w:val="ListParagraph"/>
        <w:numPr>
          <w:ilvl w:val="0"/>
          <w:numId w:val="3"/>
        </w:numPr>
        <w:rPr>
          <w:rFonts w:asciiTheme="minorHAnsi" w:hAnsiTheme="minorHAnsi" w:cstheme="minorHAnsi"/>
          <w:lang w:val="en-US"/>
        </w:rPr>
      </w:pPr>
      <w:r w:rsidRPr="00315C16">
        <w:rPr>
          <w:rFonts w:asciiTheme="minorHAnsi" w:hAnsiTheme="minorHAnsi" w:cstheme="minorHAnsi"/>
          <w:lang w:val="en-US"/>
        </w:rPr>
        <w:t xml:space="preserve">Not seek comfort from </w:t>
      </w:r>
      <w:r w:rsidR="0037196A" w:rsidRPr="00315C16">
        <w:rPr>
          <w:rFonts w:asciiTheme="minorHAnsi" w:hAnsiTheme="minorHAnsi" w:cstheme="minorHAnsi"/>
          <w:lang w:val="en-US"/>
        </w:rPr>
        <w:t>other</w:t>
      </w:r>
      <w:r w:rsidRPr="00315C16">
        <w:rPr>
          <w:rFonts w:asciiTheme="minorHAnsi" w:hAnsiTheme="minorHAnsi" w:cstheme="minorHAnsi"/>
          <w:lang w:val="en-US"/>
        </w:rPr>
        <w:t xml:space="preserve"> people</w:t>
      </w:r>
    </w:p>
    <w:p w:rsidR="00DF6DB5" w:rsidRPr="00315C16" w:rsidRDefault="00DF6DB5" w:rsidP="00DF6DB5">
      <w:pPr>
        <w:pStyle w:val="ListParagraph"/>
        <w:numPr>
          <w:ilvl w:val="0"/>
          <w:numId w:val="3"/>
        </w:numPr>
        <w:rPr>
          <w:rFonts w:asciiTheme="minorHAnsi" w:hAnsiTheme="minorHAnsi" w:cstheme="minorHAnsi"/>
          <w:lang w:val="en-US"/>
        </w:rPr>
      </w:pPr>
      <w:r w:rsidRPr="00315C16">
        <w:rPr>
          <w:rFonts w:asciiTheme="minorHAnsi" w:hAnsiTheme="minorHAnsi" w:cstheme="minorHAnsi"/>
          <w:lang w:val="en-US"/>
        </w:rPr>
        <w:t>Seek time out alone when overloaded by other children</w:t>
      </w:r>
    </w:p>
    <w:p w:rsidR="00DF6DB5" w:rsidRPr="00315C16" w:rsidRDefault="00DF6DB5" w:rsidP="00DF6DB5">
      <w:pPr>
        <w:pStyle w:val="ListParagraph"/>
        <w:numPr>
          <w:ilvl w:val="0"/>
          <w:numId w:val="3"/>
        </w:numPr>
        <w:rPr>
          <w:rFonts w:asciiTheme="minorHAnsi" w:hAnsiTheme="minorHAnsi" w:cstheme="minorHAnsi"/>
          <w:lang w:val="en-US"/>
        </w:rPr>
      </w:pPr>
      <w:r w:rsidRPr="00315C16">
        <w:rPr>
          <w:rFonts w:asciiTheme="minorHAnsi" w:hAnsiTheme="minorHAnsi" w:cstheme="minorHAnsi"/>
          <w:lang w:val="en-US"/>
        </w:rPr>
        <w:t>Appear to behave strangely or in a way thought to be socially inappropriate</w:t>
      </w:r>
    </w:p>
    <w:p w:rsidR="006E4271" w:rsidRPr="00315C16" w:rsidRDefault="00DF6DB5" w:rsidP="00DF6DB5">
      <w:pPr>
        <w:rPr>
          <w:rFonts w:asciiTheme="minorHAnsi" w:hAnsiTheme="minorHAnsi" w:cstheme="minorHAnsi"/>
          <w:lang w:val="en-US"/>
        </w:rPr>
      </w:pPr>
      <w:r w:rsidRPr="00315C16">
        <w:rPr>
          <w:rFonts w:asciiTheme="minorHAnsi" w:hAnsiTheme="minorHAnsi" w:cstheme="minorHAnsi"/>
          <w:lang w:val="en-US"/>
        </w:rPr>
        <w:t>Therefor autistic children may find it difficult to form friendships, some may want to interact with others but</w:t>
      </w:r>
      <w:r w:rsidR="00124FA8" w:rsidRPr="00315C16">
        <w:rPr>
          <w:rFonts w:asciiTheme="minorHAnsi" w:hAnsiTheme="minorHAnsi" w:cstheme="minorHAnsi"/>
          <w:lang w:val="en-US"/>
        </w:rPr>
        <w:t xml:space="preserve"> may</w:t>
      </w:r>
      <w:r w:rsidRPr="00315C16">
        <w:rPr>
          <w:rFonts w:asciiTheme="minorHAnsi" w:hAnsiTheme="minorHAnsi" w:cstheme="minorHAnsi"/>
          <w:lang w:val="en-US"/>
        </w:rPr>
        <w:t xml:space="preserve"> not </w:t>
      </w:r>
      <w:r w:rsidR="00124FA8" w:rsidRPr="00315C16">
        <w:rPr>
          <w:rFonts w:asciiTheme="minorHAnsi" w:hAnsiTheme="minorHAnsi" w:cstheme="minorHAnsi"/>
          <w:lang w:val="en-US"/>
        </w:rPr>
        <w:t>be sure how to interact, because they have difficulties reading social cues and knowing when to speak and listen. Facial expressions can be impossible to read which may result in isolation.</w:t>
      </w:r>
      <w:r w:rsidR="006E4271" w:rsidRPr="00315C16">
        <w:rPr>
          <w:rFonts w:asciiTheme="minorHAnsi" w:hAnsiTheme="minorHAnsi" w:cstheme="minorHAnsi"/>
          <w:lang w:val="en-US"/>
        </w:rPr>
        <w:t xml:space="preserve"> </w:t>
      </w:r>
      <w:r w:rsidR="00124FA8" w:rsidRPr="00315C16">
        <w:rPr>
          <w:rFonts w:asciiTheme="minorHAnsi" w:hAnsiTheme="minorHAnsi" w:cstheme="minorHAnsi"/>
          <w:lang w:val="en-US"/>
        </w:rPr>
        <w:t xml:space="preserve"> </w:t>
      </w:r>
    </w:p>
    <w:p w:rsidR="00C669A5" w:rsidRPr="00DF6DB5" w:rsidRDefault="00C669A5" w:rsidP="00DF6DB5">
      <w:pPr>
        <w:rPr>
          <w:rFonts w:asciiTheme="minorHAnsi" w:hAnsiTheme="minorHAnsi" w:cstheme="minorHAnsi"/>
          <w:sz w:val="24"/>
          <w:szCs w:val="24"/>
          <w:lang w:val="en-US"/>
        </w:rPr>
      </w:pPr>
      <w:r w:rsidRPr="00DF6DB5">
        <w:rPr>
          <w:rFonts w:asciiTheme="minorHAnsi" w:hAnsiTheme="minorHAnsi" w:cstheme="minorHAnsi"/>
          <w:sz w:val="24"/>
          <w:szCs w:val="24"/>
          <w:lang w:val="en-US"/>
        </w:rPr>
        <w:t xml:space="preserve"> </w:t>
      </w:r>
    </w:p>
    <w:p w:rsidR="00FC3484" w:rsidRPr="00A5450A" w:rsidRDefault="00FC3484" w:rsidP="00FC3484">
      <w:pPr>
        <w:rPr>
          <w:b/>
          <w:bCs/>
          <w:sz w:val="28"/>
          <w:szCs w:val="28"/>
          <w:lang w:val="en-US"/>
        </w:rPr>
      </w:pPr>
      <w:r w:rsidRPr="00A5450A">
        <w:rPr>
          <w:b/>
          <w:bCs/>
          <w:sz w:val="28"/>
          <w:szCs w:val="28"/>
          <w:lang w:val="en-US"/>
        </w:rPr>
        <w:t>Critically evaluate one example of how a child with autism is supported in an early year setting. [500 words]</w:t>
      </w:r>
    </w:p>
    <w:p w:rsidR="009342F7" w:rsidRDefault="00640FC0" w:rsidP="004C26D4">
      <w:pPr>
        <w:spacing w:after="0" w:line="240" w:lineRule="auto"/>
        <w:rPr>
          <w:rFonts w:asciiTheme="minorHAnsi" w:eastAsia="Times New Roman" w:hAnsiTheme="minorHAnsi" w:cstheme="minorHAnsi"/>
          <w:color w:val="000000" w:themeColor="text1"/>
          <w:shd w:val="clear" w:color="auto" w:fill="FFFFFF"/>
          <w:lang w:eastAsia="en-GB"/>
        </w:rPr>
      </w:pPr>
      <w:r w:rsidRPr="00E41ADD">
        <w:rPr>
          <w:rFonts w:asciiTheme="minorHAnsi" w:eastAsia="Times New Roman" w:hAnsiTheme="minorHAnsi" w:cstheme="minorHAnsi"/>
          <w:color w:val="000000" w:themeColor="text1"/>
          <w:shd w:val="clear" w:color="auto" w:fill="FFFFFF"/>
          <w:lang w:eastAsia="en-GB"/>
        </w:rPr>
        <w:t>According to news report from Tel Aviv, Israel research states that parental involvement plays a critical role in the development of children with autism spectrum and can promote children’s developmental and educational outcome. This statement is supported by</w:t>
      </w:r>
      <w:r w:rsidR="00E41ADD" w:rsidRPr="00E41ADD">
        <w:rPr>
          <w:rFonts w:asciiTheme="minorHAnsi" w:eastAsia="Times New Roman" w:hAnsiTheme="minorHAnsi" w:cstheme="minorHAnsi"/>
          <w:color w:val="000000" w:themeColor="text1"/>
          <w:shd w:val="clear" w:color="auto" w:fill="FFFFFF"/>
          <w:lang w:eastAsia="en-GB"/>
        </w:rPr>
        <w:t xml:space="preserve"> Bronfenbrenner’s</w:t>
      </w:r>
      <w:r w:rsidR="0088747F">
        <w:rPr>
          <w:rFonts w:asciiTheme="minorHAnsi" w:eastAsia="Times New Roman" w:hAnsiTheme="minorHAnsi" w:cstheme="minorHAnsi"/>
          <w:color w:val="000000" w:themeColor="text1"/>
          <w:shd w:val="clear" w:color="auto" w:fill="FFFFFF"/>
          <w:lang w:eastAsia="en-GB"/>
        </w:rPr>
        <w:t xml:space="preserve"> Ecological System</w:t>
      </w:r>
      <w:r w:rsidR="00E41ADD">
        <w:rPr>
          <w:rFonts w:asciiTheme="minorHAnsi" w:eastAsia="Times New Roman" w:hAnsiTheme="minorHAnsi" w:cstheme="minorHAnsi"/>
          <w:color w:val="000000" w:themeColor="text1"/>
          <w:shd w:val="clear" w:color="auto" w:fill="FFFFFF"/>
          <w:lang w:eastAsia="en-GB"/>
        </w:rPr>
        <w:t xml:space="preserve">. Making sure that teachers are equipped with more knowledge is a key piece argues a </w:t>
      </w:r>
      <w:r w:rsidR="0037196A">
        <w:rPr>
          <w:rFonts w:asciiTheme="minorHAnsi" w:eastAsia="Times New Roman" w:hAnsiTheme="minorHAnsi" w:cstheme="minorHAnsi"/>
          <w:color w:val="000000" w:themeColor="text1"/>
          <w:shd w:val="clear" w:color="auto" w:fill="FFFFFF"/>
          <w:lang w:eastAsia="en-GB"/>
        </w:rPr>
        <w:t>report consultation</w:t>
      </w:r>
      <w:r w:rsidR="00E41ADD">
        <w:rPr>
          <w:rFonts w:asciiTheme="minorHAnsi" w:eastAsia="Times New Roman" w:hAnsiTheme="minorHAnsi" w:cstheme="minorHAnsi"/>
          <w:color w:val="000000" w:themeColor="text1"/>
          <w:shd w:val="clear" w:color="auto" w:fill="FFFFFF"/>
          <w:lang w:eastAsia="en-GB"/>
        </w:rPr>
        <w:t xml:space="preserve"> with teachers, unions and other disability organizations, suggested by Elsbeth Dodman </w:t>
      </w:r>
      <w:r w:rsidR="0037196A">
        <w:rPr>
          <w:rFonts w:asciiTheme="minorHAnsi" w:eastAsia="Times New Roman" w:hAnsiTheme="minorHAnsi" w:cstheme="minorHAnsi"/>
          <w:color w:val="000000" w:themeColor="text1"/>
          <w:shd w:val="clear" w:color="auto" w:fill="FFFFFF"/>
          <w:lang w:eastAsia="en-GB"/>
        </w:rPr>
        <w:t>an autistic</w:t>
      </w:r>
      <w:r w:rsidR="00E41ADD">
        <w:rPr>
          <w:rFonts w:asciiTheme="minorHAnsi" w:eastAsia="Times New Roman" w:hAnsiTheme="minorHAnsi" w:cstheme="minorHAnsi"/>
          <w:color w:val="000000" w:themeColor="text1"/>
          <w:shd w:val="clear" w:color="auto" w:fill="FFFFFF"/>
          <w:lang w:eastAsia="en-GB"/>
        </w:rPr>
        <w:t xml:space="preserve"> advocate. This is supported by research originating in Charlotte, North </w:t>
      </w:r>
      <w:r w:rsidR="0037196A">
        <w:rPr>
          <w:rFonts w:asciiTheme="minorHAnsi" w:eastAsia="Times New Roman" w:hAnsiTheme="minorHAnsi" w:cstheme="minorHAnsi"/>
          <w:color w:val="000000" w:themeColor="text1"/>
          <w:shd w:val="clear" w:color="auto" w:fill="FFFFFF"/>
          <w:lang w:eastAsia="en-GB"/>
        </w:rPr>
        <w:t>Carolina</w:t>
      </w:r>
      <w:r w:rsidR="00E41ADD">
        <w:rPr>
          <w:rFonts w:asciiTheme="minorHAnsi" w:eastAsia="Times New Roman" w:hAnsiTheme="minorHAnsi" w:cstheme="minorHAnsi"/>
          <w:color w:val="000000" w:themeColor="text1"/>
          <w:shd w:val="clear" w:color="auto" w:fill="FFFFFF"/>
          <w:lang w:eastAsia="en-GB"/>
        </w:rPr>
        <w:t xml:space="preserve"> by News Rx. Journalists highlight that functional communication training need to consists of determining the function of challenging behaviours and teaching the child an appropriate communicative behaviour that serves the same function</w:t>
      </w:r>
      <w:r w:rsidR="0088747F">
        <w:rPr>
          <w:rFonts w:asciiTheme="minorHAnsi" w:eastAsia="Times New Roman" w:hAnsiTheme="minorHAnsi" w:cstheme="minorHAnsi"/>
          <w:color w:val="000000" w:themeColor="text1"/>
          <w:shd w:val="clear" w:color="auto" w:fill="FFFFFF"/>
          <w:lang w:eastAsia="en-GB"/>
        </w:rPr>
        <w:t xml:space="preserve"> this is supported by Montessori’s approach in early years and Estyn the education and training inspectorate for Wales</w:t>
      </w:r>
      <w:r w:rsidR="00E41ADD">
        <w:rPr>
          <w:rFonts w:asciiTheme="minorHAnsi" w:eastAsia="Times New Roman" w:hAnsiTheme="minorHAnsi" w:cstheme="minorHAnsi"/>
          <w:color w:val="000000" w:themeColor="text1"/>
          <w:shd w:val="clear" w:color="auto" w:fill="FFFFFF"/>
          <w:lang w:eastAsia="en-GB"/>
        </w:rPr>
        <w:t>.</w:t>
      </w:r>
      <w:r w:rsidR="004E1955">
        <w:rPr>
          <w:rFonts w:asciiTheme="minorHAnsi" w:eastAsia="Times New Roman" w:hAnsiTheme="minorHAnsi" w:cstheme="minorHAnsi"/>
          <w:color w:val="000000" w:themeColor="text1"/>
          <w:shd w:val="clear" w:color="auto" w:fill="FFFFFF"/>
          <w:lang w:eastAsia="en-GB"/>
        </w:rPr>
        <w:t xml:space="preserve"> The National Autistic Society suggest that some children benefit from using alternative means of communication such as sign language or visual symbols. They continue to say that speaking in a clear and consistent way helps to give an autistic child time to process what has been said.</w:t>
      </w:r>
      <w:r w:rsidR="009342F7">
        <w:rPr>
          <w:rFonts w:asciiTheme="minorHAnsi" w:eastAsia="Times New Roman" w:hAnsiTheme="minorHAnsi" w:cstheme="minorHAnsi"/>
          <w:color w:val="000000" w:themeColor="text1"/>
          <w:shd w:val="clear" w:color="auto" w:fill="FFFFFF"/>
          <w:lang w:eastAsia="en-GB"/>
        </w:rPr>
        <w:t xml:space="preserve"> </w:t>
      </w:r>
    </w:p>
    <w:p w:rsidR="009342F7" w:rsidRDefault="009342F7" w:rsidP="004C26D4">
      <w:pPr>
        <w:spacing w:after="0" w:line="240" w:lineRule="auto"/>
        <w:rPr>
          <w:rFonts w:asciiTheme="minorHAnsi" w:eastAsia="Times New Roman" w:hAnsiTheme="minorHAnsi" w:cstheme="minorHAnsi"/>
          <w:color w:val="000000" w:themeColor="text1"/>
          <w:shd w:val="clear" w:color="auto" w:fill="FFFFFF"/>
          <w:lang w:eastAsia="en-GB"/>
        </w:rPr>
      </w:pPr>
    </w:p>
    <w:p w:rsidR="009342F7" w:rsidRDefault="009342F7" w:rsidP="004C26D4">
      <w:pPr>
        <w:spacing w:after="0" w:line="240" w:lineRule="auto"/>
        <w:rPr>
          <w:rFonts w:asciiTheme="minorHAnsi" w:eastAsia="Times New Roman" w:hAnsiTheme="minorHAnsi" w:cstheme="minorHAnsi"/>
          <w:color w:val="000000" w:themeColor="text1"/>
          <w:shd w:val="clear" w:color="auto" w:fill="FFFFFF"/>
          <w:lang w:eastAsia="en-GB"/>
        </w:rPr>
      </w:pPr>
    </w:p>
    <w:p w:rsidR="009342F7" w:rsidRDefault="009342F7" w:rsidP="004C26D4">
      <w:pPr>
        <w:spacing w:after="0" w:line="240" w:lineRule="auto"/>
        <w:rPr>
          <w:rFonts w:asciiTheme="minorHAnsi" w:eastAsia="Times New Roman" w:hAnsiTheme="minorHAnsi" w:cstheme="minorHAnsi"/>
          <w:color w:val="000000" w:themeColor="text1"/>
          <w:shd w:val="clear" w:color="auto" w:fill="FFFFFF"/>
          <w:lang w:eastAsia="en-GB"/>
        </w:rPr>
      </w:pPr>
    </w:p>
    <w:p w:rsidR="004E1955" w:rsidRDefault="0037196A" w:rsidP="004C26D4">
      <w:p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lastRenderedPageBreak/>
        <w:t>Therefore,</w:t>
      </w:r>
      <w:r w:rsidR="004E1955">
        <w:rPr>
          <w:rFonts w:asciiTheme="minorHAnsi" w:eastAsia="Times New Roman" w:hAnsiTheme="minorHAnsi" w:cstheme="minorHAnsi"/>
          <w:color w:val="000000" w:themeColor="text1"/>
          <w:shd w:val="clear" w:color="auto" w:fill="FFFFFF"/>
          <w:lang w:eastAsia="en-GB"/>
        </w:rPr>
        <w:t xml:space="preserve"> it is crucial for Early Year Practitioners to:</w:t>
      </w:r>
    </w:p>
    <w:p w:rsidR="0088747F" w:rsidRDefault="0088747F" w:rsidP="004C26D4">
      <w:pPr>
        <w:spacing w:after="0" w:line="240" w:lineRule="auto"/>
        <w:rPr>
          <w:rFonts w:asciiTheme="minorHAnsi" w:eastAsia="Times New Roman" w:hAnsiTheme="minorHAnsi" w:cstheme="minorHAnsi"/>
          <w:color w:val="000000" w:themeColor="text1"/>
          <w:shd w:val="clear" w:color="auto" w:fill="FFFFFF"/>
          <w:lang w:eastAsia="en-GB"/>
        </w:rPr>
      </w:pPr>
    </w:p>
    <w:p w:rsidR="004E1955" w:rsidRDefault="004E1955" w:rsidP="004C26D4">
      <w:pPr>
        <w:spacing w:after="0" w:line="240" w:lineRule="auto"/>
        <w:rPr>
          <w:rFonts w:asciiTheme="minorHAnsi" w:eastAsia="Times New Roman" w:hAnsiTheme="minorHAnsi" w:cstheme="minorHAnsi"/>
          <w:color w:val="000000" w:themeColor="text1"/>
          <w:shd w:val="clear" w:color="auto" w:fill="FFFFFF"/>
          <w:lang w:eastAsia="en-GB"/>
        </w:rPr>
      </w:pPr>
    </w:p>
    <w:p w:rsidR="004E1955" w:rsidRDefault="004E1955"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sidRPr="004E1955">
        <w:rPr>
          <w:rFonts w:asciiTheme="minorHAnsi" w:eastAsia="Times New Roman" w:hAnsiTheme="minorHAnsi" w:cstheme="minorHAnsi"/>
          <w:color w:val="000000" w:themeColor="text1"/>
          <w:shd w:val="clear" w:color="auto" w:fill="FFFFFF"/>
          <w:lang w:eastAsia="en-GB"/>
        </w:rPr>
        <w:t>Reinforce the learning</w:t>
      </w:r>
      <w:r>
        <w:rPr>
          <w:rFonts w:asciiTheme="minorHAnsi" w:eastAsia="Times New Roman" w:hAnsiTheme="minorHAnsi" w:cstheme="minorHAnsi"/>
          <w:color w:val="000000" w:themeColor="text1"/>
          <w:shd w:val="clear" w:color="auto" w:fill="FFFFFF"/>
          <w:lang w:eastAsia="en-GB"/>
        </w:rPr>
        <w:t xml:space="preserve"> to support the child to generalise the skill</w:t>
      </w:r>
    </w:p>
    <w:p w:rsidR="004E1955" w:rsidRDefault="004E1955"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Find apps to support the child’s communication needs</w:t>
      </w:r>
    </w:p>
    <w:p w:rsidR="00AB0F08" w:rsidRDefault="004E1955"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Work together with families and other professionals</w:t>
      </w:r>
      <w:r w:rsidR="00AB0F08">
        <w:rPr>
          <w:rFonts w:asciiTheme="minorHAnsi" w:eastAsia="Times New Roman" w:hAnsiTheme="minorHAnsi" w:cstheme="minorHAnsi"/>
          <w:color w:val="000000" w:themeColor="text1"/>
          <w:shd w:val="clear" w:color="auto" w:fill="FFFFFF"/>
          <w:lang w:eastAsia="en-GB"/>
        </w:rPr>
        <w:t xml:space="preserve"> involved in the child’s personal care plan</w:t>
      </w:r>
    </w:p>
    <w:p w:rsidR="00AB0F08" w:rsidRDefault="00AB0F08"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Start with the basic and progress in stages</w:t>
      </w:r>
    </w:p>
    <w:p w:rsidR="00AB0F08" w:rsidRDefault="00AB0F08"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Use boardgames to support and teach the child turn – taking, as they are visual.</w:t>
      </w:r>
    </w:p>
    <w:p w:rsidR="00AB0F08" w:rsidRDefault="00AB0F08"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 xml:space="preserve">Transporters DVD support children to deal with different emotions by </w:t>
      </w:r>
      <w:r w:rsidR="0037196A">
        <w:rPr>
          <w:rFonts w:asciiTheme="minorHAnsi" w:eastAsia="Times New Roman" w:hAnsiTheme="minorHAnsi" w:cstheme="minorHAnsi"/>
          <w:color w:val="000000" w:themeColor="text1"/>
          <w:shd w:val="clear" w:color="auto" w:fill="FFFFFF"/>
          <w:lang w:eastAsia="en-GB"/>
        </w:rPr>
        <w:t>categorising</w:t>
      </w:r>
      <w:r>
        <w:rPr>
          <w:rFonts w:asciiTheme="minorHAnsi" w:eastAsia="Times New Roman" w:hAnsiTheme="minorHAnsi" w:cstheme="minorHAnsi"/>
          <w:color w:val="000000" w:themeColor="text1"/>
          <w:shd w:val="clear" w:color="auto" w:fill="FFFFFF"/>
          <w:lang w:eastAsia="en-GB"/>
        </w:rPr>
        <w:t xml:space="preserve"> and colour coding the list helps the child to respond.</w:t>
      </w:r>
    </w:p>
    <w:p w:rsidR="004C26D4" w:rsidRDefault="00AB0F08"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Label any feeling which they don’t recognise and direct them to a calming activity to avoid conflict</w:t>
      </w:r>
    </w:p>
    <w:p w:rsidR="00AB0F08" w:rsidRDefault="00AB0F08"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Gradually introduce change by identifying one new place to go to every week to overcome restrictive routines.</w:t>
      </w:r>
    </w:p>
    <w:p w:rsidR="009929CA" w:rsidRPr="004E1955" w:rsidRDefault="009929CA" w:rsidP="004E1955">
      <w:pPr>
        <w:pStyle w:val="ListParagraph"/>
        <w:numPr>
          <w:ilvl w:val="0"/>
          <w:numId w:val="4"/>
        </w:numPr>
        <w:spacing w:after="0" w:line="240" w:lineRule="auto"/>
        <w:rPr>
          <w:rFonts w:asciiTheme="minorHAnsi" w:eastAsia="Times New Roman" w:hAnsiTheme="minorHAnsi" w:cstheme="minorHAnsi"/>
          <w:color w:val="000000" w:themeColor="text1"/>
          <w:shd w:val="clear" w:color="auto" w:fill="FFFFFF"/>
          <w:lang w:eastAsia="en-GB"/>
        </w:rPr>
      </w:pPr>
      <w:r>
        <w:rPr>
          <w:rFonts w:asciiTheme="minorHAnsi" w:eastAsia="Times New Roman" w:hAnsiTheme="minorHAnsi" w:cstheme="minorHAnsi"/>
          <w:color w:val="000000" w:themeColor="text1"/>
          <w:shd w:val="clear" w:color="auto" w:fill="FFFFFF"/>
          <w:lang w:eastAsia="en-GB"/>
        </w:rPr>
        <w:t xml:space="preserve">Discuss buddy programmes, circle friend, structure social skills lessons, self – esteem and self- awareness lessons and disability awareness lessons in order to increase </w:t>
      </w:r>
      <w:r w:rsidR="00F9249B">
        <w:rPr>
          <w:rFonts w:asciiTheme="minorHAnsi" w:eastAsia="Times New Roman" w:hAnsiTheme="minorHAnsi" w:cstheme="minorHAnsi"/>
          <w:color w:val="000000" w:themeColor="text1"/>
          <w:shd w:val="clear" w:color="auto" w:fill="FFFFFF"/>
          <w:lang w:eastAsia="en-GB"/>
        </w:rPr>
        <w:t>peer’s</w:t>
      </w:r>
      <w:r>
        <w:rPr>
          <w:rFonts w:asciiTheme="minorHAnsi" w:eastAsia="Times New Roman" w:hAnsiTheme="minorHAnsi" w:cstheme="minorHAnsi"/>
          <w:color w:val="000000" w:themeColor="text1"/>
          <w:shd w:val="clear" w:color="auto" w:fill="FFFFFF"/>
          <w:lang w:eastAsia="en-GB"/>
        </w:rPr>
        <w:t xml:space="preserve"> awareness and acceptance of differences.</w:t>
      </w:r>
    </w:p>
    <w:p w:rsidR="004C26D4" w:rsidRDefault="004C26D4" w:rsidP="004C26D4">
      <w:pPr>
        <w:spacing w:after="0" w:line="240" w:lineRule="auto"/>
        <w:rPr>
          <w:rFonts w:asciiTheme="minorHAnsi" w:eastAsia="Times New Roman" w:hAnsiTheme="minorHAnsi" w:cstheme="minorHAnsi"/>
          <w:color w:val="555555"/>
          <w:shd w:val="clear" w:color="auto" w:fill="FFFFFF"/>
          <w:lang w:eastAsia="en-GB"/>
        </w:rPr>
      </w:pPr>
    </w:p>
    <w:p w:rsidR="00937680" w:rsidRPr="00444831" w:rsidRDefault="00937680" w:rsidP="004C26D4">
      <w:pPr>
        <w:spacing w:after="0" w:line="240" w:lineRule="auto"/>
        <w:rPr>
          <w:rFonts w:asciiTheme="minorHAnsi" w:eastAsia="Times New Roman" w:hAnsiTheme="minorHAnsi" w:cstheme="minorHAnsi"/>
          <w:color w:val="555555"/>
          <w:shd w:val="clear" w:color="auto" w:fill="FFFFFF"/>
          <w:lang w:eastAsia="en-GB"/>
        </w:rPr>
      </w:pPr>
    </w:p>
    <w:p w:rsidR="004C26D4" w:rsidRDefault="004C26D4"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color w:val="555555"/>
          <w:shd w:val="clear" w:color="auto" w:fill="FFFFFF"/>
          <w:lang w:eastAsia="en-GB"/>
        </w:rPr>
      </w:pPr>
    </w:p>
    <w:p w:rsidR="009342F7" w:rsidRPr="00444831" w:rsidRDefault="009342F7" w:rsidP="004C26D4">
      <w:pPr>
        <w:spacing w:after="0" w:line="240" w:lineRule="auto"/>
        <w:rPr>
          <w:rFonts w:asciiTheme="minorHAnsi" w:eastAsia="Times New Roman" w:hAnsiTheme="minorHAnsi" w:cstheme="minorHAnsi"/>
          <w:color w:val="555555"/>
          <w:shd w:val="clear" w:color="auto" w:fill="FFFFFF"/>
          <w:lang w:eastAsia="en-GB"/>
        </w:rPr>
      </w:pPr>
    </w:p>
    <w:p w:rsidR="0037196A" w:rsidRDefault="0037196A" w:rsidP="004C26D4">
      <w:pPr>
        <w:spacing w:after="0" w:line="240" w:lineRule="auto"/>
        <w:rPr>
          <w:rFonts w:asciiTheme="minorHAnsi" w:eastAsia="Times New Roman" w:hAnsiTheme="minorHAnsi" w:cstheme="minorHAnsi"/>
          <w:lang w:eastAsia="en-GB"/>
        </w:rPr>
      </w:pPr>
    </w:p>
    <w:p w:rsidR="0037196A" w:rsidRDefault="0037196A" w:rsidP="004C26D4">
      <w:pPr>
        <w:spacing w:after="0" w:line="240" w:lineRule="auto"/>
        <w:rPr>
          <w:rFonts w:asciiTheme="minorHAnsi" w:eastAsia="Times New Roman" w:hAnsiTheme="minorHAnsi" w:cstheme="minorHAnsi"/>
          <w:lang w:eastAsia="en-GB"/>
        </w:rPr>
      </w:pPr>
    </w:p>
    <w:p w:rsidR="004C26D4" w:rsidRDefault="0037196A" w:rsidP="004C26D4">
      <w:pPr>
        <w:spacing w:after="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Reference</w:t>
      </w:r>
    </w:p>
    <w:p w:rsidR="0037196A" w:rsidRPr="00444831" w:rsidRDefault="0037196A" w:rsidP="004C26D4">
      <w:pPr>
        <w:spacing w:after="0" w:line="240" w:lineRule="auto"/>
        <w:rPr>
          <w:rFonts w:asciiTheme="minorHAnsi" w:eastAsia="Times New Roman" w:hAnsiTheme="minorHAnsi" w:cstheme="minorHAnsi"/>
          <w:lang w:eastAsia="en-GB"/>
        </w:rPr>
      </w:pPr>
    </w:p>
    <w:p w:rsidR="000E72C9" w:rsidRPr="00444831" w:rsidRDefault="000E72C9" w:rsidP="000E72C9">
      <w:pPr>
        <w:spacing w:after="0" w:line="240" w:lineRule="auto"/>
        <w:rPr>
          <w:rFonts w:asciiTheme="minorHAnsi" w:eastAsia="Times New Roman" w:hAnsiTheme="minorHAnsi" w:cstheme="minorHAnsi"/>
          <w:color w:val="3A3A3A"/>
          <w:shd w:val="clear" w:color="auto" w:fill="FFFFFF"/>
          <w:lang w:eastAsia="en-GB"/>
        </w:rPr>
      </w:pPr>
      <w:r w:rsidRPr="000E72C9">
        <w:rPr>
          <w:rFonts w:asciiTheme="minorHAnsi" w:eastAsia="Times New Roman" w:hAnsiTheme="minorHAnsi" w:cstheme="minorHAnsi"/>
          <w:color w:val="3A3A3A"/>
          <w:shd w:val="clear" w:color="auto" w:fill="FFFFFF"/>
          <w:lang w:eastAsia="en-GB"/>
        </w:rPr>
        <w:t xml:space="preserve">Anon, </w:t>
      </w:r>
      <w:r w:rsidR="008E0D5A" w:rsidRPr="00444831">
        <w:rPr>
          <w:rFonts w:asciiTheme="minorHAnsi" w:eastAsia="Times New Roman" w:hAnsiTheme="minorHAnsi" w:cstheme="minorHAnsi"/>
          <w:color w:val="3A3A3A"/>
          <w:shd w:val="clear" w:color="auto" w:fill="FFFFFF"/>
          <w:lang w:eastAsia="en-GB"/>
        </w:rPr>
        <w:t>(</w:t>
      </w:r>
      <w:r w:rsidRPr="000E72C9">
        <w:rPr>
          <w:rFonts w:asciiTheme="minorHAnsi" w:eastAsia="Times New Roman" w:hAnsiTheme="minorHAnsi" w:cstheme="minorHAnsi"/>
          <w:color w:val="3A3A3A"/>
          <w:shd w:val="clear" w:color="auto" w:fill="FFFFFF"/>
          <w:lang w:eastAsia="en-GB"/>
        </w:rPr>
        <w:t>2018</w:t>
      </w:r>
      <w:r w:rsidR="008E0D5A" w:rsidRPr="00444831">
        <w:rPr>
          <w:rFonts w:asciiTheme="minorHAnsi" w:eastAsia="Times New Roman" w:hAnsiTheme="minorHAnsi" w:cstheme="minorHAnsi"/>
          <w:color w:val="3A3A3A"/>
          <w:shd w:val="clear" w:color="auto" w:fill="FFFFFF"/>
          <w:lang w:eastAsia="en-GB"/>
        </w:rPr>
        <w:t>)</w:t>
      </w:r>
      <w:r w:rsidRPr="000E72C9">
        <w:rPr>
          <w:rFonts w:asciiTheme="minorHAnsi" w:eastAsia="Times New Roman" w:hAnsiTheme="minorHAnsi" w:cstheme="minorHAnsi"/>
          <w:color w:val="3A3A3A"/>
          <w:shd w:val="clear" w:color="auto" w:fill="FFFFFF"/>
          <w:lang w:eastAsia="en-GB"/>
        </w:rPr>
        <w:t xml:space="preserve">. Education - Remedial and Special Education; Findings from Tel Aviv University Update Understanding of Remedial and Special Education (Social Support, Education Levels, and Parents' Involvement: A Comparison Between Mothers and Fathers of Young Children </w:t>
      </w:r>
      <w:r w:rsidR="00F9249B" w:rsidRPr="000E72C9">
        <w:rPr>
          <w:rFonts w:asciiTheme="minorHAnsi" w:eastAsia="Times New Roman" w:hAnsiTheme="minorHAnsi" w:cstheme="minorHAnsi"/>
          <w:color w:val="3A3A3A"/>
          <w:shd w:val="clear" w:color="auto" w:fill="FFFFFF"/>
          <w:lang w:eastAsia="en-GB"/>
        </w:rPr>
        <w:t>with</w:t>
      </w:r>
      <w:r w:rsidRPr="000E72C9">
        <w:rPr>
          <w:rFonts w:asciiTheme="minorHAnsi" w:eastAsia="Times New Roman" w:hAnsiTheme="minorHAnsi" w:cstheme="minorHAnsi"/>
          <w:color w:val="3A3A3A"/>
          <w:shd w:val="clear" w:color="auto" w:fill="FFFFFF"/>
          <w:lang w:eastAsia="en-GB"/>
        </w:rPr>
        <w:t xml:space="preserve"> Autism Spectrum Disorder). </w:t>
      </w:r>
      <w:r w:rsidRPr="000E72C9">
        <w:rPr>
          <w:rFonts w:asciiTheme="minorHAnsi" w:eastAsia="Times New Roman" w:hAnsiTheme="minorHAnsi" w:cstheme="minorHAnsi"/>
          <w:i/>
          <w:iCs/>
          <w:color w:val="3A3A3A"/>
          <w:lang w:eastAsia="en-GB"/>
        </w:rPr>
        <w:t>Education Letter</w:t>
      </w:r>
      <w:r w:rsidRPr="000E72C9">
        <w:rPr>
          <w:rFonts w:asciiTheme="minorHAnsi" w:eastAsia="Times New Roman" w:hAnsiTheme="minorHAnsi" w:cstheme="minorHAnsi"/>
          <w:color w:val="3A3A3A"/>
          <w:shd w:val="clear" w:color="auto" w:fill="FFFFFF"/>
          <w:lang w:eastAsia="en-GB"/>
        </w:rPr>
        <w:t>, p.43.</w:t>
      </w:r>
    </w:p>
    <w:p w:rsidR="00444831" w:rsidRPr="00444831" w:rsidRDefault="00444831" w:rsidP="000E72C9">
      <w:pPr>
        <w:spacing w:after="0" w:line="240" w:lineRule="auto"/>
        <w:rPr>
          <w:rFonts w:asciiTheme="minorHAnsi" w:eastAsia="Times New Roman" w:hAnsiTheme="minorHAnsi" w:cstheme="minorHAnsi"/>
          <w:color w:val="3A3A3A"/>
          <w:shd w:val="clear" w:color="auto" w:fill="FFFFFF"/>
          <w:lang w:eastAsia="en-GB"/>
        </w:rPr>
      </w:pPr>
    </w:p>
    <w:p w:rsidR="00444831" w:rsidRPr="00444831" w:rsidRDefault="00444831" w:rsidP="00444831">
      <w:pPr>
        <w:rPr>
          <w:rFonts w:asciiTheme="minorHAnsi" w:eastAsia="Times New Roman" w:hAnsiTheme="minorHAnsi" w:cstheme="minorHAnsi"/>
          <w:color w:val="000000"/>
          <w:lang w:eastAsia="en-GB"/>
        </w:rPr>
      </w:pPr>
      <w:r w:rsidRPr="00444831">
        <w:rPr>
          <w:rFonts w:asciiTheme="minorHAnsi" w:eastAsia="Times New Roman" w:hAnsiTheme="minorHAnsi" w:cstheme="minorHAnsi"/>
          <w:color w:val="000000"/>
          <w:lang w:eastAsia="en-GB"/>
        </w:rPr>
        <w:t xml:space="preserve">Allan, J. (2008) Rethinking Inclusion: The Philosophers of Difference on Practice. </w:t>
      </w:r>
      <w:r w:rsidR="00F9249B" w:rsidRPr="00444831">
        <w:rPr>
          <w:rFonts w:asciiTheme="minorHAnsi" w:eastAsia="Times New Roman" w:hAnsiTheme="minorHAnsi" w:cstheme="minorHAnsi"/>
          <w:color w:val="000000"/>
          <w:lang w:eastAsia="en-GB"/>
        </w:rPr>
        <w:t>Dordrecht: Springer</w:t>
      </w:r>
      <w:r w:rsidRPr="00444831">
        <w:rPr>
          <w:rFonts w:asciiTheme="minorHAnsi" w:eastAsia="Times New Roman" w:hAnsiTheme="minorHAnsi" w:cstheme="minorHAnsi"/>
          <w:color w:val="000000"/>
          <w:lang w:eastAsia="en-GB"/>
        </w:rPr>
        <w:t>.</w:t>
      </w:r>
    </w:p>
    <w:p w:rsidR="00444831" w:rsidRP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r w:rsidRPr="00444831">
        <w:rPr>
          <w:rFonts w:asciiTheme="minorHAnsi" w:eastAsia="Times New Roman" w:hAnsiTheme="minorHAnsi" w:cstheme="minorHAnsi"/>
          <w:color w:val="3A3A3A"/>
          <w:shd w:val="clear" w:color="auto" w:fill="FFFFFF"/>
          <w:lang w:eastAsia="en-GB"/>
        </w:rPr>
        <w:t>Anon, </w:t>
      </w:r>
      <w:r w:rsidRPr="00444831">
        <w:rPr>
          <w:rFonts w:asciiTheme="minorHAnsi" w:eastAsia="Times New Roman" w:hAnsiTheme="minorHAnsi" w:cstheme="minorHAnsi"/>
          <w:i/>
          <w:iCs/>
          <w:color w:val="3A3A3A"/>
          <w:lang w:eastAsia="en-GB"/>
        </w:rPr>
        <w:t xml:space="preserve">League of Nations Union and United Nations Association Records: Council file, including Minutes of the Annual General Meeting of the Welsh National Council of the </w:t>
      </w:r>
      <w:r w:rsidRPr="00444831">
        <w:rPr>
          <w:rFonts w:asciiTheme="minorHAnsi" w:eastAsia="Times New Roman" w:hAnsiTheme="minorHAnsi" w:cstheme="minorHAnsi"/>
          <w:i/>
          <w:iCs/>
          <w:color w:val="3A3A3A"/>
          <w:lang w:eastAsia="en-GB"/>
        </w:rPr>
        <w:lastRenderedPageBreak/>
        <w:t>League of Nations Union ....</w:t>
      </w:r>
      <w:r w:rsidRPr="00444831">
        <w:rPr>
          <w:rFonts w:asciiTheme="minorHAnsi" w:eastAsia="Times New Roman" w:hAnsiTheme="minorHAnsi" w:cstheme="minorHAnsi"/>
          <w:color w:val="3A3A3A"/>
          <w:shd w:val="clear" w:color="auto" w:fill="FFFFFF"/>
          <w:lang w:eastAsia="en-GB"/>
        </w:rPr>
        <w:t xml:space="preserve">, </w:t>
      </w:r>
      <w:r w:rsidR="00F9249B" w:rsidRPr="00444831">
        <w:rPr>
          <w:rFonts w:asciiTheme="minorHAnsi" w:eastAsia="Times New Roman" w:hAnsiTheme="minorHAnsi" w:cstheme="minorHAnsi"/>
          <w:color w:val="3A3A3A"/>
          <w:shd w:val="clear" w:color="auto" w:fill="FFFFFF"/>
          <w:lang w:eastAsia="en-GB"/>
        </w:rPr>
        <w:t>pp. League</w:t>
      </w:r>
      <w:r w:rsidRPr="00444831">
        <w:rPr>
          <w:rFonts w:asciiTheme="minorHAnsi" w:eastAsia="Times New Roman" w:hAnsiTheme="minorHAnsi" w:cstheme="minorHAnsi"/>
          <w:color w:val="3A3A3A"/>
          <w:shd w:val="clear" w:color="auto" w:fill="FFFFFF"/>
          <w:lang w:eastAsia="en-GB"/>
        </w:rPr>
        <w:t xml:space="preserve"> of Nations Union and United Nations Association Records</w:t>
      </w:r>
    </w:p>
    <w:p w:rsidR="00444831" w:rsidRP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p>
    <w:p w:rsidR="00444831" w:rsidRP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r w:rsidRPr="00444831">
        <w:rPr>
          <w:rFonts w:asciiTheme="minorHAnsi" w:eastAsia="Times New Roman" w:hAnsiTheme="minorHAnsi" w:cstheme="minorHAnsi"/>
          <w:color w:val="3A3A3A"/>
          <w:shd w:val="clear" w:color="auto" w:fill="FFFFFF"/>
          <w:lang w:eastAsia="en-GB"/>
        </w:rPr>
        <w:t>Anon, (2018). </w:t>
      </w:r>
      <w:r w:rsidRPr="00444831">
        <w:rPr>
          <w:rFonts w:asciiTheme="minorHAnsi" w:eastAsia="Times New Roman" w:hAnsiTheme="minorHAnsi" w:cstheme="minorHAnsi"/>
          <w:i/>
          <w:iCs/>
          <w:color w:val="3A3A3A"/>
          <w:lang w:eastAsia="en-GB"/>
        </w:rPr>
        <w:t xml:space="preserve">Additional Learning Needs in </w:t>
      </w:r>
      <w:r w:rsidR="00F9249B" w:rsidRPr="00444831">
        <w:rPr>
          <w:rFonts w:asciiTheme="minorHAnsi" w:eastAsia="Times New Roman" w:hAnsiTheme="minorHAnsi" w:cstheme="minorHAnsi"/>
          <w:i/>
          <w:iCs/>
          <w:color w:val="3A3A3A"/>
          <w:lang w:eastAsia="en-GB"/>
        </w:rPr>
        <w:t>Wales:</w:t>
      </w:r>
      <w:r w:rsidRPr="00444831">
        <w:rPr>
          <w:rFonts w:asciiTheme="minorHAnsi" w:eastAsia="Times New Roman" w:hAnsiTheme="minorHAnsi" w:cstheme="minorHAnsi"/>
          <w:i/>
          <w:iCs/>
          <w:color w:val="3A3A3A"/>
          <w:lang w:eastAsia="en-GB"/>
        </w:rPr>
        <w:t xml:space="preserve"> priorities for shaping, implementing and monitoring the ALN Code.</w:t>
      </w:r>
      <w:r w:rsidRPr="00444831">
        <w:rPr>
          <w:rFonts w:asciiTheme="minorHAnsi" w:eastAsia="Times New Roman" w:hAnsiTheme="minorHAnsi" w:cstheme="minorHAnsi"/>
          <w:color w:val="3A3A3A"/>
          <w:shd w:val="clear" w:color="auto" w:fill="FFFFFF"/>
          <w:lang w:eastAsia="en-GB"/>
        </w:rPr>
        <w:t>,</w:t>
      </w:r>
    </w:p>
    <w:p w:rsidR="00444831" w:rsidRP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p>
    <w:p w:rsidR="00444831" w:rsidRPr="00444831" w:rsidRDefault="00444831" w:rsidP="00444831">
      <w:pPr>
        <w:spacing w:after="0" w:line="240" w:lineRule="auto"/>
        <w:rPr>
          <w:rFonts w:asciiTheme="minorHAnsi" w:eastAsia="Times New Roman" w:hAnsiTheme="minorHAnsi" w:cstheme="minorHAnsi"/>
          <w:lang w:eastAsia="en-GB"/>
        </w:rPr>
      </w:pPr>
      <w:r w:rsidRPr="00444831">
        <w:rPr>
          <w:rFonts w:asciiTheme="minorHAnsi" w:eastAsia="Times New Roman" w:hAnsiTheme="minorHAnsi" w:cstheme="minorHAnsi"/>
          <w:color w:val="3A3A3A"/>
          <w:shd w:val="clear" w:color="auto" w:fill="FFFFFF"/>
          <w:lang w:eastAsia="en-GB"/>
        </w:rPr>
        <w:t>Anon, (2015). </w:t>
      </w:r>
      <w:r w:rsidRPr="00444831">
        <w:rPr>
          <w:rFonts w:asciiTheme="minorHAnsi" w:eastAsia="Times New Roman" w:hAnsiTheme="minorHAnsi" w:cstheme="minorHAnsi"/>
          <w:i/>
          <w:iCs/>
          <w:color w:val="3A3A3A"/>
          <w:lang w:eastAsia="en-GB"/>
        </w:rPr>
        <w:t>Reforming Additional Learning Needs provision in Wales.</w:t>
      </w:r>
      <w:r w:rsidRPr="00444831">
        <w:rPr>
          <w:rFonts w:asciiTheme="minorHAnsi" w:eastAsia="Times New Roman" w:hAnsiTheme="minorHAnsi" w:cstheme="minorHAnsi"/>
          <w:color w:val="3A3A3A"/>
          <w:shd w:val="clear" w:color="auto" w:fill="FFFFFF"/>
          <w:lang w:eastAsia="en-GB"/>
        </w:rPr>
        <w:t>,</w:t>
      </w:r>
    </w:p>
    <w:p w:rsidR="00444831" w:rsidRPr="00444831" w:rsidRDefault="00444831" w:rsidP="00444831">
      <w:pPr>
        <w:spacing w:after="0" w:line="240" w:lineRule="auto"/>
        <w:rPr>
          <w:rFonts w:asciiTheme="minorHAnsi" w:eastAsia="Times New Roman" w:hAnsiTheme="minorHAnsi" w:cstheme="minorHAnsi"/>
          <w:lang w:eastAsia="en-GB"/>
        </w:rPr>
      </w:pPr>
    </w:p>
    <w:p w:rsidR="00444831" w:rsidRPr="00444831" w:rsidRDefault="00444831" w:rsidP="00444831">
      <w:pPr>
        <w:spacing w:after="0" w:line="240" w:lineRule="auto"/>
        <w:rPr>
          <w:rFonts w:asciiTheme="minorHAnsi" w:eastAsia="Times New Roman" w:hAnsiTheme="minorHAnsi" w:cstheme="minorHAnsi"/>
          <w:lang w:eastAsia="en-GB"/>
        </w:rPr>
      </w:pPr>
      <w:r w:rsidRPr="00444831">
        <w:rPr>
          <w:rFonts w:asciiTheme="minorHAnsi" w:eastAsia="Times New Roman" w:hAnsiTheme="minorHAnsi" w:cstheme="minorHAnsi"/>
          <w:color w:val="3A3A3A"/>
          <w:shd w:val="clear" w:color="auto" w:fill="FFFFFF"/>
          <w:lang w:eastAsia="en-GB"/>
        </w:rPr>
        <w:t>Anon, (2017). </w:t>
      </w:r>
      <w:r w:rsidRPr="00444831">
        <w:rPr>
          <w:rFonts w:asciiTheme="minorHAnsi" w:eastAsia="Times New Roman" w:hAnsiTheme="minorHAnsi" w:cstheme="minorHAnsi"/>
          <w:i/>
          <w:iCs/>
          <w:color w:val="3A3A3A"/>
          <w:lang w:eastAsia="en-GB"/>
        </w:rPr>
        <w:t>Next steps for Additional Learning Needs provision in Wales 18th July 2017.</w:t>
      </w:r>
    </w:p>
    <w:p w:rsidR="00444831" w:rsidRP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p>
    <w:p w:rsidR="00444831" w:rsidRP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p>
    <w:p w:rsidR="00444831" w:rsidRPr="00444831" w:rsidRDefault="00444831" w:rsidP="00444831">
      <w:pPr>
        <w:spacing w:after="0" w:line="240" w:lineRule="auto"/>
        <w:rPr>
          <w:rFonts w:asciiTheme="minorHAnsi" w:eastAsia="Times New Roman" w:hAnsiTheme="minorHAnsi" w:cstheme="minorHAnsi"/>
          <w:lang w:eastAsia="en-GB"/>
        </w:rPr>
      </w:pPr>
      <w:r w:rsidRPr="00444831">
        <w:rPr>
          <w:rFonts w:asciiTheme="minorHAnsi" w:eastAsia="Times New Roman" w:hAnsiTheme="minorHAnsi" w:cstheme="minorHAnsi"/>
          <w:color w:val="000000"/>
          <w:lang w:eastAsia="en-GB"/>
        </w:rPr>
        <w:t>APA (American Psychological Assoc.)</w:t>
      </w:r>
      <w:r w:rsidRPr="00444831">
        <w:rPr>
          <w:rFonts w:asciiTheme="minorHAnsi" w:eastAsia="Times New Roman" w:hAnsiTheme="minorHAnsi" w:cstheme="minorHAnsi"/>
          <w:color w:val="000000"/>
          <w:lang w:eastAsia="en-GB"/>
        </w:rPr>
        <w:br/>
        <w:t xml:space="preserve">Devarakonda, C. (2013). Diversity and Inclusion in Early </w:t>
      </w:r>
      <w:r w:rsidR="0037196A" w:rsidRPr="00444831">
        <w:rPr>
          <w:rFonts w:asciiTheme="minorHAnsi" w:eastAsia="Times New Roman" w:hAnsiTheme="minorHAnsi" w:cstheme="minorHAnsi"/>
          <w:color w:val="000000"/>
          <w:lang w:eastAsia="en-GB"/>
        </w:rPr>
        <w:t>Childhood:</w:t>
      </w:r>
      <w:r w:rsidRPr="00444831">
        <w:rPr>
          <w:rFonts w:asciiTheme="minorHAnsi" w:eastAsia="Times New Roman" w:hAnsiTheme="minorHAnsi" w:cstheme="minorHAnsi"/>
          <w:color w:val="000000"/>
          <w:lang w:eastAsia="en-GB"/>
        </w:rPr>
        <w:t xml:space="preserve"> An Introduction. SAGE Publications Ltd.</w:t>
      </w:r>
    </w:p>
    <w:p w:rsidR="00444831" w:rsidRPr="00444831" w:rsidRDefault="00444831" w:rsidP="00444831">
      <w:pPr>
        <w:spacing w:after="0" w:line="240" w:lineRule="auto"/>
        <w:rPr>
          <w:rFonts w:asciiTheme="minorHAnsi" w:eastAsia="Times New Roman" w:hAnsiTheme="minorHAnsi" w:cstheme="minorHAnsi"/>
          <w:color w:val="000000"/>
          <w:lang w:eastAsia="en-GB"/>
        </w:rPr>
      </w:pPr>
    </w:p>
    <w:p w:rsidR="00444831" w:rsidRPr="00444831" w:rsidRDefault="00444831" w:rsidP="00444831">
      <w:pPr>
        <w:spacing w:after="0" w:line="240" w:lineRule="auto"/>
        <w:rPr>
          <w:rFonts w:asciiTheme="minorHAnsi" w:eastAsia="Times New Roman" w:hAnsiTheme="minorHAnsi" w:cstheme="minorHAnsi"/>
          <w:color w:val="000000"/>
          <w:lang w:eastAsia="en-GB"/>
        </w:rPr>
      </w:pPr>
      <w:r w:rsidRPr="00444831">
        <w:rPr>
          <w:rFonts w:asciiTheme="minorHAnsi" w:eastAsia="Times New Roman" w:hAnsiTheme="minorHAnsi" w:cstheme="minorHAnsi"/>
          <w:color w:val="000000"/>
          <w:lang w:eastAsia="en-GB"/>
        </w:rPr>
        <w:t xml:space="preserve">Aboud, F.E. and Skerry, S.A. (1984) ‘The development of ethnic attitudes: a </w:t>
      </w:r>
      <w:r w:rsidR="0037196A" w:rsidRPr="00444831">
        <w:rPr>
          <w:rFonts w:asciiTheme="minorHAnsi" w:eastAsia="Times New Roman" w:hAnsiTheme="minorHAnsi" w:cstheme="minorHAnsi"/>
          <w:color w:val="000000"/>
          <w:lang w:eastAsia="en-GB"/>
        </w:rPr>
        <w:t>critical review</w:t>
      </w:r>
      <w:r w:rsidRPr="00444831">
        <w:rPr>
          <w:rFonts w:asciiTheme="minorHAnsi" w:eastAsia="Times New Roman" w:hAnsiTheme="minorHAnsi" w:cstheme="minorHAnsi"/>
          <w:color w:val="000000"/>
          <w:lang w:eastAsia="en-GB"/>
        </w:rPr>
        <w:t>’, Journal of Cross-Cultural Psychology, 15: 3–</w:t>
      </w:r>
      <w:r w:rsidR="0037196A" w:rsidRPr="00444831">
        <w:rPr>
          <w:rFonts w:asciiTheme="minorHAnsi" w:eastAsia="Times New Roman" w:hAnsiTheme="minorHAnsi" w:cstheme="minorHAnsi"/>
          <w:color w:val="000000"/>
          <w:lang w:eastAsia="en-GB"/>
        </w:rPr>
        <w:t>34. Ainscow</w:t>
      </w:r>
      <w:r w:rsidRPr="00444831">
        <w:rPr>
          <w:rFonts w:asciiTheme="minorHAnsi" w:eastAsia="Times New Roman" w:hAnsiTheme="minorHAnsi" w:cstheme="minorHAnsi"/>
          <w:color w:val="000000"/>
          <w:lang w:eastAsia="en-GB"/>
        </w:rPr>
        <w:t xml:space="preserve">, M. (1999) Understanding the Development of Inclusive Schools. London: </w:t>
      </w:r>
      <w:r w:rsidR="0037196A" w:rsidRPr="00444831">
        <w:rPr>
          <w:rFonts w:asciiTheme="minorHAnsi" w:eastAsia="Times New Roman" w:hAnsiTheme="minorHAnsi" w:cstheme="minorHAnsi"/>
          <w:color w:val="000000"/>
          <w:lang w:eastAsia="en-GB"/>
        </w:rPr>
        <w:t>Falmer Press</w:t>
      </w:r>
      <w:r w:rsidRPr="00444831">
        <w:rPr>
          <w:rFonts w:asciiTheme="minorHAnsi" w:eastAsia="Times New Roman" w:hAnsiTheme="minorHAnsi" w:cstheme="minorHAnsi"/>
          <w:color w:val="000000"/>
          <w:lang w:eastAsia="en-GB"/>
        </w:rPr>
        <w:t xml:space="preserve">. Ainscow, M. (2000) ‘The next step for special education: supporting the development </w:t>
      </w:r>
      <w:r w:rsidR="0037196A" w:rsidRPr="00444831">
        <w:rPr>
          <w:rFonts w:asciiTheme="minorHAnsi" w:eastAsia="Times New Roman" w:hAnsiTheme="minorHAnsi" w:cstheme="minorHAnsi"/>
          <w:color w:val="000000"/>
          <w:lang w:eastAsia="en-GB"/>
        </w:rPr>
        <w:t>of inclusive</w:t>
      </w:r>
      <w:r w:rsidRPr="00444831">
        <w:rPr>
          <w:rFonts w:asciiTheme="minorHAnsi" w:eastAsia="Times New Roman" w:hAnsiTheme="minorHAnsi" w:cstheme="minorHAnsi"/>
          <w:color w:val="000000"/>
          <w:lang w:eastAsia="en-GB"/>
        </w:rPr>
        <w:t xml:space="preserve"> practices’, British Journal of Special Education, 27(2): 76–80.Ainscow, M., Booth, T. and Dyson, A., with Farrell, P., Frankham, J., Gallannaugh, F., Howes,A. and Smith, R. (2006) Improving Schools, Developing Inclusion. London: Routledge.</w:t>
      </w:r>
    </w:p>
    <w:p w:rsidR="00444831" w:rsidRPr="00444831" w:rsidRDefault="00444831" w:rsidP="00444831">
      <w:pPr>
        <w:spacing w:after="0" w:line="240" w:lineRule="auto"/>
        <w:rPr>
          <w:rFonts w:asciiTheme="minorHAnsi" w:eastAsia="Times New Roman" w:hAnsiTheme="minorHAnsi" w:cstheme="minorHAnsi"/>
          <w:color w:val="000000"/>
          <w:lang w:eastAsia="en-GB"/>
        </w:rPr>
      </w:pPr>
    </w:p>
    <w:p w:rsidR="00444831" w:rsidRPr="00444831" w:rsidRDefault="00444831" w:rsidP="00444831">
      <w:pPr>
        <w:spacing w:after="0" w:line="240" w:lineRule="auto"/>
        <w:rPr>
          <w:rFonts w:asciiTheme="minorHAnsi" w:eastAsia="Times New Roman" w:hAnsiTheme="minorHAnsi" w:cstheme="minorHAnsi"/>
          <w:lang w:eastAsia="en-GB"/>
        </w:rPr>
      </w:pPr>
      <w:r w:rsidRPr="00444831">
        <w:rPr>
          <w:rFonts w:asciiTheme="minorHAnsi" w:eastAsia="Times New Roman" w:hAnsiTheme="minorHAnsi" w:cstheme="minorHAnsi"/>
          <w:color w:val="3A3A3A"/>
          <w:shd w:val="clear" w:color="auto" w:fill="FFFFFF"/>
          <w:lang w:eastAsia="en-GB"/>
        </w:rPr>
        <w:t>British Foreign Bible Society, (1979). </w:t>
      </w:r>
      <w:r w:rsidRPr="00444831">
        <w:rPr>
          <w:rFonts w:asciiTheme="minorHAnsi" w:eastAsia="Times New Roman" w:hAnsiTheme="minorHAnsi" w:cstheme="minorHAnsi"/>
          <w:i/>
          <w:iCs/>
          <w:color w:val="3A3A3A"/>
          <w:lang w:eastAsia="en-GB"/>
        </w:rPr>
        <w:t>Holy Bible.</w:t>
      </w:r>
      <w:r w:rsidRPr="00444831">
        <w:rPr>
          <w:rFonts w:asciiTheme="minorHAnsi" w:eastAsia="Times New Roman" w:hAnsiTheme="minorHAnsi" w:cstheme="minorHAnsi"/>
          <w:color w:val="3A3A3A"/>
          <w:shd w:val="clear" w:color="auto" w:fill="FFFFFF"/>
          <w:lang w:eastAsia="en-GB"/>
        </w:rPr>
        <w:t> Good News colour reference., Swindon: Bible Society</w:t>
      </w:r>
    </w:p>
    <w:p w:rsidR="00444831" w:rsidRPr="00444831" w:rsidRDefault="00444831" w:rsidP="00444831">
      <w:pPr>
        <w:spacing w:after="0" w:line="240" w:lineRule="auto"/>
        <w:rPr>
          <w:rFonts w:asciiTheme="minorHAnsi" w:eastAsia="Times New Roman" w:hAnsiTheme="minorHAnsi" w:cstheme="minorHAnsi"/>
          <w:color w:val="000000"/>
          <w:lang w:eastAsia="en-GB"/>
        </w:rPr>
      </w:pPr>
    </w:p>
    <w:p w:rsidR="00444831" w:rsidRPr="00444831" w:rsidRDefault="00444831" w:rsidP="00444831">
      <w:pPr>
        <w:spacing w:after="0" w:line="240" w:lineRule="auto"/>
        <w:rPr>
          <w:rFonts w:asciiTheme="minorHAnsi" w:eastAsia="Times New Roman" w:hAnsiTheme="minorHAnsi" w:cstheme="minorHAnsi"/>
          <w:color w:val="000000"/>
          <w:lang w:eastAsia="en-GB"/>
        </w:rPr>
      </w:pPr>
    </w:p>
    <w:p w:rsidR="00444831" w:rsidRPr="00444831" w:rsidRDefault="00444831" w:rsidP="00444831">
      <w:pPr>
        <w:spacing w:after="0" w:line="240" w:lineRule="auto"/>
        <w:rPr>
          <w:rFonts w:asciiTheme="minorHAnsi" w:eastAsia="Times New Roman" w:hAnsiTheme="minorHAnsi" w:cstheme="minorHAnsi"/>
          <w:lang w:eastAsia="en-GB"/>
        </w:rPr>
      </w:pPr>
      <w:r w:rsidRPr="00444831">
        <w:rPr>
          <w:rFonts w:asciiTheme="minorHAnsi" w:eastAsia="Times New Roman" w:hAnsiTheme="minorHAnsi" w:cstheme="minorHAnsi"/>
          <w:color w:val="3A3A3A"/>
          <w:shd w:val="clear" w:color="auto" w:fill="FFFFFF"/>
          <w:lang w:eastAsia="en-GB"/>
        </w:rPr>
        <w:t>Christopher, S., (2011). Nicole Martin: Art as an Early Intervention Tool for Children with Autism. </w:t>
      </w:r>
      <w:r w:rsidRPr="00444831">
        <w:rPr>
          <w:rFonts w:asciiTheme="minorHAnsi" w:eastAsia="Times New Roman" w:hAnsiTheme="minorHAnsi" w:cstheme="minorHAnsi"/>
          <w:i/>
          <w:iCs/>
          <w:color w:val="3A3A3A"/>
          <w:lang w:eastAsia="en-GB"/>
        </w:rPr>
        <w:t>Journal of Autism and Developmental Disorders</w:t>
      </w:r>
      <w:r w:rsidRPr="00444831">
        <w:rPr>
          <w:rFonts w:asciiTheme="minorHAnsi" w:eastAsia="Times New Roman" w:hAnsiTheme="minorHAnsi" w:cstheme="minorHAnsi"/>
          <w:color w:val="3A3A3A"/>
          <w:shd w:val="clear" w:color="auto" w:fill="FFFFFF"/>
          <w:lang w:eastAsia="en-GB"/>
        </w:rPr>
        <w:t>, 41(5), p.685.</w:t>
      </w:r>
    </w:p>
    <w:p w:rsidR="00444831" w:rsidRPr="00444831" w:rsidRDefault="00444831" w:rsidP="00444831">
      <w:pPr>
        <w:spacing w:after="0" w:line="240" w:lineRule="auto"/>
        <w:rPr>
          <w:rFonts w:asciiTheme="minorHAnsi" w:eastAsia="Times New Roman" w:hAnsiTheme="minorHAnsi" w:cstheme="minorHAnsi"/>
          <w:color w:val="000000"/>
          <w:lang w:eastAsia="en-GB"/>
        </w:rPr>
      </w:pPr>
    </w:p>
    <w:p w:rsidR="00444831" w:rsidRPr="00444831" w:rsidRDefault="00444831" w:rsidP="00444831">
      <w:pPr>
        <w:rPr>
          <w:rFonts w:asciiTheme="minorHAnsi" w:eastAsia="Times New Roman" w:hAnsiTheme="minorHAnsi" w:cstheme="minorHAnsi"/>
          <w:color w:val="000000"/>
          <w:lang w:eastAsia="en-GB"/>
        </w:rPr>
      </w:pPr>
      <w:r w:rsidRPr="00444831">
        <w:rPr>
          <w:rFonts w:asciiTheme="minorHAnsi" w:eastAsia="Times New Roman" w:hAnsiTheme="minorHAnsi" w:cstheme="minorHAnsi"/>
          <w:color w:val="000000"/>
          <w:lang w:eastAsia="en-GB"/>
        </w:rPr>
        <w:t xml:space="preserve">Corbett, J. (2001) ‘Teaching approaches which support inclusive education: a </w:t>
      </w:r>
      <w:r w:rsidR="0037196A" w:rsidRPr="00444831">
        <w:rPr>
          <w:rFonts w:asciiTheme="minorHAnsi" w:eastAsia="Times New Roman" w:hAnsiTheme="minorHAnsi" w:cstheme="minorHAnsi"/>
          <w:color w:val="000000"/>
          <w:lang w:eastAsia="en-GB"/>
        </w:rPr>
        <w:t>connective pedagogy</w:t>
      </w:r>
      <w:r w:rsidRPr="00444831">
        <w:rPr>
          <w:rFonts w:asciiTheme="minorHAnsi" w:eastAsia="Times New Roman" w:hAnsiTheme="minorHAnsi" w:cstheme="minorHAnsi"/>
          <w:color w:val="000000"/>
          <w:lang w:eastAsia="en-GB"/>
        </w:rPr>
        <w:t>’, British Journal of Special Education, 28(2): 55–</w:t>
      </w:r>
      <w:r w:rsidR="0037196A" w:rsidRPr="00444831">
        <w:rPr>
          <w:rFonts w:asciiTheme="minorHAnsi" w:eastAsia="Times New Roman" w:hAnsiTheme="minorHAnsi" w:cstheme="minorHAnsi"/>
          <w:color w:val="000000"/>
          <w:lang w:eastAsia="en-GB"/>
        </w:rPr>
        <w:t>9. Corbett</w:t>
      </w:r>
      <w:r w:rsidRPr="00444831">
        <w:rPr>
          <w:rFonts w:asciiTheme="minorHAnsi" w:eastAsia="Times New Roman" w:hAnsiTheme="minorHAnsi" w:cstheme="minorHAnsi"/>
          <w:color w:val="000000"/>
          <w:lang w:eastAsia="en-GB"/>
        </w:rPr>
        <w:t xml:space="preserve">, J. and Slee, R. (2000) ‘An international conversation on inclusive education’, inF. Armstrong, D. Armstrong and L. Barton (eds), Inclusive Education Policy, Contexts </w:t>
      </w:r>
      <w:r w:rsidR="0037196A" w:rsidRPr="00444831">
        <w:rPr>
          <w:rFonts w:asciiTheme="minorHAnsi" w:eastAsia="Times New Roman" w:hAnsiTheme="minorHAnsi" w:cstheme="minorHAnsi"/>
          <w:color w:val="000000"/>
          <w:lang w:eastAsia="en-GB"/>
        </w:rPr>
        <w:t>and Comparative</w:t>
      </w:r>
      <w:r w:rsidRPr="00444831">
        <w:rPr>
          <w:rFonts w:asciiTheme="minorHAnsi" w:eastAsia="Times New Roman" w:hAnsiTheme="minorHAnsi" w:cstheme="minorHAnsi"/>
          <w:color w:val="000000"/>
          <w:lang w:eastAsia="en-GB"/>
        </w:rPr>
        <w:t xml:space="preserve"> Perspectives. London: David Fulton. pp. 133–46.</w:t>
      </w:r>
    </w:p>
    <w:p w:rsid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r w:rsidRPr="00444831">
        <w:rPr>
          <w:rFonts w:asciiTheme="minorHAnsi" w:eastAsia="Times New Roman" w:hAnsiTheme="minorHAnsi" w:cstheme="minorHAnsi"/>
          <w:color w:val="3A3A3A"/>
          <w:shd w:val="clear" w:color="auto" w:fill="FFFFFF"/>
          <w:lang w:eastAsia="en-GB"/>
        </w:rPr>
        <w:t>Dauncey, M. &amp; Wales. National Assembly. Research Service. issuing body, (2016). </w:t>
      </w:r>
      <w:r w:rsidRPr="00444831">
        <w:rPr>
          <w:rFonts w:asciiTheme="minorHAnsi" w:eastAsia="Times New Roman" w:hAnsiTheme="minorHAnsi" w:cstheme="minorHAnsi"/>
          <w:i/>
          <w:iCs/>
          <w:color w:val="3A3A3A"/>
          <w:lang w:eastAsia="en-GB"/>
        </w:rPr>
        <w:t xml:space="preserve">Anghenion Dysgu Ychwanegol (ADY) yng Nghymru = Additional Learning Needs (ALN) in Wales / Awdur = Author: Michael </w:t>
      </w:r>
      <w:proofErr w:type="spellStart"/>
      <w:r w:rsidRPr="00444831">
        <w:rPr>
          <w:rFonts w:asciiTheme="minorHAnsi" w:eastAsia="Times New Roman" w:hAnsiTheme="minorHAnsi" w:cstheme="minorHAnsi"/>
          <w:i/>
          <w:iCs/>
          <w:color w:val="3A3A3A"/>
          <w:lang w:eastAsia="en-GB"/>
        </w:rPr>
        <w:t>Dauncey</w:t>
      </w:r>
      <w:proofErr w:type="spellEnd"/>
      <w:r w:rsidRPr="00444831">
        <w:rPr>
          <w:rFonts w:asciiTheme="minorHAnsi" w:eastAsia="Times New Roman" w:hAnsiTheme="minorHAnsi" w:cstheme="minorHAnsi"/>
          <w:i/>
          <w:iCs/>
          <w:color w:val="3A3A3A"/>
          <w:lang w:eastAsia="en-GB"/>
        </w:rPr>
        <w:t>.</w:t>
      </w:r>
      <w:r w:rsidRPr="00444831">
        <w:rPr>
          <w:rFonts w:asciiTheme="minorHAnsi" w:eastAsia="Times New Roman" w:hAnsiTheme="minorHAnsi" w:cstheme="minorHAnsi"/>
          <w:color w:val="3A3A3A"/>
          <w:shd w:val="clear" w:color="auto" w:fill="FFFFFF"/>
          <w:lang w:eastAsia="en-GB"/>
        </w:rPr>
        <w:t>,</w:t>
      </w:r>
    </w:p>
    <w:p w:rsidR="00122F3B" w:rsidRDefault="00122F3B" w:rsidP="00444831">
      <w:pPr>
        <w:spacing w:after="0" w:line="240" w:lineRule="auto"/>
        <w:rPr>
          <w:rFonts w:asciiTheme="minorHAnsi" w:eastAsia="Times New Roman" w:hAnsiTheme="minorHAnsi" w:cstheme="minorHAnsi"/>
          <w:color w:val="3A3A3A"/>
          <w:shd w:val="clear" w:color="auto" w:fill="FFFFFF"/>
          <w:lang w:eastAsia="en-GB"/>
        </w:rPr>
      </w:pPr>
    </w:p>
    <w:p w:rsidR="00122F3B" w:rsidRPr="00B9686D" w:rsidRDefault="00122F3B" w:rsidP="00122F3B">
      <w:pPr>
        <w:pStyle w:val="paragraph"/>
        <w:spacing w:before="0" w:beforeAutospacing="0" w:after="0" w:afterAutospacing="0"/>
        <w:jc w:val="both"/>
        <w:textAlignment w:val="baseline"/>
        <w:rPr>
          <w:rFonts w:asciiTheme="minorHAnsi" w:hAnsiTheme="minorHAnsi" w:cstheme="minorHAnsi"/>
          <w:sz w:val="22"/>
          <w:szCs w:val="22"/>
        </w:rPr>
      </w:pPr>
      <w:r w:rsidRPr="00B9686D">
        <w:rPr>
          <w:rStyle w:val="normaltextrun"/>
          <w:rFonts w:asciiTheme="minorHAnsi" w:hAnsiTheme="minorHAnsi" w:cstheme="minorHAnsi"/>
          <w:sz w:val="22"/>
          <w:szCs w:val="22"/>
          <w:lang w:val="en-US"/>
        </w:rPr>
        <w:t>Davies, H. (2016). The Well-being of Future Generations (Wales) Act 2015. </w:t>
      </w:r>
      <w:r w:rsidRPr="00B9686D">
        <w:rPr>
          <w:rStyle w:val="normaltextrun"/>
          <w:rFonts w:asciiTheme="minorHAnsi" w:hAnsiTheme="minorHAnsi" w:cstheme="minorHAnsi"/>
          <w:i/>
          <w:iCs/>
          <w:sz w:val="22"/>
          <w:szCs w:val="22"/>
          <w:lang w:val="en-US"/>
        </w:rPr>
        <w:t>Environmental Law Review</w:t>
      </w:r>
      <w:r w:rsidRPr="00B9686D">
        <w:rPr>
          <w:rStyle w:val="normaltextrun"/>
          <w:rFonts w:asciiTheme="minorHAnsi" w:hAnsiTheme="minorHAnsi" w:cstheme="minorHAnsi"/>
          <w:sz w:val="22"/>
          <w:szCs w:val="22"/>
          <w:lang w:val="en-US"/>
        </w:rPr>
        <w:t>, 18(1), pp.41-56.</w:t>
      </w:r>
      <w:r w:rsidRPr="00B9686D">
        <w:rPr>
          <w:rStyle w:val="eop"/>
          <w:rFonts w:asciiTheme="minorHAnsi" w:hAnsiTheme="minorHAnsi" w:cstheme="minorHAnsi"/>
          <w:sz w:val="22"/>
          <w:szCs w:val="22"/>
        </w:rPr>
        <w:t> </w:t>
      </w:r>
    </w:p>
    <w:p w:rsidR="00122F3B" w:rsidRPr="00444831" w:rsidRDefault="00122F3B" w:rsidP="00444831">
      <w:pPr>
        <w:spacing w:after="0" w:line="240" w:lineRule="auto"/>
        <w:rPr>
          <w:rFonts w:asciiTheme="minorHAnsi" w:eastAsia="Times New Roman" w:hAnsiTheme="minorHAnsi" w:cstheme="minorHAnsi"/>
          <w:lang w:eastAsia="en-GB"/>
        </w:rPr>
      </w:pPr>
    </w:p>
    <w:p w:rsidR="00444831" w:rsidRPr="00444831" w:rsidRDefault="00444831" w:rsidP="00444831">
      <w:pPr>
        <w:rPr>
          <w:rFonts w:asciiTheme="minorHAnsi" w:eastAsia="Times New Roman" w:hAnsiTheme="minorHAnsi" w:cstheme="minorHAnsi"/>
          <w:color w:val="000000"/>
          <w:lang w:eastAsia="en-GB"/>
        </w:rPr>
      </w:pPr>
    </w:p>
    <w:p w:rsidR="00444831" w:rsidRPr="00444831" w:rsidRDefault="00444831" w:rsidP="00444831">
      <w:pPr>
        <w:spacing w:after="0" w:line="240" w:lineRule="auto"/>
        <w:rPr>
          <w:rFonts w:asciiTheme="minorHAnsi" w:eastAsia="Times New Roman" w:hAnsiTheme="minorHAnsi" w:cstheme="minorHAnsi"/>
          <w:color w:val="000000"/>
          <w:lang w:eastAsia="en-GB"/>
        </w:rPr>
      </w:pPr>
    </w:p>
    <w:p w:rsidR="00444831" w:rsidRDefault="00444831" w:rsidP="00444831">
      <w:pPr>
        <w:spacing w:after="0" w:line="240" w:lineRule="auto"/>
        <w:rPr>
          <w:rFonts w:asciiTheme="minorHAnsi" w:eastAsia="Times New Roman" w:hAnsiTheme="minorHAnsi" w:cstheme="minorHAnsi"/>
          <w:color w:val="262626"/>
          <w:shd w:val="clear" w:color="auto" w:fill="F5F5F5"/>
          <w:lang w:eastAsia="en-GB"/>
        </w:rPr>
      </w:pPr>
      <w:r w:rsidRPr="00444831">
        <w:rPr>
          <w:rFonts w:asciiTheme="minorHAnsi" w:eastAsia="Times New Roman" w:hAnsiTheme="minorHAnsi" w:cstheme="minorHAnsi"/>
          <w:color w:val="262626"/>
          <w:shd w:val="clear" w:color="auto" w:fill="F5F5F5"/>
          <w:lang w:eastAsia="en-GB"/>
        </w:rPr>
        <w:t>Devarakonda, C. (2013) </w:t>
      </w:r>
      <w:r w:rsidRPr="00444831">
        <w:rPr>
          <w:rFonts w:asciiTheme="minorHAnsi" w:eastAsia="Times New Roman" w:hAnsiTheme="minorHAnsi" w:cstheme="minorHAnsi"/>
          <w:i/>
          <w:iCs/>
          <w:color w:val="262626"/>
          <w:bdr w:val="none" w:sz="0" w:space="0" w:color="auto" w:frame="1"/>
          <w:lang w:eastAsia="en-GB"/>
        </w:rPr>
        <w:t xml:space="preserve">Diversity and Inclusion in Early </w:t>
      </w:r>
      <w:r w:rsidR="0037196A" w:rsidRPr="00444831">
        <w:rPr>
          <w:rFonts w:asciiTheme="minorHAnsi" w:eastAsia="Times New Roman" w:hAnsiTheme="minorHAnsi" w:cstheme="minorHAnsi"/>
          <w:i/>
          <w:iCs/>
          <w:color w:val="262626"/>
          <w:bdr w:val="none" w:sz="0" w:space="0" w:color="auto" w:frame="1"/>
          <w:lang w:eastAsia="en-GB"/>
        </w:rPr>
        <w:t>Childhood:</w:t>
      </w:r>
      <w:r w:rsidRPr="00444831">
        <w:rPr>
          <w:rFonts w:asciiTheme="minorHAnsi" w:eastAsia="Times New Roman" w:hAnsiTheme="minorHAnsi" w:cstheme="minorHAnsi"/>
          <w:i/>
          <w:iCs/>
          <w:color w:val="262626"/>
          <w:bdr w:val="none" w:sz="0" w:space="0" w:color="auto" w:frame="1"/>
          <w:lang w:eastAsia="en-GB"/>
        </w:rPr>
        <w:t xml:space="preserve"> An Introduction</w:t>
      </w:r>
      <w:r w:rsidRPr="00444831">
        <w:rPr>
          <w:rFonts w:asciiTheme="minorHAnsi" w:eastAsia="Times New Roman" w:hAnsiTheme="minorHAnsi" w:cstheme="minorHAnsi"/>
          <w:color w:val="262626"/>
          <w:shd w:val="clear" w:color="auto" w:fill="F5F5F5"/>
          <w:lang w:eastAsia="en-GB"/>
        </w:rPr>
        <w:t>. Thousand Oaks, California: SAGE Publications Ltd. Available at: https://search-ebscohost-com.ezproxy.uwtsd.ac.uk/login.aspx?direct=true&amp;db=nlebk&amp;AN=980976&amp;site=ehost-live (Accessed: 14 February 2020).</w:t>
      </w:r>
    </w:p>
    <w:p w:rsidR="0088747F" w:rsidRDefault="0088747F" w:rsidP="00444831">
      <w:pPr>
        <w:spacing w:after="0" w:line="240" w:lineRule="auto"/>
        <w:rPr>
          <w:rFonts w:asciiTheme="minorHAnsi" w:eastAsia="Times New Roman" w:hAnsiTheme="minorHAnsi" w:cstheme="minorHAnsi"/>
          <w:color w:val="262626"/>
          <w:shd w:val="clear" w:color="auto" w:fill="F5F5F5"/>
          <w:lang w:eastAsia="en-GB"/>
        </w:rPr>
      </w:pPr>
    </w:p>
    <w:p w:rsidR="0088747F" w:rsidRPr="00B9686D" w:rsidRDefault="0088747F" w:rsidP="0088747F">
      <w:pPr>
        <w:pStyle w:val="paragraph"/>
        <w:spacing w:before="0" w:beforeAutospacing="0" w:after="0" w:afterAutospacing="0"/>
        <w:jc w:val="both"/>
        <w:textAlignment w:val="baseline"/>
        <w:rPr>
          <w:rFonts w:asciiTheme="minorHAnsi" w:hAnsiTheme="minorHAnsi" w:cstheme="minorHAnsi"/>
          <w:sz w:val="22"/>
          <w:szCs w:val="22"/>
        </w:rPr>
      </w:pPr>
      <w:r w:rsidRPr="00B9686D">
        <w:rPr>
          <w:rStyle w:val="normaltextrun"/>
          <w:rFonts w:asciiTheme="minorHAnsi" w:hAnsiTheme="minorHAnsi" w:cstheme="minorHAnsi"/>
          <w:sz w:val="22"/>
          <w:szCs w:val="22"/>
          <w:lang w:val="en-US"/>
        </w:rPr>
        <w:t>ESTYN (date) ‘Healthy and happy</w:t>
      </w:r>
      <w:r w:rsidRPr="00B9686D">
        <w:rPr>
          <w:rStyle w:val="apple-converted-space"/>
          <w:rFonts w:asciiTheme="minorHAnsi" w:hAnsiTheme="minorHAnsi" w:cstheme="minorHAnsi"/>
          <w:sz w:val="22"/>
          <w:szCs w:val="22"/>
          <w:lang w:val="en-US"/>
        </w:rPr>
        <w:t> </w:t>
      </w:r>
      <w:r w:rsidRPr="00B9686D">
        <w:rPr>
          <w:rStyle w:val="normaltextrun"/>
          <w:rFonts w:asciiTheme="minorHAnsi" w:hAnsiTheme="minorHAnsi" w:cstheme="minorHAnsi"/>
          <w:sz w:val="22"/>
          <w:szCs w:val="22"/>
          <w:lang w:val="en-US"/>
        </w:rPr>
        <w:t>- school on pupils’ health and wellbeing’ </w:t>
      </w:r>
      <w:hyperlink r:id="rId7" w:tgtFrame="_blank" w:history="1">
        <w:r w:rsidRPr="00B9686D">
          <w:rPr>
            <w:rStyle w:val="normaltextrun"/>
            <w:rFonts w:asciiTheme="minorHAnsi" w:hAnsiTheme="minorHAnsi" w:cstheme="minorHAnsi"/>
            <w:sz w:val="22"/>
            <w:szCs w:val="22"/>
            <w:lang w:val="en-US"/>
          </w:rPr>
          <w:t>https://www.estyn.gov.wales/search?search=healthy+eating</w:t>
        </w:r>
      </w:hyperlink>
      <w:r w:rsidRPr="00B9686D">
        <w:rPr>
          <w:rStyle w:val="normaltextrun"/>
          <w:rFonts w:asciiTheme="minorHAnsi" w:hAnsiTheme="minorHAnsi" w:cstheme="minorHAnsi"/>
          <w:sz w:val="22"/>
          <w:szCs w:val="22"/>
          <w:lang w:val="en-US"/>
        </w:rPr>
        <w:t> [Accessed 13</w:t>
      </w:r>
      <w:r w:rsidRPr="00B9686D">
        <w:rPr>
          <w:rStyle w:val="normaltextrun"/>
          <w:rFonts w:asciiTheme="minorHAnsi" w:hAnsiTheme="minorHAnsi" w:cstheme="minorHAnsi"/>
          <w:sz w:val="22"/>
          <w:szCs w:val="22"/>
          <w:vertAlign w:val="superscript"/>
          <w:lang w:val="en-US"/>
        </w:rPr>
        <w:t>th</w:t>
      </w:r>
      <w:r w:rsidRPr="00B9686D">
        <w:rPr>
          <w:rStyle w:val="apple-converted-space"/>
          <w:rFonts w:asciiTheme="minorHAnsi" w:hAnsiTheme="minorHAnsi" w:cstheme="minorHAnsi"/>
          <w:sz w:val="22"/>
          <w:szCs w:val="22"/>
          <w:lang w:val="en-US"/>
        </w:rPr>
        <w:t> </w:t>
      </w:r>
      <w:r w:rsidRPr="00B9686D">
        <w:rPr>
          <w:rStyle w:val="normaltextrun"/>
          <w:rFonts w:asciiTheme="minorHAnsi" w:hAnsiTheme="minorHAnsi" w:cstheme="minorHAnsi"/>
          <w:sz w:val="22"/>
          <w:szCs w:val="22"/>
          <w:lang w:val="en-US"/>
        </w:rPr>
        <w:t>January 2020].</w:t>
      </w:r>
      <w:r w:rsidRPr="00B9686D">
        <w:rPr>
          <w:rStyle w:val="eop"/>
          <w:rFonts w:asciiTheme="minorHAnsi" w:hAnsiTheme="minorHAnsi" w:cstheme="minorHAnsi"/>
          <w:sz w:val="22"/>
          <w:szCs w:val="22"/>
        </w:rPr>
        <w:t> </w:t>
      </w:r>
    </w:p>
    <w:p w:rsidR="0088747F" w:rsidRDefault="0088747F" w:rsidP="00444831">
      <w:pPr>
        <w:spacing w:after="0" w:line="240" w:lineRule="auto"/>
        <w:rPr>
          <w:rFonts w:asciiTheme="minorHAnsi" w:eastAsia="Times New Roman" w:hAnsiTheme="minorHAnsi" w:cstheme="minorHAnsi"/>
          <w:color w:val="262626"/>
          <w:shd w:val="clear" w:color="auto" w:fill="F5F5F5"/>
          <w:lang w:eastAsia="en-GB"/>
        </w:rPr>
      </w:pPr>
    </w:p>
    <w:p w:rsidR="009F75F5" w:rsidRPr="00444831" w:rsidRDefault="009F75F5" w:rsidP="00444831">
      <w:pPr>
        <w:spacing w:after="0" w:line="240" w:lineRule="auto"/>
        <w:rPr>
          <w:rFonts w:asciiTheme="minorHAnsi" w:eastAsia="Times New Roman" w:hAnsiTheme="minorHAnsi" w:cstheme="minorHAnsi"/>
          <w:color w:val="262626"/>
          <w:shd w:val="clear" w:color="auto" w:fill="F5F5F5"/>
          <w:lang w:eastAsia="en-GB"/>
        </w:rPr>
      </w:pPr>
    </w:p>
    <w:p w:rsidR="00444831" w:rsidRPr="00444831" w:rsidRDefault="00444831" w:rsidP="00444831">
      <w:pPr>
        <w:rPr>
          <w:rFonts w:asciiTheme="minorHAnsi" w:hAnsiTheme="minorHAnsi" w:cstheme="minorHAnsi"/>
          <w:lang w:val="en-US"/>
        </w:rPr>
      </w:pPr>
      <w:r w:rsidRPr="00444831">
        <w:rPr>
          <w:rFonts w:asciiTheme="minorHAnsi" w:hAnsiTheme="minorHAnsi" w:cstheme="minorHAnsi"/>
          <w:lang w:val="en-US"/>
        </w:rPr>
        <w:t>Freedom in Christ Keys to Health, Wholeness and Fruitfulness [Available at:</w:t>
      </w:r>
      <w:hyperlink r:id="rId8" w:history="1">
        <w:r w:rsidRPr="00444831">
          <w:rPr>
            <w:rStyle w:val="Hyperlink"/>
            <w:rFonts w:asciiTheme="minorHAnsi" w:hAnsiTheme="minorHAnsi" w:cstheme="minorHAnsi"/>
            <w:color w:val="000000" w:themeColor="text1"/>
            <w:lang w:val="en-US"/>
          </w:rPr>
          <w:t>https://www.youtube.com/watch?v=2s_OcyaiZ4g&amp;list=PL8CfB3Xp3eH7MU_eZYQW9HPeSJi6M-DoN&amp;index=2</w:t>
        </w:r>
      </w:hyperlink>
      <w:r w:rsidRPr="00444831">
        <w:rPr>
          <w:rFonts w:asciiTheme="minorHAnsi" w:hAnsiTheme="minorHAnsi" w:cstheme="minorHAnsi"/>
          <w:lang w:val="en-US"/>
        </w:rPr>
        <w:t xml:space="preserve"> [Accessed 29</w:t>
      </w:r>
      <w:r w:rsidRPr="00444831">
        <w:rPr>
          <w:rFonts w:asciiTheme="minorHAnsi" w:hAnsiTheme="minorHAnsi" w:cstheme="minorHAnsi"/>
          <w:vertAlign w:val="superscript"/>
          <w:lang w:val="en-US"/>
        </w:rPr>
        <w:t>th</w:t>
      </w:r>
      <w:r w:rsidRPr="00444831">
        <w:rPr>
          <w:rFonts w:asciiTheme="minorHAnsi" w:hAnsiTheme="minorHAnsi" w:cstheme="minorHAnsi"/>
          <w:lang w:val="en-US"/>
        </w:rPr>
        <w:t xml:space="preserve"> February 2020]</w:t>
      </w:r>
    </w:p>
    <w:p w:rsidR="00444831" w:rsidRPr="00444831" w:rsidRDefault="00444831" w:rsidP="00444831">
      <w:pPr>
        <w:spacing w:after="0" w:line="240" w:lineRule="auto"/>
        <w:rPr>
          <w:rFonts w:asciiTheme="minorHAnsi" w:eastAsia="Times New Roman" w:hAnsiTheme="minorHAnsi" w:cstheme="minorHAnsi"/>
          <w:color w:val="262626"/>
          <w:shd w:val="clear" w:color="auto" w:fill="F5F5F5"/>
          <w:lang w:eastAsia="en-GB"/>
        </w:rPr>
      </w:pPr>
    </w:p>
    <w:p w:rsidR="00444831"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r w:rsidRPr="009C5B23">
        <w:rPr>
          <w:rFonts w:asciiTheme="minorHAnsi" w:eastAsia="Times New Roman" w:hAnsiTheme="minorHAnsi" w:cstheme="minorHAnsi"/>
          <w:color w:val="000000" w:themeColor="text1"/>
          <w:shd w:val="clear" w:color="auto" w:fill="FFFFFF"/>
          <w:lang w:eastAsia="en-GB"/>
        </w:rPr>
        <w:t>Jones, Mark &amp; Whitehouse, Sarah, </w:t>
      </w:r>
      <w:r w:rsidRPr="009C5B23">
        <w:rPr>
          <w:rFonts w:asciiTheme="minorHAnsi" w:eastAsia="Times New Roman" w:hAnsiTheme="minorHAnsi" w:cstheme="minorHAnsi"/>
          <w:i/>
          <w:iCs/>
          <w:color w:val="000000" w:themeColor="text1"/>
          <w:lang w:eastAsia="en-GB"/>
        </w:rPr>
        <w:t>Primary humanities: a perspective from Wales</w:t>
      </w:r>
      <w:r w:rsidRPr="009C5B23">
        <w:rPr>
          <w:rFonts w:asciiTheme="minorHAnsi" w:eastAsia="Times New Roman" w:hAnsiTheme="minorHAnsi" w:cstheme="minorHAnsi"/>
          <w:color w:val="000000" w:themeColor="text1"/>
          <w:shd w:val="clear" w:color="auto" w:fill="FFFFFF"/>
          <w:lang w:eastAsia="en-GB"/>
        </w:rPr>
        <w:t>, pp.332–342</w:t>
      </w:r>
    </w:p>
    <w:p w:rsidR="009C5B23" w:rsidRDefault="009C5B23" w:rsidP="00444831">
      <w:pPr>
        <w:spacing w:after="0" w:line="240" w:lineRule="auto"/>
        <w:rPr>
          <w:rFonts w:asciiTheme="minorHAnsi" w:eastAsia="Times New Roman" w:hAnsiTheme="minorHAnsi" w:cstheme="minorHAnsi"/>
          <w:color w:val="000000" w:themeColor="text1"/>
          <w:shd w:val="clear" w:color="auto" w:fill="FFFFFF"/>
          <w:lang w:eastAsia="en-GB"/>
        </w:rPr>
      </w:pPr>
    </w:p>
    <w:p w:rsidR="009C5B23" w:rsidRPr="009C5B23" w:rsidRDefault="009C5B23" w:rsidP="00444831">
      <w:pPr>
        <w:spacing w:after="0" w:line="240" w:lineRule="auto"/>
        <w:rPr>
          <w:rFonts w:asciiTheme="minorHAnsi" w:eastAsia="Times New Roman" w:hAnsiTheme="minorHAnsi" w:cstheme="minorHAnsi"/>
          <w:color w:val="000000" w:themeColor="text1"/>
          <w:lang w:eastAsia="en-GB"/>
        </w:rPr>
      </w:pPr>
      <w:r w:rsidRPr="00444831">
        <w:rPr>
          <w:rFonts w:asciiTheme="minorHAnsi" w:hAnsiTheme="minorHAnsi" w:cstheme="minorHAnsi"/>
          <w:lang w:val="en-US"/>
        </w:rPr>
        <w:t>KERN KOEGEL L., ROBERT L., KOEGEL. ASBAUGH, K., BRADSHAW, J (2014) International Journal of Speech – Language Pathology Available at:</w:t>
      </w:r>
      <w:hyperlink r:id="rId9" w:history="1">
        <w:r w:rsidRPr="00444831">
          <w:rPr>
            <w:rStyle w:val="Hyperlink"/>
            <w:rFonts w:asciiTheme="minorHAnsi" w:hAnsiTheme="minorHAnsi" w:cstheme="minorHAnsi"/>
            <w:color w:val="000000" w:themeColor="text1"/>
            <w:lang w:val="en-US"/>
          </w:rPr>
          <w:t>https://education.ucsb.edu/sites/default/files/autism_center/images/Koegel,%20Koegel,%20Ashbaugh,%20Bradshaw%20(2014)%20The%20importance%20of%20early%20identification%20and%20intervention%20for%20children%20with%20or%20at%20risk%20for%20autisms%20pectrum%20disorders_0.pdf</w:t>
        </w:r>
      </w:hyperlink>
      <w:r w:rsidRPr="00444831">
        <w:rPr>
          <w:rFonts w:asciiTheme="minorHAnsi" w:hAnsiTheme="minorHAnsi" w:cstheme="minorHAnsi"/>
          <w:lang w:val="en-US"/>
        </w:rPr>
        <w:t xml:space="preserve"> [Accessed 17</w:t>
      </w:r>
      <w:r w:rsidRPr="00444831">
        <w:rPr>
          <w:rFonts w:asciiTheme="minorHAnsi" w:hAnsiTheme="minorHAnsi" w:cstheme="minorHAnsi"/>
          <w:vertAlign w:val="superscript"/>
          <w:lang w:val="en-US"/>
        </w:rPr>
        <w:t>th</w:t>
      </w:r>
      <w:r w:rsidRPr="00444831">
        <w:rPr>
          <w:rFonts w:asciiTheme="minorHAnsi" w:hAnsiTheme="minorHAnsi" w:cstheme="minorHAnsi"/>
          <w:lang w:val="en-US"/>
        </w:rPr>
        <w:t xml:space="preserve"> February2020]</w:t>
      </w:r>
    </w:p>
    <w:p w:rsidR="00444831" w:rsidRPr="009C5B23" w:rsidRDefault="00444831" w:rsidP="00444831">
      <w:pPr>
        <w:spacing w:after="0" w:line="240" w:lineRule="auto"/>
        <w:rPr>
          <w:rFonts w:asciiTheme="minorHAnsi" w:eastAsia="Times New Roman" w:hAnsiTheme="minorHAnsi" w:cstheme="minorHAnsi"/>
          <w:color w:val="000000" w:themeColor="text1"/>
          <w:shd w:val="clear" w:color="auto" w:fill="F5F5F5"/>
          <w:lang w:eastAsia="en-GB"/>
        </w:rPr>
      </w:pPr>
    </w:p>
    <w:p w:rsidR="00444831" w:rsidRDefault="00444831" w:rsidP="00444831">
      <w:pPr>
        <w:spacing w:after="0" w:line="240" w:lineRule="auto"/>
        <w:rPr>
          <w:rFonts w:asciiTheme="minorHAnsi" w:eastAsia="Times New Roman" w:hAnsiTheme="minorHAnsi" w:cstheme="minorHAnsi"/>
          <w:color w:val="000000" w:themeColor="text1"/>
          <w:shd w:val="clear" w:color="auto" w:fill="FFFFFF"/>
          <w:lang w:eastAsia="en-GB"/>
        </w:rPr>
      </w:pPr>
      <w:r w:rsidRPr="009C5B23">
        <w:rPr>
          <w:rFonts w:asciiTheme="minorHAnsi" w:eastAsia="Times New Roman" w:hAnsiTheme="minorHAnsi" w:cstheme="minorHAnsi"/>
          <w:color w:val="000000" w:themeColor="text1"/>
          <w:shd w:val="clear" w:color="auto" w:fill="FFFFFF"/>
          <w:lang w:eastAsia="en-GB"/>
        </w:rPr>
        <w:t>Lucas, Rebecca, (2018). The home literacy environment of school</w:t>
      </w:r>
      <w:r w:rsidRPr="009C5B23">
        <w:rPr>
          <w:rFonts w:ascii="Cambria Math" w:eastAsia="Times New Roman" w:hAnsi="Cambria Math" w:cs="Cambria Math"/>
          <w:color w:val="000000" w:themeColor="text1"/>
          <w:shd w:val="clear" w:color="auto" w:fill="FFFFFF"/>
          <w:lang w:eastAsia="en-GB"/>
        </w:rPr>
        <w:t>‐</w:t>
      </w:r>
      <w:r w:rsidRPr="009C5B23">
        <w:rPr>
          <w:rFonts w:asciiTheme="minorHAnsi" w:eastAsia="Times New Roman" w:hAnsiTheme="minorHAnsi" w:cstheme="minorHAnsi"/>
          <w:color w:val="000000" w:themeColor="text1"/>
          <w:shd w:val="clear" w:color="auto" w:fill="FFFFFF"/>
          <w:lang w:eastAsia="en-GB"/>
        </w:rPr>
        <w:t>aged children with autism spectrum disorders. </w:t>
      </w:r>
      <w:r w:rsidRPr="009C5B23">
        <w:rPr>
          <w:rFonts w:asciiTheme="minorHAnsi" w:eastAsia="Times New Roman" w:hAnsiTheme="minorHAnsi" w:cstheme="minorHAnsi"/>
          <w:i/>
          <w:iCs/>
          <w:color w:val="000000" w:themeColor="text1"/>
          <w:lang w:eastAsia="en-GB"/>
        </w:rPr>
        <w:t>Journal of Research in Reading</w:t>
      </w:r>
      <w:r w:rsidRPr="009C5B23">
        <w:rPr>
          <w:rFonts w:asciiTheme="minorHAnsi" w:eastAsia="Times New Roman" w:hAnsiTheme="minorHAnsi" w:cstheme="minorHAnsi"/>
          <w:color w:val="000000" w:themeColor="text1"/>
          <w:shd w:val="clear" w:color="auto" w:fill="FFFFFF"/>
          <w:lang w:eastAsia="en-GB"/>
        </w:rPr>
        <w:t>, 41(1), pp.197–220.</w:t>
      </w:r>
    </w:p>
    <w:p w:rsidR="00122F3B" w:rsidRDefault="00122F3B" w:rsidP="00444831">
      <w:pPr>
        <w:spacing w:after="0" w:line="240" w:lineRule="auto"/>
        <w:rPr>
          <w:rFonts w:asciiTheme="minorHAnsi" w:eastAsia="Times New Roman" w:hAnsiTheme="minorHAnsi" w:cstheme="minorHAnsi"/>
          <w:color w:val="000000" w:themeColor="text1"/>
          <w:shd w:val="clear" w:color="auto" w:fill="FFFFFF"/>
          <w:lang w:eastAsia="en-GB"/>
        </w:rPr>
      </w:pPr>
    </w:p>
    <w:p w:rsidR="00122F3B" w:rsidRDefault="00122F3B" w:rsidP="00122F3B">
      <w:pPr>
        <w:pStyle w:val="paragraph"/>
        <w:spacing w:before="0" w:beforeAutospacing="0" w:after="0" w:afterAutospacing="0"/>
        <w:jc w:val="both"/>
        <w:textAlignment w:val="baseline"/>
        <w:rPr>
          <w:rStyle w:val="eop"/>
          <w:rFonts w:asciiTheme="minorHAnsi" w:hAnsiTheme="minorHAnsi" w:cstheme="minorHAnsi"/>
          <w:sz w:val="22"/>
          <w:szCs w:val="22"/>
        </w:rPr>
      </w:pPr>
      <w:r w:rsidRPr="00B9686D">
        <w:rPr>
          <w:rStyle w:val="normaltextrun"/>
          <w:rFonts w:asciiTheme="minorHAnsi" w:hAnsiTheme="minorHAnsi" w:cstheme="minorHAnsi"/>
          <w:sz w:val="22"/>
          <w:szCs w:val="22"/>
        </w:rPr>
        <w:t>Montessori, M. (2004) The Discovery of Children,</w:t>
      </w:r>
      <w:r w:rsidRPr="00B9686D">
        <w:rPr>
          <w:rStyle w:val="apple-converted-space"/>
          <w:rFonts w:asciiTheme="minorHAnsi" w:hAnsiTheme="minorHAnsi" w:cstheme="minorHAnsi"/>
          <w:sz w:val="22"/>
          <w:szCs w:val="22"/>
        </w:rPr>
        <w:t> </w:t>
      </w:r>
      <w:proofErr w:type="spellStart"/>
      <w:r w:rsidRPr="00B9686D">
        <w:rPr>
          <w:rStyle w:val="spellingerror"/>
          <w:rFonts w:asciiTheme="minorHAnsi" w:hAnsiTheme="minorHAnsi" w:cstheme="minorHAnsi"/>
          <w:sz w:val="22"/>
          <w:szCs w:val="22"/>
        </w:rPr>
        <w:t>akar</w:t>
      </w:r>
      <w:proofErr w:type="spellEnd"/>
      <w:r w:rsidRPr="00B9686D">
        <w:rPr>
          <w:rStyle w:val="apple-converted-space"/>
          <w:rFonts w:asciiTheme="minorHAnsi" w:hAnsiTheme="minorHAnsi" w:cstheme="minorHAnsi"/>
          <w:sz w:val="22"/>
          <w:szCs w:val="22"/>
        </w:rPr>
        <w:t> </w:t>
      </w:r>
      <w:r w:rsidRPr="00B9686D">
        <w:rPr>
          <w:rStyle w:val="normaltextrun"/>
          <w:rFonts w:asciiTheme="minorHAnsi" w:hAnsiTheme="minorHAnsi" w:cstheme="minorHAnsi"/>
          <w:sz w:val="22"/>
          <w:szCs w:val="22"/>
        </w:rPr>
        <w:t>books, chapter 1 Available at:</w:t>
      </w:r>
      <w:r w:rsidRPr="00B9686D">
        <w:rPr>
          <w:rStyle w:val="apple-converted-space"/>
          <w:rFonts w:asciiTheme="minorHAnsi" w:hAnsiTheme="minorHAnsi" w:cstheme="minorHAnsi"/>
          <w:sz w:val="22"/>
          <w:szCs w:val="22"/>
        </w:rPr>
        <w:t> </w:t>
      </w:r>
      <w:hyperlink r:id="rId10" w:anchor="v=onepage&amp;q&amp;f=false" w:tgtFrame="_blank" w:history="1">
        <w:r w:rsidRPr="00B9686D">
          <w:rPr>
            <w:rStyle w:val="normaltextrun"/>
            <w:rFonts w:asciiTheme="minorHAnsi" w:hAnsiTheme="minorHAnsi" w:cstheme="minorHAnsi"/>
            <w:sz w:val="22"/>
            <w:szCs w:val="22"/>
          </w:rPr>
          <w:t>https://books.google.co.uk/books?id=G3EvGGUKS14C&amp;printsec=frontcover#v=onepage&amp;q&amp;f=false</w:t>
        </w:r>
        <w:r w:rsidRPr="00B9686D">
          <w:rPr>
            <w:rStyle w:val="apple-converted-space"/>
            <w:rFonts w:asciiTheme="minorHAnsi" w:hAnsiTheme="minorHAnsi" w:cstheme="minorHAnsi"/>
            <w:sz w:val="22"/>
            <w:szCs w:val="22"/>
          </w:rPr>
          <w:t> </w:t>
        </w:r>
      </w:hyperlink>
      <w:r w:rsidRPr="00B9686D">
        <w:rPr>
          <w:rStyle w:val="normaltextrun"/>
          <w:rFonts w:asciiTheme="minorHAnsi" w:hAnsiTheme="minorHAnsi" w:cstheme="minorHAnsi"/>
          <w:sz w:val="22"/>
          <w:szCs w:val="22"/>
        </w:rPr>
        <w:t>Accessed: [11 January 2020].</w:t>
      </w:r>
      <w:r w:rsidRPr="00B9686D">
        <w:rPr>
          <w:rStyle w:val="eop"/>
          <w:rFonts w:asciiTheme="minorHAnsi" w:hAnsiTheme="minorHAnsi" w:cstheme="minorHAnsi"/>
          <w:sz w:val="22"/>
          <w:szCs w:val="22"/>
        </w:rPr>
        <w:t> </w:t>
      </w:r>
    </w:p>
    <w:p w:rsidR="0088747F" w:rsidRDefault="0088747F" w:rsidP="00122F3B">
      <w:pPr>
        <w:pStyle w:val="paragraph"/>
        <w:spacing w:before="0" w:beforeAutospacing="0" w:after="0" w:afterAutospacing="0"/>
        <w:jc w:val="both"/>
        <w:textAlignment w:val="baseline"/>
        <w:rPr>
          <w:rStyle w:val="eop"/>
          <w:rFonts w:asciiTheme="minorHAnsi" w:hAnsiTheme="minorHAnsi" w:cstheme="minorHAnsi"/>
          <w:sz w:val="22"/>
          <w:szCs w:val="22"/>
        </w:rPr>
      </w:pPr>
    </w:p>
    <w:p w:rsidR="0088747F" w:rsidRPr="00B9686D" w:rsidRDefault="0088747F" w:rsidP="0088747F">
      <w:pPr>
        <w:pStyle w:val="paragraph"/>
        <w:spacing w:before="0" w:beforeAutospacing="0" w:after="0" w:afterAutospacing="0"/>
        <w:jc w:val="both"/>
        <w:textAlignment w:val="baseline"/>
        <w:rPr>
          <w:rFonts w:asciiTheme="minorHAnsi" w:hAnsiTheme="minorHAnsi" w:cstheme="minorHAnsi"/>
          <w:sz w:val="22"/>
          <w:szCs w:val="22"/>
        </w:rPr>
      </w:pPr>
      <w:r w:rsidRPr="00B9686D">
        <w:rPr>
          <w:rStyle w:val="normaltextrun"/>
          <w:rFonts w:asciiTheme="minorHAnsi" w:hAnsiTheme="minorHAnsi" w:cstheme="minorHAnsi"/>
          <w:sz w:val="22"/>
          <w:szCs w:val="22"/>
        </w:rPr>
        <w:t>Social Care Wales (2020)</w:t>
      </w:r>
      <w:r w:rsidRPr="00B9686D">
        <w:rPr>
          <w:rStyle w:val="apple-converted-space"/>
          <w:rFonts w:asciiTheme="minorHAnsi" w:hAnsiTheme="minorHAnsi" w:cstheme="minorHAnsi"/>
          <w:sz w:val="22"/>
          <w:szCs w:val="22"/>
        </w:rPr>
        <w:t> </w:t>
      </w:r>
      <w:r w:rsidRPr="00B9686D">
        <w:rPr>
          <w:rStyle w:val="normaltextrun"/>
          <w:rFonts w:asciiTheme="minorHAnsi" w:hAnsiTheme="minorHAnsi" w:cstheme="minorHAnsi"/>
          <w:i/>
          <w:iCs/>
          <w:sz w:val="22"/>
          <w:szCs w:val="22"/>
        </w:rPr>
        <w:t>Continuing Professional Development</w:t>
      </w:r>
      <w:r w:rsidRPr="00B9686D">
        <w:rPr>
          <w:rStyle w:val="normaltextrun"/>
          <w:rFonts w:asciiTheme="minorHAnsi" w:hAnsiTheme="minorHAnsi" w:cstheme="minorHAnsi"/>
          <w:sz w:val="22"/>
          <w:szCs w:val="22"/>
        </w:rPr>
        <w:t>. Available at: https://socialcare.wales/learning-and-development/continuing-professionaldevelopment-cpd</w:t>
      </w:r>
      <w:r w:rsidRPr="00B9686D">
        <w:rPr>
          <w:rStyle w:val="apple-converted-space"/>
          <w:rFonts w:asciiTheme="minorHAnsi" w:hAnsiTheme="minorHAnsi" w:cstheme="minorHAnsi"/>
          <w:sz w:val="22"/>
          <w:szCs w:val="22"/>
        </w:rPr>
        <w:t> </w:t>
      </w:r>
      <w:r w:rsidRPr="00B9686D">
        <w:rPr>
          <w:rStyle w:val="normaltextrun"/>
          <w:rFonts w:asciiTheme="minorHAnsi" w:hAnsiTheme="minorHAnsi" w:cstheme="minorHAnsi"/>
          <w:sz w:val="22"/>
          <w:szCs w:val="22"/>
        </w:rPr>
        <w:t>[Accessed: 12 January 2020].</w:t>
      </w:r>
      <w:r w:rsidRPr="00B9686D">
        <w:rPr>
          <w:rStyle w:val="eop"/>
          <w:rFonts w:asciiTheme="minorHAnsi" w:hAnsiTheme="minorHAnsi" w:cstheme="minorHAnsi"/>
          <w:sz w:val="22"/>
          <w:szCs w:val="22"/>
        </w:rPr>
        <w:t> </w:t>
      </w:r>
    </w:p>
    <w:p w:rsidR="0088747F" w:rsidRPr="00B9686D" w:rsidRDefault="0088747F" w:rsidP="00122F3B">
      <w:pPr>
        <w:pStyle w:val="paragraph"/>
        <w:spacing w:before="0" w:beforeAutospacing="0" w:after="0" w:afterAutospacing="0"/>
        <w:jc w:val="both"/>
        <w:textAlignment w:val="baseline"/>
        <w:rPr>
          <w:rFonts w:asciiTheme="minorHAnsi" w:hAnsiTheme="minorHAnsi" w:cstheme="minorHAnsi"/>
          <w:sz w:val="22"/>
          <w:szCs w:val="22"/>
        </w:rPr>
      </w:pPr>
    </w:p>
    <w:p w:rsidR="00122F3B" w:rsidRPr="009C5B23" w:rsidRDefault="00122F3B" w:rsidP="00444831">
      <w:pPr>
        <w:spacing w:after="0" w:line="240" w:lineRule="auto"/>
        <w:rPr>
          <w:rFonts w:asciiTheme="minorHAnsi" w:eastAsia="Times New Roman" w:hAnsiTheme="minorHAnsi" w:cstheme="minorHAnsi"/>
          <w:color w:val="000000" w:themeColor="text1"/>
          <w:lang w:eastAsia="en-GB"/>
        </w:rPr>
      </w:pPr>
    </w:p>
    <w:p w:rsidR="00444831" w:rsidRPr="009C5B23" w:rsidRDefault="00444831" w:rsidP="00444831">
      <w:pPr>
        <w:spacing w:after="0" w:line="240" w:lineRule="auto"/>
        <w:rPr>
          <w:rFonts w:asciiTheme="minorHAnsi" w:eastAsia="Times New Roman" w:hAnsiTheme="minorHAnsi" w:cstheme="minorHAnsi"/>
          <w:color w:val="000000" w:themeColor="text1"/>
          <w:shd w:val="clear" w:color="auto" w:fill="F5F5F5"/>
          <w:lang w:eastAsia="en-GB"/>
        </w:rPr>
      </w:pPr>
    </w:p>
    <w:p w:rsidR="00444831" w:rsidRPr="009C5B23" w:rsidRDefault="00444831" w:rsidP="00444831">
      <w:pPr>
        <w:spacing w:after="0" w:line="240" w:lineRule="auto"/>
        <w:rPr>
          <w:rFonts w:asciiTheme="minorHAnsi" w:eastAsia="Times New Roman" w:hAnsiTheme="minorHAnsi" w:cstheme="minorHAnsi"/>
          <w:color w:val="000000" w:themeColor="text1"/>
          <w:lang w:eastAsia="en-GB"/>
        </w:rPr>
      </w:pPr>
      <w:r w:rsidRPr="009C5B23">
        <w:rPr>
          <w:rFonts w:asciiTheme="minorHAnsi" w:eastAsia="Times New Roman" w:hAnsiTheme="minorHAnsi" w:cstheme="minorHAnsi"/>
          <w:color w:val="000000" w:themeColor="text1"/>
          <w:shd w:val="clear" w:color="auto" w:fill="FFFFFF"/>
          <w:lang w:eastAsia="en-GB"/>
        </w:rPr>
        <w:t>Taylor, Lauren J., (2016). Autism Spectrum Disorder, Language Disorder, and Social (Pragmatic) Communication Disorder: Overlaps, Distinguishing Features, and Clinical Implications. </w:t>
      </w:r>
      <w:r w:rsidRPr="009C5B23">
        <w:rPr>
          <w:rFonts w:asciiTheme="minorHAnsi" w:eastAsia="Times New Roman" w:hAnsiTheme="minorHAnsi" w:cstheme="minorHAnsi"/>
          <w:i/>
          <w:iCs/>
          <w:color w:val="000000" w:themeColor="text1"/>
          <w:lang w:eastAsia="en-GB"/>
        </w:rPr>
        <w:t>Australian Psychologist</w:t>
      </w:r>
      <w:r w:rsidRPr="009C5B23">
        <w:rPr>
          <w:rFonts w:asciiTheme="minorHAnsi" w:eastAsia="Times New Roman" w:hAnsiTheme="minorHAnsi" w:cstheme="minorHAnsi"/>
          <w:color w:val="000000" w:themeColor="text1"/>
          <w:shd w:val="clear" w:color="auto" w:fill="FFFFFF"/>
          <w:lang w:eastAsia="en-GB"/>
        </w:rPr>
        <w:t>, 51(4), pp.287–296.</w:t>
      </w:r>
    </w:p>
    <w:p w:rsidR="00444831" w:rsidRP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p>
    <w:p w:rsidR="00444831" w:rsidRPr="00444831" w:rsidRDefault="00444831" w:rsidP="00444831">
      <w:pPr>
        <w:spacing w:after="0" w:line="240" w:lineRule="auto"/>
        <w:rPr>
          <w:rFonts w:asciiTheme="minorHAnsi" w:eastAsia="Times New Roman" w:hAnsiTheme="minorHAnsi" w:cstheme="minorHAnsi"/>
          <w:lang w:eastAsia="en-GB"/>
        </w:rPr>
      </w:pPr>
      <w:r w:rsidRPr="00444831">
        <w:rPr>
          <w:rFonts w:asciiTheme="minorHAnsi" w:eastAsia="Times New Roman" w:hAnsiTheme="minorHAnsi" w:cstheme="minorHAnsi"/>
          <w:color w:val="3A3A3A"/>
          <w:shd w:val="clear" w:color="auto" w:fill="FFFFFF"/>
          <w:lang w:eastAsia="en-GB"/>
        </w:rPr>
        <w:t>Taylor, Chris, (2016). </w:t>
      </w:r>
      <w:r w:rsidRPr="00444831">
        <w:rPr>
          <w:rFonts w:asciiTheme="minorHAnsi" w:eastAsia="Times New Roman" w:hAnsiTheme="minorHAnsi" w:cstheme="minorHAnsi"/>
          <w:i/>
          <w:iCs/>
          <w:color w:val="3A3A3A"/>
          <w:lang w:eastAsia="en-GB"/>
        </w:rPr>
        <w:t>Implementing curriculum reform in Wales: the case of the Foundation Phase.</w:t>
      </w:r>
    </w:p>
    <w:p w:rsidR="00444831" w:rsidRPr="00444831" w:rsidRDefault="00444831" w:rsidP="00444831">
      <w:pPr>
        <w:spacing w:after="0" w:line="240" w:lineRule="auto"/>
        <w:rPr>
          <w:rFonts w:asciiTheme="minorHAnsi" w:eastAsia="Times New Roman" w:hAnsiTheme="minorHAnsi" w:cstheme="minorHAnsi"/>
          <w:lang w:eastAsia="en-GB"/>
        </w:rPr>
      </w:pPr>
    </w:p>
    <w:p w:rsidR="00444831" w:rsidRP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r w:rsidRPr="00444831">
        <w:rPr>
          <w:rFonts w:asciiTheme="minorHAnsi" w:eastAsia="Times New Roman" w:hAnsiTheme="minorHAnsi" w:cstheme="minorHAnsi"/>
          <w:color w:val="3A3A3A"/>
          <w:shd w:val="clear" w:color="auto" w:fill="FFFFFF"/>
          <w:lang w:eastAsia="en-GB"/>
        </w:rPr>
        <w:t>Taylor, Chris, Rhys, Mirain &amp; Waldron, Sam, (2018). Implementing curriculum reform in Wales: the case of the Foundation Phase.</w:t>
      </w:r>
    </w:p>
    <w:p w:rsidR="00444831" w:rsidRP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p>
    <w:p w:rsidR="00444831" w:rsidRPr="00444831" w:rsidRDefault="00444831" w:rsidP="00444831">
      <w:pPr>
        <w:spacing w:after="0" w:line="240" w:lineRule="auto"/>
        <w:rPr>
          <w:rFonts w:asciiTheme="minorHAnsi" w:eastAsia="Times New Roman" w:hAnsiTheme="minorHAnsi" w:cstheme="minorHAnsi"/>
          <w:lang w:eastAsia="en-GB"/>
        </w:rPr>
      </w:pPr>
      <w:r w:rsidRPr="00444831">
        <w:rPr>
          <w:rFonts w:asciiTheme="minorHAnsi" w:eastAsia="Times New Roman" w:hAnsiTheme="minorHAnsi" w:cstheme="minorHAnsi"/>
          <w:color w:val="3A3A3A"/>
          <w:shd w:val="clear" w:color="auto" w:fill="FFFFFF"/>
          <w:lang w:eastAsia="en-GB"/>
        </w:rPr>
        <w:t>Tek, Saime, (2014). Longitudinal Analyses of Expressive Language Development Reveal Two Distinct Language Profiles Among Young Children with Autism Spectrum Disorders. </w:t>
      </w:r>
      <w:r w:rsidRPr="00444831">
        <w:rPr>
          <w:rFonts w:asciiTheme="minorHAnsi" w:eastAsia="Times New Roman" w:hAnsiTheme="minorHAnsi" w:cstheme="minorHAnsi"/>
          <w:i/>
          <w:iCs/>
          <w:color w:val="3A3A3A"/>
          <w:lang w:eastAsia="en-GB"/>
        </w:rPr>
        <w:t>Journal of Autism &amp; Developmental Disorders</w:t>
      </w:r>
      <w:r w:rsidRPr="00444831">
        <w:rPr>
          <w:rFonts w:asciiTheme="minorHAnsi" w:eastAsia="Times New Roman" w:hAnsiTheme="minorHAnsi" w:cstheme="minorHAnsi"/>
          <w:color w:val="3A3A3A"/>
          <w:shd w:val="clear" w:color="auto" w:fill="FFFFFF"/>
          <w:lang w:eastAsia="en-GB"/>
        </w:rPr>
        <w:t>, 44(1), pp.75–90.</w:t>
      </w:r>
    </w:p>
    <w:p w:rsidR="00444831" w:rsidRPr="00444831" w:rsidRDefault="00444831" w:rsidP="00444831">
      <w:pPr>
        <w:spacing w:after="0" w:line="240" w:lineRule="auto"/>
        <w:rPr>
          <w:rFonts w:asciiTheme="minorHAnsi" w:eastAsia="Times New Roman" w:hAnsiTheme="minorHAnsi" w:cstheme="minorHAnsi"/>
          <w:color w:val="3A3A3A"/>
          <w:shd w:val="clear" w:color="auto" w:fill="FFFFFF"/>
          <w:lang w:eastAsia="en-GB"/>
        </w:rPr>
      </w:pPr>
    </w:p>
    <w:p w:rsidR="00444831" w:rsidRPr="00444831" w:rsidRDefault="00444831" w:rsidP="00444831">
      <w:pPr>
        <w:spacing w:after="0" w:line="240" w:lineRule="auto"/>
        <w:rPr>
          <w:rFonts w:asciiTheme="minorHAnsi" w:eastAsia="Times New Roman" w:hAnsiTheme="minorHAnsi" w:cstheme="minorHAnsi"/>
          <w:color w:val="000000"/>
          <w:lang w:eastAsia="en-GB"/>
        </w:rPr>
      </w:pPr>
      <w:r w:rsidRPr="00444831">
        <w:rPr>
          <w:rFonts w:asciiTheme="minorHAnsi" w:eastAsia="Times New Roman" w:hAnsiTheme="minorHAnsi" w:cstheme="minorHAnsi"/>
          <w:color w:val="000000"/>
          <w:lang w:eastAsia="en-GB"/>
        </w:rPr>
        <w:t>Nutbrown, C. and Clough, P. (2006) Inclusion in the Early Years. London: Sage</w:t>
      </w:r>
      <w:r w:rsidRPr="00444831">
        <w:rPr>
          <w:rFonts w:asciiTheme="minorHAnsi" w:eastAsia="Times New Roman" w:hAnsiTheme="minorHAnsi" w:cstheme="minorHAnsi"/>
          <w:color w:val="000000"/>
          <w:lang w:eastAsia="en-GB"/>
        </w:rPr>
        <w:br/>
      </w:r>
      <w:r w:rsidRPr="00444831">
        <w:rPr>
          <w:rFonts w:asciiTheme="minorHAnsi" w:eastAsia="Times New Roman" w:hAnsiTheme="minorHAnsi" w:cstheme="minorHAnsi"/>
          <w:color w:val="000000"/>
          <w:lang w:eastAsia="en-GB"/>
        </w:rPr>
        <w:br/>
      </w:r>
    </w:p>
    <w:p w:rsidR="00444831" w:rsidRPr="00444831" w:rsidRDefault="00444831" w:rsidP="00444831">
      <w:pPr>
        <w:spacing w:after="0" w:line="240" w:lineRule="auto"/>
        <w:rPr>
          <w:rFonts w:asciiTheme="minorHAnsi" w:eastAsia="Times New Roman" w:hAnsiTheme="minorHAnsi" w:cstheme="minorHAnsi"/>
          <w:lang w:eastAsia="en-GB"/>
        </w:rPr>
      </w:pPr>
      <w:r w:rsidRPr="00444831">
        <w:rPr>
          <w:rFonts w:asciiTheme="minorHAnsi" w:eastAsia="Times New Roman" w:hAnsiTheme="minorHAnsi" w:cstheme="minorHAnsi"/>
          <w:color w:val="000000"/>
          <w:lang w:eastAsia="en-GB"/>
        </w:rPr>
        <w:t xml:space="preserve">UNESCO (1994) The Salamanca Statement and Frameworks </w:t>
      </w:r>
      <w:r w:rsidR="0037196A" w:rsidRPr="00444831">
        <w:rPr>
          <w:rFonts w:asciiTheme="minorHAnsi" w:eastAsia="Times New Roman" w:hAnsiTheme="minorHAnsi" w:cstheme="minorHAnsi"/>
          <w:color w:val="000000"/>
          <w:lang w:eastAsia="en-GB"/>
        </w:rPr>
        <w:t>for</w:t>
      </w:r>
      <w:r w:rsidRPr="00444831">
        <w:rPr>
          <w:rFonts w:asciiTheme="minorHAnsi" w:eastAsia="Times New Roman" w:hAnsiTheme="minorHAnsi" w:cstheme="minorHAnsi"/>
          <w:color w:val="000000"/>
          <w:lang w:eastAsia="en-GB"/>
        </w:rPr>
        <w:t xml:space="preserve"> Action on Special NeedsEducation.Paris: UNESCO.UNESCO (2000) Inclusive Education and Education for All: A Challenge and a Vision. </w:t>
      </w:r>
    </w:p>
    <w:p w:rsidR="00444831" w:rsidRPr="00444831" w:rsidRDefault="00444831" w:rsidP="00444831">
      <w:pPr>
        <w:spacing w:after="0" w:line="240" w:lineRule="auto"/>
        <w:rPr>
          <w:rFonts w:asciiTheme="minorHAnsi" w:eastAsia="Times New Roman" w:hAnsiTheme="minorHAnsi" w:cstheme="minorHAnsi"/>
          <w:color w:val="000000"/>
          <w:lang w:eastAsia="en-GB"/>
        </w:rPr>
      </w:pPr>
    </w:p>
    <w:p w:rsidR="00444831" w:rsidRPr="00444831" w:rsidRDefault="00444831" w:rsidP="00444831">
      <w:pPr>
        <w:spacing w:after="0" w:line="240" w:lineRule="auto"/>
        <w:rPr>
          <w:rFonts w:asciiTheme="minorHAnsi" w:eastAsia="Times New Roman" w:hAnsiTheme="minorHAnsi" w:cstheme="minorHAnsi"/>
          <w:color w:val="000000"/>
          <w:lang w:eastAsia="en-GB"/>
        </w:rPr>
      </w:pPr>
    </w:p>
    <w:p w:rsidR="00444831" w:rsidRPr="00444831" w:rsidRDefault="00444831" w:rsidP="00444831">
      <w:pPr>
        <w:spacing w:after="0" w:line="240" w:lineRule="auto"/>
        <w:rPr>
          <w:rFonts w:asciiTheme="minorHAnsi" w:eastAsia="Times New Roman" w:hAnsiTheme="minorHAnsi" w:cstheme="minorHAnsi"/>
          <w:lang w:eastAsia="en-GB"/>
        </w:rPr>
      </w:pPr>
      <w:r w:rsidRPr="00444831">
        <w:rPr>
          <w:rFonts w:asciiTheme="minorHAnsi" w:eastAsia="Times New Roman" w:hAnsiTheme="minorHAnsi" w:cstheme="minorHAnsi"/>
          <w:color w:val="000000"/>
          <w:lang w:eastAsia="en-GB"/>
        </w:rPr>
        <w:t xml:space="preserve">UnitedNations.United Nations (UN) (2006) Convention on the Rights of Persons with Disabilities. </w:t>
      </w:r>
      <w:r w:rsidR="0037196A" w:rsidRPr="00444831">
        <w:rPr>
          <w:rFonts w:asciiTheme="minorHAnsi" w:eastAsia="Times New Roman" w:hAnsiTheme="minorHAnsi" w:cstheme="minorHAnsi"/>
          <w:color w:val="000000"/>
          <w:lang w:eastAsia="en-GB"/>
        </w:rPr>
        <w:t>Geneva: United</w:t>
      </w:r>
      <w:r w:rsidRPr="00444831">
        <w:rPr>
          <w:rFonts w:asciiTheme="minorHAnsi" w:eastAsia="Times New Roman" w:hAnsiTheme="minorHAnsi" w:cstheme="minorHAnsi"/>
          <w:color w:val="000000"/>
          <w:lang w:eastAsia="en-GB"/>
        </w:rPr>
        <w:t xml:space="preserve"> Nations. Available at: </w:t>
      </w:r>
      <w:r w:rsidRPr="00444831">
        <w:rPr>
          <w:rFonts w:asciiTheme="minorHAnsi" w:eastAsia="Times New Roman" w:hAnsiTheme="minorHAnsi" w:cstheme="minorHAnsi"/>
          <w:color w:val="000000"/>
          <w:lang w:eastAsia="en-GB"/>
        </w:rPr>
        <w:lastRenderedPageBreak/>
        <w:t>http://www2.ohchr.org/english/law/disabilities-conven-tion.htm (accessed 10 March 2011</w:t>
      </w:r>
      <w:r w:rsidR="0037196A" w:rsidRPr="00444831">
        <w:rPr>
          <w:rFonts w:asciiTheme="minorHAnsi" w:eastAsia="Times New Roman" w:hAnsiTheme="minorHAnsi" w:cstheme="minorHAnsi"/>
          <w:color w:val="000000"/>
          <w:lang w:eastAsia="en-GB"/>
        </w:rPr>
        <w:t>). UN</w:t>
      </w:r>
      <w:r w:rsidRPr="00444831">
        <w:rPr>
          <w:rFonts w:asciiTheme="minorHAnsi" w:eastAsia="Times New Roman" w:hAnsiTheme="minorHAnsi" w:cstheme="minorHAnsi"/>
          <w:color w:val="000000"/>
          <w:lang w:eastAsia="en-GB"/>
        </w:rPr>
        <w:t xml:space="preserve"> Convention on the rights of persons with disabilities – a major step forward in pro-moting and protecting rights. Geneva: World Health Organization, 2007.</w:t>
      </w:r>
      <w:r w:rsidRPr="00444831">
        <w:rPr>
          <w:rFonts w:asciiTheme="minorHAnsi" w:eastAsia="Times New Roman" w:hAnsiTheme="minorHAnsi" w:cstheme="minorHAnsi"/>
          <w:color w:val="000000"/>
          <w:lang w:eastAsia="en-GB"/>
        </w:rPr>
        <w:br/>
      </w:r>
      <w:r w:rsidRPr="00444831">
        <w:rPr>
          <w:rFonts w:asciiTheme="minorHAnsi" w:eastAsia="Times New Roman" w:hAnsiTheme="minorHAnsi" w:cstheme="minorHAnsi"/>
          <w:color w:val="000000"/>
          <w:lang w:eastAsia="en-GB"/>
        </w:rPr>
        <w:br/>
        <w:t>MLA (Modern Language Assoc.) (2013)</w:t>
      </w:r>
      <w:r w:rsidRPr="00444831">
        <w:rPr>
          <w:rFonts w:asciiTheme="minorHAnsi" w:eastAsia="Times New Roman" w:hAnsiTheme="minorHAnsi" w:cstheme="minorHAnsi"/>
          <w:color w:val="000000"/>
          <w:lang w:eastAsia="en-GB"/>
        </w:rPr>
        <w:br/>
        <w:t xml:space="preserve">Devarakonda, Chandrika. Diversity and Inclusion in Early </w:t>
      </w:r>
      <w:r w:rsidR="0037196A" w:rsidRPr="00444831">
        <w:rPr>
          <w:rFonts w:asciiTheme="minorHAnsi" w:eastAsia="Times New Roman" w:hAnsiTheme="minorHAnsi" w:cstheme="minorHAnsi"/>
          <w:color w:val="000000"/>
          <w:lang w:eastAsia="en-GB"/>
        </w:rPr>
        <w:t>Childhood:</w:t>
      </w:r>
      <w:r w:rsidRPr="00444831">
        <w:rPr>
          <w:rFonts w:asciiTheme="minorHAnsi" w:eastAsia="Times New Roman" w:hAnsiTheme="minorHAnsi" w:cstheme="minorHAnsi"/>
          <w:color w:val="000000"/>
          <w:lang w:eastAsia="en-GB"/>
        </w:rPr>
        <w:t xml:space="preserve"> An Introduction. SAGE Publications Ltd.</w:t>
      </w:r>
      <w:r w:rsidRPr="00444831">
        <w:rPr>
          <w:rFonts w:asciiTheme="minorHAnsi" w:eastAsia="Times New Roman" w:hAnsiTheme="minorHAnsi" w:cstheme="minorHAnsi"/>
          <w:color w:val="000000"/>
          <w:lang w:eastAsia="en-GB"/>
        </w:rPr>
        <w:br/>
      </w:r>
      <w:r w:rsidRPr="00444831">
        <w:rPr>
          <w:rFonts w:asciiTheme="minorHAnsi" w:eastAsia="Times New Roman" w:hAnsiTheme="minorHAnsi" w:cstheme="minorHAnsi"/>
          <w:color w:val="000000"/>
          <w:lang w:eastAsia="en-GB"/>
        </w:rPr>
        <w:br/>
      </w:r>
      <w:r w:rsidRPr="009C5B23">
        <w:rPr>
          <w:rFonts w:asciiTheme="minorHAnsi" w:eastAsia="Times New Roman" w:hAnsiTheme="minorHAnsi" w:cstheme="minorHAnsi"/>
          <w:color w:val="000000" w:themeColor="text1"/>
          <w:shd w:val="clear" w:color="auto" w:fill="FFFFFF"/>
          <w:lang w:eastAsia="en-GB"/>
        </w:rPr>
        <w:t>Ware, Jean, (2019). Autonomy, rights and children with special educational needs: the distinctiveness of Wales. </w:t>
      </w:r>
      <w:r w:rsidRPr="009C5B23">
        <w:rPr>
          <w:rFonts w:asciiTheme="minorHAnsi" w:eastAsia="Times New Roman" w:hAnsiTheme="minorHAnsi" w:cstheme="minorHAnsi"/>
          <w:i/>
          <w:iCs/>
          <w:color w:val="000000" w:themeColor="text1"/>
          <w:lang w:eastAsia="en-GB"/>
        </w:rPr>
        <w:t>International Journal of Inclusive Education</w:t>
      </w:r>
      <w:r w:rsidRPr="009C5B23">
        <w:rPr>
          <w:rFonts w:asciiTheme="minorHAnsi" w:eastAsia="Times New Roman" w:hAnsiTheme="minorHAnsi" w:cstheme="minorHAnsi"/>
          <w:color w:val="000000" w:themeColor="text1"/>
          <w:shd w:val="clear" w:color="auto" w:fill="FFFFFF"/>
          <w:lang w:eastAsia="en-GB"/>
        </w:rPr>
        <w:t>, 23(5), pp.507–519.</w:t>
      </w:r>
    </w:p>
    <w:p w:rsidR="00444831" w:rsidRPr="00444831" w:rsidRDefault="00444831" w:rsidP="00444831">
      <w:pPr>
        <w:spacing w:after="0" w:line="240" w:lineRule="auto"/>
        <w:rPr>
          <w:rFonts w:asciiTheme="minorHAnsi" w:eastAsia="Times New Roman" w:hAnsiTheme="minorHAnsi" w:cstheme="minorHAnsi"/>
          <w:lang w:eastAsia="en-GB"/>
        </w:rPr>
      </w:pPr>
    </w:p>
    <w:p w:rsidR="00444831" w:rsidRDefault="00444831" w:rsidP="00444831">
      <w:pPr>
        <w:rPr>
          <w:rFonts w:asciiTheme="minorHAnsi" w:hAnsiTheme="minorHAnsi" w:cstheme="minorHAnsi"/>
        </w:rPr>
      </w:pPr>
      <w:r w:rsidRPr="00444831">
        <w:rPr>
          <w:rFonts w:asciiTheme="minorHAnsi" w:hAnsiTheme="minorHAnsi" w:cstheme="minorHAnsi"/>
        </w:rPr>
        <w:t xml:space="preserve">Welsh Government (2017) ‘Safeguarding’, </w:t>
      </w:r>
      <w:hyperlink r:id="rId11" w:history="1">
        <w:r w:rsidRPr="00444831">
          <w:rPr>
            <w:rStyle w:val="Hyperlink"/>
            <w:rFonts w:asciiTheme="minorHAnsi" w:hAnsiTheme="minorHAnsi" w:cstheme="minorHAnsi"/>
            <w:color w:val="000000" w:themeColor="text1"/>
          </w:rPr>
          <w:t>https://gov.wales/topics/health/socialcare/safeguarding/?</w:t>
        </w:r>
      </w:hyperlink>
      <w:hyperlink r:id="rId12" w:history="1">
        <w:r w:rsidRPr="00444831">
          <w:rPr>
            <w:rStyle w:val="Hyperlink"/>
            <w:rFonts w:asciiTheme="minorHAnsi" w:hAnsiTheme="minorHAnsi" w:cstheme="minorHAnsi"/>
            <w:color w:val="000000" w:themeColor="text1"/>
          </w:rPr>
          <w:t>skip=1&amp;lang=en</w:t>
        </w:r>
      </w:hyperlink>
      <w:r w:rsidRPr="00444831">
        <w:rPr>
          <w:rFonts w:asciiTheme="minorHAnsi" w:hAnsiTheme="minorHAnsi" w:cstheme="minorHAnsi"/>
          <w:color w:val="000000" w:themeColor="text1"/>
        </w:rPr>
        <w:t xml:space="preserve"> </w:t>
      </w:r>
      <w:r w:rsidRPr="00444831">
        <w:rPr>
          <w:rFonts w:asciiTheme="minorHAnsi" w:hAnsiTheme="minorHAnsi" w:cstheme="minorHAnsi"/>
        </w:rPr>
        <w:t>[Accessed: 29</w:t>
      </w:r>
      <w:r w:rsidRPr="00444831">
        <w:rPr>
          <w:rFonts w:asciiTheme="minorHAnsi" w:hAnsiTheme="minorHAnsi" w:cstheme="minorHAnsi"/>
          <w:vertAlign w:val="superscript"/>
        </w:rPr>
        <w:t>th</w:t>
      </w:r>
      <w:r w:rsidRPr="00444831">
        <w:rPr>
          <w:rFonts w:asciiTheme="minorHAnsi" w:hAnsiTheme="minorHAnsi" w:cstheme="minorHAnsi"/>
        </w:rPr>
        <w:t xml:space="preserve"> February 2020].</w:t>
      </w:r>
    </w:p>
    <w:p w:rsidR="00122F3B" w:rsidRPr="00077B4A" w:rsidRDefault="00122F3B" w:rsidP="0088747F">
      <w:pPr>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Wales. Welsh Assembly Government, (2006). Children and young people : rights to action. Welsh Assembly Government's response to "Keeping us Safe" - the report of the Safeguarding Vulnerable Children Review = Plant a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phobl</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ifanc</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gweithredu'r</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hawliau</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=Plant a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phobl</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ifanc</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gwiethredu'r</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hawliau</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Ymateb</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Llywodraeth</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Cynulliad</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Cymru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"Ein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Cadw'n</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Ddiogel</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adroddiad</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Adolygiad</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Ddiogelu</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Plant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Agored</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Niwed</w:t>
      </w:r>
      <w:proofErr w:type="spellEnd"/>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Cardiff]: Welsh Assembly Government.</w:t>
      </w:r>
    </w:p>
    <w:p w:rsidR="00122F3B" w:rsidRDefault="00122F3B" w:rsidP="0088747F">
      <w:pPr>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7B4A">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 Welsh Assembly Government, (2004). Social care workforce development programme for the personal social services 2004-2005 / Welsh Assembly Government., Cardiff: Welsh Assembly Government</w:t>
      </w:r>
    </w:p>
    <w:p w:rsidR="0088747F" w:rsidRPr="00B9686D" w:rsidRDefault="0088747F" w:rsidP="0088747F">
      <w:pPr>
        <w:pStyle w:val="paragraph"/>
        <w:spacing w:before="0" w:beforeAutospacing="0" w:after="0" w:afterAutospacing="0"/>
        <w:jc w:val="both"/>
        <w:textAlignment w:val="baseline"/>
        <w:rPr>
          <w:rFonts w:asciiTheme="minorHAnsi" w:hAnsiTheme="minorHAnsi" w:cstheme="minorHAnsi"/>
          <w:sz w:val="22"/>
          <w:szCs w:val="22"/>
        </w:rPr>
      </w:pPr>
      <w:r w:rsidRPr="00B9686D">
        <w:rPr>
          <w:rStyle w:val="normaltextrun"/>
          <w:rFonts w:asciiTheme="minorHAnsi" w:hAnsiTheme="minorHAnsi" w:cstheme="minorHAnsi"/>
          <w:sz w:val="22"/>
          <w:szCs w:val="22"/>
        </w:rPr>
        <w:t>Welsh Government (2016)</w:t>
      </w:r>
      <w:r w:rsidRPr="00B9686D">
        <w:rPr>
          <w:rStyle w:val="apple-converted-space"/>
          <w:rFonts w:asciiTheme="minorHAnsi" w:hAnsiTheme="minorHAnsi" w:cstheme="minorHAnsi"/>
          <w:sz w:val="22"/>
          <w:szCs w:val="22"/>
        </w:rPr>
        <w:t> </w:t>
      </w:r>
      <w:r w:rsidRPr="00B9686D">
        <w:rPr>
          <w:rStyle w:val="normaltextrun"/>
          <w:rFonts w:asciiTheme="minorHAnsi" w:hAnsiTheme="minorHAnsi" w:cstheme="minorHAnsi"/>
          <w:i/>
          <w:iCs/>
          <w:sz w:val="22"/>
          <w:szCs w:val="22"/>
        </w:rPr>
        <w:t>‘National Minimum Standards for Regulated Childcare for children up to the age of 12 years.’</w:t>
      </w:r>
      <w:r w:rsidRPr="00B9686D">
        <w:rPr>
          <w:rStyle w:val="apple-converted-space"/>
          <w:rFonts w:asciiTheme="minorHAnsi" w:hAnsiTheme="minorHAnsi" w:cstheme="minorHAnsi"/>
          <w:sz w:val="22"/>
          <w:szCs w:val="22"/>
        </w:rPr>
        <w:t> </w:t>
      </w:r>
      <w:r w:rsidRPr="00B9686D">
        <w:rPr>
          <w:rStyle w:val="normaltextrun"/>
          <w:rFonts w:asciiTheme="minorHAnsi" w:hAnsiTheme="minorHAnsi" w:cstheme="minorHAnsi"/>
          <w:sz w:val="22"/>
          <w:szCs w:val="22"/>
        </w:rPr>
        <w:t>Available at: https://careinspectorate.wales/sites/default/files/2018-01/160411regchildcareen.pdf [Accessed: 12 January 2020].</w:t>
      </w:r>
      <w:r w:rsidRPr="00B9686D">
        <w:rPr>
          <w:rStyle w:val="eop"/>
          <w:rFonts w:asciiTheme="minorHAnsi" w:hAnsiTheme="minorHAnsi" w:cstheme="minorHAnsi"/>
          <w:sz w:val="22"/>
          <w:szCs w:val="22"/>
        </w:rPr>
        <w:t> </w:t>
      </w:r>
    </w:p>
    <w:p w:rsidR="0088747F" w:rsidRPr="00077B4A" w:rsidRDefault="0088747F" w:rsidP="0088747F">
      <w:pPr>
        <w:rPr>
          <w:rFonts w:asciiTheme="minorHAnsi" w:hAnsiTheme="minorHAnsi"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22F3B" w:rsidRPr="00444831" w:rsidRDefault="00122F3B" w:rsidP="00444831">
      <w:pPr>
        <w:rPr>
          <w:rFonts w:asciiTheme="minorHAnsi" w:hAnsiTheme="minorHAnsi" w:cstheme="minorHAnsi"/>
        </w:rPr>
      </w:pPr>
    </w:p>
    <w:p w:rsidR="00444831" w:rsidRPr="00444831" w:rsidRDefault="00444831" w:rsidP="00444831">
      <w:pPr>
        <w:rPr>
          <w:rFonts w:asciiTheme="minorHAnsi" w:hAnsiTheme="minorHAnsi" w:cstheme="minorHAnsi"/>
        </w:rPr>
      </w:pPr>
    </w:p>
    <w:p w:rsidR="00444831" w:rsidRPr="00444831" w:rsidRDefault="00444831" w:rsidP="00444831">
      <w:pPr>
        <w:rPr>
          <w:rFonts w:asciiTheme="minorHAnsi" w:hAnsiTheme="minorHAnsi" w:cstheme="minorHAnsi"/>
        </w:rPr>
      </w:pPr>
    </w:p>
    <w:p w:rsidR="00444831" w:rsidRPr="00444831" w:rsidRDefault="00444831" w:rsidP="00444831">
      <w:pPr>
        <w:rPr>
          <w:rFonts w:asciiTheme="minorHAnsi" w:hAnsiTheme="minorHAnsi" w:cstheme="minorHAnsi"/>
        </w:rPr>
      </w:pPr>
      <w:r w:rsidRPr="00444831">
        <w:rPr>
          <w:rFonts w:asciiTheme="minorHAnsi" w:hAnsiTheme="minorHAnsi" w:cstheme="minorHAnsi"/>
          <w:lang w:val="en-US"/>
        </w:rPr>
        <w:t xml:space="preserve"> </w:t>
      </w:r>
    </w:p>
    <w:p w:rsidR="00444831" w:rsidRPr="000E72C9" w:rsidRDefault="00444831" w:rsidP="000E72C9">
      <w:pPr>
        <w:spacing w:after="0" w:line="240" w:lineRule="auto"/>
        <w:rPr>
          <w:rFonts w:ascii="Times New Roman" w:eastAsia="Times New Roman" w:hAnsi="Times New Roman" w:cs="Times New Roman"/>
          <w:sz w:val="24"/>
          <w:szCs w:val="24"/>
          <w:lang w:eastAsia="en-GB"/>
        </w:rPr>
      </w:pPr>
    </w:p>
    <w:p w:rsidR="004C26D4" w:rsidRDefault="004C26D4" w:rsidP="004C26D4">
      <w:pPr>
        <w:spacing w:line="360" w:lineRule="auto"/>
        <w:rPr>
          <w:rFonts w:asciiTheme="minorHAnsi" w:hAnsiTheme="minorHAnsi" w:cstheme="minorHAnsi"/>
          <w:lang w:val="en-US"/>
        </w:rPr>
      </w:pPr>
    </w:p>
    <w:p w:rsidR="004C26D4" w:rsidRPr="00D14F09" w:rsidRDefault="004C26D4" w:rsidP="004C26D4">
      <w:pPr>
        <w:spacing w:line="360" w:lineRule="auto"/>
        <w:rPr>
          <w:rFonts w:asciiTheme="minorHAnsi" w:hAnsiTheme="minorHAnsi" w:cstheme="minorHAnsi"/>
          <w:lang w:val="en-US"/>
        </w:rPr>
      </w:pPr>
      <w:r>
        <w:rPr>
          <w:rFonts w:asciiTheme="minorHAnsi" w:hAnsiTheme="minorHAnsi" w:cstheme="minorHAnsi"/>
          <w:lang w:val="en-US"/>
        </w:rPr>
        <w:t xml:space="preserve"> </w:t>
      </w:r>
    </w:p>
    <w:p w:rsidR="00DD78D8" w:rsidRDefault="00DD78D8"/>
    <w:sectPr w:rsidR="00DD78D8" w:rsidSect="00A13F39">
      <w:headerReference w:type="default" r:id="rId13"/>
      <w:footerReference w:type="even" r:id="rId14"/>
      <w:foot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09AC" w:rsidRDefault="007209AC">
      <w:pPr>
        <w:spacing w:after="0" w:line="240" w:lineRule="auto"/>
      </w:pPr>
      <w:r>
        <w:separator/>
      </w:r>
    </w:p>
  </w:endnote>
  <w:endnote w:type="continuationSeparator" w:id="0">
    <w:p w:rsidR="007209AC" w:rsidRDefault="00720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8CF" w:rsidRDefault="004C26D4"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018CF" w:rsidRDefault="007209AC" w:rsidP="00D018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8CF" w:rsidRDefault="004C26D4" w:rsidP="00A444A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018CF" w:rsidRDefault="007209AC" w:rsidP="00D018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09AC" w:rsidRDefault="007209AC">
      <w:pPr>
        <w:spacing w:after="0" w:line="240" w:lineRule="auto"/>
      </w:pPr>
      <w:r>
        <w:separator/>
      </w:r>
    </w:p>
  </w:footnote>
  <w:footnote w:type="continuationSeparator" w:id="0">
    <w:p w:rsidR="007209AC" w:rsidRDefault="00720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8CF" w:rsidRDefault="004C26D4">
    <w:pPr>
      <w:pStyle w:val="Header"/>
    </w:pPr>
    <w:r>
      <w:t>EAE</w:t>
    </w:r>
    <w:r w:rsidR="008A6557">
      <w:t>E6002</w:t>
    </w:r>
    <w:r>
      <w:t>:</w:t>
    </w:r>
  </w:p>
  <w:p w:rsidR="00D14F09" w:rsidRDefault="004C26D4">
    <w:pPr>
      <w:pStyle w:val="Header"/>
    </w:pPr>
    <w:r>
      <w:t xml:space="preserve">Word Count: </w:t>
    </w:r>
  </w:p>
  <w:p w:rsidR="00D14F09" w:rsidRDefault="004C26D4">
    <w:pPr>
      <w:pStyle w:val="Header"/>
    </w:pPr>
    <w:r>
      <w:t>Student Number: 1700867</w:t>
    </w:r>
  </w:p>
  <w:p w:rsidR="00D018CF" w:rsidRDefault="007209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21D8D"/>
    <w:multiLevelType w:val="hybridMultilevel"/>
    <w:tmpl w:val="E5DE0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D55E7"/>
    <w:multiLevelType w:val="hybridMultilevel"/>
    <w:tmpl w:val="A9103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C73217"/>
    <w:multiLevelType w:val="hybridMultilevel"/>
    <w:tmpl w:val="9130800E"/>
    <w:lvl w:ilvl="0" w:tplc="3DA42ABA">
      <w:start w:val="1"/>
      <w:numFmt w:val="bullet"/>
      <w:lvlText w:val="•"/>
      <w:lvlJc w:val="left"/>
      <w:pPr>
        <w:tabs>
          <w:tab w:val="num" w:pos="720"/>
        </w:tabs>
        <w:ind w:left="720" w:hanging="360"/>
      </w:pPr>
      <w:rPr>
        <w:rFonts w:ascii="Arial" w:hAnsi="Arial" w:hint="default"/>
      </w:rPr>
    </w:lvl>
    <w:lvl w:ilvl="1" w:tplc="861A053A" w:tentative="1">
      <w:start w:val="1"/>
      <w:numFmt w:val="bullet"/>
      <w:lvlText w:val="•"/>
      <w:lvlJc w:val="left"/>
      <w:pPr>
        <w:tabs>
          <w:tab w:val="num" w:pos="1440"/>
        </w:tabs>
        <w:ind w:left="1440" w:hanging="360"/>
      </w:pPr>
      <w:rPr>
        <w:rFonts w:ascii="Arial" w:hAnsi="Arial" w:hint="default"/>
      </w:rPr>
    </w:lvl>
    <w:lvl w:ilvl="2" w:tplc="F5EE5BF2" w:tentative="1">
      <w:start w:val="1"/>
      <w:numFmt w:val="bullet"/>
      <w:lvlText w:val="•"/>
      <w:lvlJc w:val="left"/>
      <w:pPr>
        <w:tabs>
          <w:tab w:val="num" w:pos="2160"/>
        </w:tabs>
        <w:ind w:left="2160" w:hanging="360"/>
      </w:pPr>
      <w:rPr>
        <w:rFonts w:ascii="Arial" w:hAnsi="Arial" w:hint="default"/>
      </w:rPr>
    </w:lvl>
    <w:lvl w:ilvl="3" w:tplc="C1EAE6FC" w:tentative="1">
      <w:start w:val="1"/>
      <w:numFmt w:val="bullet"/>
      <w:lvlText w:val="•"/>
      <w:lvlJc w:val="left"/>
      <w:pPr>
        <w:tabs>
          <w:tab w:val="num" w:pos="2880"/>
        </w:tabs>
        <w:ind w:left="2880" w:hanging="360"/>
      </w:pPr>
      <w:rPr>
        <w:rFonts w:ascii="Arial" w:hAnsi="Arial" w:hint="default"/>
      </w:rPr>
    </w:lvl>
    <w:lvl w:ilvl="4" w:tplc="FA52A144" w:tentative="1">
      <w:start w:val="1"/>
      <w:numFmt w:val="bullet"/>
      <w:lvlText w:val="•"/>
      <w:lvlJc w:val="left"/>
      <w:pPr>
        <w:tabs>
          <w:tab w:val="num" w:pos="3600"/>
        </w:tabs>
        <w:ind w:left="3600" w:hanging="360"/>
      </w:pPr>
      <w:rPr>
        <w:rFonts w:ascii="Arial" w:hAnsi="Arial" w:hint="default"/>
      </w:rPr>
    </w:lvl>
    <w:lvl w:ilvl="5" w:tplc="171284A6" w:tentative="1">
      <w:start w:val="1"/>
      <w:numFmt w:val="bullet"/>
      <w:lvlText w:val="•"/>
      <w:lvlJc w:val="left"/>
      <w:pPr>
        <w:tabs>
          <w:tab w:val="num" w:pos="4320"/>
        </w:tabs>
        <w:ind w:left="4320" w:hanging="360"/>
      </w:pPr>
      <w:rPr>
        <w:rFonts w:ascii="Arial" w:hAnsi="Arial" w:hint="default"/>
      </w:rPr>
    </w:lvl>
    <w:lvl w:ilvl="6" w:tplc="64187FE4" w:tentative="1">
      <w:start w:val="1"/>
      <w:numFmt w:val="bullet"/>
      <w:lvlText w:val="•"/>
      <w:lvlJc w:val="left"/>
      <w:pPr>
        <w:tabs>
          <w:tab w:val="num" w:pos="5040"/>
        </w:tabs>
        <w:ind w:left="5040" w:hanging="360"/>
      </w:pPr>
      <w:rPr>
        <w:rFonts w:ascii="Arial" w:hAnsi="Arial" w:hint="default"/>
      </w:rPr>
    </w:lvl>
    <w:lvl w:ilvl="7" w:tplc="C4966AEE" w:tentative="1">
      <w:start w:val="1"/>
      <w:numFmt w:val="bullet"/>
      <w:lvlText w:val="•"/>
      <w:lvlJc w:val="left"/>
      <w:pPr>
        <w:tabs>
          <w:tab w:val="num" w:pos="5760"/>
        </w:tabs>
        <w:ind w:left="5760" w:hanging="360"/>
      </w:pPr>
      <w:rPr>
        <w:rFonts w:ascii="Arial" w:hAnsi="Arial" w:hint="default"/>
      </w:rPr>
    </w:lvl>
    <w:lvl w:ilvl="8" w:tplc="9C608D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3A1D2E"/>
    <w:multiLevelType w:val="hybridMultilevel"/>
    <w:tmpl w:val="46906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142F10"/>
    <w:multiLevelType w:val="hybridMultilevel"/>
    <w:tmpl w:val="4DC2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6D4"/>
    <w:rsid w:val="000121B0"/>
    <w:rsid w:val="000660E8"/>
    <w:rsid w:val="000A3507"/>
    <w:rsid w:val="000E72C9"/>
    <w:rsid w:val="00122F3B"/>
    <w:rsid w:val="00124FA8"/>
    <w:rsid w:val="002F4D26"/>
    <w:rsid w:val="00315C16"/>
    <w:rsid w:val="0037196A"/>
    <w:rsid w:val="00444831"/>
    <w:rsid w:val="004C26D4"/>
    <w:rsid w:val="004E1955"/>
    <w:rsid w:val="00640FC0"/>
    <w:rsid w:val="006C217F"/>
    <w:rsid w:val="006E4271"/>
    <w:rsid w:val="007209AC"/>
    <w:rsid w:val="0088747F"/>
    <w:rsid w:val="008A6557"/>
    <w:rsid w:val="008B310C"/>
    <w:rsid w:val="008E0D5A"/>
    <w:rsid w:val="009342F7"/>
    <w:rsid w:val="00937680"/>
    <w:rsid w:val="009929CA"/>
    <w:rsid w:val="009C5B23"/>
    <w:rsid w:val="009F75F5"/>
    <w:rsid w:val="00A13F39"/>
    <w:rsid w:val="00A53BB0"/>
    <w:rsid w:val="00A900AB"/>
    <w:rsid w:val="00AB0F08"/>
    <w:rsid w:val="00B767BA"/>
    <w:rsid w:val="00C669A5"/>
    <w:rsid w:val="00CB0702"/>
    <w:rsid w:val="00CD4EB8"/>
    <w:rsid w:val="00DD78D8"/>
    <w:rsid w:val="00DE7C62"/>
    <w:rsid w:val="00DF6DB5"/>
    <w:rsid w:val="00E41ADD"/>
    <w:rsid w:val="00F9249B"/>
    <w:rsid w:val="00FC3484"/>
    <w:rsid w:val="00FE4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3EACDF"/>
  <w14:defaultImageDpi w14:val="32767"/>
  <w15:chartTrackingRefBased/>
  <w15:docId w15:val="{6B57AA07-B268-6F47-A68E-C58F81FEA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C26D4"/>
  </w:style>
  <w:style w:type="paragraph" w:styleId="Heading1">
    <w:name w:val="heading 1"/>
    <w:basedOn w:val="Normal"/>
    <w:next w:val="Normal"/>
    <w:link w:val="Heading1Char"/>
    <w:uiPriority w:val="9"/>
    <w:qFormat/>
    <w:rsid w:val="000A3507"/>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0A3507"/>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0A3507"/>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0A3507"/>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0A3507"/>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0A3507"/>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0A3507"/>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0A3507"/>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0A3507"/>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507"/>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0A3507"/>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0A3507"/>
    <w:rPr>
      <w:caps/>
      <w:color w:val="823B0B" w:themeColor="accent2" w:themeShade="7F"/>
      <w:sz w:val="24"/>
      <w:szCs w:val="24"/>
    </w:rPr>
  </w:style>
  <w:style w:type="character" w:customStyle="1" w:styleId="Heading4Char">
    <w:name w:val="Heading 4 Char"/>
    <w:basedOn w:val="DefaultParagraphFont"/>
    <w:link w:val="Heading4"/>
    <w:uiPriority w:val="9"/>
    <w:semiHidden/>
    <w:rsid w:val="000A3507"/>
    <w:rPr>
      <w:caps/>
      <w:color w:val="823B0B" w:themeColor="accent2" w:themeShade="7F"/>
      <w:spacing w:val="10"/>
    </w:rPr>
  </w:style>
  <w:style w:type="character" w:customStyle="1" w:styleId="Heading5Char">
    <w:name w:val="Heading 5 Char"/>
    <w:basedOn w:val="DefaultParagraphFont"/>
    <w:link w:val="Heading5"/>
    <w:uiPriority w:val="9"/>
    <w:semiHidden/>
    <w:rsid w:val="000A3507"/>
    <w:rPr>
      <w:caps/>
      <w:color w:val="823B0B" w:themeColor="accent2" w:themeShade="7F"/>
      <w:spacing w:val="10"/>
    </w:rPr>
  </w:style>
  <w:style w:type="character" w:customStyle="1" w:styleId="Heading6Char">
    <w:name w:val="Heading 6 Char"/>
    <w:basedOn w:val="DefaultParagraphFont"/>
    <w:link w:val="Heading6"/>
    <w:uiPriority w:val="9"/>
    <w:semiHidden/>
    <w:rsid w:val="000A3507"/>
    <w:rPr>
      <w:caps/>
      <w:color w:val="C45911" w:themeColor="accent2" w:themeShade="BF"/>
      <w:spacing w:val="10"/>
    </w:rPr>
  </w:style>
  <w:style w:type="character" w:customStyle="1" w:styleId="Heading7Char">
    <w:name w:val="Heading 7 Char"/>
    <w:basedOn w:val="DefaultParagraphFont"/>
    <w:link w:val="Heading7"/>
    <w:uiPriority w:val="9"/>
    <w:semiHidden/>
    <w:rsid w:val="000A3507"/>
    <w:rPr>
      <w:i/>
      <w:iCs/>
      <w:caps/>
      <w:color w:val="C45911" w:themeColor="accent2" w:themeShade="BF"/>
      <w:spacing w:val="10"/>
    </w:rPr>
  </w:style>
  <w:style w:type="character" w:customStyle="1" w:styleId="Heading8Char">
    <w:name w:val="Heading 8 Char"/>
    <w:basedOn w:val="DefaultParagraphFont"/>
    <w:link w:val="Heading8"/>
    <w:uiPriority w:val="9"/>
    <w:semiHidden/>
    <w:rsid w:val="000A3507"/>
    <w:rPr>
      <w:caps/>
      <w:spacing w:val="10"/>
      <w:sz w:val="20"/>
      <w:szCs w:val="20"/>
    </w:rPr>
  </w:style>
  <w:style w:type="character" w:customStyle="1" w:styleId="Heading9Char">
    <w:name w:val="Heading 9 Char"/>
    <w:basedOn w:val="DefaultParagraphFont"/>
    <w:link w:val="Heading9"/>
    <w:uiPriority w:val="9"/>
    <w:semiHidden/>
    <w:rsid w:val="000A3507"/>
    <w:rPr>
      <w:i/>
      <w:iCs/>
      <w:caps/>
      <w:spacing w:val="10"/>
      <w:sz w:val="20"/>
      <w:szCs w:val="20"/>
    </w:rPr>
  </w:style>
  <w:style w:type="paragraph" w:styleId="Caption">
    <w:name w:val="caption"/>
    <w:basedOn w:val="Normal"/>
    <w:next w:val="Normal"/>
    <w:uiPriority w:val="35"/>
    <w:semiHidden/>
    <w:unhideWhenUsed/>
    <w:qFormat/>
    <w:rsid w:val="000A3507"/>
    <w:rPr>
      <w:caps/>
      <w:spacing w:val="10"/>
      <w:sz w:val="18"/>
      <w:szCs w:val="18"/>
    </w:rPr>
  </w:style>
  <w:style w:type="paragraph" w:styleId="Title">
    <w:name w:val="Title"/>
    <w:basedOn w:val="Normal"/>
    <w:next w:val="Normal"/>
    <w:link w:val="TitleChar"/>
    <w:uiPriority w:val="10"/>
    <w:qFormat/>
    <w:rsid w:val="000A3507"/>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0A3507"/>
    <w:rPr>
      <w:caps/>
      <w:color w:val="833C0B" w:themeColor="accent2" w:themeShade="80"/>
      <w:spacing w:val="50"/>
      <w:sz w:val="44"/>
      <w:szCs w:val="44"/>
    </w:rPr>
  </w:style>
  <w:style w:type="paragraph" w:styleId="Subtitle">
    <w:name w:val="Subtitle"/>
    <w:basedOn w:val="Normal"/>
    <w:next w:val="Normal"/>
    <w:link w:val="SubtitleChar"/>
    <w:uiPriority w:val="11"/>
    <w:qFormat/>
    <w:rsid w:val="000A3507"/>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0A3507"/>
    <w:rPr>
      <w:caps/>
      <w:spacing w:val="20"/>
      <w:sz w:val="18"/>
      <w:szCs w:val="18"/>
    </w:rPr>
  </w:style>
  <w:style w:type="character" w:styleId="Strong">
    <w:name w:val="Strong"/>
    <w:uiPriority w:val="22"/>
    <w:qFormat/>
    <w:rsid w:val="000A3507"/>
    <w:rPr>
      <w:b/>
      <w:bCs/>
      <w:color w:val="C45911" w:themeColor="accent2" w:themeShade="BF"/>
      <w:spacing w:val="5"/>
    </w:rPr>
  </w:style>
  <w:style w:type="character" w:styleId="Emphasis">
    <w:name w:val="Emphasis"/>
    <w:uiPriority w:val="20"/>
    <w:qFormat/>
    <w:rsid w:val="000A3507"/>
    <w:rPr>
      <w:caps/>
      <w:spacing w:val="5"/>
      <w:sz w:val="20"/>
      <w:szCs w:val="20"/>
    </w:rPr>
  </w:style>
  <w:style w:type="paragraph" w:styleId="NoSpacing">
    <w:name w:val="No Spacing"/>
    <w:basedOn w:val="Normal"/>
    <w:link w:val="NoSpacingChar"/>
    <w:uiPriority w:val="1"/>
    <w:qFormat/>
    <w:rsid w:val="000A3507"/>
    <w:pPr>
      <w:spacing w:after="0" w:line="240" w:lineRule="auto"/>
    </w:pPr>
  </w:style>
  <w:style w:type="character" w:customStyle="1" w:styleId="NoSpacingChar">
    <w:name w:val="No Spacing Char"/>
    <w:basedOn w:val="DefaultParagraphFont"/>
    <w:link w:val="NoSpacing"/>
    <w:uiPriority w:val="1"/>
    <w:rsid w:val="000A3507"/>
  </w:style>
  <w:style w:type="paragraph" w:styleId="ListParagraph">
    <w:name w:val="List Paragraph"/>
    <w:basedOn w:val="Normal"/>
    <w:uiPriority w:val="34"/>
    <w:qFormat/>
    <w:rsid w:val="000A3507"/>
    <w:pPr>
      <w:ind w:left="720"/>
      <w:contextualSpacing/>
    </w:pPr>
  </w:style>
  <w:style w:type="paragraph" w:styleId="Quote">
    <w:name w:val="Quote"/>
    <w:basedOn w:val="Normal"/>
    <w:next w:val="Normal"/>
    <w:link w:val="QuoteChar"/>
    <w:uiPriority w:val="29"/>
    <w:qFormat/>
    <w:rsid w:val="000A3507"/>
    <w:rPr>
      <w:i/>
      <w:iCs/>
    </w:rPr>
  </w:style>
  <w:style w:type="character" w:customStyle="1" w:styleId="QuoteChar">
    <w:name w:val="Quote Char"/>
    <w:basedOn w:val="DefaultParagraphFont"/>
    <w:link w:val="Quote"/>
    <w:uiPriority w:val="29"/>
    <w:rsid w:val="000A3507"/>
    <w:rPr>
      <w:i/>
      <w:iCs/>
    </w:rPr>
  </w:style>
  <w:style w:type="paragraph" w:styleId="IntenseQuote">
    <w:name w:val="Intense Quote"/>
    <w:basedOn w:val="Normal"/>
    <w:next w:val="Normal"/>
    <w:link w:val="IntenseQuoteChar"/>
    <w:uiPriority w:val="30"/>
    <w:qFormat/>
    <w:rsid w:val="000A3507"/>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0A3507"/>
    <w:rPr>
      <w:caps/>
      <w:color w:val="823B0B" w:themeColor="accent2" w:themeShade="7F"/>
      <w:spacing w:val="5"/>
      <w:sz w:val="20"/>
      <w:szCs w:val="20"/>
    </w:rPr>
  </w:style>
  <w:style w:type="character" w:styleId="SubtleEmphasis">
    <w:name w:val="Subtle Emphasis"/>
    <w:uiPriority w:val="19"/>
    <w:qFormat/>
    <w:rsid w:val="000A3507"/>
    <w:rPr>
      <w:i/>
      <w:iCs/>
    </w:rPr>
  </w:style>
  <w:style w:type="character" w:styleId="IntenseEmphasis">
    <w:name w:val="Intense Emphasis"/>
    <w:uiPriority w:val="21"/>
    <w:qFormat/>
    <w:rsid w:val="000A3507"/>
    <w:rPr>
      <w:i/>
      <w:iCs/>
      <w:caps/>
      <w:spacing w:val="10"/>
      <w:sz w:val="20"/>
      <w:szCs w:val="20"/>
    </w:rPr>
  </w:style>
  <w:style w:type="character" w:styleId="SubtleReference">
    <w:name w:val="Subtle Reference"/>
    <w:basedOn w:val="DefaultParagraphFont"/>
    <w:uiPriority w:val="31"/>
    <w:qFormat/>
    <w:rsid w:val="000A3507"/>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0A3507"/>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0A3507"/>
    <w:rPr>
      <w:caps/>
      <w:color w:val="823B0B" w:themeColor="accent2" w:themeShade="7F"/>
      <w:spacing w:val="5"/>
      <w:u w:color="823B0B" w:themeColor="accent2" w:themeShade="7F"/>
    </w:rPr>
  </w:style>
  <w:style w:type="paragraph" w:styleId="TOCHeading">
    <w:name w:val="TOC Heading"/>
    <w:basedOn w:val="Heading1"/>
    <w:next w:val="Normal"/>
    <w:uiPriority w:val="39"/>
    <w:unhideWhenUsed/>
    <w:qFormat/>
    <w:rsid w:val="000A3507"/>
    <w:pPr>
      <w:outlineLvl w:val="9"/>
    </w:pPr>
  </w:style>
  <w:style w:type="paragraph" w:styleId="Header">
    <w:name w:val="header"/>
    <w:basedOn w:val="Normal"/>
    <w:link w:val="HeaderChar"/>
    <w:uiPriority w:val="99"/>
    <w:unhideWhenUsed/>
    <w:rsid w:val="004C26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6D4"/>
  </w:style>
  <w:style w:type="paragraph" w:styleId="Footer">
    <w:name w:val="footer"/>
    <w:basedOn w:val="Normal"/>
    <w:link w:val="FooterChar"/>
    <w:uiPriority w:val="99"/>
    <w:unhideWhenUsed/>
    <w:rsid w:val="004C26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26D4"/>
  </w:style>
  <w:style w:type="character" w:styleId="PageNumber">
    <w:name w:val="page number"/>
    <w:basedOn w:val="DefaultParagraphFont"/>
    <w:uiPriority w:val="99"/>
    <w:semiHidden/>
    <w:unhideWhenUsed/>
    <w:rsid w:val="004C26D4"/>
  </w:style>
  <w:style w:type="character" w:styleId="Hyperlink">
    <w:name w:val="Hyperlink"/>
    <w:basedOn w:val="DefaultParagraphFont"/>
    <w:uiPriority w:val="99"/>
    <w:unhideWhenUsed/>
    <w:rsid w:val="004C26D4"/>
    <w:rPr>
      <w:color w:val="0563C1" w:themeColor="hyperlink"/>
      <w:u w:val="single"/>
    </w:rPr>
  </w:style>
  <w:style w:type="character" w:customStyle="1" w:styleId="apple-converted-space">
    <w:name w:val="apple-converted-space"/>
    <w:basedOn w:val="DefaultParagraphFont"/>
    <w:rsid w:val="000E72C9"/>
  </w:style>
  <w:style w:type="paragraph" w:styleId="BalloonText">
    <w:name w:val="Balloon Text"/>
    <w:basedOn w:val="Normal"/>
    <w:link w:val="BalloonTextChar"/>
    <w:uiPriority w:val="99"/>
    <w:semiHidden/>
    <w:unhideWhenUsed/>
    <w:rsid w:val="00122F3B"/>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22F3B"/>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122F3B"/>
    <w:rPr>
      <w:color w:val="954F72" w:themeColor="followedHyperlink"/>
      <w:u w:val="single"/>
    </w:rPr>
  </w:style>
  <w:style w:type="paragraph" w:customStyle="1" w:styleId="paragraph">
    <w:name w:val="paragraph"/>
    <w:basedOn w:val="Normal"/>
    <w:rsid w:val="00122F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22F3B"/>
  </w:style>
  <w:style w:type="character" w:customStyle="1" w:styleId="eop">
    <w:name w:val="eop"/>
    <w:basedOn w:val="DefaultParagraphFont"/>
    <w:rsid w:val="00122F3B"/>
  </w:style>
  <w:style w:type="character" w:customStyle="1" w:styleId="spellingerror">
    <w:name w:val="spellingerror"/>
    <w:basedOn w:val="DefaultParagraphFont"/>
    <w:rsid w:val="00122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90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s_OcyaiZ4g&amp;list=PL8CfB3Xp3eH7MU_eZYQW9HPeSJi6M-DoN&amp;index=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styn.gov.wales/search?search=healthy+eating" TargetMode="External"/><Relationship Id="rId12" Type="http://schemas.openxmlformats.org/officeDocument/2006/relationships/hyperlink" Target="https://gov.wales/topics/health/socialcare/safeguarding/?skip=1&amp;lang=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topics/health/socialcare/safeguarding/?skip=1&amp;lang=e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books.google.co.uk/books?id=G3EvGGUKS14C&amp;printsec=frontcover" TargetMode="External"/><Relationship Id="rId4" Type="http://schemas.openxmlformats.org/officeDocument/2006/relationships/webSettings" Target="webSettings.xml"/><Relationship Id="rId9" Type="http://schemas.openxmlformats.org/officeDocument/2006/relationships/hyperlink" Target="https://education.ucsb.edu/sites/default/files/autism_center/images/Koegel,%20Koegel,%20Ashbaugh,%20Bradshaw%20(2014)%20The%20importance%20of%20early%20identification%20and%20intervention%20for%20children%20with%20or%20at%20risk%20for%20autisms%20pectrum%20disorders_0.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7</Pages>
  <Words>2773</Words>
  <Characters>16224</Characters>
  <Application>Microsoft Office Word</Application>
  <DocSecurity>0</DocSecurity>
  <Lines>318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Ligoleni Haufiku (1700867)</dc:creator>
  <cp:keywords/>
  <dc:description/>
  <cp:lastModifiedBy>Ligoleni Haufiku (1700867)</cp:lastModifiedBy>
  <cp:revision>20</cp:revision>
  <dcterms:created xsi:type="dcterms:W3CDTF">2020-03-03T09:58:00Z</dcterms:created>
  <dcterms:modified xsi:type="dcterms:W3CDTF">2020-03-04T16:36:00Z</dcterms:modified>
</cp:coreProperties>
</file>