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A2EBD8" w14:textId="77777777" w:rsidR="00607B57" w:rsidRDefault="00607B57" w:rsidP="00607B57">
      <w:pPr>
        <w:rPr>
          <w:b/>
          <w:sz w:val="24"/>
        </w:rPr>
      </w:pPr>
      <w:r w:rsidRPr="00607B57">
        <w:rPr>
          <w:b/>
          <w:sz w:val="24"/>
        </w:rPr>
        <w:t>Research report on practical activities, drawing together activities conducted both in and outside of the classroom (such as in-class development of a questionnaire, secondary and primary data gathering, production of statistics/graphs)</w:t>
      </w:r>
    </w:p>
    <w:p w14:paraId="583EA0E6" w14:textId="5700FCCF" w:rsidR="00607B57" w:rsidRDefault="00607B57" w:rsidP="00607B57">
      <w:pPr>
        <w:rPr>
          <w:b/>
          <w:sz w:val="24"/>
        </w:rPr>
      </w:pPr>
      <w:r>
        <w:rPr>
          <w:b/>
          <w:sz w:val="24"/>
        </w:rPr>
        <w:t>Rationale</w:t>
      </w:r>
      <w:r w:rsidR="00832A9C">
        <w:rPr>
          <w:b/>
          <w:sz w:val="24"/>
        </w:rPr>
        <w:t>;</w:t>
      </w:r>
    </w:p>
    <w:p w14:paraId="6DDFD4C5" w14:textId="6781D892" w:rsidR="00832A9C" w:rsidRPr="00832A9C" w:rsidRDefault="00832A9C" w:rsidP="00832A9C">
      <w:pPr>
        <w:rPr>
          <w:shd w:val="clear" w:color="auto" w:fill="FFFFFF"/>
        </w:rPr>
      </w:pPr>
      <w:r>
        <w:rPr>
          <w:shd w:val="clear" w:color="auto" w:fill="FFFFFF"/>
        </w:rPr>
        <w:t>Visual Learning Theory explains when we see visual images, whether we are conscious of them, they instantaneously shape our perceptions of reality, our internal sense of what is true and real. Images also simultaneously create unconscious memories that reside in the prefrontal lobes of the brain. These memories represent our essential truths against which other information is weighed in the cognitive processes that facilitate complex creative problem solving and advantageous decision-making. In this case visual learning environment is a visual learning system where you witness lectures give information on the lectures via online and it’s a flexible way for students to gain their necessary knowledge.</w:t>
      </w:r>
    </w:p>
    <w:p w14:paraId="75AF72E4" w14:textId="67316AEC" w:rsidR="004318F8" w:rsidRPr="004F0464" w:rsidRDefault="00AB0787" w:rsidP="00AB0787">
      <w:r w:rsidRPr="004F0464">
        <w:t>This research examined the acceptance and use of a higher education digital learning environment by using the Unified Technology Acceptance and Use Theory (UTAUT) framework. Study data was collected through a questionnaire form, completed by 1032 graduate students in Turkey and the UK who are currently using similar online learning environments. The function of expected performance, expected effort, social influence and facilitating conditions for both countries was evaluated and tested.</w:t>
      </w:r>
      <w:r w:rsidR="004318F8" w:rsidRPr="004F0464">
        <w:t xml:space="preserve"> </w:t>
      </w:r>
      <w:r w:rsidRPr="004F0464">
        <w:t>Results of the study showed that behavioural purpose and use behaviour regarding the use of a digital learning environment in higher education differed between the two countries and that the level of influence of factors that form behavioural intent and behavioural use also differed from one variable to another.</w:t>
      </w:r>
    </w:p>
    <w:p w14:paraId="66D77EC6" w14:textId="2EF26B89" w:rsidR="006D619A" w:rsidRPr="004F0464" w:rsidRDefault="00AB0787" w:rsidP="00B30B38">
      <w:r w:rsidRPr="004F0464">
        <w:t xml:space="preserve">Although rapid technological development has continued, applying advanced technology to different fields of application has become an ongoing issue. In tandem with the rapid technological innovations, the use of technology has also expanded in educational processes. The research focused on the adoption and use of these innovations by students </w:t>
      </w:r>
      <w:r w:rsidR="00995F45" w:rsidRPr="004F0464">
        <w:t>have</w:t>
      </w:r>
      <w:r w:rsidRPr="004F0464">
        <w:t xml:space="preserve"> thus become </w:t>
      </w:r>
      <w:r w:rsidR="006D619A" w:rsidRPr="004F0464">
        <w:t>popular. The</w:t>
      </w:r>
      <w:r w:rsidR="006D619A" w:rsidRPr="004F0464">
        <w:rPr>
          <w:color w:val="000000" w:themeColor="text1"/>
        </w:rPr>
        <w:t xml:space="preserve"> </w:t>
      </w:r>
      <w:r w:rsidR="006D619A" w:rsidRPr="004F0464">
        <w:t>main purpose of this research, which examines the different models dealing with the acceptance and use of information systems in the literature, is to assess the student's acceptance and use of a pre-tested model-based digital learning system. Based on similar digital learning systems in two public universities one in Turkey and the other in the United Kingdom this work aims to expose the desires of the participants to use the system and to establish similarities and differences in their attitudes when using the system.</w:t>
      </w:r>
    </w:p>
    <w:p w14:paraId="276C5E5F" w14:textId="7CB68A30" w:rsidR="00607B57" w:rsidRPr="00832A9C" w:rsidRDefault="003B35EC" w:rsidP="003E3213">
      <w:r w:rsidRPr="004F0464">
        <w:t>Alongside the rapid advancements and developments in IT, the use of these technologies in new areas was a subject of considerable interest in the literature.</w:t>
      </w:r>
      <w:r w:rsidRPr="004F0464">
        <w:rPr>
          <w:sz w:val="20"/>
        </w:rPr>
        <w:t xml:space="preserve"> </w:t>
      </w:r>
      <w:r w:rsidRPr="004F0464">
        <w:t xml:space="preserve">Fishbein &amp; </w:t>
      </w:r>
      <w:proofErr w:type="spellStart"/>
      <w:r w:rsidRPr="004F0464">
        <w:t>Ajzen</w:t>
      </w:r>
      <w:proofErr w:type="spellEnd"/>
      <w:r w:rsidRPr="004F0464">
        <w:t xml:space="preserve">, 1975; Davis, </w:t>
      </w:r>
      <w:proofErr w:type="spellStart"/>
      <w:r w:rsidRPr="004F0464">
        <w:t>Bagozzi</w:t>
      </w:r>
      <w:proofErr w:type="spellEnd"/>
      <w:r w:rsidRPr="004F0464">
        <w:t xml:space="preserve">, &amp; </w:t>
      </w:r>
      <w:proofErr w:type="spellStart"/>
      <w:r w:rsidRPr="004F0464">
        <w:t>Warshaw</w:t>
      </w:r>
      <w:proofErr w:type="spellEnd"/>
      <w:r w:rsidRPr="004F0464">
        <w:t>, 1989; Taylor &amp; Todd, 1995; Venkatesh, Morris, Davis, &amp; Davis, 2003; Sun &amp; Zhang, 2006; Al-</w:t>
      </w:r>
      <w:proofErr w:type="spellStart"/>
      <w:r w:rsidRPr="004F0464">
        <w:t>Gahtani</w:t>
      </w:r>
      <w:proofErr w:type="spellEnd"/>
      <w:r w:rsidRPr="004F0464">
        <w:t xml:space="preserve">, </w:t>
      </w:r>
      <w:proofErr w:type="spellStart"/>
      <w:r w:rsidRPr="004F0464">
        <w:t>Hubona</w:t>
      </w:r>
      <w:proofErr w:type="spellEnd"/>
      <w:r w:rsidRPr="004F0464">
        <w:t xml:space="preserve">, &amp; Wang, 2007; Lee, Choi, Kim, &amp; Hong, 2007; </w:t>
      </w:r>
      <w:proofErr w:type="spellStart"/>
      <w:r w:rsidRPr="004F0464">
        <w:t>I m</w:t>
      </w:r>
      <w:proofErr w:type="spellEnd"/>
      <w:r w:rsidRPr="004F0464">
        <w:t>, Hong, &amp; Kang, 2011).</w:t>
      </w:r>
      <w:r w:rsidRPr="004F0464">
        <w:rPr>
          <w:sz w:val="20"/>
        </w:rPr>
        <w:t xml:space="preserve"> </w:t>
      </w:r>
      <w:r w:rsidRPr="004F0464">
        <w:t>Such studies indicate that the adoption and use of information technologies by individuals from different countries and cultures was influenced by various important factors.</w:t>
      </w:r>
      <w:r w:rsidRPr="004F0464">
        <w:rPr>
          <w:sz w:val="20"/>
        </w:rPr>
        <w:t xml:space="preserve"> </w:t>
      </w:r>
      <w:r w:rsidRPr="004F0464">
        <w:t>Such research, which started in the 1980s, first took advantage of the Technology Acceptance Model (TAM), which is based on various social and behavioural concepts and was eventually updated and further refined until it was finalised as the Unified Theory of Acceptance and Use of Technology (UTAUT).</w:t>
      </w:r>
      <w:r w:rsidRPr="004F0464">
        <w:rPr>
          <w:sz w:val="20"/>
        </w:rPr>
        <w:t xml:space="preserve"> </w:t>
      </w:r>
      <w:r w:rsidRPr="004F0464">
        <w:t>While these hypotheses have been tested in many different countries, there is still a very limited number of comparative studies between them.</w:t>
      </w:r>
      <w:r w:rsidRPr="004F0464">
        <w:rPr>
          <w:sz w:val="20"/>
        </w:rPr>
        <w:t xml:space="preserve"> </w:t>
      </w:r>
      <w:r w:rsidRPr="004F0464">
        <w:t xml:space="preserve">The present study uses the UTAUT, an up-to-date and highly informative template, to illustrate the adoption and use in two countries (Turkey and the United Kingdom) of a digital learning environment in higher education, and thus aims to add to the existing </w:t>
      </w:r>
      <w:r w:rsidRPr="004F0464">
        <w:lastRenderedPageBreak/>
        <w:t>literature.</w:t>
      </w:r>
      <w:r w:rsidRPr="004F0464">
        <w:rPr>
          <w:sz w:val="20"/>
        </w:rPr>
        <w:t xml:space="preserve"> </w:t>
      </w:r>
      <w:r w:rsidRPr="004F0464">
        <w:t>In this context, the analysis first explains the UTAUT model within depth by providing comprehensive information on the models relevant to software use and acceptance and then describes the relationships between these models.</w:t>
      </w:r>
      <w:r w:rsidR="00B30B38" w:rsidRPr="004F0464">
        <w:rPr>
          <w:sz w:val="20"/>
        </w:rPr>
        <w:t xml:space="preserve"> </w:t>
      </w:r>
      <w:r w:rsidR="00B30B38" w:rsidRPr="004F0464">
        <w:t xml:space="preserve">The study hypotheses are </w:t>
      </w:r>
      <w:r w:rsidR="003E3213" w:rsidRPr="004F0464">
        <w:t>tested,</w:t>
      </w:r>
      <w:r w:rsidR="00B30B38" w:rsidRPr="004F0464">
        <w:t xml:space="preserve"> and the findings discussed in detail after providing information about the research sample and scales.</w:t>
      </w:r>
      <w:r w:rsidR="003E3213">
        <w:rPr>
          <w:b/>
          <w:sz w:val="24"/>
        </w:rPr>
        <w:t xml:space="preserve"> </w:t>
      </w:r>
      <w:r w:rsidR="009257F8">
        <w:rPr>
          <w:rFonts w:ascii="Arial" w:hAnsi="Arial" w:cs="Arial"/>
          <w:color w:val="000000"/>
          <w:sz w:val="20"/>
          <w:szCs w:val="20"/>
          <w:shd w:val="clear" w:color="auto" w:fill="FFFFFF"/>
        </w:rPr>
        <w:t>(</w:t>
      </w:r>
      <w:proofErr w:type="spellStart"/>
      <w:r w:rsidR="009257F8">
        <w:rPr>
          <w:rFonts w:ascii="Arial" w:hAnsi="Arial" w:cs="Arial"/>
          <w:color w:val="000000"/>
          <w:sz w:val="20"/>
          <w:szCs w:val="20"/>
          <w:shd w:val="clear" w:color="auto" w:fill="FFFFFF"/>
        </w:rPr>
        <w:t>Efiloğlu</w:t>
      </w:r>
      <w:proofErr w:type="spellEnd"/>
      <w:r w:rsidR="009257F8">
        <w:rPr>
          <w:rFonts w:ascii="Arial" w:hAnsi="Arial" w:cs="Arial"/>
          <w:color w:val="000000"/>
          <w:sz w:val="20"/>
          <w:szCs w:val="20"/>
          <w:shd w:val="clear" w:color="auto" w:fill="FFFFFF"/>
        </w:rPr>
        <w:t xml:space="preserve"> Kurt and </w:t>
      </w:r>
      <w:proofErr w:type="spellStart"/>
      <w:r w:rsidR="009257F8">
        <w:rPr>
          <w:rFonts w:ascii="Arial" w:hAnsi="Arial" w:cs="Arial"/>
          <w:color w:val="000000"/>
          <w:sz w:val="20"/>
          <w:szCs w:val="20"/>
          <w:shd w:val="clear" w:color="auto" w:fill="FFFFFF"/>
        </w:rPr>
        <w:t>Tingöy</w:t>
      </w:r>
      <w:proofErr w:type="spellEnd"/>
      <w:r w:rsidR="009257F8">
        <w:rPr>
          <w:rFonts w:ascii="Arial" w:hAnsi="Arial" w:cs="Arial"/>
          <w:color w:val="000000"/>
          <w:sz w:val="20"/>
          <w:szCs w:val="20"/>
          <w:shd w:val="clear" w:color="auto" w:fill="FFFFFF"/>
        </w:rPr>
        <w:t>, 2017)</w:t>
      </w:r>
    </w:p>
    <w:p w14:paraId="597C2664" w14:textId="7E1A21A4" w:rsidR="003E3213" w:rsidRPr="003E3213" w:rsidRDefault="003E3213" w:rsidP="003E3213">
      <w:pPr>
        <w:rPr>
          <w:b/>
          <w:sz w:val="24"/>
        </w:rPr>
      </w:pPr>
      <w:r>
        <w:rPr>
          <w:b/>
          <w:sz w:val="24"/>
        </w:rPr>
        <w:t xml:space="preserve">What is Visual Learning and how effective is </w:t>
      </w:r>
      <w:r w:rsidR="00212A38">
        <w:rPr>
          <w:b/>
          <w:sz w:val="24"/>
        </w:rPr>
        <w:t>it</w:t>
      </w:r>
      <w:r>
        <w:rPr>
          <w:b/>
          <w:sz w:val="24"/>
        </w:rPr>
        <w:t xml:space="preserve"> </w:t>
      </w:r>
    </w:p>
    <w:p w14:paraId="0E4FB5CA" w14:textId="18282430" w:rsidR="002F29EA" w:rsidRPr="00212A38" w:rsidRDefault="00607B57" w:rsidP="002F29EA">
      <w:pPr>
        <w:rPr>
          <w:b/>
          <w:sz w:val="24"/>
        </w:rPr>
      </w:pPr>
      <w:r>
        <w:rPr>
          <w:b/>
          <w:sz w:val="24"/>
        </w:rPr>
        <w:t>Methodology</w:t>
      </w:r>
      <w:r w:rsidR="00832A9C">
        <w:rPr>
          <w:b/>
          <w:sz w:val="24"/>
        </w:rPr>
        <w:t>;</w:t>
      </w:r>
    </w:p>
    <w:p w14:paraId="22FDB0B8" w14:textId="77777777" w:rsidR="004318F8" w:rsidRPr="00AD77F8" w:rsidRDefault="004318F8" w:rsidP="004318F8">
      <w:pPr>
        <w:rPr>
          <w:b/>
        </w:rPr>
      </w:pPr>
      <w:r w:rsidRPr="00AD77F8">
        <w:rPr>
          <w:b/>
        </w:rPr>
        <w:t>Data collection and study sample</w:t>
      </w:r>
    </w:p>
    <w:p w14:paraId="79714E5E" w14:textId="29AE14D2" w:rsidR="00607B57" w:rsidRPr="004318F8" w:rsidRDefault="00AD77F8" w:rsidP="004318F8">
      <w:r w:rsidRPr="00AD77F8">
        <w:t>The information needed to test the hypotheses of the analysis were obtained using a questionnaire-based approach. Previous studies on software adoption have been analysed to prepare questionnaire items for this report.</w:t>
      </w:r>
      <w:r>
        <w:t xml:space="preserve"> </w:t>
      </w:r>
      <w:r w:rsidR="004318F8" w:rsidRPr="004318F8">
        <w:t xml:space="preserve">The questionnaire items were prepared </w:t>
      </w:r>
      <w:r w:rsidR="00DB71A1">
        <w:t xml:space="preserve">in </w:t>
      </w:r>
      <w:r>
        <w:t xml:space="preserve">English </w:t>
      </w:r>
      <w:r w:rsidR="004318F8" w:rsidRPr="004318F8">
        <w:t xml:space="preserve">and presented to the </w:t>
      </w:r>
      <w:r>
        <w:t>individuals</w:t>
      </w:r>
      <w:r w:rsidR="004318F8" w:rsidRPr="004318F8">
        <w:t xml:space="preserve">. The questionnaire form was reviewed by </w:t>
      </w:r>
      <w:r>
        <w:t>two other</w:t>
      </w:r>
      <w:r w:rsidR="004318F8" w:rsidRPr="004318F8">
        <w:t xml:space="preserve"> English speaking </w:t>
      </w:r>
      <w:r>
        <w:t>students,</w:t>
      </w:r>
      <w:r w:rsidR="004318F8" w:rsidRPr="004318F8">
        <w:t xml:space="preserve"> and the form was finalized based </w:t>
      </w:r>
      <w:r>
        <w:t xml:space="preserve">on the changes they recommended </w:t>
      </w:r>
      <w:r w:rsidR="004318F8">
        <w:t>.</w:t>
      </w:r>
      <w:r w:rsidR="004318F8" w:rsidRPr="004318F8">
        <w:t xml:space="preserve">The study sample consisted of </w:t>
      </w:r>
      <w:r>
        <w:t xml:space="preserve">60 </w:t>
      </w:r>
      <w:r w:rsidR="004318F8" w:rsidRPr="004318F8">
        <w:t xml:space="preserve">undergraduate students </w:t>
      </w:r>
      <w:r>
        <w:t xml:space="preserve">from university of wales trinity in </w:t>
      </w:r>
      <w:r w:rsidR="004318F8" w:rsidRPr="004318F8">
        <w:t xml:space="preserve">the United Kingdom using the Virtual Learning Environment (VLE), and </w:t>
      </w:r>
      <w:r>
        <w:t xml:space="preserve">consisted of </w:t>
      </w:r>
      <w:r w:rsidR="006005CB">
        <w:t>10</w:t>
      </w:r>
      <w:bookmarkStart w:id="0" w:name="_GoBack"/>
      <w:bookmarkEnd w:id="0"/>
      <w:r>
        <w:t xml:space="preserve"> men and </w:t>
      </w:r>
      <w:r w:rsidR="006005CB">
        <w:t>10</w:t>
      </w:r>
      <w:r w:rsidR="00FC6CD5">
        <w:t xml:space="preserve"> </w:t>
      </w:r>
      <w:r>
        <w:t xml:space="preserve">women. </w:t>
      </w:r>
      <w:r w:rsidR="004318F8" w:rsidRPr="004318F8">
        <w:t>The questionnaires completed by these students were included in the study analys</w:t>
      </w:r>
      <w:r w:rsidR="00FC6CD5">
        <w:t xml:space="preserve">is. The reason for choosing this </w:t>
      </w:r>
      <w:r w:rsidR="004318F8" w:rsidRPr="004318F8">
        <w:t xml:space="preserve">University of </w:t>
      </w:r>
      <w:r w:rsidR="00FC6CD5">
        <w:t>wales</w:t>
      </w:r>
      <w:r w:rsidR="004318F8" w:rsidRPr="004318F8">
        <w:t xml:space="preserve"> </w:t>
      </w:r>
      <w:r w:rsidR="00FC6CD5">
        <w:t>is because not only do I attend but it will be easier for me to find students to participate</w:t>
      </w:r>
      <w:r w:rsidR="004318F8" w:rsidRPr="004318F8">
        <w:t xml:space="preserve">. First, the related technology has been frequently used at their undergraduate level education. Second is having access to the university during the data collection process. </w:t>
      </w:r>
      <w:r>
        <w:t xml:space="preserve">Series of 10 questions were asked and the results varied due to many reasons. Both open and closed questions were </w:t>
      </w:r>
      <w:r w:rsidR="006005CB">
        <w:t>asked,</w:t>
      </w:r>
      <w:r>
        <w:t xml:space="preserve"> and they were given roughly 15 minutes to answer the questions. If they needed help understanding the questions it was given to them </w:t>
      </w:r>
      <w:r w:rsidR="00FB2C22">
        <w:t>for</w:t>
      </w:r>
      <w:r>
        <w:t xml:space="preserve"> them to answer comfortably and so they answer sincerely.</w:t>
      </w:r>
    </w:p>
    <w:p w14:paraId="0AD86FF3" w14:textId="77777777" w:rsidR="00607B57" w:rsidRDefault="00607B57" w:rsidP="00607B57">
      <w:pPr>
        <w:rPr>
          <w:b/>
          <w:sz w:val="24"/>
        </w:rPr>
      </w:pPr>
      <w:r>
        <w:rPr>
          <w:b/>
          <w:sz w:val="24"/>
        </w:rPr>
        <w:t>Primary Data Analysis;</w:t>
      </w:r>
    </w:p>
    <w:p w14:paraId="2C4B843C" w14:textId="77777777" w:rsidR="00607B57" w:rsidRDefault="004318F8" w:rsidP="00607B57">
      <w:r w:rsidRPr="004318F8">
        <w:t xml:space="preserve">Primary research is defined as a </w:t>
      </w:r>
      <w:r w:rsidR="00866A26">
        <w:t xml:space="preserve">commonly </w:t>
      </w:r>
      <w:r w:rsidRPr="004318F8">
        <w:t>used by researchers to collect data directly</w:t>
      </w:r>
      <w:r w:rsidR="00866A26">
        <w:t xml:space="preserve"> from their clients</w:t>
      </w:r>
      <w:r w:rsidRPr="004318F8">
        <w:t>, rather than depending on data collected</w:t>
      </w:r>
      <w:r w:rsidR="00866A26">
        <w:t xml:space="preserve"> from previously done research which can be old</w:t>
      </w:r>
      <w:r w:rsidRPr="004318F8">
        <w:t xml:space="preserve">. Primary research is </w:t>
      </w:r>
      <w:r w:rsidR="00866A26">
        <w:t>normally</w:t>
      </w:r>
      <w:r w:rsidRPr="004318F8">
        <w:t xml:space="preserve"> carried </w:t>
      </w:r>
      <w:r w:rsidR="00866A26">
        <w:t>out to address a certain issue, which requires close</w:t>
      </w:r>
      <w:r w:rsidRPr="004318F8">
        <w:t xml:space="preserve"> analysis.</w:t>
      </w:r>
    </w:p>
    <w:p w14:paraId="681CCC29" w14:textId="73500D73" w:rsidR="004318F8" w:rsidRPr="004318F8" w:rsidRDefault="00866A26" w:rsidP="00607B57">
      <w:r>
        <w:t xml:space="preserve">One of the advantages are data will be more accurate as it is from first-hand experience. </w:t>
      </w:r>
      <w:r w:rsidR="004318F8" w:rsidRPr="004318F8">
        <w:t>In other words, there is no dilution of data. Also, this</w:t>
      </w:r>
      <w:r>
        <w:t xml:space="preserve"> type of</w:t>
      </w:r>
      <w:r w:rsidR="004318F8" w:rsidRPr="004318F8">
        <w:t xml:space="preserve"> r</w:t>
      </w:r>
      <w:r>
        <w:t>esearch method can be made around different individuals</w:t>
      </w:r>
      <w:r w:rsidR="004318F8" w:rsidRPr="004318F8">
        <w:t xml:space="preserve"> to suit personal requirements and needs of organizations or businesses.</w:t>
      </w:r>
      <w:r>
        <w:t xml:space="preserve"> For instant if that </w:t>
      </w:r>
      <w:r w:rsidR="00FB2C22">
        <w:t>company’s</w:t>
      </w:r>
      <w:r>
        <w:t xml:space="preserve"> goal is to find out what colours their clients </w:t>
      </w:r>
      <w:r w:rsidR="00FB2C22">
        <w:t>prefer,</w:t>
      </w:r>
      <w:r>
        <w:t xml:space="preserve"> they would have to make questions based around colours and include both genders </w:t>
      </w:r>
      <w:proofErr w:type="spellStart"/>
      <w:r>
        <w:t>ect</w:t>
      </w:r>
      <w:proofErr w:type="spellEnd"/>
      <w:r>
        <w:t xml:space="preserve">. </w:t>
      </w:r>
    </w:p>
    <w:p w14:paraId="33D11CFC" w14:textId="77777777" w:rsidR="00607B57" w:rsidRDefault="00607B57" w:rsidP="00607B57">
      <w:pPr>
        <w:rPr>
          <w:b/>
          <w:sz w:val="24"/>
        </w:rPr>
      </w:pPr>
      <w:r>
        <w:rPr>
          <w:b/>
          <w:sz w:val="24"/>
        </w:rPr>
        <w:t>Secondary Data Analysis;</w:t>
      </w:r>
    </w:p>
    <w:p w14:paraId="59DECB98" w14:textId="77777777" w:rsidR="00414FB1" w:rsidRDefault="00822E95" w:rsidP="004318F8">
      <w:r w:rsidRPr="00822E95">
        <w:t>Secondary analysis is the use of secondary data in science</w:t>
      </w:r>
      <w:r>
        <w:t xml:space="preserve"> or research</w:t>
      </w:r>
      <w:r w:rsidRPr="00822E95">
        <w:t>. It saves time and money as a research method and prevents unnecessary duplication of research effort. Secondary analysis is usually contrasted with primary analysis, which is the analysis of primary data independently collected by a researcher.</w:t>
      </w:r>
    </w:p>
    <w:p w14:paraId="7043BF33" w14:textId="5C4D763C" w:rsidR="004318F8" w:rsidRDefault="00414FB1" w:rsidP="004318F8">
      <w:r w:rsidRPr="00414FB1">
        <w:t xml:space="preserve"> A variety of research techniques and methods are used to obtain information from studies in a range of fields of social science. Informal surveys and interview systems are the most common methods, but primary data can also be gathered from fieldwork research, diaries, self-completion questionnaires and other activities.</w:t>
      </w:r>
      <w:r w:rsidR="00832A9C">
        <w:t xml:space="preserve"> </w:t>
      </w:r>
      <w:r w:rsidR="00832A9C" w:rsidRPr="00832A9C">
        <w:t xml:space="preserve">Administrative and day-to-day business data often provide a rich source of statistical information </w:t>
      </w:r>
      <w:r w:rsidR="00832A9C">
        <w:t>collected</w:t>
      </w:r>
      <w:r w:rsidR="00832A9C" w:rsidRPr="00832A9C">
        <w:t xml:space="preserve"> during government activities.</w:t>
      </w:r>
    </w:p>
    <w:p w14:paraId="0573E992" w14:textId="77777777" w:rsidR="00414FB1" w:rsidRPr="004318F8" w:rsidRDefault="00414FB1" w:rsidP="00414FB1">
      <w:r w:rsidRPr="004318F8">
        <w:lastRenderedPageBreak/>
        <w:t>These resources represent a rich and unique stock of material that can be reanalysed, reworked, used for new analyses, and compared or combined with contemporary data.</w:t>
      </w:r>
    </w:p>
    <w:p w14:paraId="4AD43E9C" w14:textId="574C8CE4" w:rsidR="00414FB1" w:rsidRDefault="00414FB1" w:rsidP="00414FB1">
      <w:r w:rsidRPr="004318F8">
        <w:t>In time, archived data become historically important research materials. Using existing data also enables research where the required data may be expensive, difficult or impossible to collect, for example in the case of global administrative data, large-scale surveys or historic data.</w:t>
      </w:r>
      <w:r>
        <w:t xml:space="preserve"> This type of research method also helps give more depth of the research and more information can be found on readings and literature that’s already been done.</w:t>
      </w:r>
      <w:r w:rsidR="009257F8" w:rsidRPr="009257F8">
        <w:rPr>
          <w:rFonts w:ascii="Arial" w:hAnsi="Arial" w:cs="Arial"/>
          <w:color w:val="000000"/>
          <w:sz w:val="20"/>
          <w:szCs w:val="20"/>
          <w:shd w:val="clear" w:color="auto" w:fill="FFFFFF"/>
        </w:rPr>
        <w:t xml:space="preserve"> </w:t>
      </w:r>
      <w:r w:rsidR="009257F8">
        <w:rPr>
          <w:rFonts w:ascii="Arial" w:hAnsi="Arial" w:cs="Arial"/>
          <w:color w:val="000000"/>
          <w:sz w:val="20"/>
          <w:szCs w:val="20"/>
          <w:shd w:val="clear" w:color="auto" w:fill="FFFFFF"/>
        </w:rPr>
        <w:t>(ThoughtCo, 2019)</w:t>
      </w:r>
    </w:p>
    <w:p w14:paraId="2C5EF0A4" w14:textId="3D38EEA7" w:rsidR="00414FB1" w:rsidRPr="004318F8" w:rsidRDefault="00414FB1" w:rsidP="00414FB1">
      <w:r w:rsidRPr="004318F8">
        <w:t xml:space="preserve">Unlike primary data, which is collected by a researcher </w:t>
      </w:r>
      <w:r>
        <w:t>themselves</w:t>
      </w:r>
      <w:r w:rsidRPr="004318F8">
        <w:t xml:space="preserve"> in order to fulfil a research objective, secondary data is data that was collected by other researchers who likely had different research objectives</w:t>
      </w:r>
      <w:r>
        <w:t xml:space="preserve"> or findings</w:t>
      </w:r>
      <w:r w:rsidRPr="004318F8">
        <w:t xml:space="preserve">. Sometimes researchers or research organizations share their data with other researchers in order to ensure that its usefulness is maximized. </w:t>
      </w:r>
      <w:r>
        <w:t xml:space="preserve">This method is a lot quicker in a sense of finding individuals to do a questionnaire with for example. </w:t>
      </w:r>
      <w:r w:rsidR="003E3213">
        <w:t>Also,</w:t>
      </w:r>
      <w:r>
        <w:t xml:space="preserve"> it gives a wide spread of findings and objectives which for many it helps come up with other objectives or </w:t>
      </w:r>
      <w:r w:rsidR="003E3213">
        <w:t xml:space="preserve">help better research that’s already done. </w:t>
      </w:r>
      <w:r w:rsidRPr="004318F8">
        <w:t>In addition, many government bodies within the U.S. and around the world collect data that they make available for secondary analysis. In many cases, this data is available to the general public, but in some cases, it is only available to approved users.</w:t>
      </w:r>
    </w:p>
    <w:p w14:paraId="54F3E9D8" w14:textId="77777777" w:rsidR="00414FB1" w:rsidRPr="004318F8" w:rsidRDefault="00414FB1" w:rsidP="004318F8"/>
    <w:p w14:paraId="37D371D4" w14:textId="77777777" w:rsidR="003E3213" w:rsidRDefault="00607B57" w:rsidP="001906CC">
      <w:pPr>
        <w:rPr>
          <w:b/>
          <w:sz w:val="24"/>
        </w:rPr>
      </w:pPr>
      <w:r>
        <w:rPr>
          <w:b/>
          <w:sz w:val="24"/>
        </w:rPr>
        <w:t>Conclusions/Recommendation;</w:t>
      </w:r>
    </w:p>
    <w:p w14:paraId="5F6137FB" w14:textId="5D2BA071" w:rsidR="001906CC" w:rsidRPr="003E3213" w:rsidRDefault="001906CC" w:rsidP="001906CC">
      <w:pPr>
        <w:rPr>
          <w:b/>
          <w:sz w:val="24"/>
        </w:rPr>
      </w:pPr>
      <w:r>
        <w:t xml:space="preserve">There is no such thing as the best research method because it all depends on individual goal. For instant if someone wants to find out if music effects </w:t>
      </w:r>
      <w:r w:rsidR="003E3213">
        <w:t>individuals’</w:t>
      </w:r>
      <w:r>
        <w:t xml:space="preserve"> moods they would ask questioned based around different genres of music and what they listen to when they are sad or happy. Or if it makes them worse than</w:t>
      </w:r>
      <w:r w:rsidR="004E154F">
        <w:t xml:space="preserve"> they were. In the questionnaire there were both closed and open questions which both do different things. For </w:t>
      </w:r>
      <w:r w:rsidR="003E3213">
        <w:t>example,</w:t>
      </w:r>
      <w:r w:rsidR="004E154F">
        <w:t xml:space="preserve"> closed questions </w:t>
      </w:r>
      <w:r w:rsidR="003E3213">
        <w:t>help</w:t>
      </w:r>
      <w:r w:rsidR="004E154F">
        <w:t xml:space="preserve"> ordinate answers and helps put individuals in categories which makes it easier to summaries and discuss. Whereas open questions </w:t>
      </w:r>
      <w:r w:rsidR="003E3213">
        <w:t>give</w:t>
      </w:r>
      <w:r w:rsidR="004E154F">
        <w:t xml:space="preserve"> individuals a sense of freedom and they can write without any limitations by using their emotions and opinions and all. Whilst doing some research it was evident that visual learning environments can help those students who are unable to attend lecture due to parenthood or as there is online access of 24hr. This is also suitable and aids those who are not regularly attending lectures and this way they will not miss out on anything because there are tools online and regardless of a student’s circumstance they can catch up in their own time. This will make them be motivated even if due to circumstantial situation they couldn’t attend an important lecture. </w:t>
      </w:r>
      <w:r w:rsidR="003E3213">
        <w:t>Also,</w:t>
      </w:r>
      <w:r w:rsidR="004E154F">
        <w:t xml:space="preserve"> university fees are not cheap therefore all students are getting their money’s worth. There endless benefits of visual learning environments however, just like the positives there are negatives such as students not paying too much attention because it is a screen and they can be distracted doing other things on their phones or devices. Regular lectures </w:t>
      </w:r>
      <w:r w:rsidR="003E3213">
        <w:t>are</w:t>
      </w:r>
      <w:r w:rsidR="004E154F">
        <w:t xml:space="preserve"> unlikely for students to talk or use their phones </w:t>
      </w:r>
      <w:r w:rsidR="003E3213">
        <w:t>because the</w:t>
      </w:r>
      <w:r w:rsidR="004E154F">
        <w:t xml:space="preserve"> lecture is giving them eye contact or looking </w:t>
      </w:r>
      <w:r w:rsidR="00832A9C">
        <w:t>around,</w:t>
      </w:r>
      <w:r w:rsidR="004E154F">
        <w:t xml:space="preserve"> so students don’t want to be embarrassed and get caught being </w:t>
      </w:r>
      <w:r w:rsidR="001422B2">
        <w:t>disruptive,</w:t>
      </w:r>
      <w:r w:rsidR="004E154F">
        <w:t xml:space="preserve"> so they often listen. </w:t>
      </w:r>
      <w:r w:rsidR="003E3213">
        <w:t>Also,</w:t>
      </w:r>
      <w:r w:rsidR="004E154F">
        <w:t xml:space="preserve"> when they are </w:t>
      </w:r>
      <w:r w:rsidR="003E3213">
        <w:t>confused,</w:t>
      </w:r>
      <w:r w:rsidR="004E154F">
        <w:t xml:space="preserve"> they can ask questions live without any problems and their lecturer responds straight away helping them be satisfied with the lecture.</w:t>
      </w:r>
      <w:r w:rsidR="009257F8" w:rsidRPr="009257F8">
        <w:rPr>
          <w:rFonts w:ascii="Arial" w:hAnsi="Arial" w:cs="Arial"/>
          <w:color w:val="000000"/>
          <w:sz w:val="20"/>
          <w:szCs w:val="20"/>
          <w:shd w:val="clear" w:color="auto" w:fill="FFFFFF"/>
        </w:rPr>
        <w:t xml:space="preserve"> </w:t>
      </w:r>
      <w:r w:rsidR="009257F8">
        <w:rPr>
          <w:rFonts w:ascii="Arial" w:hAnsi="Arial" w:cs="Arial"/>
          <w:color w:val="000000"/>
          <w:sz w:val="20"/>
          <w:szCs w:val="20"/>
          <w:shd w:val="clear" w:color="auto" w:fill="FFFFFF"/>
        </w:rPr>
        <w:t>(GOODALL and Press, 2019)</w:t>
      </w:r>
      <w:r w:rsidR="00FA15A0">
        <w:rPr>
          <w:rFonts w:ascii="Arial" w:hAnsi="Arial" w:cs="Arial"/>
          <w:color w:val="000000"/>
          <w:sz w:val="20"/>
          <w:szCs w:val="20"/>
          <w:shd w:val="clear" w:color="auto" w:fill="FFFFFF"/>
        </w:rPr>
        <w:t>.</w:t>
      </w:r>
    </w:p>
    <w:p w14:paraId="3B659276" w14:textId="77777777" w:rsidR="009257F8" w:rsidRDefault="009257F8" w:rsidP="001906CC"/>
    <w:p w14:paraId="0A6C21C4" w14:textId="77777777" w:rsidR="009257F8" w:rsidRDefault="009257F8" w:rsidP="001906CC"/>
    <w:p w14:paraId="5BD12733" w14:textId="77777777" w:rsidR="009257F8" w:rsidRDefault="009257F8" w:rsidP="001906CC"/>
    <w:p w14:paraId="2FAD8D13" w14:textId="71581958" w:rsidR="006A0723" w:rsidRDefault="004E154F" w:rsidP="001906CC">
      <w:r>
        <w:lastRenderedPageBreak/>
        <w:t xml:space="preserve"> Reference:</w:t>
      </w:r>
    </w:p>
    <w:p w14:paraId="1885B610" w14:textId="71758E9A" w:rsidR="001422B2" w:rsidRDefault="001422B2" w:rsidP="001422B2">
      <w:pPr>
        <w:pStyle w:val="ListParagraph"/>
        <w:numPr>
          <w:ilvl w:val="0"/>
          <w:numId w:val="4"/>
        </w:numPr>
      </w:pPr>
      <w:proofErr w:type="spellStart"/>
      <w:r w:rsidRPr="001422B2">
        <w:rPr>
          <w:rFonts w:ascii="Arial" w:hAnsi="Arial" w:cs="Arial"/>
          <w:color w:val="000000"/>
          <w:sz w:val="20"/>
          <w:szCs w:val="20"/>
          <w:shd w:val="clear" w:color="auto" w:fill="FFFFFF"/>
        </w:rPr>
        <w:t>Efiloğlu</w:t>
      </w:r>
      <w:proofErr w:type="spellEnd"/>
      <w:r w:rsidRPr="001422B2">
        <w:rPr>
          <w:rFonts w:ascii="Arial" w:hAnsi="Arial" w:cs="Arial"/>
          <w:color w:val="000000"/>
          <w:sz w:val="20"/>
          <w:szCs w:val="20"/>
          <w:shd w:val="clear" w:color="auto" w:fill="FFFFFF"/>
        </w:rPr>
        <w:t xml:space="preserve"> Kurt, Ö. and </w:t>
      </w:r>
      <w:proofErr w:type="spellStart"/>
      <w:r w:rsidRPr="001422B2">
        <w:rPr>
          <w:rFonts w:ascii="Arial" w:hAnsi="Arial" w:cs="Arial"/>
          <w:color w:val="000000"/>
          <w:sz w:val="20"/>
          <w:szCs w:val="20"/>
          <w:shd w:val="clear" w:color="auto" w:fill="FFFFFF"/>
        </w:rPr>
        <w:t>Tingöy</w:t>
      </w:r>
      <w:proofErr w:type="spellEnd"/>
      <w:r w:rsidRPr="001422B2">
        <w:rPr>
          <w:rFonts w:ascii="Arial" w:hAnsi="Arial" w:cs="Arial"/>
          <w:color w:val="000000"/>
          <w:sz w:val="20"/>
          <w:szCs w:val="20"/>
          <w:shd w:val="clear" w:color="auto" w:fill="FFFFFF"/>
        </w:rPr>
        <w:t xml:space="preserve">, Ö. (2017). The acceptance and use of a virtual learning environment in higher education: an empirical study in Turkey, and the UK. </w:t>
      </w:r>
      <w:r w:rsidRPr="001422B2">
        <w:rPr>
          <w:rFonts w:ascii="&amp;quot" w:hAnsi="&amp;quot"/>
          <w:i/>
          <w:iCs/>
          <w:color w:val="000000"/>
          <w:sz w:val="20"/>
          <w:szCs w:val="20"/>
        </w:rPr>
        <w:t>International Journal of Educational Technology in Higher Education</w:t>
      </w:r>
      <w:r w:rsidRPr="001422B2">
        <w:rPr>
          <w:rFonts w:ascii="Arial" w:hAnsi="Arial" w:cs="Arial"/>
          <w:color w:val="000000"/>
          <w:sz w:val="20"/>
          <w:szCs w:val="20"/>
          <w:shd w:val="clear" w:color="auto" w:fill="FFFFFF"/>
        </w:rPr>
        <w:t>, 14(1).</w:t>
      </w:r>
    </w:p>
    <w:p w14:paraId="7A222C19" w14:textId="629440C1" w:rsidR="00212A38" w:rsidRDefault="00212A38" w:rsidP="001422B2">
      <w:pPr>
        <w:pStyle w:val="ListParagraph"/>
        <w:numPr>
          <w:ilvl w:val="0"/>
          <w:numId w:val="4"/>
        </w:numPr>
        <w:rPr>
          <w:rStyle w:val="Hyperlink"/>
        </w:rPr>
      </w:pPr>
      <w:r w:rsidRPr="001422B2">
        <w:rPr>
          <w:rFonts w:ascii="Arial" w:hAnsi="Arial" w:cs="Arial"/>
          <w:color w:val="000000"/>
          <w:sz w:val="20"/>
          <w:szCs w:val="20"/>
          <w:shd w:val="clear" w:color="auto" w:fill="FFFFFF"/>
        </w:rPr>
        <w:t xml:space="preserve">GOODALL, F. and Press, O. (2019). </w:t>
      </w:r>
      <w:r w:rsidRPr="001422B2">
        <w:rPr>
          <w:rFonts w:ascii="&amp;quot" w:hAnsi="&amp;quot"/>
          <w:i/>
          <w:iCs/>
          <w:color w:val="000000"/>
          <w:sz w:val="20"/>
          <w:szCs w:val="20"/>
        </w:rPr>
        <w:t>Oxford University Press | Online Resource Centre | Learn about Virtual Learning Environment/Course Management System content</w:t>
      </w:r>
      <w:r w:rsidRPr="001422B2">
        <w:rPr>
          <w:rFonts w:ascii="Arial" w:hAnsi="Arial" w:cs="Arial"/>
          <w:color w:val="000000"/>
          <w:sz w:val="20"/>
          <w:szCs w:val="20"/>
          <w:shd w:val="clear" w:color="auto" w:fill="FFFFFF"/>
        </w:rPr>
        <w:t>. [online] Global.oup.com. Available at: https://global.oup.com/uk/orc/learnvle/ [Accessed 6 Dec. 2019].</w:t>
      </w:r>
    </w:p>
    <w:p w14:paraId="7BB75C3F" w14:textId="21AC6C65" w:rsidR="00212A38" w:rsidRPr="001422B2" w:rsidRDefault="001422B2" w:rsidP="001422B2">
      <w:pPr>
        <w:pStyle w:val="ListParagraph"/>
        <w:numPr>
          <w:ilvl w:val="0"/>
          <w:numId w:val="4"/>
        </w:numPr>
      </w:pPr>
      <w:r w:rsidRPr="001422B2">
        <w:rPr>
          <w:rFonts w:ascii="Arial" w:hAnsi="Arial" w:cs="Arial"/>
          <w:color w:val="000000"/>
          <w:sz w:val="20"/>
          <w:szCs w:val="20"/>
          <w:shd w:val="clear" w:color="auto" w:fill="FFFFFF"/>
        </w:rPr>
        <w:t xml:space="preserve">ThoughtCo. (2019). </w:t>
      </w:r>
      <w:r w:rsidRPr="001422B2">
        <w:rPr>
          <w:rFonts w:ascii="&amp;quot" w:hAnsi="&amp;quot"/>
          <w:i/>
          <w:iCs/>
          <w:color w:val="000000"/>
          <w:sz w:val="20"/>
          <w:szCs w:val="20"/>
        </w:rPr>
        <w:t>How to Use Secondary Data in Social Science Research</w:t>
      </w:r>
      <w:r w:rsidRPr="001422B2">
        <w:rPr>
          <w:rFonts w:ascii="Arial" w:hAnsi="Arial" w:cs="Arial"/>
          <w:color w:val="000000"/>
          <w:sz w:val="20"/>
          <w:szCs w:val="20"/>
          <w:shd w:val="clear" w:color="auto" w:fill="FFFFFF"/>
        </w:rPr>
        <w:t>. [online] Available at: https://www.thoughtco.com/secondary-analysis-3026573 [Accessed 6 Dec. 2019].</w:t>
      </w:r>
    </w:p>
    <w:p w14:paraId="6EC71131" w14:textId="5E876518" w:rsidR="001422B2" w:rsidRDefault="001422B2" w:rsidP="001422B2">
      <w:pPr>
        <w:pStyle w:val="ListParagraph"/>
        <w:numPr>
          <w:ilvl w:val="0"/>
          <w:numId w:val="4"/>
        </w:numPr>
      </w:pPr>
      <w:proofErr w:type="spellStart"/>
      <w:r w:rsidRPr="001422B2">
        <w:rPr>
          <w:rFonts w:ascii="Arial" w:hAnsi="Arial" w:cs="Arial"/>
          <w:color w:val="000000"/>
          <w:sz w:val="20"/>
          <w:szCs w:val="20"/>
          <w:shd w:val="clear" w:color="auto" w:fill="FFFFFF"/>
        </w:rPr>
        <w:t>QuestionPro</w:t>
      </w:r>
      <w:proofErr w:type="spellEnd"/>
      <w:r w:rsidRPr="001422B2">
        <w:rPr>
          <w:rFonts w:ascii="Arial" w:hAnsi="Arial" w:cs="Arial"/>
          <w:color w:val="000000"/>
          <w:sz w:val="20"/>
          <w:szCs w:val="20"/>
          <w:shd w:val="clear" w:color="auto" w:fill="FFFFFF"/>
        </w:rPr>
        <w:t xml:space="preserve">. (2019). </w:t>
      </w:r>
      <w:r w:rsidRPr="001422B2">
        <w:rPr>
          <w:rFonts w:ascii="&amp;quot" w:hAnsi="&amp;quot"/>
          <w:i/>
          <w:iCs/>
          <w:color w:val="000000"/>
          <w:sz w:val="20"/>
          <w:szCs w:val="20"/>
        </w:rPr>
        <w:t xml:space="preserve">Primary Research- Definition, Examples, Methods and Purpose | </w:t>
      </w:r>
      <w:proofErr w:type="spellStart"/>
      <w:r w:rsidRPr="001422B2">
        <w:rPr>
          <w:rFonts w:ascii="&amp;quot" w:hAnsi="&amp;quot"/>
          <w:i/>
          <w:iCs/>
          <w:color w:val="000000"/>
          <w:sz w:val="20"/>
          <w:szCs w:val="20"/>
        </w:rPr>
        <w:t>QuestionPro</w:t>
      </w:r>
      <w:proofErr w:type="spellEnd"/>
      <w:r w:rsidRPr="001422B2">
        <w:rPr>
          <w:rFonts w:ascii="Arial" w:hAnsi="Arial" w:cs="Arial"/>
          <w:color w:val="000000"/>
          <w:sz w:val="20"/>
          <w:szCs w:val="20"/>
          <w:shd w:val="clear" w:color="auto" w:fill="FFFFFF"/>
        </w:rPr>
        <w:t>. [online] Available at: https://www.questionpro.com/blog/primary-research/ [Accessed 6 Dec. 2019].</w:t>
      </w:r>
    </w:p>
    <w:p w14:paraId="55C90298" w14:textId="25141FF1" w:rsidR="00822E95" w:rsidRPr="00995F45" w:rsidRDefault="007F2FD0" w:rsidP="001906CC">
      <w:pPr>
        <w:pStyle w:val="ListParagraph"/>
        <w:numPr>
          <w:ilvl w:val="0"/>
          <w:numId w:val="4"/>
        </w:numPr>
      </w:pPr>
      <w:r w:rsidRPr="001422B2">
        <w:rPr>
          <w:rFonts w:ascii="Arial" w:hAnsi="Arial" w:cs="Arial"/>
          <w:color w:val="000000"/>
          <w:sz w:val="20"/>
          <w:szCs w:val="20"/>
          <w:shd w:val="clear" w:color="auto" w:fill="FFFFFF"/>
        </w:rPr>
        <w:t xml:space="preserve">Ukdataservice.ac.uk. (2019). </w:t>
      </w:r>
      <w:r w:rsidRPr="001422B2">
        <w:rPr>
          <w:rFonts w:ascii="&amp;quot" w:hAnsi="&amp;quot"/>
          <w:i/>
          <w:iCs/>
          <w:color w:val="000000"/>
          <w:sz w:val="20"/>
          <w:szCs w:val="20"/>
        </w:rPr>
        <w:t>UK Data Service » Secondary data analysis</w:t>
      </w:r>
      <w:r w:rsidRPr="001422B2">
        <w:rPr>
          <w:rFonts w:ascii="Arial" w:hAnsi="Arial" w:cs="Arial"/>
          <w:color w:val="000000"/>
          <w:sz w:val="20"/>
          <w:szCs w:val="20"/>
          <w:shd w:val="clear" w:color="auto" w:fill="FFFFFF"/>
        </w:rPr>
        <w:t>. [online] Available at: https://ukdataservice.ac.uk/use-data/secondary-analysis [Accessed 6 Dec. 2019].</w:t>
      </w:r>
    </w:p>
    <w:p w14:paraId="101A2ABC" w14:textId="324FA6AF" w:rsidR="00995F45" w:rsidRDefault="00995F45" w:rsidP="001906CC">
      <w:pPr>
        <w:pStyle w:val="ListParagraph"/>
        <w:numPr>
          <w:ilvl w:val="0"/>
          <w:numId w:val="4"/>
        </w:numPr>
      </w:pPr>
      <w:r>
        <w:rPr>
          <w:rFonts w:ascii="Arial" w:hAnsi="Arial" w:cs="Arial"/>
          <w:color w:val="000000"/>
          <w:sz w:val="20"/>
          <w:szCs w:val="20"/>
          <w:shd w:val="clear" w:color="auto" w:fill="FFFFFF"/>
        </w:rPr>
        <w:t xml:space="preserve">Aweoregon.org. (2019). </w:t>
      </w:r>
      <w:r>
        <w:rPr>
          <w:rFonts w:ascii="&amp;quot" w:hAnsi="&amp;quot"/>
          <w:i/>
          <w:iCs/>
          <w:color w:val="000000"/>
          <w:sz w:val="20"/>
          <w:szCs w:val="20"/>
        </w:rPr>
        <w:t>Visual Learning Theory | Research | Arts Work in Education</w:t>
      </w:r>
      <w:r>
        <w:rPr>
          <w:rFonts w:ascii="Arial" w:hAnsi="Arial" w:cs="Arial"/>
          <w:color w:val="000000"/>
          <w:sz w:val="20"/>
          <w:szCs w:val="20"/>
          <w:shd w:val="clear" w:color="auto" w:fill="FFFFFF"/>
        </w:rPr>
        <w:t>. [online] Available at: http://aweoregon.org/research_theory.html [Accessed 6 Dec. 2019].</w:t>
      </w:r>
    </w:p>
    <w:p w14:paraId="7CDAE394" w14:textId="77777777" w:rsidR="00995F45" w:rsidRDefault="00995F45" w:rsidP="001906CC">
      <w:pPr>
        <w:rPr>
          <w:b/>
          <w:sz w:val="24"/>
          <w:szCs w:val="24"/>
        </w:rPr>
      </w:pPr>
    </w:p>
    <w:p w14:paraId="2DE6D22B" w14:textId="77777777" w:rsidR="00995F45" w:rsidRDefault="00995F45" w:rsidP="001906CC">
      <w:pPr>
        <w:rPr>
          <w:b/>
          <w:sz w:val="24"/>
          <w:szCs w:val="24"/>
        </w:rPr>
      </w:pPr>
    </w:p>
    <w:p w14:paraId="7022DA8E" w14:textId="77777777" w:rsidR="00995F45" w:rsidRDefault="00995F45" w:rsidP="001906CC">
      <w:pPr>
        <w:rPr>
          <w:b/>
          <w:sz w:val="24"/>
          <w:szCs w:val="24"/>
        </w:rPr>
      </w:pPr>
    </w:p>
    <w:p w14:paraId="74CC41ED" w14:textId="77777777" w:rsidR="00995F45" w:rsidRDefault="00995F45" w:rsidP="001906CC">
      <w:pPr>
        <w:rPr>
          <w:b/>
          <w:sz w:val="24"/>
          <w:szCs w:val="24"/>
        </w:rPr>
      </w:pPr>
    </w:p>
    <w:p w14:paraId="2DDA823D" w14:textId="77777777" w:rsidR="00995F45" w:rsidRDefault="00995F45" w:rsidP="001906CC">
      <w:pPr>
        <w:rPr>
          <w:b/>
          <w:sz w:val="24"/>
          <w:szCs w:val="24"/>
        </w:rPr>
      </w:pPr>
    </w:p>
    <w:p w14:paraId="01A4FF16" w14:textId="77777777" w:rsidR="00995F45" w:rsidRDefault="00995F45" w:rsidP="001906CC">
      <w:pPr>
        <w:rPr>
          <w:b/>
          <w:sz w:val="24"/>
          <w:szCs w:val="24"/>
        </w:rPr>
      </w:pPr>
    </w:p>
    <w:p w14:paraId="2D9FEFDC" w14:textId="77777777" w:rsidR="00995F45" w:rsidRDefault="00995F45" w:rsidP="001906CC">
      <w:pPr>
        <w:rPr>
          <w:b/>
          <w:sz w:val="24"/>
          <w:szCs w:val="24"/>
        </w:rPr>
      </w:pPr>
    </w:p>
    <w:p w14:paraId="7DF618CA" w14:textId="77777777" w:rsidR="00995F45" w:rsidRDefault="00995F45" w:rsidP="001906CC">
      <w:pPr>
        <w:rPr>
          <w:b/>
          <w:sz w:val="24"/>
          <w:szCs w:val="24"/>
        </w:rPr>
      </w:pPr>
    </w:p>
    <w:p w14:paraId="6438332B" w14:textId="77777777" w:rsidR="00995F45" w:rsidRDefault="00995F45" w:rsidP="001906CC">
      <w:pPr>
        <w:rPr>
          <w:b/>
          <w:sz w:val="24"/>
          <w:szCs w:val="24"/>
        </w:rPr>
      </w:pPr>
    </w:p>
    <w:p w14:paraId="0BA1CCAB" w14:textId="77777777" w:rsidR="00995F45" w:rsidRDefault="00995F45" w:rsidP="001906CC">
      <w:pPr>
        <w:rPr>
          <w:b/>
          <w:sz w:val="24"/>
          <w:szCs w:val="24"/>
        </w:rPr>
      </w:pPr>
    </w:p>
    <w:p w14:paraId="7306E6BE" w14:textId="77777777" w:rsidR="00995F45" w:rsidRDefault="00995F45" w:rsidP="001906CC">
      <w:pPr>
        <w:rPr>
          <w:b/>
          <w:sz w:val="24"/>
          <w:szCs w:val="24"/>
        </w:rPr>
      </w:pPr>
    </w:p>
    <w:p w14:paraId="200AD3C9" w14:textId="77777777" w:rsidR="00995F45" w:rsidRDefault="00995F45" w:rsidP="001906CC">
      <w:pPr>
        <w:rPr>
          <w:b/>
          <w:sz w:val="24"/>
          <w:szCs w:val="24"/>
        </w:rPr>
      </w:pPr>
    </w:p>
    <w:p w14:paraId="6CE397F9" w14:textId="77777777" w:rsidR="00995F45" w:rsidRDefault="00995F45" w:rsidP="001906CC">
      <w:pPr>
        <w:rPr>
          <w:b/>
          <w:sz w:val="24"/>
          <w:szCs w:val="24"/>
        </w:rPr>
      </w:pPr>
    </w:p>
    <w:p w14:paraId="1F43A921" w14:textId="77777777" w:rsidR="00995F45" w:rsidRDefault="00995F45" w:rsidP="001906CC">
      <w:pPr>
        <w:rPr>
          <w:b/>
          <w:sz w:val="24"/>
          <w:szCs w:val="24"/>
        </w:rPr>
      </w:pPr>
    </w:p>
    <w:p w14:paraId="2B0ECDAC" w14:textId="77777777" w:rsidR="00995F45" w:rsidRDefault="00995F45" w:rsidP="001906CC">
      <w:pPr>
        <w:rPr>
          <w:b/>
          <w:sz w:val="24"/>
          <w:szCs w:val="24"/>
        </w:rPr>
      </w:pPr>
    </w:p>
    <w:p w14:paraId="61A2FBCB" w14:textId="77777777" w:rsidR="00995F45" w:rsidRDefault="00995F45" w:rsidP="001906CC">
      <w:pPr>
        <w:rPr>
          <w:b/>
          <w:sz w:val="24"/>
          <w:szCs w:val="24"/>
        </w:rPr>
      </w:pPr>
    </w:p>
    <w:p w14:paraId="296A98A1" w14:textId="77777777" w:rsidR="00995F45" w:rsidRDefault="00995F45" w:rsidP="001906CC">
      <w:pPr>
        <w:rPr>
          <w:b/>
          <w:sz w:val="24"/>
          <w:szCs w:val="24"/>
        </w:rPr>
      </w:pPr>
    </w:p>
    <w:p w14:paraId="1051B770" w14:textId="77777777" w:rsidR="00995F45" w:rsidRDefault="00995F45" w:rsidP="001906CC">
      <w:pPr>
        <w:rPr>
          <w:b/>
          <w:sz w:val="24"/>
          <w:szCs w:val="24"/>
        </w:rPr>
      </w:pPr>
    </w:p>
    <w:p w14:paraId="020D5C97" w14:textId="77777777" w:rsidR="00995F45" w:rsidRDefault="00995F45" w:rsidP="001906CC">
      <w:pPr>
        <w:rPr>
          <w:b/>
          <w:sz w:val="24"/>
          <w:szCs w:val="24"/>
        </w:rPr>
      </w:pPr>
    </w:p>
    <w:p w14:paraId="2D124494" w14:textId="55A5BAC9" w:rsidR="006A0723" w:rsidRDefault="006A0723" w:rsidP="001906CC">
      <w:pPr>
        <w:rPr>
          <w:b/>
          <w:sz w:val="24"/>
          <w:szCs w:val="24"/>
        </w:rPr>
      </w:pPr>
      <w:r w:rsidRPr="006A0723">
        <w:rPr>
          <w:b/>
          <w:sz w:val="24"/>
          <w:szCs w:val="24"/>
        </w:rPr>
        <w:lastRenderedPageBreak/>
        <w:t xml:space="preserve">Appendix </w:t>
      </w:r>
    </w:p>
    <w:p w14:paraId="30DDB948" w14:textId="57EE6EA8" w:rsidR="006A0723" w:rsidRDefault="002F29EA" w:rsidP="001906CC">
      <w:pPr>
        <w:rPr>
          <w:b/>
          <w:sz w:val="24"/>
          <w:szCs w:val="24"/>
        </w:rPr>
      </w:pPr>
      <w:r>
        <w:rPr>
          <w:b/>
          <w:sz w:val="24"/>
          <w:szCs w:val="24"/>
        </w:rPr>
        <w:t>Vi</w:t>
      </w:r>
      <w:r w:rsidR="00F049D1">
        <w:rPr>
          <w:b/>
          <w:sz w:val="24"/>
          <w:szCs w:val="24"/>
        </w:rPr>
        <w:t>rtual</w:t>
      </w:r>
      <w:r>
        <w:rPr>
          <w:b/>
          <w:sz w:val="24"/>
          <w:szCs w:val="24"/>
        </w:rPr>
        <w:t xml:space="preserve"> learning environment:</w:t>
      </w:r>
    </w:p>
    <w:p w14:paraId="4519DEFD" w14:textId="77777777" w:rsidR="006A0723" w:rsidRDefault="006A0723" w:rsidP="001906CC">
      <w:pPr>
        <w:rPr>
          <w:b/>
          <w:sz w:val="24"/>
          <w:szCs w:val="24"/>
        </w:rPr>
      </w:pPr>
      <w:r>
        <w:rPr>
          <w:b/>
          <w:sz w:val="24"/>
          <w:szCs w:val="24"/>
        </w:rPr>
        <w:t>Questionnaire: Circle your answers down below</w:t>
      </w:r>
      <w:r w:rsidR="002F29EA">
        <w:rPr>
          <w:b/>
          <w:sz w:val="24"/>
          <w:szCs w:val="24"/>
        </w:rPr>
        <w:t xml:space="preserve"> unless it is an open question which requires you to right your answers in the given space.</w:t>
      </w:r>
    </w:p>
    <w:p w14:paraId="0C8C75F7" w14:textId="77777777" w:rsidR="006A0723" w:rsidRDefault="006A0723" w:rsidP="001906CC">
      <w:pPr>
        <w:rPr>
          <w:b/>
          <w:sz w:val="24"/>
          <w:szCs w:val="24"/>
        </w:rPr>
      </w:pPr>
    </w:p>
    <w:p w14:paraId="03964759" w14:textId="6D2779D8" w:rsidR="006A0723" w:rsidRDefault="00212A38" w:rsidP="006A0723">
      <w:pPr>
        <w:pStyle w:val="ListParagraph"/>
        <w:numPr>
          <w:ilvl w:val="0"/>
          <w:numId w:val="3"/>
        </w:numPr>
        <w:rPr>
          <w:b/>
          <w:sz w:val="24"/>
          <w:szCs w:val="24"/>
        </w:rPr>
      </w:pPr>
      <w:r>
        <w:rPr>
          <w:b/>
          <w:sz w:val="24"/>
          <w:szCs w:val="24"/>
        </w:rPr>
        <w:t>Is</w:t>
      </w:r>
      <w:r w:rsidR="006A0723">
        <w:rPr>
          <w:b/>
          <w:sz w:val="24"/>
          <w:szCs w:val="24"/>
        </w:rPr>
        <w:t xml:space="preserve"> vi</w:t>
      </w:r>
      <w:r w:rsidR="00F049D1">
        <w:rPr>
          <w:b/>
          <w:sz w:val="24"/>
          <w:szCs w:val="24"/>
        </w:rPr>
        <w:t xml:space="preserve">rtual </w:t>
      </w:r>
      <w:r w:rsidR="006A0723">
        <w:rPr>
          <w:b/>
          <w:sz w:val="24"/>
          <w:szCs w:val="24"/>
        </w:rPr>
        <w:t>learning environment more effective than the traditional lecture?</w:t>
      </w:r>
    </w:p>
    <w:p w14:paraId="373BC0CE" w14:textId="77777777" w:rsidR="006A0723" w:rsidRDefault="006A0723" w:rsidP="006A0723">
      <w:pPr>
        <w:pStyle w:val="ListParagraph"/>
        <w:rPr>
          <w:b/>
          <w:sz w:val="24"/>
          <w:szCs w:val="24"/>
        </w:rPr>
      </w:pPr>
    </w:p>
    <w:p w14:paraId="0A605D68" w14:textId="77777777" w:rsidR="006A0723" w:rsidRDefault="006A0723" w:rsidP="006A0723">
      <w:pPr>
        <w:pStyle w:val="ListParagraph"/>
        <w:rPr>
          <w:b/>
          <w:sz w:val="24"/>
          <w:szCs w:val="24"/>
        </w:rPr>
      </w:pPr>
      <w:r>
        <w:rPr>
          <w:b/>
          <w:sz w:val="24"/>
          <w:szCs w:val="24"/>
        </w:rPr>
        <w:t xml:space="preserve">Yes </w:t>
      </w:r>
    </w:p>
    <w:p w14:paraId="2DEC0598" w14:textId="77777777" w:rsidR="006A0723" w:rsidRDefault="006A0723" w:rsidP="006A0723">
      <w:pPr>
        <w:pStyle w:val="ListParagraph"/>
        <w:rPr>
          <w:b/>
          <w:sz w:val="24"/>
          <w:szCs w:val="24"/>
        </w:rPr>
      </w:pPr>
      <w:r>
        <w:rPr>
          <w:b/>
          <w:sz w:val="24"/>
          <w:szCs w:val="24"/>
        </w:rPr>
        <w:t>No</w:t>
      </w:r>
    </w:p>
    <w:p w14:paraId="529F7581" w14:textId="77777777" w:rsidR="006A0723" w:rsidRDefault="006A0723" w:rsidP="006A0723">
      <w:pPr>
        <w:pStyle w:val="ListParagraph"/>
        <w:rPr>
          <w:b/>
          <w:sz w:val="24"/>
          <w:szCs w:val="24"/>
        </w:rPr>
      </w:pPr>
      <w:r>
        <w:rPr>
          <w:b/>
          <w:sz w:val="24"/>
          <w:szCs w:val="24"/>
        </w:rPr>
        <w:t xml:space="preserve">Other </w:t>
      </w:r>
    </w:p>
    <w:p w14:paraId="4A6BB52C" w14:textId="77777777" w:rsidR="006A0723" w:rsidRPr="006A0723" w:rsidRDefault="006A0723" w:rsidP="006A0723">
      <w:pPr>
        <w:pStyle w:val="ListParagraph"/>
        <w:rPr>
          <w:b/>
          <w:sz w:val="24"/>
          <w:szCs w:val="24"/>
        </w:rPr>
      </w:pPr>
      <w:r>
        <w:rPr>
          <w:b/>
          <w:sz w:val="24"/>
          <w:szCs w:val="24"/>
        </w:rPr>
        <w:t xml:space="preserve">Not sure </w:t>
      </w:r>
    </w:p>
    <w:p w14:paraId="211234A0" w14:textId="77777777" w:rsidR="006A0723" w:rsidRDefault="006A0723" w:rsidP="006A0723">
      <w:pPr>
        <w:pStyle w:val="ListParagraph"/>
        <w:rPr>
          <w:b/>
          <w:sz w:val="24"/>
          <w:szCs w:val="24"/>
        </w:rPr>
      </w:pPr>
    </w:p>
    <w:p w14:paraId="52799738" w14:textId="77777777" w:rsidR="006A0723" w:rsidRDefault="006A0723" w:rsidP="006A0723">
      <w:pPr>
        <w:pStyle w:val="ListParagraph"/>
        <w:numPr>
          <w:ilvl w:val="0"/>
          <w:numId w:val="3"/>
        </w:numPr>
        <w:rPr>
          <w:b/>
          <w:sz w:val="24"/>
          <w:szCs w:val="24"/>
        </w:rPr>
      </w:pPr>
      <w:r>
        <w:rPr>
          <w:b/>
          <w:sz w:val="24"/>
          <w:szCs w:val="24"/>
        </w:rPr>
        <w:t>HOW BENEFICIAL IS VLE?</w:t>
      </w:r>
    </w:p>
    <w:p w14:paraId="1DAB28EC" w14:textId="77777777" w:rsidR="006A0723" w:rsidRDefault="006A0723" w:rsidP="006A0723">
      <w:pPr>
        <w:pStyle w:val="ListParagraph"/>
        <w:rPr>
          <w:b/>
          <w:sz w:val="24"/>
          <w:szCs w:val="24"/>
        </w:rPr>
      </w:pPr>
    </w:p>
    <w:p w14:paraId="4A4D9696" w14:textId="77777777" w:rsidR="006A0723" w:rsidRDefault="006A0723" w:rsidP="006A0723">
      <w:pPr>
        <w:pStyle w:val="ListParagraph"/>
        <w:rPr>
          <w:b/>
          <w:sz w:val="24"/>
          <w:szCs w:val="24"/>
        </w:rPr>
      </w:pPr>
      <w:r>
        <w:rPr>
          <w:b/>
          <w:sz w:val="24"/>
          <w:szCs w:val="24"/>
        </w:rPr>
        <w:t xml:space="preserve">Beneficial </w:t>
      </w:r>
    </w:p>
    <w:p w14:paraId="1D96E2D1" w14:textId="77777777" w:rsidR="006A0723" w:rsidRDefault="006A0723" w:rsidP="006A0723">
      <w:pPr>
        <w:pStyle w:val="ListParagraph"/>
        <w:rPr>
          <w:b/>
          <w:sz w:val="24"/>
          <w:szCs w:val="24"/>
        </w:rPr>
      </w:pPr>
      <w:r>
        <w:rPr>
          <w:b/>
          <w:sz w:val="24"/>
          <w:szCs w:val="24"/>
        </w:rPr>
        <w:t xml:space="preserve">Not beneficial </w:t>
      </w:r>
    </w:p>
    <w:p w14:paraId="40883C19" w14:textId="77777777" w:rsidR="006A0723" w:rsidRDefault="006A0723" w:rsidP="006A0723">
      <w:pPr>
        <w:pStyle w:val="ListParagraph"/>
        <w:rPr>
          <w:b/>
          <w:sz w:val="24"/>
          <w:szCs w:val="24"/>
        </w:rPr>
      </w:pPr>
      <w:r>
        <w:rPr>
          <w:b/>
          <w:sz w:val="24"/>
          <w:szCs w:val="24"/>
        </w:rPr>
        <w:t>Not sure</w:t>
      </w:r>
    </w:p>
    <w:p w14:paraId="4576728F" w14:textId="77777777" w:rsidR="006A0723" w:rsidRPr="006A0723" w:rsidRDefault="006A0723" w:rsidP="006A0723">
      <w:pPr>
        <w:rPr>
          <w:b/>
          <w:sz w:val="24"/>
          <w:szCs w:val="24"/>
        </w:rPr>
      </w:pPr>
    </w:p>
    <w:p w14:paraId="6C15ABDE" w14:textId="77777777" w:rsidR="006A0723" w:rsidRDefault="006A0723" w:rsidP="006A0723">
      <w:pPr>
        <w:pStyle w:val="ListParagraph"/>
        <w:numPr>
          <w:ilvl w:val="0"/>
          <w:numId w:val="3"/>
        </w:numPr>
        <w:rPr>
          <w:b/>
          <w:sz w:val="24"/>
          <w:szCs w:val="24"/>
        </w:rPr>
      </w:pPr>
      <w:r>
        <w:rPr>
          <w:b/>
          <w:sz w:val="24"/>
          <w:szCs w:val="24"/>
        </w:rPr>
        <w:t>How reliable is VLE?</w:t>
      </w:r>
    </w:p>
    <w:p w14:paraId="166F4E46" w14:textId="77777777" w:rsidR="006A0723" w:rsidRDefault="006A0723" w:rsidP="006A0723">
      <w:pPr>
        <w:pStyle w:val="ListParagraph"/>
        <w:rPr>
          <w:b/>
          <w:sz w:val="24"/>
          <w:szCs w:val="24"/>
        </w:rPr>
      </w:pPr>
    </w:p>
    <w:p w14:paraId="471A9930" w14:textId="77777777" w:rsidR="006A0723" w:rsidRDefault="006A0723" w:rsidP="006A0723">
      <w:pPr>
        <w:pStyle w:val="ListParagraph"/>
        <w:rPr>
          <w:b/>
          <w:sz w:val="24"/>
          <w:szCs w:val="24"/>
        </w:rPr>
      </w:pPr>
      <w:r>
        <w:rPr>
          <w:b/>
          <w:sz w:val="24"/>
          <w:szCs w:val="24"/>
        </w:rPr>
        <w:t xml:space="preserve">Reliable </w:t>
      </w:r>
    </w:p>
    <w:p w14:paraId="6273A465" w14:textId="77777777" w:rsidR="006A0723" w:rsidRDefault="006A0723" w:rsidP="006A0723">
      <w:pPr>
        <w:pStyle w:val="ListParagraph"/>
        <w:rPr>
          <w:b/>
          <w:sz w:val="24"/>
          <w:szCs w:val="24"/>
        </w:rPr>
      </w:pPr>
      <w:r>
        <w:rPr>
          <w:b/>
          <w:sz w:val="24"/>
          <w:szCs w:val="24"/>
        </w:rPr>
        <w:t xml:space="preserve">Not reliable </w:t>
      </w:r>
    </w:p>
    <w:p w14:paraId="0976AE5B" w14:textId="77777777" w:rsidR="006A0723" w:rsidRDefault="006A0723" w:rsidP="006A0723">
      <w:pPr>
        <w:pStyle w:val="ListParagraph"/>
        <w:rPr>
          <w:b/>
          <w:sz w:val="24"/>
          <w:szCs w:val="24"/>
        </w:rPr>
      </w:pPr>
      <w:r>
        <w:rPr>
          <w:b/>
          <w:sz w:val="24"/>
          <w:szCs w:val="24"/>
        </w:rPr>
        <w:t xml:space="preserve">Not sure </w:t>
      </w:r>
    </w:p>
    <w:p w14:paraId="290B8F9C" w14:textId="77777777" w:rsidR="006A0723" w:rsidRDefault="006A0723" w:rsidP="006A0723">
      <w:pPr>
        <w:pStyle w:val="ListParagraph"/>
        <w:rPr>
          <w:b/>
          <w:sz w:val="24"/>
          <w:szCs w:val="24"/>
        </w:rPr>
      </w:pPr>
    </w:p>
    <w:p w14:paraId="3B911024" w14:textId="77777777" w:rsidR="006A0723" w:rsidRDefault="006A0723" w:rsidP="006A0723">
      <w:pPr>
        <w:pStyle w:val="ListParagraph"/>
        <w:numPr>
          <w:ilvl w:val="0"/>
          <w:numId w:val="3"/>
        </w:numPr>
        <w:rPr>
          <w:b/>
          <w:sz w:val="24"/>
          <w:szCs w:val="24"/>
        </w:rPr>
      </w:pPr>
      <w:r>
        <w:rPr>
          <w:b/>
          <w:sz w:val="24"/>
          <w:szCs w:val="24"/>
        </w:rPr>
        <w:t>Do you prefer VLE to traditional lecture?</w:t>
      </w:r>
    </w:p>
    <w:p w14:paraId="4724FEF5" w14:textId="77777777" w:rsidR="006A0723" w:rsidRDefault="006A0723" w:rsidP="006A0723">
      <w:pPr>
        <w:pStyle w:val="ListParagraph"/>
        <w:rPr>
          <w:b/>
          <w:sz w:val="24"/>
          <w:szCs w:val="24"/>
        </w:rPr>
      </w:pPr>
    </w:p>
    <w:p w14:paraId="7155DA96" w14:textId="77777777" w:rsidR="006A0723" w:rsidRDefault="006A0723" w:rsidP="006A0723">
      <w:pPr>
        <w:pStyle w:val="ListParagraph"/>
        <w:rPr>
          <w:b/>
          <w:sz w:val="24"/>
          <w:szCs w:val="24"/>
        </w:rPr>
      </w:pPr>
      <w:r>
        <w:rPr>
          <w:b/>
          <w:sz w:val="24"/>
          <w:szCs w:val="24"/>
        </w:rPr>
        <w:t xml:space="preserve">Yes </w:t>
      </w:r>
    </w:p>
    <w:p w14:paraId="05AFA7AE" w14:textId="77777777" w:rsidR="006A0723" w:rsidRDefault="006A0723" w:rsidP="006A0723">
      <w:pPr>
        <w:pStyle w:val="ListParagraph"/>
        <w:rPr>
          <w:b/>
          <w:sz w:val="24"/>
          <w:szCs w:val="24"/>
        </w:rPr>
      </w:pPr>
      <w:r>
        <w:rPr>
          <w:b/>
          <w:sz w:val="24"/>
          <w:szCs w:val="24"/>
        </w:rPr>
        <w:t xml:space="preserve">No </w:t>
      </w:r>
    </w:p>
    <w:p w14:paraId="3EC06300" w14:textId="77777777" w:rsidR="006A0723" w:rsidRDefault="006A0723" w:rsidP="006A0723">
      <w:pPr>
        <w:pStyle w:val="ListParagraph"/>
        <w:rPr>
          <w:b/>
          <w:sz w:val="24"/>
          <w:szCs w:val="24"/>
        </w:rPr>
      </w:pPr>
      <w:r>
        <w:rPr>
          <w:b/>
          <w:sz w:val="24"/>
          <w:szCs w:val="24"/>
        </w:rPr>
        <w:t xml:space="preserve">Not sure </w:t>
      </w:r>
    </w:p>
    <w:p w14:paraId="75A2D7F4" w14:textId="77777777" w:rsidR="006A0723" w:rsidRDefault="006A0723" w:rsidP="006A0723">
      <w:pPr>
        <w:pStyle w:val="ListParagraph"/>
        <w:rPr>
          <w:b/>
          <w:sz w:val="24"/>
          <w:szCs w:val="24"/>
        </w:rPr>
      </w:pPr>
    </w:p>
    <w:p w14:paraId="0343AD7F" w14:textId="77777777" w:rsidR="002F29EA" w:rsidRDefault="002F29EA" w:rsidP="002F29EA">
      <w:pPr>
        <w:pStyle w:val="ListParagraph"/>
        <w:numPr>
          <w:ilvl w:val="0"/>
          <w:numId w:val="3"/>
        </w:numPr>
        <w:rPr>
          <w:b/>
          <w:sz w:val="24"/>
          <w:szCs w:val="24"/>
        </w:rPr>
      </w:pPr>
      <w:r>
        <w:rPr>
          <w:b/>
          <w:sz w:val="24"/>
          <w:szCs w:val="24"/>
        </w:rPr>
        <w:t>How positive is VLE outcome?</w:t>
      </w:r>
    </w:p>
    <w:p w14:paraId="56638C5F" w14:textId="77777777" w:rsidR="002F29EA" w:rsidRDefault="002F29EA" w:rsidP="002F29EA">
      <w:pPr>
        <w:pStyle w:val="ListParagraph"/>
        <w:rPr>
          <w:b/>
          <w:sz w:val="24"/>
          <w:szCs w:val="24"/>
        </w:rPr>
      </w:pPr>
    </w:p>
    <w:p w14:paraId="440CEAEF" w14:textId="77777777" w:rsidR="002F29EA" w:rsidRDefault="002F29EA" w:rsidP="002F29EA">
      <w:pPr>
        <w:pStyle w:val="ListParagraph"/>
        <w:rPr>
          <w:b/>
          <w:sz w:val="24"/>
          <w:szCs w:val="24"/>
        </w:rPr>
      </w:pPr>
      <w:r>
        <w:rPr>
          <w:b/>
          <w:sz w:val="24"/>
          <w:szCs w:val="24"/>
        </w:rPr>
        <w:t xml:space="preserve">Positive </w:t>
      </w:r>
    </w:p>
    <w:p w14:paraId="3E9DBC2C" w14:textId="77777777" w:rsidR="002F29EA" w:rsidRDefault="002F29EA" w:rsidP="002F29EA">
      <w:pPr>
        <w:pStyle w:val="ListParagraph"/>
        <w:rPr>
          <w:b/>
          <w:sz w:val="24"/>
          <w:szCs w:val="24"/>
        </w:rPr>
      </w:pPr>
      <w:r>
        <w:rPr>
          <w:b/>
          <w:sz w:val="24"/>
          <w:szCs w:val="24"/>
        </w:rPr>
        <w:t xml:space="preserve">Negative </w:t>
      </w:r>
    </w:p>
    <w:p w14:paraId="4448CCA9" w14:textId="77777777" w:rsidR="002F29EA" w:rsidRDefault="002F29EA" w:rsidP="002F29EA">
      <w:pPr>
        <w:pStyle w:val="ListParagraph"/>
        <w:rPr>
          <w:b/>
          <w:sz w:val="24"/>
          <w:szCs w:val="24"/>
        </w:rPr>
      </w:pPr>
      <w:r>
        <w:rPr>
          <w:b/>
          <w:sz w:val="24"/>
          <w:szCs w:val="24"/>
        </w:rPr>
        <w:t>Not sure</w:t>
      </w:r>
    </w:p>
    <w:p w14:paraId="37E03FB8" w14:textId="77777777" w:rsidR="002F29EA" w:rsidRDefault="002F29EA" w:rsidP="002F29EA">
      <w:pPr>
        <w:pStyle w:val="ListParagraph"/>
        <w:rPr>
          <w:b/>
          <w:sz w:val="24"/>
          <w:szCs w:val="24"/>
        </w:rPr>
      </w:pPr>
    </w:p>
    <w:p w14:paraId="30F944E5" w14:textId="77777777" w:rsidR="002F29EA" w:rsidRDefault="002F29EA" w:rsidP="002F29EA">
      <w:pPr>
        <w:pStyle w:val="ListParagraph"/>
        <w:numPr>
          <w:ilvl w:val="0"/>
          <w:numId w:val="3"/>
        </w:numPr>
        <w:rPr>
          <w:b/>
          <w:sz w:val="24"/>
          <w:szCs w:val="24"/>
        </w:rPr>
      </w:pPr>
      <w:r>
        <w:rPr>
          <w:b/>
          <w:sz w:val="24"/>
          <w:szCs w:val="24"/>
        </w:rPr>
        <w:t>How satisfied are you with VLE?</w:t>
      </w:r>
    </w:p>
    <w:p w14:paraId="65D4D0DE" w14:textId="77777777" w:rsidR="002F29EA" w:rsidRDefault="002F29EA" w:rsidP="002F29EA">
      <w:pPr>
        <w:pStyle w:val="ListParagraph"/>
        <w:rPr>
          <w:b/>
          <w:sz w:val="24"/>
          <w:szCs w:val="24"/>
        </w:rPr>
      </w:pPr>
    </w:p>
    <w:p w14:paraId="305DC006" w14:textId="77777777" w:rsidR="002F29EA" w:rsidRDefault="002F29EA" w:rsidP="002F29EA">
      <w:pPr>
        <w:pStyle w:val="ListParagraph"/>
        <w:rPr>
          <w:b/>
          <w:sz w:val="24"/>
          <w:szCs w:val="24"/>
        </w:rPr>
      </w:pPr>
      <w:r>
        <w:rPr>
          <w:b/>
          <w:sz w:val="24"/>
          <w:szCs w:val="24"/>
        </w:rPr>
        <w:t xml:space="preserve">Satisfied </w:t>
      </w:r>
    </w:p>
    <w:p w14:paraId="179C64D3" w14:textId="77777777" w:rsidR="002F29EA" w:rsidRDefault="002F29EA" w:rsidP="002F29EA">
      <w:pPr>
        <w:pStyle w:val="ListParagraph"/>
        <w:rPr>
          <w:b/>
          <w:sz w:val="24"/>
          <w:szCs w:val="24"/>
        </w:rPr>
      </w:pPr>
      <w:r>
        <w:rPr>
          <w:b/>
          <w:sz w:val="24"/>
          <w:szCs w:val="24"/>
        </w:rPr>
        <w:t xml:space="preserve">Not satisfied </w:t>
      </w:r>
    </w:p>
    <w:p w14:paraId="65D4A06E" w14:textId="77777777" w:rsidR="002F29EA" w:rsidRDefault="002F29EA" w:rsidP="002F29EA">
      <w:pPr>
        <w:pStyle w:val="ListParagraph"/>
        <w:rPr>
          <w:b/>
          <w:sz w:val="24"/>
          <w:szCs w:val="24"/>
        </w:rPr>
      </w:pPr>
      <w:r>
        <w:rPr>
          <w:b/>
          <w:sz w:val="24"/>
          <w:szCs w:val="24"/>
        </w:rPr>
        <w:lastRenderedPageBreak/>
        <w:t>Not sure</w:t>
      </w:r>
    </w:p>
    <w:p w14:paraId="291B9B7E" w14:textId="77777777" w:rsidR="002F29EA" w:rsidRDefault="002F29EA" w:rsidP="002F29EA">
      <w:pPr>
        <w:pStyle w:val="ListParagraph"/>
        <w:rPr>
          <w:b/>
          <w:sz w:val="24"/>
          <w:szCs w:val="24"/>
        </w:rPr>
      </w:pPr>
    </w:p>
    <w:p w14:paraId="2328EA18" w14:textId="77777777" w:rsidR="002F29EA" w:rsidRDefault="002F29EA" w:rsidP="002F29EA">
      <w:pPr>
        <w:pStyle w:val="ListParagraph"/>
        <w:numPr>
          <w:ilvl w:val="0"/>
          <w:numId w:val="3"/>
        </w:numPr>
        <w:rPr>
          <w:b/>
          <w:sz w:val="24"/>
          <w:szCs w:val="24"/>
        </w:rPr>
      </w:pPr>
      <w:r>
        <w:rPr>
          <w:b/>
          <w:sz w:val="24"/>
          <w:szCs w:val="24"/>
        </w:rPr>
        <w:t>Do VLE have past negative experience?</w:t>
      </w:r>
    </w:p>
    <w:p w14:paraId="73A972D5" w14:textId="77777777" w:rsidR="002F29EA" w:rsidRDefault="002F29EA" w:rsidP="002F29EA">
      <w:pPr>
        <w:pStyle w:val="ListParagraph"/>
        <w:rPr>
          <w:b/>
          <w:sz w:val="24"/>
          <w:szCs w:val="24"/>
        </w:rPr>
      </w:pPr>
    </w:p>
    <w:p w14:paraId="46A74698" w14:textId="77777777" w:rsidR="002F29EA" w:rsidRDefault="002F29EA" w:rsidP="002F29EA">
      <w:pPr>
        <w:pStyle w:val="ListParagraph"/>
        <w:rPr>
          <w:b/>
          <w:sz w:val="24"/>
          <w:szCs w:val="24"/>
        </w:rPr>
      </w:pPr>
      <w:r>
        <w:rPr>
          <w:b/>
          <w:sz w:val="24"/>
          <w:szCs w:val="24"/>
        </w:rPr>
        <w:t xml:space="preserve">Yes </w:t>
      </w:r>
    </w:p>
    <w:p w14:paraId="1A4C20BE" w14:textId="77777777" w:rsidR="002F29EA" w:rsidRDefault="002F29EA" w:rsidP="002F29EA">
      <w:pPr>
        <w:pStyle w:val="ListParagraph"/>
        <w:rPr>
          <w:b/>
          <w:sz w:val="24"/>
          <w:szCs w:val="24"/>
        </w:rPr>
      </w:pPr>
      <w:r>
        <w:rPr>
          <w:b/>
          <w:sz w:val="24"/>
          <w:szCs w:val="24"/>
        </w:rPr>
        <w:t>No</w:t>
      </w:r>
    </w:p>
    <w:p w14:paraId="7590E599" w14:textId="77777777" w:rsidR="002F29EA" w:rsidRDefault="002F29EA" w:rsidP="002F29EA">
      <w:pPr>
        <w:pStyle w:val="ListParagraph"/>
        <w:rPr>
          <w:b/>
          <w:sz w:val="24"/>
          <w:szCs w:val="24"/>
        </w:rPr>
      </w:pPr>
      <w:r>
        <w:rPr>
          <w:b/>
          <w:sz w:val="24"/>
          <w:szCs w:val="24"/>
        </w:rPr>
        <w:t xml:space="preserve">Not sure </w:t>
      </w:r>
    </w:p>
    <w:p w14:paraId="52C510D9" w14:textId="77777777" w:rsidR="002F29EA" w:rsidRDefault="002F29EA" w:rsidP="002F29EA">
      <w:pPr>
        <w:pStyle w:val="ListParagraph"/>
        <w:rPr>
          <w:b/>
          <w:sz w:val="24"/>
          <w:szCs w:val="24"/>
        </w:rPr>
      </w:pPr>
    </w:p>
    <w:p w14:paraId="6D242ED2" w14:textId="77777777" w:rsidR="002F29EA" w:rsidRDefault="002F29EA" w:rsidP="002F29EA">
      <w:pPr>
        <w:pStyle w:val="ListParagraph"/>
        <w:numPr>
          <w:ilvl w:val="0"/>
          <w:numId w:val="3"/>
        </w:numPr>
        <w:rPr>
          <w:b/>
          <w:sz w:val="24"/>
          <w:szCs w:val="24"/>
        </w:rPr>
      </w:pPr>
      <w:r>
        <w:rPr>
          <w:b/>
          <w:sz w:val="24"/>
          <w:szCs w:val="24"/>
        </w:rPr>
        <w:t>Why is VLE the most used method of teaching today?</w:t>
      </w:r>
    </w:p>
    <w:p w14:paraId="20250DE6" w14:textId="77777777" w:rsidR="002F29EA" w:rsidRDefault="002F29EA" w:rsidP="002F29EA">
      <w:pPr>
        <w:pStyle w:val="ListParagraph"/>
        <w:pBdr>
          <w:bottom w:val="single" w:sz="6" w:space="1" w:color="auto"/>
        </w:pBdr>
        <w:rPr>
          <w:b/>
          <w:sz w:val="24"/>
          <w:szCs w:val="24"/>
        </w:rPr>
      </w:pPr>
    </w:p>
    <w:p w14:paraId="489301B4" w14:textId="77777777" w:rsidR="002F29EA" w:rsidRDefault="002F29EA" w:rsidP="002F29EA">
      <w:pPr>
        <w:pStyle w:val="ListParagraph"/>
        <w:rPr>
          <w:b/>
          <w:sz w:val="24"/>
          <w:szCs w:val="24"/>
        </w:rPr>
      </w:pPr>
    </w:p>
    <w:p w14:paraId="4AB5255D" w14:textId="77777777" w:rsidR="002F29EA" w:rsidRDefault="002F29EA" w:rsidP="002F29EA">
      <w:pPr>
        <w:pStyle w:val="ListParagraph"/>
        <w:rPr>
          <w:b/>
          <w:sz w:val="24"/>
          <w:szCs w:val="24"/>
        </w:rPr>
      </w:pPr>
    </w:p>
    <w:p w14:paraId="22674BDC" w14:textId="36AF083D" w:rsidR="002F29EA" w:rsidRDefault="002F29EA" w:rsidP="002F29EA">
      <w:pPr>
        <w:pStyle w:val="ListParagraph"/>
        <w:numPr>
          <w:ilvl w:val="0"/>
          <w:numId w:val="3"/>
        </w:numPr>
        <w:rPr>
          <w:b/>
          <w:sz w:val="24"/>
          <w:szCs w:val="24"/>
        </w:rPr>
      </w:pPr>
      <w:r>
        <w:rPr>
          <w:b/>
          <w:sz w:val="24"/>
          <w:szCs w:val="24"/>
        </w:rPr>
        <w:t xml:space="preserve">Do students have time to </w:t>
      </w:r>
      <w:r w:rsidR="00F049D1">
        <w:rPr>
          <w:b/>
          <w:sz w:val="24"/>
          <w:szCs w:val="24"/>
        </w:rPr>
        <w:t>actively participate</w:t>
      </w:r>
      <w:r>
        <w:rPr>
          <w:b/>
          <w:sz w:val="24"/>
          <w:szCs w:val="24"/>
        </w:rPr>
        <w:t>?</w:t>
      </w:r>
    </w:p>
    <w:p w14:paraId="6FD6000D" w14:textId="77777777" w:rsidR="002F29EA" w:rsidRDefault="002F29EA" w:rsidP="002F29EA">
      <w:pPr>
        <w:pStyle w:val="ListParagraph"/>
        <w:rPr>
          <w:b/>
          <w:sz w:val="24"/>
          <w:szCs w:val="24"/>
        </w:rPr>
      </w:pPr>
    </w:p>
    <w:p w14:paraId="7FCCD759" w14:textId="77777777" w:rsidR="002F29EA" w:rsidRDefault="002F29EA" w:rsidP="002F29EA">
      <w:pPr>
        <w:pStyle w:val="ListParagraph"/>
        <w:rPr>
          <w:b/>
          <w:sz w:val="24"/>
          <w:szCs w:val="24"/>
        </w:rPr>
      </w:pPr>
      <w:r>
        <w:rPr>
          <w:b/>
          <w:sz w:val="24"/>
          <w:szCs w:val="24"/>
        </w:rPr>
        <w:t xml:space="preserve">Yes </w:t>
      </w:r>
    </w:p>
    <w:p w14:paraId="706E6F6F" w14:textId="77777777" w:rsidR="002F29EA" w:rsidRDefault="002F29EA" w:rsidP="002F29EA">
      <w:pPr>
        <w:pStyle w:val="ListParagraph"/>
        <w:rPr>
          <w:b/>
          <w:sz w:val="24"/>
          <w:szCs w:val="24"/>
        </w:rPr>
      </w:pPr>
      <w:r>
        <w:rPr>
          <w:b/>
          <w:sz w:val="24"/>
          <w:szCs w:val="24"/>
        </w:rPr>
        <w:t>No</w:t>
      </w:r>
    </w:p>
    <w:p w14:paraId="57B5EA23" w14:textId="77777777" w:rsidR="002F29EA" w:rsidRDefault="002F29EA" w:rsidP="002F29EA">
      <w:pPr>
        <w:pStyle w:val="ListParagraph"/>
        <w:rPr>
          <w:b/>
          <w:sz w:val="24"/>
          <w:szCs w:val="24"/>
        </w:rPr>
      </w:pPr>
      <w:r>
        <w:rPr>
          <w:b/>
          <w:sz w:val="24"/>
          <w:szCs w:val="24"/>
        </w:rPr>
        <w:t>Not sure</w:t>
      </w:r>
    </w:p>
    <w:p w14:paraId="78E42172" w14:textId="77777777" w:rsidR="002F29EA" w:rsidRDefault="002F29EA" w:rsidP="002F29EA">
      <w:pPr>
        <w:pStyle w:val="ListParagraph"/>
        <w:rPr>
          <w:b/>
          <w:sz w:val="24"/>
          <w:szCs w:val="24"/>
        </w:rPr>
      </w:pPr>
    </w:p>
    <w:p w14:paraId="62E3FF5C" w14:textId="77777777" w:rsidR="002F29EA" w:rsidRDefault="002F29EA" w:rsidP="002F29EA">
      <w:pPr>
        <w:pStyle w:val="ListParagraph"/>
        <w:numPr>
          <w:ilvl w:val="0"/>
          <w:numId w:val="3"/>
        </w:numPr>
        <w:rPr>
          <w:b/>
          <w:sz w:val="24"/>
          <w:szCs w:val="24"/>
        </w:rPr>
      </w:pPr>
      <w:r>
        <w:rPr>
          <w:b/>
          <w:sz w:val="24"/>
          <w:szCs w:val="24"/>
        </w:rPr>
        <w:t>On a scale of 0-10, 10 being extremely likely and 0 being unlikely. How likely are you to recommend VLE to a friend? Right your answer below.</w:t>
      </w:r>
    </w:p>
    <w:p w14:paraId="5FC84A75" w14:textId="77777777" w:rsidR="002F29EA" w:rsidRDefault="002F29EA" w:rsidP="002F29EA">
      <w:pPr>
        <w:pStyle w:val="ListParagraph"/>
        <w:rPr>
          <w:b/>
          <w:sz w:val="24"/>
          <w:szCs w:val="24"/>
        </w:rPr>
      </w:pPr>
    </w:p>
    <w:p w14:paraId="21DD42C6" w14:textId="77777777" w:rsidR="002F29EA" w:rsidRDefault="002F29EA" w:rsidP="002F29EA">
      <w:pPr>
        <w:pStyle w:val="ListParagraph"/>
        <w:rPr>
          <w:b/>
          <w:sz w:val="24"/>
          <w:szCs w:val="24"/>
        </w:rPr>
      </w:pPr>
      <w:r>
        <w:rPr>
          <w:b/>
          <w:sz w:val="24"/>
          <w:szCs w:val="24"/>
        </w:rPr>
        <w:t>----------------</w:t>
      </w:r>
    </w:p>
    <w:p w14:paraId="4057585B" w14:textId="77777777" w:rsidR="002F29EA" w:rsidRDefault="002F29EA" w:rsidP="002F29EA">
      <w:pPr>
        <w:pStyle w:val="ListParagraph"/>
        <w:rPr>
          <w:b/>
          <w:sz w:val="24"/>
          <w:szCs w:val="24"/>
        </w:rPr>
      </w:pPr>
      <w:r>
        <w:rPr>
          <w:b/>
          <w:sz w:val="24"/>
          <w:szCs w:val="24"/>
        </w:rPr>
        <w:t xml:space="preserve"> </w:t>
      </w:r>
    </w:p>
    <w:p w14:paraId="71E57E43" w14:textId="77777777" w:rsidR="002F29EA" w:rsidRDefault="002F29EA" w:rsidP="002F29EA">
      <w:pPr>
        <w:pStyle w:val="ListParagraph"/>
        <w:rPr>
          <w:b/>
          <w:sz w:val="24"/>
          <w:szCs w:val="24"/>
        </w:rPr>
      </w:pPr>
    </w:p>
    <w:p w14:paraId="0C29BD10" w14:textId="77777777" w:rsidR="002F29EA" w:rsidRPr="002F29EA" w:rsidRDefault="002F29EA" w:rsidP="002F29EA">
      <w:pPr>
        <w:pStyle w:val="ListParagraph"/>
        <w:rPr>
          <w:b/>
          <w:sz w:val="24"/>
          <w:szCs w:val="24"/>
        </w:rPr>
      </w:pPr>
    </w:p>
    <w:p w14:paraId="0373AE4D" w14:textId="77777777" w:rsidR="00F049D1" w:rsidRDefault="00F049D1" w:rsidP="006A0723">
      <w:pPr>
        <w:rPr>
          <w:b/>
          <w:bCs/>
          <w:sz w:val="24"/>
          <w:szCs w:val="24"/>
          <w:u w:val="single"/>
        </w:rPr>
      </w:pPr>
    </w:p>
    <w:p w14:paraId="3846D7DE" w14:textId="5C5D5430" w:rsidR="006A0723" w:rsidRDefault="00F049D1" w:rsidP="006A0723">
      <w:pPr>
        <w:rPr>
          <w:b/>
          <w:bCs/>
          <w:sz w:val="24"/>
          <w:szCs w:val="24"/>
          <w:u w:val="single"/>
        </w:rPr>
      </w:pPr>
      <w:r>
        <w:rPr>
          <w:noProof/>
        </w:rPr>
        <w:lastRenderedPageBreak/>
        <w:drawing>
          <wp:anchor distT="0" distB="0" distL="114300" distR="114300" simplePos="0" relativeHeight="251658240" behindDoc="1" locked="0" layoutInCell="1" allowOverlap="1" wp14:anchorId="4F09DDD5" wp14:editId="00C31211">
            <wp:simplePos x="0" y="0"/>
            <wp:positionH relativeFrom="column">
              <wp:posOffset>-314325</wp:posOffset>
            </wp:positionH>
            <wp:positionV relativeFrom="paragraph">
              <wp:posOffset>469900</wp:posOffset>
            </wp:positionV>
            <wp:extent cx="5486400" cy="3200400"/>
            <wp:effectExtent l="0" t="0" r="0" b="0"/>
            <wp:wrapTight wrapText="bothSides">
              <wp:wrapPolygon edited="0">
                <wp:start x="0" y="0"/>
                <wp:lineTo x="0" y="21471"/>
                <wp:lineTo x="21525" y="21471"/>
                <wp:lineTo x="21525" y="0"/>
                <wp:lineTo x="0" y="0"/>
              </wp:wrapPolygon>
            </wp:wrapTight>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page">
              <wp14:pctWidth>0</wp14:pctWidth>
            </wp14:sizeRelH>
            <wp14:sizeRelV relativeFrom="page">
              <wp14:pctHeight>0</wp14:pctHeight>
            </wp14:sizeRelV>
          </wp:anchor>
        </w:drawing>
      </w:r>
      <w:r w:rsidRPr="00F049D1">
        <w:rPr>
          <w:b/>
          <w:bCs/>
          <w:sz w:val="24"/>
          <w:szCs w:val="24"/>
          <w:u w:val="single"/>
        </w:rPr>
        <w:t xml:space="preserve">Results </w:t>
      </w:r>
    </w:p>
    <w:p w14:paraId="377D52A1" w14:textId="1C226CF7" w:rsidR="00F049D1" w:rsidRDefault="00F049D1" w:rsidP="006A0723">
      <w:pPr>
        <w:rPr>
          <w:b/>
          <w:bCs/>
          <w:sz w:val="24"/>
          <w:szCs w:val="24"/>
          <w:u w:val="single"/>
        </w:rPr>
      </w:pPr>
      <w:r>
        <w:rPr>
          <w:b/>
          <w:bCs/>
          <w:sz w:val="24"/>
          <w:szCs w:val="24"/>
          <w:u w:val="single"/>
        </w:rPr>
        <w:t xml:space="preserve">     </w:t>
      </w:r>
    </w:p>
    <w:p w14:paraId="6475F54C" w14:textId="77777777" w:rsidR="00F049D1" w:rsidRDefault="00F049D1" w:rsidP="006A0723">
      <w:pPr>
        <w:rPr>
          <w:b/>
          <w:bCs/>
          <w:sz w:val="24"/>
          <w:szCs w:val="24"/>
          <w:u w:val="single"/>
        </w:rPr>
      </w:pPr>
    </w:p>
    <w:p w14:paraId="522FDD22" w14:textId="77777777" w:rsidR="00F049D1" w:rsidRDefault="00F049D1" w:rsidP="006A0723">
      <w:pPr>
        <w:rPr>
          <w:b/>
          <w:bCs/>
          <w:sz w:val="24"/>
          <w:szCs w:val="24"/>
          <w:u w:val="single"/>
        </w:rPr>
      </w:pPr>
    </w:p>
    <w:p w14:paraId="5A84E102" w14:textId="77777777" w:rsidR="00F049D1" w:rsidRDefault="00F049D1" w:rsidP="006A0723">
      <w:pPr>
        <w:rPr>
          <w:b/>
          <w:bCs/>
          <w:sz w:val="24"/>
          <w:szCs w:val="24"/>
          <w:u w:val="single"/>
        </w:rPr>
      </w:pPr>
    </w:p>
    <w:p w14:paraId="6E71FE2C" w14:textId="77777777" w:rsidR="00F049D1" w:rsidRDefault="00F049D1" w:rsidP="006A0723">
      <w:pPr>
        <w:rPr>
          <w:b/>
          <w:bCs/>
          <w:sz w:val="24"/>
          <w:szCs w:val="24"/>
          <w:u w:val="single"/>
        </w:rPr>
      </w:pPr>
    </w:p>
    <w:p w14:paraId="3A027D9E" w14:textId="77777777" w:rsidR="00F049D1" w:rsidRDefault="00F049D1" w:rsidP="006A0723">
      <w:pPr>
        <w:rPr>
          <w:b/>
          <w:bCs/>
          <w:sz w:val="24"/>
          <w:szCs w:val="24"/>
          <w:u w:val="single"/>
        </w:rPr>
      </w:pPr>
    </w:p>
    <w:p w14:paraId="0973FC65" w14:textId="77777777" w:rsidR="00F049D1" w:rsidRDefault="00F049D1" w:rsidP="006A0723">
      <w:pPr>
        <w:rPr>
          <w:b/>
          <w:bCs/>
          <w:sz w:val="24"/>
          <w:szCs w:val="24"/>
          <w:u w:val="single"/>
        </w:rPr>
      </w:pPr>
    </w:p>
    <w:p w14:paraId="27E87398" w14:textId="77777777" w:rsidR="00F049D1" w:rsidRDefault="00F049D1" w:rsidP="006A0723">
      <w:pPr>
        <w:rPr>
          <w:b/>
          <w:bCs/>
          <w:sz w:val="24"/>
          <w:szCs w:val="24"/>
          <w:u w:val="single"/>
        </w:rPr>
      </w:pPr>
    </w:p>
    <w:p w14:paraId="7FEB3DA5" w14:textId="77777777" w:rsidR="00F049D1" w:rsidRDefault="00F049D1" w:rsidP="006A0723">
      <w:pPr>
        <w:rPr>
          <w:b/>
          <w:bCs/>
          <w:sz w:val="24"/>
          <w:szCs w:val="24"/>
          <w:u w:val="single"/>
        </w:rPr>
      </w:pPr>
    </w:p>
    <w:p w14:paraId="2EAC04F3" w14:textId="77777777" w:rsidR="00F049D1" w:rsidRDefault="00F049D1" w:rsidP="006A0723">
      <w:pPr>
        <w:rPr>
          <w:b/>
          <w:bCs/>
          <w:sz w:val="24"/>
          <w:szCs w:val="24"/>
          <w:u w:val="single"/>
        </w:rPr>
      </w:pPr>
    </w:p>
    <w:p w14:paraId="6788DCD1" w14:textId="77777777" w:rsidR="00F049D1" w:rsidRDefault="00F049D1" w:rsidP="006A0723">
      <w:pPr>
        <w:rPr>
          <w:b/>
          <w:bCs/>
          <w:sz w:val="24"/>
          <w:szCs w:val="24"/>
          <w:u w:val="single"/>
        </w:rPr>
      </w:pPr>
    </w:p>
    <w:p w14:paraId="03B1B246" w14:textId="77777777" w:rsidR="00F049D1" w:rsidRDefault="00F049D1" w:rsidP="006A0723">
      <w:pPr>
        <w:rPr>
          <w:b/>
          <w:bCs/>
          <w:sz w:val="24"/>
          <w:szCs w:val="24"/>
          <w:u w:val="single"/>
        </w:rPr>
      </w:pPr>
    </w:p>
    <w:p w14:paraId="470CDA93" w14:textId="433A1BBB" w:rsidR="00F049D1" w:rsidRDefault="00F049D1" w:rsidP="006A0723">
      <w:pPr>
        <w:rPr>
          <w:b/>
          <w:bCs/>
          <w:sz w:val="24"/>
          <w:szCs w:val="24"/>
          <w:u w:val="single"/>
        </w:rPr>
      </w:pPr>
      <w:r>
        <w:rPr>
          <w:noProof/>
        </w:rPr>
        <w:drawing>
          <wp:anchor distT="0" distB="0" distL="114300" distR="114300" simplePos="0" relativeHeight="251659264" behindDoc="0" locked="0" layoutInCell="1" allowOverlap="1" wp14:anchorId="54950589" wp14:editId="26B7C54B">
            <wp:simplePos x="0" y="0"/>
            <wp:positionH relativeFrom="margin">
              <wp:posOffset>-304800</wp:posOffset>
            </wp:positionH>
            <wp:positionV relativeFrom="paragraph">
              <wp:posOffset>329565</wp:posOffset>
            </wp:positionV>
            <wp:extent cx="5486400" cy="3200400"/>
            <wp:effectExtent l="0" t="0" r="0" b="0"/>
            <wp:wrapTopAndBottom/>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12D1A4F0" w14:textId="1E1CDCFE" w:rsidR="00F049D1" w:rsidRDefault="00F049D1" w:rsidP="006A0723">
      <w:pPr>
        <w:rPr>
          <w:b/>
          <w:bCs/>
          <w:sz w:val="24"/>
          <w:szCs w:val="24"/>
          <w:u w:val="single"/>
        </w:rPr>
      </w:pPr>
    </w:p>
    <w:p w14:paraId="1CE35B43" w14:textId="493E5683" w:rsidR="00F049D1" w:rsidRDefault="00F049D1" w:rsidP="006A0723">
      <w:pPr>
        <w:rPr>
          <w:b/>
          <w:bCs/>
          <w:sz w:val="24"/>
          <w:szCs w:val="24"/>
          <w:u w:val="single"/>
        </w:rPr>
      </w:pPr>
    </w:p>
    <w:p w14:paraId="410E7583" w14:textId="57F0E7F0" w:rsidR="00F049D1" w:rsidRDefault="00F049D1" w:rsidP="006A0723">
      <w:pPr>
        <w:rPr>
          <w:b/>
          <w:bCs/>
          <w:sz w:val="24"/>
          <w:szCs w:val="24"/>
          <w:u w:val="single"/>
        </w:rPr>
      </w:pPr>
    </w:p>
    <w:p w14:paraId="51A7F37F" w14:textId="090C9844" w:rsidR="00F049D1" w:rsidRDefault="00F049D1" w:rsidP="006A0723">
      <w:pPr>
        <w:rPr>
          <w:b/>
          <w:bCs/>
          <w:sz w:val="24"/>
          <w:szCs w:val="24"/>
          <w:u w:val="single"/>
        </w:rPr>
      </w:pPr>
    </w:p>
    <w:p w14:paraId="43D1BCFD" w14:textId="77777777" w:rsidR="00FA15A0" w:rsidRDefault="00FA15A0" w:rsidP="006A0723">
      <w:pPr>
        <w:rPr>
          <w:b/>
          <w:bCs/>
          <w:sz w:val="24"/>
          <w:szCs w:val="24"/>
          <w:u w:val="single"/>
        </w:rPr>
      </w:pPr>
    </w:p>
    <w:p w14:paraId="603053FE" w14:textId="77777777" w:rsidR="00FA15A0" w:rsidRDefault="00FA15A0" w:rsidP="006A0723">
      <w:pPr>
        <w:rPr>
          <w:b/>
          <w:bCs/>
          <w:sz w:val="24"/>
          <w:szCs w:val="24"/>
          <w:u w:val="single"/>
        </w:rPr>
      </w:pPr>
    </w:p>
    <w:p w14:paraId="2B285B59" w14:textId="42BD50AF" w:rsidR="00FA15A0" w:rsidRDefault="00FA15A0" w:rsidP="006A0723">
      <w:pPr>
        <w:rPr>
          <w:b/>
          <w:bCs/>
          <w:sz w:val="24"/>
          <w:szCs w:val="24"/>
          <w:u w:val="single"/>
        </w:rPr>
      </w:pPr>
      <w:r>
        <w:rPr>
          <w:noProof/>
        </w:rPr>
        <w:drawing>
          <wp:anchor distT="0" distB="0" distL="114300" distR="114300" simplePos="0" relativeHeight="251660288" behindDoc="0" locked="0" layoutInCell="1" allowOverlap="1" wp14:anchorId="0B685BDE" wp14:editId="61A0F8A9">
            <wp:simplePos x="0" y="0"/>
            <wp:positionH relativeFrom="column">
              <wp:posOffset>-76200</wp:posOffset>
            </wp:positionH>
            <wp:positionV relativeFrom="paragraph">
              <wp:posOffset>300990</wp:posOffset>
            </wp:positionV>
            <wp:extent cx="5457825" cy="3143250"/>
            <wp:effectExtent l="0" t="0" r="9525" b="0"/>
            <wp:wrapTopAndBottom/>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1C297133" w14:textId="1E7A7C40" w:rsidR="00F049D1" w:rsidRDefault="00F049D1" w:rsidP="006A0723">
      <w:pPr>
        <w:rPr>
          <w:b/>
          <w:bCs/>
          <w:sz w:val="24"/>
          <w:szCs w:val="24"/>
          <w:u w:val="single"/>
        </w:rPr>
      </w:pPr>
    </w:p>
    <w:p w14:paraId="788779B9" w14:textId="77777777" w:rsidR="00FA15A0" w:rsidRDefault="00FA15A0" w:rsidP="006A0723">
      <w:pPr>
        <w:rPr>
          <w:b/>
          <w:bCs/>
          <w:sz w:val="24"/>
          <w:szCs w:val="24"/>
          <w:u w:val="single"/>
        </w:rPr>
      </w:pPr>
    </w:p>
    <w:p w14:paraId="734CF5AA" w14:textId="77777777" w:rsidR="00FA15A0" w:rsidRDefault="00FA15A0" w:rsidP="006A0723">
      <w:pPr>
        <w:rPr>
          <w:b/>
          <w:bCs/>
          <w:sz w:val="24"/>
          <w:szCs w:val="24"/>
          <w:u w:val="single"/>
        </w:rPr>
      </w:pPr>
    </w:p>
    <w:p w14:paraId="4DB79A3B" w14:textId="77777777" w:rsidR="00FA15A0" w:rsidRDefault="00FA15A0" w:rsidP="006A0723">
      <w:pPr>
        <w:rPr>
          <w:b/>
          <w:bCs/>
          <w:sz w:val="24"/>
          <w:szCs w:val="24"/>
          <w:u w:val="single"/>
        </w:rPr>
      </w:pPr>
    </w:p>
    <w:p w14:paraId="24828A4C" w14:textId="29A4E06E" w:rsidR="00FA15A0" w:rsidRDefault="00FA15A0" w:rsidP="006A0723">
      <w:pPr>
        <w:rPr>
          <w:b/>
          <w:bCs/>
          <w:sz w:val="24"/>
          <w:szCs w:val="24"/>
          <w:u w:val="single"/>
        </w:rPr>
      </w:pPr>
      <w:r>
        <w:rPr>
          <w:noProof/>
        </w:rPr>
        <w:drawing>
          <wp:anchor distT="0" distB="0" distL="114300" distR="114300" simplePos="0" relativeHeight="251661312" behindDoc="0" locked="0" layoutInCell="1" allowOverlap="1" wp14:anchorId="4A809966" wp14:editId="3542AB63">
            <wp:simplePos x="0" y="0"/>
            <wp:positionH relativeFrom="margin">
              <wp:align>left</wp:align>
            </wp:positionH>
            <wp:positionV relativeFrom="paragraph">
              <wp:posOffset>354330</wp:posOffset>
            </wp:positionV>
            <wp:extent cx="5486400" cy="3200400"/>
            <wp:effectExtent l="0" t="0" r="0" b="0"/>
            <wp:wrapTopAndBottom/>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0BBC7791" w14:textId="404D1D3C" w:rsidR="00FA15A0" w:rsidRDefault="00FA15A0" w:rsidP="006A0723">
      <w:pPr>
        <w:rPr>
          <w:b/>
          <w:bCs/>
          <w:sz w:val="24"/>
          <w:szCs w:val="24"/>
          <w:u w:val="single"/>
        </w:rPr>
      </w:pPr>
      <w:r>
        <w:rPr>
          <w:noProof/>
        </w:rPr>
        <w:lastRenderedPageBreak/>
        <w:drawing>
          <wp:anchor distT="0" distB="0" distL="114300" distR="114300" simplePos="0" relativeHeight="251662336" behindDoc="0" locked="0" layoutInCell="1" allowOverlap="1" wp14:anchorId="4A7FD595" wp14:editId="6A0E83A4">
            <wp:simplePos x="0" y="0"/>
            <wp:positionH relativeFrom="margin">
              <wp:posOffset>-201295</wp:posOffset>
            </wp:positionH>
            <wp:positionV relativeFrom="paragraph">
              <wp:posOffset>344805</wp:posOffset>
            </wp:positionV>
            <wp:extent cx="5486400" cy="3200400"/>
            <wp:effectExtent l="0" t="0" r="0" b="0"/>
            <wp:wrapTopAndBottom/>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page">
              <wp14:pctWidth>0</wp14:pctWidth>
            </wp14:sizeRelH>
            <wp14:sizeRelV relativeFrom="page">
              <wp14:pctHeight>0</wp14:pctHeight>
            </wp14:sizeRelV>
          </wp:anchor>
        </w:drawing>
      </w:r>
    </w:p>
    <w:p w14:paraId="3B28E9F4" w14:textId="3D51EACB" w:rsidR="00F049D1" w:rsidRDefault="00F049D1" w:rsidP="006A0723">
      <w:pPr>
        <w:rPr>
          <w:b/>
          <w:bCs/>
          <w:sz w:val="24"/>
          <w:szCs w:val="24"/>
          <w:u w:val="single"/>
        </w:rPr>
      </w:pPr>
    </w:p>
    <w:p w14:paraId="0AA932D5" w14:textId="120C10F3" w:rsidR="00FA15A0" w:rsidRDefault="00FA15A0" w:rsidP="006A0723">
      <w:pPr>
        <w:rPr>
          <w:b/>
          <w:bCs/>
          <w:sz w:val="24"/>
          <w:szCs w:val="24"/>
          <w:u w:val="single"/>
        </w:rPr>
      </w:pPr>
    </w:p>
    <w:p w14:paraId="0FF43B04" w14:textId="0D67CFD0" w:rsidR="00FA15A0" w:rsidRDefault="00FA15A0" w:rsidP="006A0723">
      <w:pPr>
        <w:rPr>
          <w:b/>
          <w:bCs/>
          <w:sz w:val="24"/>
          <w:szCs w:val="24"/>
          <w:u w:val="single"/>
        </w:rPr>
      </w:pPr>
      <w:r>
        <w:rPr>
          <w:b/>
          <w:bCs/>
          <w:sz w:val="24"/>
          <w:szCs w:val="24"/>
          <w:u w:val="single"/>
        </w:rPr>
        <w:t>Conclusion:</w:t>
      </w:r>
    </w:p>
    <w:p w14:paraId="629C290A" w14:textId="13DD4CDB" w:rsidR="00FA15A0" w:rsidRPr="00FA15A0" w:rsidRDefault="00FA15A0" w:rsidP="006A0723">
      <w:pPr>
        <w:rPr>
          <w:sz w:val="24"/>
          <w:szCs w:val="24"/>
        </w:rPr>
      </w:pPr>
      <w:r w:rsidRPr="00FA15A0">
        <w:rPr>
          <w:sz w:val="24"/>
          <w:szCs w:val="24"/>
        </w:rPr>
        <w:t xml:space="preserve">As seen above the results I received varied </w:t>
      </w:r>
      <w:r>
        <w:rPr>
          <w:sz w:val="24"/>
          <w:szCs w:val="24"/>
        </w:rPr>
        <w:t xml:space="preserve">from yes, no, not sure to satisfied and not satisfied. </w:t>
      </w:r>
      <w:r w:rsidR="00634F0A">
        <w:rPr>
          <w:sz w:val="24"/>
          <w:szCs w:val="24"/>
        </w:rPr>
        <w:t>This initiate</w:t>
      </w:r>
      <w:r>
        <w:rPr>
          <w:sz w:val="24"/>
          <w:szCs w:val="24"/>
        </w:rPr>
        <w:t xml:space="preserve"> different point of views</w:t>
      </w:r>
      <w:r w:rsidR="00634F0A">
        <w:rPr>
          <w:sz w:val="24"/>
          <w:szCs w:val="24"/>
        </w:rPr>
        <w:t xml:space="preserve"> even though for some questions nearly everyone answered the same. The two questions I did not include were questions 8 and 10.</w:t>
      </w:r>
      <w:r>
        <w:rPr>
          <w:sz w:val="24"/>
          <w:szCs w:val="24"/>
        </w:rPr>
        <w:t xml:space="preserve"> </w:t>
      </w:r>
      <w:r w:rsidR="00634F0A">
        <w:rPr>
          <w:sz w:val="24"/>
          <w:szCs w:val="24"/>
        </w:rPr>
        <w:t xml:space="preserve">These two questions were the only </w:t>
      </w:r>
      <w:r w:rsidR="001D143B">
        <w:rPr>
          <w:sz w:val="24"/>
          <w:szCs w:val="24"/>
        </w:rPr>
        <w:t xml:space="preserve">two </w:t>
      </w:r>
      <w:r w:rsidR="00634F0A">
        <w:rPr>
          <w:sz w:val="24"/>
          <w:szCs w:val="24"/>
        </w:rPr>
        <w:t>open questions</w:t>
      </w:r>
      <w:r w:rsidR="001D143B">
        <w:rPr>
          <w:sz w:val="24"/>
          <w:szCs w:val="24"/>
        </w:rPr>
        <w:t>. Question 8; why is VLE the most used method of teaching today?</w:t>
      </w:r>
      <w:r w:rsidR="00634F0A">
        <w:rPr>
          <w:sz w:val="24"/>
          <w:szCs w:val="24"/>
        </w:rPr>
        <w:t xml:space="preserve"> and t</w:t>
      </w:r>
      <w:r w:rsidR="001D143B">
        <w:rPr>
          <w:sz w:val="24"/>
          <w:szCs w:val="24"/>
        </w:rPr>
        <w:t>h</w:t>
      </w:r>
      <w:r w:rsidR="00634F0A">
        <w:rPr>
          <w:sz w:val="24"/>
          <w:szCs w:val="24"/>
        </w:rPr>
        <w:t xml:space="preserve">e answers were as followed, because its easy and cost effective, useful, easy learning style, students can benefit, lack of staff and easy for those who are busy. These are the sort of answers I received for question 8. </w:t>
      </w:r>
      <w:r w:rsidR="001D143B">
        <w:rPr>
          <w:sz w:val="24"/>
          <w:szCs w:val="24"/>
        </w:rPr>
        <w:t>Lastly question 10; On a scale of 1-10, 10 being likely and 0 being unlikely. How likely are you to recommend VLE to a friend? The answers I received were majority between 5 and 9. The benefit is the individuals can openly answer without restrictions.</w:t>
      </w:r>
    </w:p>
    <w:sectPr w:rsidR="00FA15A0" w:rsidRPr="00FA15A0">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E37091" w14:textId="77777777" w:rsidR="00607B57" w:rsidRDefault="00607B57" w:rsidP="00607B57">
      <w:pPr>
        <w:spacing w:after="0" w:line="240" w:lineRule="auto"/>
      </w:pPr>
      <w:r>
        <w:separator/>
      </w:r>
    </w:p>
  </w:endnote>
  <w:endnote w:type="continuationSeparator" w:id="0">
    <w:p w14:paraId="3E557D55" w14:textId="77777777" w:rsidR="00607B57" w:rsidRDefault="00607B57" w:rsidP="00607B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1252174"/>
      <w:docPartObj>
        <w:docPartGallery w:val="Page Numbers (Bottom of Page)"/>
        <w:docPartUnique/>
      </w:docPartObj>
    </w:sdtPr>
    <w:sdtEndPr>
      <w:rPr>
        <w:noProof/>
      </w:rPr>
    </w:sdtEndPr>
    <w:sdtContent>
      <w:p w14:paraId="0E6E6088" w14:textId="77777777" w:rsidR="002F29EA" w:rsidRDefault="002F29EA">
        <w:pPr>
          <w:pStyle w:val="Footer"/>
          <w:jc w:val="center"/>
        </w:pPr>
        <w:r>
          <w:fldChar w:fldCharType="begin"/>
        </w:r>
        <w:r>
          <w:instrText xml:space="preserve"> PAGE   \* MERGEFORMAT </w:instrText>
        </w:r>
        <w:r>
          <w:fldChar w:fldCharType="separate"/>
        </w:r>
        <w:r w:rsidR="00FC6CD5">
          <w:rPr>
            <w:noProof/>
          </w:rPr>
          <w:t>3</w:t>
        </w:r>
        <w:r>
          <w:rPr>
            <w:noProof/>
          </w:rPr>
          <w:fldChar w:fldCharType="end"/>
        </w:r>
      </w:p>
    </w:sdtContent>
  </w:sdt>
  <w:p w14:paraId="3B7A04B2" w14:textId="77777777" w:rsidR="002F29EA" w:rsidRDefault="002F29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D43D50" w14:textId="77777777" w:rsidR="00607B57" w:rsidRDefault="00607B57" w:rsidP="00607B57">
      <w:pPr>
        <w:spacing w:after="0" w:line="240" w:lineRule="auto"/>
      </w:pPr>
      <w:r>
        <w:separator/>
      </w:r>
    </w:p>
  </w:footnote>
  <w:footnote w:type="continuationSeparator" w:id="0">
    <w:p w14:paraId="08311172" w14:textId="77777777" w:rsidR="00607B57" w:rsidRDefault="00607B57" w:rsidP="00607B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AA31A" w14:textId="199732CF" w:rsidR="003E3213" w:rsidRDefault="003E3213">
    <w:pPr>
      <w:pStyle w:val="Header"/>
    </w:pPr>
    <w:r>
      <w:t>Lina</w:t>
    </w:r>
    <w:r w:rsidR="00D84F64">
      <w:t xml:space="preserve"> Gedi</w:t>
    </w:r>
  </w:p>
  <w:p w14:paraId="0DFB2BBB" w14:textId="5F171AC3" w:rsidR="00607B57" w:rsidRDefault="00607B57">
    <w:pPr>
      <w:pStyle w:val="Header"/>
    </w:pPr>
    <w:r>
      <w:t xml:space="preserve">1816727 </w:t>
    </w:r>
  </w:p>
  <w:p w14:paraId="77C95B1B" w14:textId="77777777" w:rsidR="00607B57" w:rsidRDefault="00607B5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F2B72"/>
    <w:multiLevelType w:val="hybridMultilevel"/>
    <w:tmpl w:val="FEE2B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461BF9"/>
    <w:multiLevelType w:val="hybridMultilevel"/>
    <w:tmpl w:val="C58E4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F446B0"/>
    <w:multiLevelType w:val="hybridMultilevel"/>
    <w:tmpl w:val="A0A41A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EC20E6"/>
    <w:multiLevelType w:val="hybridMultilevel"/>
    <w:tmpl w:val="7122A968"/>
    <w:lvl w:ilvl="0" w:tplc="34669AE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B2169A"/>
    <w:multiLevelType w:val="hybridMultilevel"/>
    <w:tmpl w:val="A8F8D7A8"/>
    <w:lvl w:ilvl="0" w:tplc="34669AE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B57"/>
    <w:rsid w:val="001422B2"/>
    <w:rsid w:val="001906CC"/>
    <w:rsid w:val="001D143B"/>
    <w:rsid w:val="00212A38"/>
    <w:rsid w:val="002F29EA"/>
    <w:rsid w:val="003B35EC"/>
    <w:rsid w:val="003E3213"/>
    <w:rsid w:val="00414FB1"/>
    <w:rsid w:val="004318F8"/>
    <w:rsid w:val="004B659D"/>
    <w:rsid w:val="004E154F"/>
    <w:rsid w:val="004F0464"/>
    <w:rsid w:val="006005CB"/>
    <w:rsid w:val="00607B57"/>
    <w:rsid w:val="00634F0A"/>
    <w:rsid w:val="006A0723"/>
    <w:rsid w:val="006D619A"/>
    <w:rsid w:val="0074624E"/>
    <w:rsid w:val="007F2FD0"/>
    <w:rsid w:val="00822E95"/>
    <w:rsid w:val="00832A9C"/>
    <w:rsid w:val="00866A26"/>
    <w:rsid w:val="009257F8"/>
    <w:rsid w:val="00995F45"/>
    <w:rsid w:val="00AB0787"/>
    <w:rsid w:val="00AD77F8"/>
    <w:rsid w:val="00B30B38"/>
    <w:rsid w:val="00C67203"/>
    <w:rsid w:val="00D84F64"/>
    <w:rsid w:val="00DB71A1"/>
    <w:rsid w:val="00F049D1"/>
    <w:rsid w:val="00FA15A0"/>
    <w:rsid w:val="00FB2C22"/>
    <w:rsid w:val="00FC6C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68C1DA50"/>
  <w15:chartTrackingRefBased/>
  <w15:docId w15:val="{C03A03FA-16F7-4A85-B4E1-34DCD31AF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B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B57"/>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607B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7B57"/>
  </w:style>
  <w:style w:type="paragraph" w:styleId="Footer">
    <w:name w:val="footer"/>
    <w:basedOn w:val="Normal"/>
    <w:link w:val="FooterChar"/>
    <w:uiPriority w:val="99"/>
    <w:unhideWhenUsed/>
    <w:rsid w:val="00607B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7B57"/>
  </w:style>
  <w:style w:type="paragraph" w:styleId="ListParagraph">
    <w:name w:val="List Paragraph"/>
    <w:basedOn w:val="Normal"/>
    <w:uiPriority w:val="34"/>
    <w:qFormat/>
    <w:rsid w:val="006D619A"/>
    <w:pPr>
      <w:ind w:left="720"/>
      <w:contextualSpacing/>
    </w:pPr>
  </w:style>
  <w:style w:type="character" w:styleId="Hyperlink">
    <w:name w:val="Hyperlink"/>
    <w:basedOn w:val="DefaultParagraphFont"/>
    <w:uiPriority w:val="99"/>
    <w:unhideWhenUsed/>
    <w:rsid w:val="004E154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Virtual</a:t>
            </a:r>
            <a:r>
              <a:rPr lang="en-GB" baseline="0"/>
              <a:t> learning environment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4"/>
                <c:pt idx="0">
                  <c:v>Q1</c:v>
                </c:pt>
                <c:pt idx="1">
                  <c:v>Q4</c:v>
                </c:pt>
                <c:pt idx="2">
                  <c:v>Q7</c:v>
                </c:pt>
                <c:pt idx="3">
                  <c:v>Q9</c:v>
                </c:pt>
              </c:strCache>
            </c:strRef>
          </c:cat>
          <c:val>
            <c:numRef>
              <c:f>Sheet1!$B$2:$B$6</c:f>
              <c:numCache>
                <c:formatCode>General</c:formatCode>
                <c:ptCount val="5"/>
                <c:pt idx="0">
                  <c:v>14</c:v>
                </c:pt>
                <c:pt idx="1">
                  <c:v>12</c:v>
                </c:pt>
                <c:pt idx="2">
                  <c:v>5</c:v>
                </c:pt>
                <c:pt idx="3">
                  <c:v>13</c:v>
                </c:pt>
              </c:numCache>
            </c:numRef>
          </c:val>
          <c:extLst>
            <c:ext xmlns:c16="http://schemas.microsoft.com/office/drawing/2014/chart" uri="{C3380CC4-5D6E-409C-BE32-E72D297353CC}">
              <c16:uniqueId val="{00000000-9A3A-4C48-9B7C-5AE0233DBCC6}"/>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4"/>
                <c:pt idx="0">
                  <c:v>Q1</c:v>
                </c:pt>
                <c:pt idx="1">
                  <c:v>Q4</c:v>
                </c:pt>
                <c:pt idx="2">
                  <c:v>Q7</c:v>
                </c:pt>
                <c:pt idx="3">
                  <c:v>Q9</c:v>
                </c:pt>
              </c:strCache>
            </c:strRef>
          </c:cat>
          <c:val>
            <c:numRef>
              <c:f>Sheet1!$C$2:$C$6</c:f>
              <c:numCache>
                <c:formatCode>General</c:formatCode>
                <c:ptCount val="5"/>
                <c:pt idx="0">
                  <c:v>4</c:v>
                </c:pt>
                <c:pt idx="1">
                  <c:v>5</c:v>
                </c:pt>
                <c:pt idx="2">
                  <c:v>9</c:v>
                </c:pt>
                <c:pt idx="3">
                  <c:v>1</c:v>
                </c:pt>
              </c:numCache>
            </c:numRef>
          </c:val>
          <c:extLst>
            <c:ext xmlns:c16="http://schemas.microsoft.com/office/drawing/2014/chart" uri="{C3380CC4-5D6E-409C-BE32-E72D297353CC}">
              <c16:uniqueId val="{00000001-9A3A-4C48-9B7C-5AE0233DBCC6}"/>
            </c:ext>
          </c:extLst>
        </c:ser>
        <c:ser>
          <c:idx val="2"/>
          <c:order val="2"/>
          <c:tx>
            <c:strRef>
              <c:f>Sheet1!$D$1</c:f>
              <c:strCache>
                <c:ptCount val="1"/>
                <c:pt idx="0">
                  <c:v>NOT SURE</c:v>
                </c:pt>
              </c:strCache>
            </c:strRef>
          </c:tx>
          <c:spPr>
            <a:solidFill>
              <a:schemeClr val="accent3"/>
            </a:solidFill>
            <a:ln>
              <a:noFill/>
            </a:ln>
            <a:effectLst/>
          </c:spPr>
          <c:invertIfNegative val="0"/>
          <c:cat>
            <c:strRef>
              <c:f>Sheet1!$A$2:$A$5</c:f>
              <c:strCache>
                <c:ptCount val="4"/>
                <c:pt idx="0">
                  <c:v>Q1</c:v>
                </c:pt>
                <c:pt idx="1">
                  <c:v>Q4</c:v>
                </c:pt>
                <c:pt idx="2">
                  <c:v>Q7</c:v>
                </c:pt>
                <c:pt idx="3">
                  <c:v>Q9</c:v>
                </c:pt>
              </c:strCache>
            </c:strRef>
          </c:cat>
          <c:val>
            <c:numRef>
              <c:f>Sheet1!$D$2:$D$5</c:f>
              <c:numCache>
                <c:formatCode>General</c:formatCode>
                <c:ptCount val="4"/>
                <c:pt idx="0">
                  <c:v>2</c:v>
                </c:pt>
                <c:pt idx="1">
                  <c:v>3</c:v>
                </c:pt>
                <c:pt idx="2">
                  <c:v>6</c:v>
                </c:pt>
                <c:pt idx="3">
                  <c:v>6</c:v>
                </c:pt>
              </c:numCache>
            </c:numRef>
          </c:val>
          <c:extLst>
            <c:ext xmlns:c16="http://schemas.microsoft.com/office/drawing/2014/chart" uri="{C3380CC4-5D6E-409C-BE32-E72D297353CC}">
              <c16:uniqueId val="{00000002-9A3A-4C48-9B7C-5AE0233DBCC6}"/>
            </c:ext>
          </c:extLst>
        </c:ser>
        <c:dLbls>
          <c:showLegendKey val="0"/>
          <c:showVal val="0"/>
          <c:showCatName val="0"/>
          <c:showSerName val="0"/>
          <c:showPercent val="0"/>
          <c:showBubbleSize val="0"/>
        </c:dLbls>
        <c:gapWidth val="219"/>
        <c:overlap val="-27"/>
        <c:axId val="187412720"/>
        <c:axId val="187784200"/>
      </c:barChart>
      <c:catAx>
        <c:axId val="187412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784200"/>
        <c:crosses val="autoZero"/>
        <c:auto val="1"/>
        <c:lblAlgn val="ctr"/>
        <c:lblOffset val="100"/>
        <c:noMultiLvlLbl val="0"/>
      </c:catAx>
      <c:valAx>
        <c:axId val="187784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12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beneficial is VLE?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0738735783027124E-2"/>
          <c:y val="0.14718253968253969"/>
          <c:w val="0.93000200495771357"/>
          <c:h val="0.66998656417947755"/>
        </c:manualLayout>
      </c:layout>
      <c:barChart>
        <c:barDir val="col"/>
        <c:grouping val="clustered"/>
        <c:varyColors val="0"/>
        <c:ser>
          <c:idx val="0"/>
          <c:order val="0"/>
          <c:tx>
            <c:strRef>
              <c:f>Sheet1!$B$1</c:f>
              <c:strCache>
                <c:ptCount val="1"/>
                <c:pt idx="0">
                  <c:v>Beneficial</c:v>
                </c:pt>
              </c:strCache>
            </c:strRef>
          </c:tx>
          <c:spPr>
            <a:solidFill>
              <a:schemeClr val="accent1"/>
            </a:solidFill>
            <a:ln>
              <a:noFill/>
            </a:ln>
            <a:effectLst/>
          </c:spPr>
          <c:invertIfNegative val="0"/>
          <c:cat>
            <c:strRef>
              <c:f>Sheet1!$A$2:$A$5</c:f>
              <c:strCache>
                <c:ptCount val="1"/>
                <c:pt idx="0">
                  <c:v>Q2</c:v>
                </c:pt>
              </c:strCache>
            </c:strRef>
          </c:cat>
          <c:val>
            <c:numRef>
              <c:f>Sheet1!$B$2:$B$5</c:f>
              <c:numCache>
                <c:formatCode>General</c:formatCode>
                <c:ptCount val="4"/>
                <c:pt idx="0">
                  <c:v>19</c:v>
                </c:pt>
              </c:numCache>
            </c:numRef>
          </c:val>
          <c:extLst>
            <c:ext xmlns:c16="http://schemas.microsoft.com/office/drawing/2014/chart" uri="{C3380CC4-5D6E-409C-BE32-E72D297353CC}">
              <c16:uniqueId val="{00000000-E4A1-4376-9E49-45E1B507D7CF}"/>
            </c:ext>
          </c:extLst>
        </c:ser>
        <c:ser>
          <c:idx val="1"/>
          <c:order val="1"/>
          <c:tx>
            <c:strRef>
              <c:f>Sheet1!$C$1</c:f>
              <c:strCache>
                <c:ptCount val="1"/>
                <c:pt idx="0">
                  <c:v>not beneficial</c:v>
                </c:pt>
              </c:strCache>
            </c:strRef>
          </c:tx>
          <c:spPr>
            <a:solidFill>
              <a:schemeClr val="accent2"/>
            </a:solidFill>
            <a:ln>
              <a:noFill/>
            </a:ln>
            <a:effectLst/>
          </c:spPr>
          <c:invertIfNegative val="0"/>
          <c:cat>
            <c:strRef>
              <c:f>Sheet1!$A$2:$A$5</c:f>
              <c:strCache>
                <c:ptCount val="1"/>
                <c:pt idx="0">
                  <c:v>Q2</c:v>
                </c:pt>
              </c:strCache>
            </c:strRef>
          </c:cat>
          <c:val>
            <c:numRef>
              <c:f>Sheet1!$C$2:$C$5</c:f>
              <c:numCache>
                <c:formatCode>General</c:formatCode>
                <c:ptCount val="4"/>
                <c:pt idx="0">
                  <c:v>1</c:v>
                </c:pt>
              </c:numCache>
            </c:numRef>
          </c:val>
          <c:extLst>
            <c:ext xmlns:c16="http://schemas.microsoft.com/office/drawing/2014/chart" uri="{C3380CC4-5D6E-409C-BE32-E72D297353CC}">
              <c16:uniqueId val="{00000001-E4A1-4376-9E49-45E1B507D7CF}"/>
            </c:ext>
          </c:extLst>
        </c:ser>
        <c:ser>
          <c:idx val="2"/>
          <c:order val="2"/>
          <c:tx>
            <c:strRef>
              <c:f>Sheet1!$D$1</c:f>
              <c:strCache>
                <c:ptCount val="1"/>
                <c:pt idx="0">
                  <c:v>not sure</c:v>
                </c:pt>
              </c:strCache>
            </c:strRef>
          </c:tx>
          <c:spPr>
            <a:solidFill>
              <a:schemeClr val="accent3"/>
            </a:solidFill>
            <a:ln>
              <a:noFill/>
            </a:ln>
            <a:effectLst/>
          </c:spPr>
          <c:invertIfNegative val="0"/>
          <c:cat>
            <c:strRef>
              <c:f>Sheet1!$A$2:$A$5</c:f>
              <c:strCache>
                <c:ptCount val="1"/>
                <c:pt idx="0">
                  <c:v>Q2</c:v>
                </c:pt>
              </c:strCache>
            </c:strRef>
          </c:cat>
          <c:val>
            <c:numRef>
              <c:f>Sheet1!$D$2:$D$5</c:f>
              <c:numCache>
                <c:formatCode>General</c:formatCode>
                <c:ptCount val="4"/>
                <c:pt idx="0">
                  <c:v>0</c:v>
                </c:pt>
              </c:numCache>
            </c:numRef>
          </c:val>
          <c:extLst>
            <c:ext xmlns:c16="http://schemas.microsoft.com/office/drawing/2014/chart" uri="{C3380CC4-5D6E-409C-BE32-E72D297353CC}">
              <c16:uniqueId val="{00000002-E4A1-4376-9E49-45E1B507D7CF}"/>
            </c:ext>
          </c:extLst>
        </c:ser>
        <c:dLbls>
          <c:showLegendKey val="0"/>
          <c:showVal val="0"/>
          <c:showCatName val="0"/>
          <c:showSerName val="0"/>
          <c:showPercent val="0"/>
          <c:showBubbleSize val="0"/>
        </c:dLbls>
        <c:gapWidth val="219"/>
        <c:overlap val="-27"/>
        <c:axId val="273596904"/>
        <c:axId val="273597888"/>
      </c:barChart>
      <c:catAx>
        <c:axId val="2735969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597888"/>
        <c:crosses val="autoZero"/>
        <c:auto val="1"/>
        <c:lblAlgn val="ctr"/>
        <c:lblOffset val="100"/>
        <c:noMultiLvlLbl val="0"/>
      </c:catAx>
      <c:valAx>
        <c:axId val="2735978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59690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reliable is VLE?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Reliable</c:v>
                </c:pt>
              </c:strCache>
            </c:strRef>
          </c:tx>
          <c:spPr>
            <a:solidFill>
              <a:schemeClr val="accent1"/>
            </a:solidFill>
            <a:ln>
              <a:noFill/>
            </a:ln>
            <a:effectLst/>
          </c:spPr>
          <c:invertIfNegative val="0"/>
          <c:cat>
            <c:strRef>
              <c:f>Sheet1!$A$2</c:f>
              <c:strCache>
                <c:ptCount val="1"/>
                <c:pt idx="0">
                  <c:v>Q3</c:v>
                </c:pt>
              </c:strCache>
            </c:strRef>
          </c:cat>
          <c:val>
            <c:numRef>
              <c:f>Sheet1!$B$2</c:f>
              <c:numCache>
                <c:formatCode>General</c:formatCode>
                <c:ptCount val="1"/>
                <c:pt idx="0">
                  <c:v>16</c:v>
                </c:pt>
              </c:numCache>
            </c:numRef>
          </c:val>
          <c:extLst>
            <c:ext xmlns:c16="http://schemas.microsoft.com/office/drawing/2014/chart" uri="{C3380CC4-5D6E-409C-BE32-E72D297353CC}">
              <c16:uniqueId val="{00000000-B3BE-4A04-ABB9-388D4C37EC65}"/>
            </c:ext>
          </c:extLst>
        </c:ser>
        <c:ser>
          <c:idx val="1"/>
          <c:order val="1"/>
          <c:tx>
            <c:strRef>
              <c:f>Sheet1!$C$1</c:f>
              <c:strCache>
                <c:ptCount val="1"/>
                <c:pt idx="0">
                  <c:v>Not reliable</c:v>
                </c:pt>
              </c:strCache>
            </c:strRef>
          </c:tx>
          <c:spPr>
            <a:solidFill>
              <a:schemeClr val="accent2"/>
            </a:solidFill>
            <a:ln>
              <a:noFill/>
            </a:ln>
            <a:effectLst/>
          </c:spPr>
          <c:invertIfNegative val="0"/>
          <c:cat>
            <c:strRef>
              <c:f>Sheet1!$A$2</c:f>
              <c:strCache>
                <c:ptCount val="1"/>
                <c:pt idx="0">
                  <c:v>Q3</c:v>
                </c:pt>
              </c:strCache>
            </c:strRef>
          </c:cat>
          <c:val>
            <c:numRef>
              <c:f>Sheet1!$C$2</c:f>
              <c:numCache>
                <c:formatCode>General</c:formatCode>
                <c:ptCount val="1"/>
                <c:pt idx="0">
                  <c:v>2</c:v>
                </c:pt>
              </c:numCache>
            </c:numRef>
          </c:val>
          <c:extLst>
            <c:ext xmlns:c16="http://schemas.microsoft.com/office/drawing/2014/chart" uri="{C3380CC4-5D6E-409C-BE32-E72D297353CC}">
              <c16:uniqueId val="{00000001-B3BE-4A04-ABB9-388D4C37EC65}"/>
            </c:ext>
          </c:extLst>
        </c:ser>
        <c:ser>
          <c:idx val="2"/>
          <c:order val="2"/>
          <c:tx>
            <c:strRef>
              <c:f>Sheet1!$D$1</c:f>
              <c:strCache>
                <c:ptCount val="1"/>
                <c:pt idx="0">
                  <c:v>Not sure</c:v>
                </c:pt>
              </c:strCache>
            </c:strRef>
          </c:tx>
          <c:spPr>
            <a:solidFill>
              <a:schemeClr val="accent3"/>
            </a:solidFill>
            <a:ln>
              <a:noFill/>
            </a:ln>
            <a:effectLst/>
          </c:spPr>
          <c:invertIfNegative val="0"/>
          <c:cat>
            <c:strRef>
              <c:f>Sheet1!$A$2</c:f>
              <c:strCache>
                <c:ptCount val="1"/>
                <c:pt idx="0">
                  <c:v>Q3</c:v>
                </c:pt>
              </c:strCache>
            </c:strRef>
          </c:cat>
          <c:val>
            <c:numRef>
              <c:f>Sheet1!$D$2</c:f>
              <c:numCache>
                <c:formatCode>General</c:formatCode>
                <c:ptCount val="1"/>
                <c:pt idx="0">
                  <c:v>2</c:v>
                </c:pt>
              </c:numCache>
            </c:numRef>
          </c:val>
          <c:extLst>
            <c:ext xmlns:c16="http://schemas.microsoft.com/office/drawing/2014/chart" uri="{C3380CC4-5D6E-409C-BE32-E72D297353CC}">
              <c16:uniqueId val="{00000002-B3BE-4A04-ABB9-388D4C37EC65}"/>
            </c:ext>
          </c:extLst>
        </c:ser>
        <c:dLbls>
          <c:showLegendKey val="0"/>
          <c:showVal val="0"/>
          <c:showCatName val="0"/>
          <c:showSerName val="0"/>
          <c:showPercent val="0"/>
          <c:showBubbleSize val="0"/>
        </c:dLbls>
        <c:gapWidth val="219"/>
        <c:overlap val="-27"/>
        <c:axId val="186529328"/>
        <c:axId val="273598872"/>
      </c:barChart>
      <c:catAx>
        <c:axId val="1865293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598872"/>
        <c:crosses val="autoZero"/>
        <c:auto val="1"/>
        <c:lblAlgn val="ctr"/>
        <c:lblOffset val="100"/>
        <c:noMultiLvlLbl val="0"/>
      </c:catAx>
      <c:valAx>
        <c:axId val="273598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6529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positive is VLE outcome?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Sheet1!$A$2:$A$5</c:f>
              <c:strCache>
                <c:ptCount val="1"/>
                <c:pt idx="0">
                  <c:v>Q5</c:v>
                </c:pt>
              </c:strCache>
            </c:strRef>
          </c:cat>
          <c:val>
            <c:numRef>
              <c:f>Sheet1!$B$2:$B$5</c:f>
              <c:numCache>
                <c:formatCode>General</c:formatCode>
                <c:ptCount val="4"/>
                <c:pt idx="0">
                  <c:v>16</c:v>
                </c:pt>
              </c:numCache>
            </c:numRef>
          </c:val>
          <c:extLst>
            <c:ext xmlns:c16="http://schemas.microsoft.com/office/drawing/2014/chart" uri="{C3380CC4-5D6E-409C-BE32-E72D297353CC}">
              <c16:uniqueId val="{00000000-5217-4BC5-B6CB-5F5578DA1BFE}"/>
            </c:ext>
          </c:extLst>
        </c:ser>
        <c:ser>
          <c:idx val="1"/>
          <c:order val="1"/>
          <c:tx>
            <c:strRef>
              <c:f>Sheet1!$C$1</c:f>
              <c:strCache>
                <c:ptCount val="1"/>
                <c:pt idx="0">
                  <c:v>No</c:v>
                </c:pt>
              </c:strCache>
            </c:strRef>
          </c:tx>
          <c:spPr>
            <a:solidFill>
              <a:schemeClr val="accent2"/>
            </a:solidFill>
            <a:ln>
              <a:noFill/>
            </a:ln>
            <a:effectLst/>
          </c:spPr>
          <c:invertIfNegative val="0"/>
          <c:cat>
            <c:strRef>
              <c:f>Sheet1!$A$2:$A$5</c:f>
              <c:strCache>
                <c:ptCount val="1"/>
                <c:pt idx="0">
                  <c:v>Q5</c:v>
                </c:pt>
              </c:strCache>
            </c:strRef>
          </c:cat>
          <c:val>
            <c:numRef>
              <c:f>Sheet1!$C$2:$C$5</c:f>
              <c:numCache>
                <c:formatCode>General</c:formatCode>
                <c:ptCount val="4"/>
                <c:pt idx="0">
                  <c:v>0</c:v>
                </c:pt>
              </c:numCache>
            </c:numRef>
          </c:val>
          <c:extLst>
            <c:ext xmlns:c16="http://schemas.microsoft.com/office/drawing/2014/chart" uri="{C3380CC4-5D6E-409C-BE32-E72D297353CC}">
              <c16:uniqueId val="{00000001-5217-4BC5-B6CB-5F5578DA1BFE}"/>
            </c:ext>
          </c:extLst>
        </c:ser>
        <c:ser>
          <c:idx val="2"/>
          <c:order val="2"/>
          <c:tx>
            <c:strRef>
              <c:f>Sheet1!$D$1</c:f>
              <c:strCache>
                <c:ptCount val="1"/>
                <c:pt idx="0">
                  <c:v>No sure</c:v>
                </c:pt>
              </c:strCache>
            </c:strRef>
          </c:tx>
          <c:spPr>
            <a:solidFill>
              <a:schemeClr val="accent3"/>
            </a:solidFill>
            <a:ln>
              <a:noFill/>
            </a:ln>
            <a:effectLst/>
          </c:spPr>
          <c:invertIfNegative val="0"/>
          <c:cat>
            <c:strRef>
              <c:f>Sheet1!$A$2:$A$5</c:f>
              <c:strCache>
                <c:ptCount val="1"/>
                <c:pt idx="0">
                  <c:v>Q5</c:v>
                </c:pt>
              </c:strCache>
            </c:strRef>
          </c:cat>
          <c:val>
            <c:numRef>
              <c:f>Sheet1!$D$2:$D$5</c:f>
              <c:numCache>
                <c:formatCode>General</c:formatCode>
                <c:ptCount val="4"/>
                <c:pt idx="0">
                  <c:v>4</c:v>
                </c:pt>
              </c:numCache>
            </c:numRef>
          </c:val>
          <c:extLst>
            <c:ext xmlns:c16="http://schemas.microsoft.com/office/drawing/2014/chart" uri="{C3380CC4-5D6E-409C-BE32-E72D297353CC}">
              <c16:uniqueId val="{00000002-5217-4BC5-B6CB-5F5578DA1BFE}"/>
            </c:ext>
          </c:extLst>
        </c:ser>
        <c:dLbls>
          <c:showLegendKey val="0"/>
          <c:showVal val="0"/>
          <c:showCatName val="0"/>
          <c:showSerName val="0"/>
          <c:showPercent val="0"/>
          <c:showBubbleSize val="0"/>
        </c:dLbls>
        <c:gapWidth val="219"/>
        <c:overlap val="-27"/>
        <c:axId val="278221488"/>
        <c:axId val="278222144"/>
      </c:barChart>
      <c:catAx>
        <c:axId val="27822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8222144"/>
        <c:crosses val="autoZero"/>
        <c:auto val="1"/>
        <c:lblAlgn val="ctr"/>
        <c:lblOffset val="100"/>
        <c:noMultiLvlLbl val="0"/>
      </c:catAx>
      <c:valAx>
        <c:axId val="2782221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82214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satisfied are you with VLE?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Satisfied</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Q6</c:v>
                </c:pt>
              </c:strCache>
            </c:strRef>
          </c:cat>
          <c:val>
            <c:numRef>
              <c:f>Sheet1!$B$2:$B$5</c:f>
              <c:numCache>
                <c:formatCode>General</c:formatCode>
                <c:ptCount val="4"/>
                <c:pt idx="0">
                  <c:v>18</c:v>
                </c:pt>
              </c:numCache>
            </c:numRef>
          </c:val>
          <c:extLst>
            <c:ext xmlns:c16="http://schemas.microsoft.com/office/drawing/2014/chart" uri="{C3380CC4-5D6E-409C-BE32-E72D297353CC}">
              <c16:uniqueId val="{00000000-6E2F-4998-B77E-3996443F8802}"/>
            </c:ext>
          </c:extLst>
        </c:ser>
        <c:ser>
          <c:idx val="1"/>
          <c:order val="1"/>
          <c:tx>
            <c:strRef>
              <c:f>Sheet1!$C$1</c:f>
              <c:strCache>
                <c:ptCount val="1"/>
                <c:pt idx="0">
                  <c:v>Not satisfied</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Q6</c:v>
                </c:pt>
              </c:strCache>
            </c:strRef>
          </c:cat>
          <c:val>
            <c:numRef>
              <c:f>Sheet1!$C$2:$C$5</c:f>
              <c:numCache>
                <c:formatCode>General</c:formatCode>
                <c:ptCount val="4"/>
                <c:pt idx="0">
                  <c:v>2</c:v>
                </c:pt>
              </c:numCache>
            </c:numRef>
          </c:val>
          <c:extLst>
            <c:ext xmlns:c16="http://schemas.microsoft.com/office/drawing/2014/chart" uri="{C3380CC4-5D6E-409C-BE32-E72D297353CC}">
              <c16:uniqueId val="{00000001-6E2F-4998-B77E-3996443F8802}"/>
            </c:ext>
          </c:extLst>
        </c:ser>
        <c:ser>
          <c:idx val="2"/>
          <c:order val="2"/>
          <c:tx>
            <c:strRef>
              <c:f>Sheet1!$D$1</c:f>
              <c:strCache>
                <c:ptCount val="1"/>
                <c:pt idx="0">
                  <c:v>Not sure</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Q6</c:v>
                </c:pt>
              </c:strCache>
            </c:strRef>
          </c:cat>
          <c:val>
            <c:numRef>
              <c:f>Sheet1!$D$2:$D$5</c:f>
              <c:numCache>
                <c:formatCode>General</c:formatCode>
                <c:ptCount val="4"/>
                <c:pt idx="0">
                  <c:v>0</c:v>
                </c:pt>
              </c:numCache>
            </c:numRef>
          </c:val>
          <c:extLst>
            <c:ext xmlns:c16="http://schemas.microsoft.com/office/drawing/2014/chart" uri="{C3380CC4-5D6E-409C-BE32-E72D297353CC}">
              <c16:uniqueId val="{00000002-6E2F-4998-B77E-3996443F8802}"/>
            </c:ext>
          </c:extLst>
        </c:ser>
        <c:dLbls>
          <c:dLblPos val="outEnd"/>
          <c:showLegendKey val="0"/>
          <c:showVal val="1"/>
          <c:showCatName val="0"/>
          <c:showSerName val="0"/>
          <c:showPercent val="0"/>
          <c:showBubbleSize val="0"/>
        </c:dLbls>
        <c:gapWidth val="219"/>
        <c:overlap val="-27"/>
        <c:axId val="273083360"/>
        <c:axId val="273083032"/>
      </c:barChart>
      <c:catAx>
        <c:axId val="273083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083032"/>
        <c:crosses val="autoZero"/>
        <c:auto val="1"/>
        <c:lblAlgn val="ctr"/>
        <c:lblOffset val="100"/>
        <c:noMultiLvlLbl val="0"/>
      </c:catAx>
      <c:valAx>
        <c:axId val="273083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30833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9</Pages>
  <Words>2093</Words>
  <Characters>11936</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Kingston University</Company>
  <LinksUpToDate>false</LinksUpToDate>
  <CharactersWithSpaces>14001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Hassan, Ikram</dc:creator>
  <cp:keywords/>
  <dc:description/>
  <cp:lastModifiedBy>Samsung</cp:lastModifiedBy>
  <cp:revision>5</cp:revision>
  <dcterms:created xsi:type="dcterms:W3CDTF">2019-12-06T11:38:00Z</dcterms:created>
  <dcterms:modified xsi:type="dcterms:W3CDTF">2019-12-15T19:55:00Z</dcterms:modified>
</cp:coreProperties>
</file>