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5A49F" w14:textId="77777777" w:rsidR="00615411" w:rsidRDefault="00615411" w:rsidP="007C10AE">
      <w:pPr>
        <w:rPr>
          <w:rFonts w:cs="Arial"/>
          <w:b/>
          <w:sz w:val="48"/>
        </w:rPr>
      </w:pPr>
    </w:p>
    <w:p w14:paraId="68D94AD1" w14:textId="77777777" w:rsidR="007C10AE" w:rsidRPr="006A3A2D" w:rsidRDefault="007C10AE" w:rsidP="007C10AE">
      <w:pPr>
        <w:rPr>
          <w:rFonts w:cs="Arial"/>
          <w:b/>
          <w:sz w:val="48"/>
        </w:rPr>
      </w:pPr>
    </w:p>
    <w:p w14:paraId="731812B5" w14:textId="77777777" w:rsidR="006A3A2D" w:rsidRPr="007C10AE" w:rsidRDefault="006A3A2D" w:rsidP="006A3A2D">
      <w:pPr>
        <w:jc w:val="center"/>
        <w:rPr>
          <w:rFonts w:cs="Arial"/>
          <w:b/>
          <w:sz w:val="36"/>
          <w:shd w:val="clear" w:color="auto" w:fill="FFFFFF"/>
        </w:rPr>
      </w:pPr>
      <w:r w:rsidRPr="007C10AE">
        <w:rPr>
          <w:rFonts w:cs="Arial"/>
          <w:b/>
          <w:sz w:val="36"/>
          <w:shd w:val="clear" w:color="auto" w:fill="FFFFFF"/>
        </w:rPr>
        <w:t>Module number: LCBB5004</w:t>
      </w:r>
    </w:p>
    <w:p w14:paraId="7D92A156" w14:textId="77777777" w:rsidR="006A3A2D" w:rsidRPr="007C10AE" w:rsidRDefault="006A3A2D" w:rsidP="006A3A2D">
      <w:pPr>
        <w:jc w:val="center"/>
        <w:rPr>
          <w:rFonts w:cs="Arial"/>
          <w:b/>
          <w:sz w:val="36"/>
          <w:shd w:val="clear" w:color="auto" w:fill="FFFFFF"/>
        </w:rPr>
      </w:pPr>
      <w:r w:rsidRPr="007C10AE">
        <w:rPr>
          <w:rFonts w:cs="Arial"/>
          <w:b/>
          <w:sz w:val="36"/>
          <w:shd w:val="clear" w:color="auto" w:fill="FFFFFF"/>
        </w:rPr>
        <w:t>Module name: Managing People</w:t>
      </w:r>
    </w:p>
    <w:p w14:paraId="7D445C8B" w14:textId="77777777" w:rsidR="006A3A2D" w:rsidRDefault="006A3A2D" w:rsidP="006A3A2D">
      <w:pPr>
        <w:jc w:val="center"/>
        <w:rPr>
          <w:rFonts w:cs="Arial"/>
          <w:b/>
          <w:sz w:val="36"/>
          <w:shd w:val="clear" w:color="auto" w:fill="FFFFFF"/>
        </w:rPr>
      </w:pPr>
      <w:r w:rsidRPr="007C10AE">
        <w:rPr>
          <w:rFonts w:cs="Arial"/>
          <w:b/>
          <w:sz w:val="36"/>
          <w:shd w:val="clear" w:color="auto" w:fill="FFFFFF"/>
        </w:rPr>
        <w:t xml:space="preserve">Title of the assignment: Managing People Assessment 2 </w:t>
      </w:r>
    </w:p>
    <w:p w14:paraId="429F4DE3" w14:textId="77777777" w:rsidR="00C007BB" w:rsidRDefault="00C007BB" w:rsidP="006A3A2D">
      <w:pPr>
        <w:jc w:val="center"/>
        <w:rPr>
          <w:rFonts w:cs="Arial"/>
          <w:b/>
          <w:sz w:val="36"/>
          <w:shd w:val="clear" w:color="auto" w:fill="FFFFFF"/>
        </w:rPr>
      </w:pPr>
    </w:p>
    <w:p w14:paraId="747BCE03" w14:textId="77777777" w:rsidR="00C007BB" w:rsidRDefault="00C007BB" w:rsidP="006A3A2D">
      <w:pPr>
        <w:jc w:val="center"/>
        <w:rPr>
          <w:rFonts w:cs="Arial"/>
          <w:b/>
          <w:sz w:val="36"/>
          <w:shd w:val="clear" w:color="auto" w:fill="FFFFFF"/>
        </w:rPr>
      </w:pPr>
    </w:p>
    <w:p w14:paraId="4C9B2D0B" w14:textId="1C68D219" w:rsidR="00C007BB" w:rsidRPr="00C007BB" w:rsidRDefault="00C007BB" w:rsidP="00C007BB">
      <w:pPr>
        <w:jc w:val="center"/>
        <w:rPr>
          <w:rFonts w:cs="Arial"/>
          <w:bCs/>
          <w:sz w:val="24"/>
          <w:szCs w:val="18"/>
          <w:shd w:val="clear" w:color="auto" w:fill="FFFFFF"/>
        </w:rPr>
      </w:pPr>
      <w:r w:rsidRPr="00C007BB">
        <w:rPr>
          <w:rFonts w:cs="Arial"/>
          <w:bCs/>
          <w:sz w:val="24"/>
          <w:szCs w:val="18"/>
          <w:shd w:val="clear" w:color="auto" w:fill="FFFFFF"/>
        </w:rPr>
        <w:t xml:space="preserve">Word count: </w:t>
      </w:r>
      <w:r w:rsidR="00E502F7">
        <w:rPr>
          <w:rFonts w:cs="Arial"/>
          <w:bCs/>
          <w:sz w:val="24"/>
          <w:szCs w:val="18"/>
          <w:shd w:val="clear" w:color="auto" w:fill="FFFFFF"/>
        </w:rPr>
        <w:t>2</w:t>
      </w:r>
      <w:r w:rsidRPr="00C007BB">
        <w:rPr>
          <w:rFonts w:cs="Arial"/>
          <w:bCs/>
          <w:sz w:val="24"/>
          <w:szCs w:val="18"/>
          <w:shd w:val="clear" w:color="auto" w:fill="FFFFFF"/>
        </w:rPr>
        <w:t>.</w:t>
      </w:r>
      <w:r w:rsidR="00E502F7">
        <w:rPr>
          <w:rFonts w:cs="Arial"/>
          <w:bCs/>
          <w:sz w:val="24"/>
          <w:szCs w:val="18"/>
          <w:shd w:val="clear" w:color="auto" w:fill="FFFFFF"/>
        </w:rPr>
        <w:t>119</w:t>
      </w:r>
    </w:p>
    <w:p w14:paraId="781BE4D2" w14:textId="12BBD3B1" w:rsidR="006A3A2D" w:rsidRPr="00C007BB" w:rsidRDefault="006A3A2D" w:rsidP="006A3A2D">
      <w:pPr>
        <w:jc w:val="center"/>
        <w:rPr>
          <w:rFonts w:cs="Arial"/>
          <w:bCs/>
          <w:sz w:val="24"/>
          <w:szCs w:val="18"/>
          <w:shd w:val="clear" w:color="auto" w:fill="FFFFFF"/>
        </w:rPr>
      </w:pPr>
      <w:r w:rsidRPr="00C007BB">
        <w:rPr>
          <w:rFonts w:cs="Arial"/>
          <w:bCs/>
          <w:sz w:val="24"/>
          <w:szCs w:val="18"/>
          <w:shd w:val="clear" w:color="auto" w:fill="FFFFFF"/>
        </w:rPr>
        <w:t>Student</w:t>
      </w:r>
      <w:r w:rsidR="00C007BB">
        <w:rPr>
          <w:rFonts w:cs="Arial"/>
          <w:bCs/>
          <w:sz w:val="24"/>
          <w:szCs w:val="18"/>
          <w:shd w:val="clear" w:color="auto" w:fill="FFFFFF"/>
        </w:rPr>
        <w:t xml:space="preserve"> N</w:t>
      </w:r>
      <w:r w:rsidR="00D34959" w:rsidRPr="00C007BB">
        <w:rPr>
          <w:rFonts w:cs="Arial"/>
          <w:bCs/>
          <w:sz w:val="24"/>
          <w:szCs w:val="18"/>
          <w:shd w:val="clear" w:color="auto" w:fill="FFFFFF"/>
        </w:rPr>
        <w:t>ame</w:t>
      </w:r>
      <w:r w:rsidRPr="00C007BB">
        <w:rPr>
          <w:rFonts w:cs="Arial"/>
          <w:bCs/>
          <w:sz w:val="24"/>
          <w:szCs w:val="18"/>
          <w:shd w:val="clear" w:color="auto" w:fill="FFFFFF"/>
        </w:rPr>
        <w:t>:</w:t>
      </w:r>
      <w:r w:rsidR="009434B9">
        <w:rPr>
          <w:rFonts w:cs="Arial"/>
          <w:bCs/>
          <w:sz w:val="24"/>
          <w:szCs w:val="18"/>
          <w:shd w:val="clear" w:color="auto" w:fill="FFFFFF"/>
        </w:rPr>
        <w:t xml:space="preserve"> </w:t>
      </w:r>
      <w:r w:rsidR="009434B9" w:rsidRPr="009434B9">
        <w:rPr>
          <w:rFonts w:cs="Arial"/>
          <w:bCs/>
          <w:sz w:val="24"/>
          <w:szCs w:val="18"/>
          <w:shd w:val="clear" w:color="auto" w:fill="FFFFFF"/>
        </w:rPr>
        <w:t>Onisor Opris</w:t>
      </w:r>
    </w:p>
    <w:p w14:paraId="612646B8" w14:textId="1045C6BB" w:rsidR="006A3A2D" w:rsidRPr="00C007BB" w:rsidRDefault="006A3A2D" w:rsidP="006A3A2D">
      <w:pPr>
        <w:jc w:val="center"/>
        <w:rPr>
          <w:rFonts w:cs="Arial"/>
          <w:bCs/>
          <w:sz w:val="24"/>
          <w:szCs w:val="18"/>
          <w:shd w:val="clear" w:color="auto" w:fill="FFFFFF"/>
        </w:rPr>
      </w:pPr>
      <w:r w:rsidRPr="00C007BB">
        <w:rPr>
          <w:rFonts w:cs="Arial"/>
          <w:bCs/>
          <w:sz w:val="24"/>
          <w:szCs w:val="18"/>
          <w:shd w:val="clear" w:color="auto" w:fill="FFFFFF"/>
        </w:rPr>
        <w:t>S</w:t>
      </w:r>
      <w:r w:rsidR="00C007BB">
        <w:rPr>
          <w:rFonts w:cs="Arial"/>
          <w:bCs/>
          <w:sz w:val="24"/>
          <w:szCs w:val="18"/>
          <w:shd w:val="clear" w:color="auto" w:fill="FFFFFF"/>
        </w:rPr>
        <w:t>tudent N</w:t>
      </w:r>
      <w:r w:rsidR="00D34959" w:rsidRPr="00C007BB">
        <w:rPr>
          <w:rFonts w:cs="Arial"/>
          <w:bCs/>
          <w:sz w:val="24"/>
          <w:szCs w:val="18"/>
          <w:shd w:val="clear" w:color="auto" w:fill="FFFFFF"/>
        </w:rPr>
        <w:t>umber</w:t>
      </w:r>
      <w:r w:rsidRPr="00C007BB">
        <w:rPr>
          <w:rFonts w:cs="Arial"/>
          <w:bCs/>
          <w:sz w:val="24"/>
          <w:szCs w:val="18"/>
          <w:shd w:val="clear" w:color="auto" w:fill="FFFFFF"/>
        </w:rPr>
        <w:t>:</w:t>
      </w:r>
      <w:r w:rsidR="009434B9">
        <w:rPr>
          <w:rFonts w:cs="Arial"/>
          <w:bCs/>
          <w:sz w:val="24"/>
          <w:szCs w:val="18"/>
          <w:shd w:val="clear" w:color="auto" w:fill="FFFFFF"/>
        </w:rPr>
        <w:t xml:space="preserve"> 2022780</w:t>
      </w:r>
    </w:p>
    <w:p w14:paraId="1473F98E" w14:textId="70571895" w:rsidR="006A3A2D" w:rsidRPr="00C007BB" w:rsidRDefault="00D34959" w:rsidP="006A3A2D">
      <w:pPr>
        <w:jc w:val="center"/>
        <w:rPr>
          <w:rFonts w:cs="Arial"/>
          <w:bCs/>
          <w:sz w:val="24"/>
          <w:szCs w:val="18"/>
          <w:shd w:val="clear" w:color="auto" w:fill="FFFFFF"/>
        </w:rPr>
      </w:pPr>
      <w:r w:rsidRPr="00C007BB">
        <w:rPr>
          <w:rFonts w:cs="Arial"/>
          <w:bCs/>
          <w:sz w:val="24"/>
          <w:szCs w:val="18"/>
          <w:shd w:val="clear" w:color="auto" w:fill="FFFFFF"/>
        </w:rPr>
        <w:t>Submission date</w:t>
      </w:r>
      <w:r w:rsidR="006A3A2D" w:rsidRPr="00C007BB">
        <w:rPr>
          <w:rFonts w:cs="Arial"/>
          <w:bCs/>
          <w:sz w:val="24"/>
          <w:szCs w:val="18"/>
          <w:shd w:val="clear" w:color="auto" w:fill="FFFFFF"/>
        </w:rPr>
        <w:t>:</w:t>
      </w:r>
      <w:r w:rsidR="009434B9">
        <w:rPr>
          <w:rFonts w:cs="Arial"/>
          <w:bCs/>
          <w:sz w:val="24"/>
          <w:szCs w:val="18"/>
          <w:shd w:val="clear" w:color="auto" w:fill="FFFFFF"/>
        </w:rPr>
        <w:t>09/05/2022</w:t>
      </w:r>
    </w:p>
    <w:p w14:paraId="403987F7" w14:textId="77777777" w:rsidR="006A3A2D" w:rsidRPr="006A3A2D" w:rsidRDefault="006A3A2D" w:rsidP="006A3A2D">
      <w:pPr>
        <w:jc w:val="center"/>
        <w:rPr>
          <w:rFonts w:cs="Arial"/>
          <w:b/>
          <w:sz w:val="48"/>
        </w:rPr>
      </w:pPr>
    </w:p>
    <w:p w14:paraId="7A21DE3A" w14:textId="77777777" w:rsidR="00615411" w:rsidRPr="006A3A2D" w:rsidRDefault="00615411" w:rsidP="006A3A2D">
      <w:pPr>
        <w:jc w:val="center"/>
        <w:rPr>
          <w:rFonts w:cs="Arial"/>
          <w:b/>
          <w:sz w:val="32"/>
          <w:szCs w:val="16"/>
        </w:rPr>
      </w:pPr>
    </w:p>
    <w:p w14:paraId="00574C90" w14:textId="77777777" w:rsidR="004B6A3E" w:rsidRPr="006A3A2D" w:rsidRDefault="004B6A3E" w:rsidP="006A3A2D">
      <w:pPr>
        <w:spacing w:line="259" w:lineRule="auto"/>
        <w:jc w:val="center"/>
        <w:rPr>
          <w:rFonts w:cs="Arial"/>
          <w:sz w:val="28"/>
        </w:rPr>
      </w:pPr>
    </w:p>
    <w:sdt>
      <w:sdtPr>
        <w:rPr>
          <w:rFonts w:ascii="Arial" w:eastAsiaTheme="minorHAnsi" w:hAnsi="Arial" w:cs="Arial"/>
          <w:color w:val="auto"/>
          <w:sz w:val="28"/>
          <w:szCs w:val="22"/>
          <w:lang w:val="en-GB"/>
        </w:rPr>
        <w:id w:val="-1530787236"/>
        <w:docPartObj>
          <w:docPartGallery w:val="Table of Contents"/>
          <w:docPartUnique/>
        </w:docPartObj>
      </w:sdtPr>
      <w:sdtEndPr>
        <w:rPr>
          <w:b/>
          <w:bCs/>
          <w:noProof/>
        </w:rPr>
      </w:sdtEndPr>
      <w:sdtContent>
        <w:p w14:paraId="3020DC99" w14:textId="77777777" w:rsidR="00FF0DA6" w:rsidRPr="006A3A2D" w:rsidRDefault="00FF0DA6" w:rsidP="006A3A2D">
          <w:pPr>
            <w:pStyle w:val="TOCHeading"/>
            <w:jc w:val="center"/>
            <w:rPr>
              <w:rFonts w:ascii="Arial" w:hAnsi="Arial" w:cs="Arial"/>
              <w:sz w:val="36"/>
            </w:rPr>
          </w:pPr>
        </w:p>
        <w:p w14:paraId="77BB9A78" w14:textId="77777777" w:rsidR="00FF0DA6" w:rsidRPr="006A3A2D" w:rsidRDefault="00FF0DA6" w:rsidP="006A3A2D">
          <w:pPr>
            <w:spacing w:line="259" w:lineRule="auto"/>
            <w:jc w:val="center"/>
            <w:rPr>
              <w:rFonts w:eastAsiaTheme="majorEastAsia" w:cs="Arial"/>
              <w:color w:val="2E74B5" w:themeColor="accent1" w:themeShade="BF"/>
              <w:sz w:val="36"/>
              <w:szCs w:val="32"/>
              <w:lang w:val="en-US"/>
            </w:rPr>
          </w:pPr>
          <w:r w:rsidRPr="006A3A2D">
            <w:rPr>
              <w:rFonts w:cs="Arial"/>
              <w:sz w:val="28"/>
            </w:rPr>
            <w:br w:type="page"/>
          </w:r>
        </w:p>
        <w:p w14:paraId="7321E15B" w14:textId="77777777" w:rsidR="00FF0DA6" w:rsidRPr="007D54CB" w:rsidRDefault="00FF0DA6" w:rsidP="007D54CB">
          <w:pPr>
            <w:pStyle w:val="TOCHeading"/>
            <w:rPr>
              <w:rFonts w:ascii="Arial" w:hAnsi="Arial" w:cs="Arial"/>
              <w:b/>
              <w:color w:val="000000" w:themeColor="text1"/>
            </w:rPr>
          </w:pPr>
          <w:r w:rsidRPr="007D54CB">
            <w:rPr>
              <w:rFonts w:ascii="Arial" w:hAnsi="Arial" w:cs="Arial"/>
              <w:b/>
              <w:color w:val="000000" w:themeColor="text1"/>
            </w:rPr>
            <w:lastRenderedPageBreak/>
            <w:t>Table of Contents</w:t>
          </w:r>
        </w:p>
        <w:p w14:paraId="75CF5252" w14:textId="0E4D9EAC" w:rsidR="00AC0D62" w:rsidRDefault="00FF0DA6">
          <w:pPr>
            <w:pStyle w:val="TOC1"/>
            <w:tabs>
              <w:tab w:val="right" w:leader="dot" w:pos="9016"/>
            </w:tabs>
            <w:rPr>
              <w:rFonts w:asciiTheme="minorHAnsi" w:eastAsiaTheme="minorEastAsia" w:hAnsiTheme="minorHAnsi"/>
              <w:noProof/>
              <w:lang w:eastAsia="en-GB"/>
            </w:rPr>
          </w:pPr>
          <w:r w:rsidRPr="006A3A2D">
            <w:rPr>
              <w:rFonts w:cs="Arial"/>
              <w:b/>
              <w:bCs/>
              <w:noProof/>
              <w:sz w:val="28"/>
            </w:rPr>
            <w:fldChar w:fldCharType="begin"/>
          </w:r>
          <w:r w:rsidRPr="006A3A2D">
            <w:rPr>
              <w:rFonts w:cs="Arial"/>
              <w:b/>
              <w:bCs/>
              <w:noProof/>
              <w:sz w:val="28"/>
            </w:rPr>
            <w:instrText xml:space="preserve"> TOC \o "1-3" \h \z \u </w:instrText>
          </w:r>
          <w:r w:rsidRPr="006A3A2D">
            <w:rPr>
              <w:rFonts w:cs="Arial"/>
              <w:b/>
              <w:bCs/>
              <w:noProof/>
              <w:sz w:val="28"/>
            </w:rPr>
            <w:fldChar w:fldCharType="separate"/>
          </w:r>
          <w:hyperlink w:anchor="_Toc98352376" w:history="1">
            <w:r w:rsidR="00AC0D62" w:rsidRPr="00DD1DC7">
              <w:rPr>
                <w:rStyle w:val="Hyperlink"/>
                <w:noProof/>
              </w:rPr>
              <w:t>Introduction</w:t>
            </w:r>
            <w:r w:rsidR="00AC0D62">
              <w:rPr>
                <w:noProof/>
                <w:webHidden/>
              </w:rPr>
              <w:tab/>
            </w:r>
            <w:r w:rsidR="00AC0D62">
              <w:rPr>
                <w:noProof/>
                <w:webHidden/>
              </w:rPr>
              <w:fldChar w:fldCharType="begin"/>
            </w:r>
            <w:r w:rsidR="00AC0D62">
              <w:rPr>
                <w:noProof/>
                <w:webHidden/>
              </w:rPr>
              <w:instrText xml:space="preserve"> PAGEREF _Toc98352376 \h </w:instrText>
            </w:r>
            <w:r w:rsidR="00AC0D62">
              <w:rPr>
                <w:noProof/>
                <w:webHidden/>
              </w:rPr>
            </w:r>
            <w:r w:rsidR="00AC0D62">
              <w:rPr>
                <w:noProof/>
                <w:webHidden/>
              </w:rPr>
              <w:fldChar w:fldCharType="separate"/>
            </w:r>
            <w:r w:rsidR="00DB17E3">
              <w:rPr>
                <w:noProof/>
                <w:webHidden/>
              </w:rPr>
              <w:t>1</w:t>
            </w:r>
            <w:r w:rsidR="00AC0D62">
              <w:rPr>
                <w:noProof/>
                <w:webHidden/>
              </w:rPr>
              <w:fldChar w:fldCharType="end"/>
            </w:r>
          </w:hyperlink>
        </w:p>
        <w:p w14:paraId="2D961425" w14:textId="34171B80" w:rsidR="00AC0D62" w:rsidRDefault="00C14E82">
          <w:pPr>
            <w:pStyle w:val="TOC1"/>
            <w:tabs>
              <w:tab w:val="right" w:leader="dot" w:pos="9016"/>
            </w:tabs>
            <w:rPr>
              <w:rFonts w:asciiTheme="minorHAnsi" w:eastAsiaTheme="minorEastAsia" w:hAnsiTheme="minorHAnsi"/>
              <w:noProof/>
              <w:lang w:eastAsia="en-GB"/>
            </w:rPr>
          </w:pPr>
          <w:hyperlink w:anchor="_Toc98352377" w:history="1">
            <w:r w:rsidR="00AC0D62" w:rsidRPr="00DD1DC7">
              <w:rPr>
                <w:rStyle w:val="Hyperlink"/>
                <w:noProof/>
              </w:rPr>
              <w:t>Reviewing the concepts and drivers of employee engagement</w:t>
            </w:r>
            <w:r w:rsidR="00AC0D62">
              <w:rPr>
                <w:noProof/>
                <w:webHidden/>
              </w:rPr>
              <w:tab/>
            </w:r>
            <w:r w:rsidR="00AC0D62">
              <w:rPr>
                <w:noProof/>
                <w:webHidden/>
              </w:rPr>
              <w:fldChar w:fldCharType="begin"/>
            </w:r>
            <w:r w:rsidR="00AC0D62">
              <w:rPr>
                <w:noProof/>
                <w:webHidden/>
              </w:rPr>
              <w:instrText xml:space="preserve"> PAGEREF _Toc98352377 \h </w:instrText>
            </w:r>
            <w:r w:rsidR="00AC0D62">
              <w:rPr>
                <w:noProof/>
                <w:webHidden/>
              </w:rPr>
            </w:r>
            <w:r w:rsidR="00AC0D62">
              <w:rPr>
                <w:noProof/>
                <w:webHidden/>
              </w:rPr>
              <w:fldChar w:fldCharType="separate"/>
            </w:r>
            <w:r w:rsidR="00DB17E3">
              <w:rPr>
                <w:noProof/>
                <w:webHidden/>
              </w:rPr>
              <w:t>1</w:t>
            </w:r>
            <w:r w:rsidR="00AC0D62">
              <w:rPr>
                <w:noProof/>
                <w:webHidden/>
              </w:rPr>
              <w:fldChar w:fldCharType="end"/>
            </w:r>
          </w:hyperlink>
        </w:p>
        <w:p w14:paraId="718F88C2" w14:textId="5D31C8B5" w:rsidR="00AC0D62" w:rsidRDefault="00C14E82">
          <w:pPr>
            <w:pStyle w:val="TOC2"/>
            <w:tabs>
              <w:tab w:val="right" w:leader="dot" w:pos="9016"/>
            </w:tabs>
            <w:rPr>
              <w:rFonts w:asciiTheme="minorHAnsi" w:eastAsiaTheme="minorEastAsia" w:hAnsiTheme="minorHAnsi"/>
              <w:noProof/>
              <w:lang w:eastAsia="en-GB"/>
            </w:rPr>
          </w:pPr>
          <w:hyperlink w:anchor="_Toc98352378" w:history="1">
            <w:r w:rsidR="00AC0D62" w:rsidRPr="00DD1DC7">
              <w:rPr>
                <w:rStyle w:val="Hyperlink"/>
                <w:noProof/>
              </w:rPr>
              <w:t>The models and concepts of employee engagement</w:t>
            </w:r>
            <w:r w:rsidR="00AC0D62">
              <w:rPr>
                <w:noProof/>
                <w:webHidden/>
              </w:rPr>
              <w:tab/>
            </w:r>
            <w:r w:rsidR="00AC0D62">
              <w:rPr>
                <w:noProof/>
                <w:webHidden/>
              </w:rPr>
              <w:fldChar w:fldCharType="begin"/>
            </w:r>
            <w:r w:rsidR="00AC0D62">
              <w:rPr>
                <w:noProof/>
                <w:webHidden/>
              </w:rPr>
              <w:instrText xml:space="preserve"> PAGEREF _Toc98352378 \h </w:instrText>
            </w:r>
            <w:r w:rsidR="00AC0D62">
              <w:rPr>
                <w:noProof/>
                <w:webHidden/>
              </w:rPr>
            </w:r>
            <w:r w:rsidR="00AC0D62">
              <w:rPr>
                <w:noProof/>
                <w:webHidden/>
              </w:rPr>
              <w:fldChar w:fldCharType="separate"/>
            </w:r>
            <w:r w:rsidR="00DB17E3">
              <w:rPr>
                <w:noProof/>
                <w:webHidden/>
              </w:rPr>
              <w:t>1</w:t>
            </w:r>
            <w:r w:rsidR="00AC0D62">
              <w:rPr>
                <w:noProof/>
                <w:webHidden/>
              </w:rPr>
              <w:fldChar w:fldCharType="end"/>
            </w:r>
          </w:hyperlink>
        </w:p>
        <w:p w14:paraId="2A7E78F5" w14:textId="75A61AB4" w:rsidR="00AC0D62" w:rsidRDefault="00C14E82">
          <w:pPr>
            <w:pStyle w:val="TOC3"/>
            <w:tabs>
              <w:tab w:val="right" w:leader="dot" w:pos="9016"/>
            </w:tabs>
            <w:rPr>
              <w:noProof/>
            </w:rPr>
          </w:pPr>
          <w:hyperlink w:anchor="_Toc98352379" w:history="1">
            <w:r w:rsidR="00AC0D62" w:rsidRPr="00DD1DC7">
              <w:rPr>
                <w:rStyle w:val="Hyperlink"/>
                <w:noProof/>
              </w:rPr>
              <w:t>The Deloitte model</w:t>
            </w:r>
            <w:r w:rsidR="00AC0D62">
              <w:rPr>
                <w:noProof/>
                <w:webHidden/>
              </w:rPr>
              <w:tab/>
            </w:r>
            <w:r w:rsidR="00AC0D62">
              <w:rPr>
                <w:noProof/>
                <w:webHidden/>
              </w:rPr>
              <w:fldChar w:fldCharType="begin"/>
            </w:r>
            <w:r w:rsidR="00AC0D62">
              <w:rPr>
                <w:noProof/>
                <w:webHidden/>
              </w:rPr>
              <w:instrText xml:space="preserve"> PAGEREF _Toc98352379 \h </w:instrText>
            </w:r>
            <w:r w:rsidR="00AC0D62">
              <w:rPr>
                <w:noProof/>
                <w:webHidden/>
              </w:rPr>
            </w:r>
            <w:r w:rsidR="00AC0D62">
              <w:rPr>
                <w:noProof/>
                <w:webHidden/>
              </w:rPr>
              <w:fldChar w:fldCharType="separate"/>
            </w:r>
            <w:r w:rsidR="00DB17E3">
              <w:rPr>
                <w:noProof/>
                <w:webHidden/>
              </w:rPr>
              <w:t>1</w:t>
            </w:r>
            <w:r w:rsidR="00AC0D62">
              <w:rPr>
                <w:noProof/>
                <w:webHidden/>
              </w:rPr>
              <w:fldChar w:fldCharType="end"/>
            </w:r>
          </w:hyperlink>
        </w:p>
        <w:p w14:paraId="50F319DB" w14:textId="42AA8578" w:rsidR="00AC0D62" w:rsidRDefault="00C14E82">
          <w:pPr>
            <w:pStyle w:val="TOC3"/>
            <w:tabs>
              <w:tab w:val="right" w:leader="dot" w:pos="9016"/>
            </w:tabs>
            <w:rPr>
              <w:noProof/>
            </w:rPr>
          </w:pPr>
          <w:hyperlink w:anchor="_Toc98352380" w:history="1">
            <w:r w:rsidR="00AC0D62" w:rsidRPr="00DD1DC7">
              <w:rPr>
                <w:rStyle w:val="Hyperlink"/>
                <w:noProof/>
              </w:rPr>
              <w:t>The AON Hewitt model</w:t>
            </w:r>
            <w:r w:rsidR="00AC0D62">
              <w:rPr>
                <w:noProof/>
                <w:webHidden/>
              </w:rPr>
              <w:tab/>
            </w:r>
            <w:r w:rsidR="00AC0D62">
              <w:rPr>
                <w:noProof/>
                <w:webHidden/>
              </w:rPr>
              <w:fldChar w:fldCharType="begin"/>
            </w:r>
            <w:r w:rsidR="00AC0D62">
              <w:rPr>
                <w:noProof/>
                <w:webHidden/>
              </w:rPr>
              <w:instrText xml:space="preserve"> PAGEREF _Toc98352380 \h </w:instrText>
            </w:r>
            <w:r w:rsidR="00AC0D62">
              <w:rPr>
                <w:noProof/>
                <w:webHidden/>
              </w:rPr>
            </w:r>
            <w:r w:rsidR="00AC0D62">
              <w:rPr>
                <w:noProof/>
                <w:webHidden/>
              </w:rPr>
              <w:fldChar w:fldCharType="separate"/>
            </w:r>
            <w:r w:rsidR="00DB17E3">
              <w:rPr>
                <w:noProof/>
                <w:webHidden/>
              </w:rPr>
              <w:t>2</w:t>
            </w:r>
            <w:r w:rsidR="00AC0D62">
              <w:rPr>
                <w:noProof/>
                <w:webHidden/>
              </w:rPr>
              <w:fldChar w:fldCharType="end"/>
            </w:r>
          </w:hyperlink>
        </w:p>
        <w:p w14:paraId="1933D202" w14:textId="2CE972DE" w:rsidR="00AC0D62" w:rsidRDefault="00C14E82">
          <w:pPr>
            <w:pStyle w:val="TOC2"/>
            <w:tabs>
              <w:tab w:val="right" w:leader="dot" w:pos="9016"/>
            </w:tabs>
            <w:rPr>
              <w:rFonts w:asciiTheme="minorHAnsi" w:eastAsiaTheme="minorEastAsia" w:hAnsiTheme="minorHAnsi"/>
              <w:noProof/>
              <w:lang w:eastAsia="en-GB"/>
            </w:rPr>
          </w:pPr>
          <w:hyperlink w:anchor="_Toc98352381" w:history="1">
            <w:r w:rsidR="00AC0D62" w:rsidRPr="00DD1DC7">
              <w:rPr>
                <w:rStyle w:val="Hyperlink"/>
                <w:noProof/>
              </w:rPr>
              <w:t>Drivers of employee engagement</w:t>
            </w:r>
            <w:r w:rsidR="00AC0D62">
              <w:rPr>
                <w:noProof/>
                <w:webHidden/>
              </w:rPr>
              <w:tab/>
            </w:r>
            <w:r w:rsidR="00AC0D62">
              <w:rPr>
                <w:noProof/>
                <w:webHidden/>
              </w:rPr>
              <w:fldChar w:fldCharType="begin"/>
            </w:r>
            <w:r w:rsidR="00AC0D62">
              <w:rPr>
                <w:noProof/>
                <w:webHidden/>
              </w:rPr>
              <w:instrText xml:space="preserve"> PAGEREF _Toc98352381 \h </w:instrText>
            </w:r>
            <w:r w:rsidR="00AC0D62">
              <w:rPr>
                <w:noProof/>
                <w:webHidden/>
              </w:rPr>
            </w:r>
            <w:r w:rsidR="00AC0D62">
              <w:rPr>
                <w:noProof/>
                <w:webHidden/>
              </w:rPr>
              <w:fldChar w:fldCharType="separate"/>
            </w:r>
            <w:r w:rsidR="00DB17E3">
              <w:rPr>
                <w:noProof/>
                <w:webHidden/>
              </w:rPr>
              <w:t>4</w:t>
            </w:r>
            <w:r w:rsidR="00AC0D62">
              <w:rPr>
                <w:noProof/>
                <w:webHidden/>
              </w:rPr>
              <w:fldChar w:fldCharType="end"/>
            </w:r>
          </w:hyperlink>
        </w:p>
        <w:p w14:paraId="740C5C55" w14:textId="0020F215" w:rsidR="00AC0D62" w:rsidRDefault="00C14E82">
          <w:pPr>
            <w:pStyle w:val="TOC1"/>
            <w:tabs>
              <w:tab w:val="right" w:leader="dot" w:pos="9016"/>
            </w:tabs>
            <w:rPr>
              <w:rFonts w:asciiTheme="minorHAnsi" w:eastAsiaTheme="minorEastAsia" w:hAnsiTheme="minorHAnsi"/>
              <w:noProof/>
              <w:lang w:eastAsia="en-GB"/>
            </w:rPr>
          </w:pPr>
          <w:hyperlink w:anchor="_Toc98352382" w:history="1">
            <w:r w:rsidR="00AC0D62" w:rsidRPr="00DD1DC7">
              <w:rPr>
                <w:rStyle w:val="Hyperlink"/>
                <w:noProof/>
              </w:rPr>
              <w:t>Evaluating the diagnostic tools for measurement of employee engagement</w:t>
            </w:r>
            <w:r w:rsidR="00AC0D62">
              <w:rPr>
                <w:noProof/>
                <w:webHidden/>
              </w:rPr>
              <w:tab/>
            </w:r>
            <w:r w:rsidR="00AC0D62">
              <w:rPr>
                <w:noProof/>
                <w:webHidden/>
              </w:rPr>
              <w:fldChar w:fldCharType="begin"/>
            </w:r>
            <w:r w:rsidR="00AC0D62">
              <w:rPr>
                <w:noProof/>
                <w:webHidden/>
              </w:rPr>
              <w:instrText xml:space="preserve"> PAGEREF _Toc98352382 \h </w:instrText>
            </w:r>
            <w:r w:rsidR="00AC0D62">
              <w:rPr>
                <w:noProof/>
                <w:webHidden/>
              </w:rPr>
            </w:r>
            <w:r w:rsidR="00AC0D62">
              <w:rPr>
                <w:noProof/>
                <w:webHidden/>
              </w:rPr>
              <w:fldChar w:fldCharType="separate"/>
            </w:r>
            <w:r w:rsidR="00DB17E3">
              <w:rPr>
                <w:noProof/>
                <w:webHidden/>
              </w:rPr>
              <w:t>4</w:t>
            </w:r>
            <w:r w:rsidR="00AC0D62">
              <w:rPr>
                <w:noProof/>
                <w:webHidden/>
              </w:rPr>
              <w:fldChar w:fldCharType="end"/>
            </w:r>
          </w:hyperlink>
        </w:p>
        <w:p w14:paraId="193F1F45" w14:textId="0E5A899B" w:rsidR="00AC0D62" w:rsidRDefault="00C14E82">
          <w:pPr>
            <w:pStyle w:val="TOC2"/>
            <w:tabs>
              <w:tab w:val="right" w:leader="dot" w:pos="9016"/>
            </w:tabs>
            <w:rPr>
              <w:rFonts w:asciiTheme="minorHAnsi" w:eastAsiaTheme="minorEastAsia" w:hAnsiTheme="minorHAnsi"/>
              <w:noProof/>
              <w:lang w:eastAsia="en-GB"/>
            </w:rPr>
          </w:pPr>
          <w:hyperlink w:anchor="_Toc98352383" w:history="1">
            <w:r w:rsidR="00AC0D62" w:rsidRPr="00DD1DC7">
              <w:rPr>
                <w:rStyle w:val="Hyperlink"/>
                <w:noProof/>
              </w:rPr>
              <w:t>Frequent Employee Surveys</w:t>
            </w:r>
            <w:r w:rsidR="00AC0D62">
              <w:rPr>
                <w:noProof/>
                <w:webHidden/>
              </w:rPr>
              <w:tab/>
            </w:r>
            <w:r w:rsidR="00AC0D62">
              <w:rPr>
                <w:noProof/>
                <w:webHidden/>
              </w:rPr>
              <w:fldChar w:fldCharType="begin"/>
            </w:r>
            <w:r w:rsidR="00AC0D62">
              <w:rPr>
                <w:noProof/>
                <w:webHidden/>
              </w:rPr>
              <w:instrText xml:space="preserve"> PAGEREF _Toc98352383 \h </w:instrText>
            </w:r>
            <w:r w:rsidR="00AC0D62">
              <w:rPr>
                <w:noProof/>
                <w:webHidden/>
              </w:rPr>
            </w:r>
            <w:r w:rsidR="00AC0D62">
              <w:rPr>
                <w:noProof/>
                <w:webHidden/>
              </w:rPr>
              <w:fldChar w:fldCharType="separate"/>
            </w:r>
            <w:r w:rsidR="00DB17E3">
              <w:rPr>
                <w:noProof/>
                <w:webHidden/>
              </w:rPr>
              <w:t>4</w:t>
            </w:r>
            <w:r w:rsidR="00AC0D62">
              <w:rPr>
                <w:noProof/>
                <w:webHidden/>
              </w:rPr>
              <w:fldChar w:fldCharType="end"/>
            </w:r>
          </w:hyperlink>
        </w:p>
        <w:p w14:paraId="259F4D3F" w14:textId="2262F5BE" w:rsidR="00AC0D62" w:rsidRDefault="00C14E82">
          <w:pPr>
            <w:pStyle w:val="TOC2"/>
            <w:tabs>
              <w:tab w:val="right" w:leader="dot" w:pos="9016"/>
            </w:tabs>
            <w:rPr>
              <w:rFonts w:asciiTheme="minorHAnsi" w:eastAsiaTheme="minorEastAsia" w:hAnsiTheme="minorHAnsi"/>
              <w:noProof/>
              <w:lang w:eastAsia="en-GB"/>
            </w:rPr>
          </w:pPr>
          <w:hyperlink w:anchor="_Toc98352384" w:history="1">
            <w:r w:rsidR="00AC0D62" w:rsidRPr="00DD1DC7">
              <w:rPr>
                <w:rStyle w:val="Hyperlink"/>
                <w:noProof/>
              </w:rPr>
              <w:t>Frequent One-On-Ones</w:t>
            </w:r>
            <w:r w:rsidR="00AC0D62">
              <w:rPr>
                <w:noProof/>
                <w:webHidden/>
              </w:rPr>
              <w:tab/>
            </w:r>
            <w:r w:rsidR="00AC0D62">
              <w:rPr>
                <w:noProof/>
                <w:webHidden/>
              </w:rPr>
              <w:fldChar w:fldCharType="begin"/>
            </w:r>
            <w:r w:rsidR="00AC0D62">
              <w:rPr>
                <w:noProof/>
                <w:webHidden/>
              </w:rPr>
              <w:instrText xml:space="preserve"> PAGEREF _Toc98352384 \h </w:instrText>
            </w:r>
            <w:r w:rsidR="00AC0D62">
              <w:rPr>
                <w:noProof/>
                <w:webHidden/>
              </w:rPr>
            </w:r>
            <w:r w:rsidR="00AC0D62">
              <w:rPr>
                <w:noProof/>
                <w:webHidden/>
              </w:rPr>
              <w:fldChar w:fldCharType="separate"/>
            </w:r>
            <w:r w:rsidR="00DB17E3">
              <w:rPr>
                <w:noProof/>
                <w:webHidden/>
              </w:rPr>
              <w:t>5</w:t>
            </w:r>
            <w:r w:rsidR="00AC0D62">
              <w:rPr>
                <w:noProof/>
                <w:webHidden/>
              </w:rPr>
              <w:fldChar w:fldCharType="end"/>
            </w:r>
          </w:hyperlink>
        </w:p>
        <w:p w14:paraId="6B631FAF" w14:textId="675DDD92" w:rsidR="00AC0D62" w:rsidRDefault="00C14E82">
          <w:pPr>
            <w:pStyle w:val="TOC2"/>
            <w:tabs>
              <w:tab w:val="right" w:leader="dot" w:pos="9016"/>
            </w:tabs>
            <w:rPr>
              <w:rFonts w:asciiTheme="minorHAnsi" w:eastAsiaTheme="minorEastAsia" w:hAnsiTheme="minorHAnsi"/>
              <w:noProof/>
              <w:lang w:eastAsia="en-GB"/>
            </w:rPr>
          </w:pPr>
          <w:hyperlink w:anchor="_Toc98352385" w:history="1">
            <w:r w:rsidR="00AC0D62" w:rsidRPr="00DD1DC7">
              <w:rPr>
                <w:rStyle w:val="Hyperlink"/>
                <w:noProof/>
              </w:rPr>
              <w:t>Conduct Exit and Stay Interviews</w:t>
            </w:r>
            <w:r w:rsidR="00AC0D62">
              <w:rPr>
                <w:noProof/>
                <w:webHidden/>
              </w:rPr>
              <w:tab/>
            </w:r>
            <w:r w:rsidR="00AC0D62">
              <w:rPr>
                <w:noProof/>
                <w:webHidden/>
              </w:rPr>
              <w:fldChar w:fldCharType="begin"/>
            </w:r>
            <w:r w:rsidR="00AC0D62">
              <w:rPr>
                <w:noProof/>
                <w:webHidden/>
              </w:rPr>
              <w:instrText xml:space="preserve"> PAGEREF _Toc98352385 \h </w:instrText>
            </w:r>
            <w:r w:rsidR="00AC0D62">
              <w:rPr>
                <w:noProof/>
                <w:webHidden/>
              </w:rPr>
            </w:r>
            <w:r w:rsidR="00AC0D62">
              <w:rPr>
                <w:noProof/>
                <w:webHidden/>
              </w:rPr>
              <w:fldChar w:fldCharType="separate"/>
            </w:r>
            <w:r w:rsidR="00DB17E3">
              <w:rPr>
                <w:noProof/>
                <w:webHidden/>
              </w:rPr>
              <w:t>5</w:t>
            </w:r>
            <w:r w:rsidR="00AC0D62">
              <w:rPr>
                <w:noProof/>
                <w:webHidden/>
              </w:rPr>
              <w:fldChar w:fldCharType="end"/>
            </w:r>
          </w:hyperlink>
        </w:p>
        <w:p w14:paraId="54C36672" w14:textId="4FFEE654" w:rsidR="00AC0D62" w:rsidRDefault="00C14E82">
          <w:pPr>
            <w:pStyle w:val="TOC2"/>
            <w:tabs>
              <w:tab w:val="right" w:leader="dot" w:pos="9016"/>
            </w:tabs>
            <w:rPr>
              <w:rFonts w:asciiTheme="minorHAnsi" w:eastAsiaTheme="minorEastAsia" w:hAnsiTheme="minorHAnsi"/>
              <w:noProof/>
              <w:lang w:eastAsia="en-GB"/>
            </w:rPr>
          </w:pPr>
          <w:hyperlink w:anchor="_Toc98352386" w:history="1">
            <w:r w:rsidR="00AC0D62" w:rsidRPr="00DD1DC7">
              <w:rPr>
                <w:rStyle w:val="Hyperlink"/>
                <w:noProof/>
              </w:rPr>
              <w:t>Making Small Focus Groups</w:t>
            </w:r>
            <w:r w:rsidR="00AC0D62">
              <w:rPr>
                <w:noProof/>
                <w:webHidden/>
              </w:rPr>
              <w:tab/>
            </w:r>
            <w:r w:rsidR="00AC0D62">
              <w:rPr>
                <w:noProof/>
                <w:webHidden/>
              </w:rPr>
              <w:fldChar w:fldCharType="begin"/>
            </w:r>
            <w:r w:rsidR="00AC0D62">
              <w:rPr>
                <w:noProof/>
                <w:webHidden/>
              </w:rPr>
              <w:instrText xml:space="preserve"> PAGEREF _Toc98352386 \h </w:instrText>
            </w:r>
            <w:r w:rsidR="00AC0D62">
              <w:rPr>
                <w:noProof/>
                <w:webHidden/>
              </w:rPr>
            </w:r>
            <w:r w:rsidR="00AC0D62">
              <w:rPr>
                <w:noProof/>
                <w:webHidden/>
              </w:rPr>
              <w:fldChar w:fldCharType="separate"/>
            </w:r>
            <w:r w:rsidR="00DB17E3">
              <w:rPr>
                <w:noProof/>
                <w:webHidden/>
              </w:rPr>
              <w:t>5</w:t>
            </w:r>
            <w:r w:rsidR="00AC0D62">
              <w:rPr>
                <w:noProof/>
                <w:webHidden/>
              </w:rPr>
              <w:fldChar w:fldCharType="end"/>
            </w:r>
          </w:hyperlink>
        </w:p>
        <w:p w14:paraId="673E1694" w14:textId="4F4F5A12" w:rsidR="00AC0D62" w:rsidRDefault="00C14E82">
          <w:pPr>
            <w:pStyle w:val="TOC2"/>
            <w:tabs>
              <w:tab w:val="right" w:leader="dot" w:pos="9016"/>
            </w:tabs>
            <w:rPr>
              <w:rFonts w:asciiTheme="minorHAnsi" w:eastAsiaTheme="minorEastAsia" w:hAnsiTheme="minorHAnsi"/>
              <w:noProof/>
              <w:lang w:eastAsia="en-GB"/>
            </w:rPr>
          </w:pPr>
          <w:hyperlink w:anchor="_Toc98352387" w:history="1">
            <w:r w:rsidR="00AC0D62" w:rsidRPr="00DD1DC7">
              <w:rPr>
                <w:rStyle w:val="Hyperlink"/>
                <w:noProof/>
              </w:rPr>
              <w:t>Using HR tools</w:t>
            </w:r>
            <w:r w:rsidR="00AC0D62">
              <w:rPr>
                <w:noProof/>
                <w:webHidden/>
              </w:rPr>
              <w:tab/>
            </w:r>
            <w:r w:rsidR="00AC0D62">
              <w:rPr>
                <w:noProof/>
                <w:webHidden/>
              </w:rPr>
              <w:fldChar w:fldCharType="begin"/>
            </w:r>
            <w:r w:rsidR="00AC0D62">
              <w:rPr>
                <w:noProof/>
                <w:webHidden/>
              </w:rPr>
              <w:instrText xml:space="preserve"> PAGEREF _Toc98352387 \h </w:instrText>
            </w:r>
            <w:r w:rsidR="00AC0D62">
              <w:rPr>
                <w:noProof/>
                <w:webHidden/>
              </w:rPr>
            </w:r>
            <w:r w:rsidR="00AC0D62">
              <w:rPr>
                <w:noProof/>
                <w:webHidden/>
              </w:rPr>
              <w:fldChar w:fldCharType="separate"/>
            </w:r>
            <w:r w:rsidR="00DB17E3">
              <w:rPr>
                <w:noProof/>
                <w:webHidden/>
              </w:rPr>
              <w:t>5</w:t>
            </w:r>
            <w:r w:rsidR="00AC0D62">
              <w:rPr>
                <w:noProof/>
                <w:webHidden/>
              </w:rPr>
              <w:fldChar w:fldCharType="end"/>
            </w:r>
          </w:hyperlink>
        </w:p>
        <w:p w14:paraId="53F50C92" w14:textId="4C2AA402" w:rsidR="00AC0D62" w:rsidRDefault="00C14E82">
          <w:pPr>
            <w:pStyle w:val="TOC2"/>
            <w:tabs>
              <w:tab w:val="right" w:leader="dot" w:pos="9016"/>
            </w:tabs>
            <w:rPr>
              <w:rFonts w:asciiTheme="minorHAnsi" w:eastAsiaTheme="minorEastAsia" w:hAnsiTheme="minorHAnsi"/>
              <w:noProof/>
              <w:lang w:eastAsia="en-GB"/>
            </w:rPr>
          </w:pPr>
          <w:hyperlink w:anchor="_Toc98352388" w:history="1">
            <w:r w:rsidR="00AC0D62" w:rsidRPr="00DD1DC7">
              <w:rPr>
                <w:rStyle w:val="Hyperlink"/>
                <w:noProof/>
              </w:rPr>
              <w:t>Using social media</w:t>
            </w:r>
            <w:r w:rsidR="00AC0D62">
              <w:rPr>
                <w:noProof/>
                <w:webHidden/>
              </w:rPr>
              <w:tab/>
            </w:r>
            <w:r w:rsidR="00AC0D62">
              <w:rPr>
                <w:noProof/>
                <w:webHidden/>
              </w:rPr>
              <w:fldChar w:fldCharType="begin"/>
            </w:r>
            <w:r w:rsidR="00AC0D62">
              <w:rPr>
                <w:noProof/>
                <w:webHidden/>
              </w:rPr>
              <w:instrText xml:space="preserve"> PAGEREF _Toc98352388 \h </w:instrText>
            </w:r>
            <w:r w:rsidR="00AC0D62">
              <w:rPr>
                <w:noProof/>
                <w:webHidden/>
              </w:rPr>
            </w:r>
            <w:r w:rsidR="00AC0D62">
              <w:rPr>
                <w:noProof/>
                <w:webHidden/>
              </w:rPr>
              <w:fldChar w:fldCharType="separate"/>
            </w:r>
            <w:r w:rsidR="00DB17E3">
              <w:rPr>
                <w:noProof/>
                <w:webHidden/>
              </w:rPr>
              <w:t>6</w:t>
            </w:r>
            <w:r w:rsidR="00AC0D62">
              <w:rPr>
                <w:noProof/>
                <w:webHidden/>
              </w:rPr>
              <w:fldChar w:fldCharType="end"/>
            </w:r>
          </w:hyperlink>
        </w:p>
        <w:p w14:paraId="7AF030F3" w14:textId="7696B083" w:rsidR="00AC0D62" w:rsidRDefault="00C14E82">
          <w:pPr>
            <w:pStyle w:val="TOC1"/>
            <w:tabs>
              <w:tab w:val="right" w:leader="dot" w:pos="9016"/>
            </w:tabs>
            <w:rPr>
              <w:rFonts w:asciiTheme="minorHAnsi" w:eastAsiaTheme="minorEastAsia" w:hAnsiTheme="minorHAnsi"/>
              <w:noProof/>
              <w:lang w:eastAsia="en-GB"/>
            </w:rPr>
          </w:pPr>
          <w:hyperlink w:anchor="_Toc98352389" w:history="1">
            <w:r w:rsidR="00AC0D62" w:rsidRPr="00DD1DC7">
              <w:rPr>
                <w:rStyle w:val="Hyperlink"/>
                <w:noProof/>
              </w:rPr>
              <w:t>Constructing and employee value proposition and recommending strategies for increasing employee engagement</w:t>
            </w:r>
            <w:r w:rsidR="00AC0D62">
              <w:rPr>
                <w:noProof/>
                <w:webHidden/>
              </w:rPr>
              <w:tab/>
            </w:r>
            <w:r w:rsidR="00AC0D62">
              <w:rPr>
                <w:noProof/>
                <w:webHidden/>
              </w:rPr>
              <w:fldChar w:fldCharType="begin"/>
            </w:r>
            <w:r w:rsidR="00AC0D62">
              <w:rPr>
                <w:noProof/>
                <w:webHidden/>
              </w:rPr>
              <w:instrText xml:space="preserve"> PAGEREF _Toc98352389 \h </w:instrText>
            </w:r>
            <w:r w:rsidR="00AC0D62">
              <w:rPr>
                <w:noProof/>
                <w:webHidden/>
              </w:rPr>
            </w:r>
            <w:r w:rsidR="00AC0D62">
              <w:rPr>
                <w:noProof/>
                <w:webHidden/>
              </w:rPr>
              <w:fldChar w:fldCharType="separate"/>
            </w:r>
            <w:r w:rsidR="00DB17E3">
              <w:rPr>
                <w:noProof/>
                <w:webHidden/>
              </w:rPr>
              <w:t>6</w:t>
            </w:r>
            <w:r w:rsidR="00AC0D62">
              <w:rPr>
                <w:noProof/>
                <w:webHidden/>
              </w:rPr>
              <w:fldChar w:fldCharType="end"/>
            </w:r>
          </w:hyperlink>
        </w:p>
        <w:p w14:paraId="6B92DA67" w14:textId="4B19750F" w:rsidR="00AC0D62" w:rsidRDefault="00C14E82">
          <w:pPr>
            <w:pStyle w:val="TOC2"/>
            <w:tabs>
              <w:tab w:val="right" w:leader="dot" w:pos="9016"/>
            </w:tabs>
            <w:rPr>
              <w:rFonts w:asciiTheme="minorHAnsi" w:eastAsiaTheme="minorEastAsia" w:hAnsiTheme="minorHAnsi"/>
              <w:noProof/>
              <w:lang w:eastAsia="en-GB"/>
            </w:rPr>
          </w:pPr>
          <w:hyperlink w:anchor="_Toc98352390" w:history="1">
            <w:r w:rsidR="00AC0D62" w:rsidRPr="00DD1DC7">
              <w:rPr>
                <w:rStyle w:val="Hyperlink"/>
                <w:noProof/>
              </w:rPr>
              <w:t>The employee value proposition for H&amp;M</w:t>
            </w:r>
            <w:r w:rsidR="00AC0D62">
              <w:rPr>
                <w:noProof/>
                <w:webHidden/>
              </w:rPr>
              <w:tab/>
            </w:r>
            <w:r w:rsidR="00AC0D62">
              <w:rPr>
                <w:noProof/>
                <w:webHidden/>
              </w:rPr>
              <w:fldChar w:fldCharType="begin"/>
            </w:r>
            <w:r w:rsidR="00AC0D62">
              <w:rPr>
                <w:noProof/>
                <w:webHidden/>
              </w:rPr>
              <w:instrText xml:space="preserve"> PAGEREF _Toc98352390 \h </w:instrText>
            </w:r>
            <w:r w:rsidR="00AC0D62">
              <w:rPr>
                <w:noProof/>
                <w:webHidden/>
              </w:rPr>
            </w:r>
            <w:r w:rsidR="00AC0D62">
              <w:rPr>
                <w:noProof/>
                <w:webHidden/>
              </w:rPr>
              <w:fldChar w:fldCharType="separate"/>
            </w:r>
            <w:r w:rsidR="00DB17E3">
              <w:rPr>
                <w:noProof/>
                <w:webHidden/>
              </w:rPr>
              <w:t>6</w:t>
            </w:r>
            <w:r w:rsidR="00AC0D62">
              <w:rPr>
                <w:noProof/>
                <w:webHidden/>
              </w:rPr>
              <w:fldChar w:fldCharType="end"/>
            </w:r>
          </w:hyperlink>
        </w:p>
        <w:p w14:paraId="7BD192A2" w14:textId="502E166B" w:rsidR="00AC0D62" w:rsidRDefault="00C14E82">
          <w:pPr>
            <w:pStyle w:val="TOC2"/>
            <w:tabs>
              <w:tab w:val="right" w:leader="dot" w:pos="9016"/>
            </w:tabs>
            <w:rPr>
              <w:rFonts w:asciiTheme="minorHAnsi" w:eastAsiaTheme="minorEastAsia" w:hAnsiTheme="minorHAnsi"/>
              <w:noProof/>
              <w:lang w:eastAsia="en-GB"/>
            </w:rPr>
          </w:pPr>
          <w:hyperlink w:anchor="_Toc98352391" w:history="1">
            <w:r w:rsidR="00AC0D62" w:rsidRPr="00DD1DC7">
              <w:rPr>
                <w:rStyle w:val="Hyperlink"/>
                <w:noProof/>
              </w:rPr>
              <w:t>Suggested strategies to raise levels of engagement in the organisation</w:t>
            </w:r>
            <w:r w:rsidR="00AC0D62">
              <w:rPr>
                <w:noProof/>
                <w:webHidden/>
              </w:rPr>
              <w:tab/>
            </w:r>
            <w:r w:rsidR="00AC0D62">
              <w:rPr>
                <w:noProof/>
                <w:webHidden/>
              </w:rPr>
              <w:fldChar w:fldCharType="begin"/>
            </w:r>
            <w:r w:rsidR="00AC0D62">
              <w:rPr>
                <w:noProof/>
                <w:webHidden/>
              </w:rPr>
              <w:instrText xml:space="preserve"> PAGEREF _Toc98352391 \h </w:instrText>
            </w:r>
            <w:r w:rsidR="00AC0D62">
              <w:rPr>
                <w:noProof/>
                <w:webHidden/>
              </w:rPr>
            </w:r>
            <w:r w:rsidR="00AC0D62">
              <w:rPr>
                <w:noProof/>
                <w:webHidden/>
              </w:rPr>
              <w:fldChar w:fldCharType="separate"/>
            </w:r>
            <w:r w:rsidR="00DB17E3">
              <w:rPr>
                <w:noProof/>
                <w:webHidden/>
              </w:rPr>
              <w:t>7</w:t>
            </w:r>
            <w:r w:rsidR="00AC0D62">
              <w:rPr>
                <w:noProof/>
                <w:webHidden/>
              </w:rPr>
              <w:fldChar w:fldCharType="end"/>
            </w:r>
          </w:hyperlink>
        </w:p>
        <w:p w14:paraId="31F33C60" w14:textId="73DA45EC" w:rsidR="00AC0D62" w:rsidRDefault="00C14E82">
          <w:pPr>
            <w:pStyle w:val="TOC1"/>
            <w:tabs>
              <w:tab w:val="right" w:leader="dot" w:pos="9016"/>
            </w:tabs>
            <w:rPr>
              <w:rFonts w:asciiTheme="minorHAnsi" w:eastAsiaTheme="minorEastAsia" w:hAnsiTheme="minorHAnsi"/>
              <w:noProof/>
              <w:lang w:eastAsia="en-GB"/>
            </w:rPr>
          </w:pPr>
          <w:hyperlink w:anchor="_Toc98352392" w:history="1">
            <w:r w:rsidR="00AC0D62" w:rsidRPr="00DD1DC7">
              <w:rPr>
                <w:rStyle w:val="Hyperlink"/>
                <w:noProof/>
              </w:rPr>
              <w:t>Conclusion</w:t>
            </w:r>
            <w:r w:rsidR="00AC0D62">
              <w:rPr>
                <w:noProof/>
                <w:webHidden/>
              </w:rPr>
              <w:tab/>
            </w:r>
            <w:r w:rsidR="00AC0D62">
              <w:rPr>
                <w:noProof/>
                <w:webHidden/>
              </w:rPr>
              <w:fldChar w:fldCharType="begin"/>
            </w:r>
            <w:r w:rsidR="00AC0D62">
              <w:rPr>
                <w:noProof/>
                <w:webHidden/>
              </w:rPr>
              <w:instrText xml:space="preserve"> PAGEREF _Toc98352392 \h </w:instrText>
            </w:r>
            <w:r w:rsidR="00AC0D62">
              <w:rPr>
                <w:noProof/>
                <w:webHidden/>
              </w:rPr>
            </w:r>
            <w:r w:rsidR="00AC0D62">
              <w:rPr>
                <w:noProof/>
                <w:webHidden/>
              </w:rPr>
              <w:fldChar w:fldCharType="separate"/>
            </w:r>
            <w:r w:rsidR="00DB17E3">
              <w:rPr>
                <w:noProof/>
                <w:webHidden/>
              </w:rPr>
              <w:t>8</w:t>
            </w:r>
            <w:r w:rsidR="00AC0D62">
              <w:rPr>
                <w:noProof/>
                <w:webHidden/>
              </w:rPr>
              <w:fldChar w:fldCharType="end"/>
            </w:r>
          </w:hyperlink>
        </w:p>
        <w:p w14:paraId="0C413CEB" w14:textId="64BBDED3" w:rsidR="00FF0DA6" w:rsidRPr="006A3A2D" w:rsidRDefault="00C14E82" w:rsidP="00DB17E3">
          <w:pPr>
            <w:pStyle w:val="TOC1"/>
            <w:tabs>
              <w:tab w:val="right" w:leader="dot" w:pos="9016"/>
            </w:tabs>
            <w:rPr>
              <w:rFonts w:cs="Arial"/>
              <w:sz w:val="28"/>
            </w:rPr>
          </w:pPr>
          <w:hyperlink w:anchor="_Toc98352393" w:history="1">
            <w:r w:rsidR="00AC0D62" w:rsidRPr="00DD1DC7">
              <w:rPr>
                <w:rStyle w:val="Hyperlink"/>
                <w:noProof/>
              </w:rPr>
              <w:t>References</w:t>
            </w:r>
            <w:r w:rsidR="00AC0D62">
              <w:rPr>
                <w:noProof/>
                <w:webHidden/>
              </w:rPr>
              <w:tab/>
            </w:r>
            <w:r w:rsidR="00AC0D62">
              <w:rPr>
                <w:noProof/>
                <w:webHidden/>
              </w:rPr>
              <w:fldChar w:fldCharType="begin"/>
            </w:r>
            <w:r w:rsidR="00AC0D62">
              <w:rPr>
                <w:noProof/>
                <w:webHidden/>
              </w:rPr>
              <w:instrText xml:space="preserve"> PAGEREF _Toc98352393 \h </w:instrText>
            </w:r>
            <w:r w:rsidR="00AC0D62">
              <w:rPr>
                <w:noProof/>
                <w:webHidden/>
              </w:rPr>
            </w:r>
            <w:r w:rsidR="00AC0D62">
              <w:rPr>
                <w:noProof/>
                <w:webHidden/>
              </w:rPr>
              <w:fldChar w:fldCharType="separate"/>
            </w:r>
            <w:r w:rsidR="00DB17E3">
              <w:rPr>
                <w:noProof/>
                <w:webHidden/>
              </w:rPr>
              <w:t>9</w:t>
            </w:r>
            <w:r w:rsidR="00AC0D62">
              <w:rPr>
                <w:noProof/>
                <w:webHidden/>
              </w:rPr>
              <w:fldChar w:fldCharType="end"/>
            </w:r>
          </w:hyperlink>
          <w:r w:rsidR="00FF0DA6" w:rsidRPr="006A3A2D">
            <w:rPr>
              <w:rFonts w:cs="Arial"/>
              <w:b/>
              <w:bCs/>
              <w:noProof/>
              <w:sz w:val="28"/>
            </w:rPr>
            <w:fldChar w:fldCharType="end"/>
          </w:r>
        </w:p>
      </w:sdtContent>
    </w:sdt>
    <w:p w14:paraId="3DCAB2CD" w14:textId="77777777" w:rsidR="004B6A3E" w:rsidRPr="006A3A2D" w:rsidRDefault="004B6A3E" w:rsidP="006A3A2D">
      <w:pPr>
        <w:spacing w:line="259" w:lineRule="auto"/>
        <w:jc w:val="center"/>
        <w:rPr>
          <w:rFonts w:cs="Arial"/>
          <w:sz w:val="28"/>
        </w:rPr>
      </w:pPr>
    </w:p>
    <w:p w14:paraId="243A3B7D" w14:textId="77777777" w:rsidR="00FF0DA6" w:rsidRPr="006A3A2D" w:rsidRDefault="00FF0DA6" w:rsidP="006A3A2D">
      <w:pPr>
        <w:spacing w:line="259" w:lineRule="auto"/>
        <w:jc w:val="center"/>
        <w:rPr>
          <w:rFonts w:cs="Arial"/>
          <w:sz w:val="28"/>
        </w:rPr>
      </w:pPr>
    </w:p>
    <w:p w14:paraId="6908FC28" w14:textId="77777777" w:rsidR="00FF0DA6" w:rsidRPr="007D54CB" w:rsidRDefault="00FF0DA6" w:rsidP="007D54CB">
      <w:pPr>
        <w:pStyle w:val="TOCHeading"/>
        <w:rPr>
          <w:rFonts w:ascii="Arial" w:hAnsi="Arial" w:cs="Arial"/>
          <w:b/>
          <w:color w:val="000000" w:themeColor="text1"/>
        </w:rPr>
      </w:pPr>
      <w:r w:rsidRPr="007D54CB">
        <w:rPr>
          <w:rFonts w:ascii="Arial" w:hAnsi="Arial" w:cs="Arial"/>
          <w:b/>
          <w:color w:val="000000" w:themeColor="text1"/>
        </w:rPr>
        <w:t>Table of Figures</w:t>
      </w:r>
    </w:p>
    <w:p w14:paraId="18BE6AE4" w14:textId="77777777" w:rsidR="00FF0DA6" w:rsidRPr="007D54CB" w:rsidRDefault="00FF0DA6" w:rsidP="006A3A2D">
      <w:pPr>
        <w:pStyle w:val="TableofFigures"/>
        <w:tabs>
          <w:tab w:val="right" w:leader="dot" w:pos="9016"/>
        </w:tabs>
        <w:jc w:val="center"/>
        <w:rPr>
          <w:rFonts w:cs="Arial"/>
          <w:noProof/>
        </w:rPr>
      </w:pPr>
      <w:r w:rsidRPr="007D54CB">
        <w:rPr>
          <w:rFonts w:cs="Arial"/>
        </w:rPr>
        <w:fldChar w:fldCharType="begin"/>
      </w:r>
      <w:r w:rsidRPr="007D54CB">
        <w:rPr>
          <w:rFonts w:cs="Arial"/>
        </w:rPr>
        <w:instrText xml:space="preserve"> TOC \h \z \c "Figure" </w:instrText>
      </w:r>
      <w:r w:rsidRPr="007D54CB">
        <w:rPr>
          <w:rFonts w:cs="Arial"/>
        </w:rPr>
        <w:fldChar w:fldCharType="separate"/>
      </w:r>
      <w:hyperlink w:anchor="_Toc98019835" w:history="1">
        <w:r w:rsidRPr="007D54CB">
          <w:rPr>
            <w:rStyle w:val="Hyperlink"/>
            <w:rFonts w:cs="Arial"/>
            <w:noProof/>
          </w:rPr>
          <w:t>Figure 1: The Deloitte model</w:t>
        </w:r>
        <w:r w:rsidRPr="007D54CB">
          <w:rPr>
            <w:rFonts w:cs="Arial"/>
            <w:noProof/>
            <w:webHidden/>
          </w:rPr>
          <w:tab/>
        </w:r>
        <w:r w:rsidRPr="007D54CB">
          <w:rPr>
            <w:rFonts w:cs="Arial"/>
            <w:noProof/>
            <w:webHidden/>
          </w:rPr>
          <w:fldChar w:fldCharType="begin"/>
        </w:r>
        <w:r w:rsidRPr="007D54CB">
          <w:rPr>
            <w:rFonts w:cs="Arial"/>
            <w:noProof/>
            <w:webHidden/>
          </w:rPr>
          <w:instrText xml:space="preserve"> PAGEREF _Toc98019835 \h </w:instrText>
        </w:r>
        <w:r w:rsidRPr="007D54CB">
          <w:rPr>
            <w:rFonts w:cs="Arial"/>
            <w:noProof/>
            <w:webHidden/>
          </w:rPr>
        </w:r>
        <w:r w:rsidRPr="007D54CB">
          <w:rPr>
            <w:rFonts w:cs="Arial"/>
            <w:noProof/>
            <w:webHidden/>
          </w:rPr>
          <w:fldChar w:fldCharType="separate"/>
        </w:r>
        <w:r w:rsidRPr="007D54CB">
          <w:rPr>
            <w:rFonts w:cs="Arial"/>
            <w:noProof/>
            <w:webHidden/>
          </w:rPr>
          <w:t>1</w:t>
        </w:r>
        <w:r w:rsidRPr="007D54CB">
          <w:rPr>
            <w:rFonts w:cs="Arial"/>
            <w:noProof/>
            <w:webHidden/>
          </w:rPr>
          <w:fldChar w:fldCharType="end"/>
        </w:r>
      </w:hyperlink>
    </w:p>
    <w:p w14:paraId="5C1776EE" w14:textId="77777777" w:rsidR="00FF0DA6" w:rsidRPr="007D54CB" w:rsidRDefault="00C14E82" w:rsidP="006A3A2D">
      <w:pPr>
        <w:pStyle w:val="TableofFigures"/>
        <w:tabs>
          <w:tab w:val="right" w:leader="dot" w:pos="9016"/>
        </w:tabs>
        <w:jc w:val="center"/>
        <w:rPr>
          <w:rFonts w:cs="Arial"/>
          <w:noProof/>
        </w:rPr>
      </w:pPr>
      <w:hyperlink w:anchor="_Toc98019836" w:history="1">
        <w:r w:rsidR="00FF0DA6" w:rsidRPr="007D54CB">
          <w:rPr>
            <w:rStyle w:val="Hyperlink"/>
            <w:rFonts w:cs="Arial"/>
            <w:noProof/>
          </w:rPr>
          <w:t>Figure 2: The AON Hewitt model</w:t>
        </w:r>
        <w:r w:rsidR="00FF0DA6" w:rsidRPr="007D54CB">
          <w:rPr>
            <w:rFonts w:cs="Arial"/>
            <w:noProof/>
            <w:webHidden/>
          </w:rPr>
          <w:tab/>
        </w:r>
        <w:r w:rsidR="00AC0D62">
          <w:rPr>
            <w:rFonts w:cs="Arial"/>
            <w:noProof/>
            <w:webHidden/>
          </w:rPr>
          <w:t>2</w:t>
        </w:r>
      </w:hyperlink>
    </w:p>
    <w:p w14:paraId="0B3A7AF4" w14:textId="77777777" w:rsidR="00FF0DA6" w:rsidRPr="007D54CB" w:rsidRDefault="00FF0DA6" w:rsidP="006A3A2D">
      <w:pPr>
        <w:spacing w:line="259" w:lineRule="auto"/>
        <w:jc w:val="center"/>
        <w:rPr>
          <w:rFonts w:cs="Arial"/>
        </w:rPr>
      </w:pPr>
      <w:r w:rsidRPr="007D54CB">
        <w:rPr>
          <w:rFonts w:cs="Arial"/>
        </w:rPr>
        <w:fldChar w:fldCharType="end"/>
      </w:r>
    </w:p>
    <w:p w14:paraId="5D8BAB18" w14:textId="77777777" w:rsidR="004B6A3E" w:rsidRPr="006A3A2D" w:rsidRDefault="004B6A3E" w:rsidP="006A3A2D">
      <w:pPr>
        <w:spacing w:line="259" w:lineRule="auto"/>
        <w:jc w:val="center"/>
        <w:rPr>
          <w:rFonts w:cs="Arial"/>
          <w:sz w:val="28"/>
        </w:rPr>
      </w:pPr>
    </w:p>
    <w:p w14:paraId="522FAA5C" w14:textId="77777777" w:rsidR="004B6A3E" w:rsidRPr="006A3A2D" w:rsidRDefault="0096377B" w:rsidP="006A3A2D">
      <w:pPr>
        <w:spacing w:line="259" w:lineRule="auto"/>
        <w:jc w:val="center"/>
        <w:rPr>
          <w:rFonts w:cs="Arial"/>
          <w:sz w:val="28"/>
        </w:rPr>
      </w:pPr>
      <w:r w:rsidRPr="006A3A2D">
        <w:rPr>
          <w:rFonts w:cs="Arial"/>
          <w:sz w:val="28"/>
        </w:rPr>
        <w:br w:type="page"/>
      </w:r>
    </w:p>
    <w:p w14:paraId="09A761D1" w14:textId="77777777" w:rsidR="00FF0DA6" w:rsidRPr="006A3A2D" w:rsidRDefault="00FF0DA6" w:rsidP="006A3A2D">
      <w:pPr>
        <w:pStyle w:val="Heading1"/>
        <w:jc w:val="center"/>
        <w:rPr>
          <w:rFonts w:cs="Arial"/>
          <w:sz w:val="36"/>
        </w:rPr>
        <w:sectPr w:rsidR="00FF0DA6" w:rsidRPr="006A3A2D" w:rsidSect="006B5AF8">
          <w:footerReference w:type="default" r:id="rId8"/>
          <w:pgSz w:w="11906" w:h="16838"/>
          <w:pgMar w:top="1418" w:right="1814" w:bottom="1418" w:left="1814" w:header="708" w:footer="708" w:gutter="0"/>
          <w:pgNumType w:fmt="lowerRoman" w:start="1"/>
          <w:cols w:space="708"/>
          <w:docGrid w:linePitch="360"/>
        </w:sectPr>
      </w:pPr>
    </w:p>
    <w:p w14:paraId="756052F5" w14:textId="77777777" w:rsidR="004B6A3E" w:rsidRPr="000C6532" w:rsidRDefault="0096377B" w:rsidP="000C6532">
      <w:pPr>
        <w:pStyle w:val="Heading1"/>
      </w:pPr>
      <w:bookmarkStart w:id="0" w:name="_Toc98352376"/>
      <w:r w:rsidRPr="000C6532">
        <w:lastRenderedPageBreak/>
        <w:t>Introduction</w:t>
      </w:r>
      <w:bookmarkEnd w:id="0"/>
    </w:p>
    <w:p w14:paraId="0B5B7E83" w14:textId="77777777" w:rsidR="000C6532" w:rsidRPr="0029230A" w:rsidRDefault="0096377B" w:rsidP="0029230A">
      <w:r w:rsidRPr="0029230A">
        <w:t xml:space="preserve">This study will be focused on managing people in an organisational environment and the role of employee engagement in it. Employee engagement refers to the action by the human resource in an organisation to interact with their colleagues, </w:t>
      </w:r>
      <w:proofErr w:type="gramStart"/>
      <w:r w:rsidRPr="0029230A">
        <w:t>superiors</w:t>
      </w:r>
      <w:proofErr w:type="gramEnd"/>
      <w:r w:rsidRPr="0029230A">
        <w:t xml:space="preserve"> and subordinates, participate in decision making when needed and state their opinions and complaints whenever required</w:t>
      </w:r>
      <w:r w:rsidR="007641F8" w:rsidRPr="0029230A">
        <w:t xml:space="preserve"> (Armstrong and Taylor, 2020)</w:t>
      </w:r>
      <w:r w:rsidRPr="0029230A">
        <w:t xml:space="preserve">. </w:t>
      </w:r>
      <w:r w:rsidR="000B377D" w:rsidRPr="0029230A">
        <w:t xml:space="preserve">This study will use the </w:t>
      </w:r>
      <w:r w:rsidR="00B07CCE" w:rsidRPr="0029230A">
        <w:t>examples</w:t>
      </w:r>
      <w:r w:rsidR="000B377D" w:rsidRPr="0029230A">
        <w:t xml:space="preserve"> of H&amp;M </w:t>
      </w:r>
      <w:r w:rsidR="00B07CCE" w:rsidRPr="0029230A">
        <w:t>Company</w:t>
      </w:r>
      <w:r w:rsidR="000B377D" w:rsidRPr="0029230A">
        <w:t xml:space="preserve"> for a better understanding of the subject matters in a more realistic scenario. </w:t>
      </w:r>
      <w:r w:rsidR="00B71472" w:rsidRPr="0029230A">
        <w:t xml:space="preserve">The various concepts and drivers of employee engagement will be </w:t>
      </w:r>
      <w:proofErr w:type="gramStart"/>
      <w:r w:rsidR="00B71472" w:rsidRPr="0029230A">
        <w:t>reviewed</w:t>
      </w:r>
      <w:proofErr w:type="gramEnd"/>
      <w:r w:rsidR="00B71472" w:rsidRPr="0029230A">
        <w:t xml:space="preserve"> and the measurement tools will be evaluated. An employee value proposition will be built for H&amp;M </w:t>
      </w:r>
      <w:r w:rsidR="00B07CCE" w:rsidRPr="0029230A">
        <w:t>Company</w:t>
      </w:r>
      <w:r w:rsidR="00B71472" w:rsidRPr="0029230A">
        <w:t xml:space="preserve"> and multiple strategies will also </w:t>
      </w:r>
      <w:r w:rsidR="00B07CCE" w:rsidRPr="0029230A">
        <w:t>be</w:t>
      </w:r>
      <w:r w:rsidR="00B71472" w:rsidRPr="0029230A">
        <w:t xml:space="preserve"> suggested at the end to </w:t>
      </w:r>
      <w:r w:rsidR="00B07CCE" w:rsidRPr="0029230A">
        <w:t>increas</w:t>
      </w:r>
      <w:r w:rsidR="00B71472" w:rsidRPr="0029230A">
        <w:t xml:space="preserve">e </w:t>
      </w:r>
      <w:r w:rsidR="00B07CCE" w:rsidRPr="0029230A">
        <w:t>employee</w:t>
      </w:r>
      <w:r w:rsidR="00B71472" w:rsidRPr="0029230A">
        <w:t xml:space="preserve"> engagement in an organisation.</w:t>
      </w:r>
    </w:p>
    <w:p w14:paraId="501124A8" w14:textId="77777777" w:rsidR="003E6EAF" w:rsidRPr="000C6532" w:rsidRDefault="0096377B" w:rsidP="000C6532">
      <w:pPr>
        <w:pStyle w:val="Heading1"/>
      </w:pPr>
      <w:bookmarkStart w:id="1" w:name="_Toc98352377"/>
      <w:r w:rsidRPr="000C6532">
        <w:t>Reviewing the concepts and drivers of employee engagement</w:t>
      </w:r>
      <w:bookmarkEnd w:id="1"/>
    </w:p>
    <w:p w14:paraId="3CB81C4B" w14:textId="77777777" w:rsidR="00D7405F" w:rsidRPr="000C6532" w:rsidRDefault="0096377B" w:rsidP="002927BA">
      <w:pPr>
        <w:pStyle w:val="Heading2"/>
      </w:pPr>
      <w:bookmarkStart w:id="2" w:name="_Toc98352378"/>
      <w:r w:rsidRPr="000C6532">
        <w:t xml:space="preserve">The </w:t>
      </w:r>
      <w:r w:rsidR="00AE0DD0" w:rsidRPr="000C6532">
        <w:t xml:space="preserve">models </w:t>
      </w:r>
      <w:r w:rsidRPr="000C6532">
        <w:t>and concepts of employee engagement</w:t>
      </w:r>
      <w:bookmarkEnd w:id="2"/>
    </w:p>
    <w:p w14:paraId="7E224C39" w14:textId="3E0569E6" w:rsidR="00D7405F" w:rsidRDefault="0096377B" w:rsidP="000C6532">
      <w:pPr>
        <w:pStyle w:val="Heading3"/>
      </w:pPr>
      <w:bookmarkStart w:id="3" w:name="_Toc98352379"/>
      <w:r w:rsidRPr="000C6532">
        <w:t xml:space="preserve">The Deloitte </w:t>
      </w:r>
      <w:proofErr w:type="gramStart"/>
      <w:r w:rsidRPr="000C6532">
        <w:t>model</w:t>
      </w:r>
      <w:bookmarkEnd w:id="3"/>
      <w:proofErr w:type="gramEnd"/>
    </w:p>
    <w:p w14:paraId="70BC6D06" w14:textId="15506CF0" w:rsidR="007C56C1" w:rsidRPr="00DA12C6" w:rsidRDefault="007C56C1" w:rsidP="007C56C1">
      <w:pPr>
        <w:rPr>
          <w:color w:val="0070C0"/>
        </w:rPr>
      </w:pPr>
      <w:r w:rsidRPr="00BF4A34">
        <w:t xml:space="preserve">Employee engagement theory focuses on five core factors to make a workplace appealing and a viable choice for the future workers in the industry. The first among them is meaningful work. Employees are much less likely to stay for the long haul if the work they are given is not meaningful to them. This will lead to demotivation even if the work pays well. Second is hands on management. Nothing is more frustrating for the employees than a management who uses abstract memos to communicate with the workers and doesn’t provide accurate guideline as to how the work is </w:t>
      </w:r>
      <w:proofErr w:type="gramStart"/>
      <w:r w:rsidRPr="00BF4A34">
        <w:t>actually supposed</w:t>
      </w:r>
      <w:proofErr w:type="gramEnd"/>
      <w:r w:rsidRPr="00BF4A34">
        <w:t xml:space="preserve"> to be done. Thirdly, a positive work environment goes a long way to ensure that the workers have the kind of environment </w:t>
      </w:r>
      <w:r w:rsidR="00DA12C6" w:rsidRPr="00BF4A34">
        <w:t xml:space="preserve">they need to </w:t>
      </w:r>
      <w:proofErr w:type="gramStart"/>
      <w:r w:rsidR="00DA12C6" w:rsidRPr="00BF4A34">
        <w:t>actually focus</w:t>
      </w:r>
      <w:proofErr w:type="gramEnd"/>
      <w:r w:rsidR="00DA12C6" w:rsidRPr="00BF4A34">
        <w:t xml:space="preserve"> on work and provide the best value to the organization they work for. Opportunity for growth and trust in leadership are the rest of the elements that determine the future of worker motivation and employee engagement. Opportunity for growth is a strong motivator, while trust in leadership enables the workers to trust the plan set in motion by the leadership and make the best effort to achieve what is supposed to be done</w:t>
      </w:r>
      <w:r w:rsidR="00DA12C6" w:rsidRPr="00DA12C6">
        <w:rPr>
          <w:color w:val="0070C0"/>
        </w:rPr>
        <w:t xml:space="preserve">. </w:t>
      </w:r>
    </w:p>
    <w:p w14:paraId="333AEDCF" w14:textId="77777777" w:rsidR="00FD5249" w:rsidRPr="0029230A" w:rsidRDefault="0096377B" w:rsidP="005F447E">
      <w:pPr>
        <w:pStyle w:val="NormalWeb"/>
        <w:keepNext/>
        <w:shd w:val="clear" w:color="auto" w:fill="FFFFFF"/>
        <w:spacing w:before="0" w:beforeAutospacing="0" w:after="0" w:afterAutospacing="0" w:line="360" w:lineRule="auto"/>
        <w:jc w:val="center"/>
        <w:rPr>
          <w:rFonts w:cs="Arial"/>
          <w:sz w:val="28"/>
        </w:rPr>
      </w:pPr>
      <w:r w:rsidRPr="0029230A">
        <w:rPr>
          <w:rFonts w:cs="Arial"/>
          <w:noProof/>
          <w:sz w:val="28"/>
          <w:lang w:val="en-US" w:eastAsia="en-US" w:bidi="bn-BD"/>
        </w:rPr>
        <w:lastRenderedPageBreak/>
        <w:drawing>
          <wp:inline distT="0" distB="0" distL="0" distR="0" wp14:anchorId="6C2CBBAD" wp14:editId="0B28D828">
            <wp:extent cx="4709795" cy="2266950"/>
            <wp:effectExtent l="0" t="0" r="0" b="0"/>
            <wp:docPr id="3" name="Picture 3" descr="elements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elements of employee eng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09795" cy="2266950"/>
                    </a:xfrm>
                    <a:prstGeom prst="rect">
                      <a:avLst/>
                    </a:prstGeom>
                    <a:noFill/>
                    <a:ln>
                      <a:noFill/>
                    </a:ln>
                    <a:extLst>
                      <a:ext uri="{53640926-AAD7-44D8-BBD7-CCE9431645EC}">
                        <a14:shadowObscured xmlns:a14="http://schemas.microsoft.com/office/drawing/2010/main"/>
                      </a:ext>
                    </a:extLst>
                  </pic:spPr>
                </pic:pic>
              </a:graphicData>
            </a:graphic>
          </wp:inline>
        </w:drawing>
      </w:r>
    </w:p>
    <w:p w14:paraId="76C1F3C4" w14:textId="77777777" w:rsidR="00E87B89" w:rsidRPr="005F447E" w:rsidRDefault="00FD5249" w:rsidP="005F447E">
      <w:pPr>
        <w:jc w:val="center"/>
        <w:rPr>
          <w:b/>
        </w:rPr>
      </w:pPr>
      <w:bookmarkStart w:id="4" w:name="_Toc98019835"/>
      <w:r w:rsidRPr="005F447E">
        <w:rPr>
          <w:b/>
        </w:rPr>
        <w:t xml:space="preserve">Figure </w:t>
      </w:r>
      <w:r w:rsidRPr="005F447E">
        <w:rPr>
          <w:b/>
        </w:rPr>
        <w:fldChar w:fldCharType="begin"/>
      </w:r>
      <w:r w:rsidRPr="005F447E">
        <w:rPr>
          <w:b/>
        </w:rPr>
        <w:instrText xml:space="preserve"> SEQ Figure \* ARABIC </w:instrText>
      </w:r>
      <w:r w:rsidRPr="005F447E">
        <w:rPr>
          <w:b/>
        </w:rPr>
        <w:fldChar w:fldCharType="separate"/>
      </w:r>
      <w:r w:rsidR="00615411" w:rsidRPr="005F447E">
        <w:rPr>
          <w:b/>
          <w:noProof/>
        </w:rPr>
        <w:t>1</w:t>
      </w:r>
      <w:r w:rsidRPr="005F447E">
        <w:rPr>
          <w:b/>
        </w:rPr>
        <w:fldChar w:fldCharType="end"/>
      </w:r>
      <w:r w:rsidRPr="005F447E">
        <w:rPr>
          <w:b/>
        </w:rPr>
        <w:t>: The Deloitte model</w:t>
      </w:r>
      <w:bookmarkEnd w:id="4"/>
    </w:p>
    <w:p w14:paraId="09B190AE" w14:textId="1A88F97D" w:rsidR="008B6466" w:rsidRPr="005F447E" w:rsidRDefault="00FD5249" w:rsidP="005F447E">
      <w:pPr>
        <w:jc w:val="center"/>
        <w:rPr>
          <w:b/>
        </w:rPr>
      </w:pPr>
      <w:r w:rsidRPr="005F447E">
        <w:rPr>
          <w:b/>
        </w:rPr>
        <w:t>Source: (</w:t>
      </w:r>
      <w:r w:rsidR="007F5A5E">
        <w:rPr>
          <w:b/>
          <w:color w:val="222222"/>
          <w:shd w:val="clear" w:color="auto" w:fill="FFFFFF"/>
        </w:rPr>
        <w:t>Owen</w:t>
      </w:r>
      <w:r w:rsidRPr="005F447E">
        <w:rPr>
          <w:b/>
          <w:color w:val="222222"/>
          <w:shd w:val="clear" w:color="auto" w:fill="FFFFFF"/>
        </w:rPr>
        <w:t xml:space="preserve"> and </w:t>
      </w:r>
      <w:r w:rsidR="007F5A5E">
        <w:rPr>
          <w:b/>
          <w:color w:val="222222"/>
          <w:shd w:val="clear" w:color="auto" w:fill="FFFFFF"/>
        </w:rPr>
        <w:t>Yates</w:t>
      </w:r>
      <w:r w:rsidRPr="005F447E">
        <w:rPr>
          <w:b/>
          <w:color w:val="222222"/>
          <w:shd w:val="clear" w:color="auto" w:fill="FFFFFF"/>
        </w:rPr>
        <w:t>, 2019).</w:t>
      </w:r>
    </w:p>
    <w:p w14:paraId="7C081B07" w14:textId="41A42AA6" w:rsidR="006F08A2" w:rsidRPr="0029230A" w:rsidRDefault="0096377B" w:rsidP="00B31461">
      <w:r w:rsidRPr="0029230A">
        <w:t xml:space="preserve">The first one is meaningful work which states that employees need to be hired for the correct position, given the tools and autonomy to do their best work as part of a team, and given enough room for relaxation too. The second pillar is hands-on management which believes there should be clear and transparent </w:t>
      </w:r>
      <w:r w:rsidR="006E7B24" w:rsidRPr="0029230A">
        <w:t xml:space="preserve">goals for employees to fulfil, </w:t>
      </w:r>
      <w:r w:rsidR="002F2160" w:rsidRPr="0029230A">
        <w:t xml:space="preserve">they should be coached, companies must invest in developing management and there should also be modern performance management systems. </w:t>
      </w:r>
      <w:r w:rsidR="00761F20" w:rsidRPr="0029230A">
        <w:t xml:space="preserve">The positive work environment focuses on </w:t>
      </w:r>
      <w:r w:rsidR="00824E98" w:rsidRPr="0029230A">
        <w:t>ensuring an inclusive and diverse workplace with flexibility and benefits</w:t>
      </w:r>
      <w:r w:rsidR="00E62D08" w:rsidRPr="0029230A">
        <w:t xml:space="preserve"> for employees. </w:t>
      </w:r>
      <w:r w:rsidR="00B125CD" w:rsidRPr="0029230A">
        <w:t>There</w:t>
      </w:r>
      <w:r w:rsidR="00E62D08" w:rsidRPr="0029230A">
        <w:t xml:space="preserve"> </w:t>
      </w:r>
      <w:r w:rsidR="00955E4A" w:rsidRPr="0029230A">
        <w:t>should</w:t>
      </w:r>
      <w:r w:rsidR="00E62D08" w:rsidRPr="0029230A">
        <w:t xml:space="preserve"> be a culture of recognition </w:t>
      </w:r>
      <w:r w:rsidR="00570951" w:rsidRPr="0029230A">
        <w:t xml:space="preserve">and a humanistic working approach. </w:t>
      </w:r>
      <w:r w:rsidR="00B125CD" w:rsidRPr="0029230A">
        <w:t xml:space="preserve">There should also be growth opportunities at a workplace and so there should be training </w:t>
      </w:r>
      <w:r w:rsidR="0019259D" w:rsidRPr="0029230A">
        <w:t>opportunities</w:t>
      </w:r>
      <w:r w:rsidR="00B125CD" w:rsidRPr="0029230A">
        <w:t xml:space="preserve"> and talent mobility. </w:t>
      </w:r>
      <w:r w:rsidR="00B37F4D" w:rsidRPr="0029230A">
        <w:t xml:space="preserve">There should be a learning culture in the organisation too. </w:t>
      </w:r>
      <w:r w:rsidR="00845338" w:rsidRPr="0029230A">
        <w:t xml:space="preserve">Lastly, </w:t>
      </w:r>
      <w:r w:rsidR="00C83278" w:rsidRPr="0029230A">
        <w:t>dependable leadership should be provided where there is a unifying mission in an organisation and employees feel proud in contributing</w:t>
      </w:r>
      <w:r w:rsidR="00347628" w:rsidRPr="0029230A">
        <w:t xml:space="preserve"> (</w:t>
      </w:r>
      <w:r w:rsidR="007F5A5E">
        <w:t>Smith</w:t>
      </w:r>
      <w:r w:rsidR="00347628" w:rsidRPr="0029230A">
        <w:t xml:space="preserve"> and </w:t>
      </w:r>
      <w:r w:rsidR="007F5A5E">
        <w:t>Moore</w:t>
      </w:r>
      <w:r w:rsidR="00347628" w:rsidRPr="0029230A">
        <w:t>, 2017)</w:t>
      </w:r>
      <w:r w:rsidR="00C83278" w:rsidRPr="0029230A">
        <w:t>.</w:t>
      </w:r>
      <w:r w:rsidR="0020622C" w:rsidRPr="0029230A">
        <w:t xml:space="preserve"> </w:t>
      </w:r>
      <w:proofErr w:type="gramStart"/>
      <w:r w:rsidR="0020622C" w:rsidRPr="0029230A">
        <w:t>All of</w:t>
      </w:r>
      <w:proofErr w:type="gramEnd"/>
      <w:r w:rsidR="0020622C" w:rsidRPr="0029230A">
        <w:t xml:space="preserve"> these elements can turn an organisation into irresistible a</w:t>
      </w:r>
      <w:r w:rsidR="00F2006D" w:rsidRPr="0029230A">
        <w:t>nd make employees more engaging.</w:t>
      </w:r>
    </w:p>
    <w:p w14:paraId="5E01E81B" w14:textId="15760088" w:rsidR="00C65CEC" w:rsidRDefault="0096377B" w:rsidP="00B31461">
      <w:pPr>
        <w:pStyle w:val="Heading3"/>
      </w:pPr>
      <w:bookmarkStart w:id="5" w:name="_Toc98352380"/>
      <w:r w:rsidRPr="0029230A">
        <w:t>The AON Hewitt model</w:t>
      </w:r>
      <w:bookmarkEnd w:id="5"/>
    </w:p>
    <w:p w14:paraId="6AFF3194" w14:textId="12CB6F73" w:rsidR="00DA12C6" w:rsidRPr="00BF4A34" w:rsidRDefault="00DA12C6" w:rsidP="00DA12C6">
      <w:r w:rsidRPr="00BF4A34">
        <w:t xml:space="preserve">The AON Hewitt Model identifies three phenomenon that should be considered as the outcome of employee engagement. The first one is ambassadorship of the organization. This means that an engaged employee </w:t>
      </w:r>
      <w:proofErr w:type="gramStart"/>
      <w:r w:rsidRPr="00BF4A34">
        <w:t>actually works</w:t>
      </w:r>
      <w:proofErr w:type="gramEnd"/>
      <w:r w:rsidRPr="00BF4A34">
        <w:t xml:space="preserve"> like an ambassador of the organization through their communications, stories and general enthusiasm for the work they do. Furthermore, the engaged employees </w:t>
      </w:r>
      <w:proofErr w:type="gramStart"/>
      <w:r w:rsidRPr="00BF4A34">
        <w:t>actually actively</w:t>
      </w:r>
      <w:proofErr w:type="gramEnd"/>
      <w:r w:rsidRPr="00BF4A34">
        <w:t xml:space="preserve"> </w:t>
      </w:r>
      <w:r w:rsidR="00A81D6D" w:rsidRPr="00BF4A34">
        <w:t xml:space="preserve">encourage others to bring the best out of themselves for the organization. Another phenomenon is higher staying period for the employees. Engaged employees are less likely to leave the organization for some other job. Engaged employees find meaning in their work and actively pursue to create value through their work in the </w:t>
      </w:r>
      <w:r w:rsidR="00A81D6D" w:rsidRPr="00BF4A34">
        <w:lastRenderedPageBreak/>
        <w:t xml:space="preserve">organization. This is good for the organization as it reduces the costs associated with higher turnover. Finally, striving is the most valuable outcome of employee engagement program for the organization as it creates the most value through ensuring higher motivation and productivity among the employees. Engaged employees go the extra length to </w:t>
      </w:r>
      <w:proofErr w:type="gramStart"/>
      <w:r w:rsidR="00A81D6D" w:rsidRPr="00BF4A34">
        <w:t>actually make</w:t>
      </w:r>
      <w:proofErr w:type="gramEnd"/>
      <w:r w:rsidR="00A81D6D" w:rsidRPr="00BF4A34">
        <w:t xml:space="preserve"> a difference while performing tasks for the organization they are working for. </w:t>
      </w:r>
    </w:p>
    <w:p w14:paraId="466958CC" w14:textId="77777777" w:rsidR="009452BC" w:rsidRPr="0029230A" w:rsidRDefault="0096377B" w:rsidP="00AF02E6">
      <w:pPr>
        <w:pStyle w:val="NormalWeb"/>
        <w:keepNext/>
        <w:shd w:val="clear" w:color="auto" w:fill="FFFFFF"/>
        <w:spacing w:before="0" w:beforeAutospacing="0" w:after="0" w:afterAutospacing="0" w:line="360" w:lineRule="auto"/>
        <w:jc w:val="both"/>
        <w:rPr>
          <w:rFonts w:cs="Arial"/>
          <w:sz w:val="28"/>
        </w:rPr>
      </w:pPr>
      <w:r w:rsidRPr="0029230A">
        <w:rPr>
          <w:rFonts w:cs="Arial"/>
          <w:noProof/>
          <w:sz w:val="28"/>
          <w:lang w:val="en-US" w:eastAsia="en-US" w:bidi="bn-BD"/>
        </w:rPr>
        <w:drawing>
          <wp:inline distT="0" distB="0" distL="0" distR="0" wp14:anchorId="38F93732" wp14:editId="4BC749A3">
            <wp:extent cx="5728335" cy="2247900"/>
            <wp:effectExtent l="0" t="0" r="5715" b="0"/>
            <wp:docPr id="2" name="Picture 2" descr="aon hewitt employee eng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on hewitt employee engagement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4347" cy="2254183"/>
                    </a:xfrm>
                    <a:prstGeom prst="rect">
                      <a:avLst/>
                    </a:prstGeom>
                    <a:noFill/>
                    <a:ln>
                      <a:noFill/>
                    </a:ln>
                    <a:extLst>
                      <a:ext uri="{53640926-AAD7-44D8-BBD7-CCE9431645EC}">
                        <a14:shadowObscured xmlns:a14="http://schemas.microsoft.com/office/drawing/2010/main"/>
                      </a:ext>
                    </a:extLst>
                  </pic:spPr>
                </pic:pic>
              </a:graphicData>
            </a:graphic>
          </wp:inline>
        </w:drawing>
      </w:r>
    </w:p>
    <w:p w14:paraId="52806FC9" w14:textId="77777777" w:rsidR="009452BC" w:rsidRPr="00B31461" w:rsidRDefault="009452BC" w:rsidP="00B31461">
      <w:pPr>
        <w:jc w:val="center"/>
        <w:rPr>
          <w:b/>
          <w:color w:val="121D30"/>
        </w:rPr>
      </w:pPr>
      <w:bookmarkStart w:id="6" w:name="_Toc98019836"/>
      <w:r w:rsidRPr="00B31461">
        <w:rPr>
          <w:b/>
        </w:rPr>
        <w:t xml:space="preserve">Figure </w:t>
      </w:r>
      <w:r w:rsidRPr="00B31461">
        <w:rPr>
          <w:b/>
        </w:rPr>
        <w:fldChar w:fldCharType="begin"/>
      </w:r>
      <w:r w:rsidRPr="00B31461">
        <w:rPr>
          <w:b/>
        </w:rPr>
        <w:instrText xml:space="preserve"> SEQ Figure \* ARABIC </w:instrText>
      </w:r>
      <w:r w:rsidRPr="00B31461">
        <w:rPr>
          <w:b/>
        </w:rPr>
        <w:fldChar w:fldCharType="separate"/>
      </w:r>
      <w:r w:rsidR="00615411" w:rsidRPr="00B31461">
        <w:rPr>
          <w:b/>
          <w:noProof/>
        </w:rPr>
        <w:t>2</w:t>
      </w:r>
      <w:r w:rsidRPr="00B31461">
        <w:rPr>
          <w:b/>
        </w:rPr>
        <w:fldChar w:fldCharType="end"/>
      </w:r>
      <w:r w:rsidRPr="00B31461">
        <w:rPr>
          <w:b/>
        </w:rPr>
        <w:t>: The AON Hewitt model</w:t>
      </w:r>
      <w:bookmarkEnd w:id="6"/>
    </w:p>
    <w:p w14:paraId="244D5E85" w14:textId="56BBAA26" w:rsidR="009452BC" w:rsidRPr="00B31461" w:rsidRDefault="009452BC" w:rsidP="00B31461">
      <w:pPr>
        <w:jc w:val="center"/>
        <w:rPr>
          <w:b/>
          <w:color w:val="121D30"/>
        </w:rPr>
      </w:pPr>
      <w:r w:rsidRPr="00B31461">
        <w:rPr>
          <w:b/>
          <w:color w:val="121D30"/>
        </w:rPr>
        <w:t>Source: (</w:t>
      </w:r>
      <w:r w:rsidR="007F5A5E">
        <w:rPr>
          <w:b/>
          <w:color w:val="222222"/>
          <w:shd w:val="clear" w:color="auto" w:fill="FFFFFF"/>
        </w:rPr>
        <w:t>Wood</w:t>
      </w:r>
      <w:r w:rsidRPr="00B31461">
        <w:rPr>
          <w:b/>
          <w:color w:val="222222"/>
          <w:shd w:val="clear" w:color="auto" w:fill="FFFFFF"/>
        </w:rPr>
        <w:t xml:space="preserve"> and </w:t>
      </w:r>
      <w:r w:rsidR="007F5A5E">
        <w:rPr>
          <w:b/>
          <w:color w:val="222222"/>
          <w:shd w:val="clear" w:color="auto" w:fill="FFFFFF"/>
        </w:rPr>
        <w:t>Lydia</w:t>
      </w:r>
      <w:r w:rsidRPr="00B31461">
        <w:rPr>
          <w:b/>
          <w:color w:val="222222"/>
          <w:shd w:val="clear" w:color="auto" w:fill="FFFFFF"/>
        </w:rPr>
        <w:t>, 2020).</w:t>
      </w:r>
    </w:p>
    <w:p w14:paraId="472FC864" w14:textId="77777777" w:rsidR="00D7405F" w:rsidRPr="0029230A" w:rsidRDefault="0096377B" w:rsidP="00B31461">
      <w:r w:rsidRPr="0029230A">
        <w:t xml:space="preserve">There are six engagement drivers such as foundational and differentiating engagement drivers that should be adjusted to achieve the desired engagement outcomes. </w:t>
      </w:r>
      <w:r w:rsidR="00AF39EF" w:rsidRPr="0029230A">
        <w:t>One foundational engagement driver is the basic needs which means the e</w:t>
      </w:r>
      <w:r w:rsidRPr="0029230A">
        <w:t>mployees want to be taken care of and hav</w:t>
      </w:r>
      <w:r w:rsidR="00000633" w:rsidRPr="0029230A">
        <w:t>e a suitable work-life balance.</w:t>
      </w:r>
      <w:r w:rsidR="001B04FB" w:rsidRPr="0029230A">
        <w:t xml:space="preserve"> Another</w:t>
      </w:r>
      <w:r w:rsidR="00000633" w:rsidRPr="0029230A">
        <w:t xml:space="preserve"> is c</w:t>
      </w:r>
      <w:r w:rsidRPr="0029230A">
        <w:t>ompany practi</w:t>
      </w:r>
      <w:r w:rsidR="00000633" w:rsidRPr="0029230A">
        <w:t>ces which include</w:t>
      </w:r>
      <w:r w:rsidRPr="0029230A">
        <w:rPr>
          <w:rStyle w:val="Strong"/>
          <w:rFonts w:cs="Arial"/>
          <w:color w:val="121D30"/>
          <w:sz w:val="28"/>
          <w:szCs w:val="27"/>
        </w:rPr>
        <w:t> </w:t>
      </w:r>
      <w:r w:rsidR="00000633" w:rsidRPr="0029230A">
        <w:t>t</w:t>
      </w:r>
      <w:r w:rsidRPr="0029230A">
        <w:t xml:space="preserve">he day-to-day operation of an organization, </w:t>
      </w:r>
      <w:r w:rsidR="00000633" w:rsidRPr="0029230A">
        <w:t xml:space="preserve">and it </w:t>
      </w:r>
      <w:r w:rsidRPr="0029230A">
        <w:t>should encourage employees to stay and strive.</w:t>
      </w:r>
      <w:r w:rsidR="00567B8E" w:rsidRPr="0029230A">
        <w:t xml:space="preserve"> The last one is the work, which states that employees should feel </w:t>
      </w:r>
      <w:r w:rsidR="00EC3BD1" w:rsidRPr="0029230A">
        <w:t>challenged</w:t>
      </w:r>
      <w:r w:rsidR="00567B8E" w:rsidRPr="0029230A">
        <w:t xml:space="preserve"> by the given work while also being provided with necessary resources for being able to fulfil those appropriately.</w:t>
      </w:r>
    </w:p>
    <w:p w14:paraId="0F278763" w14:textId="37E89189" w:rsidR="006F08A2" w:rsidRPr="0029230A" w:rsidRDefault="0096377B" w:rsidP="00B31461">
      <w:r w:rsidRPr="0029230A">
        <w:t xml:space="preserve">The differentiating drivers include brand, which assumes employee engagement is closely related to brand perception </w:t>
      </w:r>
      <w:r w:rsidR="00E03D43" w:rsidRPr="0029230A">
        <w:t>and positive image to people. There should also be strong and just leadership so that employees feel comfortable and driven to be actively involved in the company’s mission and corporate life. The last driver is pe</w:t>
      </w:r>
      <w:r w:rsidR="00643AB8" w:rsidRPr="0029230A">
        <w:t>rformance reviews and here is</w:t>
      </w:r>
      <w:r w:rsidR="00E03D43" w:rsidRPr="0029230A">
        <w:t xml:space="preserve"> </w:t>
      </w:r>
      <w:r w:rsidR="004A56F9" w:rsidRPr="0029230A">
        <w:t>believed</w:t>
      </w:r>
      <w:r w:rsidR="00E03D43" w:rsidRPr="0029230A">
        <w:t xml:space="preserve"> that employees must be recognised for their efforts to become more interactive</w:t>
      </w:r>
      <w:r w:rsidR="00AE60F3" w:rsidRPr="0029230A">
        <w:t xml:space="preserve"> (</w:t>
      </w:r>
      <w:r w:rsidR="007F5A5E">
        <w:t>Parry</w:t>
      </w:r>
      <w:r w:rsidR="00AE60F3" w:rsidRPr="0029230A">
        <w:t>, 2019)</w:t>
      </w:r>
      <w:r w:rsidR="00E03D43" w:rsidRPr="0029230A">
        <w:t>.</w:t>
      </w:r>
    </w:p>
    <w:p w14:paraId="7A819962" w14:textId="77777777" w:rsidR="003670B0" w:rsidRDefault="003670B0" w:rsidP="002927BA">
      <w:pPr>
        <w:pStyle w:val="Heading2"/>
      </w:pPr>
    </w:p>
    <w:p w14:paraId="58E63C30" w14:textId="77777777" w:rsidR="00502BD1" w:rsidRPr="002927BA" w:rsidRDefault="0096377B" w:rsidP="002927BA">
      <w:pPr>
        <w:pStyle w:val="Heading2"/>
      </w:pPr>
      <w:bookmarkStart w:id="7" w:name="_Toc98352381"/>
      <w:r w:rsidRPr="002927BA">
        <w:t xml:space="preserve">Drivers </w:t>
      </w:r>
      <w:r w:rsidR="00A270D8" w:rsidRPr="002927BA">
        <w:t>of employee engagement</w:t>
      </w:r>
      <w:bookmarkEnd w:id="7"/>
    </w:p>
    <w:p w14:paraId="139FD362" w14:textId="77777777" w:rsidR="004B6A3E" w:rsidRPr="0029230A" w:rsidRDefault="0096377B" w:rsidP="002927BA">
      <w:r w:rsidRPr="0029230A">
        <w:t>Some of the most common drivers of employee engagement will be reviewed below:</w:t>
      </w:r>
    </w:p>
    <w:p w14:paraId="757D1730" w14:textId="77777777" w:rsidR="00181537" w:rsidRPr="0029230A" w:rsidRDefault="0096377B" w:rsidP="002927BA">
      <w:r w:rsidRPr="0029230A">
        <w:rPr>
          <w:b/>
        </w:rPr>
        <w:t xml:space="preserve">Work environment: </w:t>
      </w:r>
      <w:r w:rsidR="00F32805" w:rsidRPr="0029230A">
        <w:t xml:space="preserve">Positive work environment is one of the greatest drivers that inspire employees to be more open and engaging. When they feel that their words and inputs are being appreciated and they can communicate more comfortably with </w:t>
      </w:r>
      <w:r w:rsidR="00A37DD0" w:rsidRPr="0029230A">
        <w:t>colleagues</w:t>
      </w:r>
      <w:r w:rsidR="00F32805" w:rsidRPr="0029230A">
        <w:t xml:space="preserve"> at all levels, employees become more engaging.</w:t>
      </w:r>
    </w:p>
    <w:p w14:paraId="5AEF7C4E" w14:textId="77777777" w:rsidR="00A37DD0" w:rsidRPr="0029230A" w:rsidRDefault="0096377B" w:rsidP="002927BA">
      <w:r w:rsidRPr="0029230A">
        <w:rPr>
          <w:b/>
        </w:rPr>
        <w:t xml:space="preserve">Recognition: </w:t>
      </w:r>
      <w:r w:rsidRPr="0029230A">
        <w:t xml:space="preserve">Employee recognition can be considered another very important driver in their engagement, because if they feel rebuked for sharing their honest thoughts instead then they don’t engage with the people mush anymore. </w:t>
      </w:r>
      <w:r w:rsidR="00A07C04" w:rsidRPr="0029230A">
        <w:t>H&amp;M has exclusive rewards and recognition programs for creative and unique ideas by employees.</w:t>
      </w:r>
    </w:p>
    <w:p w14:paraId="30809D85" w14:textId="77777777" w:rsidR="00A07C04" w:rsidRPr="0029230A" w:rsidRDefault="0096377B" w:rsidP="002927BA">
      <w:r w:rsidRPr="0029230A">
        <w:rPr>
          <w:b/>
        </w:rPr>
        <w:t xml:space="preserve">Performance management: </w:t>
      </w:r>
      <w:r w:rsidRPr="0029230A">
        <w:t>When organisations ensure that engagement is another metric for performance, the employees become more conscious about their interaction</w:t>
      </w:r>
      <w:r w:rsidR="00F2387C" w:rsidRPr="0029230A">
        <w:t xml:space="preserve"> (Kew and Stredwick, </w:t>
      </w:r>
      <w:r w:rsidR="00210D6C" w:rsidRPr="0029230A">
        <w:t>2016)</w:t>
      </w:r>
      <w:r w:rsidRPr="0029230A">
        <w:t xml:space="preserve">. </w:t>
      </w:r>
      <w:r w:rsidR="000907D5" w:rsidRPr="0029230A">
        <w:t>Many organisa</w:t>
      </w:r>
      <w:r w:rsidR="00C5252B" w:rsidRPr="0029230A">
        <w:t>tions add this as a KPI and so it can be considered a very strong driver of employee engagement.</w:t>
      </w:r>
    </w:p>
    <w:p w14:paraId="5127C158" w14:textId="77777777" w:rsidR="003670B0" w:rsidRDefault="0096377B" w:rsidP="00C007BB">
      <w:r w:rsidRPr="0029230A">
        <w:rPr>
          <w:b/>
        </w:rPr>
        <w:t xml:space="preserve">Collaboration: </w:t>
      </w:r>
      <w:r w:rsidRPr="0029230A">
        <w:t xml:space="preserve">A collaborative and team-based working environment </w:t>
      </w:r>
      <w:r w:rsidR="00DC48AB" w:rsidRPr="0029230A">
        <w:t xml:space="preserve">motivates the employees to become more interactive and communicative to </w:t>
      </w:r>
      <w:r w:rsidR="00B347DE" w:rsidRPr="0029230A">
        <w:t xml:space="preserve">others inside and outside the organisation. </w:t>
      </w:r>
      <w:r w:rsidR="00864B8E" w:rsidRPr="0029230A">
        <w:t>Collaborative working is a crucial factor when it comes to understanding what drives employee engagement and it helps them in becoming more responsible as well as understanding their role in the organisation.</w:t>
      </w:r>
    </w:p>
    <w:p w14:paraId="7D31387D" w14:textId="77777777" w:rsidR="007559C9" w:rsidRPr="002927BA" w:rsidRDefault="0096377B" w:rsidP="002927BA">
      <w:pPr>
        <w:pStyle w:val="Heading1"/>
      </w:pPr>
      <w:bookmarkStart w:id="8" w:name="_Toc98352382"/>
      <w:r w:rsidRPr="002927BA">
        <w:t>Evaluating the diagnostic tools for measurement of employee engagement</w:t>
      </w:r>
      <w:bookmarkEnd w:id="8"/>
    </w:p>
    <w:p w14:paraId="64510659" w14:textId="77777777" w:rsidR="00036DF5" w:rsidRPr="0029230A" w:rsidRDefault="0096377B" w:rsidP="002927BA">
      <w:r w:rsidRPr="0029230A">
        <w:t xml:space="preserve">There are many kinds of diagnostic tools for measuring the engagement of employees in an organisation, some of those will be </w:t>
      </w:r>
      <w:r w:rsidR="00B266B4" w:rsidRPr="0029230A">
        <w:t>evaluated</w:t>
      </w:r>
      <w:r w:rsidR="0052408B" w:rsidRPr="0029230A">
        <w:t xml:space="preserve"> below:</w:t>
      </w:r>
    </w:p>
    <w:p w14:paraId="136D76C0" w14:textId="77777777" w:rsidR="00036DF5" w:rsidRPr="0029230A" w:rsidRDefault="0096377B" w:rsidP="002927BA">
      <w:pPr>
        <w:pStyle w:val="Heading2"/>
      </w:pPr>
      <w:bookmarkStart w:id="9" w:name="_Toc98352383"/>
      <w:r w:rsidRPr="0029230A">
        <w:t>Frequent Employee Surveys</w:t>
      </w:r>
      <w:bookmarkEnd w:id="9"/>
    </w:p>
    <w:p w14:paraId="6971653C" w14:textId="77777777" w:rsidR="00036DF5" w:rsidRPr="0029230A" w:rsidRDefault="0096377B" w:rsidP="002927BA">
      <w:r w:rsidRPr="0029230A">
        <w:t xml:space="preserve">This is the most common tool for measuring employee engagement in an organisation by getting feedback from employees. The people working in the company directly share their opinions here and the company can get a better look at why they are not engaging enough or what they think about the current systems. </w:t>
      </w:r>
      <w:r w:rsidR="008754A3" w:rsidRPr="0029230A">
        <w:t>Employee surveys are sometimes anxiety-inducing for them as they think their responses will be taken wrongly by superiors, resulting in them</w:t>
      </w:r>
      <w:r w:rsidR="00885739" w:rsidRPr="0029230A">
        <w:t xml:space="preserve"> not being honest with those</w:t>
      </w:r>
      <w:r w:rsidR="00210D6C" w:rsidRPr="0029230A">
        <w:t xml:space="preserve"> (Torrington, 2016)</w:t>
      </w:r>
      <w:r w:rsidR="00885739" w:rsidRPr="0029230A">
        <w:t>. B</w:t>
      </w:r>
      <w:r w:rsidR="008754A3" w:rsidRPr="0029230A">
        <w:t xml:space="preserve">ut </w:t>
      </w:r>
      <w:r w:rsidR="00885739" w:rsidRPr="0029230A">
        <w:t xml:space="preserve">because of this reason, the companies conduct the surveys in a way that </w:t>
      </w:r>
      <w:r w:rsidR="00885739" w:rsidRPr="0029230A">
        <w:lastRenderedPageBreak/>
        <w:t xml:space="preserve">employees can respond anonymously, protecting their privacy and increasing their comfort. </w:t>
      </w:r>
      <w:r w:rsidR="009565EE" w:rsidRPr="0029230A">
        <w:t xml:space="preserve">A successful </w:t>
      </w:r>
      <w:r w:rsidR="00A420D0" w:rsidRPr="0029230A">
        <w:t>survey</w:t>
      </w:r>
      <w:r w:rsidR="009565EE" w:rsidRPr="0029230A">
        <w:t xml:space="preserve"> helps the organisation in understanding employee source of motivations, passions, job satisfaction levels and quality of work relationships.</w:t>
      </w:r>
    </w:p>
    <w:p w14:paraId="3E45A58F" w14:textId="77777777" w:rsidR="00036DF5" w:rsidRPr="0029230A" w:rsidRDefault="0096377B" w:rsidP="002927BA">
      <w:pPr>
        <w:pStyle w:val="Heading2"/>
      </w:pPr>
      <w:bookmarkStart w:id="10" w:name="_Toc98352384"/>
      <w:r w:rsidRPr="0029230A">
        <w:t>Frequent One-On-Ones</w:t>
      </w:r>
      <w:bookmarkEnd w:id="10"/>
    </w:p>
    <w:p w14:paraId="10ED34F8" w14:textId="77777777" w:rsidR="00FB46F9" w:rsidRPr="0029230A" w:rsidRDefault="0096377B" w:rsidP="002927BA">
      <w:r w:rsidRPr="0029230A">
        <w:t xml:space="preserve">Sometimes the employees in an organisation are offered lengthy sessions with superiors or counsellors to express their emotions and state their opinions. This makes them feel </w:t>
      </w:r>
      <w:r w:rsidR="002B40B9" w:rsidRPr="0029230A">
        <w:t>valued</w:t>
      </w:r>
      <w:r w:rsidRPr="0029230A">
        <w:t xml:space="preserve"> by the company </w:t>
      </w:r>
      <w:proofErr w:type="gramStart"/>
      <w:r w:rsidRPr="0029230A">
        <w:t>and also</w:t>
      </w:r>
      <w:proofErr w:type="gramEnd"/>
      <w:r w:rsidRPr="0029230A">
        <w:t xml:space="preserve"> </w:t>
      </w:r>
      <w:r w:rsidR="002B40B9" w:rsidRPr="0029230A">
        <w:t xml:space="preserve">makes them feel comfortable with their </w:t>
      </w:r>
      <w:r w:rsidR="00A420D0" w:rsidRPr="0029230A">
        <w:t>co-workers</w:t>
      </w:r>
      <w:r w:rsidR="002B40B9" w:rsidRPr="0029230A">
        <w:t xml:space="preserve"> and superiors. </w:t>
      </w:r>
      <w:r w:rsidR="009060D1" w:rsidRPr="0029230A">
        <w:t>H&amp;M conducts monthly sessions like this for certain positions in the organisa</w:t>
      </w:r>
      <w:r w:rsidR="00AB7279" w:rsidRPr="0029230A">
        <w:t xml:space="preserve">tion, especially for design team </w:t>
      </w:r>
      <w:r w:rsidR="00A420D0" w:rsidRPr="0029230A">
        <w:t>employees</w:t>
      </w:r>
      <w:r w:rsidR="00AB7279" w:rsidRPr="0029230A">
        <w:t>.</w:t>
      </w:r>
    </w:p>
    <w:p w14:paraId="7715D5A6" w14:textId="77777777" w:rsidR="00036DF5" w:rsidRPr="0029230A" w:rsidRDefault="0096377B" w:rsidP="002927BA">
      <w:pPr>
        <w:pStyle w:val="Heading2"/>
      </w:pPr>
      <w:bookmarkStart w:id="11" w:name="_Toc98352385"/>
      <w:r w:rsidRPr="0029230A">
        <w:t xml:space="preserve">Conduct Exit </w:t>
      </w:r>
      <w:r w:rsidR="00A645F5" w:rsidRPr="0029230A">
        <w:t>and</w:t>
      </w:r>
      <w:r w:rsidRPr="0029230A">
        <w:t xml:space="preserve"> Stay Interviews</w:t>
      </w:r>
      <w:bookmarkEnd w:id="11"/>
    </w:p>
    <w:p w14:paraId="1BB22D0E" w14:textId="4B145941" w:rsidR="002C1F47" w:rsidRPr="0029230A" w:rsidRDefault="0096377B" w:rsidP="002927BA">
      <w:r w:rsidRPr="0029230A">
        <w:t xml:space="preserve">Even though such interviews are not useful indirectly measuring the engagement level of employees, it certainly helps in understanding their satisfaction and dissatisfaction better. It also helps in understanding what </w:t>
      </w:r>
      <w:r w:rsidR="00A645F5" w:rsidRPr="0029230A">
        <w:t>should</w:t>
      </w:r>
      <w:r w:rsidRPr="0029230A">
        <w:t xml:space="preserve"> be improved so that the employees feel more comfortable to engage, share ideas and become creative in the company</w:t>
      </w:r>
      <w:r w:rsidR="007841B0" w:rsidRPr="0029230A">
        <w:t xml:space="preserve"> (</w:t>
      </w:r>
      <w:r w:rsidR="007F5A5E">
        <w:t>Chan</w:t>
      </w:r>
      <w:r w:rsidR="007841B0" w:rsidRPr="0029230A">
        <w:t>, 2019)</w:t>
      </w:r>
      <w:r w:rsidRPr="0029230A">
        <w:t>. The exit interviews help in identifying the negative points the most, because of which an employee might potentially leave a job.</w:t>
      </w:r>
    </w:p>
    <w:p w14:paraId="1D772D5B" w14:textId="77777777" w:rsidR="00036DF5" w:rsidRPr="0029230A" w:rsidRDefault="0096377B" w:rsidP="002927BA">
      <w:pPr>
        <w:pStyle w:val="Heading2"/>
      </w:pPr>
      <w:bookmarkStart w:id="12" w:name="_Toc98352386"/>
      <w:r w:rsidRPr="0029230A">
        <w:t>Making Small Focus Groups</w:t>
      </w:r>
      <w:bookmarkEnd w:id="12"/>
    </w:p>
    <w:p w14:paraId="0013C98A" w14:textId="77777777" w:rsidR="00CB000B" w:rsidRPr="0029230A" w:rsidRDefault="0096377B" w:rsidP="002927BA">
      <w:r w:rsidRPr="0029230A">
        <w:t xml:space="preserve">For large organisations like H&amp;M, it is very difficult to interact with and take responsibility for every employee. In such a case, small focus groups with several employees are very useful for measuring and raising employee engagement. Such groups can be formed by members of the same department or from different </w:t>
      </w:r>
      <w:r w:rsidR="00EF6B7C" w:rsidRPr="0029230A">
        <w:t>departments</w:t>
      </w:r>
      <w:r w:rsidRPr="0029230A">
        <w:t xml:space="preserve">. </w:t>
      </w:r>
      <w:r w:rsidR="00BF6CFE" w:rsidRPr="0029230A">
        <w:t xml:space="preserve">Several questions are asked to </w:t>
      </w:r>
      <w:proofErr w:type="gramStart"/>
      <w:r w:rsidR="00BF6CFE" w:rsidRPr="0029230A">
        <w:t>them</w:t>
      </w:r>
      <w:proofErr w:type="gramEnd"/>
      <w:r w:rsidR="00BF6CFE" w:rsidRPr="0029230A">
        <w:t xml:space="preserve"> and it ensures both their response and engagement.</w:t>
      </w:r>
    </w:p>
    <w:p w14:paraId="12275F92" w14:textId="77777777" w:rsidR="00DC5F4C" w:rsidRPr="0029230A" w:rsidRDefault="0096377B" w:rsidP="002927BA">
      <w:pPr>
        <w:pStyle w:val="Heading2"/>
      </w:pPr>
      <w:bookmarkStart w:id="13" w:name="_Toc98352387"/>
      <w:r w:rsidRPr="0029230A">
        <w:t>Using HR tools</w:t>
      </w:r>
      <w:bookmarkEnd w:id="13"/>
    </w:p>
    <w:p w14:paraId="0B8A0C81" w14:textId="174A95F6" w:rsidR="00CD700C" w:rsidRPr="0029230A" w:rsidRDefault="0096377B" w:rsidP="002927BA">
      <w:r w:rsidRPr="0029230A">
        <w:t xml:space="preserve">There are now many online and offline tools that are used to measure and monitor the engagement of employees in an organisation. </w:t>
      </w:r>
      <w:r w:rsidR="00CE01F6" w:rsidRPr="0029230A">
        <w:t xml:space="preserve">Such tools are most helpful because they can track regular updates and improvements from employees and changes in their regular </w:t>
      </w:r>
      <w:r w:rsidR="000A06CF" w:rsidRPr="0029230A">
        <w:t>behaviours</w:t>
      </w:r>
      <w:r w:rsidR="00603BE3" w:rsidRPr="0029230A">
        <w:t xml:space="preserve"> (</w:t>
      </w:r>
      <w:r w:rsidR="007F5A5E">
        <w:t>Walton</w:t>
      </w:r>
      <w:r w:rsidR="00603BE3" w:rsidRPr="0029230A">
        <w:t xml:space="preserve">, </w:t>
      </w:r>
      <w:proofErr w:type="gramStart"/>
      <w:r w:rsidR="00603BE3" w:rsidRPr="0029230A">
        <w:t>Flynn</w:t>
      </w:r>
      <w:proofErr w:type="gramEnd"/>
      <w:r w:rsidR="00603BE3" w:rsidRPr="0029230A">
        <w:t xml:space="preserve"> and </w:t>
      </w:r>
      <w:r w:rsidR="007F5A5E">
        <w:t>Alicia</w:t>
      </w:r>
      <w:r w:rsidR="00603BE3" w:rsidRPr="0029230A">
        <w:t>, 2017)</w:t>
      </w:r>
      <w:r w:rsidR="00CE01F6" w:rsidRPr="0029230A">
        <w:t xml:space="preserve">. The organisation </w:t>
      </w:r>
      <w:proofErr w:type="gramStart"/>
      <w:r w:rsidR="00CE01F6" w:rsidRPr="0029230A">
        <w:t>do</w:t>
      </w:r>
      <w:proofErr w:type="gramEnd"/>
      <w:r w:rsidR="00CE01F6" w:rsidRPr="0029230A">
        <w:t xml:space="preserve"> not need to wait for a certain period or month to calculate engagement instead it can be done regularly. </w:t>
      </w:r>
      <w:r w:rsidR="00895DF2" w:rsidRPr="0029230A">
        <w:t>Various performance management software help facilitates the more frequent</w:t>
      </w:r>
      <w:r w:rsidR="00895DF2" w:rsidRPr="0029230A">
        <w:rPr>
          <w:color w:val="73737D"/>
        </w:rPr>
        <w:t xml:space="preserve"> </w:t>
      </w:r>
      <w:r w:rsidR="00895DF2" w:rsidRPr="0029230A">
        <w:t>conversations and feedback between managers and employees.</w:t>
      </w:r>
    </w:p>
    <w:p w14:paraId="4A0E754B" w14:textId="77777777" w:rsidR="00D206C1" w:rsidRPr="0029230A" w:rsidRDefault="0096377B" w:rsidP="002927BA">
      <w:pPr>
        <w:pStyle w:val="Heading2"/>
      </w:pPr>
      <w:bookmarkStart w:id="14" w:name="_Toc98352388"/>
      <w:r w:rsidRPr="0029230A">
        <w:lastRenderedPageBreak/>
        <w:t>Using social media</w:t>
      </w:r>
      <w:bookmarkEnd w:id="14"/>
    </w:p>
    <w:p w14:paraId="27B68A05" w14:textId="77777777" w:rsidR="003670B0" w:rsidRDefault="0096377B" w:rsidP="00C007BB">
      <w:r w:rsidRPr="0029230A">
        <w:t xml:space="preserve">With the increase of digital methods for every function in business, the use of social media has </w:t>
      </w:r>
      <w:r w:rsidR="00544FD8" w:rsidRPr="0029230A">
        <w:t xml:space="preserve">become important in not only advertisement but many other aspects. </w:t>
      </w:r>
      <w:r w:rsidR="0004358A" w:rsidRPr="0029230A">
        <w:t>The companies can now measure employees’ sentiment by monitoring Glassdoor ratings and reviews</w:t>
      </w:r>
      <w:r w:rsidR="002312D2" w:rsidRPr="0029230A">
        <w:t xml:space="preserve">, as well as similar platforms. Reviews can be collected and monitored on various social media platforms and </w:t>
      </w:r>
      <w:proofErr w:type="gramStart"/>
      <w:r w:rsidR="002312D2" w:rsidRPr="0029230A">
        <w:t>forums</w:t>
      </w:r>
      <w:proofErr w:type="gramEnd"/>
      <w:r w:rsidR="002312D2" w:rsidRPr="0029230A">
        <w:t xml:space="preserve"> or blogs can be opened for discussion regarding the organisation's conditions.</w:t>
      </w:r>
    </w:p>
    <w:p w14:paraId="20D9A5EE" w14:textId="77777777" w:rsidR="007B1A73" w:rsidRPr="002927BA" w:rsidRDefault="0096377B" w:rsidP="002927BA">
      <w:pPr>
        <w:pStyle w:val="Heading1"/>
      </w:pPr>
      <w:bookmarkStart w:id="15" w:name="_Toc98352389"/>
      <w:r w:rsidRPr="002927BA">
        <w:t>Constructing and employee value proposition and recommending strategies for increasing employee engagement</w:t>
      </w:r>
      <w:bookmarkEnd w:id="15"/>
    </w:p>
    <w:p w14:paraId="58BF5335" w14:textId="77777777" w:rsidR="00831863" w:rsidRPr="002927BA" w:rsidRDefault="0096377B" w:rsidP="002927BA">
      <w:pPr>
        <w:pStyle w:val="Heading2"/>
      </w:pPr>
      <w:bookmarkStart w:id="16" w:name="_Toc98352390"/>
      <w:r w:rsidRPr="002927BA">
        <w:t>The employee value proposition for H&amp;M</w:t>
      </w:r>
      <w:bookmarkEnd w:id="16"/>
    </w:p>
    <w:p w14:paraId="3EE7F77D" w14:textId="28164367" w:rsidR="00615411" w:rsidRDefault="0096377B" w:rsidP="0029230A">
      <w:r w:rsidRPr="0029230A">
        <w:t>The employee value proposition helps and organisation in attracting talent and creating a better brand image in front of potential candidates</w:t>
      </w:r>
      <w:r w:rsidR="00F96FC6" w:rsidRPr="0029230A">
        <w:t xml:space="preserve"> (</w:t>
      </w:r>
      <w:r w:rsidR="007F5A5E">
        <w:t>Oscar</w:t>
      </w:r>
      <w:r w:rsidR="00F96FC6" w:rsidRPr="0029230A">
        <w:t>, 2021)</w:t>
      </w:r>
      <w:r w:rsidRPr="0029230A">
        <w:t>. The employer value pro</w:t>
      </w:r>
      <w:r w:rsidR="00F53D5F" w:rsidRPr="0029230A">
        <w:t>position for H&amp;M Company will be</w:t>
      </w:r>
      <w:r w:rsidRPr="0029230A">
        <w:t xml:space="preserve"> provided belo</w:t>
      </w:r>
      <w:r w:rsidR="00F96FC6" w:rsidRPr="0029230A">
        <w:t>w:</w:t>
      </w:r>
    </w:p>
    <w:p w14:paraId="640E4B14" w14:textId="77777777" w:rsidR="003670B0" w:rsidRDefault="003670B0" w:rsidP="0029230A"/>
    <w:p w14:paraId="136321D9" w14:textId="77777777" w:rsidR="00C007BB" w:rsidRPr="002927BA" w:rsidRDefault="00C007BB" w:rsidP="0029230A"/>
    <w:p w14:paraId="5D1644AB" w14:textId="77777777" w:rsidR="00AC5CA6" w:rsidRPr="0029230A" w:rsidRDefault="0096377B" w:rsidP="0029230A">
      <w:pPr>
        <w:rPr>
          <w:rFonts w:cs="Arial"/>
          <w:sz w:val="28"/>
        </w:rPr>
      </w:pPr>
      <w:r w:rsidRPr="0029230A">
        <w:rPr>
          <w:rFonts w:cs="Arial"/>
          <w:noProof/>
          <w:sz w:val="28"/>
          <w:lang w:val="en-US" w:bidi="bn-BD"/>
        </w:rPr>
        <mc:AlternateContent>
          <mc:Choice Requires="wps">
            <w:drawing>
              <wp:anchor distT="0" distB="0" distL="114300" distR="114300" simplePos="0" relativeHeight="251658240" behindDoc="0" locked="0" layoutInCell="1" allowOverlap="1" wp14:anchorId="3760CF34" wp14:editId="17F9C154">
                <wp:simplePos x="0" y="0"/>
                <wp:positionH relativeFrom="column">
                  <wp:posOffset>-9525</wp:posOffset>
                </wp:positionH>
                <wp:positionV relativeFrom="paragraph">
                  <wp:posOffset>85090</wp:posOffset>
                </wp:positionV>
                <wp:extent cx="5772150" cy="23145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5772150" cy="2314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53D7584" w14:textId="77777777" w:rsidR="003764C5" w:rsidRDefault="0096377B">
                            <w:r>
                              <w:rPr>
                                <w:noProof/>
                                <w:lang w:val="en-US" w:bidi="bn-BD"/>
                              </w:rPr>
                              <w:drawing>
                                <wp:inline distT="0" distB="0" distL="0" distR="0" wp14:anchorId="12A10F2A" wp14:editId="47CF7E06">
                                  <wp:extent cx="5582330" cy="2290445"/>
                                  <wp:effectExtent l="0" t="0" r="0" b="0"/>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83357" name="HMCanada-3.jpg"/>
                                          <pic:cNvPicPr/>
                                        </pic:nvPicPr>
                                        <pic:blipFill>
                                          <a:blip r:embed="rId11">
                                            <a:extLst>
                                              <a:ext uri="{28A0092B-C50C-407E-A947-70E740481C1C}">
                                                <a14:useLocalDpi xmlns:a14="http://schemas.microsoft.com/office/drawing/2010/main" val="0"/>
                                              </a:ext>
                                            </a:extLst>
                                          </a:blip>
                                          <a:srcRect t="20734"/>
                                          <a:stretch>
                                            <a:fillRect/>
                                          </a:stretch>
                                        </pic:blipFill>
                                        <pic:spPr bwMode="auto">
                                          <a:xfrm>
                                            <a:off x="0" y="0"/>
                                            <a:ext cx="5583145" cy="2290779"/>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760CF34" id="_x0000_t202" coordsize="21600,21600" o:spt="202" path="m,l,21600r21600,l21600,xe">
                <v:stroke joinstyle="miter"/>
                <v:path gradientshapeok="t" o:connecttype="rect"/>
              </v:shapetype>
              <v:shape id="Text Box 4" o:spid="_x0000_s1026" type="#_x0000_t202" style="position:absolute;left:0;text-align:left;margin-left:-.75pt;margin-top:6.7pt;width:454.5pt;height:182.2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" fillcolor="white [3201]" strokeweight=".5pt">
                <v:textbox>
                  <w:txbxContent>
                    <w:p w14:paraId="253D7584" w14:textId="77777777" w:rsidR="003764C5" w:rsidRDefault="0096377B">
                      <w:r>
                        <w:rPr>
                          <w:noProof/>
                          <w:lang w:val="en-US" w:bidi="bn-BD"/>
                        </w:rPr>
                        <w:drawing>
                          <wp:inline distT="0" distB="0" distL="0" distR="0" wp14:anchorId="12A10F2A" wp14:editId="47CF7E06">
                            <wp:extent cx="5582330" cy="2290445"/>
                            <wp:effectExtent l="0" t="0" r="0" b="0"/>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83357" name="HMCanada-3.jpg"/>
                                    <pic:cNvPicPr/>
                                  </pic:nvPicPr>
                                  <pic:blipFill>
                                    <a:blip r:embed="rId12">
                                      <a:extLst>
                                        <a:ext uri="{28A0092B-C50C-407E-A947-70E740481C1C}">
                                          <a14:useLocalDpi xmlns:a14="http://schemas.microsoft.com/office/drawing/2010/main" val="0"/>
                                        </a:ext>
                                      </a:extLst>
                                    </a:blip>
                                    <a:srcRect t="20734"/>
                                    <a:stretch>
                                      <a:fillRect/>
                                    </a:stretch>
                                  </pic:blipFill>
                                  <pic:spPr bwMode="auto">
                                    <a:xfrm>
                                      <a:off x="0" y="0"/>
                                      <a:ext cx="5583145" cy="2290779"/>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3A552EDC" w14:textId="77777777" w:rsidR="007A2080" w:rsidRPr="0029230A" w:rsidRDefault="007A2080" w:rsidP="0029230A">
      <w:pPr>
        <w:rPr>
          <w:rFonts w:cs="Arial"/>
          <w:noProof/>
          <w:sz w:val="28"/>
          <w:lang w:eastAsia="en-GB"/>
        </w:rPr>
      </w:pPr>
    </w:p>
    <w:p w14:paraId="70F3867C" w14:textId="77777777" w:rsidR="00CA0715" w:rsidRPr="0029230A" w:rsidRDefault="002927BA" w:rsidP="0029230A">
      <w:pPr>
        <w:rPr>
          <w:rFonts w:cs="Arial"/>
          <w:noProof/>
          <w:sz w:val="28"/>
          <w:lang w:eastAsia="en-GB"/>
        </w:rPr>
      </w:pPr>
      <w:r w:rsidRPr="0029230A">
        <w:rPr>
          <w:rFonts w:cs="Arial"/>
          <w:noProof/>
          <w:sz w:val="28"/>
          <w:lang w:val="en-US" w:bidi="bn-BD"/>
        </w:rPr>
        <mc:AlternateContent>
          <mc:Choice Requires="wps">
            <w:drawing>
              <wp:anchor distT="0" distB="0" distL="114300" distR="114300" simplePos="0" relativeHeight="251664384" behindDoc="0" locked="0" layoutInCell="1" allowOverlap="1" wp14:anchorId="637A7946" wp14:editId="6C8B5063">
                <wp:simplePos x="0" y="0"/>
                <wp:positionH relativeFrom="column">
                  <wp:posOffset>4095750</wp:posOffset>
                </wp:positionH>
                <wp:positionV relativeFrom="paragraph">
                  <wp:posOffset>173990</wp:posOffset>
                </wp:positionV>
                <wp:extent cx="1543050" cy="13144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543050" cy="13144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32F88C2B" w14:textId="77777777" w:rsidR="00A565B8" w:rsidRDefault="0096377B" w:rsidP="00A565B8">
                            <w:pPr>
                              <w:spacing w:line="240" w:lineRule="auto"/>
                              <w:rPr>
                                <w:b/>
                                <w:color w:val="000000" w:themeColor="text1"/>
                                <w:sz w:val="20"/>
                                <w:lang w:val="en-US"/>
                              </w:rPr>
                            </w:pPr>
                            <w:r>
                              <w:rPr>
                                <w:b/>
                                <w:color w:val="000000" w:themeColor="text1"/>
                                <w:sz w:val="20"/>
                                <w:lang w:val="en-US"/>
                              </w:rPr>
                              <w:t>-The company strictly lives by its values</w:t>
                            </w:r>
                          </w:p>
                          <w:p w14:paraId="042612B5" w14:textId="77777777" w:rsidR="00A565B8" w:rsidRDefault="0096377B" w:rsidP="00A565B8">
                            <w:pPr>
                              <w:spacing w:line="240" w:lineRule="auto"/>
                              <w:rPr>
                                <w:b/>
                                <w:color w:val="000000" w:themeColor="text1"/>
                                <w:sz w:val="20"/>
                                <w:lang w:val="en-US"/>
                              </w:rPr>
                            </w:pPr>
                            <w:r>
                              <w:rPr>
                                <w:b/>
                                <w:color w:val="000000" w:themeColor="text1"/>
                                <w:sz w:val="20"/>
                                <w:lang w:val="en-US"/>
                              </w:rPr>
                              <w:t>-The opinion of everyone in the organisation matters</w:t>
                            </w:r>
                          </w:p>
                          <w:p w14:paraId="43A86F5D" w14:textId="77777777" w:rsidR="00A565B8" w:rsidRPr="00A565B8" w:rsidRDefault="0096377B" w:rsidP="00A565B8">
                            <w:pPr>
                              <w:spacing w:line="240" w:lineRule="auto"/>
                              <w:rPr>
                                <w:b/>
                                <w:color w:val="000000" w:themeColor="text1"/>
                                <w:sz w:val="20"/>
                                <w:lang w:val="en-US"/>
                              </w:rPr>
                            </w:pPr>
                            <w:r>
                              <w:rPr>
                                <w:b/>
                                <w:color w:val="000000" w:themeColor="text1"/>
                                <w:sz w:val="20"/>
                                <w:lang w:val="en-US"/>
                              </w:rPr>
                              <w:t>-</w:t>
                            </w:r>
                            <w:r w:rsidR="00F4573F">
                              <w:rPr>
                                <w:b/>
                                <w:color w:val="000000" w:themeColor="text1"/>
                                <w:sz w:val="20"/>
                                <w:lang w:val="en-US"/>
                              </w:rPr>
                              <w:t>Ideas are always appreciated!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37A7946" id="Text Box 7" o:spid="_x0000_s1027" type="#_x0000_t202" style="position:absolute;left:0;text-align:left;margin-left:322.5pt;margin-top:13.7pt;width:121.5pt;height:1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" fillcolor="white [3201]" strokecolor="white [3212]" strokeweight=".5pt">
                <v:textbox>
                  <w:txbxContent>
                    <w:p w14:paraId="32F88C2B" w14:textId="77777777" w:rsidR="00A565B8" w:rsidRDefault="0096377B" w:rsidP="00A565B8">
                      <w:pPr>
                        <w:spacing w:line="240" w:lineRule="auto"/>
                        <w:rPr>
                          <w:b/>
                          <w:color w:val="000000" w:themeColor="text1"/>
                          <w:sz w:val="20"/>
                          <w:lang w:val="en-US"/>
                        </w:rPr>
                      </w:pPr>
                      <w:r>
                        <w:rPr>
                          <w:b/>
                          <w:color w:val="000000" w:themeColor="text1"/>
                          <w:sz w:val="20"/>
                          <w:lang w:val="en-US"/>
                        </w:rPr>
                        <w:t>-The company strictly lives by its values</w:t>
                      </w:r>
                    </w:p>
                    <w:p w14:paraId="042612B5" w14:textId="77777777" w:rsidR="00A565B8" w:rsidRDefault="0096377B" w:rsidP="00A565B8">
                      <w:pPr>
                        <w:spacing w:line="240" w:lineRule="auto"/>
                        <w:rPr>
                          <w:b/>
                          <w:color w:val="000000" w:themeColor="text1"/>
                          <w:sz w:val="20"/>
                          <w:lang w:val="en-US"/>
                        </w:rPr>
                      </w:pPr>
                      <w:r>
                        <w:rPr>
                          <w:b/>
                          <w:color w:val="000000" w:themeColor="text1"/>
                          <w:sz w:val="20"/>
                          <w:lang w:val="en-US"/>
                        </w:rPr>
                        <w:t>-The opinion of everyone in the organisation matters</w:t>
                      </w:r>
                    </w:p>
                    <w:p w14:paraId="43A86F5D" w14:textId="77777777" w:rsidR="00A565B8" w:rsidRPr="00A565B8" w:rsidRDefault="0096377B" w:rsidP="00A565B8">
                      <w:pPr>
                        <w:spacing w:line="240" w:lineRule="auto"/>
                        <w:rPr>
                          <w:b/>
                          <w:color w:val="000000" w:themeColor="text1"/>
                          <w:sz w:val="20"/>
                          <w:lang w:val="en-US"/>
                        </w:rPr>
                      </w:pPr>
                      <w:r>
                        <w:rPr>
                          <w:b/>
                          <w:color w:val="000000" w:themeColor="text1"/>
                          <w:sz w:val="20"/>
                          <w:lang w:val="en-US"/>
                        </w:rPr>
                        <w:t>-</w:t>
                      </w:r>
                      <w:r w:rsidR="00F4573F">
                        <w:rPr>
                          <w:b/>
                          <w:color w:val="000000" w:themeColor="text1"/>
                          <w:sz w:val="20"/>
                          <w:lang w:val="en-US"/>
                        </w:rPr>
                        <w:t>Ideas are always appreciated!</w:t>
                      </w:r>
                    </w:p>
                  </w:txbxContent>
                </v:textbox>
              </v:shape>
            </w:pict>
          </mc:Fallback>
        </mc:AlternateContent>
      </w:r>
      <w:r w:rsidRPr="0029230A">
        <w:rPr>
          <w:rFonts w:cs="Arial"/>
          <w:noProof/>
          <w:sz w:val="28"/>
          <w:lang w:val="en-US" w:bidi="bn-BD"/>
        </w:rPr>
        <mc:AlternateContent>
          <mc:Choice Requires="wps">
            <w:drawing>
              <wp:anchor distT="0" distB="0" distL="114300" distR="114300" simplePos="0" relativeHeight="251662336" behindDoc="0" locked="0" layoutInCell="1" allowOverlap="1" wp14:anchorId="3797DDA0" wp14:editId="581E201C">
                <wp:simplePos x="0" y="0"/>
                <wp:positionH relativeFrom="margin">
                  <wp:posOffset>1998980</wp:posOffset>
                </wp:positionH>
                <wp:positionV relativeFrom="paragraph">
                  <wp:posOffset>225425</wp:posOffset>
                </wp:positionV>
                <wp:extent cx="1638300" cy="13525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638300" cy="13525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366F68BD" w14:textId="77777777" w:rsidR="00E1318B" w:rsidRPr="00E1318B" w:rsidRDefault="0096377B" w:rsidP="00A050EC">
                            <w:pPr>
                              <w:spacing w:line="240" w:lineRule="auto"/>
                              <w:rPr>
                                <w:b/>
                                <w:sz w:val="20"/>
                                <w:lang w:val="en-US"/>
                              </w:rPr>
                            </w:pPr>
                            <w:r w:rsidRPr="00E1318B">
                              <w:rPr>
                                <w:b/>
                                <w:sz w:val="20"/>
                                <w:lang w:val="en-US"/>
                              </w:rPr>
                              <w:t>-A Diverse learning environment</w:t>
                            </w:r>
                          </w:p>
                          <w:p w14:paraId="6B11F6D2" w14:textId="77777777" w:rsidR="00E1318B" w:rsidRDefault="0096377B" w:rsidP="00E1318B">
                            <w:pPr>
                              <w:spacing w:line="240" w:lineRule="auto"/>
                              <w:rPr>
                                <w:b/>
                                <w:sz w:val="20"/>
                                <w:lang w:val="en-US"/>
                              </w:rPr>
                            </w:pPr>
                            <w:r w:rsidRPr="00E1318B">
                              <w:rPr>
                                <w:b/>
                                <w:sz w:val="20"/>
                                <w:lang w:val="en-US"/>
                              </w:rPr>
                              <w:t>-Build up a strong relationship with your teammates!</w:t>
                            </w:r>
                          </w:p>
                          <w:p w14:paraId="2B36C02A" w14:textId="77777777" w:rsidR="00121320" w:rsidRPr="00E1318B" w:rsidRDefault="0096377B" w:rsidP="00E1318B">
                            <w:pPr>
                              <w:spacing w:line="240" w:lineRule="auto"/>
                              <w:rPr>
                                <w:b/>
                                <w:sz w:val="20"/>
                                <w:lang w:val="en-US"/>
                              </w:rPr>
                            </w:pPr>
                            <w:r>
                              <w:rPr>
                                <w:b/>
                                <w:sz w:val="20"/>
                                <w:lang w:val="en-US"/>
                              </w:rPr>
                              <w:t>-Being yourself is genuinely supported</w:t>
                            </w:r>
                          </w:p>
                          <w:p w14:paraId="6E76D80F" w14:textId="77777777" w:rsidR="00E1318B" w:rsidRPr="00E1318B" w:rsidRDefault="00E1318B">
                            <w:pPr>
                              <w:rPr>
                                <w:b/>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3797DDA0" id="Text Box 6" o:spid="_x0000_s1028" type="#_x0000_t202" style="position:absolute;left:0;text-align:left;margin-left:157.4pt;margin-top:17.75pt;width:129pt;height:106.5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" fillcolor="white [3201]" strokecolor="white [3212]" strokeweight=".5pt">
                <v:textbox>
                  <w:txbxContent>
                    <w:p w14:paraId="366F68BD" w14:textId="77777777" w:rsidR="00E1318B" w:rsidRPr="00E1318B" w:rsidRDefault="0096377B" w:rsidP="00A050EC">
                      <w:pPr>
                        <w:spacing w:line="240" w:lineRule="auto"/>
                        <w:rPr>
                          <w:b/>
                          <w:sz w:val="20"/>
                          <w:lang w:val="en-US"/>
                        </w:rPr>
                      </w:pPr>
                      <w:r w:rsidRPr="00E1318B">
                        <w:rPr>
                          <w:b/>
                          <w:sz w:val="20"/>
                          <w:lang w:val="en-US"/>
                        </w:rPr>
                        <w:t>-A Diverse learning environment</w:t>
                      </w:r>
                    </w:p>
                    <w:p w14:paraId="6B11F6D2" w14:textId="77777777" w:rsidR="00E1318B" w:rsidRDefault="0096377B" w:rsidP="00E1318B">
                      <w:pPr>
                        <w:spacing w:line="240" w:lineRule="auto"/>
                        <w:rPr>
                          <w:b/>
                          <w:sz w:val="20"/>
                          <w:lang w:val="en-US"/>
                        </w:rPr>
                      </w:pPr>
                      <w:r w:rsidRPr="00E1318B">
                        <w:rPr>
                          <w:b/>
                          <w:sz w:val="20"/>
                          <w:lang w:val="en-US"/>
                        </w:rPr>
                        <w:t>-Build up a strong relationship with your teammates!</w:t>
                      </w:r>
                    </w:p>
                    <w:p w14:paraId="2B36C02A" w14:textId="77777777" w:rsidR="00121320" w:rsidRPr="00E1318B" w:rsidRDefault="0096377B" w:rsidP="00E1318B">
                      <w:pPr>
                        <w:spacing w:line="240" w:lineRule="auto"/>
                        <w:rPr>
                          <w:b/>
                          <w:sz w:val="20"/>
                          <w:lang w:val="en-US"/>
                        </w:rPr>
                      </w:pPr>
                      <w:r>
                        <w:rPr>
                          <w:b/>
                          <w:sz w:val="20"/>
                          <w:lang w:val="en-US"/>
                        </w:rPr>
                        <w:t>-Being yourself is genuinely supported</w:t>
                      </w:r>
                    </w:p>
                    <w:p w14:paraId="6E76D80F" w14:textId="77777777" w:rsidR="00E1318B" w:rsidRPr="00E1318B" w:rsidRDefault="00E1318B">
                      <w:pPr>
                        <w:rPr>
                          <w:b/>
                          <w:lang w:val="en-US"/>
                        </w:rPr>
                      </w:pPr>
                    </w:p>
                  </w:txbxContent>
                </v:textbox>
                <w10:wrap anchorx="margin"/>
              </v:shape>
            </w:pict>
          </mc:Fallback>
        </mc:AlternateContent>
      </w:r>
      <w:r w:rsidRPr="0029230A">
        <w:rPr>
          <w:rFonts w:cs="Arial"/>
          <w:noProof/>
          <w:sz w:val="28"/>
          <w:lang w:val="en-US" w:bidi="bn-BD"/>
        </w:rPr>
        <mc:AlternateContent>
          <mc:Choice Requires="wps">
            <w:drawing>
              <wp:anchor distT="0" distB="0" distL="114300" distR="114300" simplePos="0" relativeHeight="251660288" behindDoc="0" locked="0" layoutInCell="1" allowOverlap="1" wp14:anchorId="16C2BBF9" wp14:editId="47B20537">
                <wp:simplePos x="0" y="0"/>
                <wp:positionH relativeFrom="column">
                  <wp:posOffset>190500</wp:posOffset>
                </wp:positionH>
                <wp:positionV relativeFrom="paragraph">
                  <wp:posOffset>215900</wp:posOffset>
                </wp:positionV>
                <wp:extent cx="1609725" cy="12763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609725" cy="12763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4F1CE987" w14:textId="77777777" w:rsidR="00BB5AB0" w:rsidRPr="00563E64" w:rsidRDefault="0096377B" w:rsidP="00BB5AB0">
                            <w:pPr>
                              <w:spacing w:after="0" w:line="240" w:lineRule="auto"/>
                              <w:rPr>
                                <w:b/>
                                <w:color w:val="000000" w:themeColor="text1"/>
                                <w:sz w:val="20"/>
                                <w:szCs w:val="16"/>
                                <w:lang w:val="en-US"/>
                              </w:rPr>
                            </w:pPr>
                            <w:r>
                              <w:rPr>
                                <w:color w:val="000000" w:themeColor="text1"/>
                                <w:sz w:val="16"/>
                                <w:szCs w:val="16"/>
                                <w:lang w:val="en-US"/>
                              </w:rPr>
                              <w:t>-</w:t>
                            </w:r>
                            <w:r w:rsidRPr="00563E64">
                              <w:rPr>
                                <w:b/>
                                <w:color w:val="000000" w:themeColor="text1"/>
                                <w:sz w:val="20"/>
                                <w:szCs w:val="16"/>
                                <w:lang w:val="en-US"/>
                              </w:rPr>
                              <w:t>Be Ambitious, be innovative!</w:t>
                            </w:r>
                          </w:p>
                          <w:p w14:paraId="2337B9CF" w14:textId="77777777" w:rsidR="00563E64" w:rsidRPr="00563E64" w:rsidRDefault="00563E64" w:rsidP="00BB5AB0">
                            <w:pPr>
                              <w:spacing w:after="0" w:line="240" w:lineRule="auto"/>
                              <w:rPr>
                                <w:b/>
                                <w:color w:val="000000" w:themeColor="text1"/>
                                <w:sz w:val="20"/>
                                <w:szCs w:val="16"/>
                                <w:lang w:val="en-US"/>
                              </w:rPr>
                            </w:pPr>
                          </w:p>
                          <w:p w14:paraId="2BE004E7" w14:textId="77777777" w:rsidR="00BB5AB0" w:rsidRPr="00563E64" w:rsidRDefault="0096377B" w:rsidP="00BB5AB0">
                            <w:pPr>
                              <w:spacing w:after="0" w:line="240" w:lineRule="auto"/>
                              <w:rPr>
                                <w:b/>
                                <w:color w:val="000000" w:themeColor="text1"/>
                                <w:sz w:val="20"/>
                                <w:szCs w:val="16"/>
                                <w:lang w:val="en-US"/>
                              </w:rPr>
                            </w:pPr>
                            <w:r w:rsidRPr="00563E64">
                              <w:rPr>
                                <w:b/>
                                <w:color w:val="000000" w:themeColor="text1"/>
                                <w:sz w:val="20"/>
                                <w:szCs w:val="16"/>
                                <w:lang w:val="en-US"/>
                              </w:rPr>
                              <w:t>-Enjoy a communicative workplace culture</w:t>
                            </w:r>
                          </w:p>
                          <w:p w14:paraId="4C28EF6E" w14:textId="77777777" w:rsidR="00563E64" w:rsidRPr="00563E64" w:rsidRDefault="00563E64" w:rsidP="00BB5AB0">
                            <w:pPr>
                              <w:spacing w:after="0" w:line="240" w:lineRule="auto"/>
                              <w:rPr>
                                <w:b/>
                                <w:color w:val="000000" w:themeColor="text1"/>
                                <w:sz w:val="20"/>
                                <w:szCs w:val="16"/>
                                <w:lang w:val="en-US"/>
                              </w:rPr>
                            </w:pPr>
                          </w:p>
                          <w:p w14:paraId="59761CCF" w14:textId="77777777" w:rsidR="00BB5AB0" w:rsidRPr="00563E64" w:rsidRDefault="0096377B" w:rsidP="00BB5AB0">
                            <w:pPr>
                              <w:spacing w:after="0" w:line="240" w:lineRule="auto"/>
                              <w:rPr>
                                <w:b/>
                                <w:color w:val="000000" w:themeColor="text1"/>
                                <w:sz w:val="20"/>
                                <w:szCs w:val="16"/>
                                <w:lang w:val="en-US"/>
                              </w:rPr>
                            </w:pPr>
                            <w:r w:rsidRPr="00563E64">
                              <w:rPr>
                                <w:b/>
                                <w:color w:val="000000" w:themeColor="text1"/>
                                <w:sz w:val="20"/>
                                <w:szCs w:val="16"/>
                                <w:lang w:val="en-US"/>
                              </w:rPr>
                              <w:t>-Develop your skills with the help of the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6C2BBF9" id="Text Box 5" o:spid="_x0000_s1029" type="#_x0000_t202" style="position:absolute;left:0;text-align:left;margin-left:15pt;margin-top:17pt;width:126.75pt;height:1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" fillcolor="white [3201]" strokecolor="white [3212]" strokeweight=".5pt">
                <v:textbox>
                  <w:txbxContent>
                    <w:p w14:paraId="4F1CE987" w14:textId="77777777" w:rsidR="00BB5AB0" w:rsidRPr="00563E64" w:rsidRDefault="0096377B" w:rsidP="00BB5AB0">
                      <w:pPr>
                        <w:spacing w:after="0" w:line="240" w:lineRule="auto"/>
                        <w:rPr>
                          <w:b/>
                          <w:color w:val="000000" w:themeColor="text1"/>
                          <w:sz w:val="20"/>
                          <w:szCs w:val="16"/>
                          <w:lang w:val="en-US"/>
                        </w:rPr>
                      </w:pPr>
                      <w:r>
                        <w:rPr>
                          <w:color w:val="000000" w:themeColor="text1"/>
                          <w:sz w:val="16"/>
                          <w:szCs w:val="16"/>
                          <w:lang w:val="en-US"/>
                        </w:rPr>
                        <w:t>-</w:t>
                      </w:r>
                      <w:r w:rsidRPr="00563E64">
                        <w:rPr>
                          <w:b/>
                          <w:color w:val="000000" w:themeColor="text1"/>
                          <w:sz w:val="20"/>
                          <w:szCs w:val="16"/>
                          <w:lang w:val="en-US"/>
                        </w:rPr>
                        <w:t>Be Ambitious, be innovative!</w:t>
                      </w:r>
                    </w:p>
                    <w:p w14:paraId="2337B9CF" w14:textId="77777777" w:rsidR="00563E64" w:rsidRPr="00563E64" w:rsidRDefault="00563E64" w:rsidP="00BB5AB0">
                      <w:pPr>
                        <w:spacing w:after="0" w:line="240" w:lineRule="auto"/>
                        <w:rPr>
                          <w:b/>
                          <w:color w:val="000000" w:themeColor="text1"/>
                          <w:sz w:val="20"/>
                          <w:szCs w:val="16"/>
                          <w:lang w:val="en-US"/>
                        </w:rPr>
                      </w:pPr>
                    </w:p>
                    <w:p w14:paraId="2BE004E7" w14:textId="77777777" w:rsidR="00BB5AB0" w:rsidRPr="00563E64" w:rsidRDefault="0096377B" w:rsidP="00BB5AB0">
                      <w:pPr>
                        <w:spacing w:after="0" w:line="240" w:lineRule="auto"/>
                        <w:rPr>
                          <w:b/>
                          <w:color w:val="000000" w:themeColor="text1"/>
                          <w:sz w:val="20"/>
                          <w:szCs w:val="16"/>
                          <w:lang w:val="en-US"/>
                        </w:rPr>
                      </w:pPr>
                      <w:r w:rsidRPr="00563E64">
                        <w:rPr>
                          <w:b/>
                          <w:color w:val="000000" w:themeColor="text1"/>
                          <w:sz w:val="20"/>
                          <w:szCs w:val="16"/>
                          <w:lang w:val="en-US"/>
                        </w:rPr>
                        <w:t>-Enjoy a communicative workplace culture</w:t>
                      </w:r>
                    </w:p>
                    <w:p w14:paraId="4C28EF6E" w14:textId="77777777" w:rsidR="00563E64" w:rsidRPr="00563E64" w:rsidRDefault="00563E64" w:rsidP="00BB5AB0">
                      <w:pPr>
                        <w:spacing w:after="0" w:line="240" w:lineRule="auto"/>
                        <w:rPr>
                          <w:b/>
                          <w:color w:val="000000" w:themeColor="text1"/>
                          <w:sz w:val="20"/>
                          <w:szCs w:val="16"/>
                          <w:lang w:val="en-US"/>
                        </w:rPr>
                      </w:pPr>
                    </w:p>
                    <w:p w14:paraId="59761CCF" w14:textId="77777777" w:rsidR="00BB5AB0" w:rsidRPr="00563E64" w:rsidRDefault="0096377B" w:rsidP="00BB5AB0">
                      <w:pPr>
                        <w:spacing w:after="0" w:line="240" w:lineRule="auto"/>
                        <w:rPr>
                          <w:b/>
                          <w:color w:val="000000" w:themeColor="text1"/>
                          <w:sz w:val="20"/>
                          <w:szCs w:val="16"/>
                          <w:lang w:val="en-US"/>
                        </w:rPr>
                      </w:pPr>
                      <w:r w:rsidRPr="00563E64">
                        <w:rPr>
                          <w:b/>
                          <w:color w:val="000000" w:themeColor="text1"/>
                          <w:sz w:val="20"/>
                          <w:szCs w:val="16"/>
                          <w:lang w:val="en-US"/>
                        </w:rPr>
                        <w:t>-Develop your skills with the help of the company</w:t>
                      </w:r>
                    </w:p>
                  </w:txbxContent>
                </v:textbox>
              </v:shape>
            </w:pict>
          </mc:Fallback>
        </mc:AlternateContent>
      </w:r>
    </w:p>
    <w:p w14:paraId="497B37B6" w14:textId="77777777" w:rsidR="00CA0715" w:rsidRPr="0029230A" w:rsidRDefault="00CA0715" w:rsidP="0029230A">
      <w:pPr>
        <w:rPr>
          <w:rFonts w:cs="Arial"/>
          <w:noProof/>
          <w:sz w:val="28"/>
          <w:lang w:eastAsia="en-GB"/>
        </w:rPr>
      </w:pPr>
    </w:p>
    <w:p w14:paraId="171513EA" w14:textId="77777777" w:rsidR="00FE3A88" w:rsidRPr="0029230A" w:rsidRDefault="00FE3A88" w:rsidP="0029230A">
      <w:pPr>
        <w:rPr>
          <w:rFonts w:cs="Arial"/>
          <w:sz w:val="28"/>
        </w:rPr>
      </w:pPr>
    </w:p>
    <w:p w14:paraId="1EA9C6D6" w14:textId="77777777" w:rsidR="009E13A9" w:rsidRPr="0029230A" w:rsidRDefault="009E13A9" w:rsidP="0029230A">
      <w:pPr>
        <w:rPr>
          <w:rFonts w:cs="Arial"/>
          <w:sz w:val="28"/>
        </w:rPr>
      </w:pPr>
    </w:p>
    <w:p w14:paraId="723DB683" w14:textId="77777777" w:rsidR="009E13A9" w:rsidRDefault="00615411" w:rsidP="007771AD">
      <w:pPr>
        <w:jc w:val="center"/>
        <w:rPr>
          <w:b/>
          <w:lang w:val="en-US"/>
        </w:rPr>
      </w:pPr>
      <w:r w:rsidRPr="007771AD">
        <w:rPr>
          <w:b/>
        </w:rPr>
        <w:t xml:space="preserve">Figure </w:t>
      </w:r>
      <w:r w:rsidR="00CF6E1F" w:rsidRPr="007771AD">
        <w:rPr>
          <w:b/>
          <w:noProof/>
        </w:rPr>
        <w:fldChar w:fldCharType="begin"/>
      </w:r>
      <w:r w:rsidR="00CF6E1F" w:rsidRPr="007771AD">
        <w:rPr>
          <w:b/>
          <w:noProof/>
        </w:rPr>
        <w:instrText xml:space="preserve"> SEQ Figure \* ARABIC </w:instrText>
      </w:r>
      <w:r w:rsidR="00CF6E1F" w:rsidRPr="007771AD">
        <w:rPr>
          <w:b/>
          <w:noProof/>
        </w:rPr>
        <w:fldChar w:fldCharType="separate"/>
      </w:r>
      <w:r w:rsidRPr="007771AD">
        <w:rPr>
          <w:b/>
          <w:noProof/>
        </w:rPr>
        <w:t>3</w:t>
      </w:r>
      <w:r w:rsidR="00CF6E1F" w:rsidRPr="007771AD">
        <w:rPr>
          <w:b/>
          <w:noProof/>
        </w:rPr>
        <w:fldChar w:fldCharType="end"/>
      </w:r>
      <w:r w:rsidRPr="007771AD">
        <w:rPr>
          <w:b/>
          <w:lang w:val="en-US"/>
        </w:rPr>
        <w:t>: Employee Value Proposition in H&amp;M</w:t>
      </w:r>
    </w:p>
    <w:p w14:paraId="448FB753" w14:textId="77777777" w:rsidR="00ED0BAB" w:rsidRPr="007771AD" w:rsidRDefault="00ED0BAB" w:rsidP="007771AD">
      <w:pPr>
        <w:jc w:val="center"/>
        <w:rPr>
          <w:b/>
        </w:rPr>
      </w:pPr>
      <w:r>
        <w:rPr>
          <w:b/>
          <w:lang w:val="en-US"/>
        </w:rPr>
        <w:t>Source: Author.</w:t>
      </w:r>
    </w:p>
    <w:p w14:paraId="5878CF2E" w14:textId="77777777" w:rsidR="0097117E" w:rsidRDefault="0097117E" w:rsidP="002927BA">
      <w:pPr>
        <w:pStyle w:val="Heading2"/>
      </w:pPr>
    </w:p>
    <w:p w14:paraId="2DB1045C" w14:textId="77777777" w:rsidR="00FE3A88" w:rsidRPr="0029230A" w:rsidRDefault="0096377B" w:rsidP="002927BA">
      <w:pPr>
        <w:pStyle w:val="Heading2"/>
      </w:pPr>
      <w:bookmarkStart w:id="17" w:name="_Toc98352391"/>
      <w:r w:rsidRPr="0029230A">
        <w:t>Suggested strategies to raise levels of engagement in the organisation</w:t>
      </w:r>
      <w:bookmarkEnd w:id="17"/>
    </w:p>
    <w:p w14:paraId="7B00FF6E" w14:textId="77777777" w:rsidR="006F08A2" w:rsidRPr="0029230A" w:rsidRDefault="0096377B" w:rsidP="0097117E">
      <w:r w:rsidRPr="0029230A">
        <w:t xml:space="preserve">Some strategies to increase employee engagement in H&amp;M </w:t>
      </w:r>
      <w:r w:rsidR="006431BC" w:rsidRPr="0029230A">
        <w:t>Company</w:t>
      </w:r>
      <w:r w:rsidRPr="0029230A">
        <w:t xml:space="preserve"> will be suggested below:</w:t>
      </w:r>
    </w:p>
    <w:p w14:paraId="70542022" w14:textId="77777777" w:rsidR="005F36DB" w:rsidRPr="0029230A" w:rsidRDefault="0096377B" w:rsidP="0097117E">
      <w:r w:rsidRPr="0029230A">
        <w:rPr>
          <w:b/>
        </w:rPr>
        <w:t>E</w:t>
      </w:r>
      <w:r w:rsidR="00437423" w:rsidRPr="0029230A">
        <w:rPr>
          <w:b/>
        </w:rPr>
        <w:t>-</w:t>
      </w:r>
      <w:r w:rsidRPr="0029230A">
        <w:rPr>
          <w:b/>
        </w:rPr>
        <w:t xml:space="preserve">mail tracking: </w:t>
      </w:r>
      <w:r w:rsidR="00437423" w:rsidRPr="0029230A">
        <w:t>The employees in an organisation can be tracked for their engagement with the help of monitoring their emails. It shows how the employees are engaging with the internal communications and provides an idea of their engagement level.</w:t>
      </w:r>
    </w:p>
    <w:p w14:paraId="6661BE3F" w14:textId="24ECE3CF" w:rsidR="003764C5" w:rsidRPr="0029230A" w:rsidRDefault="0096377B" w:rsidP="0097117E">
      <w:pPr>
        <w:rPr>
          <w:b/>
        </w:rPr>
      </w:pPr>
      <w:r w:rsidRPr="0029230A">
        <w:rPr>
          <w:b/>
        </w:rPr>
        <w:t xml:space="preserve">Employee pulse surveys: </w:t>
      </w:r>
      <w:r w:rsidR="001F4D18" w:rsidRPr="0029230A">
        <w:t xml:space="preserve">This is another way to track the employee engagement level, by conducting regular </w:t>
      </w:r>
      <w:proofErr w:type="gramStart"/>
      <w:r w:rsidR="001F4D18" w:rsidRPr="0029230A">
        <w:t>mini-surveys</w:t>
      </w:r>
      <w:proofErr w:type="gramEnd"/>
      <w:r w:rsidR="001F4D18" w:rsidRPr="0029230A">
        <w:t xml:space="preserve"> on employees. Such surveys are very interactive, short and can be answered in just a few minutes amidst the work</w:t>
      </w:r>
      <w:r w:rsidR="007B77CA" w:rsidRPr="0029230A">
        <w:t xml:space="preserve"> (</w:t>
      </w:r>
      <w:r w:rsidR="007F5A5E">
        <w:t>Anderson</w:t>
      </w:r>
      <w:r w:rsidR="007B77CA" w:rsidRPr="0029230A">
        <w:t>, 2020)</w:t>
      </w:r>
      <w:r w:rsidR="001F4D18" w:rsidRPr="0029230A">
        <w:t>. The results can be monitored regularly for understanding employee engagement level and increasing it by implementing the necessary measures.</w:t>
      </w:r>
    </w:p>
    <w:p w14:paraId="4ECC6781" w14:textId="77777777" w:rsidR="003764C5" w:rsidRPr="0029230A" w:rsidRDefault="0096377B" w:rsidP="0097117E">
      <w:r w:rsidRPr="0029230A">
        <w:rPr>
          <w:b/>
        </w:rPr>
        <w:t>On</w:t>
      </w:r>
      <w:r w:rsidR="00C007BB">
        <w:rPr>
          <w:b/>
        </w:rPr>
        <w:t>-</w:t>
      </w:r>
      <w:r w:rsidRPr="0029230A">
        <w:rPr>
          <w:b/>
        </w:rPr>
        <w:t xml:space="preserve">boarding program: </w:t>
      </w:r>
      <w:r w:rsidRPr="0029230A">
        <w:t xml:space="preserve">When the employees are informed of their required engagement levels right from the very beginning, they become more aware of it. </w:t>
      </w:r>
      <w:proofErr w:type="gramStart"/>
      <w:r w:rsidRPr="0029230A">
        <w:t>So</w:t>
      </w:r>
      <w:proofErr w:type="gramEnd"/>
      <w:r w:rsidRPr="0029230A">
        <w:t xml:space="preserve"> the company can start an on</w:t>
      </w:r>
      <w:r w:rsidR="00C007BB">
        <w:t>-</w:t>
      </w:r>
      <w:r w:rsidRPr="0029230A">
        <w:t>boarding program where employees will be familiarised with the people in the company, the communication process and so on.</w:t>
      </w:r>
    </w:p>
    <w:p w14:paraId="12AB99EE" w14:textId="77777777" w:rsidR="00227F3B" w:rsidRPr="0029230A" w:rsidRDefault="0096377B" w:rsidP="0097117E">
      <w:r w:rsidRPr="0029230A">
        <w:rPr>
          <w:b/>
        </w:rPr>
        <w:t xml:space="preserve">Team-based activities: </w:t>
      </w:r>
      <w:r w:rsidRPr="0029230A">
        <w:t xml:space="preserve">Apart from official work, team dinners, trips and rewards are also ways to make the employees more comfortable with their team members and colleagues. The healthy level of competition also ensures more </w:t>
      </w:r>
      <w:proofErr w:type="gramStart"/>
      <w:r w:rsidRPr="0029230A">
        <w:t>dedication</w:t>
      </w:r>
      <w:proofErr w:type="gramEnd"/>
      <w:r w:rsidRPr="0029230A">
        <w:t xml:space="preserve"> and the rewards help in strengthening the bond even more.</w:t>
      </w:r>
    </w:p>
    <w:p w14:paraId="5C3CFFAC" w14:textId="77777777" w:rsidR="0097117E" w:rsidRDefault="0096377B" w:rsidP="00C007BB">
      <w:r w:rsidRPr="0029230A">
        <w:rPr>
          <w:b/>
        </w:rPr>
        <w:t xml:space="preserve">Online communication platform: </w:t>
      </w:r>
      <w:r w:rsidRPr="0029230A">
        <w:t xml:space="preserve">Many companies have internal communication networks and platforms where employees can not only get the information needed and communicate with their </w:t>
      </w:r>
      <w:r w:rsidR="006A4E7D" w:rsidRPr="0029230A">
        <w:t>co-workers</w:t>
      </w:r>
      <w:r w:rsidRPr="0029230A">
        <w:t xml:space="preserve"> at all levels, but they can also </w:t>
      </w:r>
      <w:r w:rsidR="006A4E7D" w:rsidRPr="0029230A">
        <w:t>share ideas and creative content. Groups can also be made depending on backgrounds and interests for an even better bonding experience and engagement among employees.</w:t>
      </w:r>
    </w:p>
    <w:p w14:paraId="1E30324E" w14:textId="77777777" w:rsidR="00DC26BC" w:rsidRDefault="00DC26BC" w:rsidP="00C007BB"/>
    <w:p w14:paraId="3A06A710" w14:textId="77777777" w:rsidR="00DC26BC" w:rsidRDefault="00DC26BC" w:rsidP="00C007BB"/>
    <w:p w14:paraId="10FE1500" w14:textId="77777777" w:rsidR="00DC26BC" w:rsidRPr="00C007BB" w:rsidRDefault="00DC26BC" w:rsidP="00C007BB"/>
    <w:p w14:paraId="2B295CE0" w14:textId="77777777" w:rsidR="008F1672" w:rsidRPr="0097117E" w:rsidRDefault="0096377B" w:rsidP="0097117E">
      <w:pPr>
        <w:pStyle w:val="Heading1"/>
      </w:pPr>
      <w:bookmarkStart w:id="18" w:name="_Toc98352392"/>
      <w:r w:rsidRPr="0097117E">
        <w:lastRenderedPageBreak/>
        <w:t>Conclusion</w:t>
      </w:r>
      <w:bookmarkEnd w:id="18"/>
    </w:p>
    <w:p w14:paraId="6CDCCCB9" w14:textId="77777777" w:rsidR="008F1672" w:rsidRPr="0029230A" w:rsidRDefault="0096377B" w:rsidP="0097117E">
      <w:proofErr w:type="gramStart"/>
      <w:r w:rsidRPr="0029230A">
        <w:t>So</w:t>
      </w:r>
      <w:proofErr w:type="gramEnd"/>
      <w:r w:rsidRPr="0029230A">
        <w:t xml:space="preserve"> this study shows the various aspects related to employee engagement in an organisation and how employers can make employees more comfortable. The examples of H&amp;M </w:t>
      </w:r>
      <w:proofErr w:type="gramStart"/>
      <w:r w:rsidRPr="0029230A">
        <w:t>has</w:t>
      </w:r>
      <w:proofErr w:type="gramEnd"/>
      <w:r w:rsidRPr="0029230A">
        <w:t xml:space="preserve"> made it even more helpful to understand the specific processes. The models and drivers have indicated how </w:t>
      </w:r>
      <w:r w:rsidR="009344A1" w:rsidRPr="0029230A">
        <w:t>employee</w:t>
      </w:r>
      <w:r w:rsidRPr="0029230A">
        <w:t xml:space="preserve"> engagement can be maintained better and its review has </w:t>
      </w:r>
      <w:r w:rsidR="009344A1" w:rsidRPr="0029230A">
        <w:t>shown the importance as</w:t>
      </w:r>
      <w:r w:rsidRPr="0029230A">
        <w:t xml:space="preserve"> well. </w:t>
      </w:r>
      <w:r w:rsidR="007D76B1" w:rsidRPr="0029230A">
        <w:t xml:space="preserve">The evaluation of various metrics to measures the engagement in organisations have been provided and an employee value proposition for H&amp;M </w:t>
      </w:r>
      <w:r w:rsidR="009344A1" w:rsidRPr="0029230A">
        <w:t>Company</w:t>
      </w:r>
      <w:r w:rsidR="007D76B1" w:rsidRPr="0029230A">
        <w:t xml:space="preserve"> has also been constructed. Lastly,</w:t>
      </w:r>
      <w:r w:rsidR="005C405A" w:rsidRPr="0029230A">
        <w:t xml:space="preserve"> various strategies have been recommended using which the employee engagement level can be raised in an organisation.</w:t>
      </w:r>
    </w:p>
    <w:p w14:paraId="6DA6BCC1" w14:textId="77777777" w:rsidR="008F1672" w:rsidRPr="0029230A" w:rsidRDefault="008F1672" w:rsidP="0029230A">
      <w:pPr>
        <w:rPr>
          <w:rFonts w:cs="Arial"/>
          <w:sz w:val="28"/>
        </w:rPr>
      </w:pPr>
    </w:p>
    <w:p w14:paraId="30A43984" w14:textId="77777777" w:rsidR="007841B0" w:rsidRPr="0029230A" w:rsidRDefault="007841B0" w:rsidP="0029230A">
      <w:pPr>
        <w:rPr>
          <w:rFonts w:eastAsiaTheme="majorEastAsia" w:cs="Arial"/>
          <w:b/>
          <w:sz w:val="36"/>
          <w:szCs w:val="32"/>
        </w:rPr>
      </w:pPr>
      <w:r w:rsidRPr="0029230A">
        <w:rPr>
          <w:rFonts w:cs="Arial"/>
          <w:sz w:val="28"/>
        </w:rPr>
        <w:br w:type="page"/>
      </w:r>
    </w:p>
    <w:p w14:paraId="0B865503" w14:textId="5A3C0632" w:rsidR="00DC26BC" w:rsidRPr="0029230A" w:rsidRDefault="0096377B" w:rsidP="00DC26BC">
      <w:pPr>
        <w:pStyle w:val="Heading1"/>
      </w:pPr>
      <w:bookmarkStart w:id="19" w:name="_Toc98352393"/>
      <w:r w:rsidRPr="0097117E">
        <w:lastRenderedPageBreak/>
        <w:t>References</w:t>
      </w:r>
      <w:bookmarkEnd w:id="19"/>
    </w:p>
    <w:p w14:paraId="3B78161A" w14:textId="77777777" w:rsidR="00DC26BC" w:rsidRPr="0029230A" w:rsidRDefault="00DC26BC" w:rsidP="0097117E">
      <w:r>
        <w:rPr>
          <w:shd w:val="clear" w:color="auto" w:fill="FFFFFF"/>
        </w:rPr>
        <w:t>Anderson</w:t>
      </w:r>
      <w:r w:rsidRPr="0029230A">
        <w:rPr>
          <w:shd w:val="clear" w:color="auto" w:fill="FFFFFF"/>
        </w:rPr>
        <w:t xml:space="preserve">, T.M. (2020). </w:t>
      </w:r>
      <w:r>
        <w:rPr>
          <w:shd w:val="clear" w:color="auto" w:fill="FFFFFF"/>
        </w:rPr>
        <w:t xml:space="preserve">Leadership through democratization of management: A </w:t>
      </w:r>
      <w:proofErr w:type="gramStart"/>
      <w:r>
        <w:rPr>
          <w:shd w:val="clear" w:color="auto" w:fill="FFFFFF"/>
        </w:rPr>
        <w:t>look into</w:t>
      </w:r>
      <w:proofErr w:type="gramEnd"/>
      <w:r>
        <w:rPr>
          <w:shd w:val="clear" w:color="auto" w:fill="FFFFFF"/>
        </w:rPr>
        <w:t xml:space="preserve"> the role of management surveys</w:t>
      </w:r>
      <w:r w:rsidRPr="0029230A">
        <w:rPr>
          <w:shd w:val="clear" w:color="auto" w:fill="FFFFFF"/>
        </w:rPr>
        <w:t>. </w:t>
      </w:r>
      <w:r w:rsidRPr="0029230A">
        <w:rPr>
          <w:i/>
          <w:iCs/>
          <w:shd w:val="clear" w:color="auto" w:fill="FFFFFF"/>
        </w:rPr>
        <w:t>Employment Relations Today</w:t>
      </w:r>
      <w:r w:rsidRPr="0029230A">
        <w:rPr>
          <w:shd w:val="clear" w:color="auto" w:fill="FFFFFF"/>
        </w:rPr>
        <w:t>, </w:t>
      </w:r>
      <w:r w:rsidRPr="0029230A">
        <w:rPr>
          <w:i/>
          <w:iCs/>
          <w:shd w:val="clear" w:color="auto" w:fill="FFFFFF"/>
        </w:rPr>
        <w:t>43</w:t>
      </w:r>
      <w:r w:rsidRPr="0029230A">
        <w:rPr>
          <w:shd w:val="clear" w:color="auto" w:fill="FFFFFF"/>
        </w:rPr>
        <w:t>(1), pp.33-39.</w:t>
      </w:r>
    </w:p>
    <w:p w14:paraId="08F4BE43" w14:textId="77777777" w:rsidR="00DC26BC" w:rsidRPr="0029230A" w:rsidRDefault="00DC26BC" w:rsidP="0097117E">
      <w:r w:rsidRPr="0029230A">
        <w:t xml:space="preserve">Armstrong, M. and Taylor, S. (2020). Armstrong’s handbook of human resource management practice. </w:t>
      </w:r>
      <w:proofErr w:type="gramStart"/>
      <w:r w:rsidRPr="0029230A">
        <w:t>15</w:t>
      </w:r>
      <w:proofErr w:type="gramEnd"/>
      <w:r w:rsidRPr="0029230A">
        <w:t xml:space="preserve"> </w:t>
      </w:r>
      <w:proofErr w:type="spellStart"/>
      <w:r w:rsidRPr="0029230A">
        <w:t>th</w:t>
      </w:r>
      <w:proofErr w:type="spellEnd"/>
      <w:r w:rsidRPr="0029230A">
        <w:t xml:space="preserve"> Ed. Kogan Page Publishers.</w:t>
      </w:r>
    </w:p>
    <w:p w14:paraId="3033C983" w14:textId="77777777" w:rsidR="00DC26BC" w:rsidRPr="0029230A" w:rsidRDefault="00DC26BC" w:rsidP="0097117E">
      <w:pPr>
        <w:rPr>
          <w:shd w:val="clear" w:color="auto" w:fill="FFFFFF"/>
        </w:rPr>
      </w:pPr>
      <w:r>
        <w:rPr>
          <w:shd w:val="clear" w:color="auto" w:fill="FFFFFF"/>
        </w:rPr>
        <w:t>Chan</w:t>
      </w:r>
      <w:r w:rsidRPr="0029230A">
        <w:rPr>
          <w:shd w:val="clear" w:color="auto" w:fill="FFFFFF"/>
        </w:rPr>
        <w:t xml:space="preserve">, M.M. (2019). </w:t>
      </w:r>
      <w:r>
        <w:rPr>
          <w:shd w:val="clear" w:color="auto" w:fill="FFFFFF"/>
        </w:rPr>
        <w:t>Understanding the implications of exit interviews</w:t>
      </w:r>
      <w:r w:rsidRPr="0029230A">
        <w:rPr>
          <w:shd w:val="clear" w:color="auto" w:fill="FFFFFF"/>
        </w:rPr>
        <w:t>. </w:t>
      </w:r>
      <w:r w:rsidRPr="0029230A">
        <w:rPr>
          <w:i/>
          <w:iCs/>
          <w:shd w:val="clear" w:color="auto" w:fill="FFFFFF"/>
        </w:rPr>
        <w:t>Physician Executive</w:t>
      </w:r>
      <w:r w:rsidRPr="0029230A">
        <w:rPr>
          <w:shd w:val="clear" w:color="auto" w:fill="FFFFFF"/>
        </w:rPr>
        <w:t>, </w:t>
      </w:r>
      <w:r w:rsidRPr="0029230A">
        <w:rPr>
          <w:i/>
          <w:iCs/>
          <w:shd w:val="clear" w:color="auto" w:fill="FFFFFF"/>
        </w:rPr>
        <w:t>22</w:t>
      </w:r>
      <w:r w:rsidRPr="0029230A">
        <w:rPr>
          <w:shd w:val="clear" w:color="auto" w:fill="FFFFFF"/>
        </w:rPr>
        <w:t>(10), pp.45-48.</w:t>
      </w:r>
    </w:p>
    <w:p w14:paraId="4DC670C5" w14:textId="63915A24" w:rsidR="00DC26BC" w:rsidRPr="0029230A" w:rsidRDefault="00DC26BC" w:rsidP="0097117E">
      <w:r w:rsidRPr="0029230A">
        <w:t>Kew, J. and Stredwick, J. (2016). Human Resource Mana</w:t>
      </w:r>
      <w:r>
        <w:t>gement in a Business Context. 3</w:t>
      </w:r>
      <w:r w:rsidRPr="0029230A">
        <w:t>rd Ed, CIPD.</w:t>
      </w:r>
    </w:p>
    <w:p w14:paraId="50E108A9" w14:textId="77777777" w:rsidR="00DC26BC" w:rsidRPr="0029230A" w:rsidRDefault="00DC26BC" w:rsidP="0097117E">
      <w:r>
        <w:rPr>
          <w:shd w:val="clear" w:color="auto" w:fill="FFFFFF"/>
        </w:rPr>
        <w:t>Oscar</w:t>
      </w:r>
      <w:r w:rsidRPr="0029230A">
        <w:rPr>
          <w:shd w:val="clear" w:color="auto" w:fill="FFFFFF"/>
        </w:rPr>
        <w:t xml:space="preserve">, P. (2021). </w:t>
      </w:r>
      <w:r>
        <w:rPr>
          <w:shd w:val="clear" w:color="auto" w:fill="FFFFFF"/>
        </w:rPr>
        <w:t>Valuing Motivation and employee engagement</w:t>
      </w:r>
      <w:r w:rsidRPr="0029230A">
        <w:rPr>
          <w:shd w:val="clear" w:color="auto" w:fill="FFFFFF"/>
        </w:rPr>
        <w:t>. </w:t>
      </w:r>
      <w:r w:rsidRPr="0029230A">
        <w:rPr>
          <w:i/>
          <w:iCs/>
          <w:shd w:val="clear" w:color="auto" w:fill="FFFFFF"/>
        </w:rPr>
        <w:t>International Journal of Scientific and Research Publications</w:t>
      </w:r>
      <w:r w:rsidRPr="0029230A">
        <w:rPr>
          <w:shd w:val="clear" w:color="auto" w:fill="FFFFFF"/>
        </w:rPr>
        <w:t>, </w:t>
      </w:r>
      <w:r w:rsidRPr="0029230A">
        <w:rPr>
          <w:i/>
          <w:iCs/>
          <w:shd w:val="clear" w:color="auto" w:fill="FFFFFF"/>
        </w:rPr>
        <w:t>5</w:t>
      </w:r>
      <w:r w:rsidRPr="0029230A">
        <w:rPr>
          <w:shd w:val="clear" w:color="auto" w:fill="FFFFFF"/>
        </w:rPr>
        <w:t>(12), pp.263-264.</w:t>
      </w:r>
    </w:p>
    <w:p w14:paraId="64162617" w14:textId="77777777" w:rsidR="00DC26BC" w:rsidRPr="0029230A" w:rsidRDefault="00DC26BC" w:rsidP="0097117E">
      <w:pPr>
        <w:rPr>
          <w:shd w:val="clear" w:color="auto" w:fill="FFFFFF"/>
        </w:rPr>
      </w:pPr>
      <w:r>
        <w:rPr>
          <w:shd w:val="clear" w:color="auto" w:fill="FFFFFF"/>
        </w:rPr>
        <w:t>Owen</w:t>
      </w:r>
      <w:r w:rsidRPr="0029230A">
        <w:rPr>
          <w:shd w:val="clear" w:color="auto" w:fill="FFFFFF"/>
        </w:rPr>
        <w:t xml:space="preserve">, M.K. and </w:t>
      </w:r>
      <w:r>
        <w:rPr>
          <w:shd w:val="clear" w:color="auto" w:fill="FFFFFF"/>
        </w:rPr>
        <w:t>Yates</w:t>
      </w:r>
      <w:r w:rsidRPr="0029230A">
        <w:rPr>
          <w:shd w:val="clear" w:color="auto" w:fill="FFFFFF"/>
        </w:rPr>
        <w:t xml:space="preserve">, H. (2019). </w:t>
      </w:r>
      <w:r>
        <w:rPr>
          <w:shd w:val="clear" w:color="auto" w:fill="FFFFFF"/>
        </w:rPr>
        <w:t>Human Resources Management and Its Implications of Employee Engagement</w:t>
      </w:r>
      <w:r w:rsidRPr="0029230A">
        <w:rPr>
          <w:shd w:val="clear" w:color="auto" w:fill="FFFFFF"/>
        </w:rPr>
        <w:t>. In </w:t>
      </w:r>
      <w:r w:rsidRPr="0029230A">
        <w:rPr>
          <w:i/>
          <w:iCs/>
          <w:shd w:val="clear" w:color="auto" w:fill="FFFFFF"/>
        </w:rPr>
        <w:t>The International Conference of Business and Banking Innovations</w:t>
      </w:r>
      <w:r w:rsidRPr="0029230A">
        <w:rPr>
          <w:shd w:val="clear" w:color="auto" w:fill="FFFFFF"/>
        </w:rPr>
        <w:t> (Vol. 1, No. 1, pp. 131-144).</w:t>
      </w:r>
    </w:p>
    <w:p w14:paraId="40C0335F" w14:textId="77777777" w:rsidR="00DC26BC" w:rsidRPr="0029230A" w:rsidRDefault="00DC26BC" w:rsidP="0097117E">
      <w:pPr>
        <w:rPr>
          <w:shd w:val="clear" w:color="auto" w:fill="FFFFFF"/>
        </w:rPr>
      </w:pPr>
      <w:r>
        <w:rPr>
          <w:shd w:val="clear" w:color="auto" w:fill="FFFFFF"/>
        </w:rPr>
        <w:t>Parry</w:t>
      </w:r>
      <w:r w:rsidRPr="0029230A">
        <w:rPr>
          <w:shd w:val="clear" w:color="auto" w:fill="FFFFFF"/>
        </w:rPr>
        <w:t xml:space="preserve">, A. (2019). </w:t>
      </w:r>
      <w:r>
        <w:rPr>
          <w:shd w:val="clear" w:color="auto" w:fill="FFFFFF"/>
        </w:rPr>
        <w:t>Cultural factors determining engagement and organizational development</w:t>
      </w:r>
      <w:r w:rsidRPr="0029230A">
        <w:rPr>
          <w:shd w:val="clear" w:color="auto" w:fill="FFFFFF"/>
        </w:rPr>
        <w:t>. </w:t>
      </w:r>
      <w:r w:rsidRPr="0029230A">
        <w:rPr>
          <w:i/>
          <w:iCs/>
          <w:shd w:val="clear" w:color="auto" w:fill="FFFFFF"/>
        </w:rPr>
        <w:t xml:space="preserve">Procedia-social and </w:t>
      </w:r>
      <w:proofErr w:type="spellStart"/>
      <w:r w:rsidRPr="0029230A">
        <w:rPr>
          <w:i/>
          <w:iCs/>
          <w:shd w:val="clear" w:color="auto" w:fill="FFFFFF"/>
        </w:rPr>
        <w:t>behavioral</w:t>
      </w:r>
      <w:proofErr w:type="spellEnd"/>
      <w:r w:rsidRPr="0029230A">
        <w:rPr>
          <w:i/>
          <w:iCs/>
          <w:shd w:val="clear" w:color="auto" w:fill="FFFFFF"/>
        </w:rPr>
        <w:t xml:space="preserve"> sciences</w:t>
      </w:r>
      <w:r w:rsidRPr="0029230A">
        <w:rPr>
          <w:shd w:val="clear" w:color="auto" w:fill="FFFFFF"/>
        </w:rPr>
        <w:t>, </w:t>
      </w:r>
      <w:r w:rsidRPr="0029230A">
        <w:rPr>
          <w:i/>
          <w:iCs/>
          <w:shd w:val="clear" w:color="auto" w:fill="FFFFFF"/>
        </w:rPr>
        <w:t>169</w:t>
      </w:r>
      <w:r w:rsidRPr="0029230A">
        <w:rPr>
          <w:shd w:val="clear" w:color="auto" w:fill="FFFFFF"/>
        </w:rPr>
        <w:t>, pp.363-370.</w:t>
      </w:r>
    </w:p>
    <w:p w14:paraId="287F9662" w14:textId="77777777" w:rsidR="00DC26BC" w:rsidRPr="0029230A" w:rsidRDefault="00DC26BC" w:rsidP="0097117E">
      <w:pPr>
        <w:rPr>
          <w:shd w:val="clear" w:color="auto" w:fill="FFFFFF"/>
        </w:rPr>
      </w:pPr>
      <w:r>
        <w:rPr>
          <w:shd w:val="clear" w:color="auto" w:fill="FFFFFF"/>
        </w:rPr>
        <w:t>Smith</w:t>
      </w:r>
      <w:r w:rsidRPr="0029230A">
        <w:rPr>
          <w:shd w:val="clear" w:color="auto" w:fill="FFFFFF"/>
        </w:rPr>
        <w:t xml:space="preserve">, T. and </w:t>
      </w:r>
      <w:r>
        <w:rPr>
          <w:shd w:val="clear" w:color="auto" w:fill="FFFFFF"/>
        </w:rPr>
        <w:t>Moore</w:t>
      </w:r>
      <w:r w:rsidRPr="0029230A">
        <w:rPr>
          <w:shd w:val="clear" w:color="auto" w:fill="FFFFFF"/>
        </w:rPr>
        <w:t xml:space="preserve">, I. (2017). </w:t>
      </w:r>
      <w:r>
        <w:rPr>
          <w:shd w:val="clear" w:color="auto" w:fill="FFFFFF"/>
        </w:rPr>
        <w:t>Correlation of employee engagement and organizational profitability</w:t>
      </w:r>
      <w:r w:rsidRPr="0029230A">
        <w:rPr>
          <w:shd w:val="clear" w:color="auto" w:fill="FFFFFF"/>
        </w:rPr>
        <w:t>. </w:t>
      </w:r>
      <w:r w:rsidRPr="0029230A">
        <w:rPr>
          <w:i/>
          <w:iCs/>
          <w:shd w:val="clear" w:color="auto" w:fill="FFFFFF"/>
        </w:rPr>
        <w:t>International Journal of Business and Economic Sciences Applied Research (IJBESAR)</w:t>
      </w:r>
      <w:r w:rsidRPr="0029230A">
        <w:rPr>
          <w:shd w:val="clear" w:color="auto" w:fill="FFFFFF"/>
        </w:rPr>
        <w:t>, </w:t>
      </w:r>
      <w:r w:rsidRPr="0029230A">
        <w:rPr>
          <w:i/>
          <w:iCs/>
          <w:shd w:val="clear" w:color="auto" w:fill="FFFFFF"/>
        </w:rPr>
        <w:t>10</w:t>
      </w:r>
      <w:r w:rsidRPr="0029230A">
        <w:rPr>
          <w:shd w:val="clear" w:color="auto" w:fill="FFFFFF"/>
        </w:rPr>
        <w:t>(1), pp.23-29.</w:t>
      </w:r>
    </w:p>
    <w:p w14:paraId="41B90365" w14:textId="13174AE6" w:rsidR="00DC26BC" w:rsidRPr="0029230A" w:rsidRDefault="00DC26BC" w:rsidP="0097117E">
      <w:r w:rsidRPr="0029230A">
        <w:t>Torrington, D., Hall, L., Atkinson, C. and Taylor, S. (2016)</w:t>
      </w:r>
      <w:r>
        <w:t>. Human Resource Management. 10</w:t>
      </w:r>
      <w:r w:rsidRPr="0029230A">
        <w:t>th Ed, Pearson.</w:t>
      </w:r>
    </w:p>
    <w:p w14:paraId="71C412B4" w14:textId="77777777" w:rsidR="00DC26BC" w:rsidRPr="0029230A" w:rsidRDefault="00DC26BC" w:rsidP="0097117E">
      <w:pPr>
        <w:rPr>
          <w:shd w:val="clear" w:color="auto" w:fill="FFFFFF"/>
        </w:rPr>
      </w:pPr>
      <w:r>
        <w:rPr>
          <w:shd w:val="clear" w:color="auto" w:fill="FFFFFF"/>
        </w:rPr>
        <w:t>Walton</w:t>
      </w:r>
      <w:r w:rsidRPr="0029230A">
        <w:rPr>
          <w:shd w:val="clear" w:color="auto" w:fill="FFFFFF"/>
        </w:rPr>
        <w:t xml:space="preserve">, F., Flynn, E. and </w:t>
      </w:r>
      <w:r>
        <w:rPr>
          <w:shd w:val="clear" w:color="auto" w:fill="FFFFFF"/>
        </w:rPr>
        <w:t>Alicia</w:t>
      </w:r>
      <w:r w:rsidRPr="0029230A">
        <w:rPr>
          <w:shd w:val="clear" w:color="auto" w:fill="FFFFFF"/>
        </w:rPr>
        <w:t xml:space="preserve">, J. (2017). </w:t>
      </w:r>
      <w:r>
        <w:rPr>
          <w:shd w:val="clear" w:color="auto" w:fill="FFFFFF"/>
        </w:rPr>
        <w:t>The relationship between employee engagement and organizational productivity</w:t>
      </w:r>
      <w:r w:rsidRPr="0029230A">
        <w:rPr>
          <w:shd w:val="clear" w:color="auto" w:fill="FFFFFF"/>
        </w:rPr>
        <w:t>. </w:t>
      </w:r>
      <w:r w:rsidRPr="0029230A">
        <w:rPr>
          <w:i/>
          <w:iCs/>
          <w:shd w:val="clear" w:color="auto" w:fill="FFFFFF"/>
        </w:rPr>
        <w:t>Organization development journal</w:t>
      </w:r>
      <w:r w:rsidRPr="0029230A">
        <w:rPr>
          <w:shd w:val="clear" w:color="auto" w:fill="FFFFFF"/>
        </w:rPr>
        <w:t>, </w:t>
      </w:r>
      <w:r w:rsidRPr="0029230A">
        <w:rPr>
          <w:i/>
          <w:iCs/>
          <w:shd w:val="clear" w:color="auto" w:fill="FFFFFF"/>
        </w:rPr>
        <w:t>25</w:t>
      </w:r>
      <w:r w:rsidRPr="0029230A">
        <w:rPr>
          <w:shd w:val="clear" w:color="auto" w:fill="FFFFFF"/>
        </w:rPr>
        <w:t>(2), p.P151.</w:t>
      </w:r>
    </w:p>
    <w:p w14:paraId="0A0E7B81" w14:textId="77777777" w:rsidR="00DC26BC" w:rsidRPr="0029230A" w:rsidRDefault="00DC26BC" w:rsidP="0097117E">
      <w:r>
        <w:rPr>
          <w:shd w:val="clear" w:color="auto" w:fill="FFFFFF"/>
        </w:rPr>
        <w:t>Wood</w:t>
      </w:r>
      <w:r w:rsidRPr="0029230A">
        <w:rPr>
          <w:shd w:val="clear" w:color="auto" w:fill="FFFFFF"/>
        </w:rPr>
        <w:t xml:space="preserve">, </w:t>
      </w:r>
      <w:proofErr w:type="gramStart"/>
      <w:r w:rsidRPr="0029230A">
        <w:rPr>
          <w:shd w:val="clear" w:color="auto" w:fill="FFFFFF"/>
        </w:rPr>
        <w:t>S.</w:t>
      </w:r>
      <w:proofErr w:type="gramEnd"/>
      <w:r w:rsidRPr="0029230A">
        <w:rPr>
          <w:shd w:val="clear" w:color="auto" w:fill="FFFFFF"/>
        </w:rPr>
        <w:t xml:space="preserve"> and </w:t>
      </w:r>
      <w:r>
        <w:rPr>
          <w:shd w:val="clear" w:color="auto" w:fill="FFFFFF"/>
        </w:rPr>
        <w:t>Lydia</w:t>
      </w:r>
      <w:r w:rsidRPr="0029230A">
        <w:rPr>
          <w:shd w:val="clear" w:color="auto" w:fill="FFFFFF"/>
        </w:rPr>
        <w:t xml:space="preserve">, I.A. (2020). </w:t>
      </w:r>
      <w:r>
        <w:rPr>
          <w:shd w:val="clear" w:color="auto" w:fill="FFFFFF"/>
        </w:rPr>
        <w:t>Can Leadership style make a difference in employee engagement in the whole organization</w:t>
      </w:r>
      <w:r w:rsidRPr="0029230A">
        <w:rPr>
          <w:shd w:val="clear" w:color="auto" w:fill="FFFFFF"/>
        </w:rPr>
        <w:t>. </w:t>
      </w:r>
      <w:r w:rsidRPr="0029230A">
        <w:rPr>
          <w:i/>
          <w:iCs/>
          <w:shd w:val="clear" w:color="auto" w:fill="FFFFFF"/>
        </w:rPr>
        <w:t>Global Business Review</w:t>
      </w:r>
      <w:r w:rsidRPr="0029230A">
        <w:rPr>
          <w:shd w:val="clear" w:color="auto" w:fill="FFFFFF"/>
        </w:rPr>
        <w:t>, </w:t>
      </w:r>
      <w:r w:rsidRPr="0029230A">
        <w:rPr>
          <w:i/>
          <w:iCs/>
          <w:shd w:val="clear" w:color="auto" w:fill="FFFFFF"/>
        </w:rPr>
        <w:t>17</w:t>
      </w:r>
      <w:r w:rsidRPr="0029230A">
        <w:rPr>
          <w:shd w:val="clear" w:color="auto" w:fill="FFFFFF"/>
        </w:rPr>
        <w:t>(4), pp.965-979.</w:t>
      </w:r>
    </w:p>
    <w:sectPr w:rsidR="00DC26BC" w:rsidRPr="0029230A" w:rsidSect="006B5AF8">
      <w:pgSz w:w="11906" w:h="16838"/>
      <w:pgMar w:top="1418" w:right="1814" w:bottom="1418" w:left="181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725D8" w14:textId="77777777" w:rsidR="00C14E82" w:rsidRDefault="00C14E82" w:rsidP="00FF0DA6">
      <w:pPr>
        <w:spacing w:after="0" w:line="240" w:lineRule="auto"/>
      </w:pPr>
      <w:r>
        <w:separator/>
      </w:r>
    </w:p>
  </w:endnote>
  <w:endnote w:type="continuationSeparator" w:id="0">
    <w:p w14:paraId="26CCF6B0" w14:textId="77777777" w:rsidR="00C14E82" w:rsidRDefault="00C14E82" w:rsidP="00FF0D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955184"/>
      <w:docPartObj>
        <w:docPartGallery w:val="Page Numbers (Bottom of Page)"/>
        <w:docPartUnique/>
      </w:docPartObj>
    </w:sdtPr>
    <w:sdtEndPr/>
    <w:sdtContent>
      <w:p w14:paraId="1237B586" w14:textId="77777777" w:rsidR="00FF0DA6" w:rsidRDefault="00FF0DA6">
        <w:pPr>
          <w:pStyle w:val="Footer"/>
          <w:jc w:val="right"/>
        </w:pPr>
        <w:r>
          <w:t xml:space="preserve">Page | </w:t>
        </w:r>
        <w:r>
          <w:fldChar w:fldCharType="begin"/>
        </w:r>
        <w:r>
          <w:instrText xml:space="preserve"> PAGE   \* MERGEFORMAT </w:instrText>
        </w:r>
        <w:r>
          <w:fldChar w:fldCharType="separate"/>
        </w:r>
        <w:r w:rsidR="00DC26BC">
          <w:rPr>
            <w:noProof/>
          </w:rPr>
          <w:t>i</w:t>
        </w:r>
        <w:r>
          <w:rPr>
            <w:noProof/>
          </w:rPr>
          <w:fldChar w:fldCharType="end"/>
        </w:r>
        <w:r>
          <w:t xml:space="preserve"> </w:t>
        </w:r>
      </w:p>
    </w:sdtContent>
  </w:sdt>
  <w:p w14:paraId="7E3B816F" w14:textId="77777777" w:rsidR="00FF0DA6" w:rsidRDefault="00FF0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2B683" w14:textId="77777777" w:rsidR="00C14E82" w:rsidRDefault="00C14E82" w:rsidP="00FF0DA6">
      <w:pPr>
        <w:spacing w:after="0" w:line="240" w:lineRule="auto"/>
      </w:pPr>
      <w:r>
        <w:separator/>
      </w:r>
    </w:p>
  </w:footnote>
  <w:footnote w:type="continuationSeparator" w:id="0">
    <w:p w14:paraId="501FBA2B" w14:textId="77777777" w:rsidR="00C14E82" w:rsidRDefault="00C14E82" w:rsidP="00FF0D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8654D"/>
    <w:multiLevelType w:val="multilevel"/>
    <w:tmpl w:val="20C44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87051C"/>
    <w:multiLevelType w:val="multilevel"/>
    <w:tmpl w:val="4EF2E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D31F6"/>
    <w:multiLevelType w:val="multilevel"/>
    <w:tmpl w:val="D132F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4740F6"/>
    <w:multiLevelType w:val="multilevel"/>
    <w:tmpl w:val="B3FE8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AE38C9"/>
    <w:multiLevelType w:val="multilevel"/>
    <w:tmpl w:val="5B6A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62300B"/>
    <w:multiLevelType w:val="multilevel"/>
    <w:tmpl w:val="9FF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344F4A"/>
    <w:multiLevelType w:val="multilevel"/>
    <w:tmpl w:val="0236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CF49D8"/>
    <w:multiLevelType w:val="multilevel"/>
    <w:tmpl w:val="5726D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B176E5"/>
    <w:multiLevelType w:val="multilevel"/>
    <w:tmpl w:val="ED0C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027541">
    <w:abstractNumId w:val="7"/>
  </w:num>
  <w:num w:numId="2" w16cid:durableId="777412230">
    <w:abstractNumId w:val="0"/>
  </w:num>
  <w:num w:numId="3" w16cid:durableId="1727559925">
    <w:abstractNumId w:val="4"/>
  </w:num>
  <w:num w:numId="4" w16cid:durableId="569076248">
    <w:abstractNumId w:val="3"/>
  </w:num>
  <w:num w:numId="5" w16cid:durableId="529924370">
    <w:abstractNumId w:val="1"/>
  </w:num>
  <w:num w:numId="6" w16cid:durableId="1276445076">
    <w:abstractNumId w:val="2"/>
  </w:num>
  <w:num w:numId="7" w16cid:durableId="550844599">
    <w:abstractNumId w:val="8"/>
  </w:num>
  <w:num w:numId="8" w16cid:durableId="48574147">
    <w:abstractNumId w:val="5"/>
  </w:num>
  <w:num w:numId="9" w16cid:durableId="5581276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A3E"/>
    <w:rsid w:val="00000633"/>
    <w:rsid w:val="00036DF5"/>
    <w:rsid w:val="0004358A"/>
    <w:rsid w:val="00071C66"/>
    <w:rsid w:val="000907D5"/>
    <w:rsid w:val="000A06CF"/>
    <w:rsid w:val="000B377D"/>
    <w:rsid w:val="000C6532"/>
    <w:rsid w:val="00116D98"/>
    <w:rsid w:val="00121320"/>
    <w:rsid w:val="001664AD"/>
    <w:rsid w:val="00181537"/>
    <w:rsid w:val="001906E8"/>
    <w:rsid w:val="0019259D"/>
    <w:rsid w:val="001B04FB"/>
    <w:rsid w:val="001E7F67"/>
    <w:rsid w:val="001F4D18"/>
    <w:rsid w:val="0020622C"/>
    <w:rsid w:val="00210D6C"/>
    <w:rsid w:val="00222748"/>
    <w:rsid w:val="00227F3B"/>
    <w:rsid w:val="002312D2"/>
    <w:rsid w:val="00247FA8"/>
    <w:rsid w:val="00250BC9"/>
    <w:rsid w:val="0029230A"/>
    <w:rsid w:val="002927BA"/>
    <w:rsid w:val="002A0CC5"/>
    <w:rsid w:val="002B40B9"/>
    <w:rsid w:val="002B7BDF"/>
    <w:rsid w:val="002C1F47"/>
    <w:rsid w:val="002D3E16"/>
    <w:rsid w:val="002F2160"/>
    <w:rsid w:val="00304C13"/>
    <w:rsid w:val="00332BAD"/>
    <w:rsid w:val="00347628"/>
    <w:rsid w:val="00347992"/>
    <w:rsid w:val="00353EA1"/>
    <w:rsid w:val="00363DE9"/>
    <w:rsid w:val="003670B0"/>
    <w:rsid w:val="003764C5"/>
    <w:rsid w:val="00396E7E"/>
    <w:rsid w:val="003E5C7B"/>
    <w:rsid w:val="003E6EAF"/>
    <w:rsid w:val="004075DF"/>
    <w:rsid w:val="00431B4D"/>
    <w:rsid w:val="00437423"/>
    <w:rsid w:val="0046708A"/>
    <w:rsid w:val="00475D66"/>
    <w:rsid w:val="004A56F9"/>
    <w:rsid w:val="004B6A3E"/>
    <w:rsid w:val="004D188F"/>
    <w:rsid w:val="004E084A"/>
    <w:rsid w:val="00502BD1"/>
    <w:rsid w:val="0052408B"/>
    <w:rsid w:val="00544FD8"/>
    <w:rsid w:val="00563E64"/>
    <w:rsid w:val="00565CAA"/>
    <w:rsid w:val="00567B8E"/>
    <w:rsid w:val="00570951"/>
    <w:rsid w:val="00571F52"/>
    <w:rsid w:val="00572158"/>
    <w:rsid w:val="00581AC9"/>
    <w:rsid w:val="005B0ED7"/>
    <w:rsid w:val="005B7A62"/>
    <w:rsid w:val="005C405A"/>
    <w:rsid w:val="005F36DB"/>
    <w:rsid w:val="005F447E"/>
    <w:rsid w:val="00603BE3"/>
    <w:rsid w:val="00615411"/>
    <w:rsid w:val="006431BC"/>
    <w:rsid w:val="00643AB8"/>
    <w:rsid w:val="006536E1"/>
    <w:rsid w:val="0065688F"/>
    <w:rsid w:val="006A3A2D"/>
    <w:rsid w:val="006A4E7D"/>
    <w:rsid w:val="006B5AF8"/>
    <w:rsid w:val="006E72E0"/>
    <w:rsid w:val="006E7B24"/>
    <w:rsid w:val="006F08A2"/>
    <w:rsid w:val="0072217F"/>
    <w:rsid w:val="007559C9"/>
    <w:rsid w:val="00761F20"/>
    <w:rsid w:val="007641F8"/>
    <w:rsid w:val="007771AD"/>
    <w:rsid w:val="00780B5F"/>
    <w:rsid w:val="00782428"/>
    <w:rsid w:val="007841B0"/>
    <w:rsid w:val="007A2080"/>
    <w:rsid w:val="007B1A73"/>
    <w:rsid w:val="007B77CA"/>
    <w:rsid w:val="007C10AE"/>
    <w:rsid w:val="007C1615"/>
    <w:rsid w:val="007C56C1"/>
    <w:rsid w:val="007D54CB"/>
    <w:rsid w:val="007D76B1"/>
    <w:rsid w:val="007F5A5E"/>
    <w:rsid w:val="00824E98"/>
    <w:rsid w:val="0083119C"/>
    <w:rsid w:val="00831863"/>
    <w:rsid w:val="00840396"/>
    <w:rsid w:val="00845058"/>
    <w:rsid w:val="00845338"/>
    <w:rsid w:val="00854FA3"/>
    <w:rsid w:val="00856A40"/>
    <w:rsid w:val="00864B8E"/>
    <w:rsid w:val="00871007"/>
    <w:rsid w:val="008754A3"/>
    <w:rsid w:val="00885739"/>
    <w:rsid w:val="00895DF2"/>
    <w:rsid w:val="008B4E45"/>
    <w:rsid w:val="008B6466"/>
    <w:rsid w:val="008C70AB"/>
    <w:rsid w:val="008E4F43"/>
    <w:rsid w:val="008F1672"/>
    <w:rsid w:val="008F1CDF"/>
    <w:rsid w:val="009060D1"/>
    <w:rsid w:val="00917131"/>
    <w:rsid w:val="0093127B"/>
    <w:rsid w:val="009344A1"/>
    <w:rsid w:val="009434B9"/>
    <w:rsid w:val="009452BC"/>
    <w:rsid w:val="00955E4A"/>
    <w:rsid w:val="009565EE"/>
    <w:rsid w:val="00957629"/>
    <w:rsid w:val="0096377B"/>
    <w:rsid w:val="0097117E"/>
    <w:rsid w:val="009D1825"/>
    <w:rsid w:val="009D589B"/>
    <w:rsid w:val="009E0B28"/>
    <w:rsid w:val="009E13A9"/>
    <w:rsid w:val="00A050EC"/>
    <w:rsid w:val="00A07C04"/>
    <w:rsid w:val="00A2567C"/>
    <w:rsid w:val="00A270D8"/>
    <w:rsid w:val="00A37DD0"/>
    <w:rsid w:val="00A420D0"/>
    <w:rsid w:val="00A565B8"/>
    <w:rsid w:val="00A645F5"/>
    <w:rsid w:val="00A71355"/>
    <w:rsid w:val="00A81D6D"/>
    <w:rsid w:val="00A82049"/>
    <w:rsid w:val="00A914C5"/>
    <w:rsid w:val="00A932FC"/>
    <w:rsid w:val="00AB7279"/>
    <w:rsid w:val="00AC0D62"/>
    <w:rsid w:val="00AC5CA6"/>
    <w:rsid w:val="00AD468D"/>
    <w:rsid w:val="00AE0DD0"/>
    <w:rsid w:val="00AE60F3"/>
    <w:rsid w:val="00AF02E6"/>
    <w:rsid w:val="00AF39EF"/>
    <w:rsid w:val="00B07CCE"/>
    <w:rsid w:val="00B125CD"/>
    <w:rsid w:val="00B2301C"/>
    <w:rsid w:val="00B266B4"/>
    <w:rsid w:val="00B31461"/>
    <w:rsid w:val="00B347DE"/>
    <w:rsid w:val="00B37F4D"/>
    <w:rsid w:val="00B71472"/>
    <w:rsid w:val="00B775BC"/>
    <w:rsid w:val="00B936B7"/>
    <w:rsid w:val="00BA6D78"/>
    <w:rsid w:val="00BB5AB0"/>
    <w:rsid w:val="00BF4A34"/>
    <w:rsid w:val="00BF6CFE"/>
    <w:rsid w:val="00BF79CD"/>
    <w:rsid w:val="00C007BB"/>
    <w:rsid w:val="00C14E82"/>
    <w:rsid w:val="00C26A23"/>
    <w:rsid w:val="00C5252B"/>
    <w:rsid w:val="00C616BE"/>
    <w:rsid w:val="00C65CEC"/>
    <w:rsid w:val="00C83278"/>
    <w:rsid w:val="00C90E8D"/>
    <w:rsid w:val="00C9669F"/>
    <w:rsid w:val="00CA0715"/>
    <w:rsid w:val="00CB000B"/>
    <w:rsid w:val="00CD700C"/>
    <w:rsid w:val="00CE01F6"/>
    <w:rsid w:val="00CF4C03"/>
    <w:rsid w:val="00CF5F78"/>
    <w:rsid w:val="00CF6E1F"/>
    <w:rsid w:val="00D206C1"/>
    <w:rsid w:val="00D34959"/>
    <w:rsid w:val="00D57D2A"/>
    <w:rsid w:val="00D7405F"/>
    <w:rsid w:val="00D9622E"/>
    <w:rsid w:val="00DA12C6"/>
    <w:rsid w:val="00DB17E3"/>
    <w:rsid w:val="00DB27B6"/>
    <w:rsid w:val="00DC26BC"/>
    <w:rsid w:val="00DC39D5"/>
    <w:rsid w:val="00DC48AB"/>
    <w:rsid w:val="00DC5F4C"/>
    <w:rsid w:val="00DC7BDE"/>
    <w:rsid w:val="00E03D43"/>
    <w:rsid w:val="00E1318B"/>
    <w:rsid w:val="00E14A02"/>
    <w:rsid w:val="00E15872"/>
    <w:rsid w:val="00E502F7"/>
    <w:rsid w:val="00E62CE6"/>
    <w:rsid w:val="00E62D08"/>
    <w:rsid w:val="00E85484"/>
    <w:rsid w:val="00E87B89"/>
    <w:rsid w:val="00EB70D2"/>
    <w:rsid w:val="00EC3BD1"/>
    <w:rsid w:val="00ED0BAB"/>
    <w:rsid w:val="00EF13EE"/>
    <w:rsid w:val="00EF6B7C"/>
    <w:rsid w:val="00F2006D"/>
    <w:rsid w:val="00F22888"/>
    <w:rsid w:val="00F2387C"/>
    <w:rsid w:val="00F32805"/>
    <w:rsid w:val="00F4573F"/>
    <w:rsid w:val="00F53D5F"/>
    <w:rsid w:val="00F86A82"/>
    <w:rsid w:val="00F96FC6"/>
    <w:rsid w:val="00FB46F9"/>
    <w:rsid w:val="00FC7092"/>
    <w:rsid w:val="00FD5249"/>
    <w:rsid w:val="00FE3A88"/>
    <w:rsid w:val="00FE5652"/>
    <w:rsid w:val="00FF0DA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C7B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30A"/>
    <w:pPr>
      <w:spacing w:line="360" w:lineRule="auto"/>
      <w:jc w:val="both"/>
    </w:pPr>
    <w:rPr>
      <w:rFonts w:ascii="Arial" w:hAnsi="Arial"/>
    </w:rPr>
  </w:style>
  <w:style w:type="paragraph" w:styleId="Heading1">
    <w:name w:val="heading 1"/>
    <w:basedOn w:val="Normal"/>
    <w:next w:val="Normal"/>
    <w:link w:val="Heading1Char"/>
    <w:uiPriority w:val="9"/>
    <w:qFormat/>
    <w:rsid w:val="00E62C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927BA"/>
    <w:pPr>
      <w:keepNext/>
      <w:keepLines/>
      <w:shd w:val="clear" w:color="auto" w:fill="FFFFFF"/>
      <w:spacing w:after="0"/>
      <w:outlineLvl w:val="1"/>
    </w:pPr>
    <w:rPr>
      <w:rFonts w:eastAsiaTheme="majorEastAsia" w:cs="Arial"/>
      <w:b/>
      <w:sz w:val="28"/>
      <w:szCs w:val="45"/>
    </w:rPr>
  </w:style>
  <w:style w:type="paragraph" w:styleId="Heading3">
    <w:name w:val="heading 3"/>
    <w:basedOn w:val="Normal"/>
    <w:next w:val="Normal"/>
    <w:link w:val="Heading3Char"/>
    <w:uiPriority w:val="9"/>
    <w:unhideWhenUsed/>
    <w:qFormat/>
    <w:rsid w:val="000C6532"/>
    <w:pPr>
      <w:keepNext/>
      <w:keepLines/>
      <w:spacing w:before="40" w:after="0"/>
      <w:outlineLvl w:val="2"/>
    </w:pPr>
    <w:rPr>
      <w:rFonts w:eastAsiaTheme="majorEastAsia" w:cstheme="majorBidi"/>
      <w:b/>
      <w:sz w:val="24"/>
      <w:szCs w:val="24"/>
    </w:rPr>
  </w:style>
  <w:style w:type="paragraph" w:styleId="Heading4">
    <w:name w:val="heading 4"/>
    <w:basedOn w:val="Normal"/>
    <w:next w:val="Normal"/>
    <w:link w:val="Heading4Char"/>
    <w:uiPriority w:val="9"/>
    <w:semiHidden/>
    <w:unhideWhenUsed/>
    <w:qFormat/>
    <w:rsid w:val="00DC5F4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C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927BA"/>
    <w:rPr>
      <w:rFonts w:ascii="Arial" w:eastAsiaTheme="majorEastAsia" w:hAnsi="Arial" w:cs="Arial"/>
      <w:b/>
      <w:sz w:val="28"/>
      <w:szCs w:val="45"/>
      <w:shd w:val="clear" w:color="auto" w:fill="FFFFFF"/>
    </w:rPr>
  </w:style>
  <w:style w:type="character" w:customStyle="1" w:styleId="Heading3Char">
    <w:name w:val="Heading 3 Char"/>
    <w:basedOn w:val="DefaultParagraphFont"/>
    <w:link w:val="Heading3"/>
    <w:uiPriority w:val="9"/>
    <w:rsid w:val="000C6532"/>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DC5F4C"/>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unhideWhenUsed/>
    <w:rsid w:val="00DC5F4C"/>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DC5F4C"/>
    <w:rPr>
      <w:b/>
      <w:bCs/>
    </w:rPr>
  </w:style>
  <w:style w:type="character" w:styleId="Hyperlink">
    <w:name w:val="Hyperlink"/>
    <w:basedOn w:val="DefaultParagraphFont"/>
    <w:uiPriority w:val="99"/>
    <w:unhideWhenUsed/>
    <w:rsid w:val="00DC5F4C"/>
    <w:rPr>
      <w:color w:val="0000FF"/>
      <w:u w:val="single"/>
    </w:rPr>
  </w:style>
  <w:style w:type="character" w:styleId="Emphasis">
    <w:name w:val="Emphasis"/>
    <w:basedOn w:val="DefaultParagraphFont"/>
    <w:uiPriority w:val="20"/>
    <w:qFormat/>
    <w:rsid w:val="00780B5F"/>
    <w:rPr>
      <w:i/>
      <w:iCs/>
    </w:rPr>
  </w:style>
  <w:style w:type="paragraph" w:customStyle="1" w:styleId="shrm-element-p">
    <w:name w:val="shrm-element-p"/>
    <w:basedOn w:val="Normal"/>
    <w:rsid w:val="00A2567C"/>
    <w:pPr>
      <w:spacing w:before="100" w:beforeAutospacing="1" w:after="100" w:afterAutospacing="1" w:line="240" w:lineRule="auto"/>
      <w:jc w:val="left"/>
    </w:pPr>
    <w:rPr>
      <w:rFonts w:eastAsia="Times New Roman" w:cs="Times New Roman"/>
      <w:szCs w:val="24"/>
      <w:lang w:eastAsia="en-GB"/>
    </w:rPr>
  </w:style>
  <w:style w:type="paragraph" w:styleId="Caption">
    <w:name w:val="caption"/>
    <w:basedOn w:val="Normal"/>
    <w:next w:val="Normal"/>
    <w:uiPriority w:val="35"/>
    <w:unhideWhenUsed/>
    <w:qFormat/>
    <w:rsid w:val="00FD524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F0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DA6"/>
    <w:rPr>
      <w:rFonts w:ascii="Times New Roman" w:hAnsi="Times New Roman"/>
      <w:sz w:val="24"/>
    </w:rPr>
  </w:style>
  <w:style w:type="paragraph" w:styleId="Footer">
    <w:name w:val="footer"/>
    <w:basedOn w:val="Normal"/>
    <w:link w:val="FooterChar"/>
    <w:uiPriority w:val="99"/>
    <w:unhideWhenUsed/>
    <w:rsid w:val="00FF0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DA6"/>
    <w:rPr>
      <w:rFonts w:ascii="Times New Roman" w:hAnsi="Times New Roman"/>
      <w:sz w:val="24"/>
    </w:rPr>
  </w:style>
  <w:style w:type="paragraph" w:styleId="TOCHeading">
    <w:name w:val="TOC Heading"/>
    <w:basedOn w:val="Heading1"/>
    <w:next w:val="Normal"/>
    <w:uiPriority w:val="39"/>
    <w:unhideWhenUsed/>
    <w:qFormat/>
    <w:rsid w:val="00FF0DA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F0DA6"/>
    <w:pPr>
      <w:spacing w:after="100"/>
    </w:pPr>
  </w:style>
  <w:style w:type="paragraph" w:styleId="TOC2">
    <w:name w:val="toc 2"/>
    <w:basedOn w:val="Normal"/>
    <w:next w:val="Normal"/>
    <w:autoRedefine/>
    <w:uiPriority w:val="39"/>
    <w:unhideWhenUsed/>
    <w:rsid w:val="00FF0DA6"/>
    <w:pPr>
      <w:spacing w:after="100"/>
      <w:ind w:left="240"/>
    </w:pPr>
  </w:style>
  <w:style w:type="paragraph" w:styleId="TableofFigures">
    <w:name w:val="table of figures"/>
    <w:basedOn w:val="Normal"/>
    <w:next w:val="Normal"/>
    <w:uiPriority w:val="99"/>
    <w:unhideWhenUsed/>
    <w:rsid w:val="00FF0DA6"/>
    <w:pPr>
      <w:spacing w:after="0"/>
    </w:pPr>
  </w:style>
  <w:style w:type="paragraph" w:styleId="TOC3">
    <w:name w:val="toc 3"/>
    <w:basedOn w:val="Normal"/>
    <w:next w:val="Normal"/>
    <w:autoRedefine/>
    <w:uiPriority w:val="39"/>
    <w:unhideWhenUsed/>
    <w:rsid w:val="00AC0D6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0.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552F8-4632-43E1-80A8-C57823117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2605</Words>
  <Characters>14854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2022-04-22T11:17:00Z</dcterms:created>
  <dcterms:modified xsi:type="dcterms:W3CDTF">2022-04-25T18:06:00Z</dcterms:modified>
</cp:coreProperties>
</file>