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759FD" w14:textId="77777777" w:rsidR="00DC5569" w:rsidRDefault="00DC5569" w:rsidP="00DC5569">
      <w:pPr>
        <w:spacing w:line="360" w:lineRule="auto"/>
        <w:rPr>
          <w:sz w:val="24"/>
          <w:szCs w:val="24"/>
          <w:u w:val="single"/>
        </w:rPr>
      </w:pPr>
    </w:p>
    <w:p w14:paraId="314BEFF5" w14:textId="77777777" w:rsidR="00DC5569" w:rsidRDefault="00DC5569" w:rsidP="00193430">
      <w:pPr>
        <w:spacing w:line="360" w:lineRule="auto"/>
        <w:jc w:val="center"/>
        <w:rPr>
          <w:sz w:val="24"/>
          <w:szCs w:val="24"/>
          <w:u w:val="single"/>
        </w:rPr>
      </w:pPr>
    </w:p>
    <w:p w14:paraId="6A47622B" w14:textId="77777777" w:rsidR="00DC5569" w:rsidRDefault="00DC5569" w:rsidP="00193430">
      <w:pPr>
        <w:spacing w:line="360" w:lineRule="auto"/>
        <w:jc w:val="center"/>
        <w:rPr>
          <w:sz w:val="24"/>
          <w:szCs w:val="24"/>
          <w:u w:val="single"/>
        </w:rPr>
      </w:pPr>
    </w:p>
    <w:p w14:paraId="2EDBD130" w14:textId="725B6649" w:rsidR="0081358C" w:rsidRDefault="0081358C" w:rsidP="00DC5569">
      <w:pPr>
        <w:spacing w:line="360" w:lineRule="auto"/>
        <w:jc w:val="center"/>
        <w:rPr>
          <w:sz w:val="32"/>
          <w:szCs w:val="32"/>
          <w:u w:val="single"/>
        </w:rPr>
      </w:pPr>
      <w:r w:rsidRPr="00DC5569">
        <w:rPr>
          <w:sz w:val="32"/>
          <w:szCs w:val="32"/>
          <w:u w:val="single"/>
        </w:rPr>
        <w:t xml:space="preserve">ECAD6007 – Critical </w:t>
      </w:r>
      <w:r w:rsidR="00FA1278" w:rsidRPr="00DC5569">
        <w:rPr>
          <w:sz w:val="32"/>
          <w:szCs w:val="32"/>
          <w:u w:val="single"/>
        </w:rPr>
        <w:t>E</w:t>
      </w:r>
      <w:r w:rsidRPr="00DC5569">
        <w:rPr>
          <w:sz w:val="32"/>
          <w:szCs w:val="32"/>
          <w:u w:val="single"/>
        </w:rPr>
        <w:t>valuation Case Study</w:t>
      </w:r>
    </w:p>
    <w:p w14:paraId="48D9D27E" w14:textId="77777777" w:rsidR="00DC5569" w:rsidRPr="00DC5569" w:rsidRDefault="00DC5569" w:rsidP="00DC5569">
      <w:pPr>
        <w:spacing w:line="360" w:lineRule="auto"/>
        <w:jc w:val="center"/>
        <w:rPr>
          <w:sz w:val="32"/>
          <w:szCs w:val="32"/>
          <w:u w:val="single"/>
        </w:rPr>
      </w:pPr>
    </w:p>
    <w:p w14:paraId="5805467C" w14:textId="5D6DDE3C" w:rsidR="00DC5569" w:rsidRDefault="00DC5569" w:rsidP="00DC5569">
      <w:pPr>
        <w:spacing w:line="360" w:lineRule="auto"/>
        <w:jc w:val="center"/>
        <w:rPr>
          <w:sz w:val="24"/>
          <w:szCs w:val="24"/>
          <w:u w:val="single"/>
        </w:rPr>
      </w:pPr>
    </w:p>
    <w:p w14:paraId="5AF37FCF" w14:textId="02A4B613" w:rsidR="00DC5569" w:rsidRDefault="00DC5569" w:rsidP="00DC5569">
      <w:pPr>
        <w:spacing w:line="360" w:lineRule="auto"/>
        <w:jc w:val="center"/>
        <w:rPr>
          <w:sz w:val="24"/>
          <w:szCs w:val="24"/>
          <w:u w:val="single"/>
        </w:rPr>
      </w:pPr>
      <w:r w:rsidRPr="00DC5569">
        <w:rPr>
          <w:noProof/>
          <w:sz w:val="24"/>
          <w:szCs w:val="24"/>
        </w:rPr>
        <w:drawing>
          <wp:inline distT="0" distB="0" distL="0" distR="0" wp14:anchorId="03E99C98" wp14:editId="50B71C0B">
            <wp:extent cx="5731510" cy="2781300"/>
            <wp:effectExtent l="19050" t="19050" r="21590" b="1905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ain0.jpg"/>
                    <pic:cNvPicPr/>
                  </pic:nvPicPr>
                  <pic:blipFill rotWithShape="1">
                    <a:blip r:embed="rId8">
                      <a:extLst>
                        <a:ext uri="{28A0092B-C50C-407E-A947-70E740481C1C}">
                          <a14:useLocalDpi xmlns:a14="http://schemas.microsoft.com/office/drawing/2010/main" val="0"/>
                        </a:ext>
                      </a:extLst>
                    </a:blip>
                    <a:srcRect t="11909" b="7220"/>
                    <a:stretch/>
                  </pic:blipFill>
                  <pic:spPr bwMode="auto">
                    <a:xfrm>
                      <a:off x="0" y="0"/>
                      <a:ext cx="5731510" cy="27813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C5A87AE" w14:textId="68141DA9" w:rsidR="00DC5569" w:rsidRDefault="00DC5569" w:rsidP="00DC5569">
      <w:pPr>
        <w:spacing w:line="360" w:lineRule="auto"/>
        <w:jc w:val="center"/>
        <w:rPr>
          <w:sz w:val="24"/>
          <w:szCs w:val="24"/>
          <w:u w:val="single"/>
        </w:rPr>
      </w:pPr>
    </w:p>
    <w:p w14:paraId="66C2DB8C" w14:textId="5735D82F" w:rsidR="00DC5569" w:rsidRDefault="00DC5569" w:rsidP="00DC5569">
      <w:pPr>
        <w:spacing w:line="360" w:lineRule="auto"/>
        <w:jc w:val="center"/>
        <w:rPr>
          <w:sz w:val="24"/>
          <w:szCs w:val="24"/>
          <w:u w:val="single"/>
        </w:rPr>
      </w:pPr>
    </w:p>
    <w:p w14:paraId="6CFDEB88" w14:textId="3FCE1462" w:rsidR="00DC5569" w:rsidRPr="00DC5569" w:rsidRDefault="00DC5569" w:rsidP="00DC5569">
      <w:pPr>
        <w:spacing w:line="360" w:lineRule="auto"/>
        <w:jc w:val="center"/>
        <w:rPr>
          <w:sz w:val="24"/>
          <w:szCs w:val="24"/>
        </w:rPr>
      </w:pPr>
      <w:r w:rsidRPr="00DC5569">
        <w:rPr>
          <w:sz w:val="24"/>
          <w:szCs w:val="24"/>
        </w:rPr>
        <w:t>Kevin Moffett</w:t>
      </w:r>
    </w:p>
    <w:p w14:paraId="5FF0BE01" w14:textId="14B79C4B" w:rsidR="00DC5569" w:rsidRDefault="00DC5569" w:rsidP="00DC5569">
      <w:pPr>
        <w:spacing w:line="360" w:lineRule="auto"/>
        <w:jc w:val="center"/>
        <w:rPr>
          <w:sz w:val="24"/>
          <w:szCs w:val="24"/>
        </w:rPr>
      </w:pPr>
      <w:r w:rsidRPr="00DC5569">
        <w:rPr>
          <w:sz w:val="24"/>
          <w:szCs w:val="24"/>
        </w:rPr>
        <w:t>1905820</w:t>
      </w:r>
      <w:r w:rsidR="00A4017E">
        <w:rPr>
          <w:sz w:val="24"/>
          <w:szCs w:val="24"/>
        </w:rPr>
        <w:t>, UWTSD</w:t>
      </w:r>
    </w:p>
    <w:p w14:paraId="62F39F6B" w14:textId="0062B1F1" w:rsidR="0092751C" w:rsidRPr="00DC5569" w:rsidRDefault="0092751C" w:rsidP="00DC5569">
      <w:pPr>
        <w:spacing w:line="360" w:lineRule="auto"/>
        <w:jc w:val="center"/>
        <w:rPr>
          <w:sz w:val="24"/>
          <w:szCs w:val="24"/>
        </w:rPr>
      </w:pPr>
      <w:r>
        <w:rPr>
          <w:sz w:val="24"/>
          <w:szCs w:val="24"/>
        </w:rPr>
        <w:t>27/10/2019</w:t>
      </w:r>
    </w:p>
    <w:p w14:paraId="47002F97" w14:textId="6D2EA1B3" w:rsidR="00DC5569" w:rsidRDefault="00DC5569" w:rsidP="00DC5569">
      <w:pPr>
        <w:spacing w:line="360" w:lineRule="auto"/>
        <w:jc w:val="center"/>
        <w:rPr>
          <w:sz w:val="24"/>
          <w:szCs w:val="24"/>
          <w:u w:val="single"/>
        </w:rPr>
      </w:pPr>
    </w:p>
    <w:p w14:paraId="30FE34CF" w14:textId="1BBBA6BE" w:rsidR="00DC5569" w:rsidRDefault="00DC5569" w:rsidP="00DC5569">
      <w:pPr>
        <w:spacing w:line="360" w:lineRule="auto"/>
        <w:jc w:val="center"/>
        <w:rPr>
          <w:sz w:val="24"/>
          <w:szCs w:val="24"/>
          <w:u w:val="single"/>
        </w:rPr>
      </w:pPr>
    </w:p>
    <w:p w14:paraId="08F88B36" w14:textId="77777777" w:rsidR="00DC5569" w:rsidRDefault="00DC5569" w:rsidP="00DC5569">
      <w:pPr>
        <w:spacing w:line="360" w:lineRule="auto"/>
        <w:jc w:val="center"/>
        <w:rPr>
          <w:sz w:val="24"/>
          <w:szCs w:val="24"/>
          <w:u w:val="single"/>
        </w:rPr>
      </w:pPr>
    </w:p>
    <w:p w14:paraId="411F24BE" w14:textId="3D3E4E22" w:rsidR="00193430" w:rsidRDefault="00193430" w:rsidP="00193430">
      <w:pPr>
        <w:spacing w:line="360" w:lineRule="auto"/>
        <w:jc w:val="center"/>
        <w:rPr>
          <w:sz w:val="24"/>
          <w:szCs w:val="24"/>
          <w:u w:val="single"/>
        </w:rPr>
      </w:pPr>
    </w:p>
    <w:p w14:paraId="503B7EC5" w14:textId="09555D78" w:rsidR="00B267AA" w:rsidRPr="0032039D" w:rsidRDefault="004567C1" w:rsidP="00193430">
      <w:pPr>
        <w:pStyle w:val="ListParagraph"/>
        <w:numPr>
          <w:ilvl w:val="0"/>
          <w:numId w:val="2"/>
        </w:numPr>
        <w:spacing w:line="360" w:lineRule="auto"/>
        <w:rPr>
          <w:b/>
          <w:bCs/>
          <w:u w:val="single"/>
        </w:rPr>
      </w:pPr>
      <w:r w:rsidRPr="00CF1CE4">
        <w:rPr>
          <w:b/>
          <w:bCs/>
          <w:u w:val="single"/>
        </w:rPr>
        <w:lastRenderedPageBreak/>
        <w:t>Introduction</w:t>
      </w:r>
    </w:p>
    <w:p w14:paraId="29626DCE" w14:textId="5E1AC99C" w:rsidR="00CF1CE4" w:rsidRDefault="00DF27CB" w:rsidP="00DF27CB">
      <w:pPr>
        <w:spacing w:line="360" w:lineRule="auto"/>
        <w:jc w:val="both"/>
      </w:pPr>
      <w:r w:rsidRPr="00DF27CB">
        <w:t xml:space="preserve">The following essay outlines a critical incident observed in the secondary school classroom. Then,  the essay considers the impact of the incident on student learning and possible solutions for best practice in the future. The wellbeing of future generations act Wales 2015 requires public bodies like schools to consider and improve the social, cultural, environmental and economic well-being of Wales </w:t>
      </w:r>
      <w:sdt>
        <w:sdtPr>
          <w:id w:val="-1078746945"/>
          <w:citation/>
        </w:sdtPr>
        <w:sdtContent>
          <w:r w:rsidR="00B161F3">
            <w:fldChar w:fldCharType="begin"/>
          </w:r>
          <w:r w:rsidR="00B161F3">
            <w:instrText xml:space="preserve"> CITATION Gov \l 2057 </w:instrText>
          </w:r>
          <w:r w:rsidR="00B161F3">
            <w:fldChar w:fldCharType="separate"/>
          </w:r>
          <w:r w:rsidR="00CF4628" w:rsidRPr="00CF4628">
            <w:rPr>
              <w:noProof/>
            </w:rPr>
            <w:t>(Welsh Government, n.d.)</w:t>
          </w:r>
          <w:r w:rsidR="00B161F3">
            <w:fldChar w:fldCharType="end"/>
          </w:r>
        </w:sdtContent>
      </w:sdt>
      <w:r w:rsidRPr="00DF27CB">
        <w:t>. This coincides with the Education for Sustainable Development and Global Citizenship (ESDGC) goals to create globally responsible citizens in Wales</w:t>
      </w:r>
      <w:sdt>
        <w:sdtPr>
          <w:id w:val="1594593171"/>
          <w:citation/>
        </w:sdtPr>
        <w:sdtContent>
          <w:r w:rsidR="00B161F3">
            <w:fldChar w:fldCharType="begin"/>
          </w:r>
          <w:r w:rsidR="00B161F3">
            <w:instrText xml:space="preserve"> CITATION Gov12 \l 2057 </w:instrText>
          </w:r>
          <w:r w:rsidR="00B161F3">
            <w:fldChar w:fldCharType="separate"/>
          </w:r>
          <w:r w:rsidR="00CF4628">
            <w:rPr>
              <w:noProof/>
            </w:rPr>
            <w:t xml:space="preserve"> </w:t>
          </w:r>
          <w:r w:rsidR="00CF4628" w:rsidRPr="00CF4628">
            <w:rPr>
              <w:noProof/>
            </w:rPr>
            <w:t>(Gov, 2012)</w:t>
          </w:r>
          <w:r w:rsidR="00B161F3">
            <w:fldChar w:fldCharType="end"/>
          </w:r>
        </w:sdtContent>
      </w:sdt>
      <w:r w:rsidRPr="00DF27CB">
        <w:t xml:space="preserve">. The success of these goals to create the most capable and healthy citizens require teaching practitioners of high quality who commit to a strategy of continual research-based growth using reflective practice. Analysis of critical incidents is useful for reflective practice and hence the growth of the teaching practitioner and is required for registration under Donaldson’s new framework </w:t>
      </w:r>
      <w:sdt>
        <w:sdtPr>
          <w:id w:val="-213431235"/>
          <w:citation/>
        </w:sdtPr>
        <w:sdtContent>
          <w:r w:rsidR="00B161F3">
            <w:fldChar w:fldCharType="begin"/>
          </w:r>
          <w:r w:rsidR="00B161F3">
            <w:instrText xml:space="preserve"> CITATION Pro15 \l 2057 </w:instrText>
          </w:r>
          <w:r w:rsidR="00B161F3">
            <w:fldChar w:fldCharType="separate"/>
          </w:r>
          <w:r w:rsidR="00CF4628" w:rsidRPr="00CF4628">
            <w:rPr>
              <w:noProof/>
            </w:rPr>
            <w:t>(Graham, 2015)</w:t>
          </w:r>
          <w:r w:rsidR="00B161F3">
            <w:fldChar w:fldCharType="end"/>
          </w:r>
        </w:sdtContent>
      </w:sdt>
      <w:r w:rsidRPr="00DF27CB">
        <w:t xml:space="preserve">. Reflective practice bridges the gap between theory and actual practise </w:t>
      </w:r>
      <w:sdt>
        <w:sdtPr>
          <w:id w:val="-77521363"/>
          <w:citation/>
        </w:sdtPr>
        <w:sdtContent>
          <w:r w:rsidR="00B161F3">
            <w:fldChar w:fldCharType="begin"/>
          </w:r>
          <w:r w:rsidR="00B161F3">
            <w:instrText xml:space="preserve"> CITATION Foo15 \l 2057 </w:instrText>
          </w:r>
          <w:r w:rsidR="00B161F3">
            <w:fldChar w:fldCharType="separate"/>
          </w:r>
          <w:r w:rsidR="00CF4628" w:rsidRPr="00CF4628">
            <w:rPr>
              <w:noProof/>
            </w:rPr>
            <w:t>(Fook, 2015)</w:t>
          </w:r>
          <w:r w:rsidR="00B161F3">
            <w:fldChar w:fldCharType="end"/>
          </w:r>
        </w:sdtContent>
      </w:sdt>
      <w:r w:rsidRPr="00DF27CB">
        <w:t xml:space="preserve">. Fook also emphasises the importance of positive change from the reflection. The reflection must be a rigorous and thorough evaluation to unearth assumptions and should promote a change of thinking or procedure that improve teaching standards. An effort has been made to observe the incident according to standards of the British Educational Research Association </w:t>
      </w:r>
      <w:sdt>
        <w:sdtPr>
          <w:id w:val="532165388"/>
          <w:citation/>
        </w:sdtPr>
        <w:sdtContent>
          <w:r w:rsidR="00B161F3">
            <w:fldChar w:fldCharType="begin"/>
          </w:r>
          <w:r w:rsidR="00B161F3">
            <w:instrText xml:space="preserve"> CITATION BER18 \l 2057 </w:instrText>
          </w:r>
          <w:r w:rsidR="00B161F3">
            <w:fldChar w:fldCharType="separate"/>
          </w:r>
          <w:r w:rsidR="00CF4628" w:rsidRPr="00CF4628">
            <w:rPr>
              <w:noProof/>
            </w:rPr>
            <w:t>([BERA], 2018)</w:t>
          </w:r>
          <w:r w:rsidR="00B161F3">
            <w:fldChar w:fldCharType="end"/>
          </w:r>
        </w:sdtContent>
      </w:sdt>
      <w:r w:rsidRPr="00DF27CB">
        <w:t xml:space="preserve"> to produce ethical research with an unbiased, objective and open-minded approach. The reflection should then lead to improved teaching practice. Aliases will be used, and organisations will not be referred to by name to ensure anonymity.</w:t>
      </w:r>
    </w:p>
    <w:p w14:paraId="1689828B" w14:textId="77777777" w:rsidR="00DF27CB" w:rsidRDefault="00DF27CB" w:rsidP="00193430">
      <w:pPr>
        <w:spacing w:line="360" w:lineRule="auto"/>
      </w:pPr>
    </w:p>
    <w:p w14:paraId="1B5EA0B7" w14:textId="5F1655D0" w:rsidR="00CF1CE4" w:rsidRPr="00CF1CE4" w:rsidRDefault="00CF1CE4" w:rsidP="00193430">
      <w:pPr>
        <w:pStyle w:val="ListParagraph"/>
        <w:numPr>
          <w:ilvl w:val="0"/>
          <w:numId w:val="2"/>
        </w:numPr>
        <w:spacing w:line="360" w:lineRule="auto"/>
        <w:rPr>
          <w:b/>
          <w:bCs/>
          <w:u w:val="single"/>
        </w:rPr>
      </w:pPr>
      <w:r>
        <w:rPr>
          <w:b/>
          <w:bCs/>
          <w:u w:val="single"/>
        </w:rPr>
        <w:t>Observation</w:t>
      </w:r>
    </w:p>
    <w:p w14:paraId="0CB15899" w14:textId="714C4127" w:rsidR="00CF1CE4" w:rsidRDefault="001D319A" w:rsidP="001D319A">
      <w:pPr>
        <w:spacing w:line="360" w:lineRule="auto"/>
        <w:jc w:val="both"/>
      </w:pPr>
      <w:r w:rsidRPr="001D319A">
        <w:t xml:space="preserve">Passive observations have been made in several lessons of a mixed comprehensive secondary school for 11 to 16 years. The school has vastly improved its teaching standards since 2015 and continue to improve despite operating at one hundred and twenty per cent capacity and struggling with a high percentage of deprived students. Thirty-six per cent of students have access to free school meals, twice the national mean. This essay will look at a critical incident from lesson observation 03 </w:t>
      </w:r>
      <w:r w:rsidR="00F922A8">
        <w:t>(</w:t>
      </w:r>
      <w:r w:rsidR="00F922A8">
        <w:fldChar w:fldCharType="begin"/>
      </w:r>
      <w:r w:rsidR="00F922A8">
        <w:instrText xml:space="preserve"> REF _Ref20745067 \h </w:instrText>
      </w:r>
      <w:r w:rsidR="00F922A8">
        <w:fldChar w:fldCharType="separate"/>
      </w:r>
      <w:r w:rsidR="00F922A8">
        <w:t xml:space="preserve">Table </w:t>
      </w:r>
      <w:r w:rsidR="00F922A8">
        <w:rPr>
          <w:noProof/>
        </w:rPr>
        <w:t>4</w:t>
      </w:r>
      <w:r w:rsidR="00F922A8">
        <w:fldChar w:fldCharType="end"/>
      </w:r>
      <w:r w:rsidR="00F922A8">
        <w:t>)</w:t>
      </w:r>
      <w:r w:rsidRPr="001D319A">
        <w:t>, a physical education lesson of mixed ability year 8 boys. The transition from one activity to another was seen to cause disruption that evolved to misbehaviour, highlighting to the observer the potential “flashpoint” of transitions and the importance of planning them well. Transition importance was seen clearly in all observations but highlighted well in the P.E. class which showed fundamentally why it is important. The Class of about thirty all chooses rugby out of three possible activity options. One teacher was present (Newly Qualified Teacher) and one passive observer. After the warmup starter activity, the teacher laid out lines of cones to start the main game with the learners sent to the side-</w:t>
      </w:r>
      <w:r w:rsidRPr="001D319A">
        <w:lastRenderedPageBreak/>
        <w:t>lines to wait. The teacher was occupied with the task for about five min and with the learners unoccupied they created entertainment themselves. Quickly becoming disruptive, the misbehaviour escalated to a child being hit and pushed over. The teacher handled this incident very well, but it need never had happened. This incident highlighted the importance of planning clean transitions between activities.</w:t>
      </w:r>
    </w:p>
    <w:p w14:paraId="3C2FE966" w14:textId="77777777" w:rsidR="001D319A" w:rsidRDefault="001D319A" w:rsidP="001D319A">
      <w:pPr>
        <w:spacing w:line="360" w:lineRule="auto"/>
        <w:jc w:val="both"/>
      </w:pPr>
    </w:p>
    <w:p w14:paraId="10D51928" w14:textId="3432EB23" w:rsidR="0081358C" w:rsidRDefault="00CF1CE4" w:rsidP="00193430">
      <w:pPr>
        <w:pStyle w:val="ListParagraph"/>
        <w:numPr>
          <w:ilvl w:val="0"/>
          <w:numId w:val="2"/>
        </w:numPr>
        <w:spacing w:line="360" w:lineRule="auto"/>
        <w:rPr>
          <w:b/>
          <w:bCs/>
          <w:u w:val="single"/>
        </w:rPr>
      </w:pPr>
      <w:r>
        <w:rPr>
          <w:b/>
          <w:bCs/>
          <w:u w:val="single"/>
        </w:rPr>
        <w:t>Methodology</w:t>
      </w:r>
    </w:p>
    <w:p w14:paraId="4317EC09" w14:textId="138049E4" w:rsidR="00DB1055" w:rsidRDefault="00DB1055" w:rsidP="00DB1055">
      <w:pPr>
        <w:spacing w:line="360" w:lineRule="auto"/>
        <w:jc w:val="both"/>
      </w:pPr>
      <w:r>
        <w:t xml:space="preserve">Active research was used for this study as it was found to be better applied to reflective practice and change than a case study. A case study tries to understand a situation or event in a real context, linking theory to the real world in an easy to understand way </w:t>
      </w:r>
      <w:sdt>
        <w:sdtPr>
          <w:id w:val="-252908499"/>
          <w:citation/>
        </w:sdtPr>
        <w:sdtContent>
          <w:r w:rsidR="006A67CA">
            <w:fldChar w:fldCharType="begin"/>
          </w:r>
          <w:r w:rsidR="006A67CA">
            <w:instrText xml:space="preserve"> CITATION Coh11 \l 2057 </w:instrText>
          </w:r>
          <w:r w:rsidR="006A67CA">
            <w:fldChar w:fldCharType="separate"/>
          </w:r>
          <w:r w:rsidR="00CF4628" w:rsidRPr="00CF4628">
            <w:rPr>
              <w:noProof/>
            </w:rPr>
            <w:t>(Cohen, et al., 2011)</w:t>
          </w:r>
          <w:r w:rsidR="006A67CA">
            <w:fldChar w:fldCharType="end"/>
          </w:r>
        </w:sdtContent>
      </w:sdt>
      <w:r>
        <w:t>. Cohen goes on to state that while case studies can capture unique data</w:t>
      </w:r>
      <w:r w:rsidR="00EF0BA9">
        <w:t>,</w:t>
      </w:r>
      <w:r>
        <w:t xml:space="preserve"> the results are not easily generalised and may be prone to biases and subjective evaluation. Observer bias is a particular risk meaning there is a tendency to let prior assumptions and views show the researcher what they want or expect to see </w:t>
      </w:r>
      <w:sdt>
        <w:sdtPr>
          <w:id w:val="-933436046"/>
          <w:citation/>
        </w:sdtPr>
        <w:sdtContent>
          <w:r w:rsidR="006A67CA">
            <w:fldChar w:fldCharType="begin"/>
          </w:r>
          <w:r w:rsidR="006A67CA">
            <w:instrText xml:space="preserve"> CITATION Ste16 \l 2057 </w:instrText>
          </w:r>
          <w:r w:rsidR="006A67CA">
            <w:fldChar w:fldCharType="separate"/>
          </w:r>
          <w:r w:rsidR="00CF4628" w:rsidRPr="00CF4628">
            <w:rPr>
              <w:noProof/>
            </w:rPr>
            <w:t>(Stephanie, 2016)</w:t>
          </w:r>
          <w:r w:rsidR="006A67CA">
            <w:fldChar w:fldCharType="end"/>
          </w:r>
        </w:sdtContent>
      </w:sdt>
      <w:r>
        <w:t xml:space="preserve">. A case study has the aim of in-depth analysis of a situation whereas Active Research is focused on self-improvement </w:t>
      </w:r>
      <w:sdt>
        <w:sdtPr>
          <w:id w:val="-1306773708"/>
          <w:citation/>
        </w:sdtPr>
        <w:sdtContent>
          <w:r w:rsidR="006A67CA">
            <w:fldChar w:fldCharType="begin"/>
          </w:r>
          <w:r w:rsidR="006A67CA">
            <w:instrText xml:space="preserve"> CITATION Bli06 \l 2057 </w:instrText>
          </w:r>
          <w:r w:rsidR="006A67CA">
            <w:fldChar w:fldCharType="separate"/>
          </w:r>
          <w:r w:rsidR="00CF4628" w:rsidRPr="00CF4628">
            <w:rPr>
              <w:noProof/>
            </w:rPr>
            <w:t>(Blichfeldt, 2006)</w:t>
          </w:r>
          <w:r w:rsidR="006A67CA">
            <w:fldChar w:fldCharType="end"/>
          </w:r>
        </w:sdtContent>
      </w:sdt>
      <w:r>
        <w:t xml:space="preserve">. Action Research is then, arguably, more useful for the student-teacher aiming for self-reflection and improvement. Action Research was undertaken in this study as it can “Bridge the theory-practice gap” </w:t>
      </w:r>
      <w:sdt>
        <w:sdtPr>
          <w:id w:val="-483695192"/>
          <w:citation/>
        </w:sdtPr>
        <w:sdtContent>
          <w:r w:rsidR="006A67CA">
            <w:fldChar w:fldCharType="begin"/>
          </w:r>
          <w:r w:rsidR="006A67CA">
            <w:instrText xml:space="preserve"> CITATION Art17 \l 2057 </w:instrText>
          </w:r>
          <w:r w:rsidR="006A67CA">
            <w:fldChar w:fldCharType="separate"/>
          </w:r>
          <w:r w:rsidR="00CF4628" w:rsidRPr="00CF4628">
            <w:rPr>
              <w:noProof/>
            </w:rPr>
            <w:t>(Arther, et al., 2017)</w:t>
          </w:r>
          <w:r w:rsidR="006A67CA">
            <w:fldChar w:fldCharType="end"/>
          </w:r>
        </w:sdtContent>
      </w:sdt>
      <w:r>
        <w:t xml:space="preserve"> and promotes commitment to improvement and unique learning experience with the researcher as part of the context. This is as opposed to the researcher being a neutral party to record quantitative data. The drawback, however, is the unavoidable bringing of expectations, assumptions, experiences, politics and biases to the observation </w:t>
      </w:r>
      <w:sdt>
        <w:sdtPr>
          <w:id w:val="-504832708"/>
          <w:citation/>
        </w:sdtPr>
        <w:sdtContent>
          <w:r w:rsidR="006A67CA">
            <w:fldChar w:fldCharType="begin"/>
          </w:r>
          <w:r w:rsidR="006A67CA">
            <w:instrText xml:space="preserve"> CITATION Art17 \l 2057 </w:instrText>
          </w:r>
          <w:r w:rsidR="006A67CA">
            <w:fldChar w:fldCharType="separate"/>
          </w:r>
          <w:r w:rsidR="00CF4628" w:rsidRPr="00CF4628">
            <w:rPr>
              <w:noProof/>
            </w:rPr>
            <w:t>(Arther, et al., 2017)</w:t>
          </w:r>
          <w:r w:rsidR="006A67CA">
            <w:fldChar w:fldCharType="end"/>
          </w:r>
        </w:sdtContent>
      </w:sdt>
      <w:r>
        <w:t>. Honest self-reflection is essential to identify assumptions and remove as many biases as possible from conclusions. In my self-reflections (see appendix), I have used the Assisted Reflective Conclusions (ARC) model adapted from gibs to link observations to theory and then to change</w:t>
      </w:r>
      <w:sdt>
        <w:sdtPr>
          <w:id w:val="-227622146"/>
          <w:citation/>
        </w:sdtPr>
        <w:sdtContent>
          <w:r w:rsidR="006A67CA">
            <w:fldChar w:fldCharType="begin"/>
          </w:r>
          <w:r w:rsidR="006A67CA">
            <w:instrText xml:space="preserve"> CITATION Woo16 \l 2057  \m Gib88</w:instrText>
          </w:r>
          <w:r w:rsidR="006A67CA">
            <w:fldChar w:fldCharType="separate"/>
          </w:r>
          <w:r w:rsidR="00CF4628">
            <w:rPr>
              <w:noProof/>
            </w:rPr>
            <w:t xml:space="preserve"> </w:t>
          </w:r>
          <w:r w:rsidR="00CF4628" w:rsidRPr="00CF4628">
            <w:rPr>
              <w:noProof/>
            </w:rPr>
            <w:t>(Wood, 2016; Gibbs, 1988)</w:t>
          </w:r>
          <w:r w:rsidR="006A67CA">
            <w:fldChar w:fldCharType="end"/>
          </w:r>
        </w:sdtContent>
      </w:sdt>
      <w:r>
        <w:t>.</w:t>
      </w:r>
    </w:p>
    <w:p w14:paraId="07C6E49F" w14:textId="77777777" w:rsidR="00DB1055" w:rsidRDefault="00DB1055" w:rsidP="00DB1055">
      <w:pPr>
        <w:spacing w:line="360" w:lineRule="auto"/>
        <w:jc w:val="both"/>
      </w:pPr>
      <w:r>
        <w:t xml:space="preserve"> </w:t>
      </w:r>
    </w:p>
    <w:p w14:paraId="69B0E9E2" w14:textId="4CC235B9" w:rsidR="00FF4931" w:rsidRDefault="00DB1055" w:rsidP="00DB1055">
      <w:pPr>
        <w:spacing w:line="360" w:lineRule="auto"/>
        <w:jc w:val="both"/>
      </w:pPr>
      <w:r>
        <w:t xml:space="preserve">When reflective practice becomes routine it may be ineffective for change if the reflection is not critical enough </w:t>
      </w:r>
      <w:sdt>
        <w:sdtPr>
          <w:id w:val="1061138368"/>
          <w:citation/>
        </w:sdtPr>
        <w:sdtContent>
          <w:r w:rsidR="00BF2AB5">
            <w:fldChar w:fldCharType="begin"/>
          </w:r>
          <w:r w:rsidR="00BF2AB5">
            <w:instrText xml:space="preserve"> CITATION Gal12 \l 2057 </w:instrText>
          </w:r>
          <w:r w:rsidR="00BF2AB5">
            <w:fldChar w:fldCharType="separate"/>
          </w:r>
          <w:r w:rsidR="00CF4628" w:rsidRPr="00CF4628">
            <w:rPr>
              <w:noProof/>
            </w:rPr>
            <w:t>(Galea, 2012)</w:t>
          </w:r>
          <w:r w:rsidR="00BF2AB5">
            <w:fldChar w:fldCharType="end"/>
          </w:r>
        </w:sdtContent>
      </w:sdt>
      <w:r>
        <w:t xml:space="preserve">. Galea explains there is a danger of jumping to conclusions and rushing inquiry because of time constraints but the responsibility is on the observer to be patient and open-minded to change.  For my reflection I have chosen one critical incident, from several class observations, to analyse. The analysis of a critical incident will help find an aim for the Action Research and grow to understand of professional observation </w:t>
      </w:r>
      <w:sdt>
        <w:sdtPr>
          <w:id w:val="1550193063"/>
          <w:citation/>
        </w:sdtPr>
        <w:sdtContent>
          <w:r w:rsidR="00BF2AB5">
            <w:fldChar w:fldCharType="begin"/>
          </w:r>
          <w:r w:rsidR="00BF2AB5">
            <w:instrText xml:space="preserve"> CITATION Tri \l 2057 </w:instrText>
          </w:r>
          <w:r w:rsidR="00BF2AB5">
            <w:fldChar w:fldCharType="separate"/>
          </w:r>
          <w:r w:rsidR="00CF4628" w:rsidRPr="00CF4628">
            <w:rPr>
              <w:noProof/>
            </w:rPr>
            <w:t>(Tripp, 2012)</w:t>
          </w:r>
          <w:r w:rsidR="00BF2AB5">
            <w:fldChar w:fldCharType="end"/>
          </w:r>
        </w:sdtContent>
      </w:sdt>
      <w:r>
        <w:t xml:space="preserve">. A critical incident is defined as an unplanned event during a class that is not routine but presents a problem or challenge </w:t>
      </w:r>
      <w:sdt>
        <w:sdtPr>
          <w:id w:val="-1176505762"/>
          <w:citation/>
        </w:sdtPr>
        <w:sdtContent>
          <w:r w:rsidR="00BF2AB5">
            <w:fldChar w:fldCharType="begin"/>
          </w:r>
          <w:r w:rsidR="00BF2AB5">
            <w:instrText xml:space="preserve"> CITATION Jos18 \l 2057 </w:instrText>
          </w:r>
          <w:r w:rsidR="00BF2AB5">
            <w:fldChar w:fldCharType="separate"/>
          </w:r>
          <w:r w:rsidR="00CF4628" w:rsidRPr="00CF4628">
            <w:rPr>
              <w:noProof/>
            </w:rPr>
            <w:t>(Joshi, 2018)</w:t>
          </w:r>
          <w:r w:rsidR="00BF2AB5">
            <w:fldChar w:fldCharType="end"/>
          </w:r>
        </w:sdtContent>
      </w:sdt>
      <w:r>
        <w:t xml:space="preserve">. </w:t>
      </w:r>
      <w:r>
        <w:lastRenderedPageBreak/>
        <w:t>However, Cohen shows that this is not always the case as critical incidents do not have to have a negative context but can highlight positive pedagogy as well; critical incidents may be defined as an event that reveals insight or illumination into the teaching practice</w:t>
      </w:r>
      <w:sdt>
        <w:sdtPr>
          <w:id w:val="1177153618"/>
          <w:citation/>
        </w:sdtPr>
        <w:sdtContent>
          <w:r w:rsidR="00BF2AB5">
            <w:fldChar w:fldCharType="begin"/>
          </w:r>
          <w:r w:rsidR="00BF2AB5">
            <w:instrText xml:space="preserve"> CITATION Coh11 \l 2057 </w:instrText>
          </w:r>
          <w:r w:rsidR="00BF2AB5">
            <w:fldChar w:fldCharType="separate"/>
          </w:r>
          <w:r w:rsidR="00CF4628">
            <w:rPr>
              <w:noProof/>
            </w:rPr>
            <w:t xml:space="preserve"> </w:t>
          </w:r>
          <w:r w:rsidR="00CF4628" w:rsidRPr="00CF4628">
            <w:rPr>
              <w:noProof/>
            </w:rPr>
            <w:t>(Cohen, et al., 2011)</w:t>
          </w:r>
          <w:r w:rsidR="00BF2AB5">
            <w:fldChar w:fldCharType="end"/>
          </w:r>
        </w:sdtContent>
      </w:sdt>
      <w:r>
        <w:t>. The critical incident in this essay highlights both the positive building of resilience in the learner and the challenge of successful class transitions. Both the observation reports and reflections are presented in appendix tables two to five. Notes where taken during each observation and then contemplated upon after the class with reflection completed the same day.</w:t>
      </w:r>
    </w:p>
    <w:p w14:paraId="3831F580" w14:textId="77777777" w:rsidR="00BE0176" w:rsidRDefault="00BE0176" w:rsidP="00DB1055">
      <w:pPr>
        <w:spacing w:line="360" w:lineRule="auto"/>
        <w:jc w:val="both"/>
      </w:pPr>
    </w:p>
    <w:p w14:paraId="79EEB7D0" w14:textId="73593585" w:rsidR="00B267AA" w:rsidRDefault="00B267AA" w:rsidP="00193430">
      <w:pPr>
        <w:pStyle w:val="ListParagraph"/>
        <w:numPr>
          <w:ilvl w:val="0"/>
          <w:numId w:val="2"/>
        </w:numPr>
        <w:spacing w:line="360" w:lineRule="auto"/>
        <w:rPr>
          <w:b/>
          <w:bCs/>
          <w:u w:val="single"/>
        </w:rPr>
      </w:pPr>
      <w:r>
        <w:rPr>
          <w:b/>
          <w:bCs/>
          <w:u w:val="single"/>
        </w:rPr>
        <w:t>Four Purposes</w:t>
      </w:r>
    </w:p>
    <w:p w14:paraId="5527E76C" w14:textId="6BF34913" w:rsidR="00454423" w:rsidRPr="00454423" w:rsidRDefault="00454423" w:rsidP="00454423">
      <w:p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t>The</w:t>
      </w:r>
      <w:r w:rsidR="007060EB">
        <w:rPr>
          <w:rFonts w:eastAsia="Times New Roman" w:cstheme="minorHAnsi"/>
          <w:color w:val="1C1E29"/>
          <w:lang w:eastAsia="en-GB"/>
        </w:rPr>
        <w:t xml:space="preserve"> </w:t>
      </w:r>
      <w:r w:rsidR="001264A4">
        <w:rPr>
          <w:rFonts w:eastAsia="Times New Roman" w:cstheme="minorHAnsi"/>
          <w:color w:val="1C1E29"/>
          <w:lang w:eastAsia="en-GB"/>
        </w:rPr>
        <w:t>2016-</w:t>
      </w:r>
      <w:r w:rsidR="007060EB">
        <w:rPr>
          <w:rFonts w:eastAsia="Times New Roman" w:cstheme="minorHAnsi"/>
          <w:color w:val="1C1E29"/>
          <w:lang w:eastAsia="en-GB"/>
        </w:rPr>
        <w:t>2017</w:t>
      </w:r>
      <w:r w:rsidRPr="00454423">
        <w:rPr>
          <w:rFonts w:eastAsia="Times New Roman" w:cstheme="minorHAnsi"/>
          <w:color w:val="1C1E29"/>
          <w:lang w:eastAsia="en-GB"/>
        </w:rPr>
        <w:t xml:space="preserve"> Estyn report </w:t>
      </w:r>
      <w:sdt>
        <w:sdtPr>
          <w:rPr>
            <w:rFonts w:eastAsia="Times New Roman" w:cstheme="minorHAnsi"/>
            <w:color w:val="1C1E29"/>
            <w:lang w:eastAsia="en-GB"/>
          </w:rPr>
          <w:id w:val="-663554551"/>
          <w:citation/>
        </w:sdtPr>
        <w:sdtContent>
          <w:r w:rsidRPr="00CF009C">
            <w:rPr>
              <w:rFonts w:eastAsia="Times New Roman" w:cstheme="minorHAnsi"/>
              <w:color w:val="1C1E29"/>
              <w:lang w:eastAsia="en-GB"/>
            </w:rPr>
            <w:fldChar w:fldCharType="begin"/>
          </w:r>
          <w:r w:rsidRPr="00CF009C">
            <w:rPr>
              <w:rFonts w:eastAsia="Times New Roman" w:cstheme="minorHAnsi"/>
              <w:color w:val="1C1E29"/>
              <w:lang w:eastAsia="en-GB"/>
            </w:rPr>
            <w:instrText xml:space="preserve"> CITATION Est17 \l 2057 </w:instrText>
          </w:r>
          <w:r w:rsidRPr="00CF009C">
            <w:rPr>
              <w:rFonts w:eastAsia="Times New Roman" w:cstheme="minorHAnsi"/>
              <w:color w:val="1C1E29"/>
              <w:lang w:eastAsia="en-GB"/>
            </w:rPr>
            <w:fldChar w:fldCharType="separate"/>
          </w:r>
          <w:r w:rsidR="00CF4628" w:rsidRPr="00CF4628">
            <w:rPr>
              <w:rFonts w:eastAsia="Times New Roman" w:cstheme="minorHAnsi"/>
              <w:noProof/>
              <w:color w:val="1C1E29"/>
              <w:lang w:eastAsia="en-GB"/>
            </w:rPr>
            <w:t>(Estyn, 2016-2017)</w:t>
          </w:r>
          <w:r w:rsidRPr="00CF009C">
            <w:rPr>
              <w:rFonts w:eastAsia="Times New Roman" w:cstheme="minorHAnsi"/>
              <w:color w:val="1C1E29"/>
              <w:lang w:eastAsia="en-GB"/>
            </w:rPr>
            <w:fldChar w:fldCharType="end"/>
          </w:r>
        </w:sdtContent>
      </w:sdt>
      <w:r w:rsidRPr="00454423">
        <w:rPr>
          <w:rFonts w:eastAsia="Times New Roman" w:cstheme="minorHAnsi"/>
          <w:color w:val="1C1E29"/>
          <w:lang w:eastAsia="en-GB"/>
        </w:rPr>
        <w:t>, showed Wales has achieved a good level of education with six per cent of inspections rated excellent, seventy-one per cent good and twenty-three per</w:t>
      </w:r>
      <w:r w:rsidR="0037063C">
        <w:rPr>
          <w:rFonts w:eastAsia="Times New Roman" w:cstheme="minorHAnsi"/>
          <w:color w:val="1C1E29"/>
          <w:lang w:eastAsia="en-GB"/>
        </w:rPr>
        <w:t xml:space="preserve"> </w:t>
      </w:r>
      <w:r w:rsidRPr="00454423">
        <w:rPr>
          <w:rFonts w:eastAsia="Times New Roman" w:cstheme="minorHAnsi"/>
          <w:color w:val="1C1E29"/>
          <w:lang w:eastAsia="en-GB"/>
        </w:rPr>
        <w:t xml:space="preserve">cent less than good. This does, however, leave a lot of room for improvement, especially when Welsh education is compared to worldwide scales like PISA </w:t>
      </w:r>
      <w:sdt>
        <w:sdtPr>
          <w:rPr>
            <w:rFonts w:eastAsia="Times New Roman" w:cstheme="minorHAnsi"/>
            <w:color w:val="1C1E29"/>
            <w:lang w:eastAsia="en-GB"/>
          </w:rPr>
          <w:id w:val="-159009083"/>
          <w:citation/>
        </w:sdtPr>
        <w:sdtContent>
          <w:r w:rsidRPr="00CF009C">
            <w:rPr>
              <w:rFonts w:eastAsia="Times New Roman" w:cstheme="minorHAnsi"/>
              <w:color w:val="1C1E29"/>
              <w:lang w:eastAsia="en-GB"/>
            </w:rPr>
            <w:fldChar w:fldCharType="begin"/>
          </w:r>
          <w:r w:rsidRPr="00CF009C">
            <w:rPr>
              <w:rFonts w:eastAsia="Times New Roman" w:cstheme="minorHAnsi"/>
              <w:color w:val="1C1E29"/>
              <w:lang w:eastAsia="en-GB"/>
            </w:rPr>
            <w:instrText xml:space="preserve"> CITATION OEC18 \l 2057 </w:instrText>
          </w:r>
          <w:r w:rsidRPr="00CF009C">
            <w:rPr>
              <w:rFonts w:eastAsia="Times New Roman" w:cstheme="minorHAnsi"/>
              <w:color w:val="1C1E29"/>
              <w:lang w:eastAsia="en-GB"/>
            </w:rPr>
            <w:fldChar w:fldCharType="separate"/>
          </w:r>
          <w:r w:rsidR="00CF4628" w:rsidRPr="00CF4628">
            <w:rPr>
              <w:rFonts w:eastAsia="Times New Roman" w:cstheme="minorHAnsi"/>
              <w:noProof/>
              <w:color w:val="1C1E29"/>
              <w:lang w:eastAsia="en-GB"/>
            </w:rPr>
            <w:t>(OECD, 2018)</w:t>
          </w:r>
          <w:r w:rsidRPr="00CF009C">
            <w:rPr>
              <w:rFonts w:eastAsia="Times New Roman" w:cstheme="minorHAnsi"/>
              <w:color w:val="1C1E29"/>
              <w:lang w:eastAsia="en-GB"/>
            </w:rPr>
            <w:fldChar w:fldCharType="end"/>
          </w:r>
        </w:sdtContent>
      </w:sdt>
      <w:r w:rsidRPr="00454423">
        <w:rPr>
          <w:rFonts w:eastAsia="Times New Roman" w:cstheme="minorHAnsi"/>
          <w:color w:val="1C1E29"/>
          <w:lang w:eastAsia="en-GB"/>
        </w:rPr>
        <w:t xml:space="preserve"> or the International Education Database </w:t>
      </w:r>
      <w:sdt>
        <w:sdtPr>
          <w:rPr>
            <w:rFonts w:eastAsia="Times New Roman" w:cstheme="minorHAnsi"/>
            <w:color w:val="1C1E29"/>
            <w:lang w:eastAsia="en-GB"/>
          </w:rPr>
          <w:id w:val="966168213"/>
          <w:citation/>
        </w:sdtPr>
        <w:sdtContent>
          <w:r w:rsidR="00CF009C" w:rsidRPr="00CF009C">
            <w:rPr>
              <w:rFonts w:eastAsia="Times New Roman" w:cstheme="minorHAnsi"/>
              <w:color w:val="1C1E29"/>
              <w:lang w:eastAsia="en-GB"/>
            </w:rPr>
            <w:fldChar w:fldCharType="begin"/>
          </w:r>
          <w:r w:rsidR="00CF009C" w:rsidRPr="00CF009C">
            <w:rPr>
              <w:rFonts w:eastAsia="Times New Roman" w:cstheme="minorHAnsi"/>
              <w:color w:val="1C1E29"/>
              <w:lang w:eastAsia="en-GB"/>
            </w:rPr>
            <w:instrText xml:space="preserve"> CITATION Wor18 \l 2057 </w:instrText>
          </w:r>
          <w:r w:rsidR="00CF009C" w:rsidRPr="00CF009C">
            <w:rPr>
              <w:rFonts w:eastAsia="Times New Roman" w:cstheme="minorHAnsi"/>
              <w:color w:val="1C1E29"/>
              <w:lang w:eastAsia="en-GB"/>
            </w:rPr>
            <w:fldChar w:fldCharType="separate"/>
          </w:r>
          <w:r w:rsidR="00CF4628" w:rsidRPr="00CF4628">
            <w:rPr>
              <w:rFonts w:eastAsia="Times New Roman" w:cstheme="minorHAnsi"/>
              <w:noProof/>
              <w:color w:val="1C1E29"/>
              <w:lang w:eastAsia="en-GB"/>
            </w:rPr>
            <w:t>(Anon., 2018)</w:t>
          </w:r>
          <w:r w:rsidR="00CF009C" w:rsidRPr="00CF009C">
            <w:rPr>
              <w:rFonts w:eastAsia="Times New Roman" w:cstheme="minorHAnsi"/>
              <w:color w:val="1C1E29"/>
              <w:lang w:eastAsia="en-GB"/>
            </w:rPr>
            <w:fldChar w:fldCharType="end"/>
          </w:r>
        </w:sdtContent>
      </w:sdt>
      <w:r w:rsidRPr="00454423">
        <w:rPr>
          <w:rFonts w:eastAsia="Times New Roman" w:cstheme="minorHAnsi"/>
          <w:color w:val="1C1E29"/>
          <w:lang w:eastAsia="en-GB"/>
        </w:rPr>
        <w:t>. Professor Graham Donaldson CB, highlighted in his report “Successful Futures”</w:t>
      </w:r>
      <w:sdt>
        <w:sdtPr>
          <w:rPr>
            <w:rFonts w:eastAsia="Times New Roman" w:cstheme="minorHAnsi"/>
            <w:color w:val="1C1E29"/>
            <w:lang w:eastAsia="en-GB"/>
          </w:rPr>
          <w:id w:val="1711528545"/>
          <w:citation/>
        </w:sdtPr>
        <w:sdtContent>
          <w:r w:rsidR="00CF009C" w:rsidRPr="00CF009C">
            <w:rPr>
              <w:rFonts w:eastAsia="Times New Roman" w:cstheme="minorHAnsi"/>
              <w:color w:val="1C1E29"/>
              <w:lang w:eastAsia="en-GB"/>
            </w:rPr>
            <w:fldChar w:fldCharType="begin"/>
          </w:r>
          <w:r w:rsidR="00CF009C" w:rsidRPr="00CF009C">
            <w:rPr>
              <w:rFonts w:eastAsia="Times New Roman" w:cstheme="minorHAnsi"/>
              <w:color w:val="1C1E29"/>
              <w:lang w:eastAsia="en-GB"/>
            </w:rPr>
            <w:instrText xml:space="preserve"> CITATION Pro15 \l 2057 </w:instrText>
          </w:r>
          <w:r w:rsidR="00CF009C" w:rsidRPr="00CF009C">
            <w:rPr>
              <w:rFonts w:eastAsia="Times New Roman" w:cstheme="minorHAnsi"/>
              <w:color w:val="1C1E29"/>
              <w:lang w:eastAsia="en-GB"/>
            </w:rPr>
            <w:fldChar w:fldCharType="separate"/>
          </w:r>
          <w:r w:rsidR="00CF4628">
            <w:rPr>
              <w:rFonts w:eastAsia="Times New Roman" w:cstheme="minorHAnsi"/>
              <w:noProof/>
              <w:color w:val="1C1E29"/>
              <w:lang w:eastAsia="en-GB"/>
            </w:rPr>
            <w:t xml:space="preserve"> </w:t>
          </w:r>
          <w:r w:rsidR="00CF4628" w:rsidRPr="00CF4628">
            <w:rPr>
              <w:rFonts w:eastAsia="Times New Roman" w:cstheme="minorHAnsi"/>
              <w:noProof/>
              <w:color w:val="1C1E29"/>
              <w:lang w:eastAsia="en-GB"/>
            </w:rPr>
            <w:t>(Graham, 2015)</w:t>
          </w:r>
          <w:r w:rsidR="00CF009C" w:rsidRPr="00CF009C">
            <w:rPr>
              <w:rFonts w:eastAsia="Times New Roman" w:cstheme="minorHAnsi"/>
              <w:color w:val="1C1E29"/>
              <w:lang w:eastAsia="en-GB"/>
            </w:rPr>
            <w:fldChar w:fldCharType="end"/>
          </w:r>
        </w:sdtContent>
      </w:sdt>
      <w:r w:rsidRPr="00454423">
        <w:rPr>
          <w:rFonts w:eastAsia="Times New Roman" w:cstheme="minorHAnsi"/>
          <w:color w:val="1C1E29"/>
          <w:lang w:eastAsia="en-GB"/>
        </w:rPr>
        <w:t xml:space="preserve"> the need for radical change to meet future education goals. The report explained that teachers want more autonomy when making teaching decisions; and learners want more of a focus on wellbeing and confidence with greater digital, life and work skills. Donaldson outlined the four fundamental purposes of education in wales as:</w:t>
      </w:r>
    </w:p>
    <w:p w14:paraId="76E60814" w14:textId="77777777" w:rsidR="00454423" w:rsidRPr="00454423" w:rsidRDefault="00454423" w:rsidP="00454423">
      <w:pPr>
        <w:numPr>
          <w:ilvl w:val="0"/>
          <w:numId w:val="13"/>
        </w:num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t>Ambitious, capable learners: Ready for lifelong learning</w:t>
      </w:r>
    </w:p>
    <w:p w14:paraId="71D0CC0B" w14:textId="77777777" w:rsidR="00454423" w:rsidRPr="00454423" w:rsidRDefault="00454423" w:rsidP="00454423">
      <w:pPr>
        <w:numPr>
          <w:ilvl w:val="0"/>
          <w:numId w:val="13"/>
        </w:num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t>Enterprising, creative contributors: Ready for the workplace and a full life</w:t>
      </w:r>
    </w:p>
    <w:p w14:paraId="7230A7AC" w14:textId="77777777" w:rsidR="00454423" w:rsidRPr="00454423" w:rsidRDefault="00454423" w:rsidP="00454423">
      <w:pPr>
        <w:numPr>
          <w:ilvl w:val="0"/>
          <w:numId w:val="13"/>
        </w:num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t>Ethical, informed citizens: Ready to join the world as Welsh citizens</w:t>
      </w:r>
    </w:p>
    <w:p w14:paraId="4F9D5E0E" w14:textId="7287A7EF" w:rsidR="00454423" w:rsidRDefault="00454423" w:rsidP="00454423">
      <w:pPr>
        <w:numPr>
          <w:ilvl w:val="0"/>
          <w:numId w:val="13"/>
        </w:num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t>Healthy, confident individuals: Ready to lead fulfilling lives</w:t>
      </w:r>
    </w:p>
    <w:p w14:paraId="59427E6C" w14:textId="77777777" w:rsidR="00CF009C" w:rsidRPr="00454423" w:rsidRDefault="00CF009C" w:rsidP="00CF009C">
      <w:pPr>
        <w:spacing w:after="0" w:line="360" w:lineRule="auto"/>
        <w:jc w:val="both"/>
        <w:rPr>
          <w:rFonts w:eastAsia="Times New Roman" w:cstheme="minorHAnsi"/>
          <w:color w:val="1C1E29"/>
          <w:lang w:eastAsia="en-GB"/>
        </w:rPr>
      </w:pPr>
    </w:p>
    <w:p w14:paraId="632E2091" w14:textId="56B8BF5E" w:rsidR="00454423" w:rsidRPr="00454423" w:rsidRDefault="00454423" w:rsidP="00454423">
      <w:p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t>Donaldson includes three cross</w:t>
      </w:r>
      <w:r w:rsidR="00D54F07">
        <w:rPr>
          <w:rFonts w:eastAsia="Times New Roman" w:cstheme="minorHAnsi"/>
          <w:color w:val="1C1E29"/>
          <w:lang w:eastAsia="en-GB"/>
        </w:rPr>
        <w:t>-</w:t>
      </w:r>
      <w:r w:rsidRPr="00454423">
        <w:rPr>
          <w:rFonts w:eastAsia="Times New Roman" w:cstheme="minorHAnsi"/>
          <w:color w:val="1C1E29"/>
          <w:lang w:eastAsia="en-GB"/>
        </w:rPr>
        <w:t>curricular responsibilities in numeracy, literature and digital competence from every subject area. This new framework for welsh education fundamentally reverses the classic approach to schooling. In the previous approach, a list of topics is “fed” to the learners hoping they will digest enough to reach the desired level. In the new approach, the qualities the student should attain are defined with topics taught to create the desired result. Assessment for learning is used to take students from their current level to the next. With this new perspective, the math teacher would aim to output a powerful problem solver, the English teacher, a highly skilled communicator. The educator is then allowed greater flexibility to build the problem solver, the communicator or the resilient citizen. </w:t>
      </w:r>
    </w:p>
    <w:p w14:paraId="7BA44093" w14:textId="77777777" w:rsidR="00454423" w:rsidRPr="00454423" w:rsidRDefault="00454423" w:rsidP="00454423">
      <w:p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t> </w:t>
      </w:r>
    </w:p>
    <w:p w14:paraId="674E48CD" w14:textId="4405B6E9" w:rsidR="00454423" w:rsidRPr="00454423" w:rsidRDefault="00454423" w:rsidP="00454423">
      <w:pPr>
        <w:spacing w:after="0" w:line="360" w:lineRule="auto"/>
        <w:jc w:val="both"/>
        <w:rPr>
          <w:rFonts w:eastAsia="Times New Roman" w:cstheme="minorHAnsi"/>
          <w:color w:val="1C1E29"/>
          <w:lang w:eastAsia="en-GB"/>
        </w:rPr>
      </w:pPr>
      <w:r w:rsidRPr="00454423">
        <w:rPr>
          <w:rFonts w:eastAsia="Times New Roman" w:cstheme="minorHAnsi"/>
          <w:color w:val="1C1E29"/>
          <w:lang w:eastAsia="en-GB"/>
        </w:rPr>
        <w:lastRenderedPageBreak/>
        <w:t xml:space="preserve">During lesson observation 03 </w:t>
      </w:r>
      <w:r w:rsidR="00CF009C" w:rsidRPr="00CF009C">
        <w:rPr>
          <w:rFonts w:eastAsia="Times New Roman" w:cstheme="minorHAnsi"/>
          <w:color w:val="1C1E29"/>
          <w:lang w:eastAsia="en-GB"/>
        </w:rPr>
        <w:t>(</w:t>
      </w:r>
      <w:r w:rsidR="00CF009C" w:rsidRPr="00CF009C">
        <w:rPr>
          <w:rFonts w:eastAsia="Times New Roman" w:cstheme="minorHAnsi"/>
          <w:color w:val="1C1E29"/>
          <w:lang w:eastAsia="en-GB"/>
        </w:rPr>
        <w:fldChar w:fldCharType="begin"/>
      </w:r>
      <w:r w:rsidR="00CF009C" w:rsidRPr="00CF009C">
        <w:rPr>
          <w:rFonts w:eastAsia="Times New Roman" w:cstheme="minorHAnsi"/>
          <w:color w:val="1C1E29"/>
          <w:lang w:eastAsia="en-GB"/>
        </w:rPr>
        <w:instrText xml:space="preserve"> REF _Ref20745067 \h  \* MERGEFORMAT </w:instrText>
      </w:r>
      <w:r w:rsidR="00CF009C" w:rsidRPr="00CF009C">
        <w:rPr>
          <w:rFonts w:eastAsia="Times New Roman" w:cstheme="minorHAnsi"/>
          <w:color w:val="1C1E29"/>
          <w:lang w:eastAsia="en-GB"/>
        </w:rPr>
      </w:r>
      <w:r w:rsidR="00CF009C" w:rsidRPr="00CF009C">
        <w:rPr>
          <w:rFonts w:eastAsia="Times New Roman" w:cstheme="minorHAnsi"/>
          <w:color w:val="1C1E29"/>
          <w:lang w:eastAsia="en-GB"/>
        </w:rPr>
        <w:fldChar w:fldCharType="separate"/>
      </w:r>
      <w:r w:rsidR="00CF009C" w:rsidRPr="00CF009C">
        <w:rPr>
          <w:rFonts w:cstheme="minorHAnsi"/>
        </w:rPr>
        <w:t xml:space="preserve">Table </w:t>
      </w:r>
      <w:r w:rsidR="00CF009C" w:rsidRPr="00CF009C">
        <w:rPr>
          <w:rFonts w:cstheme="minorHAnsi"/>
          <w:noProof/>
        </w:rPr>
        <w:t>4</w:t>
      </w:r>
      <w:r w:rsidR="00CF009C" w:rsidRPr="00CF009C">
        <w:rPr>
          <w:rFonts w:eastAsia="Times New Roman" w:cstheme="minorHAnsi"/>
          <w:color w:val="1C1E29"/>
          <w:lang w:eastAsia="en-GB"/>
        </w:rPr>
        <w:fldChar w:fldCharType="end"/>
      </w:r>
      <w:r w:rsidR="00CF009C" w:rsidRPr="00CF009C">
        <w:rPr>
          <w:rFonts w:eastAsia="Times New Roman" w:cstheme="minorHAnsi"/>
          <w:color w:val="1C1E29"/>
          <w:lang w:eastAsia="en-GB"/>
        </w:rPr>
        <w:t>)</w:t>
      </w:r>
      <w:r w:rsidRPr="00454423">
        <w:rPr>
          <w:rFonts w:eastAsia="Times New Roman" w:cstheme="minorHAnsi"/>
          <w:color w:val="1C1E29"/>
          <w:lang w:eastAsia="en-GB"/>
        </w:rPr>
        <w:t>, I observed the critical incident of a boy being kicked and pushed over while the class waited for a five-minute transition to the main game. The boy then refused to take part and demanded to change to one of the other P.E activities taking place in other areas. The teacher refused to let the boy quit the lesson, telling him he must stay, and if he refused to play to run laps around the field. As the boy completed his first lap the teacher passed him the ball which was then passed back. As the boy continued his laps the teacher had a student pass the ball to him and back. Step by step the teacher expertly scaffolded tasks to included him more and more in the main game until the boy was convinced to join in. The teacher steered him into taking part and helped build resilience into the learner by not letting him quit and getting him involved with the team. The pupil showed a clear progression in learning and enjoyment during the class as he found success in the lesson. Resilience is a key part of Donaldson’s new framework as the fourth fundamental purpose of the new framework.</w:t>
      </w:r>
    </w:p>
    <w:p w14:paraId="5F527541" w14:textId="796939F1" w:rsidR="00FF4931" w:rsidRDefault="00FF4931" w:rsidP="00193430">
      <w:pPr>
        <w:spacing w:line="360" w:lineRule="auto"/>
      </w:pPr>
    </w:p>
    <w:p w14:paraId="16EE95FF" w14:textId="326C6315" w:rsidR="00E9476E" w:rsidRDefault="00B267AA" w:rsidP="00E9476E">
      <w:pPr>
        <w:pStyle w:val="ListParagraph"/>
        <w:numPr>
          <w:ilvl w:val="0"/>
          <w:numId w:val="2"/>
        </w:numPr>
        <w:spacing w:line="360" w:lineRule="auto"/>
        <w:rPr>
          <w:b/>
          <w:bCs/>
          <w:u w:val="single"/>
        </w:rPr>
      </w:pPr>
      <w:r>
        <w:rPr>
          <w:b/>
          <w:bCs/>
          <w:u w:val="single"/>
        </w:rPr>
        <w:t>Literature Review</w:t>
      </w:r>
    </w:p>
    <w:p w14:paraId="0321E204" w14:textId="322B3BAD" w:rsidR="00E676A9" w:rsidRPr="00852855" w:rsidRDefault="00E9198A" w:rsidP="00E9198A">
      <w:pPr>
        <w:spacing w:line="360" w:lineRule="auto"/>
        <w:rPr>
          <w:i/>
          <w:iCs/>
          <w:u w:val="single"/>
        </w:rPr>
      </w:pPr>
      <w:r w:rsidRPr="00852855">
        <w:rPr>
          <w:i/>
          <w:iCs/>
          <w:u w:val="single"/>
        </w:rPr>
        <w:t>T</w:t>
      </w:r>
      <w:r w:rsidR="006A4366" w:rsidRPr="00852855">
        <w:rPr>
          <w:i/>
          <w:iCs/>
          <w:u w:val="single"/>
        </w:rPr>
        <w:t xml:space="preserve">eaching </w:t>
      </w:r>
      <w:r w:rsidRPr="00852855">
        <w:rPr>
          <w:i/>
          <w:iCs/>
          <w:u w:val="single"/>
        </w:rPr>
        <w:t>resilience</w:t>
      </w:r>
      <w:r w:rsidR="006A4366" w:rsidRPr="00852855">
        <w:rPr>
          <w:i/>
          <w:iCs/>
          <w:u w:val="single"/>
        </w:rPr>
        <w:t xml:space="preserve"> in learners</w:t>
      </w:r>
    </w:p>
    <w:p w14:paraId="24730462" w14:textId="6389FDD2" w:rsidR="004B5CF0" w:rsidRDefault="009C758D" w:rsidP="00931BCC">
      <w:pPr>
        <w:spacing w:line="360" w:lineRule="auto"/>
        <w:jc w:val="both"/>
      </w:pPr>
      <w:r>
        <w:t xml:space="preserve">It is hoped by Donaldson </w:t>
      </w:r>
      <w:sdt>
        <w:sdtPr>
          <w:id w:val="-728687271"/>
          <w:citation/>
        </w:sdtPr>
        <w:sdtContent>
          <w:r>
            <w:fldChar w:fldCharType="begin"/>
          </w:r>
          <w:r>
            <w:instrText xml:space="preserve"> CITATION Pro15 \l 2057 </w:instrText>
          </w:r>
          <w:r>
            <w:fldChar w:fldCharType="separate"/>
          </w:r>
          <w:r w:rsidR="00CF4628" w:rsidRPr="00CF4628">
            <w:rPr>
              <w:noProof/>
            </w:rPr>
            <w:t>(Graham, 2015)</w:t>
          </w:r>
          <w:r>
            <w:fldChar w:fldCharType="end"/>
          </w:r>
        </w:sdtContent>
      </w:sdt>
      <w:r w:rsidR="00931BCC">
        <w:t xml:space="preserve"> that building resilience in learners</w:t>
      </w:r>
      <w:r w:rsidR="00536E29">
        <w:t xml:space="preserve"> will make </w:t>
      </w:r>
      <w:r w:rsidR="009151C0">
        <w:t>them</w:t>
      </w:r>
      <w:r w:rsidR="00931BCC">
        <w:t xml:space="preserve"> better able to deal with </w:t>
      </w:r>
      <w:r w:rsidR="00E11B57">
        <w:t>today’s</w:t>
      </w:r>
      <w:r w:rsidR="00931BCC">
        <w:t xml:space="preserve"> challenges and those that may arise in the future. </w:t>
      </w:r>
      <w:r w:rsidR="00594F8F">
        <w:t>Resilience</w:t>
      </w:r>
      <w:r w:rsidR="00931BCC">
        <w:t xml:space="preserve"> </w:t>
      </w:r>
      <w:r w:rsidR="00DC3BB7">
        <w:t>is</w:t>
      </w:r>
      <w:r w:rsidR="00931BCC">
        <w:t xml:space="preserve"> defined as </w:t>
      </w:r>
      <w:r w:rsidR="00334B7B" w:rsidRPr="00334B7B">
        <w:rPr>
          <w:color w:val="000000" w:themeColor="text1"/>
        </w:rPr>
        <w:t>an ability to adapt</w:t>
      </w:r>
      <w:r w:rsidR="00334B7B">
        <w:rPr>
          <w:color w:val="000000" w:themeColor="text1"/>
        </w:rPr>
        <w:t>,</w:t>
      </w:r>
      <w:r w:rsidR="00334B7B" w:rsidRPr="00334B7B">
        <w:rPr>
          <w:color w:val="000000" w:themeColor="text1"/>
        </w:rPr>
        <w:t xml:space="preserve"> thrive</w:t>
      </w:r>
      <w:r w:rsidR="00334B7B">
        <w:rPr>
          <w:color w:val="000000" w:themeColor="text1"/>
        </w:rPr>
        <w:t xml:space="preserve"> and</w:t>
      </w:r>
      <w:r w:rsidR="008E4522">
        <w:rPr>
          <w:color w:val="000000" w:themeColor="text1"/>
        </w:rPr>
        <w:t xml:space="preserve"> even</w:t>
      </w:r>
      <w:r w:rsidR="00334B7B">
        <w:rPr>
          <w:color w:val="000000" w:themeColor="text1"/>
        </w:rPr>
        <w:t xml:space="preserve"> be successful</w:t>
      </w:r>
      <w:r w:rsidR="008E4522">
        <w:rPr>
          <w:color w:val="000000" w:themeColor="text1"/>
        </w:rPr>
        <w:t xml:space="preserve"> </w:t>
      </w:r>
      <w:r w:rsidR="00334B7B">
        <w:rPr>
          <w:color w:val="000000" w:themeColor="text1"/>
        </w:rPr>
        <w:t xml:space="preserve">during a challenge or hardship </w:t>
      </w:r>
      <w:sdt>
        <w:sdtPr>
          <w:rPr>
            <w:color w:val="000000" w:themeColor="text1"/>
          </w:rPr>
          <w:id w:val="722793214"/>
          <w:citation/>
        </w:sdtPr>
        <w:sdtContent>
          <w:r w:rsidR="00334B7B">
            <w:rPr>
              <w:color w:val="000000" w:themeColor="text1"/>
            </w:rPr>
            <w:fldChar w:fldCharType="begin"/>
          </w:r>
          <w:r w:rsidR="00334B7B">
            <w:rPr>
              <w:color w:val="000000" w:themeColor="text1"/>
            </w:rPr>
            <w:instrText xml:space="preserve"> CITATION Mas15 \l 2057  \m Joh08</w:instrText>
          </w:r>
          <w:r w:rsidR="00334B7B">
            <w:rPr>
              <w:color w:val="000000" w:themeColor="text1"/>
            </w:rPr>
            <w:fldChar w:fldCharType="separate"/>
          </w:r>
          <w:r w:rsidR="00CF4628" w:rsidRPr="00CF4628">
            <w:rPr>
              <w:noProof/>
              <w:color w:val="000000" w:themeColor="text1"/>
            </w:rPr>
            <w:t>(Masten, 2015; Johnson, 2008)</w:t>
          </w:r>
          <w:r w:rsidR="00334B7B">
            <w:rPr>
              <w:color w:val="000000" w:themeColor="text1"/>
            </w:rPr>
            <w:fldChar w:fldCharType="end"/>
          </w:r>
        </w:sdtContent>
      </w:sdt>
      <w:r w:rsidR="00334B7B">
        <w:rPr>
          <w:color w:val="000000" w:themeColor="text1"/>
        </w:rPr>
        <w:t xml:space="preserve">. </w:t>
      </w:r>
      <w:r w:rsidR="00334B7B" w:rsidRPr="00334B7B">
        <w:rPr>
          <w:color w:val="000000" w:themeColor="text1"/>
        </w:rPr>
        <w:t xml:space="preserve"> </w:t>
      </w:r>
      <w:r w:rsidR="00594F8F" w:rsidRPr="00334B7B">
        <w:rPr>
          <w:color w:val="000000" w:themeColor="text1"/>
        </w:rPr>
        <w:t xml:space="preserve"> </w:t>
      </w:r>
      <w:r w:rsidR="001357F9" w:rsidRPr="001357F9">
        <w:rPr>
          <w:color w:val="000000" w:themeColor="text1"/>
        </w:rPr>
        <w:t>When a child is resilient, t</w:t>
      </w:r>
      <w:r w:rsidR="001357F9">
        <w:rPr>
          <w:color w:val="000000" w:themeColor="text1"/>
        </w:rPr>
        <w:t>hey may show competence in class, rule</w:t>
      </w:r>
      <w:r w:rsidR="00DC3BB7">
        <w:rPr>
          <w:color w:val="000000" w:themeColor="text1"/>
        </w:rPr>
        <w:t>-</w:t>
      </w:r>
      <w:r w:rsidR="001357F9">
        <w:rPr>
          <w:color w:val="000000" w:themeColor="text1"/>
        </w:rPr>
        <w:t xml:space="preserve">following and functional social skills </w:t>
      </w:r>
      <w:sdt>
        <w:sdtPr>
          <w:rPr>
            <w:color w:val="000000" w:themeColor="text1"/>
          </w:rPr>
          <w:id w:val="533384653"/>
          <w:citation/>
        </w:sdtPr>
        <w:sdtContent>
          <w:r w:rsidR="001357F9">
            <w:rPr>
              <w:color w:val="000000" w:themeColor="text1"/>
            </w:rPr>
            <w:fldChar w:fldCharType="begin"/>
          </w:r>
          <w:r w:rsidR="001357F9">
            <w:rPr>
              <w:color w:val="000000" w:themeColor="text1"/>
            </w:rPr>
            <w:instrText xml:space="preserve"> CITATION Shi12 \l 2057 </w:instrText>
          </w:r>
          <w:r w:rsidR="001357F9">
            <w:rPr>
              <w:color w:val="000000" w:themeColor="text1"/>
            </w:rPr>
            <w:fldChar w:fldCharType="separate"/>
          </w:r>
          <w:r w:rsidR="00CF4628" w:rsidRPr="00CF4628">
            <w:rPr>
              <w:noProof/>
              <w:color w:val="000000" w:themeColor="text1"/>
            </w:rPr>
            <w:t>(Shiner &amp; Masten, 2012)</w:t>
          </w:r>
          <w:r w:rsidR="001357F9">
            <w:rPr>
              <w:color w:val="000000" w:themeColor="text1"/>
            </w:rPr>
            <w:fldChar w:fldCharType="end"/>
          </w:r>
        </w:sdtContent>
      </w:sdt>
      <w:r w:rsidR="0071738C">
        <w:rPr>
          <w:color w:val="000000" w:themeColor="text1"/>
        </w:rPr>
        <w:t xml:space="preserve"> and highly resilient children are</w:t>
      </w:r>
      <w:r w:rsidR="009151C0">
        <w:rPr>
          <w:color w:val="000000" w:themeColor="text1"/>
        </w:rPr>
        <w:t xml:space="preserve"> more</w:t>
      </w:r>
      <w:r w:rsidR="0071738C">
        <w:rPr>
          <w:color w:val="000000" w:themeColor="text1"/>
        </w:rPr>
        <w:t xml:space="preserve"> likely to learn and</w:t>
      </w:r>
      <w:r w:rsidR="009151C0">
        <w:rPr>
          <w:color w:val="000000" w:themeColor="text1"/>
        </w:rPr>
        <w:t xml:space="preserve"> l</w:t>
      </w:r>
      <w:r w:rsidR="0071738C">
        <w:rPr>
          <w:color w:val="000000" w:themeColor="text1"/>
        </w:rPr>
        <w:t>ess</w:t>
      </w:r>
      <w:r w:rsidR="009151C0">
        <w:rPr>
          <w:color w:val="000000" w:themeColor="text1"/>
        </w:rPr>
        <w:t xml:space="preserve"> likely to have</w:t>
      </w:r>
      <w:r w:rsidR="0071738C">
        <w:rPr>
          <w:color w:val="000000" w:themeColor="text1"/>
        </w:rPr>
        <w:t xml:space="preserve"> social and phycological issues </w:t>
      </w:r>
      <w:sdt>
        <w:sdtPr>
          <w:rPr>
            <w:color w:val="000000" w:themeColor="text1"/>
          </w:rPr>
          <w:id w:val="-255218809"/>
          <w:citation/>
        </w:sdtPr>
        <w:sdtContent>
          <w:r w:rsidR="0071738C">
            <w:rPr>
              <w:color w:val="000000" w:themeColor="text1"/>
            </w:rPr>
            <w:fldChar w:fldCharType="begin"/>
          </w:r>
          <w:r w:rsidR="0071738C">
            <w:rPr>
              <w:color w:val="000000" w:themeColor="text1"/>
            </w:rPr>
            <w:instrText xml:space="preserve"> CITATION Ben05 \l 2057 </w:instrText>
          </w:r>
          <w:r w:rsidR="0071738C">
            <w:rPr>
              <w:color w:val="000000" w:themeColor="text1"/>
            </w:rPr>
            <w:fldChar w:fldCharType="separate"/>
          </w:r>
          <w:r w:rsidR="00CF4628" w:rsidRPr="00CF4628">
            <w:rPr>
              <w:noProof/>
              <w:color w:val="000000" w:themeColor="text1"/>
            </w:rPr>
            <w:t>(Benard, 2005)</w:t>
          </w:r>
          <w:r w:rsidR="0071738C">
            <w:rPr>
              <w:color w:val="000000" w:themeColor="text1"/>
            </w:rPr>
            <w:fldChar w:fldCharType="end"/>
          </w:r>
        </w:sdtContent>
      </w:sdt>
      <w:r w:rsidR="001357F9">
        <w:rPr>
          <w:color w:val="000000" w:themeColor="text1"/>
        </w:rPr>
        <w:t xml:space="preserve">.  </w:t>
      </w:r>
      <w:r w:rsidR="00594F8F" w:rsidRPr="001357F9">
        <w:rPr>
          <w:color w:val="000000" w:themeColor="text1"/>
        </w:rPr>
        <w:t>Children</w:t>
      </w:r>
      <w:r w:rsidR="00DC3BB7">
        <w:rPr>
          <w:color w:val="000000" w:themeColor="text1"/>
        </w:rPr>
        <w:t>,</w:t>
      </w:r>
      <w:r w:rsidR="00594F8F" w:rsidRPr="001357F9">
        <w:rPr>
          <w:color w:val="000000" w:themeColor="text1"/>
        </w:rPr>
        <w:t xml:space="preserve"> </w:t>
      </w:r>
      <w:r w:rsidR="00594F8F">
        <w:rPr>
          <w:color w:val="000000" w:themeColor="text1"/>
        </w:rPr>
        <w:t xml:space="preserve">when asked about resilience </w:t>
      </w:r>
      <w:sdt>
        <w:sdtPr>
          <w:rPr>
            <w:color w:val="000000" w:themeColor="text1"/>
          </w:rPr>
          <w:id w:val="-172888064"/>
          <w:citation/>
        </w:sdtPr>
        <w:sdtContent>
          <w:r w:rsidR="00594F8F">
            <w:rPr>
              <w:color w:val="000000" w:themeColor="text1"/>
            </w:rPr>
            <w:fldChar w:fldCharType="begin"/>
          </w:r>
          <w:r w:rsidR="00594F8F">
            <w:rPr>
              <w:color w:val="000000" w:themeColor="text1"/>
            </w:rPr>
            <w:instrText xml:space="preserve"> CITATION Joh08 \l 2057 </w:instrText>
          </w:r>
          <w:r w:rsidR="00594F8F">
            <w:rPr>
              <w:color w:val="000000" w:themeColor="text1"/>
            </w:rPr>
            <w:fldChar w:fldCharType="separate"/>
          </w:r>
          <w:r w:rsidR="00CF4628" w:rsidRPr="00CF4628">
            <w:rPr>
              <w:noProof/>
              <w:color w:val="000000" w:themeColor="text1"/>
            </w:rPr>
            <w:t>(Johnson, 2008)</w:t>
          </w:r>
          <w:r w:rsidR="00594F8F">
            <w:rPr>
              <w:color w:val="000000" w:themeColor="text1"/>
            </w:rPr>
            <w:fldChar w:fldCharType="end"/>
          </w:r>
        </w:sdtContent>
      </w:sdt>
      <w:r w:rsidR="00DC3BB7">
        <w:rPr>
          <w:color w:val="000000" w:themeColor="text1"/>
        </w:rPr>
        <w:t>,</w:t>
      </w:r>
      <w:r w:rsidR="00594F8F">
        <w:rPr>
          <w:color w:val="000000" w:themeColor="text1"/>
        </w:rPr>
        <w:t xml:space="preserve"> spoke most about the student-teacher relationship. A teacher who treated students with respect, listening with real interest and answered questions helped pupils deal with difficult situations. </w:t>
      </w:r>
      <w:r w:rsidR="002E7AD4">
        <w:rPr>
          <w:color w:val="000000" w:themeColor="text1"/>
        </w:rPr>
        <w:t>Newman</w:t>
      </w:r>
      <w:sdt>
        <w:sdtPr>
          <w:rPr>
            <w:color w:val="000000" w:themeColor="text1"/>
          </w:rPr>
          <w:id w:val="463241425"/>
          <w:citation/>
        </w:sdtPr>
        <w:sdtContent>
          <w:r w:rsidR="002E7AD4">
            <w:rPr>
              <w:color w:val="000000" w:themeColor="text1"/>
            </w:rPr>
            <w:fldChar w:fldCharType="begin"/>
          </w:r>
          <w:r w:rsidR="002E7AD4">
            <w:rPr>
              <w:color w:val="000000" w:themeColor="text1"/>
            </w:rPr>
            <w:instrText xml:space="preserve"> CITATION New02 \l 2057 </w:instrText>
          </w:r>
          <w:r w:rsidR="002E7AD4">
            <w:rPr>
              <w:color w:val="000000" w:themeColor="text1"/>
            </w:rPr>
            <w:fldChar w:fldCharType="separate"/>
          </w:r>
          <w:r w:rsidR="00CF4628">
            <w:rPr>
              <w:noProof/>
              <w:color w:val="000000" w:themeColor="text1"/>
            </w:rPr>
            <w:t xml:space="preserve"> </w:t>
          </w:r>
          <w:r w:rsidR="00CF4628" w:rsidRPr="00CF4628">
            <w:rPr>
              <w:noProof/>
              <w:color w:val="000000" w:themeColor="text1"/>
            </w:rPr>
            <w:t>(Newman, 2002)</w:t>
          </w:r>
          <w:r w:rsidR="002E7AD4">
            <w:rPr>
              <w:color w:val="000000" w:themeColor="text1"/>
            </w:rPr>
            <w:fldChar w:fldCharType="end"/>
          </w:r>
        </w:sdtContent>
      </w:sdt>
      <w:r w:rsidR="002E7AD4">
        <w:rPr>
          <w:color w:val="000000" w:themeColor="text1"/>
        </w:rPr>
        <w:t xml:space="preserve"> noted how sudden traumatic events, like a family loss, did not have as much of a negative effect on children’s resilience as consistent daily traumas like family arguments or </w:t>
      </w:r>
      <w:r w:rsidR="005201AF">
        <w:rPr>
          <w:color w:val="000000" w:themeColor="text1"/>
        </w:rPr>
        <w:t>teasing/harassment</w:t>
      </w:r>
      <w:r w:rsidR="002E7AD4">
        <w:rPr>
          <w:color w:val="000000" w:themeColor="text1"/>
        </w:rPr>
        <w:t>. This may relate to a recurrent theme I found in my observations;</w:t>
      </w:r>
      <w:r w:rsidR="002E7AD4" w:rsidRPr="002E7AD4">
        <w:t xml:space="preserve"> </w:t>
      </w:r>
      <w:r w:rsidR="002E7AD4">
        <w:t xml:space="preserve">the best teachers did not seem to do anything exceptional, compared to teachers who struggled, but instead done many small things every day that each seemed to have a big impact. This may suggest that small daily routines to foster positive action may have a higher impact than one dramatic action to promote resilience. </w:t>
      </w:r>
      <w:r w:rsidR="00D30CB3">
        <w:t>Research shows positive teacher-pupil relationship can influence lesson engagement and academic success</w:t>
      </w:r>
      <w:sdt>
        <w:sdtPr>
          <w:id w:val="-506590608"/>
          <w:citation/>
        </w:sdtPr>
        <w:sdtContent>
          <w:r w:rsidR="00D30CB3">
            <w:fldChar w:fldCharType="begin"/>
          </w:r>
          <w:r w:rsidR="00D30CB3">
            <w:instrText xml:space="preserve"> CITATION Ude14 \l 2057 </w:instrText>
          </w:r>
          <w:r w:rsidR="00D30CB3">
            <w:fldChar w:fldCharType="separate"/>
          </w:r>
          <w:r w:rsidR="00CF4628">
            <w:rPr>
              <w:noProof/>
            </w:rPr>
            <w:t xml:space="preserve"> </w:t>
          </w:r>
          <w:r w:rsidR="00CF4628" w:rsidRPr="00CF4628">
            <w:rPr>
              <w:noProof/>
            </w:rPr>
            <w:t>(Uden, et al., 2014)</w:t>
          </w:r>
          <w:r w:rsidR="00D30CB3">
            <w:fldChar w:fldCharType="end"/>
          </w:r>
        </w:sdtContent>
      </w:sdt>
      <w:r w:rsidR="00D30CB3">
        <w:t xml:space="preserve"> when the teacher has good “Authoritative” control of the class along with friendly and supportive behaviou</w:t>
      </w:r>
      <w:r w:rsidR="004B5CF0">
        <w:t>r</w:t>
      </w:r>
      <w:r w:rsidR="003C3793">
        <w:t>.</w:t>
      </w:r>
    </w:p>
    <w:p w14:paraId="6B3EE28E" w14:textId="2E90E46C" w:rsidR="00204E0A" w:rsidRDefault="00204E0A" w:rsidP="00202906">
      <w:pPr>
        <w:pStyle w:val="Caption"/>
        <w:keepNext/>
      </w:pPr>
      <w:bookmarkStart w:id="0" w:name="_Ref22049168"/>
      <w:r>
        <w:lastRenderedPageBreak/>
        <w:t xml:space="preserve">Table </w:t>
      </w:r>
      <w:fldSimple w:instr=" SEQ Table \* ARABIC ">
        <w:r>
          <w:rPr>
            <w:noProof/>
          </w:rPr>
          <w:t>1</w:t>
        </w:r>
      </w:fldSimple>
      <w:bookmarkEnd w:id="0"/>
      <w:r>
        <w:t>: School risk and protective factors for wellbeing and resilience</w:t>
      </w:r>
      <w:sdt>
        <w:sdtPr>
          <w:id w:val="1402642572"/>
          <w:citation/>
        </w:sdtPr>
        <w:sdtContent>
          <w:r w:rsidR="00435031">
            <w:fldChar w:fldCharType="begin"/>
          </w:r>
          <w:r w:rsidR="00435031">
            <w:instrText xml:space="preserve"> CITATION Cah16 \l 2057 </w:instrText>
          </w:r>
          <w:r w:rsidR="00435031">
            <w:fldChar w:fldCharType="separate"/>
          </w:r>
          <w:r w:rsidR="00CF4628">
            <w:rPr>
              <w:noProof/>
            </w:rPr>
            <w:t xml:space="preserve"> </w:t>
          </w:r>
          <w:r w:rsidR="00CF4628" w:rsidRPr="00CF4628">
            <w:rPr>
              <w:noProof/>
            </w:rPr>
            <w:t>(Cahill, et al., 2016)</w:t>
          </w:r>
          <w:r w:rsidR="00435031">
            <w:fldChar w:fldCharType="end"/>
          </w:r>
        </w:sdtContent>
      </w:sdt>
    </w:p>
    <w:tbl>
      <w:tblPr>
        <w:tblStyle w:val="TableGrid0"/>
        <w:tblW w:w="0" w:type="auto"/>
        <w:tblLook w:val="04A0" w:firstRow="1" w:lastRow="0" w:firstColumn="1" w:lastColumn="0" w:noHBand="0" w:noVBand="1"/>
      </w:tblPr>
      <w:tblGrid>
        <w:gridCol w:w="644"/>
        <w:gridCol w:w="4171"/>
        <w:gridCol w:w="4201"/>
      </w:tblGrid>
      <w:tr w:rsidR="003C3793" w14:paraId="36BE4AB6" w14:textId="77777777" w:rsidTr="003C3793">
        <w:tc>
          <w:tcPr>
            <w:tcW w:w="644" w:type="dxa"/>
          </w:tcPr>
          <w:p w14:paraId="326A931E" w14:textId="77777777" w:rsidR="003C3793" w:rsidRPr="003C3793" w:rsidRDefault="003C3793" w:rsidP="00931BCC">
            <w:pPr>
              <w:spacing w:line="360" w:lineRule="auto"/>
              <w:jc w:val="both"/>
              <w:rPr>
                <w:sz w:val="16"/>
                <w:szCs w:val="16"/>
              </w:rPr>
            </w:pPr>
          </w:p>
        </w:tc>
        <w:tc>
          <w:tcPr>
            <w:tcW w:w="4171" w:type="dxa"/>
          </w:tcPr>
          <w:p w14:paraId="2237F477" w14:textId="2153D89E" w:rsidR="003C3793" w:rsidRPr="003C3793" w:rsidRDefault="003C3793" w:rsidP="003C3793">
            <w:pPr>
              <w:spacing w:line="360" w:lineRule="auto"/>
              <w:jc w:val="center"/>
              <w:rPr>
                <w:b/>
                <w:bCs/>
                <w:sz w:val="24"/>
                <w:szCs w:val="24"/>
                <w:u w:val="single"/>
              </w:rPr>
            </w:pPr>
            <w:r w:rsidRPr="003C3793">
              <w:rPr>
                <w:b/>
                <w:bCs/>
                <w:sz w:val="24"/>
                <w:szCs w:val="24"/>
                <w:u w:val="single"/>
              </w:rPr>
              <w:t>Risk Factor</w:t>
            </w:r>
          </w:p>
        </w:tc>
        <w:tc>
          <w:tcPr>
            <w:tcW w:w="4201" w:type="dxa"/>
          </w:tcPr>
          <w:p w14:paraId="57AA2E47" w14:textId="26C2BF80" w:rsidR="003C3793" w:rsidRPr="003C3793" w:rsidRDefault="003C3793" w:rsidP="003C3793">
            <w:pPr>
              <w:spacing w:line="360" w:lineRule="auto"/>
              <w:jc w:val="center"/>
              <w:rPr>
                <w:b/>
                <w:bCs/>
                <w:sz w:val="24"/>
                <w:szCs w:val="24"/>
                <w:u w:val="single"/>
              </w:rPr>
            </w:pPr>
            <w:r w:rsidRPr="003C3793">
              <w:rPr>
                <w:b/>
                <w:bCs/>
                <w:sz w:val="24"/>
                <w:szCs w:val="24"/>
                <w:u w:val="single"/>
              </w:rPr>
              <w:t>Protective Factor</w:t>
            </w:r>
          </w:p>
        </w:tc>
      </w:tr>
      <w:tr w:rsidR="003C3793" w14:paraId="1E914C38" w14:textId="77777777" w:rsidTr="003C3793">
        <w:trPr>
          <w:trHeight w:val="2497"/>
        </w:trPr>
        <w:tc>
          <w:tcPr>
            <w:tcW w:w="644" w:type="dxa"/>
          </w:tcPr>
          <w:p w14:paraId="723C640A" w14:textId="4A0AE5AE" w:rsidR="003C3793" w:rsidRPr="003C3793" w:rsidRDefault="001A3864" w:rsidP="00931BCC">
            <w:pPr>
              <w:spacing w:line="360" w:lineRule="auto"/>
              <w:jc w:val="both"/>
              <w:rPr>
                <w:sz w:val="16"/>
                <w:szCs w:val="16"/>
              </w:rPr>
            </w:pPr>
            <w:r>
              <w:rPr>
                <w:noProof/>
              </w:rPr>
              <mc:AlternateContent>
                <mc:Choice Requires="wps">
                  <w:drawing>
                    <wp:anchor distT="0" distB="0" distL="114300" distR="114300" simplePos="0" relativeHeight="251667456" behindDoc="0" locked="0" layoutInCell="1" allowOverlap="1" wp14:anchorId="6430DE7A" wp14:editId="26589C4A">
                      <wp:simplePos x="0" y="0"/>
                      <wp:positionH relativeFrom="column">
                        <wp:posOffset>-748616</wp:posOffset>
                      </wp:positionH>
                      <wp:positionV relativeFrom="paragraph">
                        <wp:posOffset>770386</wp:posOffset>
                      </wp:positionV>
                      <wp:extent cx="1762608" cy="333954"/>
                      <wp:effectExtent l="0" t="9525" r="0" b="0"/>
                      <wp:wrapNone/>
                      <wp:docPr id="10" name="Text Box 10"/>
                      <wp:cNvGraphicFramePr/>
                      <a:graphic xmlns:a="http://schemas.openxmlformats.org/drawingml/2006/main">
                        <a:graphicData uri="http://schemas.microsoft.com/office/word/2010/wordprocessingShape">
                          <wps:wsp>
                            <wps:cNvSpPr txBox="1"/>
                            <wps:spPr>
                              <a:xfrm rot="16200000">
                                <a:off x="0" y="0"/>
                                <a:ext cx="1762608" cy="333954"/>
                              </a:xfrm>
                              <a:prstGeom prst="rect">
                                <a:avLst/>
                              </a:prstGeom>
                              <a:solidFill>
                                <a:schemeClr val="lt1"/>
                              </a:solidFill>
                              <a:ln w="6350">
                                <a:noFill/>
                              </a:ln>
                            </wps:spPr>
                            <wps:txbx>
                              <w:txbxContent>
                                <w:p w14:paraId="45A027B9" w14:textId="41594F1F" w:rsidR="000F6A49" w:rsidRPr="001A3864" w:rsidRDefault="000F6A49" w:rsidP="001A3864">
                                  <w:pPr>
                                    <w:jc w:val="center"/>
                                    <w:rPr>
                                      <w:sz w:val="28"/>
                                      <w:szCs w:val="28"/>
                                    </w:rPr>
                                  </w:pPr>
                                  <w:r w:rsidRPr="001A3864">
                                    <w:rPr>
                                      <w:sz w:val="28"/>
                                      <w:szCs w:val="28"/>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30DE7A" id="_x0000_t202" coordsize="21600,21600" o:spt="202" path="m,l,21600r21600,l21600,xe">
                      <v:stroke joinstyle="miter"/>
                      <v:path gradientshapeok="t" o:connecttype="rect"/>
                    </v:shapetype>
                    <v:shape id="Text Box 10" o:spid="_x0000_s1026" type="#_x0000_t202" style="position:absolute;left:0;text-align:left;margin-left:-58.95pt;margin-top:60.65pt;width:138.8pt;height:26.3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" fillcolor="white [3201]" stroked="f" strokeweight=".5pt">
                      <v:textbox>
                        <w:txbxContent>
                          <w:p w14:paraId="45A027B9" w14:textId="41594F1F" w:rsidR="000F6A49" w:rsidRPr="001A3864" w:rsidRDefault="000F6A49" w:rsidP="001A3864">
                            <w:pPr>
                              <w:jc w:val="center"/>
                              <w:rPr>
                                <w:sz w:val="28"/>
                                <w:szCs w:val="28"/>
                              </w:rPr>
                            </w:pPr>
                            <w:r w:rsidRPr="001A3864">
                              <w:rPr>
                                <w:sz w:val="28"/>
                                <w:szCs w:val="28"/>
                              </w:rPr>
                              <w:t>SCHOOL</w:t>
                            </w:r>
                          </w:p>
                        </w:txbxContent>
                      </v:textbox>
                    </v:shape>
                  </w:pict>
                </mc:Fallback>
              </mc:AlternateContent>
            </w:r>
          </w:p>
        </w:tc>
        <w:tc>
          <w:tcPr>
            <w:tcW w:w="4171" w:type="dxa"/>
          </w:tcPr>
          <w:p w14:paraId="3D44F7B1" w14:textId="41D6F7B7" w:rsidR="003C3793" w:rsidRPr="003C3793" w:rsidRDefault="003C3793" w:rsidP="00931BCC">
            <w:pPr>
              <w:spacing w:line="360" w:lineRule="auto"/>
              <w:jc w:val="both"/>
              <w:rPr>
                <w:sz w:val="16"/>
                <w:szCs w:val="16"/>
              </w:rPr>
            </w:pPr>
            <w:r>
              <w:rPr>
                <w:noProof/>
              </w:rPr>
              <w:drawing>
                <wp:inline distT="0" distB="0" distL="0" distR="0" wp14:anchorId="6EEA080F" wp14:editId="17A0B3DE">
                  <wp:extent cx="2219325" cy="1764892"/>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935" t="35620" r="78245" b="44841"/>
                          <a:stretch/>
                        </pic:blipFill>
                        <pic:spPr bwMode="auto">
                          <a:xfrm>
                            <a:off x="0" y="0"/>
                            <a:ext cx="2240871" cy="1782026"/>
                          </a:xfrm>
                          <a:prstGeom prst="rect">
                            <a:avLst/>
                          </a:prstGeom>
                          <a:ln>
                            <a:noFill/>
                          </a:ln>
                          <a:extLst>
                            <a:ext uri="{53640926-AAD7-44D8-BBD7-CCE9431645EC}">
                              <a14:shadowObscured xmlns:a14="http://schemas.microsoft.com/office/drawing/2010/main"/>
                            </a:ext>
                          </a:extLst>
                        </pic:spPr>
                      </pic:pic>
                    </a:graphicData>
                  </a:graphic>
                </wp:inline>
              </w:drawing>
            </w:r>
          </w:p>
        </w:tc>
        <w:tc>
          <w:tcPr>
            <w:tcW w:w="4201" w:type="dxa"/>
          </w:tcPr>
          <w:p w14:paraId="19DF1765" w14:textId="55448BF1" w:rsidR="003C3793" w:rsidRPr="003C3793" w:rsidRDefault="003C3793" w:rsidP="00931BCC">
            <w:pPr>
              <w:spacing w:line="360" w:lineRule="auto"/>
              <w:jc w:val="both"/>
              <w:rPr>
                <w:sz w:val="16"/>
                <w:szCs w:val="16"/>
              </w:rPr>
            </w:pPr>
            <w:r>
              <w:rPr>
                <w:noProof/>
              </w:rPr>
              <w:drawing>
                <wp:inline distT="0" distB="0" distL="0" distR="0" wp14:anchorId="41B97E7B" wp14:editId="3F27E70B">
                  <wp:extent cx="2294307" cy="1762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599" t="34909" r="62092" b="45554"/>
                          <a:stretch/>
                        </pic:blipFill>
                        <pic:spPr bwMode="auto">
                          <a:xfrm>
                            <a:off x="0" y="0"/>
                            <a:ext cx="2308818" cy="1773270"/>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20646E" w14:textId="60B9C479" w:rsidR="00D30CB3" w:rsidRDefault="00D30CB3" w:rsidP="00E9198A">
      <w:pPr>
        <w:spacing w:line="360" w:lineRule="auto"/>
      </w:pPr>
    </w:p>
    <w:p w14:paraId="0493C69C" w14:textId="37DD15B4" w:rsidR="00651B98" w:rsidRDefault="002F60CA" w:rsidP="00543845">
      <w:pPr>
        <w:spacing w:line="360" w:lineRule="auto"/>
        <w:jc w:val="both"/>
      </w:pPr>
      <w:r>
        <w:t>The factors that affect resilience and wellbeing in school is outlines by Cahill</w:t>
      </w:r>
      <w:r w:rsidR="001A3864">
        <w:t xml:space="preserve"> in </w:t>
      </w:r>
      <w:r w:rsidR="001A3864">
        <w:fldChar w:fldCharType="begin"/>
      </w:r>
      <w:r w:rsidR="001A3864">
        <w:instrText xml:space="preserve"> REF _Ref22049168 \h </w:instrText>
      </w:r>
      <w:r w:rsidR="001A3864">
        <w:fldChar w:fldCharType="separate"/>
      </w:r>
      <w:r w:rsidR="001A3864">
        <w:t xml:space="preserve">Table </w:t>
      </w:r>
      <w:r w:rsidR="001A3864">
        <w:rPr>
          <w:noProof/>
        </w:rPr>
        <w:t>1</w:t>
      </w:r>
      <w:r w:rsidR="001A3864">
        <w:fldChar w:fldCharType="end"/>
      </w:r>
      <w:r>
        <w:t xml:space="preserve"> </w:t>
      </w:r>
      <w:sdt>
        <w:sdtPr>
          <w:id w:val="-419646714"/>
          <w:citation/>
        </w:sdtPr>
        <w:sdtContent>
          <w:r>
            <w:fldChar w:fldCharType="begin"/>
          </w:r>
          <w:r>
            <w:instrText xml:space="preserve"> CITATION Cah16 \l 2057 </w:instrText>
          </w:r>
          <w:r>
            <w:fldChar w:fldCharType="separate"/>
          </w:r>
          <w:r w:rsidR="00CF4628" w:rsidRPr="00CF4628">
            <w:rPr>
              <w:noProof/>
            </w:rPr>
            <w:t>(Cahill, et al., 2016)</w:t>
          </w:r>
          <w:r>
            <w:fldChar w:fldCharType="end"/>
          </w:r>
        </w:sdtContent>
      </w:sdt>
      <w:r>
        <w:t xml:space="preserve"> and can be summarised into three common themes; Quality of environment, quality of relationships and the learner feeling or achieving success. </w:t>
      </w:r>
      <w:r w:rsidR="001909EA">
        <w:t xml:space="preserve"> </w:t>
      </w:r>
      <w:r w:rsidR="006817CC">
        <w:t xml:space="preserve">Schools can use Social and Emotional </w:t>
      </w:r>
      <w:r w:rsidR="00DC3BB7">
        <w:t>L</w:t>
      </w:r>
      <w:r w:rsidR="006817CC">
        <w:t>earning programs (SEL) to achieve better academic results than those that do not</w:t>
      </w:r>
      <w:r w:rsidR="00A04D47">
        <w:t xml:space="preserve"> </w:t>
      </w:r>
      <w:sdt>
        <w:sdtPr>
          <w:id w:val="-1362894862"/>
          <w:citation/>
        </w:sdtPr>
        <w:sdtContent>
          <w:r w:rsidR="00A04D47">
            <w:fldChar w:fldCharType="begin"/>
          </w:r>
          <w:r w:rsidR="00A04D47">
            <w:instrText xml:space="preserve"> CITATION Dur11 \l 2057 </w:instrText>
          </w:r>
          <w:r w:rsidR="00A04D47">
            <w:fldChar w:fldCharType="separate"/>
          </w:r>
          <w:r w:rsidR="00CF4628" w:rsidRPr="00CF4628">
            <w:rPr>
              <w:noProof/>
            </w:rPr>
            <w:t>(Durlak, et al., 2011)</w:t>
          </w:r>
          <w:r w:rsidR="00A04D47">
            <w:fldChar w:fldCharType="end"/>
          </w:r>
        </w:sdtContent>
      </w:sdt>
      <w:r w:rsidR="00A04D47">
        <w:t>. The students are more resilient and feel a stronger sense of connect</w:t>
      </w:r>
      <w:r w:rsidR="00DC3BB7">
        <w:t>ed</w:t>
      </w:r>
      <w:r w:rsidR="00A04D47">
        <w:t xml:space="preserve">ness </w:t>
      </w:r>
      <w:sdt>
        <w:sdtPr>
          <w:id w:val="1898239367"/>
          <w:citation/>
        </w:sdtPr>
        <w:sdtContent>
          <w:r w:rsidR="00A04D47">
            <w:fldChar w:fldCharType="begin"/>
          </w:r>
          <w:r w:rsidR="00A04D47">
            <w:instrText xml:space="preserve"> CITATION Cah16 \l 2057 </w:instrText>
          </w:r>
          <w:r w:rsidR="00A04D47">
            <w:fldChar w:fldCharType="separate"/>
          </w:r>
          <w:r w:rsidR="00CF4628" w:rsidRPr="00CF4628">
            <w:rPr>
              <w:noProof/>
            </w:rPr>
            <w:t>(Cahill, et al., 2016)</w:t>
          </w:r>
          <w:r w:rsidR="00A04D47">
            <w:fldChar w:fldCharType="end"/>
          </w:r>
        </w:sdtContent>
      </w:sdt>
      <w:r w:rsidR="006817CC">
        <w:t xml:space="preserve">. Correct peer relationships can be encouraged by the teacher </w:t>
      </w:r>
      <w:r w:rsidR="0019093D">
        <w:t xml:space="preserve">in class </w:t>
      </w:r>
      <w:r w:rsidR="006817CC">
        <w:t>as seen d</w:t>
      </w:r>
      <w:r w:rsidR="00EF64FC">
        <w:t xml:space="preserve">uring </w:t>
      </w:r>
      <w:r w:rsidR="005045DD">
        <w:t xml:space="preserve">lesson </w:t>
      </w:r>
      <w:r w:rsidR="00543845">
        <w:t>observation</w:t>
      </w:r>
      <w:r w:rsidR="005045DD">
        <w:t xml:space="preserve"> 4 (</w:t>
      </w:r>
      <w:r w:rsidR="005045DD">
        <w:fldChar w:fldCharType="begin"/>
      </w:r>
      <w:r w:rsidR="005045DD">
        <w:instrText xml:space="preserve"> REF _Ref22049600 \h </w:instrText>
      </w:r>
      <w:r w:rsidR="005045DD">
        <w:fldChar w:fldCharType="separate"/>
      </w:r>
      <w:r w:rsidR="005045DD">
        <w:t xml:space="preserve">Table </w:t>
      </w:r>
      <w:r w:rsidR="005045DD">
        <w:rPr>
          <w:noProof/>
        </w:rPr>
        <w:t>5</w:t>
      </w:r>
      <w:r w:rsidR="005045DD">
        <w:fldChar w:fldCharType="end"/>
      </w:r>
      <w:r w:rsidR="005045DD">
        <w:t>)</w:t>
      </w:r>
      <w:r w:rsidR="005A300A">
        <w:t>. S</w:t>
      </w:r>
      <w:r w:rsidR="00D045B1">
        <w:t>incere Student Voice program helps pupils</w:t>
      </w:r>
      <w:r w:rsidR="005045DD">
        <w:t xml:space="preserve"> feel they are being heard</w:t>
      </w:r>
      <w:r w:rsidR="00D045B1">
        <w:t xml:space="preserve"> and</w:t>
      </w:r>
      <w:r w:rsidR="005045DD">
        <w:t xml:space="preserve"> buil</w:t>
      </w:r>
      <w:r w:rsidR="00D045B1">
        <w:t xml:space="preserve">d a </w:t>
      </w:r>
      <w:r w:rsidR="005045DD">
        <w:t>feeling of belonging</w:t>
      </w:r>
      <w:r w:rsidR="00D045B1">
        <w:t xml:space="preserve"> with</w:t>
      </w:r>
      <w:r w:rsidR="005045DD">
        <w:t xml:space="preserve"> learners </w:t>
      </w:r>
      <w:r w:rsidR="00D045B1">
        <w:t>feeling</w:t>
      </w:r>
      <w:r w:rsidR="005045DD">
        <w:t xml:space="preserve"> respected. </w:t>
      </w:r>
      <w:r w:rsidR="00543845">
        <w:t xml:space="preserve">Johnson </w:t>
      </w:r>
      <w:sdt>
        <w:sdtPr>
          <w:id w:val="-304077245"/>
          <w:citation/>
        </w:sdtPr>
        <w:sdtContent>
          <w:r w:rsidR="00543845">
            <w:fldChar w:fldCharType="begin"/>
          </w:r>
          <w:r w:rsidR="00543845">
            <w:instrText xml:space="preserve"> CITATION Joh08 \l 2057 </w:instrText>
          </w:r>
          <w:r w:rsidR="00543845">
            <w:fldChar w:fldCharType="separate"/>
          </w:r>
          <w:r w:rsidR="00CF4628" w:rsidRPr="00CF4628">
            <w:rPr>
              <w:noProof/>
            </w:rPr>
            <w:t>(Johnson, 2008)</w:t>
          </w:r>
          <w:r w:rsidR="00543845">
            <w:fldChar w:fldCharType="end"/>
          </w:r>
        </w:sdtContent>
      </w:sdt>
      <w:r w:rsidR="00543845">
        <w:t xml:space="preserve"> explained how not listening was heavily criticised by students and was viewed as disrespect and a feeling of being devalued as people. </w:t>
      </w:r>
      <w:r w:rsidR="005C1FB8">
        <w:t xml:space="preserve"> </w:t>
      </w:r>
      <w:r w:rsidR="00C219D6">
        <w:t>He g</w:t>
      </w:r>
      <w:r w:rsidR="005C1FB8">
        <w:t>oes on to</w:t>
      </w:r>
      <w:r w:rsidR="00543845">
        <w:t xml:space="preserve"> lis</w:t>
      </w:r>
      <w:r w:rsidR="005C1FB8">
        <w:t>t</w:t>
      </w:r>
      <w:r w:rsidR="00543845">
        <w:t xml:space="preserve"> the following behaviours of resilience</w:t>
      </w:r>
      <w:r w:rsidR="00DC3BB7">
        <w:t>-</w:t>
      </w:r>
      <w:r w:rsidR="00543845">
        <w:t>building educators</w:t>
      </w:r>
      <w:sdt>
        <w:sdtPr>
          <w:id w:val="2051808807"/>
          <w:citation/>
        </w:sdtPr>
        <w:sdtContent>
          <w:r w:rsidR="00543845">
            <w:fldChar w:fldCharType="begin"/>
          </w:r>
          <w:r w:rsidR="005C1FB8">
            <w:instrText xml:space="preserve">CITATION Joh08 \p 395 \l 2057 </w:instrText>
          </w:r>
          <w:r w:rsidR="00543845">
            <w:fldChar w:fldCharType="separate"/>
          </w:r>
          <w:r w:rsidR="00CF4628">
            <w:rPr>
              <w:noProof/>
            </w:rPr>
            <w:t xml:space="preserve"> </w:t>
          </w:r>
          <w:r w:rsidR="00CF4628" w:rsidRPr="00CF4628">
            <w:rPr>
              <w:noProof/>
            </w:rPr>
            <w:t>(Johnson, 2008, p. 395)</w:t>
          </w:r>
          <w:r w:rsidR="00543845">
            <w:fldChar w:fldCharType="end"/>
          </w:r>
        </w:sdtContent>
      </w:sdt>
      <w:r w:rsidR="005D2857">
        <w:t>;</w:t>
      </w:r>
    </w:p>
    <w:p w14:paraId="6B991958" w14:textId="20396FBD" w:rsidR="000D51C7" w:rsidRDefault="00DC3BB7" w:rsidP="000D51C7">
      <w:pPr>
        <w:pStyle w:val="ListParagraph"/>
        <w:numPr>
          <w:ilvl w:val="0"/>
          <w:numId w:val="10"/>
        </w:numPr>
        <w:spacing w:line="360" w:lineRule="auto"/>
        <w:jc w:val="both"/>
      </w:pPr>
      <w:r>
        <w:t>The t</w:t>
      </w:r>
      <w:r w:rsidR="000D51C7">
        <w:t>eacher is approachable and available for pupils</w:t>
      </w:r>
    </w:p>
    <w:p w14:paraId="5FB097FD" w14:textId="20A97650" w:rsidR="00540BB1" w:rsidRDefault="00DC3BB7" w:rsidP="000D51C7">
      <w:pPr>
        <w:pStyle w:val="ListParagraph"/>
        <w:numPr>
          <w:ilvl w:val="0"/>
          <w:numId w:val="10"/>
        </w:numPr>
        <w:spacing w:line="360" w:lineRule="auto"/>
        <w:jc w:val="both"/>
      </w:pPr>
      <w:r>
        <w:t>The t</w:t>
      </w:r>
      <w:r w:rsidR="000D51C7">
        <w:t>eacher actively listens to students’ feelings</w:t>
      </w:r>
    </w:p>
    <w:p w14:paraId="14C39D41" w14:textId="3075BBE8" w:rsidR="00540BB1" w:rsidRDefault="000D51C7" w:rsidP="000D51C7">
      <w:pPr>
        <w:pStyle w:val="ListParagraph"/>
        <w:numPr>
          <w:ilvl w:val="0"/>
          <w:numId w:val="10"/>
        </w:numPr>
        <w:spacing w:line="360" w:lineRule="auto"/>
        <w:jc w:val="both"/>
      </w:pPr>
      <w:r>
        <w:t>Teach pupils basic skills needed for independent study regardless of past ability or behaviour</w:t>
      </w:r>
    </w:p>
    <w:p w14:paraId="76F08B42" w14:textId="202C9CC7" w:rsidR="000D51C7" w:rsidRDefault="000D51C7" w:rsidP="000D51C7">
      <w:pPr>
        <w:pStyle w:val="ListParagraph"/>
        <w:numPr>
          <w:ilvl w:val="0"/>
          <w:numId w:val="10"/>
        </w:numPr>
        <w:spacing w:line="360" w:lineRule="auto"/>
        <w:jc w:val="both"/>
      </w:pPr>
      <w:r>
        <w:t>Are sympathetic and understanding of student’s situations and provide appropriate support</w:t>
      </w:r>
    </w:p>
    <w:p w14:paraId="04DD9C41" w14:textId="4A3F13BF" w:rsidR="000D51C7" w:rsidRDefault="000D51C7" w:rsidP="000D51C7">
      <w:pPr>
        <w:pStyle w:val="ListParagraph"/>
        <w:numPr>
          <w:ilvl w:val="0"/>
          <w:numId w:val="10"/>
        </w:numPr>
        <w:spacing w:line="360" w:lineRule="auto"/>
        <w:jc w:val="both"/>
      </w:pPr>
      <w:r>
        <w:t>Proactively activate support procedures for those that need it proving to the student the teacher is on their side</w:t>
      </w:r>
    </w:p>
    <w:p w14:paraId="70E553EF" w14:textId="746871F1" w:rsidR="00CE5AB1" w:rsidRDefault="00CE5AB1" w:rsidP="000D51C7">
      <w:pPr>
        <w:pStyle w:val="ListParagraph"/>
        <w:numPr>
          <w:ilvl w:val="0"/>
          <w:numId w:val="10"/>
        </w:numPr>
        <w:spacing w:line="360" w:lineRule="auto"/>
        <w:jc w:val="both"/>
      </w:pPr>
      <w:r>
        <w:t>Protect learners from bullying and persecution</w:t>
      </w:r>
    </w:p>
    <w:p w14:paraId="75868E68" w14:textId="6144F073" w:rsidR="005045DD" w:rsidRDefault="00CE5AB1" w:rsidP="00651B98">
      <w:pPr>
        <w:pStyle w:val="ListParagraph"/>
        <w:numPr>
          <w:ilvl w:val="0"/>
          <w:numId w:val="10"/>
        </w:numPr>
        <w:spacing w:line="360" w:lineRule="auto"/>
        <w:jc w:val="both"/>
      </w:pPr>
      <w:r>
        <w:t>Create positive and healthy student</w:t>
      </w:r>
      <w:r w:rsidR="00DC3BB7">
        <w:t>-</w:t>
      </w:r>
      <w:r>
        <w:t>teacher relationship</w:t>
      </w:r>
    </w:p>
    <w:p w14:paraId="0FFBD5ED" w14:textId="2639B8C3" w:rsidR="00612DBA" w:rsidRDefault="00612DBA" w:rsidP="00612DBA">
      <w:pPr>
        <w:spacing w:line="360" w:lineRule="auto"/>
        <w:jc w:val="both"/>
      </w:pPr>
      <w:r>
        <w:t xml:space="preserve">The teacher should then try to </w:t>
      </w:r>
      <w:r w:rsidR="00651B98">
        <w:t>foster</w:t>
      </w:r>
      <w:r>
        <w:t xml:space="preserve"> a</w:t>
      </w:r>
      <w:r w:rsidR="00651B98">
        <w:t xml:space="preserve"> positive</w:t>
      </w:r>
      <w:r>
        <w:t xml:space="preserve"> class</w:t>
      </w:r>
      <w:r w:rsidR="00651B98">
        <w:t xml:space="preserve"> environment, with a collaborative, team feel t</w:t>
      </w:r>
      <w:r>
        <w:t>o</w:t>
      </w:r>
      <w:r w:rsidR="00651B98">
        <w:t xml:space="preserve"> </w:t>
      </w:r>
      <w:r w:rsidR="00235203">
        <w:t xml:space="preserve">the school </w:t>
      </w:r>
      <w:r w:rsidR="00651B98">
        <w:t>promoting connect</w:t>
      </w:r>
      <w:r w:rsidR="00DC3BB7">
        <w:t>ed</w:t>
      </w:r>
      <w:r w:rsidR="00651B98">
        <w:t>ness.</w:t>
      </w:r>
      <w:r>
        <w:t xml:space="preserve"> </w:t>
      </w:r>
      <w:r w:rsidR="006E46A5">
        <w:t>Differentiated teaching would allow each learner to feel success and achievement in there work.</w:t>
      </w:r>
    </w:p>
    <w:p w14:paraId="2131E872" w14:textId="77777777" w:rsidR="00235203" w:rsidRDefault="00235203" w:rsidP="00612DBA">
      <w:pPr>
        <w:spacing w:line="360" w:lineRule="auto"/>
        <w:jc w:val="both"/>
      </w:pPr>
    </w:p>
    <w:p w14:paraId="262FC386" w14:textId="5BD831D0" w:rsidR="00A51413" w:rsidRPr="00852855" w:rsidRDefault="00E9198A" w:rsidP="00612DBA">
      <w:pPr>
        <w:spacing w:line="360" w:lineRule="auto"/>
        <w:jc w:val="both"/>
        <w:rPr>
          <w:i/>
          <w:iCs/>
          <w:u w:val="single"/>
        </w:rPr>
      </w:pPr>
      <w:r w:rsidRPr="00852855">
        <w:rPr>
          <w:i/>
          <w:iCs/>
          <w:u w:val="single"/>
        </w:rPr>
        <w:lastRenderedPageBreak/>
        <w:t>Class Transitions</w:t>
      </w:r>
    </w:p>
    <w:p w14:paraId="70AC5857" w14:textId="25FD22FE" w:rsidR="00462411" w:rsidRDefault="00E9198A" w:rsidP="00462411">
      <w:pPr>
        <w:spacing w:line="360" w:lineRule="auto"/>
        <w:jc w:val="both"/>
      </w:pPr>
      <w:r>
        <w:t xml:space="preserve">Tanner </w:t>
      </w:r>
      <w:sdt>
        <w:sdtPr>
          <w:id w:val="-1773165352"/>
          <w:citation/>
        </w:sdtPr>
        <w:sdtContent>
          <w:r>
            <w:fldChar w:fldCharType="begin"/>
          </w:r>
          <w:r>
            <w:instrText xml:space="preserve"> CITATION Tan05 \l 2057 </w:instrText>
          </w:r>
          <w:r>
            <w:fldChar w:fldCharType="separate"/>
          </w:r>
          <w:r w:rsidR="00CF4628" w:rsidRPr="00CF4628">
            <w:rPr>
              <w:noProof/>
            </w:rPr>
            <w:t>(Tanner &amp; Jones, 2005)</w:t>
          </w:r>
          <w:r>
            <w:fldChar w:fldCharType="end"/>
          </w:r>
        </w:sdtContent>
      </w:sdt>
      <w:r>
        <w:t xml:space="preserve">, </w:t>
      </w:r>
      <w:r w:rsidR="001B7A78">
        <w:t>observes</w:t>
      </w:r>
      <w:r>
        <w:t xml:space="preserve"> that </w:t>
      </w:r>
      <w:r w:rsidR="001B7A78">
        <w:t>misbehaviour</w:t>
      </w:r>
      <w:r>
        <w:t xml:space="preserve"> is more likely when learners are not busy with work. This is </w:t>
      </w:r>
      <w:r w:rsidR="001B7A78">
        <w:t>usually</w:t>
      </w:r>
      <w:r>
        <w:t xml:space="preserve"> the case </w:t>
      </w:r>
      <w:r w:rsidR="001B7A78">
        <w:t>when</w:t>
      </w:r>
      <w:r>
        <w:t xml:space="preserve"> transitioning from </w:t>
      </w:r>
      <w:r w:rsidR="001B7A78">
        <w:t>one</w:t>
      </w:r>
      <w:r>
        <w:t xml:space="preserve"> </w:t>
      </w:r>
      <w:r w:rsidR="001B7A78">
        <w:t>phase</w:t>
      </w:r>
      <w:r>
        <w:t xml:space="preserve"> of the lesson to nex</w:t>
      </w:r>
      <w:r w:rsidR="001B7A78">
        <w:t>t</w:t>
      </w:r>
      <w:r w:rsidR="006E4D96">
        <w:t xml:space="preserve"> like entering or exiting the class or changing from one activity to another</w:t>
      </w:r>
      <w:sdt>
        <w:sdtPr>
          <w:id w:val="-598487183"/>
          <w:citation/>
        </w:sdtPr>
        <w:sdtContent>
          <w:r w:rsidR="006E4D96">
            <w:fldChar w:fldCharType="begin"/>
          </w:r>
          <w:r w:rsidR="006E4D96">
            <w:instrText xml:space="preserve"> CITATION Tod17 \l 2057 </w:instrText>
          </w:r>
          <w:r w:rsidR="006E4D96">
            <w:fldChar w:fldCharType="separate"/>
          </w:r>
          <w:r w:rsidR="00CF4628">
            <w:rPr>
              <w:noProof/>
            </w:rPr>
            <w:t xml:space="preserve"> </w:t>
          </w:r>
          <w:r w:rsidR="00CF4628" w:rsidRPr="00CF4628">
            <w:rPr>
              <w:noProof/>
            </w:rPr>
            <w:t>(Finley, 2017)</w:t>
          </w:r>
          <w:r w:rsidR="006E4D96">
            <w:fldChar w:fldCharType="end"/>
          </w:r>
        </w:sdtContent>
      </w:sdt>
      <w:r w:rsidR="006E4D96">
        <w:t xml:space="preserve">. </w:t>
      </w:r>
      <w:r w:rsidR="00591E40">
        <w:t>Michael Linsin outli</w:t>
      </w:r>
      <w:r w:rsidR="00462411">
        <w:t xml:space="preserve">nes five steps for smooth transitions </w:t>
      </w:r>
      <w:sdt>
        <w:sdtPr>
          <w:id w:val="495618073"/>
          <w:citation/>
        </w:sdtPr>
        <w:sdtContent>
          <w:r w:rsidR="00462411">
            <w:fldChar w:fldCharType="begin"/>
          </w:r>
          <w:r w:rsidR="00462411">
            <w:instrText xml:space="preserve"> CITATION Mic15 \l 2057 </w:instrText>
          </w:r>
          <w:r w:rsidR="00462411">
            <w:fldChar w:fldCharType="separate"/>
          </w:r>
          <w:r w:rsidR="00CF4628" w:rsidRPr="00CF4628">
            <w:rPr>
              <w:noProof/>
            </w:rPr>
            <w:t>(Linsin, 2015)</w:t>
          </w:r>
          <w:r w:rsidR="00462411">
            <w:fldChar w:fldCharType="end"/>
          </w:r>
        </w:sdtContent>
      </w:sdt>
      <w:r w:rsidR="00462411">
        <w:t>:</w:t>
      </w:r>
    </w:p>
    <w:p w14:paraId="2CA615FF" w14:textId="3E77E824" w:rsidR="00462411" w:rsidRDefault="00462411" w:rsidP="00462411">
      <w:pPr>
        <w:pStyle w:val="ListParagraph"/>
        <w:numPr>
          <w:ilvl w:val="0"/>
          <w:numId w:val="7"/>
        </w:numPr>
        <w:spacing w:line="360" w:lineRule="auto"/>
        <w:jc w:val="both"/>
      </w:pPr>
      <w:r>
        <w:t>Signal for attention</w:t>
      </w:r>
      <w:r w:rsidR="007107A2">
        <w:t xml:space="preserve"> </w:t>
      </w:r>
      <w:r w:rsidR="007107A2">
        <w:tab/>
        <w:t>-</w:t>
      </w:r>
      <w:r>
        <w:t xml:space="preserve"> Ask for undistracted attention (“Pens down, eyes on me”) and wait</w:t>
      </w:r>
    </w:p>
    <w:p w14:paraId="0FA4DFAD" w14:textId="3897E627" w:rsidR="00462411" w:rsidRDefault="00462411" w:rsidP="00462411">
      <w:pPr>
        <w:pStyle w:val="ListParagraph"/>
        <w:numPr>
          <w:ilvl w:val="0"/>
          <w:numId w:val="7"/>
        </w:numPr>
        <w:spacing w:line="360" w:lineRule="auto"/>
        <w:jc w:val="both"/>
      </w:pPr>
      <w:r>
        <w:t>Say “In a moment</w:t>
      </w:r>
      <w:r w:rsidR="007107A2">
        <w:t xml:space="preserve">” </w:t>
      </w:r>
      <w:r w:rsidR="007107A2">
        <w:tab/>
        <w:t>-</w:t>
      </w:r>
      <w:r>
        <w:t xml:space="preserve"> This stops the kids from moving on until you have finished</w:t>
      </w:r>
      <w:r w:rsidR="006C4999">
        <w:t xml:space="preserve"> talking</w:t>
      </w:r>
    </w:p>
    <w:p w14:paraId="5A07BEA3" w14:textId="7716FDF3" w:rsidR="00462411" w:rsidRDefault="00462411" w:rsidP="00462411">
      <w:pPr>
        <w:pStyle w:val="ListParagraph"/>
        <w:numPr>
          <w:ilvl w:val="0"/>
          <w:numId w:val="7"/>
        </w:numPr>
        <w:spacing w:line="360" w:lineRule="auto"/>
        <w:jc w:val="both"/>
      </w:pPr>
      <w:r>
        <w:t>Give Directions</w:t>
      </w:r>
      <w:r w:rsidR="007107A2">
        <w:t xml:space="preserve"> </w:t>
      </w:r>
      <w:r w:rsidR="007107A2">
        <w:tab/>
      </w:r>
      <w:r w:rsidR="007107A2">
        <w:tab/>
        <w:t>-</w:t>
      </w:r>
      <w:r>
        <w:t xml:space="preserve"> </w:t>
      </w:r>
      <w:r w:rsidR="007107A2">
        <w:t>Give plain instructions. “When I say ... gather into groups and...”</w:t>
      </w:r>
    </w:p>
    <w:p w14:paraId="0ACA8F77" w14:textId="7DC51427" w:rsidR="007107A2" w:rsidRDefault="007107A2" w:rsidP="00462411">
      <w:pPr>
        <w:pStyle w:val="ListParagraph"/>
        <w:numPr>
          <w:ilvl w:val="0"/>
          <w:numId w:val="7"/>
        </w:numPr>
        <w:spacing w:line="360" w:lineRule="auto"/>
        <w:jc w:val="both"/>
      </w:pPr>
      <w:r>
        <w:t xml:space="preserve">Give the start signal </w:t>
      </w:r>
      <w:r>
        <w:tab/>
        <w:t>- After asking if everyone understands, give the signal to start</w:t>
      </w:r>
    </w:p>
    <w:p w14:paraId="0297C987" w14:textId="27D60986" w:rsidR="007107A2" w:rsidRDefault="007107A2" w:rsidP="00462411">
      <w:pPr>
        <w:pStyle w:val="ListParagraph"/>
        <w:numPr>
          <w:ilvl w:val="0"/>
          <w:numId w:val="7"/>
        </w:numPr>
        <w:spacing w:line="360" w:lineRule="auto"/>
        <w:jc w:val="both"/>
      </w:pPr>
      <w:r>
        <w:t xml:space="preserve">Observe </w:t>
      </w:r>
      <w:r>
        <w:tab/>
      </w:r>
      <w:r>
        <w:tab/>
        <w:t>- Resist the urge to interrupt the transitions with reminders</w:t>
      </w:r>
    </w:p>
    <w:p w14:paraId="59383444" w14:textId="1B14A1C8" w:rsidR="007107A2" w:rsidRDefault="007107A2" w:rsidP="007107A2">
      <w:pPr>
        <w:spacing w:line="360" w:lineRule="auto"/>
        <w:jc w:val="both"/>
      </w:pPr>
    </w:p>
    <w:p w14:paraId="1BD0651B" w14:textId="72CE6F75" w:rsidR="00852855" w:rsidRDefault="00674577" w:rsidP="007107A2">
      <w:pPr>
        <w:spacing w:line="360" w:lineRule="auto"/>
        <w:jc w:val="both"/>
      </w:pPr>
      <w:r>
        <w:t>While this is a good overview it does m</w:t>
      </w:r>
      <w:r w:rsidR="00896206">
        <w:t xml:space="preserve">iss some key </w:t>
      </w:r>
      <w:r w:rsidR="00FB627E">
        <w:t>nuances</w:t>
      </w:r>
      <w:r>
        <w:t>. Learners should be prewarned of the upcoming transition to allow time for them to process the coming change and finish up their current task</w:t>
      </w:r>
      <w:r w:rsidR="00C9477F">
        <w:t xml:space="preserve"> </w:t>
      </w:r>
      <w:sdt>
        <w:sdtPr>
          <w:id w:val="1808890938"/>
          <w:citation/>
        </w:sdtPr>
        <w:sdtContent>
          <w:r w:rsidR="00C9477F">
            <w:fldChar w:fldCharType="begin"/>
          </w:r>
          <w:r w:rsidR="00C9477F">
            <w:instrText xml:space="preserve"> CITATION Mer14 \l 2057 </w:instrText>
          </w:r>
          <w:r w:rsidR="00C9477F">
            <w:fldChar w:fldCharType="separate"/>
          </w:r>
          <w:r w:rsidR="00CF4628" w:rsidRPr="00CF4628">
            <w:rPr>
              <w:noProof/>
            </w:rPr>
            <w:t>(Meredith, 2014)</w:t>
          </w:r>
          <w:r w:rsidR="00C9477F">
            <w:fldChar w:fldCharType="end"/>
          </w:r>
        </w:sdtContent>
      </w:sdt>
      <w:r>
        <w:t xml:space="preserve">. Students caught “Of Guard” feel rushed and may misbehave </w:t>
      </w:r>
      <w:sdt>
        <w:sdtPr>
          <w:id w:val="-1762369612"/>
          <w:citation/>
        </w:sdtPr>
        <w:sdtContent>
          <w:r>
            <w:fldChar w:fldCharType="begin"/>
          </w:r>
          <w:r>
            <w:instrText xml:space="preserve"> CITATION Arl96 \l 2057 </w:instrText>
          </w:r>
          <w:r>
            <w:fldChar w:fldCharType="separate"/>
          </w:r>
          <w:r w:rsidR="00CF4628" w:rsidRPr="00CF4628">
            <w:rPr>
              <w:noProof/>
            </w:rPr>
            <w:t>(Arlin, 1996)</w:t>
          </w:r>
          <w:r>
            <w:fldChar w:fldCharType="end"/>
          </w:r>
        </w:sdtContent>
      </w:sdt>
      <w:r>
        <w:t xml:space="preserve">. </w:t>
      </w:r>
      <w:r w:rsidR="00597A36">
        <w:t>Transition warning</w:t>
      </w:r>
      <w:r>
        <w:t xml:space="preserve"> is especially important for additional learning needs (ALN) children </w:t>
      </w:r>
      <w:r w:rsidR="00597A36">
        <w:t>like</w:t>
      </w:r>
      <w:r>
        <w:t xml:space="preserve"> those with Autism Spectrum Disorders (ASD). Those with ASD may find it harder to switch attention to the new task, understand the change or</w:t>
      </w:r>
      <w:r w:rsidR="00597A36">
        <w:t xml:space="preserve"> just</w:t>
      </w:r>
      <w:r>
        <w:t xml:space="preserve"> feel discomfort with a change in </w:t>
      </w:r>
      <w:r w:rsidR="00B31EC0">
        <w:t xml:space="preserve">the </w:t>
      </w:r>
      <w:r>
        <w:t>pattern</w:t>
      </w:r>
      <w:sdt>
        <w:sdtPr>
          <w:id w:val="857165943"/>
          <w:citation/>
        </w:sdtPr>
        <w:sdtContent>
          <w:r w:rsidR="00795E90">
            <w:fldChar w:fldCharType="begin"/>
          </w:r>
          <w:r w:rsidR="00795E90">
            <w:instrText xml:space="preserve">CITATION Him10 \l 2057 </w:instrText>
          </w:r>
          <w:r w:rsidR="00795E90">
            <w:fldChar w:fldCharType="separate"/>
          </w:r>
          <w:r w:rsidR="00CF4628">
            <w:rPr>
              <w:noProof/>
            </w:rPr>
            <w:t xml:space="preserve"> </w:t>
          </w:r>
          <w:r w:rsidR="00CF4628" w:rsidRPr="00CF4628">
            <w:rPr>
              <w:noProof/>
            </w:rPr>
            <w:t>(Hume, 2010)</w:t>
          </w:r>
          <w:r w:rsidR="00795E90">
            <w:fldChar w:fldCharType="end"/>
          </w:r>
        </w:sdtContent>
      </w:sdt>
      <w:r>
        <w:t>.</w:t>
      </w:r>
      <w:r w:rsidR="008517DB">
        <w:t xml:space="preserve"> </w:t>
      </w:r>
      <w:r w:rsidR="00943702">
        <w:t xml:space="preserve">Tanner and Jones </w:t>
      </w:r>
      <w:sdt>
        <w:sdtPr>
          <w:id w:val="-1875991394"/>
          <w:citation/>
        </w:sdtPr>
        <w:sdtContent>
          <w:r w:rsidR="00943702">
            <w:fldChar w:fldCharType="begin"/>
          </w:r>
          <w:r w:rsidR="00943702">
            <w:instrText xml:space="preserve"> CITATION Tan05 \l 2057 </w:instrText>
          </w:r>
          <w:r w:rsidR="00943702">
            <w:fldChar w:fldCharType="separate"/>
          </w:r>
          <w:r w:rsidR="00CF4628" w:rsidRPr="00CF4628">
            <w:rPr>
              <w:noProof/>
            </w:rPr>
            <w:t>(Tanner &amp; Jones, 2005)</w:t>
          </w:r>
          <w:r w:rsidR="00943702">
            <w:fldChar w:fldCharType="end"/>
          </w:r>
        </w:sdtContent>
      </w:sdt>
      <w:r w:rsidR="00943702">
        <w:t xml:space="preserve"> outline two common mistakes made with class transitions</w:t>
      </w:r>
      <w:r w:rsidR="00852855">
        <w:t xml:space="preserve"> particularly by novice teachers</w:t>
      </w:r>
      <w:r w:rsidR="00943702">
        <w:t>:</w:t>
      </w:r>
    </w:p>
    <w:p w14:paraId="4F986806" w14:textId="77777777" w:rsidR="008517DB" w:rsidRDefault="008517DB" w:rsidP="007107A2">
      <w:pPr>
        <w:spacing w:line="360" w:lineRule="auto"/>
        <w:jc w:val="both"/>
      </w:pPr>
    </w:p>
    <w:p w14:paraId="1BE75699" w14:textId="294300A7" w:rsidR="00852855" w:rsidRDefault="001B7A78" w:rsidP="00B66CFC">
      <w:pPr>
        <w:spacing w:line="360" w:lineRule="auto"/>
        <w:ind w:firstLine="720"/>
        <w:jc w:val="both"/>
      </w:pPr>
      <w:r w:rsidRPr="003F3C99">
        <w:rPr>
          <w:i/>
          <w:iCs/>
        </w:rPr>
        <w:t>Thrusts</w:t>
      </w:r>
      <w:r w:rsidR="00852855">
        <w:t xml:space="preserve"> - </w:t>
      </w:r>
      <w:r w:rsidR="00B31EC0">
        <w:t>T</w:t>
      </w:r>
      <w:r w:rsidR="00943702">
        <w:t xml:space="preserve">he teacher gives an instruction for the next task without gaining complete attention from the pupils and so the current task ends abruptly and the teacher “thrusts” into the next task. This can cause confusion and kids may ask for clarification from the teacher or peers being unprepared for the transition. </w:t>
      </w:r>
      <w:r w:rsidR="00720E99">
        <w:t>The students should be prewarned and allowed time to process, then taking reference from Michael Linsin “Smooth transition” step one, wait for the full attention of the class before continuing.</w:t>
      </w:r>
    </w:p>
    <w:p w14:paraId="6AC40113" w14:textId="77777777" w:rsidR="00B66CFC" w:rsidRDefault="00B66CFC" w:rsidP="00B66CFC">
      <w:pPr>
        <w:spacing w:line="360" w:lineRule="auto"/>
        <w:ind w:firstLine="720"/>
        <w:jc w:val="both"/>
      </w:pPr>
    </w:p>
    <w:p w14:paraId="28A7741B" w14:textId="1A4357F3" w:rsidR="00943702" w:rsidRDefault="000641EC" w:rsidP="00B66CFC">
      <w:pPr>
        <w:spacing w:line="360" w:lineRule="auto"/>
        <w:ind w:firstLine="720"/>
        <w:jc w:val="both"/>
      </w:pPr>
      <w:r w:rsidRPr="003F3C99">
        <w:rPr>
          <w:i/>
          <w:iCs/>
        </w:rPr>
        <w:t>Flipflops</w:t>
      </w:r>
      <w:r w:rsidR="00852855">
        <w:t xml:space="preserve"> - </w:t>
      </w:r>
      <w:r w:rsidR="00B31EC0">
        <w:t>T</w:t>
      </w:r>
      <w:r w:rsidR="00A25A20">
        <w:t xml:space="preserve">he Flip Flop teaching occurs after a transition to a new lesson phase when the teacher must backtrack to cover, reteach or clarify something from the old phase. </w:t>
      </w:r>
      <w:r w:rsidR="001E1CEB">
        <w:t xml:space="preserve">This can cause </w:t>
      </w:r>
      <w:r w:rsidR="00852855">
        <w:t>confusion</w:t>
      </w:r>
      <w:r w:rsidR="001E1CEB">
        <w:t xml:space="preserve"> as seen in teaching observation 1 (</w:t>
      </w:r>
      <w:r w:rsidR="001E1CEB">
        <w:fldChar w:fldCharType="begin"/>
      </w:r>
      <w:r w:rsidR="001E1CEB">
        <w:instrText xml:space="preserve"> REF _Ref22133141 \h </w:instrText>
      </w:r>
      <w:r w:rsidR="001E1CEB">
        <w:fldChar w:fldCharType="separate"/>
      </w:r>
      <w:r w:rsidR="001E1CEB">
        <w:t xml:space="preserve">Table </w:t>
      </w:r>
      <w:r w:rsidR="001E1CEB">
        <w:rPr>
          <w:noProof/>
        </w:rPr>
        <w:t>2</w:t>
      </w:r>
      <w:r w:rsidR="001E1CEB">
        <w:fldChar w:fldCharType="end"/>
      </w:r>
      <w:r w:rsidR="001E1CEB">
        <w:t>)</w:t>
      </w:r>
      <w:r w:rsidR="00F571C6">
        <w:t>. Tanner also stresses the importance of clear</w:t>
      </w:r>
      <w:r w:rsidR="00B66CFC">
        <w:t xml:space="preserve"> transitions to avoid confusion</w:t>
      </w:r>
      <w:r w:rsidR="00F571C6">
        <w:t xml:space="preserve">. </w:t>
      </w:r>
      <w:r w:rsidR="00B66CFC">
        <w:t>For example, i</w:t>
      </w:r>
      <w:r w:rsidR="001E38BE">
        <w:t xml:space="preserve">f during the task phase of the class, the teacher decides </w:t>
      </w:r>
      <w:r w:rsidR="001E38BE">
        <w:lastRenderedPageBreak/>
        <w:t xml:space="preserve">to bring up a noticed misconception and explain it, they must clearly change to an exposition phase. </w:t>
      </w:r>
      <w:r w:rsidR="00B33E65">
        <w:t>L</w:t>
      </w:r>
      <w:r w:rsidR="001E38BE">
        <w:t xml:space="preserve">earners </w:t>
      </w:r>
      <w:r w:rsidR="003F7EFB">
        <w:t>may be</w:t>
      </w:r>
      <w:r w:rsidR="001E38BE">
        <w:t xml:space="preserve"> unfairly rebuked for not listening to some explanation the teacher suddenly started giving during the exercise phase, </w:t>
      </w:r>
      <w:r w:rsidR="00B66CFC">
        <w:t>without</w:t>
      </w:r>
      <w:r w:rsidR="001E38BE">
        <w:t xml:space="preserve"> </w:t>
      </w:r>
      <w:r w:rsidR="00B66CFC">
        <w:t>realising</w:t>
      </w:r>
      <w:r w:rsidR="001E38BE">
        <w:t xml:space="preserve"> the teacher ha</w:t>
      </w:r>
      <w:r w:rsidR="00B66CFC">
        <w:t>d</w:t>
      </w:r>
      <w:r w:rsidR="001E38BE">
        <w:t xml:space="preserve"> changed to an exposition and expects silence. </w:t>
      </w:r>
      <w:r w:rsidR="00B66CFC">
        <w:t xml:space="preserve"> </w:t>
      </w:r>
      <w:r w:rsidR="00C22AE6">
        <w:t>Alternatively,</w:t>
      </w:r>
      <w:r w:rsidR="00B66CFC">
        <w:t xml:space="preserve"> if the teacher has the class in an exercise phase but the learners think an exposition is being given because the teacher is talking to a student from a dominant class position, learners may see the general class talking as the teacher not </w:t>
      </w:r>
      <w:r w:rsidR="003F7EFB">
        <w:t>being in</w:t>
      </w:r>
      <w:r w:rsidR="00B66CFC">
        <w:t xml:space="preserve"> </w:t>
      </w:r>
      <w:r w:rsidR="00C41439">
        <w:t>control.</w:t>
      </w:r>
    </w:p>
    <w:p w14:paraId="0A5697A0" w14:textId="77777777" w:rsidR="00943702" w:rsidRPr="00E9198A" w:rsidRDefault="00943702" w:rsidP="001B7A78">
      <w:pPr>
        <w:spacing w:line="360" w:lineRule="auto"/>
        <w:jc w:val="both"/>
      </w:pPr>
    </w:p>
    <w:p w14:paraId="14D50F7C" w14:textId="6D1553B9" w:rsidR="00A51413" w:rsidRPr="00852855" w:rsidRDefault="002235DA" w:rsidP="002235DA">
      <w:pPr>
        <w:spacing w:line="360" w:lineRule="auto"/>
        <w:rPr>
          <w:i/>
          <w:iCs/>
          <w:u w:val="single"/>
        </w:rPr>
      </w:pPr>
      <w:r w:rsidRPr="00852855">
        <w:rPr>
          <w:i/>
          <w:iCs/>
          <w:u w:val="single"/>
        </w:rPr>
        <w:t>P</w:t>
      </w:r>
      <w:r w:rsidR="00A51413" w:rsidRPr="00852855">
        <w:rPr>
          <w:i/>
          <w:iCs/>
          <w:u w:val="single"/>
        </w:rPr>
        <w:t>lanning</w:t>
      </w:r>
    </w:p>
    <w:p w14:paraId="6647A8B3" w14:textId="6284D9AA" w:rsidR="009E1B50" w:rsidRPr="004D70FC" w:rsidRDefault="00314BCF" w:rsidP="00937B6A">
      <w:pPr>
        <w:spacing w:line="360" w:lineRule="auto"/>
        <w:jc w:val="both"/>
      </w:pPr>
      <w:r w:rsidRPr="004D70FC">
        <w:t xml:space="preserve">Planning effectively allows good timing for the lesson and promotes teaching confidence during the </w:t>
      </w:r>
      <w:r w:rsidR="00993D32" w:rsidRPr="004D70FC">
        <w:t>class</w:t>
      </w:r>
      <w:sdt>
        <w:sdtPr>
          <w:id w:val="442435198"/>
          <w:citation/>
        </w:sdtPr>
        <w:sdtContent>
          <w:r w:rsidRPr="004D70FC">
            <w:fldChar w:fldCharType="begin"/>
          </w:r>
          <w:r w:rsidRPr="004D70FC">
            <w:instrText xml:space="preserve"> CITATION Cha13 \l 2057 </w:instrText>
          </w:r>
          <w:r w:rsidRPr="004D70FC">
            <w:fldChar w:fldCharType="separate"/>
          </w:r>
          <w:r w:rsidR="00CF4628">
            <w:rPr>
              <w:noProof/>
            </w:rPr>
            <w:t xml:space="preserve"> </w:t>
          </w:r>
          <w:r w:rsidR="00CF4628" w:rsidRPr="00CF4628">
            <w:rPr>
              <w:noProof/>
            </w:rPr>
            <w:t>(Chambers &amp; Timlin, 2013)</w:t>
          </w:r>
          <w:r w:rsidRPr="004D70FC">
            <w:fldChar w:fldCharType="end"/>
          </w:r>
        </w:sdtContent>
      </w:sdt>
      <w:r w:rsidR="00BE456B" w:rsidRPr="004D70FC">
        <w:t xml:space="preserve">. </w:t>
      </w:r>
      <w:r w:rsidR="00993D32" w:rsidRPr="004D70FC">
        <w:t>I</w:t>
      </w:r>
      <w:r w:rsidR="00BE456B" w:rsidRPr="004D70FC">
        <w:t xml:space="preserve">n class observation 02 </w:t>
      </w:r>
      <w:r w:rsidR="004F7FF5" w:rsidRPr="004D70FC">
        <w:t>(</w:t>
      </w:r>
      <w:r w:rsidR="004F7FF5" w:rsidRPr="004D70FC">
        <w:fldChar w:fldCharType="begin"/>
      </w:r>
      <w:r w:rsidR="004F7FF5" w:rsidRPr="004D70FC">
        <w:instrText xml:space="preserve"> REF _Ref22406121 \h </w:instrText>
      </w:r>
      <w:r w:rsidR="00880959" w:rsidRPr="004D70FC">
        <w:instrText xml:space="preserve"> \* MERGEFORMAT </w:instrText>
      </w:r>
      <w:r w:rsidR="004F7FF5" w:rsidRPr="004D70FC">
        <w:fldChar w:fldCharType="separate"/>
      </w:r>
      <w:r w:rsidR="004F7FF5" w:rsidRPr="004D70FC">
        <w:t xml:space="preserve">Table </w:t>
      </w:r>
      <w:r w:rsidR="004F7FF5" w:rsidRPr="004D70FC">
        <w:rPr>
          <w:noProof/>
        </w:rPr>
        <w:t>3</w:t>
      </w:r>
      <w:r w:rsidR="004F7FF5" w:rsidRPr="004D70FC">
        <w:fldChar w:fldCharType="end"/>
      </w:r>
      <w:r w:rsidR="00BE456B" w:rsidRPr="004D70FC">
        <w:t xml:space="preserve">) five minutes was lost </w:t>
      </w:r>
      <w:r w:rsidR="00C34296">
        <w:t>after</w:t>
      </w:r>
      <w:r w:rsidR="00BE456B" w:rsidRPr="004D70FC">
        <w:t xml:space="preserve"> a rowdy entrance to class, another five regaining control after the transition to the main task and five again gaining control after transitioning to the plenary. It was easy to see how transitions could pull a lot of time away from lessons if not well thought out. Saving these fifteen minutes a day </w:t>
      </w:r>
      <w:r w:rsidR="00C34296">
        <w:t>could</w:t>
      </w:r>
      <w:r w:rsidR="00BE456B" w:rsidRPr="004D70FC">
        <w:t xml:space="preserve"> add </w:t>
      </w:r>
      <w:r w:rsidR="00C34296">
        <w:t>up to</w:t>
      </w:r>
      <w:r w:rsidR="00BE456B" w:rsidRPr="004D70FC">
        <w:t xml:space="preserve"> fifty extra teaching hours during the year. </w:t>
      </w:r>
      <w:r w:rsidR="006879E6" w:rsidRPr="004D70FC">
        <w:t>Lesson plans should</w:t>
      </w:r>
      <w:r w:rsidR="00937B6A" w:rsidRPr="004D70FC">
        <w:t xml:space="preserve"> then</w:t>
      </w:r>
      <w:r w:rsidR="006879E6" w:rsidRPr="004D70FC">
        <w:t xml:space="preserve"> identify transition points and ensure disruption is </w:t>
      </w:r>
      <w:r w:rsidRPr="004D70FC">
        <w:t xml:space="preserve">minimised. Effective class transitions are fast </w:t>
      </w:r>
      <w:sdt>
        <w:sdtPr>
          <w:id w:val="-1663999800"/>
          <w:citation/>
        </w:sdtPr>
        <w:sdtContent>
          <w:r w:rsidRPr="004D70FC">
            <w:fldChar w:fldCharType="begin"/>
          </w:r>
          <w:r w:rsidRPr="004D70FC">
            <w:instrText xml:space="preserve"> CITATION Bur03 \l 2057 </w:instrText>
          </w:r>
          <w:r w:rsidRPr="004D70FC">
            <w:fldChar w:fldCharType="separate"/>
          </w:r>
          <w:r w:rsidR="00CF4628" w:rsidRPr="00CF4628">
            <w:rPr>
              <w:noProof/>
            </w:rPr>
            <w:t>(Burden, 2003)</w:t>
          </w:r>
          <w:r w:rsidRPr="004D70FC">
            <w:fldChar w:fldCharType="end"/>
          </w:r>
        </w:sdtContent>
      </w:sdt>
      <w:r w:rsidRPr="004D70FC">
        <w:t xml:space="preserve"> and plan</w:t>
      </w:r>
      <w:r w:rsidR="00796BA3">
        <w:t>n</w:t>
      </w:r>
      <w:r w:rsidRPr="004D70FC">
        <w:t>ed to ensure materials are easily accessed</w:t>
      </w:r>
      <w:sdt>
        <w:sdtPr>
          <w:id w:val="1080569130"/>
          <w:citation/>
        </w:sdtPr>
        <w:sdtContent>
          <w:r w:rsidRPr="004D70FC">
            <w:fldChar w:fldCharType="begin"/>
          </w:r>
          <w:r w:rsidRPr="004D70FC">
            <w:instrText xml:space="preserve"> CITATION Ols00 \l 2057 </w:instrText>
          </w:r>
          <w:r w:rsidRPr="004D70FC">
            <w:fldChar w:fldCharType="separate"/>
          </w:r>
          <w:r w:rsidR="00CF4628">
            <w:rPr>
              <w:noProof/>
            </w:rPr>
            <w:t xml:space="preserve"> </w:t>
          </w:r>
          <w:r w:rsidR="00CF4628" w:rsidRPr="00CF4628">
            <w:rPr>
              <w:noProof/>
            </w:rPr>
            <w:t>(Olson &amp; Platt, 2000)</w:t>
          </w:r>
          <w:r w:rsidRPr="004D70FC">
            <w:fldChar w:fldCharType="end"/>
          </w:r>
        </w:sdtContent>
      </w:sdt>
      <w:r w:rsidR="00137679" w:rsidRPr="004D70FC">
        <w:t>.</w:t>
      </w:r>
      <w:r w:rsidR="00CB0269" w:rsidRPr="004D70FC">
        <w:t xml:space="preserve"> The main idea is that students are never left idle, always having meaningful work and so cannot disrupt the flow of the lesson </w:t>
      </w:r>
      <w:sdt>
        <w:sdtPr>
          <w:id w:val="2078783258"/>
          <w:citation/>
        </w:sdtPr>
        <w:sdtContent>
          <w:r w:rsidR="00CB0269" w:rsidRPr="004D70FC">
            <w:fldChar w:fldCharType="begin"/>
          </w:r>
          <w:r w:rsidR="00CB0269" w:rsidRPr="004D70FC">
            <w:instrText xml:space="preserve"> CITATION Sta13 \l 2057 </w:instrText>
          </w:r>
          <w:r w:rsidR="00CB0269" w:rsidRPr="004D70FC">
            <w:fldChar w:fldCharType="separate"/>
          </w:r>
          <w:r w:rsidR="00CF4628" w:rsidRPr="00CF4628">
            <w:rPr>
              <w:noProof/>
            </w:rPr>
            <w:t>(Stacho, 2013)</w:t>
          </w:r>
          <w:r w:rsidR="00CB0269" w:rsidRPr="004D70FC">
            <w:fldChar w:fldCharType="end"/>
          </w:r>
        </w:sdtContent>
      </w:sdt>
      <w:r w:rsidR="00CB0269" w:rsidRPr="004D70FC">
        <w:t xml:space="preserve">. </w:t>
      </w:r>
      <w:r w:rsidR="00137679" w:rsidRPr="004D70FC">
        <w:t>Routines and learnt practices</w:t>
      </w:r>
      <w:r w:rsidR="00CB0269" w:rsidRPr="004D70FC">
        <w:t xml:space="preserve"> can also</w:t>
      </w:r>
      <w:r w:rsidR="00137679" w:rsidRPr="004D70FC">
        <w:t xml:space="preserve"> help transitions to run well</w:t>
      </w:r>
      <w:r w:rsidR="00CB0269" w:rsidRPr="004D70FC">
        <w:t>, quoted as follows:</w:t>
      </w:r>
    </w:p>
    <w:p w14:paraId="5133C530" w14:textId="2FB629A6" w:rsidR="00167392" w:rsidRPr="00167392" w:rsidRDefault="009E1B50" w:rsidP="008517DB">
      <w:pPr>
        <w:spacing w:line="360" w:lineRule="auto"/>
        <w:ind w:left="567" w:right="1134"/>
        <w:jc w:val="both"/>
        <w:rPr>
          <w:sz w:val="20"/>
          <w:szCs w:val="20"/>
        </w:rPr>
      </w:pPr>
      <w:r w:rsidRPr="00880959">
        <w:rPr>
          <w:sz w:val="20"/>
          <w:szCs w:val="20"/>
        </w:rPr>
        <w:t xml:space="preserve">“When students can predict the events throughout their school day, they are more likely to be engaged and less likely to display problem behaviour. One way to increase predictability in a classroom is to establish routines, particularly early in the school year” </w:t>
      </w:r>
      <w:sdt>
        <w:sdtPr>
          <w:rPr>
            <w:sz w:val="20"/>
            <w:szCs w:val="20"/>
          </w:rPr>
          <w:id w:val="2104682674"/>
          <w:citation/>
        </w:sdtPr>
        <w:sdtContent>
          <w:r w:rsidRPr="00880959">
            <w:rPr>
              <w:sz w:val="20"/>
              <w:szCs w:val="20"/>
            </w:rPr>
            <w:fldChar w:fldCharType="begin"/>
          </w:r>
          <w:r w:rsidRPr="00880959">
            <w:rPr>
              <w:sz w:val="20"/>
              <w:szCs w:val="20"/>
            </w:rPr>
            <w:instrText xml:space="preserve"> CITATION Ker07 \l 2057 </w:instrText>
          </w:r>
          <w:r w:rsidRPr="00880959">
            <w:rPr>
              <w:sz w:val="20"/>
              <w:szCs w:val="20"/>
            </w:rPr>
            <w:fldChar w:fldCharType="separate"/>
          </w:r>
          <w:r w:rsidR="00CF4628" w:rsidRPr="00CF4628">
            <w:rPr>
              <w:noProof/>
              <w:sz w:val="20"/>
              <w:szCs w:val="20"/>
            </w:rPr>
            <w:t>(Kern &amp; Clemens, 2007)</w:t>
          </w:r>
          <w:r w:rsidRPr="00880959">
            <w:rPr>
              <w:sz w:val="20"/>
              <w:szCs w:val="20"/>
            </w:rPr>
            <w:fldChar w:fldCharType="end"/>
          </w:r>
        </w:sdtContent>
      </w:sdt>
      <w:r w:rsidRPr="00880959">
        <w:rPr>
          <w:sz w:val="20"/>
          <w:szCs w:val="20"/>
        </w:rPr>
        <w:t>.</w:t>
      </w:r>
    </w:p>
    <w:p w14:paraId="7259B797" w14:textId="77777777" w:rsidR="00ED36AC" w:rsidRDefault="00DD7DC5" w:rsidP="008F72DE">
      <w:pPr>
        <w:spacing w:line="360" w:lineRule="auto"/>
        <w:jc w:val="both"/>
      </w:pPr>
      <w:r>
        <w:t xml:space="preserve">When building </w:t>
      </w:r>
      <w:r w:rsidR="00361086">
        <w:t>resilience</w:t>
      </w:r>
      <w:r>
        <w:t xml:space="preserve"> learners need to see success in </w:t>
      </w:r>
      <w:r w:rsidR="00361086">
        <w:t>their</w:t>
      </w:r>
      <w:r>
        <w:t xml:space="preserve"> work (</w:t>
      </w:r>
      <w:r>
        <w:fldChar w:fldCharType="begin"/>
      </w:r>
      <w:r>
        <w:instrText xml:space="preserve"> REF _Ref22049168 \h </w:instrText>
      </w:r>
      <w:r>
        <w:fldChar w:fldCharType="separate"/>
      </w:r>
      <w:r>
        <w:t xml:space="preserve">Table </w:t>
      </w:r>
      <w:r>
        <w:rPr>
          <w:noProof/>
        </w:rPr>
        <w:t>1</w:t>
      </w:r>
      <w:r>
        <w:fldChar w:fldCharType="end"/>
      </w:r>
      <w:r>
        <w:t>)</w:t>
      </w:r>
      <w:r w:rsidR="002160BE">
        <w:t xml:space="preserve">. </w:t>
      </w:r>
      <w:r w:rsidR="008B2FD8">
        <w:t>First</w:t>
      </w:r>
      <w:r w:rsidR="00796BA3">
        <w:t>,</w:t>
      </w:r>
      <w:r w:rsidR="008B2FD8">
        <w:t xml:space="preserve"> the teacher must know the understanding of each learner. </w:t>
      </w:r>
      <w:r w:rsidR="002160BE">
        <w:t xml:space="preserve">This can be achieved by planning time in the lesson for effective </w:t>
      </w:r>
      <w:r w:rsidR="00483F47" w:rsidRPr="00813615">
        <w:t>Assessment for learning (AFL)</w:t>
      </w:r>
      <w:r w:rsidR="00FD0329">
        <w:t xml:space="preserve">. AFL has been shown to almost double learning </w:t>
      </w:r>
      <w:sdt>
        <w:sdtPr>
          <w:id w:val="-1436591863"/>
          <w:citation/>
        </w:sdtPr>
        <w:sdtContent>
          <w:r w:rsidR="00FD0329">
            <w:fldChar w:fldCharType="begin"/>
          </w:r>
          <w:r w:rsidR="00FD0329">
            <w:instrText xml:space="preserve">CITATION bla98 \l 2057 </w:instrText>
          </w:r>
          <w:r w:rsidR="00FD0329">
            <w:fldChar w:fldCharType="separate"/>
          </w:r>
          <w:r w:rsidR="00CF4628" w:rsidRPr="00CF4628">
            <w:rPr>
              <w:noProof/>
            </w:rPr>
            <w:t>(Black &amp; Wiliam, 1998)</w:t>
          </w:r>
          <w:r w:rsidR="00FD0329">
            <w:fldChar w:fldCharType="end"/>
          </w:r>
        </w:sdtContent>
      </w:sdt>
      <w:r w:rsidR="000E3FEB">
        <w:t xml:space="preserve"> and </w:t>
      </w:r>
      <w:r w:rsidR="00483F47" w:rsidRPr="00813615">
        <w:t>is</w:t>
      </w:r>
      <w:r w:rsidR="000E3FEB">
        <w:t xml:space="preserve"> listed as</w:t>
      </w:r>
      <w:r w:rsidR="00796BA3">
        <w:t xml:space="preserve"> an</w:t>
      </w:r>
      <w:r w:rsidR="000E3FEB">
        <w:t xml:space="preserve"> essential </w:t>
      </w:r>
      <w:r w:rsidR="00197738">
        <w:t>pedagogical</w:t>
      </w:r>
      <w:r w:rsidR="000E3FEB">
        <w:t xml:space="preserve"> practice</w:t>
      </w:r>
      <w:r w:rsidR="00483F47" w:rsidRPr="00813615">
        <w:t xml:space="preserve"> under the new education framework</w:t>
      </w:r>
      <w:r w:rsidR="000E3FEB">
        <w:t xml:space="preserve"> </w:t>
      </w:r>
      <w:sdt>
        <w:sdtPr>
          <w:id w:val="577254228"/>
          <w:citation/>
        </w:sdtPr>
        <w:sdtContent>
          <w:r w:rsidR="000E3FEB">
            <w:fldChar w:fldCharType="begin"/>
          </w:r>
          <w:r w:rsidR="00FF5FEB">
            <w:instrText xml:space="preserve">CITATION Pro15 \l 2057 </w:instrText>
          </w:r>
          <w:r w:rsidR="000E3FEB">
            <w:fldChar w:fldCharType="separate"/>
          </w:r>
          <w:r w:rsidR="00CF4628" w:rsidRPr="00CF4628">
            <w:rPr>
              <w:noProof/>
            </w:rPr>
            <w:t>(Graham, 2015)</w:t>
          </w:r>
          <w:r w:rsidR="000E3FEB">
            <w:fldChar w:fldCharType="end"/>
          </w:r>
        </w:sdtContent>
      </w:sdt>
      <w:r w:rsidR="00483F47" w:rsidRPr="00813615">
        <w:t>.</w:t>
      </w:r>
      <w:r w:rsidR="00793485">
        <w:t xml:space="preserve"> Time</w:t>
      </w:r>
      <w:r w:rsidR="0067046B">
        <w:t xml:space="preserve"> must</w:t>
      </w:r>
      <w:r w:rsidR="00793485">
        <w:t xml:space="preserve"> be set aside during the lesson to</w:t>
      </w:r>
      <w:r w:rsidR="00FF5FEB">
        <w:t xml:space="preserve"> assess</w:t>
      </w:r>
      <w:r w:rsidR="00793485">
        <w:t xml:space="preserve"> each </w:t>
      </w:r>
      <w:r w:rsidR="00184471">
        <w:t>learner</w:t>
      </w:r>
      <w:r w:rsidR="00FF5FEB">
        <w:t>s’</w:t>
      </w:r>
      <w:r w:rsidR="00793485">
        <w:t xml:space="preserve"> understanding of the topic</w:t>
      </w:r>
      <w:r w:rsidR="005143B7">
        <w:t xml:space="preserve"> with questions, mini whiteboards, stoplight flash cards or similar methods.</w:t>
      </w:r>
      <w:r w:rsidR="00793485">
        <w:t xml:space="preserve"> </w:t>
      </w:r>
      <w:r w:rsidR="005143B7">
        <w:t>Time should also be put aside to give feedback to learners and time to</w:t>
      </w:r>
      <w:r w:rsidR="00793485">
        <w:t xml:space="preserve"> allow learners to </w:t>
      </w:r>
      <w:r w:rsidR="00005AC8">
        <w:t>implement</w:t>
      </w:r>
      <w:r w:rsidR="00793485">
        <w:t xml:space="preserve"> the given feedback.</w:t>
      </w:r>
      <w:r w:rsidR="00ED36AC">
        <w:t xml:space="preserve"> </w:t>
      </w:r>
    </w:p>
    <w:p w14:paraId="49FFF069" w14:textId="77777777" w:rsidR="00ED36AC" w:rsidRDefault="00ED36AC" w:rsidP="008F72DE">
      <w:pPr>
        <w:spacing w:line="360" w:lineRule="auto"/>
        <w:jc w:val="both"/>
      </w:pPr>
    </w:p>
    <w:p w14:paraId="4A835973" w14:textId="65D180F1" w:rsidR="006879E6" w:rsidRDefault="00336C90" w:rsidP="008F72DE">
      <w:pPr>
        <w:spacing w:line="360" w:lineRule="auto"/>
        <w:jc w:val="both"/>
      </w:pPr>
      <w:r>
        <w:t xml:space="preserve">Effective assessment </w:t>
      </w:r>
      <w:r w:rsidR="00FF5FEB">
        <w:t>will then</w:t>
      </w:r>
      <w:r>
        <w:t xml:space="preserve"> allow p</w:t>
      </w:r>
      <w:r w:rsidR="006879E6" w:rsidRPr="00813615">
        <w:t>lans</w:t>
      </w:r>
      <w:r>
        <w:t xml:space="preserve"> to include</w:t>
      </w:r>
      <w:r w:rsidR="00FF5FEB">
        <w:t xml:space="preserve"> effective</w:t>
      </w:r>
      <w:r>
        <w:t xml:space="preserve"> </w:t>
      </w:r>
      <w:r w:rsidR="00005AC8">
        <w:t>differentiation</w:t>
      </w:r>
      <w:r>
        <w:t xml:space="preserve">. </w:t>
      </w:r>
      <w:r w:rsidR="00822F95">
        <w:t xml:space="preserve">Vygotsky’s theory of learning states the teachers role is to provide scaffolding as a bridge through the Zone of Proximal </w:t>
      </w:r>
      <w:r w:rsidR="00822F95">
        <w:lastRenderedPageBreak/>
        <w:t xml:space="preserve">Development (ZPD) between what the student can and cannot do as see in </w:t>
      </w:r>
      <w:r w:rsidR="00822F95">
        <w:fldChar w:fldCharType="begin"/>
      </w:r>
      <w:r w:rsidR="00822F95">
        <w:instrText xml:space="preserve"> REF _Ref23033257 \h </w:instrText>
      </w:r>
      <w:r w:rsidR="00822F95">
        <w:fldChar w:fldCharType="separate"/>
      </w:r>
      <w:r w:rsidR="00822F95">
        <w:t xml:space="preserve">Figure </w:t>
      </w:r>
      <w:r w:rsidR="00822F95">
        <w:rPr>
          <w:noProof/>
        </w:rPr>
        <w:t>1</w:t>
      </w:r>
      <w:r w:rsidR="00822F95">
        <w:fldChar w:fldCharType="end"/>
      </w:r>
      <w:sdt>
        <w:sdtPr>
          <w:id w:val="-703638137"/>
          <w:citation/>
        </w:sdtPr>
        <w:sdtContent>
          <w:r w:rsidR="00822F95">
            <w:fldChar w:fldCharType="begin"/>
          </w:r>
          <w:r w:rsidR="00822F95">
            <w:instrText xml:space="preserve"> CITATION Sma18 \l 2057 </w:instrText>
          </w:r>
          <w:r w:rsidR="00822F95">
            <w:fldChar w:fldCharType="separate"/>
          </w:r>
          <w:r w:rsidR="00CF4628">
            <w:rPr>
              <w:noProof/>
            </w:rPr>
            <w:t xml:space="preserve"> </w:t>
          </w:r>
          <w:r w:rsidR="00CF4628" w:rsidRPr="00CF4628">
            <w:rPr>
              <w:noProof/>
            </w:rPr>
            <w:t>(Smagorinsky, 2018)</w:t>
          </w:r>
          <w:r w:rsidR="00822F95">
            <w:fldChar w:fldCharType="end"/>
          </w:r>
        </w:sdtContent>
      </w:sdt>
      <w:r w:rsidR="00822F95">
        <w:t xml:space="preserve">. Differentiation would ideally </w:t>
      </w:r>
      <w:r w:rsidR="00D07EB2">
        <w:t>put each</w:t>
      </w:r>
      <w:r w:rsidR="00822F95">
        <w:t xml:space="preserve"> learner inside their own ZPD. Each pupil </w:t>
      </w:r>
      <w:r w:rsidR="00D07EB2">
        <w:t>would</w:t>
      </w:r>
      <w:r w:rsidR="00822F95">
        <w:t xml:space="preserve"> then be challenged and pushed</w:t>
      </w:r>
      <w:r>
        <w:t xml:space="preserve"> </w:t>
      </w:r>
      <w:r w:rsidR="00822F95">
        <w:t>through the ZPD to reach a new level of understanding without becoming confused or discouraged</w:t>
      </w:r>
      <w:r w:rsidR="00DA225B">
        <w:t xml:space="preserve">. </w:t>
      </w:r>
      <w:r w:rsidR="008F72DE" w:rsidRPr="004D70FC">
        <w:t>Differentiation allows all learners to access the work for the duration of the lesson</w:t>
      </w:r>
      <w:r w:rsidR="00376D86">
        <w:t>;</w:t>
      </w:r>
      <w:r w:rsidR="00005AC8">
        <w:t xml:space="preserve"> </w:t>
      </w:r>
      <w:r w:rsidR="00376D86">
        <w:t>p</w:t>
      </w:r>
      <w:r w:rsidR="00005AC8">
        <w:t>lanned scaffolding for those struggling to grasp the concept and</w:t>
      </w:r>
      <w:r w:rsidR="008F72DE" w:rsidRPr="004D70FC">
        <w:t xml:space="preserve"> extra activities for those who finish early</w:t>
      </w:r>
      <w:r w:rsidR="00005AC8">
        <w:t>.</w:t>
      </w:r>
    </w:p>
    <w:p w14:paraId="24AD5AC5" w14:textId="77777777" w:rsidR="00DA225B" w:rsidRDefault="00DA225B" w:rsidP="00DA225B">
      <w:pPr>
        <w:keepNext/>
        <w:spacing w:line="360" w:lineRule="auto"/>
        <w:jc w:val="center"/>
      </w:pPr>
      <w:r>
        <w:rPr>
          <w:noProof/>
        </w:rPr>
        <w:drawing>
          <wp:inline distT="0" distB="0" distL="0" distR="0" wp14:anchorId="2E3CA553" wp14:editId="397B9591">
            <wp:extent cx="2476500" cy="2362200"/>
            <wp:effectExtent l="19050" t="19050" r="19050" b="19050"/>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e818_s1_u2_f007.eps.png"/>
                    <pic:cNvPicPr/>
                  </pic:nvPicPr>
                  <pic:blipFill>
                    <a:blip r:embed="rId10">
                      <a:extLst>
                        <a:ext uri="{28A0092B-C50C-407E-A947-70E740481C1C}">
                          <a14:useLocalDpi xmlns:a14="http://schemas.microsoft.com/office/drawing/2010/main" val="0"/>
                        </a:ext>
                      </a:extLst>
                    </a:blip>
                    <a:stretch>
                      <a:fillRect/>
                    </a:stretch>
                  </pic:blipFill>
                  <pic:spPr>
                    <a:xfrm>
                      <a:off x="0" y="0"/>
                      <a:ext cx="2476500" cy="2362200"/>
                    </a:xfrm>
                    <a:prstGeom prst="rect">
                      <a:avLst/>
                    </a:prstGeom>
                    <a:ln>
                      <a:solidFill>
                        <a:schemeClr val="tx1"/>
                      </a:solidFill>
                    </a:ln>
                  </pic:spPr>
                </pic:pic>
              </a:graphicData>
            </a:graphic>
          </wp:inline>
        </w:drawing>
      </w:r>
    </w:p>
    <w:p w14:paraId="305BA61E" w14:textId="2B42532B" w:rsidR="00DA225B" w:rsidRDefault="00DA225B" w:rsidP="00DA225B">
      <w:pPr>
        <w:pStyle w:val="Caption"/>
        <w:jc w:val="center"/>
      </w:pPr>
      <w:bookmarkStart w:id="1" w:name="_Ref23033257"/>
      <w:r>
        <w:t xml:space="preserve">Figure </w:t>
      </w:r>
      <w:fldSimple w:instr=" SEQ Figure \* ARABIC ">
        <w:r>
          <w:rPr>
            <w:noProof/>
          </w:rPr>
          <w:t>1</w:t>
        </w:r>
      </w:fldSimple>
      <w:bookmarkEnd w:id="1"/>
      <w:r>
        <w:t xml:space="preserve">: Zone of proximal development. </w:t>
      </w:r>
      <w:sdt>
        <w:sdtPr>
          <w:id w:val="-1793204456"/>
          <w:citation/>
        </w:sdtPr>
        <w:sdtContent>
          <w:r>
            <w:fldChar w:fldCharType="begin"/>
          </w:r>
          <w:r>
            <w:instrText xml:space="preserve"> CITATION Ope03 \l 2057 </w:instrText>
          </w:r>
          <w:r>
            <w:fldChar w:fldCharType="separate"/>
          </w:r>
          <w:r w:rsidR="00CF4628" w:rsidRPr="00CF4628">
            <w:rPr>
              <w:noProof/>
            </w:rPr>
            <w:t>(Anon., n.d.)</w:t>
          </w:r>
          <w:r>
            <w:fldChar w:fldCharType="end"/>
          </w:r>
        </w:sdtContent>
      </w:sdt>
    </w:p>
    <w:p w14:paraId="2E5044F2" w14:textId="77777777" w:rsidR="008158FD" w:rsidRDefault="008158FD" w:rsidP="008F72DE">
      <w:pPr>
        <w:spacing w:line="360" w:lineRule="auto"/>
        <w:jc w:val="both"/>
      </w:pPr>
    </w:p>
    <w:p w14:paraId="5D18CB3B" w14:textId="06E9F237" w:rsidR="006D3E07" w:rsidRDefault="00B267AA" w:rsidP="006D3E07">
      <w:pPr>
        <w:pStyle w:val="ListParagraph"/>
        <w:numPr>
          <w:ilvl w:val="0"/>
          <w:numId w:val="2"/>
        </w:numPr>
        <w:spacing w:line="360" w:lineRule="auto"/>
        <w:rPr>
          <w:b/>
          <w:bCs/>
          <w:u w:val="single"/>
        </w:rPr>
      </w:pPr>
      <w:r>
        <w:rPr>
          <w:b/>
          <w:bCs/>
          <w:u w:val="single"/>
        </w:rPr>
        <w:t>Reflectio</w:t>
      </w:r>
      <w:r w:rsidR="006D3E07">
        <w:rPr>
          <w:b/>
          <w:bCs/>
          <w:u w:val="single"/>
        </w:rPr>
        <w:t>n</w:t>
      </w:r>
    </w:p>
    <w:p w14:paraId="1FCFD975" w14:textId="4C7F4EC5" w:rsidR="00CA7585" w:rsidRDefault="00CA7585" w:rsidP="006D3E07">
      <w:pPr>
        <w:spacing w:line="360" w:lineRule="auto"/>
      </w:pPr>
      <w:r>
        <w:t>T</w:t>
      </w:r>
      <w:r w:rsidR="006D3E07">
        <w:t xml:space="preserve">he following APR </w:t>
      </w:r>
      <w:r>
        <w:t>reflective model</w:t>
      </w:r>
      <w:r w:rsidR="006D3E07">
        <w:t xml:space="preserve">, adapted from </w:t>
      </w:r>
      <w:r>
        <w:t>G</w:t>
      </w:r>
      <w:r w:rsidR="006D3E07">
        <w:t xml:space="preserve">ibbs </w:t>
      </w:r>
      <w:sdt>
        <w:sdtPr>
          <w:rPr>
            <w:b/>
            <w:bCs/>
            <w:u w:val="single"/>
          </w:rPr>
          <w:id w:val="757489649"/>
          <w:citation/>
        </w:sdtPr>
        <w:sdtContent>
          <w:r>
            <w:rPr>
              <w:b/>
              <w:bCs/>
              <w:u w:val="single"/>
            </w:rPr>
            <w:fldChar w:fldCharType="begin"/>
          </w:r>
          <w:r>
            <w:rPr>
              <w:b/>
              <w:bCs/>
              <w:u w:val="single"/>
            </w:rPr>
            <w:instrText xml:space="preserve"> CITATION Woo16 \l 2057  \m Gib88</w:instrText>
          </w:r>
          <w:r>
            <w:rPr>
              <w:b/>
              <w:bCs/>
              <w:u w:val="single"/>
            </w:rPr>
            <w:fldChar w:fldCharType="separate"/>
          </w:r>
          <w:r w:rsidR="00CF4628" w:rsidRPr="00CF4628">
            <w:rPr>
              <w:noProof/>
            </w:rPr>
            <w:t>(Wood, 2016; Gibbs, 1988)</w:t>
          </w:r>
          <w:r>
            <w:rPr>
              <w:b/>
              <w:bCs/>
              <w:u w:val="single"/>
            </w:rPr>
            <w:fldChar w:fldCharType="end"/>
          </w:r>
        </w:sdtContent>
      </w:sdt>
      <w:r>
        <w:rPr>
          <w:b/>
          <w:bCs/>
          <w:u w:val="single"/>
        </w:rPr>
        <w:t>,</w:t>
      </w:r>
      <w:r>
        <w:t xml:space="preserve"> progresses in five steps as follow to provide a transform</w:t>
      </w:r>
      <w:r w:rsidR="00BD5822">
        <w:t>ative learning</w:t>
      </w:r>
      <w:r>
        <w:t xml:space="preserve"> experience:</w:t>
      </w:r>
    </w:p>
    <w:p w14:paraId="135AE5B4" w14:textId="5C617574" w:rsidR="006D3E07" w:rsidRDefault="00BD5822" w:rsidP="00CA7585">
      <w:pPr>
        <w:pStyle w:val="ListParagraph"/>
        <w:numPr>
          <w:ilvl w:val="0"/>
          <w:numId w:val="11"/>
        </w:numPr>
        <w:spacing w:line="360" w:lineRule="auto"/>
      </w:pPr>
      <w:r>
        <w:t>Event and context</w:t>
      </w:r>
    </w:p>
    <w:p w14:paraId="7BE3F339" w14:textId="44C1BDDE" w:rsidR="00CA7585" w:rsidRDefault="00CA7585" w:rsidP="00CA7585">
      <w:pPr>
        <w:pStyle w:val="ListParagraph"/>
        <w:numPr>
          <w:ilvl w:val="0"/>
          <w:numId w:val="11"/>
        </w:numPr>
        <w:spacing w:line="360" w:lineRule="auto"/>
      </w:pPr>
      <w:r>
        <w:t>Feelings</w:t>
      </w:r>
    </w:p>
    <w:p w14:paraId="579DB547" w14:textId="673323AE" w:rsidR="00CA7585" w:rsidRDefault="00CA7585" w:rsidP="00CA7585">
      <w:pPr>
        <w:pStyle w:val="ListParagraph"/>
        <w:numPr>
          <w:ilvl w:val="0"/>
          <w:numId w:val="11"/>
        </w:numPr>
        <w:spacing w:line="360" w:lineRule="auto"/>
      </w:pPr>
      <w:r>
        <w:t>Understand, link to theory</w:t>
      </w:r>
    </w:p>
    <w:p w14:paraId="2FECB24A" w14:textId="34E6DCD3" w:rsidR="00CA7585" w:rsidRDefault="00CA7585" w:rsidP="00CA7585">
      <w:pPr>
        <w:pStyle w:val="ListParagraph"/>
        <w:numPr>
          <w:ilvl w:val="0"/>
          <w:numId w:val="11"/>
        </w:numPr>
        <w:spacing w:line="360" w:lineRule="auto"/>
      </w:pPr>
      <w:r>
        <w:t>Evaluate and analyse</w:t>
      </w:r>
    </w:p>
    <w:p w14:paraId="4E368243" w14:textId="7771BC39" w:rsidR="00CA7585" w:rsidRDefault="00CA7585" w:rsidP="00CA7585">
      <w:pPr>
        <w:pStyle w:val="ListParagraph"/>
        <w:numPr>
          <w:ilvl w:val="0"/>
          <w:numId w:val="11"/>
        </w:numPr>
        <w:spacing w:line="360" w:lineRule="auto"/>
      </w:pPr>
      <w:r>
        <w:t>Conclusion and actions</w:t>
      </w:r>
    </w:p>
    <w:p w14:paraId="2BEF3443" w14:textId="51368C4E" w:rsidR="00A27320" w:rsidRDefault="000F6A49" w:rsidP="00EC6C13">
      <w:pPr>
        <w:spacing w:line="360" w:lineRule="auto"/>
        <w:jc w:val="both"/>
        <w:rPr>
          <w:bCs/>
          <w:lang w:val="en-US"/>
        </w:rPr>
      </w:pPr>
      <w:r>
        <w:t xml:space="preserve">Step one has been defined in sections 3 and 4 </w:t>
      </w:r>
      <w:r w:rsidR="00473F71">
        <w:t xml:space="preserve">therefore the reflection will </w:t>
      </w:r>
      <w:r w:rsidR="0009302D">
        <w:t>start</w:t>
      </w:r>
      <w:r w:rsidR="00473F71">
        <w:t xml:space="preserve"> with step two. </w:t>
      </w:r>
      <w:r w:rsidR="00516C7D">
        <w:t>I</w:t>
      </w:r>
      <w:r w:rsidR="00EC6C13" w:rsidRPr="00EC6C13">
        <w:t xml:space="preserve"> was disturbed to witness the incident of bullying, but I was also inspired by the teacher who built resilience in the child and expertly pulled him step by step back into the game. </w:t>
      </w:r>
      <w:r w:rsidR="00387BEA">
        <w:t>I</w:t>
      </w:r>
      <w:r w:rsidR="00EC6C13" w:rsidRPr="00EC6C13">
        <w:t xml:space="preserve"> gaine</w:t>
      </w:r>
      <w:r w:rsidR="00EC6C13">
        <w:t>d</w:t>
      </w:r>
      <w:r w:rsidR="00EC6C13" w:rsidRPr="00EC6C13">
        <w:t xml:space="preserve"> an appreciation </w:t>
      </w:r>
      <w:r w:rsidR="00EC6C13">
        <w:t>t</w:t>
      </w:r>
      <w:r w:rsidR="00EC6C13" w:rsidRPr="00EC6C13">
        <w:t xml:space="preserve">hat my role as a teacher </w:t>
      </w:r>
      <w:r w:rsidR="003D5643">
        <w:t>is</w:t>
      </w:r>
      <w:r w:rsidR="00EC6C13" w:rsidRPr="00EC6C13">
        <w:t xml:space="preserve"> not only to teach </w:t>
      </w:r>
      <w:r w:rsidR="002E2EA3">
        <w:t>subject content</w:t>
      </w:r>
      <w:r w:rsidR="00EC6C13" w:rsidRPr="00EC6C13">
        <w:t xml:space="preserve"> but also</w:t>
      </w:r>
      <w:r w:rsidR="003D5643">
        <w:t>, under the new Donaldson Framework</w:t>
      </w:r>
      <w:sdt>
        <w:sdtPr>
          <w:id w:val="-428820109"/>
          <w:citation/>
        </w:sdtPr>
        <w:sdtContent>
          <w:r w:rsidR="003D5643">
            <w:fldChar w:fldCharType="begin"/>
          </w:r>
          <w:r w:rsidR="003D5643">
            <w:instrText xml:space="preserve"> CITATION Pro15 \l 2057 </w:instrText>
          </w:r>
          <w:r w:rsidR="003D5643">
            <w:fldChar w:fldCharType="separate"/>
          </w:r>
          <w:r w:rsidR="00CF4628">
            <w:rPr>
              <w:noProof/>
            </w:rPr>
            <w:t xml:space="preserve"> </w:t>
          </w:r>
          <w:r w:rsidR="00CF4628" w:rsidRPr="00CF4628">
            <w:rPr>
              <w:noProof/>
            </w:rPr>
            <w:t>(Graham, 2015)</w:t>
          </w:r>
          <w:r w:rsidR="003D5643">
            <w:fldChar w:fldCharType="end"/>
          </w:r>
        </w:sdtContent>
      </w:sdt>
      <w:r w:rsidR="003D5643">
        <w:t>,</w:t>
      </w:r>
      <w:r w:rsidR="00EC6C13" w:rsidRPr="00EC6C13">
        <w:t xml:space="preserve"> to support and build </w:t>
      </w:r>
      <w:r w:rsidR="00EC6C13" w:rsidRPr="00EC6C13">
        <w:rPr>
          <w:bCs/>
          <w:lang w:val="en-US"/>
        </w:rPr>
        <w:t xml:space="preserve">confident, happy, resilient and capable </w:t>
      </w:r>
      <w:r w:rsidR="00635019">
        <w:rPr>
          <w:bCs/>
          <w:lang w:val="en-US"/>
        </w:rPr>
        <w:t>people.</w:t>
      </w:r>
      <w:r w:rsidR="006E4CDF">
        <w:rPr>
          <w:bCs/>
          <w:lang w:val="en-US"/>
        </w:rPr>
        <w:t xml:space="preserve"> </w:t>
      </w:r>
      <w:r w:rsidR="002E2EA3">
        <w:rPr>
          <w:bCs/>
          <w:lang w:val="en-US"/>
        </w:rPr>
        <w:t>The experience has then inspired me with a</w:t>
      </w:r>
      <w:r w:rsidR="002C73AF">
        <w:rPr>
          <w:bCs/>
          <w:lang w:val="en-US"/>
        </w:rPr>
        <w:t xml:space="preserve">n </w:t>
      </w:r>
      <w:r w:rsidR="002E2EA3">
        <w:rPr>
          <w:bCs/>
          <w:lang w:val="en-US"/>
        </w:rPr>
        <w:t xml:space="preserve">ambition to be a better teacher. </w:t>
      </w:r>
    </w:p>
    <w:p w14:paraId="14DD2979" w14:textId="26E1986B" w:rsidR="00A05F6F" w:rsidRDefault="001E4C27" w:rsidP="00EC6C13">
      <w:pPr>
        <w:spacing w:line="360" w:lineRule="auto"/>
        <w:jc w:val="both"/>
        <w:rPr>
          <w:bCs/>
          <w:lang w:val="en-US"/>
        </w:rPr>
      </w:pPr>
      <w:r>
        <w:rPr>
          <w:bCs/>
          <w:lang w:val="en-US"/>
        </w:rPr>
        <w:lastRenderedPageBreak/>
        <w:t xml:space="preserve">The </w:t>
      </w:r>
      <w:r w:rsidR="00112868">
        <w:rPr>
          <w:bCs/>
          <w:lang w:val="en-US"/>
        </w:rPr>
        <w:t>student</w:t>
      </w:r>
      <w:r w:rsidR="002E2EA3">
        <w:rPr>
          <w:bCs/>
          <w:lang w:val="en-US"/>
        </w:rPr>
        <w:t xml:space="preserve"> showed a progression in learning </w:t>
      </w:r>
      <w:r w:rsidR="00112868">
        <w:rPr>
          <w:bCs/>
          <w:lang w:val="en-US"/>
        </w:rPr>
        <w:t>demonstrating</w:t>
      </w:r>
      <w:r w:rsidR="002E2EA3">
        <w:rPr>
          <w:bCs/>
          <w:lang w:val="en-US"/>
        </w:rPr>
        <w:t xml:space="preserve"> at the end</w:t>
      </w:r>
      <w:r w:rsidR="00112868">
        <w:rPr>
          <w:bCs/>
          <w:lang w:val="en-US"/>
        </w:rPr>
        <w:t xml:space="preserve"> of the class his</w:t>
      </w:r>
      <w:r w:rsidR="002E2EA3">
        <w:rPr>
          <w:bCs/>
          <w:lang w:val="en-US"/>
        </w:rPr>
        <w:t xml:space="preserve"> newly learnt tackling skills, but more than that, he</w:t>
      </w:r>
      <w:r w:rsidR="00B23B6B">
        <w:rPr>
          <w:bCs/>
          <w:lang w:val="en-US"/>
        </w:rPr>
        <w:t xml:space="preserve"> appeared to gain a feeling of success</w:t>
      </w:r>
      <w:r w:rsidR="0058247A">
        <w:rPr>
          <w:bCs/>
          <w:lang w:val="en-US"/>
        </w:rPr>
        <w:t xml:space="preserve"> and enjoyment in the game which may lead to a new resilience. Some negative and unwanted events could then be viewed as opportunities to teach learners about perseverance and provide scaffolding to new success. </w:t>
      </w:r>
      <w:r w:rsidR="00A27320">
        <w:rPr>
          <w:bCs/>
          <w:lang w:val="en-US"/>
        </w:rPr>
        <w:t xml:space="preserve">For example, in lesson observation 4 (Table 5) a student laughed at another boy for getting an answer incorrect. The teacher used this opportunity to create a sense of </w:t>
      </w:r>
      <w:r w:rsidR="00A05F6F">
        <w:rPr>
          <w:bCs/>
          <w:lang w:val="en-US"/>
        </w:rPr>
        <w:t>connectedness</w:t>
      </w:r>
      <w:r w:rsidR="00A27320">
        <w:rPr>
          <w:bCs/>
          <w:lang w:val="en-US"/>
        </w:rPr>
        <w:t xml:space="preserve"> in the class and model correct </w:t>
      </w:r>
      <w:r w:rsidR="00A05F6F">
        <w:rPr>
          <w:bCs/>
          <w:lang w:val="en-US"/>
        </w:rPr>
        <w:t>behavior</w:t>
      </w:r>
      <w:r w:rsidR="00A27320">
        <w:rPr>
          <w:bCs/>
          <w:lang w:val="en-US"/>
        </w:rPr>
        <w:t xml:space="preserve">. After rebuking the laugh, she </w:t>
      </w:r>
      <w:r w:rsidR="00A05F6F">
        <w:rPr>
          <w:bCs/>
          <w:lang w:val="en-US"/>
        </w:rPr>
        <w:t>explained</w:t>
      </w:r>
      <w:r w:rsidR="00A27320">
        <w:rPr>
          <w:bCs/>
          <w:lang w:val="en-US"/>
        </w:rPr>
        <w:t xml:space="preserve"> that class is a team and we help each other to the correct answer. The boy got an apology and an </w:t>
      </w:r>
      <w:r w:rsidR="00A05F6F">
        <w:rPr>
          <w:bCs/>
          <w:lang w:val="en-US"/>
        </w:rPr>
        <w:t>explanation</w:t>
      </w:r>
      <w:r w:rsidR="00A27320">
        <w:rPr>
          <w:bCs/>
          <w:lang w:val="en-US"/>
        </w:rPr>
        <w:t xml:space="preserve"> of the right </w:t>
      </w:r>
      <w:r w:rsidR="00A05F6F">
        <w:rPr>
          <w:bCs/>
          <w:lang w:val="en-US"/>
        </w:rPr>
        <w:t>answer</w:t>
      </w:r>
      <w:r w:rsidR="00A27320">
        <w:rPr>
          <w:bCs/>
          <w:lang w:val="en-US"/>
        </w:rPr>
        <w:t xml:space="preserve"> from </w:t>
      </w:r>
      <w:r w:rsidR="00A05F6F">
        <w:rPr>
          <w:bCs/>
          <w:lang w:val="en-US"/>
        </w:rPr>
        <w:t>classmates</w:t>
      </w:r>
      <w:r w:rsidR="00A27320">
        <w:rPr>
          <w:bCs/>
          <w:lang w:val="en-US"/>
        </w:rPr>
        <w:t xml:space="preserve">. This sense of connectedness helps build </w:t>
      </w:r>
      <w:r w:rsidR="00A05F6F">
        <w:rPr>
          <w:bCs/>
          <w:lang w:val="en-US"/>
        </w:rPr>
        <w:t>resilient</w:t>
      </w:r>
      <w:r w:rsidR="00A27320">
        <w:rPr>
          <w:bCs/>
          <w:lang w:val="en-US"/>
        </w:rPr>
        <w:t xml:space="preserve"> learners and positive classroom relationships</w:t>
      </w:r>
      <w:r w:rsidR="00A05F6F">
        <w:rPr>
          <w:bCs/>
          <w:lang w:val="en-US"/>
        </w:rPr>
        <w:t xml:space="preserve">. The teacher showed three of Johnsons’ behaviors of resilience building teachers </w:t>
      </w:r>
      <w:sdt>
        <w:sdtPr>
          <w:rPr>
            <w:bCs/>
            <w:lang w:val="en-US"/>
          </w:rPr>
          <w:id w:val="1663958296"/>
          <w:citation/>
        </w:sdtPr>
        <w:sdtContent>
          <w:r w:rsidR="00A05F6F">
            <w:rPr>
              <w:bCs/>
              <w:lang w:val="en-US"/>
            </w:rPr>
            <w:fldChar w:fldCharType="begin"/>
          </w:r>
          <w:r w:rsidR="00A05F6F">
            <w:rPr>
              <w:bCs/>
            </w:rPr>
            <w:instrText xml:space="preserve">CITATION Joh08 \p 395 \l 2057 </w:instrText>
          </w:r>
          <w:r w:rsidR="00A05F6F">
            <w:rPr>
              <w:bCs/>
              <w:lang w:val="en-US"/>
            </w:rPr>
            <w:fldChar w:fldCharType="separate"/>
          </w:r>
          <w:r w:rsidR="00CF4628" w:rsidRPr="00CF4628">
            <w:rPr>
              <w:noProof/>
            </w:rPr>
            <w:t>(Johnson, 2008, p. 395)</w:t>
          </w:r>
          <w:r w:rsidR="00A05F6F">
            <w:rPr>
              <w:bCs/>
              <w:lang w:val="en-US"/>
            </w:rPr>
            <w:fldChar w:fldCharType="end"/>
          </w:r>
        </w:sdtContent>
      </w:sdt>
      <w:r w:rsidR="00A05F6F">
        <w:rPr>
          <w:bCs/>
          <w:lang w:val="en-US"/>
        </w:rPr>
        <w:t>:</w:t>
      </w:r>
    </w:p>
    <w:p w14:paraId="10F98BFF" w14:textId="15C35758" w:rsidR="00A05F6F" w:rsidRDefault="00A05F6F" w:rsidP="00A05F6F">
      <w:pPr>
        <w:pStyle w:val="ListParagraph"/>
        <w:numPr>
          <w:ilvl w:val="0"/>
          <w:numId w:val="10"/>
        </w:numPr>
        <w:spacing w:line="360" w:lineRule="auto"/>
        <w:jc w:val="both"/>
      </w:pPr>
      <w:r>
        <w:t>Prove to the student the teacher is on their side</w:t>
      </w:r>
    </w:p>
    <w:p w14:paraId="507C7028" w14:textId="641B8295" w:rsidR="00A05F6F" w:rsidRDefault="00A05F6F" w:rsidP="00A05F6F">
      <w:pPr>
        <w:pStyle w:val="ListParagraph"/>
        <w:numPr>
          <w:ilvl w:val="0"/>
          <w:numId w:val="10"/>
        </w:numPr>
        <w:spacing w:line="360" w:lineRule="auto"/>
        <w:jc w:val="both"/>
      </w:pPr>
      <w:r>
        <w:t>Protect learners from bullying and persecution</w:t>
      </w:r>
    </w:p>
    <w:p w14:paraId="4CDB37D4" w14:textId="3C56D4BD" w:rsidR="00A05F6F" w:rsidRPr="00A05F6F" w:rsidRDefault="00A05F6F" w:rsidP="00E654D1">
      <w:pPr>
        <w:pStyle w:val="ListParagraph"/>
        <w:numPr>
          <w:ilvl w:val="0"/>
          <w:numId w:val="10"/>
        </w:numPr>
        <w:spacing w:line="360" w:lineRule="auto"/>
        <w:jc w:val="both"/>
        <w:rPr>
          <w:bCs/>
          <w:lang w:val="en-US"/>
        </w:rPr>
      </w:pPr>
      <w:r>
        <w:t>Create positive and healthy student-teacher relationship</w:t>
      </w:r>
    </w:p>
    <w:p w14:paraId="0ABE0BBC" w14:textId="77777777" w:rsidR="00A27320" w:rsidRDefault="00A27320" w:rsidP="00EC6C13">
      <w:pPr>
        <w:spacing w:line="360" w:lineRule="auto"/>
        <w:jc w:val="both"/>
        <w:rPr>
          <w:bCs/>
          <w:lang w:val="en-US"/>
        </w:rPr>
      </w:pPr>
    </w:p>
    <w:p w14:paraId="46E26E14" w14:textId="6420D38F" w:rsidR="007942C0" w:rsidRDefault="000C2EEB" w:rsidP="00EC6C13">
      <w:pPr>
        <w:spacing w:line="360" w:lineRule="auto"/>
        <w:jc w:val="both"/>
        <w:rPr>
          <w:bCs/>
          <w:lang w:val="en-US"/>
        </w:rPr>
      </w:pPr>
      <w:r>
        <w:rPr>
          <w:bCs/>
          <w:lang w:val="en-US"/>
        </w:rPr>
        <w:t xml:space="preserve">However, </w:t>
      </w:r>
      <w:r w:rsidR="00045A31">
        <w:rPr>
          <w:bCs/>
          <w:lang w:val="en-US"/>
        </w:rPr>
        <w:t xml:space="preserve">the P.E </w:t>
      </w:r>
      <w:r>
        <w:rPr>
          <w:bCs/>
          <w:lang w:val="en-US"/>
        </w:rPr>
        <w:t xml:space="preserve">incident on another day, may have left the learner with negative feelings about sports and a </w:t>
      </w:r>
      <w:r w:rsidR="00722927">
        <w:rPr>
          <w:bCs/>
          <w:lang w:val="en-US"/>
        </w:rPr>
        <w:t>reinforced</w:t>
      </w:r>
      <w:r>
        <w:rPr>
          <w:bCs/>
          <w:lang w:val="en-US"/>
        </w:rPr>
        <w:t xml:space="preserve"> behavior of quitting. It is obviously best to avoid such incidents where possible despite the chances of building resilience. The transition period as</w:t>
      </w:r>
      <w:r w:rsidR="009D6968">
        <w:rPr>
          <w:bCs/>
          <w:lang w:val="en-US"/>
        </w:rPr>
        <w:t xml:space="preserve"> a focal point for disruption</w:t>
      </w:r>
      <w:r w:rsidR="007942C0">
        <w:rPr>
          <w:bCs/>
          <w:lang w:val="en-US"/>
        </w:rPr>
        <w:t xml:space="preserve"> </w:t>
      </w:r>
      <w:r w:rsidR="00D262FC">
        <w:rPr>
          <w:bCs/>
          <w:lang w:val="en-US"/>
        </w:rPr>
        <w:t xml:space="preserve">needs to be thought out during planning </w:t>
      </w:r>
      <w:r w:rsidR="00AD4E28">
        <w:rPr>
          <w:bCs/>
          <w:lang w:val="en-US"/>
        </w:rPr>
        <w:t>to ensure</w:t>
      </w:r>
      <w:r w:rsidR="00D262FC">
        <w:rPr>
          <w:bCs/>
          <w:lang w:val="en-US"/>
        </w:rPr>
        <w:t xml:space="preserve"> the learners are not idle during the lesson but have meaningful learning activities. </w:t>
      </w:r>
      <w:r w:rsidR="00330EFB">
        <w:rPr>
          <w:bCs/>
          <w:lang w:val="en-US"/>
        </w:rPr>
        <w:t xml:space="preserve">In the P.E lesson the students could have been used to lay out the cones, or they could have </w:t>
      </w:r>
      <w:r w:rsidR="007755BD">
        <w:rPr>
          <w:bCs/>
          <w:lang w:val="en-US"/>
        </w:rPr>
        <w:t>run</w:t>
      </w:r>
      <w:r w:rsidR="00330EFB">
        <w:rPr>
          <w:bCs/>
          <w:lang w:val="en-US"/>
        </w:rPr>
        <w:t xml:space="preserve"> laps of the field while the teacher laid them out. </w:t>
      </w:r>
      <w:r w:rsidR="007942C0">
        <w:rPr>
          <w:bCs/>
          <w:lang w:val="en-US"/>
        </w:rPr>
        <w:t>From this analysis I would, in the future, try to implement the following teaching strategies in</w:t>
      </w:r>
      <w:r w:rsidR="007755BD">
        <w:rPr>
          <w:bCs/>
          <w:lang w:val="en-US"/>
        </w:rPr>
        <w:t xml:space="preserve">to </w:t>
      </w:r>
      <w:r w:rsidR="007942C0">
        <w:rPr>
          <w:bCs/>
          <w:lang w:val="en-US"/>
        </w:rPr>
        <w:t>my own lessons:</w:t>
      </w:r>
    </w:p>
    <w:p w14:paraId="13C6F8F6" w14:textId="51CC7C3F" w:rsidR="006B293D" w:rsidRDefault="007942C0" w:rsidP="007942C0">
      <w:pPr>
        <w:pStyle w:val="ListParagraph"/>
        <w:numPr>
          <w:ilvl w:val="0"/>
          <w:numId w:val="12"/>
        </w:numPr>
        <w:spacing w:line="360" w:lineRule="auto"/>
        <w:jc w:val="both"/>
        <w:rPr>
          <w:bCs/>
          <w:lang w:val="en-US"/>
        </w:rPr>
      </w:pPr>
      <w:r>
        <w:rPr>
          <w:bCs/>
          <w:lang w:val="en-US"/>
        </w:rPr>
        <w:t>See negative incidents as opportunities to model correct behavior or scaffold the student to resilient behavior. Each incident could be reversed into something positive, avoiding potential damage or fallout</w:t>
      </w:r>
    </w:p>
    <w:p w14:paraId="3D1B736B" w14:textId="2CC75D3F" w:rsidR="007942C0" w:rsidRDefault="007942C0" w:rsidP="007942C0">
      <w:pPr>
        <w:pStyle w:val="ListParagraph"/>
        <w:numPr>
          <w:ilvl w:val="0"/>
          <w:numId w:val="12"/>
        </w:numPr>
        <w:spacing w:line="360" w:lineRule="auto"/>
        <w:jc w:val="both"/>
        <w:rPr>
          <w:bCs/>
          <w:lang w:val="en-US"/>
        </w:rPr>
      </w:pPr>
      <w:r>
        <w:rPr>
          <w:bCs/>
          <w:lang w:val="en-US"/>
        </w:rPr>
        <w:t>Never allow any learner to quit or give up, even if this requires subtle scaffolding to draw the student into participation</w:t>
      </w:r>
    </w:p>
    <w:p w14:paraId="13F92D05" w14:textId="0DB24B41" w:rsidR="007942C0" w:rsidRDefault="007942C0" w:rsidP="00EC6C13">
      <w:pPr>
        <w:pStyle w:val="ListParagraph"/>
        <w:numPr>
          <w:ilvl w:val="0"/>
          <w:numId w:val="12"/>
        </w:numPr>
        <w:spacing w:line="360" w:lineRule="auto"/>
        <w:jc w:val="both"/>
        <w:rPr>
          <w:bCs/>
          <w:lang w:val="en-US"/>
        </w:rPr>
      </w:pPr>
      <w:r>
        <w:rPr>
          <w:bCs/>
          <w:lang w:val="en-US"/>
        </w:rPr>
        <w:t>Sincerely exhibit high expectation for each pupil to be participants in their own learning</w:t>
      </w:r>
    </w:p>
    <w:p w14:paraId="79C8063B" w14:textId="1600FCB4" w:rsidR="005E2345" w:rsidRPr="007942C0" w:rsidRDefault="007942C0" w:rsidP="00EC6C13">
      <w:pPr>
        <w:pStyle w:val="ListParagraph"/>
        <w:numPr>
          <w:ilvl w:val="0"/>
          <w:numId w:val="12"/>
        </w:numPr>
        <w:spacing w:line="360" w:lineRule="auto"/>
        <w:jc w:val="both"/>
        <w:rPr>
          <w:bCs/>
          <w:lang w:val="en-US"/>
        </w:rPr>
      </w:pPr>
      <w:r>
        <w:rPr>
          <w:bCs/>
          <w:lang w:val="en-US"/>
        </w:rPr>
        <w:t>During every exercise I should display model answers, techniques and behaviors</w:t>
      </w:r>
    </w:p>
    <w:p w14:paraId="63DCE5C3" w14:textId="7A3DBBD9" w:rsidR="005E2345" w:rsidRPr="005E2345" w:rsidRDefault="00516C7D" w:rsidP="00743B33">
      <w:pPr>
        <w:spacing w:line="360" w:lineRule="auto"/>
        <w:jc w:val="both"/>
        <w:rPr>
          <w:bCs/>
          <w:lang w:val="en-US"/>
        </w:rPr>
      </w:pPr>
      <w:r>
        <w:rPr>
          <w:bCs/>
          <w:lang w:val="en-US"/>
        </w:rPr>
        <w:t xml:space="preserve">In the future I will try to </w:t>
      </w:r>
      <w:r w:rsidR="005E2345">
        <w:rPr>
          <w:bCs/>
          <w:lang w:val="en-US"/>
        </w:rPr>
        <w:t>Identify transition</w:t>
      </w:r>
      <w:r>
        <w:rPr>
          <w:bCs/>
          <w:lang w:val="en-US"/>
        </w:rPr>
        <w:t xml:space="preserve"> points during planning</w:t>
      </w:r>
      <w:r w:rsidR="005E2345">
        <w:rPr>
          <w:bCs/>
          <w:lang w:val="en-US"/>
        </w:rPr>
        <w:t xml:space="preserve"> as an important part in the overall lesson and make allowance for the learners</w:t>
      </w:r>
      <w:r>
        <w:rPr>
          <w:bCs/>
          <w:lang w:val="en-US"/>
        </w:rPr>
        <w:t xml:space="preserve"> to ensure they are</w:t>
      </w:r>
      <w:r w:rsidR="005E2345">
        <w:rPr>
          <w:bCs/>
          <w:lang w:val="en-US"/>
        </w:rPr>
        <w:t xml:space="preserve"> never idle. </w:t>
      </w:r>
      <w:r w:rsidR="00191722">
        <w:rPr>
          <w:bCs/>
          <w:lang w:val="en-US"/>
        </w:rPr>
        <w:t>This strategy should create two results at the same time. I should</w:t>
      </w:r>
      <w:r w:rsidR="005E2345">
        <w:rPr>
          <w:bCs/>
          <w:lang w:val="en-US"/>
        </w:rPr>
        <w:t xml:space="preserve"> save time</w:t>
      </w:r>
      <w:r w:rsidR="00191722">
        <w:rPr>
          <w:bCs/>
          <w:lang w:val="en-US"/>
        </w:rPr>
        <w:t xml:space="preserve"> and gain</w:t>
      </w:r>
      <w:r w:rsidR="00761DF8">
        <w:rPr>
          <w:bCs/>
          <w:lang w:val="en-US"/>
        </w:rPr>
        <w:t xml:space="preserve"> </w:t>
      </w:r>
      <w:r w:rsidR="00191722">
        <w:rPr>
          <w:bCs/>
          <w:lang w:val="en-US"/>
        </w:rPr>
        <w:t xml:space="preserve">an </w:t>
      </w:r>
      <w:r w:rsidR="00761DF8">
        <w:rPr>
          <w:bCs/>
          <w:lang w:val="en-US"/>
        </w:rPr>
        <w:t>increa</w:t>
      </w:r>
      <w:r w:rsidR="00191722">
        <w:rPr>
          <w:bCs/>
          <w:lang w:val="en-US"/>
        </w:rPr>
        <w:t>se in yearly teaching hours</w:t>
      </w:r>
      <w:r w:rsidR="00A56CB0">
        <w:rPr>
          <w:bCs/>
          <w:lang w:val="en-US"/>
        </w:rPr>
        <w:t xml:space="preserve"> and</w:t>
      </w:r>
      <w:r w:rsidR="005E2345">
        <w:rPr>
          <w:bCs/>
          <w:lang w:val="en-US"/>
        </w:rPr>
        <w:t xml:space="preserve"> </w:t>
      </w:r>
      <w:r w:rsidR="005E2345">
        <w:rPr>
          <w:bCs/>
          <w:lang w:val="en-US"/>
        </w:rPr>
        <w:lastRenderedPageBreak/>
        <w:t xml:space="preserve">avoid </w:t>
      </w:r>
      <w:r w:rsidR="00191722">
        <w:rPr>
          <w:bCs/>
          <w:lang w:val="en-US"/>
        </w:rPr>
        <w:t>some disruption and misbehavior</w:t>
      </w:r>
      <w:r w:rsidR="005E2345">
        <w:rPr>
          <w:bCs/>
          <w:lang w:val="en-US"/>
        </w:rPr>
        <w:t xml:space="preserve">. </w:t>
      </w:r>
      <w:r w:rsidR="00191722">
        <w:rPr>
          <w:bCs/>
          <w:lang w:val="en-US"/>
        </w:rPr>
        <w:t>By a</w:t>
      </w:r>
      <w:r w:rsidR="005E2345">
        <w:rPr>
          <w:bCs/>
          <w:lang w:val="en-US"/>
        </w:rPr>
        <w:t>voiding the start of low-level disruption</w:t>
      </w:r>
      <w:r w:rsidR="00191722">
        <w:rPr>
          <w:bCs/>
          <w:lang w:val="en-US"/>
        </w:rPr>
        <w:t xml:space="preserve"> at transitions I could</w:t>
      </w:r>
      <w:r w:rsidR="005E2345">
        <w:rPr>
          <w:bCs/>
          <w:lang w:val="en-US"/>
        </w:rPr>
        <w:t xml:space="preserve"> avoid </w:t>
      </w:r>
      <w:r w:rsidR="004F4996">
        <w:rPr>
          <w:bCs/>
          <w:lang w:val="en-US"/>
        </w:rPr>
        <w:t>escalation</w:t>
      </w:r>
      <w:r w:rsidR="00191722">
        <w:rPr>
          <w:bCs/>
          <w:lang w:val="en-US"/>
        </w:rPr>
        <w:t xml:space="preserve"> to more serious events. </w:t>
      </w:r>
      <w:r w:rsidR="004F4996">
        <w:rPr>
          <w:bCs/>
          <w:lang w:val="en-US"/>
        </w:rPr>
        <w:t xml:space="preserve"> </w:t>
      </w:r>
    </w:p>
    <w:p w14:paraId="331228DB" w14:textId="77777777" w:rsidR="008A1DA6" w:rsidRDefault="008A1DA6" w:rsidP="00193430">
      <w:pPr>
        <w:spacing w:line="360" w:lineRule="auto"/>
      </w:pPr>
    </w:p>
    <w:p w14:paraId="6D2155AD" w14:textId="129D2E06" w:rsidR="0081358C" w:rsidRPr="00B267AA" w:rsidRDefault="00B267AA" w:rsidP="00CA7585">
      <w:pPr>
        <w:pStyle w:val="ListParagraph"/>
        <w:numPr>
          <w:ilvl w:val="0"/>
          <w:numId w:val="11"/>
        </w:numPr>
        <w:spacing w:line="360" w:lineRule="auto"/>
        <w:rPr>
          <w:b/>
          <w:bCs/>
          <w:u w:val="single"/>
        </w:rPr>
      </w:pPr>
      <w:r>
        <w:rPr>
          <w:b/>
          <w:bCs/>
          <w:u w:val="single"/>
        </w:rPr>
        <w:t>Conclusion</w:t>
      </w:r>
    </w:p>
    <w:p w14:paraId="26963FFB" w14:textId="5B202501" w:rsidR="0081358C" w:rsidRDefault="00C112BD" w:rsidP="001C11BA">
      <w:pPr>
        <w:spacing w:line="360" w:lineRule="auto"/>
        <w:jc w:val="both"/>
      </w:pPr>
      <w:r>
        <w:t xml:space="preserve">Wales requires high quality teachers </w:t>
      </w:r>
      <w:r w:rsidR="00B942C4">
        <w:t>to</w:t>
      </w:r>
      <w:r>
        <w:t xml:space="preserve"> develop pupils who are capable and skilled enough to make a </w:t>
      </w:r>
      <w:r w:rsidR="00191722">
        <w:t>meaningful</w:t>
      </w:r>
      <w:r>
        <w:t xml:space="preserve"> impact in the </w:t>
      </w:r>
      <w:r w:rsidR="001C11BA">
        <w:t>workplac</w:t>
      </w:r>
      <w:r w:rsidR="00516D71">
        <w:t xml:space="preserve">e. This will be achieved with an ambitious new education framework created by Donaldson but requires teachers committed to long term, research based improvement through reflective </w:t>
      </w:r>
      <w:r w:rsidR="00B04245">
        <w:t>practice</w:t>
      </w:r>
      <w:r w:rsidR="00516D71">
        <w:t xml:space="preserve">. </w:t>
      </w:r>
      <w:r w:rsidR="001C11BA">
        <w:t>By analysing</w:t>
      </w:r>
      <w:r w:rsidR="00516D71">
        <w:t xml:space="preserve"> and reflecting upon</w:t>
      </w:r>
      <w:r w:rsidR="001C11BA">
        <w:t xml:space="preserve"> a critical incident in a live classroom, I have discovered an area of improvement that could make me a better quality teacher.</w:t>
      </w:r>
      <w:r w:rsidR="00B942C4">
        <w:t xml:space="preserve"> </w:t>
      </w:r>
      <w:r w:rsidR="00141F88">
        <w:t xml:space="preserve">Although </w:t>
      </w:r>
      <w:r w:rsidR="007516EF">
        <w:t xml:space="preserve">transitions and child resilience stood out in every </w:t>
      </w:r>
      <w:r w:rsidR="00B808CD">
        <w:t>observation</w:t>
      </w:r>
      <w:r w:rsidR="007516EF">
        <w:t xml:space="preserve"> as important it was shown most starkly in lesson observation 3</w:t>
      </w:r>
      <w:r w:rsidR="00B808CD">
        <w:t xml:space="preserve"> (</w:t>
      </w:r>
      <w:r w:rsidR="00D7646E">
        <w:fldChar w:fldCharType="begin"/>
      </w:r>
      <w:r w:rsidR="00D7646E">
        <w:instrText xml:space="preserve"> REF _Ref20745067 \h </w:instrText>
      </w:r>
      <w:r w:rsidR="00D7646E">
        <w:fldChar w:fldCharType="separate"/>
      </w:r>
      <w:r w:rsidR="00D7646E">
        <w:t xml:space="preserve">Table </w:t>
      </w:r>
      <w:r w:rsidR="00D7646E">
        <w:rPr>
          <w:noProof/>
        </w:rPr>
        <w:t>4</w:t>
      </w:r>
      <w:r w:rsidR="00D7646E">
        <w:fldChar w:fldCharType="end"/>
      </w:r>
      <w:r w:rsidR="00B808CD">
        <w:t>).</w:t>
      </w:r>
      <w:r w:rsidR="007516EF">
        <w:t xml:space="preserve"> </w:t>
      </w:r>
      <w:r w:rsidR="00B942C4">
        <w:t xml:space="preserve">Transitions can be a focal point for disruption that </w:t>
      </w:r>
      <w:r w:rsidR="00BA3876">
        <w:t>may</w:t>
      </w:r>
      <w:r w:rsidR="00B942C4">
        <w:t xml:space="preserve"> escalate to serious misbehaviour</w:t>
      </w:r>
      <w:r w:rsidR="00BA3876">
        <w:t xml:space="preserve"> and wasted time</w:t>
      </w:r>
      <w:r w:rsidR="00B942C4">
        <w:t>. The report has also discovered that negative even</w:t>
      </w:r>
      <w:r w:rsidR="00BA3876">
        <w:t>t</w:t>
      </w:r>
      <w:r w:rsidR="00B942C4">
        <w:t xml:space="preserve">s can be an opportunity to build </w:t>
      </w:r>
      <w:r w:rsidR="00516D71">
        <w:t>resilience</w:t>
      </w:r>
      <w:r w:rsidR="00B942C4">
        <w:t xml:space="preserve"> in learners and </w:t>
      </w:r>
      <w:r w:rsidR="00516D71">
        <w:t>scaffold</w:t>
      </w:r>
      <w:r w:rsidR="00B942C4">
        <w:t xml:space="preserve"> pupils to correct behaviour</w:t>
      </w:r>
      <w:r w:rsidR="00B92496">
        <w:t xml:space="preserve">; resilience being a key area for improvement within the new framework. Teachers who foster </w:t>
      </w:r>
      <w:r w:rsidR="007E2B7E">
        <w:t>positive</w:t>
      </w:r>
      <w:r w:rsidR="00B92496">
        <w:t xml:space="preserve"> adult </w:t>
      </w:r>
      <w:r w:rsidR="007E2B7E">
        <w:t>relationships</w:t>
      </w:r>
      <w:r w:rsidR="00B92496">
        <w:t xml:space="preserve">, peer </w:t>
      </w:r>
      <w:r w:rsidR="007E2B7E">
        <w:t>relationships</w:t>
      </w:r>
      <w:r w:rsidR="00B92496">
        <w:t xml:space="preserve"> and pupil </w:t>
      </w:r>
      <w:r w:rsidR="007E2B7E">
        <w:t>achievement</w:t>
      </w:r>
      <w:r w:rsidR="00B92496">
        <w:t xml:space="preserve"> in the classroom gain more academic success from </w:t>
      </w:r>
      <w:r w:rsidR="007E2B7E">
        <w:t>their</w:t>
      </w:r>
      <w:r w:rsidR="00B92496">
        <w:t xml:space="preserve"> students</w:t>
      </w:r>
      <w:sdt>
        <w:sdtPr>
          <w:id w:val="1024673083"/>
          <w:citation/>
        </w:sdtPr>
        <w:sdtContent>
          <w:r w:rsidR="00D46352">
            <w:fldChar w:fldCharType="begin"/>
          </w:r>
          <w:r w:rsidR="00D46352">
            <w:instrText xml:space="preserve"> CITATION Ude14 \l 2057 </w:instrText>
          </w:r>
          <w:r w:rsidR="00D46352">
            <w:fldChar w:fldCharType="separate"/>
          </w:r>
          <w:r w:rsidR="00CF4628">
            <w:rPr>
              <w:noProof/>
            </w:rPr>
            <w:t xml:space="preserve"> </w:t>
          </w:r>
          <w:r w:rsidR="00CF4628" w:rsidRPr="00CF4628">
            <w:rPr>
              <w:noProof/>
            </w:rPr>
            <w:t>(Uden, et al., 2014)</w:t>
          </w:r>
          <w:r w:rsidR="00D46352">
            <w:fldChar w:fldCharType="end"/>
          </w:r>
        </w:sdtContent>
      </w:sdt>
      <w:r w:rsidR="00B92496">
        <w:t xml:space="preserve">. </w:t>
      </w:r>
      <w:r w:rsidR="001675AD">
        <w:t xml:space="preserve">The teacher student </w:t>
      </w:r>
      <w:r w:rsidR="007E3D37">
        <w:t>relationship</w:t>
      </w:r>
      <w:r w:rsidR="00C07590">
        <w:t>, and the peer to peer relationships, are key components of a positive learning environment</w:t>
      </w:r>
      <w:r w:rsidR="00C34233">
        <w:t xml:space="preserve"> </w:t>
      </w:r>
      <w:sdt>
        <w:sdtPr>
          <w:id w:val="1899547859"/>
          <w:citation/>
        </w:sdtPr>
        <w:sdtContent>
          <w:r w:rsidR="00C34233">
            <w:fldChar w:fldCharType="begin"/>
          </w:r>
          <w:r w:rsidR="00C34233">
            <w:instrText xml:space="preserve"> CITATION Cah16 \l 2057 </w:instrText>
          </w:r>
          <w:r w:rsidR="00C34233">
            <w:fldChar w:fldCharType="separate"/>
          </w:r>
          <w:r w:rsidR="00CF4628" w:rsidRPr="00CF4628">
            <w:rPr>
              <w:noProof/>
            </w:rPr>
            <w:t>(Cahill, et al., 2016)</w:t>
          </w:r>
          <w:r w:rsidR="00C34233">
            <w:fldChar w:fldCharType="end"/>
          </w:r>
        </w:sdtContent>
      </w:sdt>
      <w:r w:rsidR="00C07590">
        <w:t>.</w:t>
      </w:r>
      <w:r w:rsidR="001675AD">
        <w:t xml:space="preserve"> </w:t>
      </w:r>
      <w:r w:rsidR="00553A08">
        <w:t>Teachers can use negative incidents as opportunities to model correct behaviour and build resilience, but negative incidents should be avoided where possible.</w:t>
      </w:r>
      <w:r w:rsidR="00B92496">
        <w:t xml:space="preserve"> </w:t>
      </w:r>
      <w:r w:rsidR="00B65373">
        <w:t xml:space="preserve">AFL, and differentiation lets learners find success and progression in their work promoting resilience. </w:t>
      </w:r>
      <w:r w:rsidR="00553A08">
        <w:t>C</w:t>
      </w:r>
      <w:r w:rsidR="00B92496">
        <w:t xml:space="preserve">areful planning </w:t>
      </w:r>
      <w:r w:rsidR="001A0598">
        <w:t>allows the teacher to implement effective AFL and hence plan for effective differentiation. Good planning will also</w:t>
      </w:r>
      <w:r w:rsidR="00B92496">
        <w:t xml:space="preserve"> minimise transition</w:t>
      </w:r>
      <w:r w:rsidR="00553A08">
        <w:t xml:space="preserve"> time or make transitions more meaningful</w:t>
      </w:r>
      <w:r w:rsidR="00B92496">
        <w:t>, saving valuable teaching time and avoiding trouble</w:t>
      </w:r>
      <w:r w:rsidR="007E2B7E">
        <w:t xml:space="preserve">. </w:t>
      </w:r>
    </w:p>
    <w:p w14:paraId="186563FC" w14:textId="04B980FC" w:rsidR="00317560" w:rsidRDefault="00317560" w:rsidP="00865788">
      <w:pPr>
        <w:spacing w:line="360" w:lineRule="auto"/>
      </w:pPr>
    </w:p>
    <w:p w14:paraId="5B95ED21" w14:textId="21B703ED" w:rsidR="00317560" w:rsidRDefault="00317560" w:rsidP="00193430">
      <w:pPr>
        <w:pStyle w:val="ListParagraph"/>
        <w:spacing w:line="360" w:lineRule="auto"/>
      </w:pPr>
    </w:p>
    <w:p w14:paraId="4A615049" w14:textId="56B64668" w:rsidR="00317560" w:rsidRDefault="00317560" w:rsidP="00193430">
      <w:pPr>
        <w:spacing w:line="360" w:lineRule="auto"/>
      </w:pPr>
    </w:p>
    <w:p w14:paraId="29B7EB69" w14:textId="0FCED6A4" w:rsidR="00B65373" w:rsidRDefault="00B65373" w:rsidP="00193430">
      <w:pPr>
        <w:spacing w:line="360" w:lineRule="auto"/>
      </w:pPr>
    </w:p>
    <w:p w14:paraId="0D0D0D99" w14:textId="48CF6D04" w:rsidR="00B65373" w:rsidRDefault="00B65373" w:rsidP="00193430">
      <w:pPr>
        <w:spacing w:line="360" w:lineRule="auto"/>
      </w:pPr>
    </w:p>
    <w:p w14:paraId="58960267" w14:textId="0DE6FBFE" w:rsidR="00B65373" w:rsidRDefault="00B65373" w:rsidP="00193430">
      <w:pPr>
        <w:spacing w:line="360" w:lineRule="auto"/>
      </w:pPr>
    </w:p>
    <w:p w14:paraId="715DF931" w14:textId="77777777" w:rsidR="00B65373" w:rsidRDefault="00B65373" w:rsidP="00193430">
      <w:pPr>
        <w:spacing w:line="360" w:lineRule="auto"/>
      </w:pPr>
    </w:p>
    <w:p w14:paraId="7D5A812F" w14:textId="0CE0AC76" w:rsidR="001F61E4" w:rsidRPr="001F61E4" w:rsidRDefault="001F61E4" w:rsidP="00CA7585">
      <w:pPr>
        <w:pStyle w:val="ListParagraph"/>
        <w:numPr>
          <w:ilvl w:val="0"/>
          <w:numId w:val="11"/>
        </w:numPr>
        <w:spacing w:line="360" w:lineRule="auto"/>
        <w:rPr>
          <w:b/>
          <w:bCs/>
          <w:u w:val="single"/>
        </w:rPr>
      </w:pPr>
      <w:r>
        <w:rPr>
          <w:b/>
          <w:bCs/>
          <w:u w:val="single"/>
        </w:rPr>
        <w:lastRenderedPageBreak/>
        <w:t>References</w:t>
      </w:r>
    </w:p>
    <w:sdt>
      <w:sdtPr>
        <w:id w:val="-10692951"/>
        <w:docPartObj>
          <w:docPartGallery w:val="Bibliographies"/>
          <w:docPartUnique/>
        </w:docPartObj>
      </w:sdtPr>
      <w:sdtContent>
        <w:sdt>
          <w:sdtPr>
            <w:id w:val="-573587230"/>
            <w:bibliography/>
          </w:sdtPr>
          <w:sdtContent>
            <w:p w14:paraId="7653E614" w14:textId="77777777" w:rsidR="00CF4628" w:rsidRDefault="001F61E4" w:rsidP="00CF4628">
              <w:pPr>
                <w:pStyle w:val="Bibliography"/>
                <w:rPr>
                  <w:noProof/>
                  <w:sz w:val="24"/>
                  <w:szCs w:val="24"/>
                </w:rPr>
              </w:pPr>
              <w:r w:rsidRPr="00FE7908">
                <w:rPr>
                  <w:rFonts w:cstheme="minorHAnsi"/>
                  <w:sz w:val="20"/>
                  <w:szCs w:val="20"/>
                </w:rPr>
                <w:fldChar w:fldCharType="begin"/>
              </w:r>
              <w:r w:rsidRPr="00FE7908">
                <w:rPr>
                  <w:rFonts w:cstheme="minorHAnsi"/>
                  <w:sz w:val="20"/>
                  <w:szCs w:val="20"/>
                </w:rPr>
                <w:instrText xml:space="preserve"> BIBLIOGRAPHY </w:instrText>
              </w:r>
              <w:r w:rsidRPr="00FE7908">
                <w:rPr>
                  <w:rFonts w:cstheme="minorHAnsi"/>
                  <w:sz w:val="20"/>
                  <w:szCs w:val="20"/>
                </w:rPr>
                <w:fldChar w:fldCharType="separate"/>
              </w:r>
              <w:r w:rsidR="00CF4628">
                <w:rPr>
                  <w:noProof/>
                </w:rPr>
                <w:t xml:space="preserve">[BERA], B. E. R. A., 2018. </w:t>
              </w:r>
              <w:r w:rsidR="00CF4628">
                <w:rPr>
                  <w:i/>
                  <w:iCs/>
                  <w:noProof/>
                </w:rPr>
                <w:t xml:space="preserve">Ethical Guidelines for Educational Research. </w:t>
              </w:r>
              <w:r w:rsidR="00CF4628">
                <w:rPr>
                  <w:noProof/>
                </w:rPr>
                <w:t>4th ed. london: s.n.</w:t>
              </w:r>
            </w:p>
            <w:p w14:paraId="4114762C" w14:textId="3A316F3D" w:rsidR="00CF4628" w:rsidRDefault="00CF4628" w:rsidP="00CF4628">
              <w:pPr>
                <w:pStyle w:val="Bibliography"/>
                <w:rPr>
                  <w:noProof/>
                </w:rPr>
              </w:pPr>
              <w:r>
                <w:rPr>
                  <w:noProof/>
                </w:rPr>
                <w:t xml:space="preserve">Anon., 2018. </w:t>
              </w:r>
              <w:r>
                <w:rPr>
                  <w:i/>
                  <w:iCs/>
                  <w:noProof/>
                </w:rPr>
                <w:t xml:space="preserve">World Top 20 Project. </w:t>
              </w:r>
              <w:r>
                <w:rPr>
                  <w:noProof/>
                </w:rPr>
                <w:t xml:space="preserve">[Online] </w:t>
              </w:r>
              <w:r>
                <w:rPr>
                  <w:noProof/>
                </w:rPr>
                <w:br/>
                <w:t xml:space="preserve">Available at: </w:t>
              </w:r>
              <w:r>
                <w:rPr>
                  <w:noProof/>
                  <w:u w:val="single"/>
                </w:rPr>
                <w:t>https://worldtop20.org/education-data-base?gclid=Cj0KCQjwoebsBRCHARIsAC3JP0JBkg0I2O_BRupwopOERhPmAvn1PU5Cy4soAuQDXZrsZNPoxWPLMY4aAuoXEALw_wcB</w:t>
              </w:r>
              <w:r>
                <w:rPr>
                  <w:noProof/>
                </w:rPr>
                <w:br/>
                <w:t>[Accessed 05 10 2019].</w:t>
              </w:r>
            </w:p>
            <w:p w14:paraId="4906578A" w14:textId="77777777" w:rsidR="00CF4628" w:rsidRDefault="00CF4628" w:rsidP="00CF4628">
              <w:pPr>
                <w:pStyle w:val="Bibliography"/>
                <w:rPr>
                  <w:noProof/>
                </w:rPr>
              </w:pPr>
              <w:r>
                <w:rPr>
                  <w:noProof/>
                </w:rPr>
                <w:t xml:space="preserve">Anon., n.d. </w:t>
              </w:r>
              <w:r>
                <w:rPr>
                  <w:i/>
                  <w:iCs/>
                  <w:noProof/>
                </w:rPr>
                <w:t xml:space="preserve">Open Learn. </w:t>
              </w:r>
              <w:r>
                <w:rPr>
                  <w:noProof/>
                </w:rPr>
                <w:t xml:space="preserve">[Online] </w:t>
              </w:r>
              <w:r>
                <w:rPr>
                  <w:noProof/>
                </w:rPr>
                <w:br/>
                <w:t xml:space="preserve">Available at: </w:t>
              </w:r>
              <w:r>
                <w:rPr>
                  <w:noProof/>
                  <w:u w:val="single"/>
                </w:rPr>
                <w:t>https://www.open.edu/openlearn/languages/understanding-language-and-learning/content-section-6</w:t>
              </w:r>
              <w:r>
                <w:rPr>
                  <w:noProof/>
                </w:rPr>
                <w:br/>
                <w:t>[Accessed 2019 10 03].</w:t>
              </w:r>
            </w:p>
            <w:p w14:paraId="13593602" w14:textId="77777777" w:rsidR="00CF4628" w:rsidRDefault="00CF4628" w:rsidP="00CF4628">
              <w:pPr>
                <w:pStyle w:val="Bibliography"/>
                <w:rPr>
                  <w:noProof/>
                </w:rPr>
              </w:pPr>
              <w:r>
                <w:rPr>
                  <w:noProof/>
                </w:rPr>
                <w:t xml:space="preserve">Arlin, M., 1996. Been there, done that, didn’t work. </w:t>
              </w:r>
              <w:r>
                <w:rPr>
                  <w:i/>
                  <w:iCs/>
                  <w:noProof/>
                </w:rPr>
                <w:t xml:space="preserve">Educational Leadership, </w:t>
              </w:r>
              <w:r>
                <w:rPr>
                  <w:noProof/>
                </w:rPr>
                <w:t>53(5), pp. 48-50.</w:t>
              </w:r>
            </w:p>
            <w:p w14:paraId="60799B47" w14:textId="77777777" w:rsidR="00CF4628" w:rsidRDefault="00CF4628" w:rsidP="00CF4628">
              <w:pPr>
                <w:pStyle w:val="Bibliography"/>
                <w:rPr>
                  <w:noProof/>
                </w:rPr>
              </w:pPr>
              <w:r>
                <w:rPr>
                  <w:noProof/>
                </w:rPr>
                <w:t xml:space="preserve">Arther, J., Coe, R., Waring, M. &amp; Hedges, L. V., 2017. </w:t>
              </w:r>
              <w:r>
                <w:rPr>
                  <w:i/>
                  <w:iCs/>
                  <w:noProof/>
                </w:rPr>
                <w:t xml:space="preserve">Research Methods and Methodologies in Education. </w:t>
              </w:r>
              <w:r>
                <w:rPr>
                  <w:noProof/>
                </w:rPr>
                <w:t>2nd ed. London: Sage.</w:t>
              </w:r>
            </w:p>
            <w:p w14:paraId="3446E79B" w14:textId="77777777" w:rsidR="00CF4628" w:rsidRDefault="00CF4628" w:rsidP="00CF4628">
              <w:pPr>
                <w:pStyle w:val="Bibliography"/>
                <w:rPr>
                  <w:noProof/>
                </w:rPr>
              </w:pPr>
              <w:r>
                <w:rPr>
                  <w:noProof/>
                </w:rPr>
                <w:t xml:space="preserve">Benard, B., 2005. Resiliency: What We Have Learned. </w:t>
              </w:r>
              <w:r>
                <w:rPr>
                  <w:i/>
                  <w:iCs/>
                  <w:noProof/>
                </w:rPr>
                <w:t xml:space="preserve">Children, Youth and Environments, </w:t>
              </w:r>
              <w:r>
                <w:rPr>
                  <w:noProof/>
                </w:rPr>
                <w:t>15(1), pp. 432-438.</w:t>
              </w:r>
            </w:p>
            <w:p w14:paraId="1F3005F8" w14:textId="77777777" w:rsidR="00CF4628" w:rsidRDefault="00CF4628" w:rsidP="00CF4628">
              <w:pPr>
                <w:pStyle w:val="Bibliography"/>
                <w:rPr>
                  <w:noProof/>
                </w:rPr>
              </w:pPr>
              <w:r>
                <w:rPr>
                  <w:noProof/>
                </w:rPr>
                <w:t xml:space="preserve">Black, P. &amp; Wiliam, D., 1998. </w:t>
              </w:r>
              <w:r>
                <w:rPr>
                  <w:i/>
                  <w:iCs/>
                  <w:noProof/>
                </w:rPr>
                <w:t xml:space="preserve">Inside the Black Box. </w:t>
              </w:r>
              <w:r>
                <w:rPr>
                  <w:noProof/>
                </w:rPr>
                <w:t>London: Kings College London.</w:t>
              </w:r>
            </w:p>
            <w:p w14:paraId="1061BAB6" w14:textId="77777777" w:rsidR="00CF4628" w:rsidRDefault="00CF4628" w:rsidP="00CF4628">
              <w:pPr>
                <w:pStyle w:val="Bibliography"/>
                <w:rPr>
                  <w:noProof/>
                </w:rPr>
              </w:pPr>
              <w:r>
                <w:rPr>
                  <w:noProof/>
                </w:rPr>
                <w:t xml:space="preserve">Blichfeldt, B. S., 2006. Creating a Wider Audience for Action Research. </w:t>
              </w:r>
              <w:r>
                <w:rPr>
                  <w:i/>
                  <w:iCs/>
                  <w:noProof/>
                </w:rPr>
                <w:t xml:space="preserve">Journal of Research Practice, </w:t>
              </w:r>
              <w:r>
                <w:rPr>
                  <w:noProof/>
                </w:rPr>
                <w:t>2(1).</w:t>
              </w:r>
            </w:p>
            <w:p w14:paraId="104493C3" w14:textId="77777777" w:rsidR="00CF4628" w:rsidRDefault="00CF4628" w:rsidP="00CF4628">
              <w:pPr>
                <w:pStyle w:val="Bibliography"/>
                <w:rPr>
                  <w:noProof/>
                </w:rPr>
              </w:pPr>
              <w:r>
                <w:rPr>
                  <w:noProof/>
                </w:rPr>
                <w:t xml:space="preserve">Burden, P. R., 2003. </w:t>
              </w:r>
              <w:r>
                <w:rPr>
                  <w:i/>
                  <w:iCs/>
                  <w:noProof/>
                </w:rPr>
                <w:t xml:space="preserve">Classroom management: Creating a successful learning community. </w:t>
              </w:r>
              <w:r>
                <w:rPr>
                  <w:noProof/>
                </w:rPr>
                <w:t>2 nd ed. New York: John Wiley &amp; Sons.</w:t>
              </w:r>
            </w:p>
            <w:p w14:paraId="31E569CC" w14:textId="77777777" w:rsidR="00CF4628" w:rsidRDefault="00CF4628" w:rsidP="00CF4628">
              <w:pPr>
                <w:pStyle w:val="Bibliography"/>
                <w:rPr>
                  <w:noProof/>
                </w:rPr>
              </w:pPr>
              <w:r>
                <w:rPr>
                  <w:noProof/>
                </w:rPr>
                <w:t xml:space="preserve">Cahill, H. et al., 2016. </w:t>
              </w:r>
              <w:r>
                <w:rPr>
                  <w:i/>
                  <w:iCs/>
                  <w:noProof/>
                </w:rPr>
                <w:t xml:space="preserve">Building resilience in children. </w:t>
              </w:r>
              <w:r>
                <w:rPr>
                  <w:noProof/>
                </w:rPr>
                <w:t>s.l.:Youth Research Centre, University of Melourne.</w:t>
              </w:r>
            </w:p>
            <w:p w14:paraId="4918754D" w14:textId="77777777" w:rsidR="00CF4628" w:rsidRDefault="00CF4628" w:rsidP="00CF4628">
              <w:pPr>
                <w:pStyle w:val="Bibliography"/>
                <w:rPr>
                  <w:noProof/>
                </w:rPr>
              </w:pPr>
              <w:r>
                <w:rPr>
                  <w:noProof/>
                </w:rPr>
                <w:t xml:space="preserve">Chambers , P. &amp; Timlin, R., 2013. </w:t>
              </w:r>
              <w:r>
                <w:rPr>
                  <w:i/>
                  <w:iCs/>
                  <w:noProof/>
                </w:rPr>
                <w:t xml:space="preserve">Teaching Mathematics. </w:t>
              </w:r>
              <w:r>
                <w:rPr>
                  <w:noProof/>
                </w:rPr>
                <w:t>2 nd ed. London: Sage.</w:t>
              </w:r>
            </w:p>
            <w:p w14:paraId="4A58DBAC" w14:textId="77777777" w:rsidR="00CF4628" w:rsidRDefault="00CF4628" w:rsidP="00CF4628">
              <w:pPr>
                <w:pStyle w:val="Bibliography"/>
                <w:rPr>
                  <w:noProof/>
                </w:rPr>
              </w:pPr>
              <w:r>
                <w:rPr>
                  <w:noProof/>
                </w:rPr>
                <w:t xml:space="preserve">Cohen, L., Manion, L. &amp; Morrision, K., 2011. </w:t>
              </w:r>
              <w:r>
                <w:rPr>
                  <w:i/>
                  <w:iCs/>
                  <w:noProof/>
                </w:rPr>
                <w:t xml:space="preserve">Research Methods in Education. </w:t>
              </w:r>
              <w:r>
                <w:rPr>
                  <w:noProof/>
                </w:rPr>
                <w:t>7th ed. Milton: Abingdon.</w:t>
              </w:r>
            </w:p>
            <w:p w14:paraId="4DF02103" w14:textId="77777777" w:rsidR="00CF4628" w:rsidRDefault="00CF4628" w:rsidP="00CF4628">
              <w:pPr>
                <w:pStyle w:val="Bibliography"/>
                <w:rPr>
                  <w:noProof/>
                </w:rPr>
              </w:pPr>
              <w:r>
                <w:rPr>
                  <w:noProof/>
                </w:rPr>
                <w:t xml:space="preserve">Durlak, J. et al., 2011. The impact of enhancing students’ social and emotional learning:. </w:t>
              </w:r>
              <w:r>
                <w:rPr>
                  <w:i/>
                  <w:iCs/>
                  <w:noProof/>
                </w:rPr>
                <w:t xml:space="preserve">Child Development, </w:t>
              </w:r>
              <w:r>
                <w:rPr>
                  <w:noProof/>
                </w:rPr>
                <w:t>Volume 82, pp. 405-432.</w:t>
              </w:r>
            </w:p>
            <w:p w14:paraId="102F4D87" w14:textId="77777777" w:rsidR="00CF4628" w:rsidRDefault="00CF4628" w:rsidP="00CF4628">
              <w:pPr>
                <w:pStyle w:val="Bibliography"/>
                <w:rPr>
                  <w:noProof/>
                </w:rPr>
              </w:pPr>
              <w:r>
                <w:rPr>
                  <w:noProof/>
                </w:rPr>
                <w:t xml:space="preserve">Estyn, 2016-2017. </w:t>
              </w:r>
              <w:r>
                <w:rPr>
                  <w:i/>
                  <w:iCs/>
                  <w:noProof/>
                </w:rPr>
                <w:t xml:space="preserve">The Annual report of Her Majesty's Chief Inspector of Education and Training in Wales, </w:t>
              </w:r>
              <w:r>
                <w:rPr>
                  <w:noProof/>
                </w:rPr>
                <w:t>s.l.: s.n.</w:t>
              </w:r>
            </w:p>
            <w:p w14:paraId="01BDFAEE" w14:textId="77777777" w:rsidR="00CF4628" w:rsidRDefault="00CF4628" w:rsidP="00CF4628">
              <w:pPr>
                <w:pStyle w:val="Bibliography"/>
                <w:rPr>
                  <w:noProof/>
                </w:rPr>
              </w:pPr>
              <w:r>
                <w:rPr>
                  <w:noProof/>
                </w:rPr>
                <w:t xml:space="preserve">Finley, T., 2017. </w:t>
              </w:r>
              <w:r>
                <w:rPr>
                  <w:i/>
                  <w:iCs/>
                  <w:noProof/>
                </w:rPr>
                <w:t xml:space="preserve">edutopia. </w:t>
              </w:r>
              <w:r>
                <w:rPr>
                  <w:noProof/>
                </w:rPr>
                <w:t xml:space="preserve">[Online] </w:t>
              </w:r>
              <w:r>
                <w:rPr>
                  <w:noProof/>
                </w:rPr>
                <w:br/>
                <w:t xml:space="preserve">Available at: </w:t>
              </w:r>
              <w:r>
                <w:rPr>
                  <w:noProof/>
                  <w:u w:val="single"/>
                </w:rPr>
                <w:t>https://www.edutopia.org/article/mastering-transitions-todd-finley</w:t>
              </w:r>
              <w:r>
                <w:rPr>
                  <w:noProof/>
                </w:rPr>
                <w:br/>
                <w:t>[Accessed 02 10 2019].</w:t>
              </w:r>
            </w:p>
            <w:p w14:paraId="7050297D" w14:textId="77777777" w:rsidR="00CF4628" w:rsidRDefault="00CF4628" w:rsidP="00CF4628">
              <w:pPr>
                <w:pStyle w:val="Bibliography"/>
                <w:rPr>
                  <w:noProof/>
                </w:rPr>
              </w:pPr>
              <w:r>
                <w:rPr>
                  <w:noProof/>
                </w:rPr>
                <w:t xml:space="preserve">Fook, J., 2015. Refelective practice and Critical Reflection. In: </w:t>
              </w:r>
              <w:r>
                <w:rPr>
                  <w:i/>
                  <w:iCs/>
                  <w:noProof/>
                </w:rPr>
                <w:t xml:space="preserve">Handbook for Practice Learning in Social Work and Social Care, Third Edition. </w:t>
              </w:r>
              <w:r>
                <w:rPr>
                  <w:noProof/>
                </w:rPr>
                <w:t>s.l.:Jessica Kingsley, pp. 440-450.</w:t>
              </w:r>
            </w:p>
            <w:p w14:paraId="4E54A6FC" w14:textId="77777777" w:rsidR="00CF4628" w:rsidRDefault="00CF4628" w:rsidP="00CF4628">
              <w:pPr>
                <w:pStyle w:val="Bibliography"/>
                <w:rPr>
                  <w:noProof/>
                </w:rPr>
              </w:pPr>
              <w:r>
                <w:rPr>
                  <w:noProof/>
                </w:rPr>
                <w:t xml:space="preserve">Galea, S., 2012. Reflecting Reflective Practice. </w:t>
              </w:r>
              <w:r>
                <w:rPr>
                  <w:i/>
                  <w:iCs/>
                  <w:noProof/>
                </w:rPr>
                <w:t xml:space="preserve">Eduational Philosophy and Theory, </w:t>
              </w:r>
              <w:r>
                <w:rPr>
                  <w:noProof/>
                </w:rPr>
                <w:t>Volume 44.</w:t>
              </w:r>
            </w:p>
            <w:p w14:paraId="2096E4CB" w14:textId="77777777" w:rsidR="00CF4628" w:rsidRDefault="00CF4628" w:rsidP="00CF4628">
              <w:pPr>
                <w:pStyle w:val="Bibliography"/>
                <w:rPr>
                  <w:noProof/>
                </w:rPr>
              </w:pPr>
              <w:r>
                <w:rPr>
                  <w:noProof/>
                </w:rPr>
                <w:t xml:space="preserve">Gibbs, G., 1988. </w:t>
              </w:r>
              <w:r>
                <w:rPr>
                  <w:i/>
                  <w:iCs/>
                  <w:noProof/>
                </w:rPr>
                <w:t xml:space="preserve">Learning by doing: A guide to teaching and learning methods. </w:t>
              </w:r>
              <w:r>
                <w:rPr>
                  <w:noProof/>
                </w:rPr>
                <w:t>s.l.:Oxford Brookes.</w:t>
              </w:r>
            </w:p>
            <w:p w14:paraId="57D41204" w14:textId="77777777" w:rsidR="00CF4628" w:rsidRDefault="00CF4628" w:rsidP="00CF4628">
              <w:pPr>
                <w:pStyle w:val="Bibliography"/>
                <w:rPr>
                  <w:noProof/>
                </w:rPr>
              </w:pPr>
              <w:r>
                <w:rPr>
                  <w:noProof/>
                </w:rPr>
                <w:lastRenderedPageBreak/>
                <w:t xml:space="preserve">Gov, W., 2012. Education for Sustainable Development and Global Citizenship. </w:t>
              </w:r>
            </w:p>
            <w:p w14:paraId="7DC40E39" w14:textId="77777777" w:rsidR="00CF4628" w:rsidRDefault="00CF4628" w:rsidP="00CF4628">
              <w:pPr>
                <w:pStyle w:val="Bibliography"/>
                <w:rPr>
                  <w:noProof/>
                </w:rPr>
              </w:pPr>
              <w:r>
                <w:rPr>
                  <w:noProof/>
                </w:rPr>
                <w:t xml:space="preserve">Graham, D., 2015. </w:t>
              </w:r>
              <w:r>
                <w:rPr>
                  <w:i/>
                  <w:iCs/>
                  <w:noProof/>
                </w:rPr>
                <w:t xml:space="preserve">Successful Futures, </w:t>
              </w:r>
              <w:r>
                <w:rPr>
                  <w:noProof/>
                </w:rPr>
                <w:t>s.l.: OGL.</w:t>
              </w:r>
            </w:p>
            <w:p w14:paraId="65629AB0" w14:textId="77777777" w:rsidR="00CF4628" w:rsidRDefault="00CF4628" w:rsidP="00CF4628">
              <w:pPr>
                <w:pStyle w:val="Bibliography"/>
                <w:rPr>
                  <w:noProof/>
                </w:rPr>
              </w:pPr>
              <w:r>
                <w:rPr>
                  <w:noProof/>
                </w:rPr>
                <w:t xml:space="preserve">Hume, K., 2010. </w:t>
              </w:r>
              <w:r>
                <w:rPr>
                  <w:i/>
                  <w:iCs/>
                  <w:noProof/>
                </w:rPr>
                <w:t xml:space="preserve">Indiana Resource Center for Autism. </w:t>
              </w:r>
              <w:r>
                <w:rPr>
                  <w:noProof/>
                </w:rPr>
                <w:t xml:space="preserve">[Online] </w:t>
              </w:r>
              <w:r>
                <w:rPr>
                  <w:noProof/>
                </w:rPr>
                <w:br/>
                <w:t xml:space="preserve">Available at: </w:t>
              </w:r>
              <w:r>
                <w:rPr>
                  <w:noProof/>
                  <w:u w:val="single"/>
                </w:rPr>
                <w:t>https://www.iidc.indiana.edu/pages/transition-time-helping-individuals-on-the-autism-spectrum-move-successfully-from-one-activity-to-another</w:t>
              </w:r>
              <w:r>
                <w:rPr>
                  <w:noProof/>
                </w:rPr>
                <w:br/>
                <w:t>[Accessed 02 10 2019].</w:t>
              </w:r>
            </w:p>
            <w:p w14:paraId="12D5470E" w14:textId="77777777" w:rsidR="00CF4628" w:rsidRDefault="00CF4628" w:rsidP="00CF4628">
              <w:pPr>
                <w:pStyle w:val="Bibliography"/>
                <w:rPr>
                  <w:noProof/>
                </w:rPr>
              </w:pPr>
              <w:r>
                <w:rPr>
                  <w:noProof/>
                </w:rPr>
                <w:t xml:space="preserve">Johnson, B., 2008. Teacher–student relationships which promote resilience at school. </w:t>
              </w:r>
              <w:r>
                <w:rPr>
                  <w:i/>
                  <w:iCs/>
                  <w:noProof/>
                </w:rPr>
                <w:t xml:space="preserve">British Journal of Guidance &amp; Counselling, </w:t>
              </w:r>
              <w:r>
                <w:rPr>
                  <w:noProof/>
                </w:rPr>
                <w:t>36(4).</w:t>
              </w:r>
            </w:p>
            <w:p w14:paraId="1B1393E5" w14:textId="77777777" w:rsidR="00CF4628" w:rsidRDefault="00CF4628" w:rsidP="00CF4628">
              <w:pPr>
                <w:pStyle w:val="Bibliography"/>
                <w:rPr>
                  <w:noProof/>
                </w:rPr>
              </w:pPr>
              <w:r>
                <w:rPr>
                  <w:noProof/>
                </w:rPr>
                <w:t xml:space="preserve">Joshi, R. K., 2018. Critical Incidents for Teachers' Personal Development. </w:t>
              </w:r>
              <w:r>
                <w:rPr>
                  <w:i/>
                  <w:iCs/>
                  <w:noProof/>
                </w:rPr>
                <w:t xml:space="preserve">NELTA, </w:t>
              </w:r>
              <w:r>
                <w:rPr>
                  <w:noProof/>
                </w:rPr>
                <w:t>pp. 82-88.</w:t>
              </w:r>
            </w:p>
            <w:p w14:paraId="591D6752" w14:textId="77777777" w:rsidR="00CF4628" w:rsidRDefault="00CF4628" w:rsidP="00CF4628">
              <w:pPr>
                <w:pStyle w:val="Bibliography"/>
                <w:rPr>
                  <w:noProof/>
                </w:rPr>
              </w:pPr>
              <w:r>
                <w:rPr>
                  <w:noProof/>
                </w:rPr>
                <w:t xml:space="preserve">Kern, L. &amp; Clemens, N. H., 2007. Antecedent strategies to promote appropriate classroom behaviour. </w:t>
              </w:r>
              <w:r>
                <w:rPr>
                  <w:i/>
                  <w:iCs/>
                  <w:noProof/>
                </w:rPr>
                <w:t xml:space="preserve">Psychology in the Schools, </w:t>
              </w:r>
              <w:r>
                <w:rPr>
                  <w:noProof/>
                </w:rPr>
                <w:t>17(2), pp. 65-75.</w:t>
              </w:r>
            </w:p>
            <w:p w14:paraId="5811984B" w14:textId="77777777" w:rsidR="00CF4628" w:rsidRDefault="00CF4628" w:rsidP="00CF4628">
              <w:pPr>
                <w:pStyle w:val="Bibliography"/>
                <w:rPr>
                  <w:noProof/>
                </w:rPr>
              </w:pPr>
              <w:r>
                <w:rPr>
                  <w:noProof/>
                </w:rPr>
                <w:t xml:space="preserve">Linsin, M., 2015. </w:t>
              </w:r>
              <w:r>
                <w:rPr>
                  <w:i/>
                  <w:iCs/>
                  <w:noProof/>
                </w:rPr>
                <w:t xml:space="preserve">Smart Classroom Management. </w:t>
              </w:r>
              <w:r>
                <w:rPr>
                  <w:noProof/>
                </w:rPr>
                <w:t xml:space="preserve">[Online] </w:t>
              </w:r>
              <w:r>
                <w:rPr>
                  <w:noProof/>
                </w:rPr>
                <w:br/>
                <w:t xml:space="preserve">Available at: </w:t>
              </w:r>
              <w:r>
                <w:rPr>
                  <w:noProof/>
                  <w:u w:val="single"/>
                </w:rPr>
                <w:t>https://www.smartclassroommanagement.com/2015/01/17/the-secret-to-perfect-transitions-in-5-simple-steps/</w:t>
              </w:r>
              <w:r>
                <w:rPr>
                  <w:noProof/>
                </w:rPr>
                <w:br/>
                <w:t>[Accessed 2019 10 02].</w:t>
              </w:r>
            </w:p>
            <w:p w14:paraId="360C577A" w14:textId="77777777" w:rsidR="00CF4628" w:rsidRDefault="00CF4628" w:rsidP="00CF4628">
              <w:pPr>
                <w:pStyle w:val="Bibliography"/>
                <w:rPr>
                  <w:noProof/>
                </w:rPr>
              </w:pPr>
              <w:r>
                <w:rPr>
                  <w:noProof/>
                </w:rPr>
                <w:t xml:space="preserve">Masten, A. S., 2015. Pathways to integrated resilience science.. </w:t>
              </w:r>
              <w:r>
                <w:rPr>
                  <w:i/>
                  <w:iCs/>
                  <w:noProof/>
                </w:rPr>
                <w:t xml:space="preserve">Psychol, </w:t>
              </w:r>
              <w:r>
                <w:rPr>
                  <w:noProof/>
                </w:rPr>
                <w:t>Volume 26.</w:t>
              </w:r>
            </w:p>
            <w:p w14:paraId="1284C22F" w14:textId="77777777" w:rsidR="00CF4628" w:rsidRDefault="00CF4628" w:rsidP="00CF4628">
              <w:pPr>
                <w:pStyle w:val="Bibliography"/>
                <w:rPr>
                  <w:noProof/>
                </w:rPr>
              </w:pPr>
              <w:r>
                <w:rPr>
                  <w:noProof/>
                </w:rPr>
                <w:t xml:space="preserve">McNamara, S. &amp; Moreton, G., 2016. </w:t>
              </w:r>
              <w:r>
                <w:rPr>
                  <w:i/>
                  <w:iCs/>
                  <w:noProof/>
                </w:rPr>
                <w:t xml:space="preserve">Understanding Differentiation. </w:t>
              </w:r>
              <w:r>
                <w:rPr>
                  <w:noProof/>
                </w:rPr>
                <w:t>New York: Routledge.</w:t>
              </w:r>
            </w:p>
            <w:p w14:paraId="0A1A36E8" w14:textId="77777777" w:rsidR="00CF4628" w:rsidRDefault="00CF4628" w:rsidP="00CF4628">
              <w:pPr>
                <w:pStyle w:val="Bibliography"/>
                <w:rPr>
                  <w:noProof/>
                </w:rPr>
              </w:pPr>
              <w:r>
                <w:rPr>
                  <w:noProof/>
                </w:rPr>
                <w:t xml:space="preserve">Meredith, L. A., 2014. </w:t>
              </w:r>
              <w:r>
                <w:rPr>
                  <w:i/>
                  <w:iCs/>
                  <w:noProof/>
                </w:rPr>
                <w:t xml:space="preserve">The Educators Room. </w:t>
              </w:r>
              <w:r>
                <w:rPr>
                  <w:noProof/>
                </w:rPr>
                <w:t xml:space="preserve">[Online] </w:t>
              </w:r>
              <w:r>
                <w:rPr>
                  <w:noProof/>
                </w:rPr>
                <w:br/>
                <w:t xml:space="preserve">Available at: </w:t>
              </w:r>
              <w:r>
                <w:rPr>
                  <w:noProof/>
                  <w:u w:val="single"/>
                </w:rPr>
                <w:t>https://theeducatorsroom.com/ten-tips-smooth-transitions/</w:t>
              </w:r>
              <w:r>
                <w:rPr>
                  <w:noProof/>
                </w:rPr>
                <w:br/>
                <w:t>[Accessed 02 10 2019].</w:t>
              </w:r>
            </w:p>
            <w:p w14:paraId="2AB90DBE" w14:textId="77777777" w:rsidR="00CF4628" w:rsidRDefault="00CF4628" w:rsidP="00CF4628">
              <w:pPr>
                <w:pStyle w:val="Bibliography"/>
                <w:rPr>
                  <w:noProof/>
                </w:rPr>
              </w:pPr>
              <w:r>
                <w:rPr>
                  <w:noProof/>
                </w:rPr>
                <w:t xml:space="preserve">Newman, T., 2002. </w:t>
              </w:r>
              <w:r>
                <w:rPr>
                  <w:i/>
                  <w:iCs/>
                  <w:noProof/>
                </w:rPr>
                <w:t xml:space="preserve">Promoting Resilience: A Review of Effective Strategies for Child Care, </w:t>
              </w:r>
              <w:r>
                <w:rPr>
                  <w:noProof/>
                </w:rPr>
                <w:t>s.l.: Barnardo's.</w:t>
              </w:r>
            </w:p>
            <w:p w14:paraId="1850F2FD" w14:textId="77777777" w:rsidR="00CF4628" w:rsidRDefault="00CF4628" w:rsidP="00CF4628">
              <w:pPr>
                <w:pStyle w:val="Bibliography"/>
                <w:rPr>
                  <w:noProof/>
                </w:rPr>
              </w:pPr>
              <w:r>
                <w:rPr>
                  <w:noProof/>
                </w:rPr>
                <w:t xml:space="preserve">OECD, 2018. </w:t>
              </w:r>
              <w:r>
                <w:rPr>
                  <w:i/>
                  <w:iCs/>
                  <w:noProof/>
                </w:rPr>
                <w:t xml:space="preserve">PISA 2015, Results in Focus, </w:t>
              </w:r>
              <w:r>
                <w:rPr>
                  <w:noProof/>
                </w:rPr>
                <w:t>s.l.: s.n.</w:t>
              </w:r>
            </w:p>
            <w:p w14:paraId="748699E4" w14:textId="77777777" w:rsidR="00CF4628" w:rsidRDefault="00CF4628" w:rsidP="00CF4628">
              <w:pPr>
                <w:pStyle w:val="Bibliography"/>
                <w:rPr>
                  <w:noProof/>
                </w:rPr>
              </w:pPr>
              <w:r>
                <w:rPr>
                  <w:noProof/>
                </w:rPr>
                <w:t xml:space="preserve">Olson, J. L. &amp; Platt, J. M., 2000. </w:t>
              </w:r>
              <w:r>
                <w:rPr>
                  <w:i/>
                  <w:iCs/>
                  <w:noProof/>
                </w:rPr>
                <w:t xml:space="preserve">Teaching children and adolescents with special needs. </w:t>
              </w:r>
              <w:r>
                <w:rPr>
                  <w:noProof/>
                </w:rPr>
                <w:t>3 rd ed. s.l.:Merrill.</w:t>
              </w:r>
            </w:p>
            <w:p w14:paraId="6ACAB2B1" w14:textId="77777777" w:rsidR="00CF4628" w:rsidRDefault="00CF4628" w:rsidP="00CF4628">
              <w:pPr>
                <w:pStyle w:val="Bibliography"/>
                <w:rPr>
                  <w:noProof/>
                </w:rPr>
              </w:pPr>
              <w:r>
                <w:rPr>
                  <w:noProof/>
                </w:rPr>
                <w:t xml:space="preserve">Shiner, R. L. &amp; Masten, A. S., 2012. Childhood personality as a harbinger of resilience and resilience in adulthood. </w:t>
              </w:r>
              <w:r>
                <w:rPr>
                  <w:i/>
                  <w:iCs/>
                  <w:noProof/>
                </w:rPr>
                <w:t xml:space="preserve">Dev Psychopathol, </w:t>
              </w:r>
              <w:r>
                <w:rPr>
                  <w:noProof/>
                </w:rPr>
                <w:t>Volume 24 , pp. 507-528.</w:t>
              </w:r>
            </w:p>
            <w:p w14:paraId="7D361BAB" w14:textId="77777777" w:rsidR="00CF4628" w:rsidRDefault="00CF4628" w:rsidP="00CF4628">
              <w:pPr>
                <w:pStyle w:val="Bibliography"/>
                <w:rPr>
                  <w:noProof/>
                </w:rPr>
              </w:pPr>
              <w:r>
                <w:rPr>
                  <w:noProof/>
                </w:rPr>
                <w:t xml:space="preserve">Smagorinsky, P., 2018. Deconflating the ZPD and instructional scaffolding: Retranslating and reconceiving the zone of proximal development as the zone of next development. </w:t>
              </w:r>
              <w:r>
                <w:rPr>
                  <w:i/>
                  <w:iCs/>
                  <w:noProof/>
                </w:rPr>
                <w:t xml:space="preserve">Learning, Culture and Social Interaction, </w:t>
              </w:r>
              <w:r>
                <w:rPr>
                  <w:noProof/>
                </w:rPr>
                <w:t>Volume 16, pp. 70-75.</w:t>
              </w:r>
            </w:p>
            <w:p w14:paraId="1FD07A91" w14:textId="77777777" w:rsidR="00CF4628" w:rsidRDefault="00CF4628" w:rsidP="00CF4628">
              <w:pPr>
                <w:pStyle w:val="Bibliography"/>
                <w:rPr>
                  <w:noProof/>
                </w:rPr>
              </w:pPr>
              <w:r>
                <w:rPr>
                  <w:noProof/>
                </w:rPr>
                <w:t xml:space="preserve">Stacho, T. J., 2013. </w:t>
              </w:r>
              <w:r>
                <w:rPr>
                  <w:i/>
                  <w:iCs/>
                  <w:noProof/>
                </w:rPr>
                <w:t xml:space="preserve">My Students Have Trouble With Transitions, What Can I Do/. </w:t>
              </w:r>
              <w:r>
                <w:rPr>
                  <w:noProof/>
                </w:rPr>
                <w:t>Oregon, NorthWest PBIS Conference (11 th).</w:t>
              </w:r>
            </w:p>
            <w:p w14:paraId="1BFAC181" w14:textId="77777777" w:rsidR="00CF4628" w:rsidRDefault="00CF4628" w:rsidP="00CF4628">
              <w:pPr>
                <w:pStyle w:val="Bibliography"/>
                <w:rPr>
                  <w:noProof/>
                </w:rPr>
              </w:pPr>
              <w:r>
                <w:rPr>
                  <w:noProof/>
                </w:rPr>
                <w:t xml:space="preserve">Stephanie, 2016. </w:t>
              </w:r>
              <w:r>
                <w:rPr>
                  <w:i/>
                  <w:iCs/>
                  <w:noProof/>
                </w:rPr>
                <w:t xml:space="preserve">Statistics How To. </w:t>
              </w:r>
              <w:r>
                <w:rPr>
                  <w:noProof/>
                </w:rPr>
                <w:t xml:space="preserve">[Online] </w:t>
              </w:r>
              <w:r>
                <w:rPr>
                  <w:noProof/>
                </w:rPr>
                <w:br/>
                <w:t xml:space="preserve">Available at: </w:t>
              </w:r>
              <w:r>
                <w:rPr>
                  <w:noProof/>
                  <w:u w:val="single"/>
                </w:rPr>
                <w:t>https://www.statisticshowto.datasciencecentral.com/observer-bias/</w:t>
              </w:r>
              <w:r>
                <w:rPr>
                  <w:noProof/>
                </w:rPr>
                <w:br/>
                <w:t>[Accessed 05 10 2019].</w:t>
              </w:r>
            </w:p>
            <w:p w14:paraId="7DDE2782" w14:textId="77777777" w:rsidR="00CF4628" w:rsidRDefault="00CF4628" w:rsidP="00CF4628">
              <w:pPr>
                <w:pStyle w:val="Bibliography"/>
                <w:rPr>
                  <w:noProof/>
                </w:rPr>
              </w:pPr>
              <w:r>
                <w:rPr>
                  <w:noProof/>
                </w:rPr>
                <w:t xml:space="preserve">Tanner, H. &amp; Jones, S., 2005. </w:t>
              </w:r>
              <w:r>
                <w:rPr>
                  <w:i/>
                  <w:iCs/>
                  <w:noProof/>
                </w:rPr>
                <w:t xml:space="preserve">Becoming a Suxxessful Teacher of Mathematics. </w:t>
              </w:r>
              <w:r>
                <w:rPr>
                  <w:noProof/>
                </w:rPr>
                <w:t>s.l.:RoutLedgeFalmer.</w:t>
              </w:r>
            </w:p>
            <w:p w14:paraId="4E9EA887" w14:textId="77777777" w:rsidR="00CF4628" w:rsidRDefault="00CF4628" w:rsidP="00CF4628">
              <w:pPr>
                <w:pStyle w:val="Bibliography"/>
                <w:rPr>
                  <w:noProof/>
                </w:rPr>
              </w:pPr>
              <w:r>
                <w:rPr>
                  <w:noProof/>
                </w:rPr>
                <w:t xml:space="preserve">Tripp, D., 2012. </w:t>
              </w:r>
              <w:r>
                <w:rPr>
                  <w:i/>
                  <w:iCs/>
                  <w:noProof/>
                </w:rPr>
                <w:t xml:space="preserve">Critical Incidents in Teaching. </w:t>
              </w:r>
              <w:r>
                <w:rPr>
                  <w:noProof/>
                </w:rPr>
                <w:t>London: Routledge.</w:t>
              </w:r>
            </w:p>
            <w:p w14:paraId="37B41816" w14:textId="77777777" w:rsidR="00CF4628" w:rsidRDefault="00CF4628" w:rsidP="00CF4628">
              <w:pPr>
                <w:pStyle w:val="Bibliography"/>
                <w:rPr>
                  <w:noProof/>
                </w:rPr>
              </w:pPr>
              <w:r>
                <w:rPr>
                  <w:noProof/>
                </w:rPr>
                <w:lastRenderedPageBreak/>
                <w:t xml:space="preserve">Uden, V., Ritzen, J. M. &amp; Pieters , J. M., 2014. Engaging Students. </w:t>
              </w:r>
              <w:r>
                <w:rPr>
                  <w:i/>
                  <w:iCs/>
                  <w:noProof/>
                </w:rPr>
                <w:t xml:space="preserve">Teaching and Teacher Education, </w:t>
              </w:r>
              <w:r>
                <w:rPr>
                  <w:noProof/>
                </w:rPr>
                <w:t>Volume 37, pp. 21-32.</w:t>
              </w:r>
            </w:p>
            <w:p w14:paraId="130CE40E" w14:textId="77777777" w:rsidR="00CF4628" w:rsidRDefault="00CF4628" w:rsidP="00CF4628">
              <w:pPr>
                <w:pStyle w:val="Bibliography"/>
                <w:rPr>
                  <w:noProof/>
                </w:rPr>
              </w:pPr>
              <w:r>
                <w:rPr>
                  <w:noProof/>
                </w:rPr>
                <w:t xml:space="preserve">Welsh Government, D. f. N. R., n.d. Well-being of Future Generations (Wales) Act. </w:t>
              </w:r>
              <w:r>
                <w:rPr>
                  <w:i/>
                  <w:iCs/>
                  <w:noProof/>
                </w:rPr>
                <w:t>2015.</w:t>
              </w:r>
            </w:p>
            <w:p w14:paraId="70959B50" w14:textId="77777777" w:rsidR="00CF4628" w:rsidRDefault="00CF4628" w:rsidP="00CF4628">
              <w:pPr>
                <w:pStyle w:val="Bibliography"/>
                <w:rPr>
                  <w:noProof/>
                </w:rPr>
              </w:pPr>
              <w:r>
                <w:rPr>
                  <w:noProof/>
                </w:rPr>
                <w:t xml:space="preserve">Wood, H. F., 2016. </w:t>
              </w:r>
              <w:r>
                <w:rPr>
                  <w:i/>
                  <w:iCs/>
                  <w:noProof/>
                </w:rPr>
                <w:t xml:space="preserve">Ticked Off. </w:t>
              </w:r>
              <w:r>
                <w:rPr>
                  <w:noProof/>
                </w:rPr>
                <w:t>s.l.:Crown House Publishing.</w:t>
              </w:r>
            </w:p>
            <w:p w14:paraId="4AD2812C" w14:textId="2A16354B" w:rsidR="001F61E4" w:rsidRDefault="001F61E4" w:rsidP="00CF4628">
              <w:r w:rsidRPr="00FE7908">
                <w:rPr>
                  <w:rFonts w:cstheme="minorHAnsi"/>
                  <w:b/>
                  <w:bCs/>
                  <w:noProof/>
                  <w:sz w:val="20"/>
                  <w:szCs w:val="20"/>
                </w:rPr>
                <w:fldChar w:fldCharType="end"/>
              </w:r>
            </w:p>
          </w:sdtContent>
        </w:sdt>
      </w:sdtContent>
    </w:sdt>
    <w:p w14:paraId="3CF17AA4" w14:textId="20447573" w:rsidR="001F61E4" w:rsidRPr="001F61E4" w:rsidRDefault="001F61E4" w:rsidP="001F61E4">
      <w:pPr>
        <w:spacing w:line="360" w:lineRule="auto"/>
        <w:rPr>
          <w:b/>
          <w:bCs/>
          <w:u w:val="single"/>
        </w:rPr>
        <w:sectPr w:rsidR="001F61E4" w:rsidRPr="001F61E4">
          <w:pgSz w:w="11906" w:h="16838"/>
          <w:pgMar w:top="1440" w:right="1440" w:bottom="1440" w:left="1440" w:header="708" w:footer="708" w:gutter="0"/>
          <w:cols w:space="708"/>
          <w:docGrid w:linePitch="360"/>
        </w:sectPr>
      </w:pPr>
    </w:p>
    <w:p w14:paraId="6DCCD5F8" w14:textId="42165810" w:rsidR="00B267AA" w:rsidRPr="00B267AA" w:rsidRDefault="00B267AA" w:rsidP="00CA7585">
      <w:pPr>
        <w:pStyle w:val="ListParagraph"/>
        <w:numPr>
          <w:ilvl w:val="0"/>
          <w:numId w:val="11"/>
        </w:numPr>
        <w:spacing w:line="240" w:lineRule="auto"/>
        <w:rPr>
          <w:b/>
          <w:bCs/>
          <w:u w:val="single"/>
        </w:rPr>
      </w:pPr>
      <w:r>
        <w:rPr>
          <w:b/>
          <w:bCs/>
          <w:u w:val="single"/>
        </w:rPr>
        <w:lastRenderedPageBreak/>
        <w:t>Appendices</w:t>
      </w:r>
    </w:p>
    <w:p w14:paraId="06E1793B" w14:textId="77777777" w:rsidR="00317560" w:rsidRDefault="00317560" w:rsidP="00E9476E">
      <w:pPr>
        <w:spacing w:after="69" w:line="240" w:lineRule="auto"/>
        <w:rPr>
          <w:rFonts w:ascii="Trebuchet MS" w:eastAsia="Trebuchet MS" w:hAnsi="Trebuchet MS" w:cs="Trebuchet MS"/>
          <w:b/>
          <w:sz w:val="32"/>
        </w:rPr>
      </w:pPr>
    </w:p>
    <w:p w14:paraId="12F46DB4" w14:textId="0EC9C7AF" w:rsidR="00317560" w:rsidRDefault="00317560" w:rsidP="00E9476E">
      <w:pPr>
        <w:spacing w:after="69" w:line="240" w:lineRule="auto"/>
      </w:pPr>
      <w:r>
        <w:rPr>
          <w:rFonts w:ascii="Trebuchet MS" w:eastAsia="Trebuchet MS" w:hAnsi="Trebuchet MS" w:cs="Trebuchet MS"/>
          <w:b/>
          <w:sz w:val="32"/>
        </w:rPr>
        <w:t xml:space="preserve">OBSERVATION / FIELD NOTES </w:t>
      </w:r>
      <w:r w:rsidR="00923293">
        <w:rPr>
          <w:rFonts w:ascii="Trebuchet MS" w:eastAsia="Trebuchet MS" w:hAnsi="Trebuchet MS" w:cs="Trebuchet MS"/>
          <w:b/>
          <w:sz w:val="32"/>
        </w:rPr>
        <w:t>- 01</w:t>
      </w:r>
    </w:p>
    <w:p w14:paraId="46215EBE" w14:textId="77777777" w:rsidR="00317560" w:rsidRDefault="00317560" w:rsidP="00E9476E">
      <w:pPr>
        <w:spacing w:after="0" w:line="240" w:lineRule="auto"/>
      </w:pPr>
      <w:r>
        <w:rPr>
          <w:rFonts w:ascii="Trebuchet MS" w:eastAsia="Trebuchet MS" w:hAnsi="Trebuchet MS" w:cs="Trebuchet MS"/>
        </w:rPr>
        <w:t xml:space="preserve">(Questions adapted from Fletcher Wood (2016) </w:t>
      </w:r>
    </w:p>
    <w:p w14:paraId="3C7D5ACD" w14:textId="19C0C357" w:rsidR="0057709F" w:rsidRDefault="0057709F" w:rsidP="00E9476E">
      <w:pPr>
        <w:pStyle w:val="Caption"/>
        <w:keepNext/>
      </w:pPr>
      <w:bookmarkStart w:id="2" w:name="_Ref22133141"/>
      <w:r>
        <w:t xml:space="preserve">Table </w:t>
      </w:r>
      <w:fldSimple w:instr=" SEQ Table \* ARABIC ">
        <w:r w:rsidR="00204E0A">
          <w:rPr>
            <w:noProof/>
          </w:rPr>
          <w:t>2</w:t>
        </w:r>
      </w:fldSimple>
      <w:bookmarkEnd w:id="2"/>
      <w:r w:rsidR="005C7823">
        <w:t xml:space="preserve">: </w:t>
      </w:r>
      <w:r w:rsidR="002209B4">
        <w:t>Y8 Math</w:t>
      </w:r>
    </w:p>
    <w:tbl>
      <w:tblPr>
        <w:tblStyle w:val="TableGrid"/>
        <w:tblW w:w="10480" w:type="dxa"/>
        <w:tblInd w:w="5" w:type="dxa"/>
        <w:tblCellMar>
          <w:top w:w="36" w:type="dxa"/>
          <w:left w:w="108" w:type="dxa"/>
          <w:right w:w="115" w:type="dxa"/>
        </w:tblCellMar>
        <w:tblLook w:val="04A0" w:firstRow="1" w:lastRow="0" w:firstColumn="1" w:lastColumn="0" w:noHBand="0" w:noVBand="1"/>
      </w:tblPr>
      <w:tblGrid>
        <w:gridCol w:w="10480"/>
      </w:tblGrid>
      <w:tr w:rsidR="00317560" w14:paraId="785B0C40" w14:textId="77777777" w:rsidTr="006F7CC4">
        <w:trPr>
          <w:trHeight w:val="521"/>
        </w:trPr>
        <w:tc>
          <w:tcPr>
            <w:tcW w:w="10480" w:type="dxa"/>
            <w:tcBorders>
              <w:top w:val="single" w:sz="4" w:space="0" w:color="000000"/>
              <w:left w:val="single" w:sz="4" w:space="0" w:color="000000"/>
              <w:bottom w:val="single" w:sz="4" w:space="0" w:color="000000"/>
              <w:right w:val="single" w:sz="4" w:space="0" w:color="000000"/>
            </w:tcBorders>
          </w:tcPr>
          <w:p w14:paraId="093C7C63" w14:textId="77777777" w:rsidR="00317560" w:rsidRDefault="00317560" w:rsidP="00E9476E">
            <w:r>
              <w:rPr>
                <w:rFonts w:ascii="Trebuchet MS" w:eastAsia="Trebuchet MS" w:hAnsi="Trebuchet MS" w:cs="Trebuchet MS"/>
              </w:rPr>
              <w:t>Date: 26/09/19</w:t>
            </w:r>
          </w:p>
          <w:p w14:paraId="707CA1E0" w14:textId="77777777" w:rsidR="00317560" w:rsidRDefault="00317560" w:rsidP="00E9476E">
            <w:r>
              <w:rPr>
                <w:rFonts w:ascii="Trebuchet MS" w:eastAsia="Trebuchet MS" w:hAnsi="Trebuchet MS" w:cs="Trebuchet MS"/>
              </w:rPr>
              <w:t xml:space="preserve"> </w:t>
            </w:r>
          </w:p>
        </w:tc>
      </w:tr>
      <w:tr w:rsidR="00317560" w14:paraId="63E519DD" w14:textId="77777777" w:rsidTr="006F7CC4">
        <w:trPr>
          <w:trHeight w:val="1286"/>
        </w:trPr>
        <w:tc>
          <w:tcPr>
            <w:tcW w:w="10480" w:type="dxa"/>
            <w:tcBorders>
              <w:top w:val="single" w:sz="4" w:space="0" w:color="000000"/>
              <w:left w:val="single" w:sz="4" w:space="0" w:color="000000"/>
              <w:bottom w:val="single" w:sz="4" w:space="0" w:color="000000"/>
              <w:right w:val="single" w:sz="4" w:space="0" w:color="000000"/>
            </w:tcBorders>
          </w:tcPr>
          <w:p w14:paraId="57F1F972"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Lesson details: </w:t>
            </w:r>
          </w:p>
          <w:p w14:paraId="78FB708A" w14:textId="77777777" w:rsidR="00317560" w:rsidRDefault="00317560" w:rsidP="00E9476E">
            <w:pPr>
              <w:rPr>
                <w:rFonts w:ascii="Trebuchet MS" w:eastAsia="Trebuchet MS" w:hAnsi="Trebuchet MS" w:cs="Trebuchet MS"/>
              </w:rPr>
            </w:pPr>
          </w:p>
          <w:p w14:paraId="61194E13" w14:textId="378C1413" w:rsidR="00317560" w:rsidRDefault="00E9476E" w:rsidP="00E9476E">
            <w:pPr>
              <w:rPr>
                <w:rFonts w:eastAsia="Trebuchet MS" w:cstheme="minorHAnsi"/>
              </w:rPr>
            </w:pPr>
            <w:r>
              <w:rPr>
                <w:rFonts w:eastAsia="Trebuchet MS" w:cstheme="minorHAnsi"/>
              </w:rPr>
              <w:t xml:space="preserve"> </w:t>
            </w:r>
            <w:r w:rsidR="00317560" w:rsidRPr="0052312C">
              <w:rPr>
                <w:rFonts w:eastAsia="Trebuchet MS" w:cstheme="minorHAnsi"/>
              </w:rPr>
              <w:t>One male teacher, 2 observers</w:t>
            </w:r>
            <w:r w:rsidR="002600B7">
              <w:rPr>
                <w:rFonts w:eastAsia="Trebuchet MS" w:cstheme="minorHAnsi"/>
              </w:rPr>
              <w:t xml:space="preserve"> [Passive]</w:t>
            </w:r>
            <w:r w:rsidR="00317560" w:rsidRPr="0052312C">
              <w:rPr>
                <w:rFonts w:eastAsia="Trebuchet MS" w:cstheme="minorHAnsi"/>
              </w:rPr>
              <w:t>. Le</w:t>
            </w:r>
            <w:r w:rsidR="00317560">
              <w:rPr>
                <w:rFonts w:eastAsia="Trebuchet MS" w:cstheme="minorHAnsi"/>
              </w:rPr>
              <w:t>s</w:t>
            </w:r>
            <w:r w:rsidR="00317560" w:rsidRPr="0052312C">
              <w:rPr>
                <w:rFonts w:eastAsia="Trebuchet MS" w:cstheme="minorHAnsi"/>
              </w:rPr>
              <w:t>son</w:t>
            </w:r>
            <w:r w:rsidR="00317560">
              <w:rPr>
                <w:rFonts w:eastAsia="Trebuchet MS" w:cstheme="minorHAnsi"/>
              </w:rPr>
              <w:t xml:space="preserve"> Math -</w:t>
            </w:r>
            <w:r w:rsidR="00317560" w:rsidRPr="0052312C">
              <w:rPr>
                <w:rFonts w:eastAsia="Trebuchet MS" w:cstheme="minorHAnsi"/>
              </w:rPr>
              <w:t xml:space="preserve"> topic: Volume of prisms. The class has boy girl seating plan. About 30 learners, Year 8, set one.  </w:t>
            </w:r>
          </w:p>
          <w:p w14:paraId="13EAE1EA" w14:textId="77777777" w:rsidR="00ED43B7" w:rsidRPr="0052312C" w:rsidRDefault="00ED43B7" w:rsidP="00E9476E">
            <w:pPr>
              <w:rPr>
                <w:rFonts w:cstheme="minorHAnsi"/>
              </w:rPr>
            </w:pPr>
          </w:p>
          <w:p w14:paraId="22D51721" w14:textId="77777777" w:rsidR="00317560" w:rsidRDefault="00317560" w:rsidP="00E9476E">
            <w:r>
              <w:rPr>
                <w:rFonts w:ascii="Trebuchet MS" w:eastAsia="Trebuchet MS" w:hAnsi="Trebuchet MS" w:cs="Trebuchet MS"/>
              </w:rPr>
              <w:t xml:space="preserve"> </w:t>
            </w:r>
          </w:p>
        </w:tc>
      </w:tr>
      <w:tr w:rsidR="00317560" w14:paraId="671FED19" w14:textId="77777777" w:rsidTr="006F7CC4">
        <w:trPr>
          <w:trHeight w:val="1288"/>
        </w:trPr>
        <w:tc>
          <w:tcPr>
            <w:tcW w:w="10480" w:type="dxa"/>
            <w:tcBorders>
              <w:top w:val="single" w:sz="4" w:space="0" w:color="000000"/>
              <w:left w:val="single" w:sz="4" w:space="0" w:color="000000"/>
              <w:bottom w:val="single" w:sz="4" w:space="0" w:color="000000"/>
              <w:right w:val="single" w:sz="4" w:space="0" w:color="000000"/>
            </w:tcBorders>
          </w:tcPr>
          <w:p w14:paraId="671E1B0F" w14:textId="77777777" w:rsidR="00317560" w:rsidRDefault="00317560" w:rsidP="00ED43B7">
            <w:pPr>
              <w:jc w:val="both"/>
            </w:pPr>
            <w:r>
              <w:rPr>
                <w:rFonts w:ascii="Trebuchet MS" w:eastAsia="Trebuchet MS" w:hAnsi="Trebuchet MS" w:cs="Trebuchet MS"/>
                <w:b/>
              </w:rPr>
              <w:t xml:space="preserve">Classroom culture </w:t>
            </w:r>
          </w:p>
          <w:p w14:paraId="0900FE3F" w14:textId="77777777" w:rsidR="00317560" w:rsidRDefault="00317560" w:rsidP="00ED43B7">
            <w:pPr>
              <w:jc w:val="both"/>
            </w:pPr>
            <w:r>
              <w:rPr>
                <w:rFonts w:ascii="Trebuchet MS" w:eastAsia="Trebuchet MS" w:hAnsi="Trebuchet MS" w:cs="Trebuchet MS"/>
              </w:rPr>
              <w:t xml:space="preserve">(Are the students focused on learning?) </w:t>
            </w:r>
          </w:p>
          <w:p w14:paraId="06266AAB" w14:textId="77777777" w:rsidR="00317560" w:rsidRDefault="00317560" w:rsidP="00ED43B7">
            <w:pPr>
              <w:jc w:val="both"/>
            </w:pPr>
            <w:r>
              <w:rPr>
                <w:rFonts w:ascii="Trebuchet MS" w:eastAsia="Trebuchet MS" w:hAnsi="Trebuchet MS" w:cs="Trebuchet MS"/>
              </w:rPr>
              <w:t xml:space="preserve"> </w:t>
            </w:r>
          </w:p>
          <w:p w14:paraId="0AD6C2F1" w14:textId="21F9379D" w:rsidR="00317560" w:rsidRPr="0052312C" w:rsidRDefault="00E9476E" w:rsidP="00ED43B7">
            <w:pPr>
              <w:jc w:val="both"/>
              <w:rPr>
                <w:rFonts w:cstheme="minorHAnsi"/>
              </w:rPr>
            </w:pPr>
            <w:r>
              <w:rPr>
                <w:rFonts w:eastAsia="Trebuchet MS" w:cstheme="minorHAnsi"/>
              </w:rPr>
              <w:t xml:space="preserve"> </w:t>
            </w:r>
            <w:r w:rsidR="00317560" w:rsidRPr="0052312C">
              <w:rPr>
                <w:rFonts w:eastAsia="Trebuchet MS" w:cstheme="minorHAnsi"/>
              </w:rPr>
              <w:t xml:space="preserve">Learners where presented with several clear tasks and remained engaged and on topic through the whole lesson. The teachers calm and quiet attitude created a relaxed atmosphere. The teacher allowed low level talking during worksheet task but didn’t allow load or disruptive behaviour. </w:t>
            </w:r>
          </w:p>
          <w:p w14:paraId="6C016074" w14:textId="77777777" w:rsidR="00317560" w:rsidRDefault="00317560" w:rsidP="00ED43B7">
            <w:pPr>
              <w:jc w:val="both"/>
            </w:pPr>
            <w:r>
              <w:rPr>
                <w:rFonts w:ascii="Trebuchet MS" w:eastAsia="Trebuchet MS" w:hAnsi="Trebuchet MS" w:cs="Trebuchet MS"/>
              </w:rPr>
              <w:t xml:space="preserve">  </w:t>
            </w:r>
          </w:p>
          <w:p w14:paraId="0BDE383B" w14:textId="77777777" w:rsidR="00317560" w:rsidRDefault="00317560" w:rsidP="00ED43B7">
            <w:pPr>
              <w:jc w:val="both"/>
            </w:pPr>
          </w:p>
        </w:tc>
      </w:tr>
      <w:tr w:rsidR="00317560" w14:paraId="3AADF8F4" w14:textId="77777777" w:rsidTr="006F7CC4">
        <w:trPr>
          <w:trHeight w:val="2055"/>
        </w:trPr>
        <w:tc>
          <w:tcPr>
            <w:tcW w:w="10480" w:type="dxa"/>
            <w:tcBorders>
              <w:top w:val="single" w:sz="4" w:space="0" w:color="000000"/>
              <w:left w:val="single" w:sz="4" w:space="0" w:color="000000"/>
              <w:bottom w:val="single" w:sz="4" w:space="0" w:color="000000"/>
              <w:right w:val="single" w:sz="4" w:space="0" w:color="000000"/>
            </w:tcBorders>
          </w:tcPr>
          <w:p w14:paraId="4ED7C4BA" w14:textId="77777777" w:rsidR="00317560" w:rsidRDefault="00317560" w:rsidP="00ED43B7">
            <w:pPr>
              <w:jc w:val="both"/>
            </w:pPr>
            <w:r>
              <w:rPr>
                <w:rFonts w:ascii="Trebuchet MS" w:eastAsia="Trebuchet MS" w:hAnsi="Trebuchet MS" w:cs="Trebuchet MS"/>
                <w:b/>
              </w:rPr>
              <w:t xml:space="preserve">Objectives </w:t>
            </w:r>
          </w:p>
          <w:p w14:paraId="46A2FBF2" w14:textId="77777777" w:rsidR="00317560" w:rsidRDefault="00317560" w:rsidP="00ED43B7">
            <w:pPr>
              <w:spacing w:after="2"/>
              <w:jc w:val="both"/>
            </w:pPr>
            <w:r>
              <w:rPr>
                <w:rFonts w:ascii="Trebuchet MS" w:eastAsia="Trebuchet MS" w:hAnsi="Trebuchet MS" w:cs="Trebuchet MS"/>
              </w:rPr>
              <w:t xml:space="preserve">(Is there a clear purpose to the lesson?  How do the lesson activities promote that purpose?) </w:t>
            </w:r>
          </w:p>
          <w:p w14:paraId="75A84DB9" w14:textId="77777777" w:rsidR="00317560" w:rsidRDefault="00317560" w:rsidP="00ED43B7">
            <w:pPr>
              <w:jc w:val="both"/>
            </w:pPr>
            <w:r>
              <w:rPr>
                <w:rFonts w:ascii="Trebuchet MS" w:eastAsia="Trebuchet MS" w:hAnsi="Trebuchet MS" w:cs="Trebuchet MS"/>
              </w:rPr>
              <w:t xml:space="preserve"> </w:t>
            </w:r>
          </w:p>
          <w:p w14:paraId="54BAB81A" w14:textId="77777777" w:rsidR="00317560" w:rsidRPr="0052312C" w:rsidRDefault="00317560" w:rsidP="00ED43B7">
            <w:pPr>
              <w:jc w:val="both"/>
              <w:rPr>
                <w:rFonts w:eastAsia="Trebuchet MS" w:cstheme="minorHAnsi"/>
              </w:rPr>
            </w:pPr>
            <w:r w:rsidRPr="0052312C">
              <w:rPr>
                <w:rFonts w:eastAsia="Trebuchet MS" w:cstheme="minorHAnsi"/>
              </w:rPr>
              <w:t xml:space="preserve"> The purpose was to calculate the volume of prisms. A review on previous knowledge of cube volume and cubed numbers was followed with a clear exposition on volume of common prisms. Main class task was worksheet with many volume questions with a plenary on the definition of the formula. </w:t>
            </w:r>
          </w:p>
          <w:p w14:paraId="1A35AE11" w14:textId="77777777" w:rsidR="00317560" w:rsidRDefault="00317560" w:rsidP="00ED43B7">
            <w:pPr>
              <w:jc w:val="both"/>
            </w:pPr>
            <w:r>
              <w:rPr>
                <w:rFonts w:ascii="Trebuchet MS" w:eastAsia="Trebuchet MS" w:hAnsi="Trebuchet MS" w:cs="Trebuchet MS"/>
              </w:rPr>
              <w:t xml:space="preserve"> </w:t>
            </w:r>
          </w:p>
          <w:p w14:paraId="186375E1" w14:textId="77777777" w:rsidR="00317560" w:rsidRDefault="00317560" w:rsidP="00ED43B7">
            <w:pPr>
              <w:jc w:val="both"/>
            </w:pPr>
            <w:r>
              <w:rPr>
                <w:rFonts w:ascii="Trebuchet MS" w:eastAsia="Trebuchet MS" w:hAnsi="Trebuchet MS" w:cs="Trebuchet MS"/>
              </w:rPr>
              <w:t xml:space="preserve"> </w:t>
            </w:r>
          </w:p>
        </w:tc>
      </w:tr>
      <w:tr w:rsidR="00317560" w14:paraId="7F1663DF" w14:textId="77777777" w:rsidTr="006F7CC4">
        <w:trPr>
          <w:trHeight w:val="2240"/>
        </w:trPr>
        <w:tc>
          <w:tcPr>
            <w:tcW w:w="10480" w:type="dxa"/>
            <w:tcBorders>
              <w:top w:val="single" w:sz="4" w:space="0" w:color="000000"/>
              <w:left w:val="single" w:sz="4" w:space="0" w:color="000000"/>
              <w:bottom w:val="single" w:sz="4" w:space="0" w:color="000000"/>
              <w:right w:val="single" w:sz="4" w:space="0" w:color="000000"/>
            </w:tcBorders>
          </w:tcPr>
          <w:p w14:paraId="3F3475AB" w14:textId="77777777" w:rsidR="00317560" w:rsidRDefault="00317560" w:rsidP="00ED43B7">
            <w:pPr>
              <w:jc w:val="both"/>
            </w:pPr>
            <w:r>
              <w:rPr>
                <w:rFonts w:ascii="Trebuchet MS" w:eastAsia="Trebuchet MS" w:hAnsi="Trebuchet MS" w:cs="Trebuchet MS"/>
                <w:b/>
              </w:rPr>
              <w:t xml:space="preserve">Direction </w:t>
            </w:r>
          </w:p>
          <w:p w14:paraId="5A92F078" w14:textId="77777777" w:rsidR="00317560" w:rsidRDefault="00317560" w:rsidP="00ED43B7">
            <w:pPr>
              <w:jc w:val="both"/>
              <w:rPr>
                <w:rFonts w:ascii="Trebuchet MS" w:eastAsia="Trebuchet MS" w:hAnsi="Trebuchet MS" w:cs="Trebuchet MS"/>
              </w:rPr>
            </w:pPr>
            <w:r>
              <w:rPr>
                <w:rFonts w:ascii="Trebuchet MS" w:eastAsia="Trebuchet MS" w:hAnsi="Trebuchet MS" w:cs="Trebuchet MS"/>
              </w:rPr>
              <w:t xml:space="preserve">(Are the students clear about what they are doing and how to do it well?) </w:t>
            </w:r>
          </w:p>
          <w:p w14:paraId="52201325" w14:textId="77777777" w:rsidR="00317560" w:rsidRDefault="00317560" w:rsidP="00ED43B7">
            <w:pPr>
              <w:jc w:val="both"/>
            </w:pPr>
          </w:p>
          <w:p w14:paraId="338B4D55" w14:textId="19D0303F" w:rsidR="00317560" w:rsidRDefault="00317560" w:rsidP="00ED43B7">
            <w:pPr>
              <w:jc w:val="both"/>
              <w:rPr>
                <w:rFonts w:eastAsia="Trebuchet MS" w:cstheme="minorHAnsi"/>
              </w:rPr>
            </w:pPr>
            <w:r>
              <w:rPr>
                <w:rFonts w:ascii="Trebuchet MS" w:eastAsia="Trebuchet MS" w:hAnsi="Trebuchet MS" w:cs="Trebuchet MS"/>
              </w:rPr>
              <w:t xml:space="preserve"> </w:t>
            </w:r>
            <w:r w:rsidRPr="0052312C">
              <w:rPr>
                <w:rFonts w:eastAsia="Trebuchet MS" w:cstheme="minorHAnsi"/>
              </w:rPr>
              <w:t>Clear instruction for silent work during started activity with 5 min time limit. Register taken and worksheets handed out during silent starter to allow smooth transition into worksheet task after the exposition. Students where clear that each question should be drawn out with the formula clearly written for each question. This was linked with the need to write formulas out during exams</w:t>
            </w:r>
            <w:r w:rsidR="009979B5">
              <w:rPr>
                <w:rFonts w:eastAsia="Trebuchet MS" w:cstheme="minorHAnsi"/>
              </w:rPr>
              <w:t xml:space="preserve"> to build good exam habits early.</w:t>
            </w:r>
          </w:p>
          <w:p w14:paraId="02227606" w14:textId="77777777" w:rsidR="00317560" w:rsidRPr="0052312C" w:rsidRDefault="00317560" w:rsidP="00ED43B7">
            <w:pPr>
              <w:jc w:val="both"/>
              <w:rPr>
                <w:rFonts w:cstheme="minorHAnsi"/>
              </w:rPr>
            </w:pPr>
          </w:p>
        </w:tc>
      </w:tr>
      <w:tr w:rsidR="00317560" w14:paraId="4F939AC3" w14:textId="77777777" w:rsidTr="006F7CC4">
        <w:trPr>
          <w:trHeight w:val="3068"/>
        </w:trPr>
        <w:tc>
          <w:tcPr>
            <w:tcW w:w="10480" w:type="dxa"/>
            <w:tcBorders>
              <w:top w:val="single" w:sz="4" w:space="0" w:color="000000"/>
              <w:left w:val="single" w:sz="4" w:space="0" w:color="000000"/>
              <w:bottom w:val="single" w:sz="4" w:space="0" w:color="000000"/>
              <w:right w:val="single" w:sz="4" w:space="0" w:color="000000"/>
            </w:tcBorders>
          </w:tcPr>
          <w:p w14:paraId="19025BDA" w14:textId="77777777" w:rsidR="00317560" w:rsidRDefault="00317560" w:rsidP="00ED43B7">
            <w:pPr>
              <w:jc w:val="both"/>
            </w:pPr>
            <w:r>
              <w:rPr>
                <w:rFonts w:ascii="Trebuchet MS" w:eastAsia="Trebuchet MS" w:hAnsi="Trebuchet MS" w:cs="Trebuchet MS"/>
                <w:b/>
              </w:rPr>
              <w:t xml:space="preserve">Access and challenge </w:t>
            </w:r>
          </w:p>
          <w:p w14:paraId="0A8A6BBA" w14:textId="77777777" w:rsidR="00317560" w:rsidRDefault="00317560" w:rsidP="00ED43B7">
            <w:pPr>
              <w:jc w:val="both"/>
            </w:pPr>
            <w:r>
              <w:rPr>
                <w:rFonts w:ascii="Trebuchet MS" w:eastAsia="Trebuchet MS" w:hAnsi="Trebuchet MS" w:cs="Trebuchet MS"/>
              </w:rPr>
              <w:t xml:space="preserve"> (Are all students able to engage in the lesson?  Are all students challenged?) </w:t>
            </w:r>
          </w:p>
          <w:p w14:paraId="7B537484" w14:textId="77777777" w:rsidR="00317560" w:rsidRDefault="00317560" w:rsidP="00ED43B7">
            <w:pPr>
              <w:jc w:val="both"/>
            </w:pPr>
            <w:r>
              <w:rPr>
                <w:rFonts w:ascii="Trebuchet MS" w:eastAsia="Trebuchet MS" w:hAnsi="Trebuchet MS" w:cs="Trebuchet MS"/>
              </w:rPr>
              <w:t xml:space="preserve"> </w:t>
            </w:r>
          </w:p>
          <w:p w14:paraId="4BA9E3C3" w14:textId="0E4330B3" w:rsidR="00317560" w:rsidRDefault="00E9476E" w:rsidP="00ED43B7">
            <w:pPr>
              <w:jc w:val="both"/>
            </w:pPr>
            <w:r>
              <w:t xml:space="preserve"> </w:t>
            </w:r>
            <w:r w:rsidR="00317560">
              <w:t>Wide range of questions with progress in difficulty. A harder question at the end, to find volume of non-regular prism, challenged some students who tried to use the same method leading to an interesting discussion for all the class on why irregular prisms require different formulas. This showed the volume formula only works with constant cross section prisms and led to a useful learning discussion. No PISA style questions where used.</w:t>
            </w:r>
          </w:p>
        </w:tc>
      </w:tr>
    </w:tbl>
    <w:p w14:paraId="6CA50C65" w14:textId="03B5F2D4" w:rsidR="00317560" w:rsidRDefault="00E9476E" w:rsidP="00E9476E">
      <w:pPr>
        <w:spacing w:after="4" w:line="240" w:lineRule="auto"/>
        <w:ind w:left="-963"/>
      </w:pPr>
      <w:r>
        <w:rPr>
          <w:noProof/>
        </w:rPr>
        <w:drawing>
          <wp:anchor distT="0" distB="0" distL="114300" distR="114300" simplePos="0" relativeHeight="251660288" behindDoc="0" locked="0" layoutInCell="1" allowOverlap="1" wp14:anchorId="12DDAC5E" wp14:editId="05F80930">
            <wp:simplePos x="0" y="0"/>
            <wp:positionH relativeFrom="margin">
              <wp:posOffset>712139</wp:posOffset>
            </wp:positionH>
            <wp:positionV relativeFrom="paragraph">
              <wp:posOffset>4337685</wp:posOffset>
            </wp:positionV>
            <wp:extent cx="3653790" cy="819150"/>
            <wp:effectExtent l="0" t="0" r="3810" b="0"/>
            <wp:wrapNone/>
            <wp:docPr id="130" name="Picture 130"/>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1">
                      <a:extLst>
                        <a:ext uri="{28A0092B-C50C-407E-A947-70E740481C1C}">
                          <a14:useLocalDpi xmlns:a14="http://schemas.microsoft.com/office/drawing/2010/main" val="0"/>
                        </a:ext>
                      </a:extLst>
                    </a:blip>
                    <a:stretch>
                      <a:fillRect/>
                    </a:stretch>
                  </pic:blipFill>
                  <pic:spPr>
                    <a:xfrm>
                      <a:off x="0" y="0"/>
                      <a:ext cx="3653790" cy="8191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margin" w:tblpY="840"/>
        <w:tblW w:w="10485" w:type="dxa"/>
        <w:tblInd w:w="0" w:type="dxa"/>
        <w:tblCellMar>
          <w:top w:w="37" w:type="dxa"/>
          <w:left w:w="108" w:type="dxa"/>
          <w:right w:w="115" w:type="dxa"/>
        </w:tblCellMar>
        <w:tblLook w:val="04A0" w:firstRow="1" w:lastRow="0" w:firstColumn="1" w:lastColumn="0" w:noHBand="0" w:noVBand="1"/>
      </w:tblPr>
      <w:tblGrid>
        <w:gridCol w:w="10485"/>
      </w:tblGrid>
      <w:tr w:rsidR="00E9476E" w14:paraId="173B6CC5" w14:textId="77777777" w:rsidTr="00E9476E">
        <w:trPr>
          <w:trHeight w:val="5886"/>
        </w:trPr>
        <w:tc>
          <w:tcPr>
            <w:tcW w:w="10485" w:type="dxa"/>
            <w:tcBorders>
              <w:top w:val="single" w:sz="4" w:space="0" w:color="000000"/>
              <w:left w:val="single" w:sz="4" w:space="0" w:color="000000"/>
              <w:bottom w:val="single" w:sz="4" w:space="0" w:color="000000"/>
              <w:right w:val="single" w:sz="4" w:space="0" w:color="000000"/>
            </w:tcBorders>
          </w:tcPr>
          <w:p w14:paraId="6946AB49" w14:textId="77777777" w:rsidR="00E9476E" w:rsidRDefault="00E9476E" w:rsidP="00E9476E">
            <w:r>
              <w:rPr>
                <w:rFonts w:ascii="Trebuchet MS" w:eastAsia="Trebuchet MS" w:hAnsi="Trebuchet MS" w:cs="Trebuchet MS"/>
                <w:b/>
              </w:rPr>
              <w:lastRenderedPageBreak/>
              <w:t xml:space="preserve">Assessment </w:t>
            </w:r>
          </w:p>
          <w:p w14:paraId="5725F8B8" w14:textId="77777777" w:rsidR="00E9476E" w:rsidRDefault="00E9476E" w:rsidP="00E9476E">
            <w:pPr>
              <w:spacing w:after="2"/>
            </w:pPr>
            <w:r>
              <w:rPr>
                <w:rFonts w:ascii="Trebuchet MS" w:eastAsia="Trebuchet MS" w:hAnsi="Trebuchet MS" w:cs="Trebuchet MS"/>
              </w:rPr>
              <w:t xml:space="preserve"> How does the teacher assess student understanding before, during and after the lesson?  How is this used in their teaching? </w:t>
            </w:r>
          </w:p>
          <w:p w14:paraId="66C38594" w14:textId="77777777" w:rsidR="00E9476E" w:rsidRDefault="00E9476E" w:rsidP="00E9476E">
            <w:pPr>
              <w:rPr>
                <w:rFonts w:ascii="Trebuchet MS" w:eastAsia="Trebuchet MS" w:hAnsi="Trebuchet MS" w:cs="Trebuchet MS"/>
              </w:rPr>
            </w:pPr>
            <w:r>
              <w:rPr>
                <w:rFonts w:ascii="Trebuchet MS" w:eastAsia="Trebuchet MS" w:hAnsi="Trebuchet MS" w:cs="Trebuchet MS"/>
              </w:rPr>
              <w:t xml:space="preserve"> </w:t>
            </w:r>
          </w:p>
          <w:p w14:paraId="75E87DB1" w14:textId="42B007BD" w:rsidR="00E9476E" w:rsidRPr="0052312C" w:rsidRDefault="00E9476E" w:rsidP="00ED43B7">
            <w:pPr>
              <w:jc w:val="both"/>
              <w:rPr>
                <w:rFonts w:cstheme="minorHAnsi"/>
              </w:rPr>
            </w:pPr>
            <w:r>
              <w:rPr>
                <w:rFonts w:eastAsia="Trebuchet MS" w:cstheme="minorHAnsi"/>
              </w:rPr>
              <w:t xml:space="preserve"> </w:t>
            </w:r>
            <w:r w:rsidRPr="0052312C">
              <w:rPr>
                <w:rFonts w:eastAsia="Trebuchet MS" w:cstheme="minorHAnsi"/>
              </w:rPr>
              <w:t>The teacher started with a review of previous knowledge with cube volume and cubed numbers. During marking three “how” and “why” questions were asked to gauge pupils understanding. During the worksheet task teacher inspected each learners work focusing on those who would not write out the formula and teaching the correct process. The final plenary concluded with formula definition from the student and showed a clear progression of learning.</w:t>
            </w:r>
          </w:p>
          <w:p w14:paraId="732AE3F6" w14:textId="77777777" w:rsidR="00E9476E" w:rsidRDefault="00E9476E" w:rsidP="00E9476E">
            <w:r>
              <w:rPr>
                <w:rFonts w:ascii="Trebuchet MS" w:eastAsia="Trebuchet MS" w:hAnsi="Trebuchet MS" w:cs="Trebuchet MS"/>
              </w:rPr>
              <w:t xml:space="preserve"> </w:t>
            </w:r>
          </w:p>
          <w:p w14:paraId="4F784D87" w14:textId="77777777" w:rsidR="00E9476E" w:rsidRDefault="00E9476E" w:rsidP="00E9476E">
            <w:r>
              <w:rPr>
                <w:rFonts w:ascii="Trebuchet MS" w:eastAsia="Trebuchet MS" w:hAnsi="Trebuchet MS" w:cs="Trebuchet MS"/>
              </w:rPr>
              <w:t xml:space="preserve"> </w:t>
            </w:r>
          </w:p>
          <w:p w14:paraId="554302F1" w14:textId="77777777" w:rsidR="00E9476E" w:rsidRDefault="00E9476E" w:rsidP="00E9476E">
            <w:r>
              <w:rPr>
                <w:rFonts w:ascii="Trebuchet MS" w:eastAsia="Trebuchet MS" w:hAnsi="Trebuchet MS" w:cs="Trebuchet MS"/>
              </w:rPr>
              <w:t xml:space="preserve"> </w:t>
            </w:r>
          </w:p>
          <w:p w14:paraId="06D4BBA9" w14:textId="77777777" w:rsidR="00E9476E" w:rsidRDefault="00E9476E" w:rsidP="00E9476E">
            <w:r>
              <w:rPr>
                <w:rFonts w:ascii="Trebuchet MS" w:eastAsia="Trebuchet MS" w:hAnsi="Trebuchet MS" w:cs="Trebuchet MS"/>
              </w:rPr>
              <w:t xml:space="preserve"> </w:t>
            </w:r>
          </w:p>
          <w:p w14:paraId="2A2FE949" w14:textId="77777777" w:rsidR="00E9476E" w:rsidRDefault="00E9476E" w:rsidP="00E9476E">
            <w:r>
              <w:rPr>
                <w:rFonts w:ascii="Trebuchet MS" w:eastAsia="Trebuchet MS" w:hAnsi="Trebuchet MS" w:cs="Trebuchet MS"/>
              </w:rPr>
              <w:t xml:space="preserve"> </w:t>
            </w:r>
          </w:p>
          <w:p w14:paraId="0B15536A" w14:textId="77777777" w:rsidR="00E9476E" w:rsidRDefault="00E9476E" w:rsidP="00E9476E">
            <w:r>
              <w:rPr>
                <w:rFonts w:ascii="Trebuchet MS" w:eastAsia="Trebuchet MS" w:hAnsi="Trebuchet MS" w:cs="Trebuchet MS"/>
              </w:rPr>
              <w:t xml:space="preserve"> </w:t>
            </w:r>
          </w:p>
          <w:p w14:paraId="4C2DBE55" w14:textId="77777777" w:rsidR="00E9476E" w:rsidRDefault="00E9476E" w:rsidP="00E9476E">
            <w:r>
              <w:rPr>
                <w:rFonts w:ascii="Trebuchet MS" w:eastAsia="Trebuchet MS" w:hAnsi="Trebuchet MS" w:cs="Trebuchet MS"/>
              </w:rPr>
              <w:t xml:space="preserve"> </w:t>
            </w:r>
          </w:p>
          <w:p w14:paraId="11EB9EE5" w14:textId="77777777" w:rsidR="00E9476E" w:rsidRDefault="00E9476E" w:rsidP="00E9476E"/>
        </w:tc>
      </w:tr>
      <w:tr w:rsidR="00E9476E" w14:paraId="24B2B425" w14:textId="77777777" w:rsidTr="00E9476E">
        <w:trPr>
          <w:trHeight w:val="33"/>
        </w:trPr>
        <w:tc>
          <w:tcPr>
            <w:tcW w:w="10485" w:type="dxa"/>
            <w:tcBorders>
              <w:top w:val="single" w:sz="4" w:space="0" w:color="000000"/>
              <w:left w:val="single" w:sz="4" w:space="0" w:color="000000"/>
              <w:bottom w:val="single" w:sz="4" w:space="0" w:color="000000"/>
              <w:right w:val="single" w:sz="4" w:space="0" w:color="000000"/>
            </w:tcBorders>
          </w:tcPr>
          <w:p w14:paraId="5DC8702C" w14:textId="77777777" w:rsidR="00E9476E" w:rsidRDefault="00E9476E" w:rsidP="00E9476E">
            <w:r>
              <w:rPr>
                <w:rFonts w:ascii="Trebuchet MS" w:eastAsia="Trebuchet MS" w:hAnsi="Trebuchet MS" w:cs="Trebuchet MS"/>
                <w:b/>
              </w:rPr>
              <w:t xml:space="preserve">Specifics / Critical Incidents </w:t>
            </w:r>
          </w:p>
          <w:p w14:paraId="6D842112" w14:textId="77777777" w:rsidR="00E9476E" w:rsidRDefault="00E9476E" w:rsidP="00E9476E">
            <w:r>
              <w:rPr>
                <w:rFonts w:ascii="Trebuchet MS" w:eastAsia="Trebuchet MS" w:hAnsi="Trebuchet MS" w:cs="Trebuchet MS"/>
              </w:rPr>
              <w:t xml:space="preserve"> Are there particular telling moments and examples which it would be helpful to discuss? </w:t>
            </w:r>
          </w:p>
          <w:p w14:paraId="00F5AE9F" w14:textId="77777777" w:rsidR="00E9476E" w:rsidRDefault="00E9476E" w:rsidP="00E9476E">
            <w:r>
              <w:rPr>
                <w:rFonts w:ascii="Trebuchet MS" w:eastAsia="Trebuchet MS" w:hAnsi="Trebuchet MS" w:cs="Trebuchet MS"/>
              </w:rPr>
              <w:t xml:space="preserve"> </w:t>
            </w:r>
          </w:p>
          <w:p w14:paraId="6C38BFA2" w14:textId="77777777" w:rsidR="00E9476E" w:rsidRDefault="00E9476E" w:rsidP="00E9476E">
            <w:r>
              <w:rPr>
                <w:rFonts w:ascii="Trebuchet MS" w:eastAsia="Trebuchet MS" w:hAnsi="Trebuchet MS" w:cs="Trebuchet MS"/>
              </w:rPr>
              <w:t xml:space="preserve"> </w:t>
            </w:r>
          </w:p>
          <w:p w14:paraId="7760F777" w14:textId="30F8B891" w:rsidR="00E9476E" w:rsidRPr="005C7823" w:rsidRDefault="00E9476E" w:rsidP="00ED43B7">
            <w:pPr>
              <w:jc w:val="both"/>
              <w:rPr>
                <w:rFonts w:eastAsia="Trebuchet MS" w:cstheme="minorHAnsi"/>
              </w:rPr>
            </w:pPr>
            <w:r w:rsidRPr="0052312C">
              <w:rPr>
                <w:rFonts w:eastAsia="Trebuchet MS" w:cstheme="minorHAnsi"/>
              </w:rPr>
              <w:t xml:space="preserve"> Preventative discipline. The students behaved not because of constant threats of reprimand but from being too busy with work. Work was at correct level and each learner always had something to do</w:t>
            </w:r>
            <w:r w:rsidR="005C7823">
              <w:rPr>
                <w:rFonts w:eastAsia="Trebuchet MS" w:cstheme="minorHAnsi"/>
              </w:rPr>
              <w:t xml:space="preserve"> along with boy/girl seating to avoid distraction. </w:t>
            </w:r>
            <w:r w:rsidRPr="0052312C">
              <w:rPr>
                <w:rFonts w:eastAsia="Trebuchet MS" w:cstheme="minorHAnsi"/>
              </w:rPr>
              <w:t xml:space="preserve">The boy girl seating plan created a clear difference in attention and behaviour as compared to previous lesson of random seating. </w:t>
            </w:r>
          </w:p>
          <w:p w14:paraId="2329A6F9" w14:textId="6FF78198" w:rsidR="00E9476E" w:rsidRPr="0052312C" w:rsidRDefault="00E9476E" w:rsidP="00ED43B7">
            <w:pPr>
              <w:jc w:val="both"/>
              <w:rPr>
                <w:rFonts w:cstheme="minorHAnsi"/>
              </w:rPr>
            </w:pPr>
            <w:r w:rsidRPr="0052312C">
              <w:rPr>
                <w:rFonts w:eastAsia="Trebuchet MS" w:cstheme="minorHAnsi"/>
              </w:rPr>
              <w:t xml:space="preserve"> </w:t>
            </w:r>
          </w:p>
          <w:p w14:paraId="0FF7638B" w14:textId="77777777" w:rsidR="00E9476E" w:rsidRPr="0052312C" w:rsidRDefault="00E9476E" w:rsidP="00ED43B7">
            <w:pPr>
              <w:jc w:val="both"/>
              <w:rPr>
                <w:rFonts w:eastAsia="Trebuchet MS" w:cstheme="minorHAnsi"/>
              </w:rPr>
            </w:pPr>
            <w:r w:rsidRPr="0052312C">
              <w:rPr>
                <w:rFonts w:eastAsia="Trebuchet MS" w:cstheme="minorHAnsi"/>
              </w:rPr>
              <w:t xml:space="preserve"> Glue sticks for worksheets where not given out until the end to prevent a possible distraction. This was done during the plenary. This strategy worked well, in the very next class glue sticks where handed out at the start and quickly became objects of distraction, play and misbehaviour. </w:t>
            </w:r>
          </w:p>
          <w:p w14:paraId="20B2911B" w14:textId="77777777" w:rsidR="00E9476E" w:rsidRPr="0052312C" w:rsidRDefault="00E9476E" w:rsidP="00ED43B7">
            <w:pPr>
              <w:jc w:val="both"/>
              <w:rPr>
                <w:rFonts w:eastAsia="Trebuchet MS" w:cstheme="minorHAnsi"/>
              </w:rPr>
            </w:pPr>
          </w:p>
          <w:p w14:paraId="7D7588D4" w14:textId="09797D87" w:rsidR="00E9476E" w:rsidRPr="0052312C" w:rsidRDefault="00E9476E" w:rsidP="00ED43B7">
            <w:pPr>
              <w:jc w:val="both"/>
              <w:rPr>
                <w:rFonts w:eastAsia="Trebuchet MS" w:cstheme="minorHAnsi"/>
              </w:rPr>
            </w:pPr>
            <w:r>
              <w:rPr>
                <w:rFonts w:eastAsia="Trebuchet MS" w:cstheme="minorHAnsi"/>
              </w:rPr>
              <w:t xml:space="preserve"> Some</w:t>
            </w:r>
            <w:r w:rsidRPr="0052312C">
              <w:rPr>
                <w:rFonts w:eastAsia="Trebuchet MS" w:cstheme="minorHAnsi"/>
              </w:rPr>
              <w:t xml:space="preserve"> confusion towards the end of the lesson. The end of the worksheet had surface area questions which had not yet been taught. Some pupils got confused as to how they should answer </w:t>
            </w:r>
            <w:r w:rsidR="00ED43B7" w:rsidRPr="0052312C">
              <w:rPr>
                <w:rFonts w:eastAsia="Trebuchet MS" w:cstheme="minorHAnsi"/>
              </w:rPr>
              <w:t>this,</w:t>
            </w:r>
            <w:r w:rsidRPr="0052312C">
              <w:rPr>
                <w:rFonts w:eastAsia="Trebuchet MS" w:cstheme="minorHAnsi"/>
              </w:rPr>
              <w:t xml:space="preserve"> and teacher tried a quick description that led to a rushed explanation then a backtrack to leave these to another time. </w:t>
            </w:r>
            <w:r w:rsidR="00E900D9">
              <w:rPr>
                <w:rFonts w:eastAsia="Trebuchet MS" w:cstheme="minorHAnsi"/>
              </w:rPr>
              <w:t xml:space="preserve">This was a classic “Flip Flop” moment. </w:t>
            </w:r>
          </w:p>
          <w:p w14:paraId="210F2CEC" w14:textId="77777777" w:rsidR="00E9476E" w:rsidRDefault="00E9476E" w:rsidP="00ED43B7">
            <w:pPr>
              <w:jc w:val="both"/>
            </w:pPr>
            <w:r>
              <w:rPr>
                <w:rFonts w:ascii="Trebuchet MS" w:eastAsia="Trebuchet MS" w:hAnsi="Trebuchet MS" w:cs="Trebuchet MS"/>
              </w:rPr>
              <w:t xml:space="preserve"> </w:t>
            </w:r>
          </w:p>
          <w:p w14:paraId="5E3B0F9B" w14:textId="77777777" w:rsidR="00E9476E" w:rsidRDefault="00E9476E" w:rsidP="00E9476E">
            <w:r>
              <w:rPr>
                <w:rFonts w:ascii="Trebuchet MS" w:eastAsia="Trebuchet MS" w:hAnsi="Trebuchet MS" w:cs="Trebuchet MS"/>
              </w:rPr>
              <w:t xml:space="preserve"> </w:t>
            </w:r>
          </w:p>
          <w:p w14:paraId="1AD29E27" w14:textId="77777777" w:rsidR="00E9476E" w:rsidRDefault="00E9476E" w:rsidP="00E9476E"/>
          <w:p w14:paraId="1D0A06C7" w14:textId="77777777" w:rsidR="00E9476E" w:rsidRDefault="00E9476E" w:rsidP="00E9476E">
            <w:r>
              <w:rPr>
                <w:rFonts w:ascii="Trebuchet MS" w:eastAsia="Trebuchet MS" w:hAnsi="Trebuchet MS" w:cs="Trebuchet MS"/>
              </w:rPr>
              <w:t xml:space="preserve"> </w:t>
            </w:r>
          </w:p>
        </w:tc>
      </w:tr>
    </w:tbl>
    <w:p w14:paraId="5A057610" w14:textId="225AC463" w:rsidR="001B77E1" w:rsidRDefault="00317560" w:rsidP="00E9476E">
      <w:pPr>
        <w:spacing w:after="0" w:line="240" w:lineRule="auto"/>
        <w:rPr>
          <w:rFonts w:ascii="Trebuchet MS" w:eastAsia="Trebuchet MS" w:hAnsi="Trebuchet MS" w:cs="Trebuchet MS"/>
        </w:rPr>
      </w:pPr>
      <w:r>
        <w:rPr>
          <w:rFonts w:ascii="Trebuchet MS" w:eastAsia="Trebuchet MS" w:hAnsi="Trebuchet MS" w:cs="Trebuchet MS"/>
        </w:rPr>
        <w:t xml:space="preserve"> </w:t>
      </w:r>
    </w:p>
    <w:p w14:paraId="0F2CC2B0" w14:textId="4335A0AC" w:rsidR="00E9476E" w:rsidRDefault="00E9476E" w:rsidP="00E9476E">
      <w:pPr>
        <w:spacing w:after="0" w:line="240" w:lineRule="auto"/>
        <w:rPr>
          <w:rFonts w:ascii="Trebuchet MS" w:eastAsia="Trebuchet MS" w:hAnsi="Trebuchet MS" w:cs="Trebuchet MS"/>
        </w:rPr>
      </w:pPr>
    </w:p>
    <w:p w14:paraId="7B61ABF1" w14:textId="6D0E2500" w:rsidR="00E9476E" w:rsidRDefault="00E9476E" w:rsidP="00E9476E">
      <w:pPr>
        <w:spacing w:after="0" w:line="240" w:lineRule="auto"/>
        <w:rPr>
          <w:rFonts w:ascii="Trebuchet MS" w:eastAsia="Trebuchet MS" w:hAnsi="Trebuchet MS" w:cs="Trebuchet MS"/>
        </w:rPr>
      </w:pPr>
    </w:p>
    <w:p w14:paraId="52AE52EE" w14:textId="04B05DE4" w:rsidR="00E9476E" w:rsidRDefault="00E9476E" w:rsidP="00E9476E">
      <w:pPr>
        <w:spacing w:after="0" w:line="240" w:lineRule="auto"/>
        <w:rPr>
          <w:rFonts w:ascii="Trebuchet MS" w:eastAsia="Trebuchet MS" w:hAnsi="Trebuchet MS" w:cs="Trebuchet MS"/>
        </w:rPr>
      </w:pPr>
    </w:p>
    <w:p w14:paraId="7D0E96BE" w14:textId="33B9E997" w:rsidR="00E9476E" w:rsidRDefault="00E9476E" w:rsidP="00E9476E">
      <w:pPr>
        <w:spacing w:after="0" w:line="240" w:lineRule="auto"/>
        <w:rPr>
          <w:rFonts w:ascii="Trebuchet MS" w:eastAsia="Trebuchet MS" w:hAnsi="Trebuchet MS" w:cs="Trebuchet MS"/>
        </w:rPr>
      </w:pPr>
    </w:p>
    <w:p w14:paraId="7E43155A" w14:textId="145EFCD4" w:rsidR="00E9476E" w:rsidRDefault="00E9476E" w:rsidP="00E9476E">
      <w:pPr>
        <w:spacing w:after="0" w:line="240" w:lineRule="auto"/>
        <w:rPr>
          <w:rFonts w:ascii="Trebuchet MS" w:eastAsia="Trebuchet MS" w:hAnsi="Trebuchet MS" w:cs="Trebuchet MS"/>
        </w:rPr>
      </w:pPr>
    </w:p>
    <w:p w14:paraId="1B15FDC0" w14:textId="596DDD15" w:rsidR="00971367" w:rsidRDefault="00971367" w:rsidP="00E9476E">
      <w:pPr>
        <w:spacing w:after="0" w:line="240" w:lineRule="auto"/>
        <w:rPr>
          <w:rFonts w:ascii="Trebuchet MS" w:eastAsia="Trebuchet MS" w:hAnsi="Trebuchet MS" w:cs="Trebuchet MS"/>
        </w:rPr>
      </w:pPr>
    </w:p>
    <w:p w14:paraId="66C74BFD" w14:textId="77777777" w:rsidR="009D4BD2" w:rsidRDefault="009D4BD2" w:rsidP="00E9476E">
      <w:pPr>
        <w:spacing w:after="0" w:line="240" w:lineRule="auto"/>
        <w:rPr>
          <w:rFonts w:ascii="Trebuchet MS" w:eastAsia="Trebuchet MS" w:hAnsi="Trebuchet MS" w:cs="Trebuchet MS"/>
        </w:rPr>
      </w:pPr>
    </w:p>
    <w:p w14:paraId="66AFDFA4" w14:textId="77777777" w:rsidR="00971367" w:rsidRDefault="00971367" w:rsidP="00E9476E">
      <w:pPr>
        <w:spacing w:after="0" w:line="240" w:lineRule="auto"/>
        <w:rPr>
          <w:rFonts w:ascii="Trebuchet MS" w:eastAsia="Trebuchet MS" w:hAnsi="Trebuchet MS" w:cs="Trebuchet MS"/>
        </w:rPr>
      </w:pPr>
    </w:p>
    <w:p w14:paraId="34C7C4B9" w14:textId="77777777" w:rsidR="00E9476E" w:rsidRDefault="00E9476E" w:rsidP="00E9476E">
      <w:pPr>
        <w:spacing w:after="0" w:line="240" w:lineRule="auto"/>
        <w:rPr>
          <w:rFonts w:ascii="Trebuchet MS" w:eastAsia="Trebuchet MS" w:hAnsi="Trebuchet MS" w:cs="Trebuchet MS"/>
        </w:rPr>
      </w:pPr>
    </w:p>
    <w:p w14:paraId="237093F8" w14:textId="30E95DBF" w:rsidR="00E9476E" w:rsidRDefault="00E9476E" w:rsidP="00E9476E">
      <w:pPr>
        <w:spacing w:after="0" w:line="240" w:lineRule="auto"/>
        <w:rPr>
          <w:rFonts w:ascii="Trebuchet MS" w:eastAsia="Trebuchet MS" w:hAnsi="Trebuchet MS" w:cs="Trebuchet MS"/>
        </w:rPr>
      </w:pPr>
    </w:p>
    <w:p w14:paraId="03BE3B43" w14:textId="33F428C5" w:rsidR="00E9476E" w:rsidRDefault="00E9476E" w:rsidP="00E9476E">
      <w:pPr>
        <w:spacing w:after="0" w:line="240" w:lineRule="auto"/>
        <w:rPr>
          <w:rFonts w:ascii="Trebuchet MS" w:eastAsia="Trebuchet MS" w:hAnsi="Trebuchet MS" w:cs="Trebuchet MS"/>
        </w:rPr>
      </w:pPr>
    </w:p>
    <w:p w14:paraId="38CCE695" w14:textId="27B6B3E1" w:rsidR="00E9476E" w:rsidRDefault="00E9476E" w:rsidP="00E9476E">
      <w:pPr>
        <w:spacing w:after="0" w:line="240" w:lineRule="auto"/>
        <w:rPr>
          <w:rFonts w:ascii="Trebuchet MS" w:eastAsia="Trebuchet MS" w:hAnsi="Trebuchet MS" w:cs="Trebuchet MS"/>
        </w:rPr>
      </w:pPr>
    </w:p>
    <w:p w14:paraId="271F78BC" w14:textId="7D678E66" w:rsidR="00E9476E" w:rsidRDefault="00E9476E" w:rsidP="00E9476E">
      <w:pPr>
        <w:spacing w:after="0" w:line="240" w:lineRule="auto"/>
        <w:rPr>
          <w:rFonts w:ascii="Trebuchet MS" w:eastAsia="Trebuchet MS" w:hAnsi="Trebuchet MS" w:cs="Trebuchet MS"/>
        </w:rPr>
      </w:pPr>
    </w:p>
    <w:p w14:paraId="0A42680C" w14:textId="77777777" w:rsidR="001B77E1" w:rsidRPr="004300AC" w:rsidRDefault="001B77E1" w:rsidP="00E9476E">
      <w:pPr>
        <w:pStyle w:val="Title"/>
        <w:rPr>
          <w:sz w:val="36"/>
          <w:szCs w:val="36"/>
          <w:lang w:val="cy-GB"/>
        </w:rPr>
      </w:pPr>
      <w:r w:rsidRPr="004300AC">
        <w:rPr>
          <w:sz w:val="36"/>
          <w:szCs w:val="36"/>
          <w:lang w:val="cy-GB"/>
        </w:rPr>
        <w:lastRenderedPageBreak/>
        <w:t xml:space="preserve">Model </w:t>
      </w:r>
      <w:r w:rsidRPr="004300AC">
        <w:rPr>
          <w:sz w:val="36"/>
          <w:szCs w:val="36"/>
        </w:rPr>
        <w:t>Beirniad Wedi Adfyfyrio (BWA)</w:t>
      </w:r>
    </w:p>
    <w:p w14:paraId="309E3973" w14:textId="77777777" w:rsidR="001B77E1" w:rsidRPr="004300AC" w:rsidRDefault="001B77E1" w:rsidP="00E9476E">
      <w:pPr>
        <w:pStyle w:val="Title"/>
        <w:rPr>
          <w:sz w:val="36"/>
          <w:szCs w:val="36"/>
        </w:rPr>
      </w:pPr>
      <w:r w:rsidRPr="004300AC">
        <w:rPr>
          <w:i/>
          <w:sz w:val="36"/>
          <w:szCs w:val="36"/>
        </w:rPr>
        <w:t>Assisted Reflective Conclusions (ARC) Model</w:t>
      </w:r>
    </w:p>
    <w:p w14:paraId="410EC73F" w14:textId="77777777" w:rsidR="001B77E1" w:rsidRDefault="001B77E1" w:rsidP="00E9476E">
      <w:pPr>
        <w:spacing w:line="240" w:lineRule="auto"/>
        <w:rPr>
          <w:b/>
          <w:u w:val="single"/>
        </w:rPr>
      </w:pPr>
      <w:r>
        <w:rPr>
          <w:b/>
          <w:u w:val="single"/>
        </w:rPr>
        <w:t>Dyddiad/</w:t>
      </w:r>
      <w:r w:rsidRPr="001F7D4C">
        <w:rPr>
          <w:b/>
          <w:i/>
          <w:u w:val="single"/>
        </w:rPr>
        <w:t>Date</w:t>
      </w:r>
      <w:r>
        <w:rPr>
          <w:b/>
          <w:u w:val="single"/>
        </w:rPr>
        <w:t>:</w:t>
      </w:r>
    </w:p>
    <w:p w14:paraId="6EFE86E3" w14:textId="77777777" w:rsidR="001B77E1" w:rsidRDefault="001B77E1" w:rsidP="00E9476E">
      <w:pPr>
        <w:spacing w:line="240" w:lineRule="auto"/>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p>
    <w:tbl>
      <w:tblPr>
        <w:tblStyle w:val="TableGrid0"/>
        <w:tblW w:w="10206" w:type="dxa"/>
        <w:jc w:val="center"/>
        <w:tblLook w:val="04A0" w:firstRow="1" w:lastRow="0" w:firstColumn="1" w:lastColumn="0" w:noHBand="0" w:noVBand="1"/>
      </w:tblPr>
      <w:tblGrid>
        <w:gridCol w:w="2552"/>
        <w:gridCol w:w="7654"/>
      </w:tblGrid>
      <w:tr w:rsidR="001B77E1" w14:paraId="79677015" w14:textId="77777777" w:rsidTr="001B77E1">
        <w:trPr>
          <w:jc w:val="center"/>
        </w:trPr>
        <w:tc>
          <w:tcPr>
            <w:tcW w:w="10206" w:type="dxa"/>
            <w:gridSpan w:val="2"/>
            <w:shd w:val="clear" w:color="auto" w:fill="E7E6E6" w:themeFill="background2"/>
          </w:tcPr>
          <w:p w14:paraId="3589ABDA" w14:textId="77777777" w:rsidR="001B77E1" w:rsidRDefault="001B77E1" w:rsidP="00E9476E">
            <w:pPr>
              <w:jc w:val="center"/>
              <w:rPr>
                <w:i/>
                <w:lang w:val="en-US"/>
              </w:rPr>
            </w:pPr>
            <w:r w:rsidRPr="0098684E">
              <w:rPr>
                <w:lang w:val="en-US"/>
              </w:rPr>
              <w:t xml:space="preserve">Profiad/ </w:t>
            </w:r>
            <w:r w:rsidRPr="001F7D4C">
              <w:rPr>
                <w:i/>
                <w:lang w:val="en-US"/>
              </w:rPr>
              <w:t>Experience</w:t>
            </w:r>
          </w:p>
          <w:p w14:paraId="7D92878F" w14:textId="77777777" w:rsidR="001B77E1" w:rsidRDefault="001B77E1" w:rsidP="00E9476E">
            <w:pPr>
              <w:rPr>
                <w:b/>
                <w:u w:val="single"/>
                <w:lang w:val="en-US"/>
              </w:rPr>
            </w:pPr>
          </w:p>
        </w:tc>
      </w:tr>
      <w:tr w:rsidR="001B77E1" w14:paraId="050114B0" w14:textId="77777777" w:rsidTr="001B77E1">
        <w:trPr>
          <w:jc w:val="center"/>
        </w:trPr>
        <w:tc>
          <w:tcPr>
            <w:tcW w:w="2552" w:type="dxa"/>
          </w:tcPr>
          <w:p w14:paraId="1043CEA4" w14:textId="77777777" w:rsidR="001B77E1" w:rsidRDefault="001B77E1" w:rsidP="00E9476E">
            <w:pPr>
              <w:rPr>
                <w:lang w:val="en-US"/>
              </w:rPr>
            </w:pPr>
            <w:r>
              <w:rPr>
                <w:lang w:val="en-US"/>
              </w:rPr>
              <w:t>Teimladau/</w:t>
            </w:r>
          </w:p>
          <w:p w14:paraId="145B2A8B" w14:textId="77777777" w:rsidR="001B77E1" w:rsidRDefault="001B77E1" w:rsidP="00E9476E">
            <w:pPr>
              <w:rPr>
                <w:i/>
                <w:lang w:val="en-US"/>
              </w:rPr>
            </w:pPr>
            <w:r w:rsidRPr="001F7D4C">
              <w:rPr>
                <w:i/>
                <w:lang w:val="en-US"/>
              </w:rPr>
              <w:t>Feelings</w:t>
            </w:r>
          </w:p>
          <w:p w14:paraId="087BDC7C" w14:textId="77777777" w:rsidR="001B77E1" w:rsidRPr="002F1F70" w:rsidRDefault="001B77E1" w:rsidP="00E9476E">
            <w:pPr>
              <w:rPr>
                <w:i/>
                <w:sz w:val="16"/>
                <w:lang w:val="en-US"/>
              </w:rPr>
            </w:pPr>
            <w:r w:rsidRPr="002F1F70">
              <w:rPr>
                <w:i/>
                <w:sz w:val="16"/>
                <w:lang w:val="en-US"/>
              </w:rPr>
              <w:t>Beth yw eich teimladau ynghylch y profiad?</w:t>
            </w:r>
          </w:p>
          <w:p w14:paraId="12C62730" w14:textId="77777777" w:rsidR="001B77E1" w:rsidRDefault="001B77E1" w:rsidP="00E9476E">
            <w:pPr>
              <w:rPr>
                <w:i/>
                <w:sz w:val="16"/>
                <w:lang w:val="en-US"/>
              </w:rPr>
            </w:pPr>
          </w:p>
          <w:p w14:paraId="56DA215F" w14:textId="77777777" w:rsidR="001B77E1" w:rsidRPr="00381B9B" w:rsidRDefault="001B77E1" w:rsidP="00E9476E">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513CD656" w14:textId="3812EC85" w:rsidR="001B77E1" w:rsidRDefault="008C36A1" w:rsidP="00DA29C0">
            <w:pPr>
              <w:jc w:val="both"/>
              <w:rPr>
                <w:bCs/>
                <w:lang w:val="en-US"/>
              </w:rPr>
            </w:pPr>
            <w:r w:rsidRPr="008C36A1">
              <w:rPr>
                <w:bCs/>
                <w:sz w:val="20"/>
                <w:szCs w:val="20"/>
                <w:lang w:val="en-US"/>
              </w:rPr>
              <w:t xml:space="preserve">This observation improved my confidence that I </w:t>
            </w:r>
            <w:r w:rsidR="00770469">
              <w:rPr>
                <w:bCs/>
                <w:sz w:val="20"/>
                <w:szCs w:val="20"/>
                <w:lang w:val="en-US"/>
              </w:rPr>
              <w:t>will be able to</w:t>
            </w:r>
            <w:r w:rsidRPr="008C36A1">
              <w:rPr>
                <w:bCs/>
                <w:sz w:val="20"/>
                <w:szCs w:val="20"/>
                <w:lang w:val="en-US"/>
              </w:rPr>
              <w:t xml:space="preserve"> manage a classroom</w:t>
            </w:r>
            <w:r w:rsidR="00770469">
              <w:rPr>
                <w:bCs/>
                <w:sz w:val="20"/>
                <w:szCs w:val="20"/>
                <w:lang w:val="en-US"/>
              </w:rPr>
              <w:t>. G</w:t>
            </w:r>
            <w:r w:rsidRPr="008C36A1">
              <w:rPr>
                <w:bCs/>
                <w:sz w:val="20"/>
                <w:szCs w:val="20"/>
                <w:lang w:val="en-US"/>
              </w:rPr>
              <w:t>ood classroom management seem to come from very small details and nothing spectacular</w:t>
            </w:r>
            <w:r w:rsidR="00770469">
              <w:rPr>
                <w:bCs/>
                <w:sz w:val="20"/>
                <w:szCs w:val="20"/>
                <w:lang w:val="en-US"/>
              </w:rPr>
              <w:t>ly different</w:t>
            </w:r>
            <w:r w:rsidRPr="008C36A1">
              <w:rPr>
                <w:bCs/>
                <w:sz w:val="20"/>
                <w:szCs w:val="20"/>
                <w:lang w:val="en-US"/>
              </w:rPr>
              <w:t>. Good reflective practi</w:t>
            </w:r>
            <w:r w:rsidR="00DA29C0">
              <w:rPr>
                <w:bCs/>
                <w:sz w:val="20"/>
                <w:szCs w:val="20"/>
                <w:lang w:val="en-US"/>
              </w:rPr>
              <w:t>c</w:t>
            </w:r>
            <w:r w:rsidRPr="008C36A1">
              <w:rPr>
                <w:bCs/>
                <w:sz w:val="20"/>
                <w:szCs w:val="20"/>
                <w:lang w:val="en-US"/>
              </w:rPr>
              <w:t>e to identify the reasons behind incidents could easily lead to small changes that make a big difference</w:t>
            </w:r>
            <w:r w:rsidR="00770469">
              <w:rPr>
                <w:bCs/>
                <w:sz w:val="20"/>
                <w:szCs w:val="20"/>
                <w:lang w:val="en-US"/>
              </w:rPr>
              <w:t xml:space="preserve"> like good thinking about transitions. </w:t>
            </w:r>
            <w:r>
              <w:rPr>
                <w:bCs/>
                <w:lang w:val="en-US"/>
              </w:rPr>
              <w:t xml:space="preserve"> </w:t>
            </w:r>
          </w:p>
          <w:p w14:paraId="219B8D6A" w14:textId="77777777" w:rsidR="00DA29C0" w:rsidRDefault="00DA29C0" w:rsidP="00DA29C0">
            <w:pPr>
              <w:rPr>
                <w:bCs/>
                <w:lang w:val="en-US"/>
              </w:rPr>
            </w:pPr>
          </w:p>
          <w:p w14:paraId="16819A17" w14:textId="4C5E1AF4" w:rsidR="00DA29C0" w:rsidRPr="00C60225" w:rsidRDefault="00DA29C0" w:rsidP="00DA29C0">
            <w:pPr>
              <w:rPr>
                <w:bCs/>
                <w:lang w:val="en-US"/>
              </w:rPr>
            </w:pPr>
          </w:p>
        </w:tc>
      </w:tr>
      <w:tr w:rsidR="001B77E1" w14:paraId="62C1B2E7" w14:textId="77777777" w:rsidTr="001B77E1">
        <w:trPr>
          <w:jc w:val="center"/>
        </w:trPr>
        <w:tc>
          <w:tcPr>
            <w:tcW w:w="2552" w:type="dxa"/>
          </w:tcPr>
          <w:p w14:paraId="15835D7C" w14:textId="77777777" w:rsidR="001B77E1" w:rsidRDefault="001B77E1" w:rsidP="00E9476E">
            <w:pPr>
              <w:rPr>
                <w:lang w:val="en-US"/>
              </w:rPr>
            </w:pPr>
            <w:r>
              <w:rPr>
                <w:lang w:val="en-US"/>
              </w:rPr>
              <w:t>Cofio a Deall/</w:t>
            </w:r>
          </w:p>
          <w:p w14:paraId="6BA624B4" w14:textId="77777777" w:rsidR="001B77E1" w:rsidRDefault="001B77E1" w:rsidP="00E9476E">
            <w:pPr>
              <w:rPr>
                <w:i/>
                <w:lang w:val="en-US"/>
              </w:rPr>
            </w:pPr>
            <w:r w:rsidRPr="001F7D4C">
              <w:rPr>
                <w:i/>
                <w:lang w:val="en-US"/>
              </w:rPr>
              <w:t>Remember and Understand</w:t>
            </w:r>
          </w:p>
          <w:p w14:paraId="5FDAF23E" w14:textId="77777777" w:rsidR="001B77E1" w:rsidRPr="00CF09D7" w:rsidRDefault="001B77E1" w:rsidP="00E9476E">
            <w:pPr>
              <w:rPr>
                <w:i/>
                <w:sz w:val="16"/>
              </w:rPr>
            </w:pPr>
            <w:r w:rsidRPr="00CF09D7">
              <w:rPr>
                <w:i/>
                <w:sz w:val="16"/>
                <w:lang w:val="cy-GB"/>
              </w:rPr>
              <w:t>“Allwch chi restru elfennau’r achos yng nghyd-destun y dysgu?”</w:t>
            </w:r>
          </w:p>
          <w:p w14:paraId="6D8C213E" w14:textId="77777777" w:rsidR="001B77E1" w:rsidRDefault="001B77E1" w:rsidP="00E9476E">
            <w:pPr>
              <w:rPr>
                <w:i/>
                <w:sz w:val="16"/>
                <w:lang w:val="en-US"/>
              </w:rPr>
            </w:pPr>
            <w:r w:rsidRPr="00CF09D7">
              <w:rPr>
                <w:i/>
                <w:sz w:val="16"/>
                <w:lang w:val="en-US"/>
              </w:rPr>
              <w:t xml:space="preserve"> </w:t>
            </w:r>
          </w:p>
          <w:p w14:paraId="33E436DE" w14:textId="77777777" w:rsidR="001B77E1" w:rsidRPr="00381B9B" w:rsidRDefault="001B77E1" w:rsidP="00E9476E">
            <w:pPr>
              <w:rPr>
                <w:i/>
                <w:sz w:val="16"/>
                <w:lang w:val="en-US"/>
              </w:rPr>
            </w:pPr>
            <w:r w:rsidRPr="00CF09D7">
              <w:rPr>
                <w:i/>
                <w:sz w:val="16"/>
                <w:lang w:val="en-US"/>
              </w:rPr>
              <w:t>“Can you list the aspects of the incident in the context of learning?”</w:t>
            </w:r>
          </w:p>
        </w:tc>
        <w:tc>
          <w:tcPr>
            <w:tcW w:w="7654" w:type="dxa"/>
          </w:tcPr>
          <w:p w14:paraId="722BD4FC" w14:textId="0F71E386" w:rsidR="001B77E1" w:rsidRDefault="00A928BC" w:rsidP="00997B24">
            <w:pPr>
              <w:jc w:val="both"/>
              <w:rPr>
                <w:b/>
                <w:u w:val="single"/>
                <w:lang w:val="en-US"/>
              </w:rPr>
            </w:pPr>
            <w:r>
              <w:rPr>
                <w:bCs/>
                <w:sz w:val="20"/>
                <w:szCs w:val="20"/>
                <w:lang w:val="en-US"/>
              </w:rPr>
              <w:t xml:space="preserve">The class was successful as the learners showed a progression of learning. The lesson started with a review of previous learning to gauge the </w:t>
            </w:r>
            <w:r w:rsidR="00997B24">
              <w:rPr>
                <w:bCs/>
                <w:sz w:val="20"/>
                <w:szCs w:val="20"/>
                <w:lang w:val="en-US"/>
              </w:rPr>
              <w:t>learner’s</w:t>
            </w:r>
            <w:r>
              <w:rPr>
                <w:bCs/>
                <w:sz w:val="20"/>
                <w:szCs w:val="20"/>
                <w:lang w:val="en-US"/>
              </w:rPr>
              <w:t xml:space="preserve"> level and exposition extended to the next topic from where they were. </w:t>
            </w:r>
            <w:r w:rsidR="00997B24">
              <w:rPr>
                <w:bCs/>
                <w:sz w:val="20"/>
                <w:szCs w:val="20"/>
                <w:lang w:val="en-US"/>
              </w:rPr>
              <w:t xml:space="preserve">The plenary reviewed a harder question and the learners responded to questions confidently knowing the correct process for discovering the answer. Without disruption the lesson could take place, and with well executed transitions and engaging work constant fighting for discipline was not needed. </w:t>
            </w:r>
          </w:p>
          <w:p w14:paraId="1696CC79" w14:textId="77777777" w:rsidR="001B77E1" w:rsidRDefault="001B77E1" w:rsidP="00E9476E">
            <w:pPr>
              <w:rPr>
                <w:b/>
                <w:u w:val="single"/>
                <w:lang w:val="en-US"/>
              </w:rPr>
            </w:pPr>
          </w:p>
          <w:p w14:paraId="322EFA6D" w14:textId="77777777" w:rsidR="001B77E1" w:rsidRDefault="001B77E1" w:rsidP="00E9476E">
            <w:pPr>
              <w:rPr>
                <w:b/>
                <w:u w:val="single"/>
                <w:lang w:val="en-US"/>
              </w:rPr>
            </w:pPr>
          </w:p>
          <w:p w14:paraId="4F49F17A" w14:textId="77777777" w:rsidR="001B77E1" w:rsidRDefault="001B77E1" w:rsidP="00E9476E">
            <w:pPr>
              <w:rPr>
                <w:b/>
                <w:u w:val="single"/>
                <w:lang w:val="en-US"/>
              </w:rPr>
            </w:pPr>
          </w:p>
        </w:tc>
      </w:tr>
      <w:tr w:rsidR="001B77E1" w14:paraId="61A7E4C1" w14:textId="77777777" w:rsidTr="001B77E1">
        <w:trPr>
          <w:jc w:val="center"/>
        </w:trPr>
        <w:tc>
          <w:tcPr>
            <w:tcW w:w="2552" w:type="dxa"/>
          </w:tcPr>
          <w:p w14:paraId="3BF9431A" w14:textId="77777777" w:rsidR="001B77E1" w:rsidRDefault="001B77E1" w:rsidP="00E9476E">
            <w:pPr>
              <w:rPr>
                <w:lang w:val="en-US"/>
              </w:rPr>
            </w:pPr>
            <w:r>
              <w:rPr>
                <w:lang w:val="en-US"/>
              </w:rPr>
              <w:t>Gwerthuso a dadansoddi/</w:t>
            </w:r>
          </w:p>
          <w:p w14:paraId="64900799" w14:textId="77777777" w:rsidR="001B77E1" w:rsidRDefault="001B77E1" w:rsidP="00E9476E">
            <w:pPr>
              <w:rPr>
                <w:i/>
                <w:lang w:val="en-US"/>
              </w:rPr>
            </w:pPr>
            <w:r w:rsidRPr="001F7D4C">
              <w:rPr>
                <w:i/>
                <w:lang w:val="en-US"/>
              </w:rPr>
              <w:t>Evaluate and analyse</w:t>
            </w:r>
          </w:p>
          <w:p w14:paraId="0480598B" w14:textId="77777777" w:rsidR="001B77E1" w:rsidRDefault="001B77E1" w:rsidP="00E9476E">
            <w:pPr>
              <w:rPr>
                <w:i/>
                <w:sz w:val="16"/>
                <w:lang w:val="en-US"/>
              </w:rPr>
            </w:pPr>
          </w:p>
          <w:p w14:paraId="4AF7DE9F" w14:textId="77777777" w:rsidR="001B77E1" w:rsidRDefault="001B77E1" w:rsidP="00E9476E">
            <w:pPr>
              <w:rPr>
                <w:i/>
                <w:sz w:val="16"/>
                <w:lang w:val="cy-GB"/>
              </w:rPr>
            </w:pPr>
            <w:r w:rsidRPr="00CF09D7">
              <w:rPr>
                <w:i/>
                <w:sz w:val="16"/>
                <w:lang w:val="cy-GB"/>
              </w:rPr>
              <w:t>“Beth y gellid ei gadw yr un fath i sicrhau addysgu a dysgu effeithiol yn y dyfodol?”</w:t>
            </w:r>
          </w:p>
          <w:p w14:paraId="22244B49" w14:textId="77777777" w:rsidR="001B77E1" w:rsidRPr="00CF09D7" w:rsidRDefault="001B77E1" w:rsidP="00E9476E">
            <w:pPr>
              <w:rPr>
                <w:i/>
                <w:sz w:val="16"/>
              </w:rPr>
            </w:pPr>
          </w:p>
          <w:p w14:paraId="6568FAF8" w14:textId="77777777" w:rsidR="001B77E1" w:rsidRPr="00CF09D7" w:rsidRDefault="001B77E1" w:rsidP="00E9476E">
            <w:pPr>
              <w:rPr>
                <w:i/>
                <w:sz w:val="16"/>
              </w:rPr>
            </w:pPr>
            <w:r w:rsidRPr="00CF09D7">
              <w:rPr>
                <w:i/>
                <w:sz w:val="16"/>
              </w:rPr>
              <w:t xml:space="preserve"> “What could be kept the same to ensure effective teaching and learning in the future?”</w:t>
            </w:r>
          </w:p>
          <w:p w14:paraId="0770F8EE" w14:textId="77777777" w:rsidR="001B77E1" w:rsidRPr="00FB6DDF" w:rsidRDefault="001B77E1" w:rsidP="00E9476E">
            <w:pPr>
              <w:rPr>
                <w:i/>
                <w:sz w:val="16"/>
                <w:lang w:val="en-US"/>
              </w:rPr>
            </w:pPr>
          </w:p>
        </w:tc>
        <w:tc>
          <w:tcPr>
            <w:tcW w:w="7654" w:type="dxa"/>
          </w:tcPr>
          <w:p w14:paraId="4E4F0137" w14:textId="400727F8" w:rsidR="001B77E1" w:rsidRPr="00364C24" w:rsidRDefault="00364C24" w:rsidP="00364C24">
            <w:pPr>
              <w:jc w:val="both"/>
              <w:rPr>
                <w:bCs/>
                <w:sz w:val="20"/>
                <w:szCs w:val="20"/>
                <w:lang w:val="en-US"/>
              </w:rPr>
            </w:pPr>
            <w:r w:rsidRPr="00364C24">
              <w:rPr>
                <w:bCs/>
                <w:sz w:val="20"/>
                <w:szCs w:val="20"/>
                <w:lang w:val="en-US"/>
              </w:rPr>
              <w:t>When planning it</w:t>
            </w:r>
            <w:r>
              <w:rPr>
                <w:bCs/>
                <w:sz w:val="20"/>
                <w:szCs w:val="20"/>
                <w:lang w:val="en-US"/>
              </w:rPr>
              <w:t xml:space="preserve"> would be beneficial to identify transition points and ask the question “What are the learners doing during this time”. This would avoid potential periods of inactivity. I would also strongly consider boy/girl seating plans. Resources, such as glue stick, are potential sources of distraction. After they have been </w:t>
            </w:r>
            <w:r w:rsidR="00BB3F7F">
              <w:rPr>
                <w:bCs/>
                <w:sz w:val="20"/>
                <w:szCs w:val="20"/>
                <w:lang w:val="en-US"/>
              </w:rPr>
              <w:t>used,</w:t>
            </w:r>
            <w:r>
              <w:rPr>
                <w:bCs/>
                <w:sz w:val="20"/>
                <w:szCs w:val="20"/>
                <w:lang w:val="en-US"/>
              </w:rPr>
              <w:t xml:space="preserve"> they should be collected or perhaps used at the end of a </w:t>
            </w:r>
            <w:r w:rsidR="00BB3F7F">
              <w:rPr>
                <w:bCs/>
                <w:sz w:val="20"/>
                <w:szCs w:val="20"/>
                <w:lang w:val="en-US"/>
              </w:rPr>
              <w:t>lesson,</w:t>
            </w:r>
            <w:r>
              <w:rPr>
                <w:bCs/>
                <w:sz w:val="20"/>
                <w:szCs w:val="20"/>
                <w:lang w:val="en-US"/>
              </w:rPr>
              <w:t xml:space="preserve"> so the distraction is not detrimental to learning. </w:t>
            </w:r>
          </w:p>
          <w:p w14:paraId="47EE7472" w14:textId="77777777" w:rsidR="001B77E1" w:rsidRPr="00364C24" w:rsidRDefault="001B77E1" w:rsidP="00E9476E">
            <w:pPr>
              <w:rPr>
                <w:bCs/>
                <w:sz w:val="20"/>
                <w:szCs w:val="20"/>
                <w:lang w:val="en-US"/>
              </w:rPr>
            </w:pPr>
          </w:p>
          <w:p w14:paraId="21F60E9C" w14:textId="77777777" w:rsidR="001B77E1" w:rsidRPr="00364C24" w:rsidRDefault="001B77E1" w:rsidP="00E9476E">
            <w:pPr>
              <w:rPr>
                <w:bCs/>
                <w:sz w:val="20"/>
                <w:szCs w:val="20"/>
                <w:lang w:val="en-US"/>
              </w:rPr>
            </w:pPr>
          </w:p>
          <w:p w14:paraId="779B3E4D" w14:textId="77777777" w:rsidR="001B77E1" w:rsidRPr="00364C24" w:rsidRDefault="001B77E1" w:rsidP="00E9476E">
            <w:pPr>
              <w:rPr>
                <w:bCs/>
                <w:sz w:val="20"/>
                <w:szCs w:val="20"/>
                <w:lang w:val="en-US"/>
              </w:rPr>
            </w:pPr>
          </w:p>
          <w:p w14:paraId="19B202B1" w14:textId="77777777" w:rsidR="001B77E1" w:rsidRPr="00364C24" w:rsidRDefault="001B77E1" w:rsidP="00E9476E">
            <w:pPr>
              <w:rPr>
                <w:bCs/>
                <w:sz w:val="20"/>
                <w:szCs w:val="20"/>
                <w:lang w:val="en-US"/>
              </w:rPr>
            </w:pPr>
          </w:p>
          <w:p w14:paraId="5D1DF75F" w14:textId="77777777" w:rsidR="001B77E1" w:rsidRPr="00364C24" w:rsidRDefault="001B77E1" w:rsidP="00E9476E">
            <w:pPr>
              <w:rPr>
                <w:bCs/>
                <w:sz w:val="20"/>
                <w:szCs w:val="20"/>
                <w:lang w:val="en-US"/>
              </w:rPr>
            </w:pPr>
          </w:p>
        </w:tc>
      </w:tr>
      <w:tr w:rsidR="001B77E1" w14:paraId="115CF8AF" w14:textId="77777777" w:rsidTr="001B77E1">
        <w:trPr>
          <w:trHeight w:val="2555"/>
          <w:jc w:val="center"/>
        </w:trPr>
        <w:tc>
          <w:tcPr>
            <w:tcW w:w="2552" w:type="dxa"/>
          </w:tcPr>
          <w:p w14:paraId="00FFB9E0" w14:textId="77777777" w:rsidR="001B77E1" w:rsidRDefault="001B77E1" w:rsidP="00E9476E">
            <w:pPr>
              <w:rPr>
                <w:lang w:val="en-US"/>
              </w:rPr>
            </w:pPr>
            <w:r>
              <w:rPr>
                <w:lang w:val="en-US"/>
              </w:rPr>
              <w:t>Casgliadau a chamau gweithredu/</w:t>
            </w:r>
          </w:p>
          <w:p w14:paraId="6D8A8038" w14:textId="77777777" w:rsidR="001B77E1" w:rsidRDefault="001B77E1" w:rsidP="00E9476E">
            <w:pPr>
              <w:rPr>
                <w:i/>
                <w:lang w:val="en-US"/>
              </w:rPr>
            </w:pPr>
            <w:r w:rsidRPr="001F7D4C">
              <w:rPr>
                <w:i/>
                <w:lang w:val="en-US"/>
              </w:rPr>
              <w:t>Conclusions and actions</w:t>
            </w:r>
          </w:p>
          <w:p w14:paraId="7565C6DF" w14:textId="77777777" w:rsidR="001B77E1" w:rsidRPr="00CF09D7" w:rsidRDefault="001B77E1" w:rsidP="00E9476E">
            <w:pPr>
              <w:rPr>
                <w:i/>
                <w:sz w:val="16"/>
              </w:rPr>
            </w:pPr>
            <w:r w:rsidRPr="00CF09D7">
              <w:rPr>
                <w:i/>
                <w:sz w:val="16"/>
                <w:lang w:val="cy-GB"/>
              </w:rPr>
              <w:t>“Beth yw eich atebion posibl i’r mater a nodwyd?”</w:t>
            </w:r>
          </w:p>
          <w:p w14:paraId="5C8B5F5B" w14:textId="77777777" w:rsidR="001B77E1" w:rsidRPr="00CF09D7" w:rsidRDefault="001B77E1" w:rsidP="00E9476E">
            <w:pPr>
              <w:rPr>
                <w:i/>
                <w:sz w:val="16"/>
              </w:rPr>
            </w:pPr>
            <w:r w:rsidRPr="00CF09D7">
              <w:rPr>
                <w:i/>
                <w:sz w:val="16"/>
                <w:lang w:val="cy-GB"/>
              </w:rPr>
              <w:t>“Beth y gellid ei wneud nesaf?”</w:t>
            </w:r>
          </w:p>
          <w:p w14:paraId="69D61A1F" w14:textId="77777777" w:rsidR="001B77E1" w:rsidRDefault="001B77E1" w:rsidP="00E9476E">
            <w:pPr>
              <w:rPr>
                <w:i/>
                <w:sz w:val="16"/>
              </w:rPr>
            </w:pPr>
            <w:r w:rsidRPr="00CF09D7">
              <w:rPr>
                <w:i/>
                <w:sz w:val="16"/>
              </w:rPr>
              <w:t xml:space="preserve"> </w:t>
            </w:r>
          </w:p>
          <w:p w14:paraId="55B4FEF6" w14:textId="77777777" w:rsidR="001B77E1" w:rsidRPr="00CF09D7" w:rsidRDefault="001B77E1" w:rsidP="00E9476E">
            <w:pPr>
              <w:rPr>
                <w:i/>
                <w:sz w:val="16"/>
              </w:rPr>
            </w:pPr>
            <w:r w:rsidRPr="00CF09D7">
              <w:rPr>
                <w:i/>
                <w:sz w:val="16"/>
              </w:rPr>
              <w:t>“What are your possible solutions to the issue identified?”</w:t>
            </w:r>
          </w:p>
          <w:p w14:paraId="1BA60C32" w14:textId="77777777" w:rsidR="001B77E1" w:rsidRPr="00CF09D7" w:rsidRDefault="001B77E1" w:rsidP="00E9476E">
            <w:pPr>
              <w:rPr>
                <w:i/>
                <w:sz w:val="16"/>
              </w:rPr>
            </w:pPr>
            <w:r w:rsidRPr="00CF09D7">
              <w:rPr>
                <w:i/>
                <w:sz w:val="16"/>
              </w:rPr>
              <w:t>“What could be done next?”</w:t>
            </w:r>
          </w:p>
          <w:p w14:paraId="4C2E920F" w14:textId="77777777" w:rsidR="001B77E1" w:rsidRPr="00A94C08" w:rsidRDefault="001B77E1" w:rsidP="00E9476E">
            <w:pPr>
              <w:rPr>
                <w:i/>
                <w:sz w:val="16"/>
                <w:lang w:val="en-US"/>
              </w:rPr>
            </w:pPr>
          </w:p>
        </w:tc>
        <w:tc>
          <w:tcPr>
            <w:tcW w:w="7654" w:type="dxa"/>
          </w:tcPr>
          <w:p w14:paraId="508A3E30" w14:textId="344C82F2" w:rsidR="001B77E1" w:rsidRDefault="005844BA" w:rsidP="005844BA">
            <w:pPr>
              <w:jc w:val="both"/>
              <w:rPr>
                <w:b/>
                <w:u w:val="single"/>
                <w:lang w:val="en-US"/>
              </w:rPr>
            </w:pPr>
            <w:r>
              <w:rPr>
                <w:bCs/>
                <w:sz w:val="20"/>
                <w:szCs w:val="20"/>
                <w:lang w:val="en-US"/>
              </w:rPr>
              <w:t>The lesson plan should be constructed in a modular way to avoid “Flip Flop” teaching or potential causes of confusion</w:t>
            </w:r>
            <w:r w:rsidR="00BB3F7F">
              <w:rPr>
                <w:bCs/>
                <w:sz w:val="20"/>
                <w:szCs w:val="20"/>
                <w:lang w:val="en-US"/>
              </w:rPr>
              <w:t>,</w:t>
            </w:r>
            <w:r>
              <w:rPr>
                <w:bCs/>
                <w:sz w:val="20"/>
                <w:szCs w:val="20"/>
                <w:lang w:val="en-US"/>
              </w:rPr>
              <w:t xml:space="preserve"> </w:t>
            </w:r>
            <w:r w:rsidR="00BB3F7F">
              <w:rPr>
                <w:bCs/>
                <w:sz w:val="20"/>
                <w:szCs w:val="20"/>
                <w:lang w:val="en-US"/>
              </w:rPr>
              <w:t xml:space="preserve">keeping the lesson simple to one learning step each time. </w:t>
            </w:r>
            <w:r w:rsidR="006C12F2">
              <w:rPr>
                <w:bCs/>
                <w:sz w:val="20"/>
                <w:szCs w:val="20"/>
                <w:lang w:val="en-US"/>
              </w:rPr>
              <w:t xml:space="preserve">The teacher should essentially be able to step back and see the clear progression of learning from lesson start to finish. </w:t>
            </w:r>
          </w:p>
          <w:p w14:paraId="62809BC4" w14:textId="77777777" w:rsidR="001B77E1" w:rsidRDefault="001B77E1" w:rsidP="00E9476E">
            <w:pPr>
              <w:rPr>
                <w:b/>
                <w:u w:val="single"/>
                <w:lang w:val="en-US"/>
              </w:rPr>
            </w:pPr>
          </w:p>
          <w:p w14:paraId="7AE4905B" w14:textId="77777777" w:rsidR="001B77E1" w:rsidRDefault="001B77E1" w:rsidP="00E9476E">
            <w:pPr>
              <w:rPr>
                <w:b/>
                <w:u w:val="single"/>
                <w:lang w:val="en-US"/>
              </w:rPr>
            </w:pPr>
          </w:p>
          <w:p w14:paraId="2D82F150" w14:textId="77777777" w:rsidR="001B77E1" w:rsidRDefault="001B77E1" w:rsidP="00E9476E">
            <w:pPr>
              <w:rPr>
                <w:b/>
                <w:u w:val="single"/>
                <w:lang w:val="en-US"/>
              </w:rPr>
            </w:pPr>
          </w:p>
          <w:p w14:paraId="13706674" w14:textId="77777777" w:rsidR="001B77E1" w:rsidRDefault="001B77E1" w:rsidP="00E9476E">
            <w:pPr>
              <w:rPr>
                <w:b/>
                <w:u w:val="single"/>
                <w:lang w:val="en-US"/>
              </w:rPr>
            </w:pPr>
          </w:p>
          <w:p w14:paraId="5A172231" w14:textId="77777777" w:rsidR="001B77E1" w:rsidRDefault="001B77E1" w:rsidP="00E9476E">
            <w:pPr>
              <w:rPr>
                <w:b/>
                <w:u w:val="single"/>
                <w:lang w:val="en-US"/>
              </w:rPr>
            </w:pPr>
          </w:p>
          <w:p w14:paraId="44879887" w14:textId="77777777" w:rsidR="001B77E1" w:rsidRDefault="001B77E1" w:rsidP="00E9476E">
            <w:pPr>
              <w:rPr>
                <w:b/>
                <w:u w:val="single"/>
                <w:lang w:val="en-US"/>
              </w:rPr>
            </w:pPr>
          </w:p>
          <w:p w14:paraId="20F34E02" w14:textId="77777777" w:rsidR="001B77E1" w:rsidRDefault="001B77E1" w:rsidP="00E9476E">
            <w:pPr>
              <w:rPr>
                <w:b/>
                <w:u w:val="single"/>
                <w:lang w:val="en-US"/>
              </w:rPr>
            </w:pPr>
          </w:p>
          <w:p w14:paraId="310469D6" w14:textId="77777777" w:rsidR="001B77E1" w:rsidRDefault="001B77E1" w:rsidP="00E9476E">
            <w:pPr>
              <w:rPr>
                <w:b/>
                <w:u w:val="single"/>
                <w:lang w:val="en-US"/>
              </w:rPr>
            </w:pPr>
          </w:p>
        </w:tc>
      </w:tr>
      <w:tr w:rsidR="001B77E1" w14:paraId="0B919FBE" w14:textId="77777777" w:rsidTr="001B77E1">
        <w:trPr>
          <w:jc w:val="center"/>
        </w:trPr>
        <w:tc>
          <w:tcPr>
            <w:tcW w:w="10206" w:type="dxa"/>
            <w:gridSpan w:val="2"/>
            <w:shd w:val="clear" w:color="auto" w:fill="E7E6E6" w:themeFill="background2"/>
          </w:tcPr>
          <w:p w14:paraId="36BCFF0E" w14:textId="77777777" w:rsidR="001B77E1" w:rsidRPr="00C53B1B" w:rsidRDefault="001B77E1" w:rsidP="00E9476E">
            <w:pPr>
              <w:jc w:val="center"/>
              <w:rPr>
                <w:i/>
                <w:lang w:val="en-US"/>
              </w:rPr>
            </w:pPr>
            <w:r>
              <w:rPr>
                <w:lang w:val="en-US"/>
              </w:rPr>
              <w:t xml:space="preserve">Y profiad newydd / </w:t>
            </w:r>
            <w:r w:rsidRPr="001F7D4C">
              <w:rPr>
                <w:i/>
                <w:lang w:val="en-US"/>
              </w:rPr>
              <w:t>Transformed experience</w:t>
            </w:r>
          </w:p>
        </w:tc>
      </w:tr>
    </w:tbl>
    <w:p w14:paraId="6CAA05D3" w14:textId="77777777" w:rsidR="001B77E1" w:rsidRPr="0098684E" w:rsidRDefault="001B77E1" w:rsidP="00E9476E">
      <w:pPr>
        <w:autoSpaceDE w:val="0"/>
        <w:autoSpaceDN w:val="0"/>
        <w:adjustRightInd w:val="0"/>
        <w:spacing w:after="0" w:line="240" w:lineRule="auto"/>
        <w:rPr>
          <w:b/>
          <w:u w:val="single"/>
          <w:lang w:val="en-US"/>
        </w:rPr>
      </w:pPr>
    </w:p>
    <w:p w14:paraId="77F4ED59" w14:textId="3C991890" w:rsidR="001B77E1" w:rsidRDefault="001B77E1" w:rsidP="00E9476E">
      <w:pPr>
        <w:spacing w:after="0" w:line="240" w:lineRule="auto"/>
        <w:rPr>
          <w:rFonts w:ascii="Trebuchet MS" w:eastAsia="Trebuchet MS" w:hAnsi="Trebuchet MS" w:cs="Trebuchet MS"/>
        </w:rPr>
      </w:pPr>
    </w:p>
    <w:p w14:paraId="58501FEE" w14:textId="14E5E294" w:rsidR="008B5B38" w:rsidRDefault="008B5B38" w:rsidP="00E9476E">
      <w:pPr>
        <w:spacing w:after="0" w:line="240" w:lineRule="auto"/>
        <w:rPr>
          <w:rFonts w:ascii="Trebuchet MS" w:eastAsia="Trebuchet MS" w:hAnsi="Trebuchet MS" w:cs="Trebuchet MS"/>
        </w:rPr>
      </w:pPr>
    </w:p>
    <w:p w14:paraId="5231F792" w14:textId="61F37188" w:rsidR="008B5B38" w:rsidRDefault="008B5B38" w:rsidP="00E9476E">
      <w:pPr>
        <w:spacing w:after="0" w:line="240" w:lineRule="auto"/>
        <w:rPr>
          <w:rFonts w:ascii="Trebuchet MS" w:eastAsia="Trebuchet MS" w:hAnsi="Trebuchet MS" w:cs="Trebuchet MS"/>
        </w:rPr>
      </w:pPr>
    </w:p>
    <w:p w14:paraId="535751E9" w14:textId="57EE39E0" w:rsidR="008B5B38" w:rsidRDefault="008B5B38" w:rsidP="00E9476E">
      <w:pPr>
        <w:spacing w:after="0" w:line="240" w:lineRule="auto"/>
        <w:rPr>
          <w:rFonts w:ascii="Trebuchet MS" w:eastAsia="Trebuchet MS" w:hAnsi="Trebuchet MS" w:cs="Trebuchet MS"/>
        </w:rPr>
      </w:pPr>
    </w:p>
    <w:p w14:paraId="692F253B" w14:textId="50B446FD" w:rsidR="008B5B38" w:rsidRDefault="008B5B38" w:rsidP="00E9476E">
      <w:pPr>
        <w:spacing w:after="0" w:line="240" w:lineRule="auto"/>
        <w:rPr>
          <w:rFonts w:ascii="Trebuchet MS" w:eastAsia="Trebuchet MS" w:hAnsi="Trebuchet MS" w:cs="Trebuchet MS"/>
        </w:rPr>
      </w:pPr>
    </w:p>
    <w:p w14:paraId="2F1429BC" w14:textId="3391D243" w:rsidR="008B5B38" w:rsidRDefault="008B5B38" w:rsidP="00E9476E">
      <w:pPr>
        <w:spacing w:after="0" w:line="240" w:lineRule="auto"/>
        <w:rPr>
          <w:rFonts w:ascii="Trebuchet MS" w:eastAsia="Trebuchet MS" w:hAnsi="Trebuchet MS" w:cs="Trebuchet MS"/>
        </w:rPr>
      </w:pPr>
    </w:p>
    <w:p w14:paraId="7C3C1A52" w14:textId="28CAAEA8" w:rsidR="008B5B38" w:rsidRDefault="008B5B38" w:rsidP="00E9476E">
      <w:pPr>
        <w:spacing w:after="0" w:line="240" w:lineRule="auto"/>
        <w:rPr>
          <w:rFonts w:ascii="Trebuchet MS" w:eastAsia="Trebuchet MS" w:hAnsi="Trebuchet MS" w:cs="Trebuchet MS"/>
        </w:rPr>
      </w:pPr>
    </w:p>
    <w:p w14:paraId="0291FD5E" w14:textId="77777777" w:rsidR="008B5B38" w:rsidRDefault="008B5B38" w:rsidP="00E9476E">
      <w:pPr>
        <w:spacing w:after="0" w:line="240" w:lineRule="auto"/>
        <w:rPr>
          <w:rFonts w:ascii="Trebuchet MS" w:eastAsia="Trebuchet MS" w:hAnsi="Trebuchet MS" w:cs="Trebuchet MS"/>
        </w:rPr>
      </w:pPr>
    </w:p>
    <w:p w14:paraId="69075CAF" w14:textId="77777777" w:rsidR="00317560" w:rsidRDefault="00317560" w:rsidP="00E9476E">
      <w:pPr>
        <w:spacing w:after="38" w:line="240" w:lineRule="auto"/>
        <w:ind w:left="-963"/>
      </w:pPr>
      <w:r>
        <w:rPr>
          <w:noProof/>
        </w:rPr>
        <w:lastRenderedPageBreak/>
        <w:drawing>
          <wp:anchor distT="0" distB="0" distL="114300" distR="114300" simplePos="0" relativeHeight="251661312" behindDoc="1" locked="0" layoutInCell="1" allowOverlap="1" wp14:anchorId="39594153" wp14:editId="302BDD54">
            <wp:simplePos x="0" y="0"/>
            <wp:positionH relativeFrom="margin">
              <wp:align>left</wp:align>
            </wp:positionH>
            <wp:positionV relativeFrom="paragraph">
              <wp:posOffset>14743</wp:posOffset>
            </wp:positionV>
            <wp:extent cx="3653790" cy="819150"/>
            <wp:effectExtent l="0" t="0" r="3810" b="0"/>
            <wp:wrapThrough wrapText="bothSides">
              <wp:wrapPolygon edited="0">
                <wp:start x="0" y="0"/>
                <wp:lineTo x="0" y="21098"/>
                <wp:lineTo x="21510" y="21098"/>
                <wp:lineTo x="21510" y="0"/>
                <wp:lineTo x="0" y="0"/>
              </wp:wrapPolygon>
            </wp:wrapThrough>
            <wp:docPr id="1" name="Picture 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3653790" cy="819150"/>
                    </a:xfrm>
                    <a:prstGeom prst="rect">
                      <a:avLst/>
                    </a:prstGeom>
                  </pic:spPr>
                </pic:pic>
              </a:graphicData>
            </a:graphic>
            <wp14:sizeRelH relativeFrom="page">
              <wp14:pctWidth>0</wp14:pctWidth>
            </wp14:sizeRelH>
            <wp14:sizeRelV relativeFrom="page">
              <wp14:pctHeight>0</wp14:pctHeight>
            </wp14:sizeRelV>
          </wp:anchor>
        </w:drawing>
      </w:r>
    </w:p>
    <w:p w14:paraId="5A7B83C2" w14:textId="77777777" w:rsidR="00317560" w:rsidRDefault="00317560" w:rsidP="00E9476E">
      <w:pPr>
        <w:spacing w:after="237" w:line="240" w:lineRule="auto"/>
        <w:jc w:val="right"/>
      </w:pPr>
      <w:r>
        <w:t xml:space="preserve"> </w:t>
      </w:r>
    </w:p>
    <w:p w14:paraId="4F7A8FAE" w14:textId="77777777" w:rsidR="00317560" w:rsidRDefault="00317560" w:rsidP="00E9476E">
      <w:pPr>
        <w:spacing w:after="69" w:line="240" w:lineRule="auto"/>
        <w:rPr>
          <w:rFonts w:ascii="Trebuchet MS" w:eastAsia="Trebuchet MS" w:hAnsi="Trebuchet MS" w:cs="Trebuchet MS"/>
          <w:b/>
          <w:sz w:val="32"/>
        </w:rPr>
      </w:pPr>
    </w:p>
    <w:p w14:paraId="2BE6D6C3" w14:textId="77777777" w:rsidR="00317560" w:rsidRDefault="00317560" w:rsidP="00E9476E">
      <w:pPr>
        <w:spacing w:after="69" w:line="240" w:lineRule="auto"/>
        <w:rPr>
          <w:rFonts w:ascii="Trebuchet MS" w:eastAsia="Trebuchet MS" w:hAnsi="Trebuchet MS" w:cs="Trebuchet MS"/>
          <w:b/>
          <w:sz w:val="32"/>
        </w:rPr>
      </w:pPr>
    </w:p>
    <w:p w14:paraId="51C9B46E" w14:textId="2FAC3F6E" w:rsidR="00317560" w:rsidRDefault="00317560" w:rsidP="00E9476E">
      <w:pPr>
        <w:spacing w:after="69" w:line="240" w:lineRule="auto"/>
      </w:pPr>
      <w:r>
        <w:rPr>
          <w:rFonts w:ascii="Trebuchet MS" w:eastAsia="Trebuchet MS" w:hAnsi="Trebuchet MS" w:cs="Trebuchet MS"/>
          <w:b/>
          <w:sz w:val="32"/>
        </w:rPr>
        <w:t xml:space="preserve">OBSERVATION / FIELD NOTES </w:t>
      </w:r>
      <w:r w:rsidR="00923293">
        <w:rPr>
          <w:rFonts w:ascii="Trebuchet MS" w:eastAsia="Trebuchet MS" w:hAnsi="Trebuchet MS" w:cs="Trebuchet MS"/>
          <w:b/>
          <w:sz w:val="32"/>
        </w:rPr>
        <w:t>- 02</w:t>
      </w:r>
    </w:p>
    <w:p w14:paraId="421BC5A4" w14:textId="77777777" w:rsidR="00317560" w:rsidRDefault="00317560" w:rsidP="00E9476E">
      <w:pPr>
        <w:spacing w:after="0" w:line="240" w:lineRule="auto"/>
      </w:pPr>
      <w:r>
        <w:rPr>
          <w:rFonts w:ascii="Trebuchet MS" w:eastAsia="Trebuchet MS" w:hAnsi="Trebuchet MS" w:cs="Trebuchet MS"/>
        </w:rPr>
        <w:t xml:space="preserve">(Questions adapted from Fletcher Wood (2016) </w:t>
      </w:r>
    </w:p>
    <w:p w14:paraId="5ABC4916" w14:textId="1D105E3F" w:rsidR="0057709F" w:rsidRDefault="0057709F" w:rsidP="00E9476E">
      <w:pPr>
        <w:pStyle w:val="Caption"/>
        <w:keepNext/>
      </w:pPr>
      <w:bookmarkStart w:id="3" w:name="_Ref22406121"/>
      <w:bookmarkStart w:id="4" w:name="_Ref22405406"/>
      <w:r>
        <w:t xml:space="preserve">Table </w:t>
      </w:r>
      <w:fldSimple w:instr=" SEQ Table \* ARABIC ">
        <w:r w:rsidR="00204E0A">
          <w:rPr>
            <w:noProof/>
          </w:rPr>
          <w:t>3</w:t>
        </w:r>
      </w:fldSimple>
      <w:bookmarkEnd w:id="3"/>
      <w:r w:rsidR="002209B4">
        <w:rPr>
          <w:noProof/>
        </w:rPr>
        <w:t>: Y8 History</w:t>
      </w:r>
      <w:bookmarkEnd w:id="4"/>
    </w:p>
    <w:tbl>
      <w:tblPr>
        <w:tblStyle w:val="TableGrid"/>
        <w:tblW w:w="10480" w:type="dxa"/>
        <w:tblInd w:w="5" w:type="dxa"/>
        <w:tblCellMar>
          <w:top w:w="36" w:type="dxa"/>
          <w:left w:w="108" w:type="dxa"/>
          <w:right w:w="115" w:type="dxa"/>
        </w:tblCellMar>
        <w:tblLook w:val="04A0" w:firstRow="1" w:lastRow="0" w:firstColumn="1" w:lastColumn="0" w:noHBand="0" w:noVBand="1"/>
      </w:tblPr>
      <w:tblGrid>
        <w:gridCol w:w="10480"/>
      </w:tblGrid>
      <w:tr w:rsidR="00317560" w14:paraId="12F084A5" w14:textId="77777777" w:rsidTr="006F7CC4">
        <w:trPr>
          <w:trHeight w:val="521"/>
        </w:trPr>
        <w:tc>
          <w:tcPr>
            <w:tcW w:w="10480" w:type="dxa"/>
            <w:tcBorders>
              <w:top w:val="single" w:sz="4" w:space="0" w:color="000000"/>
              <w:left w:val="single" w:sz="4" w:space="0" w:color="000000"/>
              <w:bottom w:val="single" w:sz="4" w:space="0" w:color="000000"/>
              <w:right w:val="single" w:sz="4" w:space="0" w:color="000000"/>
            </w:tcBorders>
          </w:tcPr>
          <w:p w14:paraId="3E79EAB6" w14:textId="77777777" w:rsidR="00317560" w:rsidRDefault="00317560" w:rsidP="00E9476E">
            <w:r>
              <w:rPr>
                <w:rFonts w:ascii="Trebuchet MS" w:eastAsia="Trebuchet MS" w:hAnsi="Trebuchet MS" w:cs="Trebuchet MS"/>
              </w:rPr>
              <w:t>Date: 26/09/19</w:t>
            </w:r>
          </w:p>
          <w:p w14:paraId="662E228E" w14:textId="77777777" w:rsidR="00317560" w:rsidRDefault="00317560" w:rsidP="00E9476E">
            <w:r>
              <w:rPr>
                <w:rFonts w:ascii="Trebuchet MS" w:eastAsia="Trebuchet MS" w:hAnsi="Trebuchet MS" w:cs="Trebuchet MS"/>
              </w:rPr>
              <w:t xml:space="preserve"> </w:t>
            </w:r>
          </w:p>
        </w:tc>
      </w:tr>
      <w:tr w:rsidR="00317560" w14:paraId="5ADD4A47" w14:textId="77777777" w:rsidTr="006F7CC4">
        <w:trPr>
          <w:trHeight w:val="1286"/>
        </w:trPr>
        <w:tc>
          <w:tcPr>
            <w:tcW w:w="10480" w:type="dxa"/>
            <w:tcBorders>
              <w:top w:val="single" w:sz="4" w:space="0" w:color="000000"/>
              <w:left w:val="single" w:sz="4" w:space="0" w:color="000000"/>
              <w:bottom w:val="single" w:sz="4" w:space="0" w:color="000000"/>
              <w:right w:val="single" w:sz="4" w:space="0" w:color="000000"/>
            </w:tcBorders>
          </w:tcPr>
          <w:p w14:paraId="301D665D"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Lesson details: </w:t>
            </w:r>
          </w:p>
          <w:p w14:paraId="72ECCF01" w14:textId="77777777" w:rsidR="00317560" w:rsidRDefault="00317560" w:rsidP="00E9476E">
            <w:pPr>
              <w:rPr>
                <w:rFonts w:ascii="Trebuchet MS" w:eastAsia="Trebuchet MS" w:hAnsi="Trebuchet MS" w:cs="Trebuchet MS"/>
              </w:rPr>
            </w:pPr>
          </w:p>
          <w:p w14:paraId="01CE55AC" w14:textId="2F3302BB" w:rsidR="00317560" w:rsidRDefault="00317560" w:rsidP="00ED43B7">
            <w:pPr>
              <w:jc w:val="both"/>
              <w:rPr>
                <w:rFonts w:eastAsia="Trebuchet MS" w:cstheme="minorHAnsi"/>
              </w:rPr>
            </w:pPr>
            <w:r w:rsidRPr="0052312C">
              <w:rPr>
                <w:rFonts w:eastAsia="Trebuchet MS" w:cstheme="minorHAnsi"/>
              </w:rPr>
              <w:t>One female teacher, 2 observers</w:t>
            </w:r>
            <w:r w:rsidR="00343139">
              <w:rPr>
                <w:rFonts w:eastAsia="Trebuchet MS" w:cstheme="minorHAnsi"/>
              </w:rPr>
              <w:t xml:space="preserve"> [Passive]</w:t>
            </w:r>
            <w:r w:rsidRPr="0052312C">
              <w:rPr>
                <w:rFonts w:eastAsia="Trebuchet MS" w:cstheme="minorHAnsi"/>
              </w:rPr>
              <w:t>. Lesson</w:t>
            </w:r>
            <w:r>
              <w:rPr>
                <w:rFonts w:eastAsia="Trebuchet MS" w:cstheme="minorHAnsi"/>
              </w:rPr>
              <w:t xml:space="preserve"> History -</w:t>
            </w:r>
            <w:r w:rsidRPr="0052312C">
              <w:rPr>
                <w:rFonts w:eastAsia="Trebuchet MS" w:cstheme="minorHAnsi"/>
              </w:rPr>
              <w:t xml:space="preserve"> topic: </w:t>
            </w:r>
            <w:r w:rsidRPr="0052312C">
              <w:rPr>
                <w:rFonts w:cstheme="minorHAnsi"/>
              </w:rPr>
              <w:t>Edward IV, 1483 mystery of the Princes</w:t>
            </w:r>
            <w:r w:rsidRPr="0052312C">
              <w:rPr>
                <w:rFonts w:eastAsia="Trebuchet MS" w:cstheme="minorHAnsi"/>
              </w:rPr>
              <w:t xml:space="preserve">. The class has random seating. About 30 learners, Year 8, set one. </w:t>
            </w:r>
          </w:p>
          <w:p w14:paraId="52FC8983" w14:textId="77777777" w:rsidR="00424083" w:rsidRPr="0052312C" w:rsidRDefault="00424083" w:rsidP="00ED43B7">
            <w:pPr>
              <w:jc w:val="both"/>
              <w:rPr>
                <w:rFonts w:cstheme="minorHAnsi"/>
              </w:rPr>
            </w:pPr>
          </w:p>
          <w:p w14:paraId="63B96825" w14:textId="77777777" w:rsidR="00317560" w:rsidRDefault="00317560" w:rsidP="00E9476E">
            <w:r>
              <w:rPr>
                <w:rFonts w:ascii="Trebuchet MS" w:eastAsia="Trebuchet MS" w:hAnsi="Trebuchet MS" w:cs="Trebuchet MS"/>
              </w:rPr>
              <w:t xml:space="preserve"> </w:t>
            </w:r>
          </w:p>
        </w:tc>
      </w:tr>
      <w:tr w:rsidR="00317560" w14:paraId="5443CC57" w14:textId="77777777" w:rsidTr="006F7CC4">
        <w:trPr>
          <w:trHeight w:val="1288"/>
        </w:trPr>
        <w:tc>
          <w:tcPr>
            <w:tcW w:w="10480" w:type="dxa"/>
            <w:tcBorders>
              <w:top w:val="single" w:sz="4" w:space="0" w:color="000000"/>
              <w:left w:val="single" w:sz="4" w:space="0" w:color="000000"/>
              <w:bottom w:val="single" w:sz="4" w:space="0" w:color="000000"/>
              <w:right w:val="single" w:sz="4" w:space="0" w:color="000000"/>
            </w:tcBorders>
          </w:tcPr>
          <w:p w14:paraId="767779C7" w14:textId="77777777" w:rsidR="00317560" w:rsidRDefault="00317560" w:rsidP="00E9476E">
            <w:r>
              <w:rPr>
                <w:rFonts w:ascii="Trebuchet MS" w:eastAsia="Trebuchet MS" w:hAnsi="Trebuchet MS" w:cs="Trebuchet MS"/>
                <w:b/>
              </w:rPr>
              <w:t xml:space="preserve">Classroom culture </w:t>
            </w:r>
          </w:p>
          <w:p w14:paraId="6087CE63"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(Are the students focused on learning?) </w:t>
            </w:r>
          </w:p>
          <w:p w14:paraId="550598FC" w14:textId="77777777" w:rsidR="00317560" w:rsidRDefault="00317560" w:rsidP="00E9476E">
            <w:pPr>
              <w:rPr>
                <w:rFonts w:ascii="Trebuchet MS" w:eastAsia="Trebuchet MS" w:hAnsi="Trebuchet MS" w:cs="Trebuchet MS"/>
              </w:rPr>
            </w:pPr>
          </w:p>
          <w:p w14:paraId="52CAE066" w14:textId="135544A2" w:rsidR="00317560" w:rsidRPr="0052312C" w:rsidRDefault="00317560" w:rsidP="00ED43B7">
            <w:pPr>
              <w:jc w:val="both"/>
              <w:rPr>
                <w:rFonts w:cstheme="minorHAnsi"/>
              </w:rPr>
            </w:pPr>
            <w:r>
              <w:rPr>
                <w:rFonts w:cstheme="minorHAnsi"/>
              </w:rPr>
              <w:t xml:space="preserve">Clear set tone from lesson start to behave and stay quiet. Despite this lots of disruption and loud talking but no other misbehaviour. Topic was interesting and kept attention of </w:t>
            </w:r>
            <w:r w:rsidR="00485AD8">
              <w:rPr>
                <w:rFonts w:cstheme="minorHAnsi"/>
              </w:rPr>
              <w:t>some</w:t>
            </w:r>
            <w:r>
              <w:rPr>
                <w:rFonts w:cstheme="minorHAnsi"/>
              </w:rPr>
              <w:t xml:space="preserve"> students but talking and disruption where issues through whole lesson.</w:t>
            </w:r>
          </w:p>
          <w:p w14:paraId="4C0F95A0" w14:textId="77777777" w:rsidR="00317560" w:rsidRDefault="00317560" w:rsidP="00E9476E">
            <w:r>
              <w:rPr>
                <w:rFonts w:ascii="Trebuchet MS" w:eastAsia="Trebuchet MS" w:hAnsi="Trebuchet MS" w:cs="Trebuchet MS"/>
              </w:rPr>
              <w:t xml:space="preserve"> </w:t>
            </w:r>
          </w:p>
          <w:p w14:paraId="0CEBFC89" w14:textId="77777777" w:rsidR="00317560" w:rsidRDefault="00317560" w:rsidP="00E9476E"/>
        </w:tc>
      </w:tr>
      <w:tr w:rsidR="00317560" w14:paraId="4D69740B" w14:textId="77777777" w:rsidTr="006F7CC4">
        <w:trPr>
          <w:trHeight w:val="2055"/>
        </w:trPr>
        <w:tc>
          <w:tcPr>
            <w:tcW w:w="10480" w:type="dxa"/>
            <w:tcBorders>
              <w:top w:val="single" w:sz="4" w:space="0" w:color="000000"/>
              <w:left w:val="single" w:sz="4" w:space="0" w:color="000000"/>
              <w:bottom w:val="single" w:sz="4" w:space="0" w:color="000000"/>
              <w:right w:val="single" w:sz="4" w:space="0" w:color="000000"/>
            </w:tcBorders>
          </w:tcPr>
          <w:p w14:paraId="480304C4" w14:textId="77777777" w:rsidR="00317560" w:rsidRDefault="00317560" w:rsidP="00E9476E">
            <w:r>
              <w:rPr>
                <w:rFonts w:ascii="Trebuchet MS" w:eastAsia="Trebuchet MS" w:hAnsi="Trebuchet MS" w:cs="Trebuchet MS"/>
                <w:b/>
              </w:rPr>
              <w:t xml:space="preserve">Objectives </w:t>
            </w:r>
          </w:p>
          <w:p w14:paraId="36DAA0E8" w14:textId="77777777" w:rsidR="00317560" w:rsidRDefault="00317560" w:rsidP="00E9476E">
            <w:pPr>
              <w:spacing w:after="2"/>
            </w:pPr>
            <w:r>
              <w:rPr>
                <w:rFonts w:ascii="Trebuchet MS" w:eastAsia="Trebuchet MS" w:hAnsi="Trebuchet MS" w:cs="Trebuchet MS"/>
              </w:rPr>
              <w:t xml:space="preserve">(Is there a clear purpose to the lesson?  How do the lesson activities promote that purpose?) </w:t>
            </w:r>
          </w:p>
          <w:p w14:paraId="7C5BA59E" w14:textId="77777777" w:rsidR="00317560" w:rsidRDefault="00317560" w:rsidP="00E9476E"/>
          <w:p w14:paraId="62ED8739" w14:textId="77777777" w:rsidR="00317560" w:rsidRDefault="00317560" w:rsidP="00ED43B7">
            <w:pPr>
              <w:jc w:val="both"/>
            </w:pPr>
            <w:r>
              <w:t xml:space="preserve">Lesson had very clear purpose. Starter was a review of facts learnt previously about the Edward Princes. Class task to read two opposing sources about princes’ disappearance and answer three questions. </w:t>
            </w:r>
          </w:p>
        </w:tc>
      </w:tr>
      <w:tr w:rsidR="00317560" w14:paraId="4B02B813" w14:textId="77777777" w:rsidTr="006F7CC4">
        <w:trPr>
          <w:trHeight w:val="2240"/>
        </w:trPr>
        <w:tc>
          <w:tcPr>
            <w:tcW w:w="10480" w:type="dxa"/>
            <w:tcBorders>
              <w:top w:val="single" w:sz="4" w:space="0" w:color="000000"/>
              <w:left w:val="single" w:sz="4" w:space="0" w:color="000000"/>
              <w:bottom w:val="single" w:sz="4" w:space="0" w:color="000000"/>
              <w:right w:val="single" w:sz="4" w:space="0" w:color="000000"/>
            </w:tcBorders>
          </w:tcPr>
          <w:p w14:paraId="619597C5" w14:textId="77777777" w:rsidR="00317560" w:rsidRDefault="00317560" w:rsidP="00E9476E">
            <w:r>
              <w:rPr>
                <w:rFonts w:ascii="Trebuchet MS" w:eastAsia="Trebuchet MS" w:hAnsi="Trebuchet MS" w:cs="Trebuchet MS"/>
                <w:b/>
              </w:rPr>
              <w:t xml:space="preserve">Direction </w:t>
            </w:r>
          </w:p>
          <w:p w14:paraId="42EC4F3C" w14:textId="77777777" w:rsidR="00317560" w:rsidRDefault="00317560" w:rsidP="00E9476E">
            <w:r>
              <w:rPr>
                <w:rFonts w:ascii="Trebuchet MS" w:eastAsia="Trebuchet MS" w:hAnsi="Trebuchet MS" w:cs="Trebuchet MS"/>
              </w:rPr>
              <w:t xml:space="preserve">(Are the students clear about what they are doing and how to do it well?) </w:t>
            </w:r>
          </w:p>
          <w:p w14:paraId="7EA8957F"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 </w:t>
            </w:r>
          </w:p>
          <w:p w14:paraId="247C2E23" w14:textId="36C3E5E0" w:rsidR="00317560" w:rsidRPr="00F52DE9" w:rsidRDefault="00317560" w:rsidP="00ED43B7">
            <w:pPr>
              <w:jc w:val="both"/>
              <w:rPr>
                <w:rFonts w:cstheme="minorHAnsi"/>
              </w:rPr>
            </w:pPr>
            <w:r>
              <w:rPr>
                <w:rFonts w:cstheme="minorHAnsi"/>
              </w:rPr>
              <w:t xml:space="preserve">Lots of time between transitions, possible cause of disruptions. Instructions where clear but time between tasks lead to talking. </w:t>
            </w:r>
            <w:r w:rsidR="009D3FF5">
              <w:rPr>
                <w:rFonts w:cstheme="minorHAnsi"/>
              </w:rPr>
              <w:t xml:space="preserve">Glue stick were present on desks from start of lesson and stayed there even after used to glue in worksheets. These glue-sticks often became a source of distraction and play for the learners. </w:t>
            </w:r>
          </w:p>
        </w:tc>
      </w:tr>
      <w:tr w:rsidR="00317560" w14:paraId="79530E88" w14:textId="77777777" w:rsidTr="006F7CC4">
        <w:trPr>
          <w:trHeight w:val="2364"/>
        </w:trPr>
        <w:tc>
          <w:tcPr>
            <w:tcW w:w="10480" w:type="dxa"/>
            <w:tcBorders>
              <w:top w:val="single" w:sz="4" w:space="0" w:color="000000"/>
              <w:left w:val="single" w:sz="4" w:space="0" w:color="000000"/>
              <w:bottom w:val="single" w:sz="4" w:space="0" w:color="000000"/>
              <w:right w:val="single" w:sz="4" w:space="0" w:color="000000"/>
            </w:tcBorders>
          </w:tcPr>
          <w:p w14:paraId="425C960E" w14:textId="77777777" w:rsidR="00317560" w:rsidRDefault="00317560" w:rsidP="00E9476E">
            <w:r>
              <w:rPr>
                <w:rFonts w:ascii="Trebuchet MS" w:eastAsia="Trebuchet MS" w:hAnsi="Trebuchet MS" w:cs="Trebuchet MS"/>
                <w:b/>
              </w:rPr>
              <w:t xml:space="preserve">Access and challenge </w:t>
            </w:r>
          </w:p>
          <w:p w14:paraId="74F5792A" w14:textId="77777777" w:rsidR="00317560" w:rsidRDefault="00317560" w:rsidP="00E9476E">
            <w:r>
              <w:rPr>
                <w:rFonts w:ascii="Trebuchet MS" w:eastAsia="Trebuchet MS" w:hAnsi="Trebuchet MS" w:cs="Trebuchet MS"/>
              </w:rPr>
              <w:t xml:space="preserve"> (Are all students able to engage in the lesson?  Are all students challenged?) </w:t>
            </w:r>
          </w:p>
          <w:p w14:paraId="0836378C" w14:textId="77777777" w:rsidR="00317560" w:rsidRDefault="00317560" w:rsidP="00E9476E">
            <w:r>
              <w:rPr>
                <w:rFonts w:ascii="Trebuchet MS" w:eastAsia="Trebuchet MS" w:hAnsi="Trebuchet MS" w:cs="Trebuchet MS"/>
              </w:rPr>
              <w:t xml:space="preserve"> </w:t>
            </w:r>
          </w:p>
          <w:p w14:paraId="22FDAFEE" w14:textId="3A6D4C13" w:rsidR="00317560" w:rsidRDefault="00317560" w:rsidP="00ED43B7">
            <w:pPr>
              <w:jc w:val="both"/>
            </w:pPr>
            <w:r>
              <w:t xml:space="preserve">Differentiation by outcome was clear </w:t>
            </w:r>
            <w:r w:rsidR="00ED43B7">
              <w:t>in</w:t>
            </w:r>
            <w:r>
              <w:t xml:space="preserve"> the task with all student being able to access the question but vastly different standards of answer presented. Thais allowed all learners to access the task while still presenting some challenge to others. Disruption caused a lot of issues with several hands up from well behaved student going unnoticed while teacher dealt with misbehaviour. </w:t>
            </w:r>
          </w:p>
        </w:tc>
      </w:tr>
    </w:tbl>
    <w:p w14:paraId="026165C8" w14:textId="77777777" w:rsidR="00317560" w:rsidRDefault="00317560" w:rsidP="00E9476E">
      <w:pPr>
        <w:spacing w:after="4" w:line="240" w:lineRule="auto"/>
        <w:ind w:left="-963"/>
      </w:pPr>
    </w:p>
    <w:tbl>
      <w:tblPr>
        <w:tblStyle w:val="TableGrid"/>
        <w:tblpPr w:leftFromText="180" w:rightFromText="180" w:vertAnchor="page" w:horzAnchor="margin" w:tblpY="3226"/>
        <w:tblW w:w="10485" w:type="dxa"/>
        <w:tblInd w:w="0" w:type="dxa"/>
        <w:tblCellMar>
          <w:top w:w="37" w:type="dxa"/>
          <w:left w:w="108" w:type="dxa"/>
          <w:right w:w="115" w:type="dxa"/>
        </w:tblCellMar>
        <w:tblLook w:val="04A0" w:firstRow="1" w:lastRow="0" w:firstColumn="1" w:lastColumn="0" w:noHBand="0" w:noVBand="1"/>
      </w:tblPr>
      <w:tblGrid>
        <w:gridCol w:w="10485"/>
      </w:tblGrid>
      <w:tr w:rsidR="00317560" w14:paraId="5E9830E0" w14:textId="77777777" w:rsidTr="006F7CC4">
        <w:trPr>
          <w:trHeight w:val="5886"/>
        </w:trPr>
        <w:tc>
          <w:tcPr>
            <w:tcW w:w="10485" w:type="dxa"/>
            <w:tcBorders>
              <w:top w:val="single" w:sz="4" w:space="0" w:color="000000"/>
              <w:left w:val="single" w:sz="4" w:space="0" w:color="000000"/>
              <w:bottom w:val="single" w:sz="4" w:space="0" w:color="000000"/>
              <w:right w:val="single" w:sz="4" w:space="0" w:color="000000"/>
            </w:tcBorders>
          </w:tcPr>
          <w:p w14:paraId="6D8A4C32" w14:textId="77777777" w:rsidR="00317560" w:rsidRDefault="00317560" w:rsidP="00C00FD5">
            <w:pPr>
              <w:jc w:val="both"/>
            </w:pPr>
            <w:r>
              <w:rPr>
                <w:rFonts w:ascii="Trebuchet MS" w:eastAsia="Trebuchet MS" w:hAnsi="Trebuchet MS" w:cs="Trebuchet MS"/>
                <w:b/>
              </w:rPr>
              <w:lastRenderedPageBreak/>
              <w:t xml:space="preserve">Assessment </w:t>
            </w:r>
          </w:p>
          <w:p w14:paraId="6D9A1040" w14:textId="77777777" w:rsidR="00317560" w:rsidRDefault="00317560" w:rsidP="00C00FD5">
            <w:pPr>
              <w:spacing w:after="2"/>
              <w:jc w:val="both"/>
            </w:pPr>
            <w:r>
              <w:rPr>
                <w:rFonts w:ascii="Trebuchet MS" w:eastAsia="Trebuchet MS" w:hAnsi="Trebuchet MS" w:cs="Trebuchet MS"/>
              </w:rPr>
              <w:t xml:space="preserve"> How does the teacher assess student understanding before, during and after the lesson?  How is this used in their teaching? </w:t>
            </w:r>
          </w:p>
          <w:p w14:paraId="4A6E625B" w14:textId="77777777" w:rsidR="00317560" w:rsidRDefault="00317560" w:rsidP="00C00FD5">
            <w:pPr>
              <w:jc w:val="both"/>
              <w:rPr>
                <w:rFonts w:ascii="Trebuchet MS" w:eastAsia="Trebuchet MS" w:hAnsi="Trebuchet MS" w:cs="Trebuchet MS"/>
              </w:rPr>
            </w:pPr>
            <w:r>
              <w:rPr>
                <w:rFonts w:ascii="Trebuchet MS" w:eastAsia="Trebuchet MS" w:hAnsi="Trebuchet MS" w:cs="Trebuchet MS"/>
              </w:rPr>
              <w:t xml:space="preserve"> </w:t>
            </w:r>
          </w:p>
          <w:p w14:paraId="07C027AF" w14:textId="6F3FFB01" w:rsidR="00317560" w:rsidRDefault="00317560" w:rsidP="00C00FD5">
            <w:pPr>
              <w:jc w:val="both"/>
            </w:pPr>
            <w:r>
              <w:t xml:space="preserve">Starter contained several questions to probe understanding and recall of previously learned facts. This produced interested responses from learners as historic events were discussed. Task was difficult for teacher to focus on getting around each child as teacher had to deal with lots of disruption. Nevertheless, each group had time with teacher asking questions and </w:t>
            </w:r>
            <w:r w:rsidR="00D309BD">
              <w:t>guiding</w:t>
            </w:r>
            <w:r>
              <w:t xml:space="preserve"> learning. Plenary was interesting as class was packed and standing behind chairs with five minutes to go. This allowed quick fire questions and review of what was learned. Each group had to successfully recall correctly learnt material to leave. </w:t>
            </w:r>
          </w:p>
          <w:p w14:paraId="71BF2A41" w14:textId="77777777" w:rsidR="00317560" w:rsidRDefault="00317560" w:rsidP="00C00FD5">
            <w:pPr>
              <w:jc w:val="both"/>
            </w:pPr>
            <w:r>
              <w:rPr>
                <w:rFonts w:ascii="Trebuchet MS" w:eastAsia="Trebuchet MS" w:hAnsi="Trebuchet MS" w:cs="Trebuchet MS"/>
              </w:rPr>
              <w:t xml:space="preserve"> </w:t>
            </w:r>
          </w:p>
          <w:p w14:paraId="4DC4FCF8" w14:textId="77777777" w:rsidR="00317560" w:rsidRDefault="00317560" w:rsidP="00C00FD5">
            <w:pPr>
              <w:jc w:val="both"/>
            </w:pPr>
            <w:r>
              <w:rPr>
                <w:rFonts w:ascii="Trebuchet MS" w:eastAsia="Trebuchet MS" w:hAnsi="Trebuchet MS" w:cs="Trebuchet MS"/>
              </w:rPr>
              <w:t xml:space="preserve"> </w:t>
            </w:r>
          </w:p>
          <w:p w14:paraId="19298B97" w14:textId="77777777" w:rsidR="00317560" w:rsidRDefault="00317560" w:rsidP="00C00FD5">
            <w:pPr>
              <w:jc w:val="both"/>
            </w:pPr>
            <w:r>
              <w:rPr>
                <w:rFonts w:ascii="Trebuchet MS" w:eastAsia="Trebuchet MS" w:hAnsi="Trebuchet MS" w:cs="Trebuchet MS"/>
              </w:rPr>
              <w:t xml:space="preserve"> </w:t>
            </w:r>
          </w:p>
          <w:p w14:paraId="69DCDCFF" w14:textId="77777777" w:rsidR="00317560" w:rsidRDefault="00317560" w:rsidP="00C00FD5">
            <w:pPr>
              <w:jc w:val="both"/>
            </w:pPr>
            <w:r>
              <w:rPr>
                <w:rFonts w:ascii="Trebuchet MS" w:eastAsia="Trebuchet MS" w:hAnsi="Trebuchet MS" w:cs="Trebuchet MS"/>
              </w:rPr>
              <w:t xml:space="preserve"> </w:t>
            </w:r>
          </w:p>
          <w:p w14:paraId="591704DE" w14:textId="77777777" w:rsidR="00317560" w:rsidRDefault="00317560" w:rsidP="00C00FD5">
            <w:pPr>
              <w:jc w:val="both"/>
            </w:pPr>
            <w:r>
              <w:rPr>
                <w:rFonts w:ascii="Trebuchet MS" w:eastAsia="Trebuchet MS" w:hAnsi="Trebuchet MS" w:cs="Trebuchet MS"/>
              </w:rPr>
              <w:t xml:space="preserve"> </w:t>
            </w:r>
          </w:p>
          <w:p w14:paraId="63229781" w14:textId="77777777" w:rsidR="00317560" w:rsidRDefault="00317560" w:rsidP="00C00FD5">
            <w:pPr>
              <w:jc w:val="both"/>
            </w:pPr>
            <w:r>
              <w:rPr>
                <w:rFonts w:ascii="Trebuchet MS" w:eastAsia="Trebuchet MS" w:hAnsi="Trebuchet MS" w:cs="Trebuchet MS"/>
              </w:rPr>
              <w:t xml:space="preserve"> </w:t>
            </w:r>
          </w:p>
          <w:p w14:paraId="411B2E6B" w14:textId="77777777" w:rsidR="00317560" w:rsidRDefault="00317560" w:rsidP="00C00FD5">
            <w:pPr>
              <w:jc w:val="both"/>
            </w:pPr>
            <w:r>
              <w:rPr>
                <w:rFonts w:ascii="Trebuchet MS" w:eastAsia="Trebuchet MS" w:hAnsi="Trebuchet MS" w:cs="Trebuchet MS"/>
              </w:rPr>
              <w:t xml:space="preserve"> </w:t>
            </w:r>
          </w:p>
          <w:p w14:paraId="4AD090B1" w14:textId="77777777" w:rsidR="00317560" w:rsidRDefault="00317560" w:rsidP="00C00FD5">
            <w:pPr>
              <w:jc w:val="both"/>
            </w:pPr>
            <w:r>
              <w:rPr>
                <w:rFonts w:ascii="Trebuchet MS" w:eastAsia="Trebuchet MS" w:hAnsi="Trebuchet MS" w:cs="Trebuchet MS"/>
              </w:rPr>
              <w:t xml:space="preserve"> </w:t>
            </w:r>
          </w:p>
          <w:p w14:paraId="3E4BBDA1" w14:textId="77777777" w:rsidR="00317560" w:rsidRDefault="00317560" w:rsidP="00C00FD5">
            <w:pPr>
              <w:jc w:val="both"/>
            </w:pPr>
            <w:r>
              <w:rPr>
                <w:rFonts w:ascii="Trebuchet MS" w:eastAsia="Trebuchet MS" w:hAnsi="Trebuchet MS" w:cs="Trebuchet MS"/>
              </w:rPr>
              <w:t xml:space="preserve"> </w:t>
            </w:r>
          </w:p>
          <w:p w14:paraId="7AB68F78" w14:textId="77777777" w:rsidR="00317560" w:rsidRDefault="00317560" w:rsidP="00C00FD5">
            <w:pPr>
              <w:jc w:val="both"/>
            </w:pPr>
            <w:r>
              <w:rPr>
                <w:rFonts w:ascii="Trebuchet MS" w:eastAsia="Trebuchet MS" w:hAnsi="Trebuchet MS" w:cs="Trebuchet MS"/>
              </w:rPr>
              <w:t xml:space="preserve"> </w:t>
            </w:r>
          </w:p>
          <w:p w14:paraId="48AAE175" w14:textId="77777777" w:rsidR="00317560" w:rsidRDefault="00317560" w:rsidP="00C00FD5">
            <w:pPr>
              <w:jc w:val="both"/>
            </w:pPr>
          </w:p>
        </w:tc>
      </w:tr>
      <w:tr w:rsidR="00317560" w14:paraId="044B43CF" w14:textId="77777777" w:rsidTr="006F7CC4">
        <w:trPr>
          <w:trHeight w:val="6379"/>
        </w:trPr>
        <w:tc>
          <w:tcPr>
            <w:tcW w:w="10485" w:type="dxa"/>
            <w:tcBorders>
              <w:top w:val="single" w:sz="4" w:space="0" w:color="000000"/>
              <w:left w:val="single" w:sz="4" w:space="0" w:color="000000"/>
              <w:bottom w:val="single" w:sz="4" w:space="0" w:color="000000"/>
              <w:right w:val="single" w:sz="4" w:space="0" w:color="000000"/>
            </w:tcBorders>
          </w:tcPr>
          <w:p w14:paraId="0F97E662" w14:textId="77777777" w:rsidR="00317560" w:rsidRDefault="00317560" w:rsidP="00C00FD5">
            <w:pPr>
              <w:jc w:val="both"/>
            </w:pPr>
            <w:r>
              <w:rPr>
                <w:rFonts w:ascii="Trebuchet MS" w:eastAsia="Trebuchet MS" w:hAnsi="Trebuchet MS" w:cs="Trebuchet MS"/>
                <w:b/>
              </w:rPr>
              <w:t xml:space="preserve">Specifics / Critical Incidents </w:t>
            </w:r>
          </w:p>
          <w:p w14:paraId="516DEB62" w14:textId="77777777" w:rsidR="00317560" w:rsidRDefault="00317560" w:rsidP="00C00FD5">
            <w:pPr>
              <w:jc w:val="both"/>
            </w:pPr>
            <w:r>
              <w:rPr>
                <w:rFonts w:ascii="Trebuchet MS" w:eastAsia="Trebuchet MS" w:hAnsi="Trebuchet MS" w:cs="Trebuchet MS"/>
              </w:rPr>
              <w:t xml:space="preserve"> Are there particular telling moments and examples which it would be helpful to discuss? </w:t>
            </w:r>
          </w:p>
          <w:p w14:paraId="00EBE7C5" w14:textId="77777777" w:rsidR="00317560" w:rsidRDefault="00317560" w:rsidP="00C00FD5">
            <w:pPr>
              <w:jc w:val="both"/>
            </w:pPr>
            <w:r>
              <w:rPr>
                <w:rFonts w:ascii="Trebuchet MS" w:eastAsia="Trebuchet MS" w:hAnsi="Trebuchet MS" w:cs="Trebuchet MS"/>
              </w:rPr>
              <w:t xml:space="preserve"> </w:t>
            </w:r>
          </w:p>
          <w:p w14:paraId="752729E2" w14:textId="77777777" w:rsidR="00317560" w:rsidRPr="00263E23" w:rsidRDefault="00317560" w:rsidP="00C00FD5">
            <w:pPr>
              <w:jc w:val="both"/>
              <w:rPr>
                <w:rFonts w:cstheme="minorHAnsi"/>
              </w:rPr>
            </w:pPr>
            <w:r>
              <w:rPr>
                <w:rFonts w:ascii="Trebuchet MS" w:eastAsia="Trebuchet MS" w:hAnsi="Trebuchet MS" w:cs="Trebuchet MS"/>
              </w:rPr>
              <w:t xml:space="preserve"> </w:t>
            </w:r>
            <w:r w:rsidRPr="00263E23">
              <w:rPr>
                <w:rFonts w:eastAsia="Trebuchet MS" w:cstheme="minorHAnsi"/>
              </w:rPr>
              <w:t>Glue sticks where handed out at the start of the lesson and became a source of misbehaviour</w:t>
            </w:r>
            <w:r>
              <w:rPr>
                <w:rFonts w:eastAsia="Trebuchet MS" w:cstheme="minorHAnsi"/>
              </w:rPr>
              <w:t>, play</w:t>
            </w:r>
            <w:r w:rsidRPr="00263E23">
              <w:rPr>
                <w:rFonts w:eastAsia="Trebuchet MS" w:cstheme="minorHAnsi"/>
              </w:rPr>
              <w:t xml:space="preserve"> and </w:t>
            </w:r>
            <w:r>
              <w:rPr>
                <w:rFonts w:eastAsia="Trebuchet MS" w:cstheme="minorHAnsi"/>
              </w:rPr>
              <w:t>distraction. Glue stick perhaps could have been used and taken back in straight after or given out during plenary for gluing in worksheets.</w:t>
            </w:r>
          </w:p>
          <w:p w14:paraId="7A7EC194" w14:textId="77777777" w:rsidR="00317560" w:rsidRDefault="00317560" w:rsidP="00C00FD5">
            <w:pPr>
              <w:jc w:val="both"/>
            </w:pPr>
            <w:r>
              <w:rPr>
                <w:rFonts w:ascii="Trebuchet MS" w:eastAsia="Trebuchet MS" w:hAnsi="Trebuchet MS" w:cs="Trebuchet MS"/>
              </w:rPr>
              <w:t xml:space="preserve"> </w:t>
            </w:r>
          </w:p>
          <w:p w14:paraId="6BD54785" w14:textId="29EF4BD1" w:rsidR="00317560" w:rsidRDefault="00317560" w:rsidP="00C00FD5">
            <w:pPr>
              <w:jc w:val="both"/>
              <w:rPr>
                <w:rFonts w:eastAsia="Trebuchet MS" w:cstheme="minorHAnsi"/>
              </w:rPr>
            </w:pPr>
            <w:r w:rsidRPr="006C1892">
              <w:rPr>
                <w:rFonts w:eastAsia="Trebuchet MS" w:cstheme="minorHAnsi"/>
              </w:rPr>
              <w:t>Boy girl seating plan not used (</w:t>
            </w:r>
            <w:r>
              <w:rPr>
                <w:rFonts w:eastAsia="Trebuchet MS" w:cstheme="minorHAnsi"/>
              </w:rPr>
              <w:t xml:space="preserve">despite </w:t>
            </w:r>
            <w:r w:rsidRPr="006C1892">
              <w:rPr>
                <w:rFonts w:eastAsia="Trebuchet MS" w:cstheme="minorHAnsi"/>
              </w:rPr>
              <w:t xml:space="preserve">school policy) </w:t>
            </w:r>
            <w:r>
              <w:rPr>
                <w:rFonts w:eastAsia="Trebuchet MS" w:cstheme="minorHAnsi"/>
              </w:rPr>
              <w:t xml:space="preserve">and seemed related to the talking and disruption in class. </w:t>
            </w:r>
          </w:p>
          <w:p w14:paraId="7025A3C9" w14:textId="77777777" w:rsidR="00317560" w:rsidRDefault="00317560" w:rsidP="00C00FD5">
            <w:pPr>
              <w:jc w:val="both"/>
              <w:rPr>
                <w:rFonts w:cstheme="minorHAnsi"/>
              </w:rPr>
            </w:pPr>
          </w:p>
          <w:p w14:paraId="6F095A91" w14:textId="43B67E4E" w:rsidR="00317560" w:rsidRPr="006C1892" w:rsidRDefault="00317560" w:rsidP="00C00FD5">
            <w:pPr>
              <w:jc w:val="both"/>
              <w:rPr>
                <w:rFonts w:cstheme="minorHAnsi"/>
              </w:rPr>
            </w:pPr>
            <w:r>
              <w:rPr>
                <w:rFonts w:cstheme="minorHAnsi"/>
              </w:rPr>
              <w:t xml:space="preserve">The status of the class as a set one was used to reinforce expectations and motivate behaviour. This had a noticeable effect on noise. Progressing threats </w:t>
            </w:r>
            <w:r w:rsidR="0023624E">
              <w:rPr>
                <w:rFonts w:cstheme="minorHAnsi"/>
              </w:rPr>
              <w:t>were</w:t>
            </w:r>
            <w:r>
              <w:rPr>
                <w:rFonts w:cstheme="minorHAnsi"/>
              </w:rPr>
              <w:t xml:space="preserve"> also used effectively and never needed to be followed through. </w:t>
            </w:r>
          </w:p>
          <w:p w14:paraId="54E452F4" w14:textId="77777777" w:rsidR="00317560" w:rsidRDefault="00317560" w:rsidP="00C00FD5">
            <w:pPr>
              <w:jc w:val="both"/>
            </w:pPr>
            <w:r>
              <w:rPr>
                <w:rFonts w:ascii="Trebuchet MS" w:eastAsia="Trebuchet MS" w:hAnsi="Trebuchet MS" w:cs="Trebuchet MS"/>
              </w:rPr>
              <w:t xml:space="preserve"> </w:t>
            </w:r>
          </w:p>
          <w:p w14:paraId="564F323B" w14:textId="77777777" w:rsidR="00317560" w:rsidRDefault="00317560" w:rsidP="00C00FD5">
            <w:pPr>
              <w:jc w:val="both"/>
            </w:pPr>
            <w:r>
              <w:rPr>
                <w:rFonts w:ascii="Trebuchet MS" w:eastAsia="Trebuchet MS" w:hAnsi="Trebuchet MS" w:cs="Trebuchet MS"/>
              </w:rPr>
              <w:t xml:space="preserve"> </w:t>
            </w:r>
          </w:p>
          <w:p w14:paraId="4FAB93A0" w14:textId="535B0A6E" w:rsidR="00317560" w:rsidRDefault="00317560" w:rsidP="001B4F97">
            <w:pPr>
              <w:jc w:val="both"/>
            </w:pPr>
          </w:p>
        </w:tc>
      </w:tr>
    </w:tbl>
    <w:p w14:paraId="56751824" w14:textId="77777777" w:rsidR="00317560" w:rsidRDefault="00317560" w:rsidP="00E9476E">
      <w:pPr>
        <w:spacing w:after="0" w:line="240" w:lineRule="auto"/>
      </w:pPr>
      <w:r>
        <w:rPr>
          <w:noProof/>
        </w:rPr>
        <w:drawing>
          <wp:anchor distT="0" distB="0" distL="114300" distR="114300" simplePos="0" relativeHeight="251662336" behindDoc="1" locked="0" layoutInCell="1" allowOverlap="1" wp14:anchorId="1DD6A0A1" wp14:editId="4DDD1468">
            <wp:simplePos x="0" y="0"/>
            <wp:positionH relativeFrom="margin">
              <wp:align>left</wp:align>
            </wp:positionH>
            <wp:positionV relativeFrom="paragraph">
              <wp:posOffset>-8603615</wp:posOffset>
            </wp:positionV>
            <wp:extent cx="3653790" cy="819150"/>
            <wp:effectExtent l="0" t="0" r="3810" b="0"/>
            <wp:wrapTight wrapText="bothSides">
              <wp:wrapPolygon edited="0">
                <wp:start x="0" y="0"/>
                <wp:lineTo x="0" y="21098"/>
                <wp:lineTo x="21510" y="21098"/>
                <wp:lineTo x="21510" y="0"/>
                <wp:lineTo x="0"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1">
                      <a:extLst>
                        <a:ext uri="{28A0092B-C50C-407E-A947-70E740481C1C}">
                          <a14:useLocalDpi xmlns:a14="http://schemas.microsoft.com/office/drawing/2010/main" val="0"/>
                        </a:ext>
                      </a:extLst>
                    </a:blip>
                    <a:stretch>
                      <a:fillRect/>
                    </a:stretch>
                  </pic:blipFill>
                  <pic:spPr>
                    <a:xfrm>
                      <a:off x="0" y="0"/>
                      <a:ext cx="3653790" cy="819150"/>
                    </a:xfrm>
                    <a:prstGeom prst="rect">
                      <a:avLst/>
                    </a:prstGeom>
                  </pic:spPr>
                </pic:pic>
              </a:graphicData>
            </a:graphic>
            <wp14:sizeRelH relativeFrom="page">
              <wp14:pctWidth>0</wp14:pctWidth>
            </wp14:sizeRelH>
            <wp14:sizeRelV relativeFrom="page">
              <wp14:pctHeight>0</wp14:pctHeight>
            </wp14:sizeRelV>
          </wp:anchor>
        </w:drawing>
      </w:r>
      <w:r>
        <w:rPr>
          <w:rFonts w:ascii="Trebuchet MS" w:eastAsia="Trebuchet MS" w:hAnsi="Trebuchet MS" w:cs="Trebuchet MS"/>
        </w:rPr>
        <w:t xml:space="preserve"> </w:t>
      </w:r>
    </w:p>
    <w:p w14:paraId="652C02E7" w14:textId="77777777" w:rsidR="00317560" w:rsidRDefault="00317560" w:rsidP="00E9476E">
      <w:pPr>
        <w:spacing w:after="0" w:line="240" w:lineRule="auto"/>
        <w:rPr>
          <w:rFonts w:ascii="Trebuchet MS" w:eastAsia="Trebuchet MS" w:hAnsi="Trebuchet MS" w:cs="Trebuchet MS"/>
        </w:rPr>
      </w:pPr>
    </w:p>
    <w:p w14:paraId="64785259" w14:textId="77777777" w:rsidR="00317560" w:rsidRDefault="00317560" w:rsidP="00E9476E">
      <w:pPr>
        <w:spacing w:after="0" w:line="240" w:lineRule="auto"/>
        <w:rPr>
          <w:rFonts w:ascii="Trebuchet MS" w:eastAsia="Trebuchet MS" w:hAnsi="Trebuchet MS" w:cs="Trebuchet MS"/>
        </w:rPr>
      </w:pPr>
    </w:p>
    <w:p w14:paraId="76FC18E3" w14:textId="77777777" w:rsidR="00317560" w:rsidRDefault="00317560" w:rsidP="00E9476E">
      <w:pPr>
        <w:spacing w:after="0" w:line="240" w:lineRule="auto"/>
        <w:rPr>
          <w:rFonts w:ascii="Trebuchet MS" w:eastAsia="Trebuchet MS" w:hAnsi="Trebuchet MS" w:cs="Trebuchet MS"/>
        </w:rPr>
      </w:pPr>
    </w:p>
    <w:p w14:paraId="4053C6A2" w14:textId="77777777" w:rsidR="00317560" w:rsidRDefault="00317560" w:rsidP="00E9476E">
      <w:pPr>
        <w:spacing w:after="0" w:line="240" w:lineRule="auto"/>
        <w:rPr>
          <w:rFonts w:ascii="Trebuchet MS" w:eastAsia="Trebuchet MS" w:hAnsi="Trebuchet MS" w:cs="Trebuchet MS"/>
        </w:rPr>
      </w:pPr>
    </w:p>
    <w:p w14:paraId="68F80C97" w14:textId="77777777" w:rsidR="00317560" w:rsidRDefault="00317560" w:rsidP="00E9476E">
      <w:pPr>
        <w:spacing w:after="0" w:line="240" w:lineRule="auto"/>
        <w:rPr>
          <w:rFonts w:ascii="Trebuchet MS" w:eastAsia="Trebuchet MS" w:hAnsi="Trebuchet MS" w:cs="Trebuchet MS"/>
        </w:rPr>
      </w:pPr>
    </w:p>
    <w:p w14:paraId="0F07F199" w14:textId="77777777" w:rsidR="00317560" w:rsidRDefault="00317560" w:rsidP="00E9476E">
      <w:pPr>
        <w:spacing w:after="0" w:line="240" w:lineRule="auto"/>
        <w:rPr>
          <w:rFonts w:ascii="Trebuchet MS" w:eastAsia="Trebuchet MS" w:hAnsi="Trebuchet MS" w:cs="Trebuchet MS"/>
        </w:rPr>
      </w:pPr>
    </w:p>
    <w:p w14:paraId="3ECC2DE9" w14:textId="77777777" w:rsidR="00317560" w:rsidRDefault="00317560" w:rsidP="00E9476E">
      <w:pPr>
        <w:spacing w:after="0" w:line="240" w:lineRule="auto"/>
        <w:rPr>
          <w:rFonts w:ascii="Trebuchet MS" w:eastAsia="Trebuchet MS" w:hAnsi="Trebuchet MS" w:cs="Trebuchet MS"/>
        </w:rPr>
      </w:pPr>
    </w:p>
    <w:p w14:paraId="3A0A0761" w14:textId="77777777" w:rsidR="00317560" w:rsidRDefault="00317560" w:rsidP="00E9476E">
      <w:pPr>
        <w:spacing w:after="0" w:line="240" w:lineRule="auto"/>
        <w:rPr>
          <w:rFonts w:ascii="Trebuchet MS" w:eastAsia="Trebuchet MS" w:hAnsi="Trebuchet MS" w:cs="Trebuchet MS"/>
        </w:rPr>
      </w:pPr>
    </w:p>
    <w:p w14:paraId="2DC9F5DF" w14:textId="711A04CD" w:rsidR="00317560" w:rsidRDefault="00317560" w:rsidP="00E9476E">
      <w:pPr>
        <w:spacing w:after="0" w:line="240" w:lineRule="auto"/>
        <w:rPr>
          <w:rFonts w:ascii="Trebuchet MS" w:eastAsia="Trebuchet MS" w:hAnsi="Trebuchet MS" w:cs="Trebuchet MS"/>
        </w:rPr>
      </w:pPr>
    </w:p>
    <w:p w14:paraId="0E37331F" w14:textId="76B0EF78" w:rsidR="00E0055E" w:rsidRDefault="00E0055E" w:rsidP="00E9476E">
      <w:pPr>
        <w:spacing w:after="0" w:line="240" w:lineRule="auto"/>
        <w:rPr>
          <w:rFonts w:ascii="Trebuchet MS" w:eastAsia="Trebuchet MS" w:hAnsi="Trebuchet MS" w:cs="Trebuchet MS"/>
        </w:rPr>
      </w:pPr>
    </w:p>
    <w:p w14:paraId="30A89E4F" w14:textId="77777777" w:rsidR="00E0055E" w:rsidRPr="004300AC" w:rsidRDefault="00E0055E" w:rsidP="00E9476E">
      <w:pPr>
        <w:pStyle w:val="Title"/>
        <w:rPr>
          <w:sz w:val="36"/>
          <w:szCs w:val="36"/>
          <w:lang w:val="cy-GB"/>
        </w:rPr>
      </w:pPr>
      <w:r w:rsidRPr="004300AC">
        <w:rPr>
          <w:sz w:val="36"/>
          <w:szCs w:val="36"/>
          <w:lang w:val="cy-GB"/>
        </w:rPr>
        <w:lastRenderedPageBreak/>
        <w:t xml:space="preserve">Model </w:t>
      </w:r>
      <w:r w:rsidRPr="004300AC">
        <w:rPr>
          <w:sz w:val="36"/>
          <w:szCs w:val="36"/>
        </w:rPr>
        <w:t>Beirniad Wedi Adfyfyrio (BWA)</w:t>
      </w:r>
    </w:p>
    <w:p w14:paraId="4FCE0CF2" w14:textId="77777777" w:rsidR="00E0055E" w:rsidRPr="004300AC" w:rsidRDefault="00E0055E" w:rsidP="00E9476E">
      <w:pPr>
        <w:pStyle w:val="Title"/>
        <w:rPr>
          <w:sz w:val="36"/>
          <w:szCs w:val="36"/>
        </w:rPr>
      </w:pPr>
      <w:r w:rsidRPr="004300AC">
        <w:rPr>
          <w:i/>
          <w:sz w:val="36"/>
          <w:szCs w:val="36"/>
        </w:rPr>
        <w:t>Assisted Reflective Conclusions (ARC) Model</w:t>
      </w:r>
    </w:p>
    <w:p w14:paraId="2ED38E5C" w14:textId="77777777" w:rsidR="00E0055E" w:rsidRDefault="00E0055E" w:rsidP="00E9476E">
      <w:pPr>
        <w:spacing w:line="240" w:lineRule="auto"/>
        <w:rPr>
          <w:b/>
          <w:u w:val="single"/>
        </w:rPr>
      </w:pPr>
      <w:r>
        <w:rPr>
          <w:b/>
          <w:u w:val="single"/>
        </w:rPr>
        <w:t>Dyddiad/</w:t>
      </w:r>
      <w:r w:rsidRPr="001F7D4C">
        <w:rPr>
          <w:b/>
          <w:i/>
          <w:u w:val="single"/>
        </w:rPr>
        <w:t>Date</w:t>
      </w:r>
      <w:r>
        <w:rPr>
          <w:b/>
          <w:u w:val="single"/>
        </w:rPr>
        <w:t>:</w:t>
      </w:r>
    </w:p>
    <w:p w14:paraId="05092F39" w14:textId="77777777" w:rsidR="00E0055E" w:rsidRDefault="00E0055E" w:rsidP="00E9476E">
      <w:pPr>
        <w:spacing w:line="240" w:lineRule="auto"/>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p>
    <w:tbl>
      <w:tblPr>
        <w:tblStyle w:val="TableGrid0"/>
        <w:tblW w:w="10206" w:type="dxa"/>
        <w:jc w:val="center"/>
        <w:tblLook w:val="04A0" w:firstRow="1" w:lastRow="0" w:firstColumn="1" w:lastColumn="0" w:noHBand="0" w:noVBand="1"/>
      </w:tblPr>
      <w:tblGrid>
        <w:gridCol w:w="2552"/>
        <w:gridCol w:w="7654"/>
      </w:tblGrid>
      <w:tr w:rsidR="00E0055E" w14:paraId="405EB6BD" w14:textId="77777777" w:rsidTr="006F7CC4">
        <w:trPr>
          <w:jc w:val="center"/>
        </w:trPr>
        <w:tc>
          <w:tcPr>
            <w:tcW w:w="10206" w:type="dxa"/>
            <w:gridSpan w:val="2"/>
            <w:shd w:val="clear" w:color="auto" w:fill="E7E6E6" w:themeFill="background2"/>
          </w:tcPr>
          <w:p w14:paraId="4C656257" w14:textId="77777777" w:rsidR="00E0055E" w:rsidRDefault="00E0055E" w:rsidP="00E9476E">
            <w:pPr>
              <w:jc w:val="center"/>
              <w:rPr>
                <w:i/>
                <w:lang w:val="en-US"/>
              </w:rPr>
            </w:pPr>
            <w:r w:rsidRPr="0098684E">
              <w:rPr>
                <w:lang w:val="en-US"/>
              </w:rPr>
              <w:t xml:space="preserve">Profiad/ </w:t>
            </w:r>
            <w:r w:rsidRPr="001F7D4C">
              <w:rPr>
                <w:i/>
                <w:lang w:val="en-US"/>
              </w:rPr>
              <w:t>Experience</w:t>
            </w:r>
          </w:p>
          <w:p w14:paraId="687A8C21" w14:textId="77777777" w:rsidR="00E0055E" w:rsidRDefault="00E0055E" w:rsidP="00E9476E">
            <w:pPr>
              <w:rPr>
                <w:b/>
                <w:u w:val="single"/>
                <w:lang w:val="en-US"/>
              </w:rPr>
            </w:pPr>
          </w:p>
        </w:tc>
      </w:tr>
      <w:tr w:rsidR="00E0055E" w14:paraId="0880CB11" w14:textId="77777777" w:rsidTr="006F7CC4">
        <w:trPr>
          <w:jc w:val="center"/>
        </w:trPr>
        <w:tc>
          <w:tcPr>
            <w:tcW w:w="2552" w:type="dxa"/>
          </w:tcPr>
          <w:p w14:paraId="0C9547F5" w14:textId="77777777" w:rsidR="00E0055E" w:rsidRDefault="00E0055E" w:rsidP="00E9476E">
            <w:pPr>
              <w:rPr>
                <w:lang w:val="en-US"/>
              </w:rPr>
            </w:pPr>
            <w:r>
              <w:rPr>
                <w:lang w:val="en-US"/>
              </w:rPr>
              <w:t>Teimladau/</w:t>
            </w:r>
          </w:p>
          <w:p w14:paraId="55F62691" w14:textId="77777777" w:rsidR="00E0055E" w:rsidRDefault="00E0055E" w:rsidP="00E9476E">
            <w:pPr>
              <w:rPr>
                <w:i/>
                <w:lang w:val="en-US"/>
              </w:rPr>
            </w:pPr>
            <w:r w:rsidRPr="001F7D4C">
              <w:rPr>
                <w:i/>
                <w:lang w:val="en-US"/>
              </w:rPr>
              <w:t>Feelings</w:t>
            </w:r>
          </w:p>
          <w:p w14:paraId="5F327B17" w14:textId="77777777" w:rsidR="00E0055E" w:rsidRPr="002F1F70" w:rsidRDefault="00E0055E" w:rsidP="00E9476E">
            <w:pPr>
              <w:rPr>
                <w:i/>
                <w:sz w:val="16"/>
                <w:lang w:val="en-US"/>
              </w:rPr>
            </w:pPr>
            <w:r w:rsidRPr="002F1F70">
              <w:rPr>
                <w:i/>
                <w:sz w:val="16"/>
                <w:lang w:val="en-US"/>
              </w:rPr>
              <w:t>Beth yw eich teimladau ynghylch y profiad?</w:t>
            </w:r>
          </w:p>
          <w:p w14:paraId="2EA90935" w14:textId="77777777" w:rsidR="00E0055E" w:rsidRDefault="00E0055E" w:rsidP="00E9476E">
            <w:pPr>
              <w:rPr>
                <w:i/>
                <w:sz w:val="16"/>
                <w:lang w:val="en-US"/>
              </w:rPr>
            </w:pPr>
          </w:p>
          <w:p w14:paraId="25D306A7" w14:textId="77777777" w:rsidR="00E0055E" w:rsidRPr="00381B9B" w:rsidRDefault="00E0055E" w:rsidP="00E9476E">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0EADC97F" w14:textId="3650FA1E" w:rsidR="00E0055E" w:rsidRDefault="001C2CDB" w:rsidP="00EF414D">
            <w:pPr>
              <w:jc w:val="both"/>
              <w:rPr>
                <w:b/>
                <w:u w:val="single"/>
                <w:lang w:val="en-US"/>
              </w:rPr>
            </w:pPr>
            <w:r>
              <w:rPr>
                <w:bCs/>
                <w:sz w:val="20"/>
                <w:szCs w:val="20"/>
                <w:lang w:val="en-US"/>
              </w:rPr>
              <w:t xml:space="preserve">This lesson </w:t>
            </w:r>
            <w:r w:rsidR="00F15180">
              <w:rPr>
                <w:bCs/>
                <w:sz w:val="20"/>
                <w:szCs w:val="20"/>
                <w:lang w:val="en-US"/>
              </w:rPr>
              <w:t xml:space="preserve">filled me with a slight feeling of dread at the prospects gaining control of so much </w:t>
            </w:r>
            <w:r w:rsidR="00EF414D">
              <w:rPr>
                <w:bCs/>
                <w:sz w:val="20"/>
                <w:szCs w:val="20"/>
                <w:lang w:val="en-US"/>
              </w:rPr>
              <w:t>disruption</w:t>
            </w:r>
            <w:r w:rsidR="00F15180">
              <w:rPr>
                <w:bCs/>
                <w:sz w:val="20"/>
                <w:szCs w:val="20"/>
                <w:lang w:val="en-US"/>
              </w:rPr>
              <w:t xml:space="preserve"> </w:t>
            </w:r>
            <w:r w:rsidR="00EF414D">
              <w:rPr>
                <w:bCs/>
                <w:sz w:val="20"/>
                <w:szCs w:val="20"/>
                <w:lang w:val="en-US"/>
              </w:rPr>
              <w:t>despite</w:t>
            </w:r>
            <w:r w:rsidR="00F15180">
              <w:rPr>
                <w:bCs/>
                <w:sz w:val="20"/>
                <w:szCs w:val="20"/>
                <w:lang w:val="en-US"/>
              </w:rPr>
              <w:t xml:space="preserve"> the teacher </w:t>
            </w:r>
            <w:r w:rsidR="00EF414D">
              <w:rPr>
                <w:bCs/>
                <w:sz w:val="20"/>
                <w:szCs w:val="20"/>
                <w:lang w:val="en-US"/>
              </w:rPr>
              <w:t>employing all the standard class management techniques.</w:t>
            </w:r>
            <w:r w:rsidR="007833D0">
              <w:rPr>
                <w:bCs/>
                <w:sz w:val="20"/>
                <w:szCs w:val="20"/>
                <w:lang w:val="en-US"/>
              </w:rPr>
              <w:t xml:space="preserve"> The class was a “fight” between teacher and learner. There are general rules to follow for class </w:t>
            </w:r>
            <w:r w:rsidR="00E9534F">
              <w:rPr>
                <w:bCs/>
                <w:sz w:val="20"/>
                <w:szCs w:val="20"/>
                <w:lang w:val="en-US"/>
              </w:rPr>
              <w:t>management,</w:t>
            </w:r>
            <w:r w:rsidR="007833D0">
              <w:rPr>
                <w:bCs/>
                <w:sz w:val="20"/>
                <w:szCs w:val="20"/>
                <w:lang w:val="en-US"/>
              </w:rPr>
              <w:t xml:space="preserve"> but it seems flexibility is required to adapt to each lesson as each lesson is unique in terms of learner mood, attitude etc. </w:t>
            </w:r>
            <w:r w:rsidR="00EF414D">
              <w:rPr>
                <w:bCs/>
                <w:sz w:val="20"/>
                <w:szCs w:val="20"/>
                <w:lang w:val="en-US"/>
              </w:rPr>
              <w:t xml:space="preserve"> </w:t>
            </w:r>
          </w:p>
          <w:p w14:paraId="3C17D285" w14:textId="77777777" w:rsidR="00E0055E" w:rsidRDefault="00E0055E" w:rsidP="00E9476E">
            <w:pPr>
              <w:rPr>
                <w:b/>
                <w:u w:val="single"/>
                <w:lang w:val="en-US"/>
              </w:rPr>
            </w:pPr>
          </w:p>
          <w:p w14:paraId="78F419CC" w14:textId="77777777" w:rsidR="00E0055E" w:rsidRDefault="00E0055E" w:rsidP="00E9476E">
            <w:pPr>
              <w:rPr>
                <w:b/>
                <w:u w:val="single"/>
                <w:lang w:val="en-US"/>
              </w:rPr>
            </w:pPr>
          </w:p>
          <w:p w14:paraId="478E8D03" w14:textId="77777777" w:rsidR="00E0055E" w:rsidRDefault="00E0055E" w:rsidP="00E9476E">
            <w:pPr>
              <w:rPr>
                <w:b/>
                <w:u w:val="single"/>
                <w:lang w:val="en-US"/>
              </w:rPr>
            </w:pPr>
          </w:p>
          <w:p w14:paraId="42C48721" w14:textId="77777777" w:rsidR="00E0055E" w:rsidRDefault="00E0055E" w:rsidP="00E9476E">
            <w:pPr>
              <w:rPr>
                <w:b/>
                <w:u w:val="single"/>
                <w:lang w:val="en-US"/>
              </w:rPr>
            </w:pPr>
          </w:p>
        </w:tc>
      </w:tr>
      <w:tr w:rsidR="00E0055E" w14:paraId="4AD7872A" w14:textId="77777777" w:rsidTr="006F7CC4">
        <w:trPr>
          <w:jc w:val="center"/>
        </w:trPr>
        <w:tc>
          <w:tcPr>
            <w:tcW w:w="2552" w:type="dxa"/>
          </w:tcPr>
          <w:p w14:paraId="4FFB08FE" w14:textId="77777777" w:rsidR="00E0055E" w:rsidRDefault="00E0055E" w:rsidP="00E9476E">
            <w:pPr>
              <w:rPr>
                <w:lang w:val="en-US"/>
              </w:rPr>
            </w:pPr>
            <w:r>
              <w:rPr>
                <w:lang w:val="en-US"/>
              </w:rPr>
              <w:t>Cofio a Deall/</w:t>
            </w:r>
          </w:p>
          <w:p w14:paraId="6C94CC7E" w14:textId="77777777" w:rsidR="00E0055E" w:rsidRDefault="00E0055E" w:rsidP="00E9476E">
            <w:pPr>
              <w:rPr>
                <w:i/>
                <w:lang w:val="en-US"/>
              </w:rPr>
            </w:pPr>
            <w:r w:rsidRPr="001F7D4C">
              <w:rPr>
                <w:i/>
                <w:lang w:val="en-US"/>
              </w:rPr>
              <w:t>Remember and Understand</w:t>
            </w:r>
          </w:p>
          <w:p w14:paraId="2375DDE9" w14:textId="77777777" w:rsidR="00E0055E" w:rsidRPr="00CF09D7" w:rsidRDefault="00E0055E" w:rsidP="00E9476E">
            <w:pPr>
              <w:rPr>
                <w:i/>
                <w:sz w:val="16"/>
              </w:rPr>
            </w:pPr>
            <w:r w:rsidRPr="00CF09D7">
              <w:rPr>
                <w:i/>
                <w:sz w:val="16"/>
                <w:lang w:val="cy-GB"/>
              </w:rPr>
              <w:t>“Allwch chi restru elfennau’r achos yng nghyd-destun y dysgu?”</w:t>
            </w:r>
          </w:p>
          <w:p w14:paraId="7BCEE8EA" w14:textId="77777777" w:rsidR="00E0055E" w:rsidRDefault="00E0055E" w:rsidP="00E9476E">
            <w:pPr>
              <w:rPr>
                <w:i/>
                <w:sz w:val="16"/>
                <w:lang w:val="en-US"/>
              </w:rPr>
            </w:pPr>
            <w:r w:rsidRPr="00CF09D7">
              <w:rPr>
                <w:i/>
                <w:sz w:val="16"/>
                <w:lang w:val="en-US"/>
              </w:rPr>
              <w:t xml:space="preserve"> </w:t>
            </w:r>
          </w:p>
          <w:p w14:paraId="4BCA5ED4" w14:textId="77777777" w:rsidR="00E0055E" w:rsidRPr="00381B9B" w:rsidRDefault="00E0055E" w:rsidP="00E9476E">
            <w:pPr>
              <w:rPr>
                <w:i/>
                <w:sz w:val="16"/>
                <w:lang w:val="en-US"/>
              </w:rPr>
            </w:pPr>
            <w:r w:rsidRPr="00CF09D7">
              <w:rPr>
                <w:i/>
                <w:sz w:val="16"/>
                <w:lang w:val="en-US"/>
              </w:rPr>
              <w:t>“Can you list the aspects of the incident in the context of learning?”</w:t>
            </w:r>
          </w:p>
        </w:tc>
        <w:tc>
          <w:tcPr>
            <w:tcW w:w="7654" w:type="dxa"/>
          </w:tcPr>
          <w:p w14:paraId="33E396DD" w14:textId="5338371D" w:rsidR="00E0055E" w:rsidRDefault="00F15180" w:rsidP="00F15180">
            <w:pPr>
              <w:jc w:val="both"/>
              <w:rPr>
                <w:b/>
                <w:u w:val="single"/>
                <w:lang w:val="en-US"/>
              </w:rPr>
            </w:pPr>
            <w:r>
              <w:rPr>
                <w:bCs/>
                <w:sz w:val="20"/>
                <w:szCs w:val="20"/>
                <w:lang w:val="en-US"/>
              </w:rPr>
              <w:t xml:space="preserve">Learning was a struggle for the learners </w:t>
            </w:r>
            <w:r w:rsidR="00EF414D">
              <w:rPr>
                <w:bCs/>
                <w:sz w:val="20"/>
                <w:szCs w:val="20"/>
                <w:lang w:val="en-US"/>
              </w:rPr>
              <w:t>who were</w:t>
            </w:r>
            <w:r>
              <w:rPr>
                <w:bCs/>
                <w:sz w:val="20"/>
                <w:szCs w:val="20"/>
                <w:lang w:val="en-US"/>
              </w:rPr>
              <w:t xml:space="preserve"> genuinely interested. Their questions went unanswered while misbehavior was dealt with. Students who waited to have question answer got bored waiting then started talking themselves after a while. Although every student did complete the reasoning task learning progression did not happen</w:t>
            </w:r>
            <w:r w:rsidR="003C1E93">
              <w:rPr>
                <w:bCs/>
                <w:sz w:val="20"/>
                <w:szCs w:val="20"/>
                <w:lang w:val="en-US"/>
              </w:rPr>
              <w:t xml:space="preserve"> for the first task</w:t>
            </w:r>
            <w:r>
              <w:rPr>
                <w:bCs/>
                <w:sz w:val="20"/>
                <w:szCs w:val="20"/>
                <w:lang w:val="en-US"/>
              </w:rPr>
              <w:t xml:space="preserve">. The task to learn keywords </w:t>
            </w:r>
            <w:r w:rsidR="009A2D81">
              <w:rPr>
                <w:bCs/>
                <w:sz w:val="20"/>
                <w:szCs w:val="20"/>
                <w:lang w:val="en-US"/>
              </w:rPr>
              <w:t>could not be remembered at the end during the plenary</w:t>
            </w:r>
          </w:p>
          <w:p w14:paraId="3D1F7CB8" w14:textId="77777777" w:rsidR="00E0055E" w:rsidRDefault="00E0055E" w:rsidP="00E9476E">
            <w:pPr>
              <w:rPr>
                <w:b/>
                <w:u w:val="single"/>
                <w:lang w:val="en-US"/>
              </w:rPr>
            </w:pPr>
          </w:p>
          <w:p w14:paraId="7C006FEA" w14:textId="77777777" w:rsidR="00E0055E" w:rsidRDefault="00E0055E" w:rsidP="00E9476E">
            <w:pPr>
              <w:rPr>
                <w:b/>
                <w:u w:val="single"/>
                <w:lang w:val="en-US"/>
              </w:rPr>
            </w:pPr>
          </w:p>
          <w:p w14:paraId="37D25261" w14:textId="77777777" w:rsidR="00E0055E" w:rsidRDefault="00E0055E" w:rsidP="00E9476E">
            <w:pPr>
              <w:rPr>
                <w:b/>
                <w:u w:val="single"/>
                <w:lang w:val="en-US"/>
              </w:rPr>
            </w:pPr>
          </w:p>
          <w:p w14:paraId="1AAF1C25" w14:textId="77777777" w:rsidR="00E0055E" w:rsidRDefault="00E0055E" w:rsidP="00E9476E">
            <w:pPr>
              <w:rPr>
                <w:b/>
                <w:u w:val="single"/>
                <w:lang w:val="en-US"/>
              </w:rPr>
            </w:pPr>
          </w:p>
        </w:tc>
      </w:tr>
      <w:tr w:rsidR="00E0055E" w14:paraId="69521438" w14:textId="77777777" w:rsidTr="006F7CC4">
        <w:trPr>
          <w:jc w:val="center"/>
        </w:trPr>
        <w:tc>
          <w:tcPr>
            <w:tcW w:w="2552" w:type="dxa"/>
          </w:tcPr>
          <w:p w14:paraId="49693A49" w14:textId="77777777" w:rsidR="00E0055E" w:rsidRDefault="00E0055E" w:rsidP="00E9476E">
            <w:pPr>
              <w:rPr>
                <w:lang w:val="en-US"/>
              </w:rPr>
            </w:pPr>
            <w:r>
              <w:rPr>
                <w:lang w:val="en-US"/>
              </w:rPr>
              <w:t>Gwerthuso a dadansoddi/</w:t>
            </w:r>
          </w:p>
          <w:p w14:paraId="64EDEF2A" w14:textId="77777777" w:rsidR="00E0055E" w:rsidRDefault="00E0055E" w:rsidP="00E9476E">
            <w:pPr>
              <w:rPr>
                <w:i/>
                <w:lang w:val="en-US"/>
              </w:rPr>
            </w:pPr>
            <w:r w:rsidRPr="001F7D4C">
              <w:rPr>
                <w:i/>
                <w:lang w:val="en-US"/>
              </w:rPr>
              <w:t>Evaluate and analyse</w:t>
            </w:r>
          </w:p>
          <w:p w14:paraId="16FD06A3" w14:textId="77777777" w:rsidR="00E0055E" w:rsidRDefault="00E0055E" w:rsidP="00E9476E">
            <w:pPr>
              <w:rPr>
                <w:i/>
                <w:sz w:val="16"/>
                <w:lang w:val="en-US"/>
              </w:rPr>
            </w:pPr>
          </w:p>
          <w:p w14:paraId="03F44FAB" w14:textId="77777777" w:rsidR="00E0055E" w:rsidRDefault="00E0055E" w:rsidP="00E9476E">
            <w:pPr>
              <w:rPr>
                <w:i/>
                <w:sz w:val="16"/>
                <w:lang w:val="cy-GB"/>
              </w:rPr>
            </w:pPr>
            <w:r w:rsidRPr="00CF09D7">
              <w:rPr>
                <w:i/>
                <w:sz w:val="16"/>
                <w:lang w:val="cy-GB"/>
              </w:rPr>
              <w:t>“Beth y gellid ei gadw yr un fath i sicrhau addysgu a dysgu effeithiol yn y dyfodol?”</w:t>
            </w:r>
          </w:p>
          <w:p w14:paraId="4EA10C4A" w14:textId="77777777" w:rsidR="00E0055E" w:rsidRPr="00CF09D7" w:rsidRDefault="00E0055E" w:rsidP="00E9476E">
            <w:pPr>
              <w:rPr>
                <w:i/>
                <w:sz w:val="16"/>
              </w:rPr>
            </w:pPr>
          </w:p>
          <w:p w14:paraId="1361636E" w14:textId="77777777" w:rsidR="00E0055E" w:rsidRPr="00CF09D7" w:rsidRDefault="00E0055E" w:rsidP="00E9476E">
            <w:pPr>
              <w:rPr>
                <w:i/>
                <w:sz w:val="16"/>
              </w:rPr>
            </w:pPr>
            <w:r w:rsidRPr="00CF09D7">
              <w:rPr>
                <w:i/>
                <w:sz w:val="16"/>
              </w:rPr>
              <w:t xml:space="preserve"> “What could be kept the same to ensure effective teaching and learning in the future?”</w:t>
            </w:r>
          </w:p>
          <w:p w14:paraId="1A301FB2" w14:textId="77777777" w:rsidR="00E0055E" w:rsidRPr="00FB6DDF" w:rsidRDefault="00E0055E" w:rsidP="00E9476E">
            <w:pPr>
              <w:rPr>
                <w:i/>
                <w:sz w:val="16"/>
                <w:lang w:val="en-US"/>
              </w:rPr>
            </w:pPr>
          </w:p>
        </w:tc>
        <w:tc>
          <w:tcPr>
            <w:tcW w:w="7654" w:type="dxa"/>
          </w:tcPr>
          <w:p w14:paraId="433CB400" w14:textId="0A37EC81" w:rsidR="00E0055E" w:rsidRPr="00E9534F" w:rsidRDefault="00E9534F" w:rsidP="00E9534F">
            <w:pPr>
              <w:jc w:val="both"/>
              <w:rPr>
                <w:bCs/>
                <w:sz w:val="20"/>
                <w:szCs w:val="20"/>
                <w:lang w:val="en-US"/>
              </w:rPr>
            </w:pPr>
            <w:r>
              <w:rPr>
                <w:bCs/>
                <w:sz w:val="20"/>
                <w:szCs w:val="20"/>
                <w:lang w:val="en-US"/>
              </w:rPr>
              <w:t xml:space="preserve">Learning was related well to the </w:t>
            </w:r>
            <w:r w:rsidR="00F0448E">
              <w:rPr>
                <w:bCs/>
                <w:sz w:val="20"/>
                <w:szCs w:val="20"/>
                <w:lang w:val="en-US"/>
              </w:rPr>
              <w:t>learner’s</w:t>
            </w:r>
            <w:r>
              <w:rPr>
                <w:bCs/>
                <w:sz w:val="20"/>
                <w:szCs w:val="20"/>
                <w:lang w:val="en-US"/>
              </w:rPr>
              <w:t xml:space="preserve"> </w:t>
            </w:r>
            <w:r w:rsidR="002577B6">
              <w:rPr>
                <w:bCs/>
                <w:sz w:val="20"/>
                <w:szCs w:val="20"/>
                <w:lang w:val="en-US"/>
              </w:rPr>
              <w:t>experiences</w:t>
            </w:r>
            <w:r>
              <w:rPr>
                <w:bCs/>
                <w:sz w:val="20"/>
                <w:szCs w:val="20"/>
                <w:lang w:val="en-US"/>
              </w:rPr>
              <w:t>. Open questions were used well and shown to be effective</w:t>
            </w:r>
            <w:r w:rsidR="002577B6">
              <w:rPr>
                <w:bCs/>
                <w:sz w:val="20"/>
                <w:szCs w:val="20"/>
                <w:lang w:val="en-US"/>
              </w:rPr>
              <w:t xml:space="preserve"> in engaging conversation and the relation to </w:t>
            </w:r>
            <w:r w:rsidR="00F0448E">
              <w:rPr>
                <w:bCs/>
                <w:sz w:val="20"/>
                <w:szCs w:val="20"/>
                <w:lang w:val="en-US"/>
              </w:rPr>
              <w:t>learner’s</w:t>
            </w:r>
            <w:r w:rsidR="002577B6">
              <w:rPr>
                <w:bCs/>
                <w:sz w:val="20"/>
                <w:szCs w:val="20"/>
                <w:lang w:val="en-US"/>
              </w:rPr>
              <w:t xml:space="preserve"> lives made the topic interesting. </w:t>
            </w:r>
            <w:r w:rsidR="00EA217B">
              <w:rPr>
                <w:bCs/>
                <w:sz w:val="20"/>
                <w:szCs w:val="20"/>
                <w:lang w:val="en-US"/>
              </w:rPr>
              <w:t>The class discussion was very interesting n promoted thinking.</w:t>
            </w:r>
          </w:p>
          <w:p w14:paraId="0AD230A8" w14:textId="77777777" w:rsidR="00E0055E" w:rsidRDefault="00E0055E" w:rsidP="00E9476E">
            <w:pPr>
              <w:rPr>
                <w:b/>
                <w:u w:val="single"/>
                <w:lang w:val="en-US"/>
              </w:rPr>
            </w:pPr>
          </w:p>
          <w:p w14:paraId="3CA1498A" w14:textId="77777777" w:rsidR="00E0055E" w:rsidRDefault="00E0055E" w:rsidP="00E9476E">
            <w:pPr>
              <w:rPr>
                <w:b/>
                <w:u w:val="single"/>
                <w:lang w:val="en-US"/>
              </w:rPr>
            </w:pPr>
          </w:p>
          <w:p w14:paraId="128F08EE" w14:textId="77777777" w:rsidR="00E0055E" w:rsidRDefault="00E0055E" w:rsidP="00E9476E">
            <w:pPr>
              <w:rPr>
                <w:b/>
                <w:u w:val="single"/>
                <w:lang w:val="en-US"/>
              </w:rPr>
            </w:pPr>
          </w:p>
          <w:p w14:paraId="4CA63B48" w14:textId="77777777" w:rsidR="00E0055E" w:rsidRDefault="00E0055E" w:rsidP="00E9476E">
            <w:pPr>
              <w:rPr>
                <w:b/>
                <w:u w:val="single"/>
                <w:lang w:val="en-US"/>
              </w:rPr>
            </w:pPr>
          </w:p>
          <w:p w14:paraId="203D1984" w14:textId="77777777" w:rsidR="00E0055E" w:rsidRDefault="00E0055E" w:rsidP="00E9476E">
            <w:pPr>
              <w:rPr>
                <w:b/>
                <w:u w:val="single"/>
                <w:lang w:val="en-US"/>
              </w:rPr>
            </w:pPr>
          </w:p>
          <w:p w14:paraId="6308A70E" w14:textId="77777777" w:rsidR="00E0055E" w:rsidRDefault="00E0055E" w:rsidP="00E9476E">
            <w:pPr>
              <w:rPr>
                <w:b/>
                <w:u w:val="single"/>
                <w:lang w:val="en-US"/>
              </w:rPr>
            </w:pPr>
          </w:p>
          <w:p w14:paraId="5DFDB693" w14:textId="77777777" w:rsidR="00E0055E" w:rsidRDefault="00E0055E" w:rsidP="00E9476E">
            <w:pPr>
              <w:rPr>
                <w:b/>
                <w:u w:val="single"/>
                <w:lang w:val="en-US"/>
              </w:rPr>
            </w:pPr>
          </w:p>
        </w:tc>
      </w:tr>
      <w:tr w:rsidR="00E0055E" w14:paraId="4F776CC0" w14:textId="77777777" w:rsidTr="006F7CC4">
        <w:trPr>
          <w:trHeight w:val="2555"/>
          <w:jc w:val="center"/>
        </w:trPr>
        <w:tc>
          <w:tcPr>
            <w:tcW w:w="2552" w:type="dxa"/>
          </w:tcPr>
          <w:p w14:paraId="0CDE9AFD" w14:textId="77777777" w:rsidR="00E0055E" w:rsidRDefault="00E0055E" w:rsidP="00E9476E">
            <w:pPr>
              <w:rPr>
                <w:lang w:val="en-US"/>
              </w:rPr>
            </w:pPr>
            <w:r>
              <w:rPr>
                <w:lang w:val="en-US"/>
              </w:rPr>
              <w:t>Casgliadau a chamau gweithredu/</w:t>
            </w:r>
          </w:p>
          <w:p w14:paraId="52EC8BF0" w14:textId="77777777" w:rsidR="00E0055E" w:rsidRDefault="00E0055E" w:rsidP="00E9476E">
            <w:pPr>
              <w:rPr>
                <w:i/>
                <w:lang w:val="en-US"/>
              </w:rPr>
            </w:pPr>
            <w:r w:rsidRPr="001F7D4C">
              <w:rPr>
                <w:i/>
                <w:lang w:val="en-US"/>
              </w:rPr>
              <w:t>Conclusions and actions</w:t>
            </w:r>
          </w:p>
          <w:p w14:paraId="57C16096" w14:textId="77777777" w:rsidR="00E0055E" w:rsidRPr="00CF09D7" w:rsidRDefault="00E0055E" w:rsidP="00E9476E">
            <w:pPr>
              <w:rPr>
                <w:i/>
                <w:sz w:val="16"/>
              </w:rPr>
            </w:pPr>
            <w:r w:rsidRPr="00CF09D7">
              <w:rPr>
                <w:i/>
                <w:sz w:val="16"/>
                <w:lang w:val="cy-GB"/>
              </w:rPr>
              <w:t>“Beth yw eich atebion posibl i’r mater a nodwyd?”</w:t>
            </w:r>
          </w:p>
          <w:p w14:paraId="30A331A3" w14:textId="77777777" w:rsidR="00E0055E" w:rsidRPr="00CF09D7" w:rsidRDefault="00E0055E" w:rsidP="00E9476E">
            <w:pPr>
              <w:rPr>
                <w:i/>
                <w:sz w:val="16"/>
              </w:rPr>
            </w:pPr>
            <w:r w:rsidRPr="00CF09D7">
              <w:rPr>
                <w:i/>
                <w:sz w:val="16"/>
                <w:lang w:val="cy-GB"/>
              </w:rPr>
              <w:t>“Beth y gellid ei wneud nesaf?”</w:t>
            </w:r>
          </w:p>
          <w:p w14:paraId="7FB3F734" w14:textId="77777777" w:rsidR="00E0055E" w:rsidRDefault="00E0055E" w:rsidP="00E9476E">
            <w:pPr>
              <w:rPr>
                <w:i/>
                <w:sz w:val="16"/>
              </w:rPr>
            </w:pPr>
            <w:r w:rsidRPr="00CF09D7">
              <w:rPr>
                <w:i/>
                <w:sz w:val="16"/>
              </w:rPr>
              <w:t xml:space="preserve"> </w:t>
            </w:r>
          </w:p>
          <w:p w14:paraId="361F808D" w14:textId="77777777" w:rsidR="00E0055E" w:rsidRPr="00CF09D7" w:rsidRDefault="00E0055E" w:rsidP="00E9476E">
            <w:pPr>
              <w:rPr>
                <w:i/>
                <w:sz w:val="16"/>
              </w:rPr>
            </w:pPr>
            <w:r w:rsidRPr="00CF09D7">
              <w:rPr>
                <w:i/>
                <w:sz w:val="16"/>
              </w:rPr>
              <w:t>“What are your possible solutions to the issue identified?”</w:t>
            </w:r>
          </w:p>
          <w:p w14:paraId="71936208" w14:textId="77777777" w:rsidR="00E0055E" w:rsidRPr="00CF09D7" w:rsidRDefault="00E0055E" w:rsidP="00E9476E">
            <w:pPr>
              <w:rPr>
                <w:i/>
                <w:sz w:val="16"/>
              </w:rPr>
            </w:pPr>
            <w:r w:rsidRPr="00CF09D7">
              <w:rPr>
                <w:i/>
                <w:sz w:val="16"/>
              </w:rPr>
              <w:t>“What could be done next?”</w:t>
            </w:r>
          </w:p>
          <w:p w14:paraId="3E24D1AE" w14:textId="77777777" w:rsidR="00E0055E" w:rsidRPr="00A94C08" w:rsidRDefault="00E0055E" w:rsidP="00E9476E">
            <w:pPr>
              <w:rPr>
                <w:i/>
                <w:sz w:val="16"/>
                <w:lang w:val="en-US"/>
              </w:rPr>
            </w:pPr>
          </w:p>
        </w:tc>
        <w:tc>
          <w:tcPr>
            <w:tcW w:w="7654" w:type="dxa"/>
          </w:tcPr>
          <w:p w14:paraId="74663983" w14:textId="0EFE79AF" w:rsidR="00E0055E" w:rsidRPr="00E9534F" w:rsidRDefault="002577B6" w:rsidP="00E9534F">
            <w:pPr>
              <w:jc w:val="both"/>
              <w:rPr>
                <w:bCs/>
                <w:sz w:val="20"/>
                <w:szCs w:val="20"/>
                <w:lang w:val="en-US"/>
              </w:rPr>
            </w:pPr>
            <w:r>
              <w:rPr>
                <w:bCs/>
                <w:sz w:val="20"/>
                <w:szCs w:val="20"/>
                <w:lang w:val="en-US"/>
              </w:rPr>
              <w:t>The open questions were used very well but could perhaps be made more effective by b</w:t>
            </w:r>
            <w:r w:rsidR="00E9534F" w:rsidRPr="00E9534F">
              <w:rPr>
                <w:bCs/>
                <w:sz w:val="20"/>
                <w:szCs w:val="20"/>
                <w:lang w:val="en-US"/>
              </w:rPr>
              <w:t>ouncing the</w:t>
            </w:r>
            <w:r>
              <w:rPr>
                <w:bCs/>
                <w:sz w:val="20"/>
                <w:szCs w:val="20"/>
                <w:lang w:val="en-US"/>
              </w:rPr>
              <w:t xml:space="preserve"> </w:t>
            </w:r>
            <w:r w:rsidR="00E9534F" w:rsidRPr="00E9534F">
              <w:rPr>
                <w:bCs/>
                <w:sz w:val="20"/>
                <w:szCs w:val="20"/>
                <w:lang w:val="en-US"/>
              </w:rPr>
              <w:t>question round the room</w:t>
            </w:r>
            <w:r>
              <w:rPr>
                <w:bCs/>
                <w:sz w:val="20"/>
                <w:szCs w:val="20"/>
                <w:lang w:val="en-US"/>
              </w:rPr>
              <w:t xml:space="preserve"> (“Basketball Questioning”). I would defiantly consider a different class layout and boy/girl seating. </w:t>
            </w:r>
            <w:r w:rsidR="00B373C4">
              <w:rPr>
                <w:bCs/>
                <w:sz w:val="20"/>
                <w:szCs w:val="20"/>
                <w:lang w:val="en-US"/>
              </w:rPr>
              <w:t>T</w:t>
            </w:r>
            <w:r>
              <w:rPr>
                <w:bCs/>
                <w:sz w:val="20"/>
                <w:szCs w:val="20"/>
                <w:lang w:val="en-US"/>
              </w:rPr>
              <w:t>ransitions</w:t>
            </w:r>
            <w:r w:rsidR="00B373C4">
              <w:rPr>
                <w:bCs/>
                <w:sz w:val="20"/>
                <w:szCs w:val="20"/>
                <w:lang w:val="en-US"/>
              </w:rPr>
              <w:t xml:space="preserve"> from one task to the next</w:t>
            </w:r>
            <w:r>
              <w:rPr>
                <w:bCs/>
                <w:sz w:val="20"/>
                <w:szCs w:val="20"/>
                <w:lang w:val="en-US"/>
              </w:rPr>
              <w:t xml:space="preserve"> should be well </w:t>
            </w:r>
            <w:r w:rsidR="00B373C4">
              <w:rPr>
                <w:bCs/>
                <w:sz w:val="20"/>
                <w:szCs w:val="20"/>
                <w:lang w:val="en-US"/>
              </w:rPr>
              <w:t xml:space="preserve">planned to avoid students getting boarded. Items like glue-sticks should be collected in after use to avoid distraction or used during plenary. </w:t>
            </w:r>
          </w:p>
          <w:p w14:paraId="578F9967" w14:textId="77777777" w:rsidR="00E0055E" w:rsidRPr="00E9534F" w:rsidRDefault="00E0055E" w:rsidP="00E9534F">
            <w:pPr>
              <w:jc w:val="both"/>
              <w:rPr>
                <w:bCs/>
                <w:sz w:val="20"/>
                <w:szCs w:val="20"/>
                <w:lang w:val="en-US"/>
              </w:rPr>
            </w:pPr>
          </w:p>
          <w:p w14:paraId="3AFCD903" w14:textId="77777777" w:rsidR="00E0055E" w:rsidRPr="00E9534F" w:rsidRDefault="00E0055E" w:rsidP="00E9534F">
            <w:pPr>
              <w:jc w:val="both"/>
              <w:rPr>
                <w:bCs/>
                <w:sz w:val="20"/>
                <w:szCs w:val="20"/>
                <w:lang w:val="en-US"/>
              </w:rPr>
            </w:pPr>
          </w:p>
          <w:p w14:paraId="111E24B4" w14:textId="77777777" w:rsidR="00E0055E" w:rsidRPr="00E9534F" w:rsidRDefault="00E0055E" w:rsidP="00E9534F">
            <w:pPr>
              <w:jc w:val="both"/>
              <w:rPr>
                <w:bCs/>
                <w:sz w:val="20"/>
                <w:szCs w:val="20"/>
                <w:lang w:val="en-US"/>
              </w:rPr>
            </w:pPr>
          </w:p>
          <w:p w14:paraId="4C72D459" w14:textId="77777777" w:rsidR="00E0055E" w:rsidRPr="00E9534F" w:rsidRDefault="00E0055E" w:rsidP="00E9534F">
            <w:pPr>
              <w:jc w:val="both"/>
              <w:rPr>
                <w:bCs/>
                <w:sz w:val="20"/>
                <w:szCs w:val="20"/>
                <w:lang w:val="en-US"/>
              </w:rPr>
            </w:pPr>
          </w:p>
          <w:p w14:paraId="6C4934B1" w14:textId="77777777" w:rsidR="00E0055E" w:rsidRPr="00E9534F" w:rsidRDefault="00E0055E" w:rsidP="00E9534F">
            <w:pPr>
              <w:jc w:val="both"/>
              <w:rPr>
                <w:bCs/>
                <w:sz w:val="20"/>
                <w:szCs w:val="20"/>
                <w:lang w:val="en-US"/>
              </w:rPr>
            </w:pPr>
          </w:p>
        </w:tc>
      </w:tr>
      <w:tr w:rsidR="00E0055E" w14:paraId="4BBAB1C0" w14:textId="77777777" w:rsidTr="006F7CC4">
        <w:trPr>
          <w:jc w:val="center"/>
        </w:trPr>
        <w:tc>
          <w:tcPr>
            <w:tcW w:w="10206" w:type="dxa"/>
            <w:gridSpan w:val="2"/>
            <w:shd w:val="clear" w:color="auto" w:fill="E7E6E6" w:themeFill="background2"/>
          </w:tcPr>
          <w:p w14:paraId="3393E4BB" w14:textId="77777777" w:rsidR="00E0055E" w:rsidRPr="00C53B1B" w:rsidRDefault="00E0055E" w:rsidP="00E9476E">
            <w:pPr>
              <w:jc w:val="center"/>
              <w:rPr>
                <w:i/>
                <w:lang w:val="en-US"/>
              </w:rPr>
            </w:pPr>
            <w:r>
              <w:rPr>
                <w:lang w:val="en-US"/>
              </w:rPr>
              <w:t xml:space="preserve">Y profiad newydd / </w:t>
            </w:r>
            <w:r w:rsidRPr="001F7D4C">
              <w:rPr>
                <w:i/>
                <w:lang w:val="en-US"/>
              </w:rPr>
              <w:t>Transformed experience</w:t>
            </w:r>
          </w:p>
        </w:tc>
      </w:tr>
    </w:tbl>
    <w:p w14:paraId="5441E818" w14:textId="77777777" w:rsidR="00E0055E" w:rsidRPr="0098684E" w:rsidRDefault="00E0055E" w:rsidP="00E9476E">
      <w:pPr>
        <w:autoSpaceDE w:val="0"/>
        <w:autoSpaceDN w:val="0"/>
        <w:adjustRightInd w:val="0"/>
        <w:spacing w:after="0" w:line="240" w:lineRule="auto"/>
        <w:rPr>
          <w:b/>
          <w:u w:val="single"/>
          <w:lang w:val="en-US"/>
        </w:rPr>
      </w:pPr>
    </w:p>
    <w:p w14:paraId="7F71B649" w14:textId="77777777" w:rsidR="00E0055E" w:rsidRDefault="00E0055E" w:rsidP="00E9476E">
      <w:pPr>
        <w:spacing w:after="0" w:line="240" w:lineRule="auto"/>
        <w:rPr>
          <w:rFonts w:ascii="Trebuchet MS" w:eastAsia="Trebuchet MS" w:hAnsi="Trebuchet MS" w:cs="Trebuchet MS"/>
        </w:rPr>
      </w:pPr>
    </w:p>
    <w:p w14:paraId="7CDFCC2C" w14:textId="77777777" w:rsidR="00E0055E" w:rsidRDefault="00E0055E" w:rsidP="00E9476E">
      <w:pPr>
        <w:spacing w:after="0" w:line="240" w:lineRule="auto"/>
        <w:rPr>
          <w:rFonts w:ascii="Trebuchet MS" w:eastAsia="Trebuchet MS" w:hAnsi="Trebuchet MS" w:cs="Trebuchet MS"/>
        </w:rPr>
      </w:pPr>
    </w:p>
    <w:p w14:paraId="37EA397D" w14:textId="77777777" w:rsidR="00317560" w:rsidRDefault="00317560" w:rsidP="00E9476E">
      <w:pPr>
        <w:spacing w:after="0" w:line="240" w:lineRule="auto"/>
        <w:rPr>
          <w:rFonts w:ascii="Trebuchet MS" w:eastAsia="Trebuchet MS" w:hAnsi="Trebuchet MS" w:cs="Trebuchet MS"/>
        </w:rPr>
      </w:pPr>
    </w:p>
    <w:p w14:paraId="6D798EB6" w14:textId="77777777" w:rsidR="001B4F97" w:rsidRDefault="001B4F97" w:rsidP="00E9476E">
      <w:pPr>
        <w:spacing w:after="0" w:line="240" w:lineRule="auto"/>
        <w:rPr>
          <w:rFonts w:ascii="Trebuchet MS" w:eastAsia="Trebuchet MS" w:hAnsi="Trebuchet MS" w:cs="Trebuchet MS"/>
        </w:rPr>
      </w:pPr>
    </w:p>
    <w:p w14:paraId="17090BAD" w14:textId="77777777" w:rsidR="001B4F97" w:rsidRDefault="001B4F97" w:rsidP="00E9476E">
      <w:pPr>
        <w:spacing w:after="0" w:line="240" w:lineRule="auto"/>
        <w:rPr>
          <w:rFonts w:ascii="Trebuchet MS" w:eastAsia="Trebuchet MS" w:hAnsi="Trebuchet MS" w:cs="Trebuchet MS"/>
        </w:rPr>
      </w:pPr>
    </w:p>
    <w:p w14:paraId="2F9ADC7A" w14:textId="77777777" w:rsidR="001B4F97" w:rsidRDefault="001B4F97" w:rsidP="00E9476E">
      <w:pPr>
        <w:spacing w:after="0" w:line="240" w:lineRule="auto"/>
        <w:rPr>
          <w:rFonts w:ascii="Trebuchet MS" w:eastAsia="Trebuchet MS" w:hAnsi="Trebuchet MS" w:cs="Trebuchet MS"/>
        </w:rPr>
      </w:pPr>
    </w:p>
    <w:p w14:paraId="2FAC4335" w14:textId="5111B6B3" w:rsidR="00317560" w:rsidRDefault="00317560" w:rsidP="00E9476E">
      <w:pPr>
        <w:spacing w:after="0" w:line="240" w:lineRule="auto"/>
        <w:rPr>
          <w:rFonts w:ascii="Trebuchet MS" w:eastAsia="Trebuchet MS" w:hAnsi="Trebuchet MS" w:cs="Trebuchet MS"/>
        </w:rPr>
      </w:pPr>
      <w:r>
        <w:rPr>
          <w:noProof/>
        </w:rPr>
        <w:lastRenderedPageBreak/>
        <w:drawing>
          <wp:anchor distT="0" distB="0" distL="114300" distR="114300" simplePos="0" relativeHeight="251663360" behindDoc="1" locked="0" layoutInCell="1" allowOverlap="1" wp14:anchorId="3564C468" wp14:editId="75CF8F76">
            <wp:simplePos x="0" y="0"/>
            <wp:positionH relativeFrom="margin">
              <wp:align>left</wp:align>
            </wp:positionH>
            <wp:positionV relativeFrom="paragraph">
              <wp:posOffset>6985</wp:posOffset>
            </wp:positionV>
            <wp:extent cx="3653790" cy="819150"/>
            <wp:effectExtent l="0" t="0" r="3810" b="0"/>
            <wp:wrapThrough wrapText="bothSides">
              <wp:wrapPolygon edited="0">
                <wp:start x="0" y="0"/>
                <wp:lineTo x="0" y="21098"/>
                <wp:lineTo x="21510" y="21098"/>
                <wp:lineTo x="21510" y="0"/>
                <wp:lineTo x="0" y="0"/>
              </wp:wrapPolygon>
            </wp:wrapThrough>
            <wp:docPr id="3" name="Picture 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3653790" cy="819150"/>
                    </a:xfrm>
                    <a:prstGeom prst="rect">
                      <a:avLst/>
                    </a:prstGeom>
                  </pic:spPr>
                </pic:pic>
              </a:graphicData>
            </a:graphic>
            <wp14:sizeRelH relativeFrom="page">
              <wp14:pctWidth>0</wp14:pctWidth>
            </wp14:sizeRelH>
            <wp14:sizeRelV relativeFrom="page">
              <wp14:pctHeight>0</wp14:pctHeight>
            </wp14:sizeRelV>
          </wp:anchor>
        </w:drawing>
      </w:r>
    </w:p>
    <w:p w14:paraId="7E9B1713" w14:textId="77777777" w:rsidR="00317560" w:rsidRDefault="00317560" w:rsidP="00E9476E">
      <w:pPr>
        <w:spacing w:after="0" w:line="240" w:lineRule="auto"/>
        <w:rPr>
          <w:rFonts w:ascii="Trebuchet MS" w:eastAsia="Trebuchet MS" w:hAnsi="Trebuchet MS" w:cs="Trebuchet MS"/>
        </w:rPr>
      </w:pPr>
    </w:p>
    <w:p w14:paraId="1ED13767" w14:textId="77777777" w:rsidR="00317560" w:rsidRDefault="00317560" w:rsidP="00E9476E">
      <w:pPr>
        <w:spacing w:after="38" w:line="240" w:lineRule="auto"/>
        <w:ind w:left="-963"/>
      </w:pPr>
    </w:p>
    <w:p w14:paraId="5B473BDD" w14:textId="77777777" w:rsidR="00317560" w:rsidRDefault="00317560" w:rsidP="00E9476E">
      <w:pPr>
        <w:spacing w:after="237" w:line="240" w:lineRule="auto"/>
        <w:jc w:val="right"/>
      </w:pPr>
      <w:r>
        <w:t xml:space="preserve"> </w:t>
      </w:r>
    </w:p>
    <w:p w14:paraId="56D07822" w14:textId="77777777" w:rsidR="00317560" w:rsidRDefault="00317560" w:rsidP="00E9476E">
      <w:pPr>
        <w:spacing w:after="69" w:line="240" w:lineRule="auto"/>
        <w:rPr>
          <w:rFonts w:ascii="Trebuchet MS" w:eastAsia="Trebuchet MS" w:hAnsi="Trebuchet MS" w:cs="Trebuchet MS"/>
          <w:b/>
          <w:sz w:val="32"/>
        </w:rPr>
      </w:pPr>
    </w:p>
    <w:p w14:paraId="169D8AF1" w14:textId="77777777" w:rsidR="00317560" w:rsidRDefault="00317560" w:rsidP="00E9476E">
      <w:pPr>
        <w:spacing w:after="69" w:line="240" w:lineRule="auto"/>
        <w:rPr>
          <w:rFonts w:ascii="Trebuchet MS" w:eastAsia="Trebuchet MS" w:hAnsi="Trebuchet MS" w:cs="Trebuchet MS"/>
          <w:b/>
          <w:sz w:val="32"/>
        </w:rPr>
      </w:pPr>
    </w:p>
    <w:p w14:paraId="34E80A2E" w14:textId="7BA00B82" w:rsidR="00317560" w:rsidRDefault="00317560" w:rsidP="00E9476E">
      <w:pPr>
        <w:spacing w:after="69" w:line="240" w:lineRule="auto"/>
      </w:pPr>
      <w:r>
        <w:rPr>
          <w:rFonts w:ascii="Trebuchet MS" w:eastAsia="Trebuchet MS" w:hAnsi="Trebuchet MS" w:cs="Trebuchet MS"/>
          <w:b/>
          <w:sz w:val="32"/>
        </w:rPr>
        <w:t xml:space="preserve">OBSERVATION / FIELD NOTES </w:t>
      </w:r>
      <w:r w:rsidR="00923293">
        <w:rPr>
          <w:rFonts w:ascii="Trebuchet MS" w:eastAsia="Trebuchet MS" w:hAnsi="Trebuchet MS" w:cs="Trebuchet MS"/>
          <w:b/>
          <w:sz w:val="32"/>
        </w:rPr>
        <w:t>- 03</w:t>
      </w:r>
    </w:p>
    <w:p w14:paraId="0FE74CF4" w14:textId="2BFFC1D0" w:rsidR="002F2CF1" w:rsidRDefault="00317560" w:rsidP="00E9476E">
      <w:pPr>
        <w:spacing w:after="0" w:line="240" w:lineRule="auto"/>
      </w:pPr>
      <w:r>
        <w:rPr>
          <w:rFonts w:ascii="Trebuchet MS" w:eastAsia="Trebuchet MS" w:hAnsi="Trebuchet MS" w:cs="Trebuchet MS"/>
        </w:rPr>
        <w:t xml:space="preserve">(Questions adapted from Fletcher Wood (2016) </w:t>
      </w:r>
    </w:p>
    <w:p w14:paraId="399CA0A7" w14:textId="1D8819C2" w:rsidR="002F2CF1" w:rsidRPr="00250556" w:rsidRDefault="002F2CF1" w:rsidP="00E9476E">
      <w:pPr>
        <w:pStyle w:val="Caption"/>
        <w:keepNext/>
        <w:rPr>
          <w:color w:val="000000" w:themeColor="text1"/>
        </w:rPr>
      </w:pPr>
    </w:p>
    <w:p w14:paraId="7D4B48B7" w14:textId="257F1816" w:rsidR="0057709F" w:rsidRDefault="0057709F" w:rsidP="00E9476E">
      <w:pPr>
        <w:pStyle w:val="Caption"/>
        <w:keepNext/>
      </w:pPr>
      <w:bookmarkStart w:id="5" w:name="_Ref20745067"/>
      <w:r>
        <w:t xml:space="preserve">Table </w:t>
      </w:r>
      <w:fldSimple w:instr=" SEQ Table \* ARABIC ">
        <w:r w:rsidR="00204E0A">
          <w:rPr>
            <w:noProof/>
          </w:rPr>
          <w:t>4</w:t>
        </w:r>
      </w:fldSimple>
      <w:bookmarkEnd w:id="5"/>
      <w:r w:rsidR="002209B4">
        <w:rPr>
          <w:noProof/>
        </w:rPr>
        <w:t>: Y8 PE</w:t>
      </w:r>
    </w:p>
    <w:tbl>
      <w:tblPr>
        <w:tblStyle w:val="TableGrid"/>
        <w:tblW w:w="10480" w:type="dxa"/>
        <w:tblInd w:w="5" w:type="dxa"/>
        <w:tblCellMar>
          <w:top w:w="36" w:type="dxa"/>
          <w:left w:w="108" w:type="dxa"/>
          <w:right w:w="115" w:type="dxa"/>
        </w:tblCellMar>
        <w:tblLook w:val="04A0" w:firstRow="1" w:lastRow="0" w:firstColumn="1" w:lastColumn="0" w:noHBand="0" w:noVBand="1"/>
      </w:tblPr>
      <w:tblGrid>
        <w:gridCol w:w="10480"/>
      </w:tblGrid>
      <w:tr w:rsidR="00317560" w14:paraId="30FD7D6F" w14:textId="77777777" w:rsidTr="006F7CC4">
        <w:trPr>
          <w:trHeight w:val="521"/>
        </w:trPr>
        <w:tc>
          <w:tcPr>
            <w:tcW w:w="10480" w:type="dxa"/>
            <w:tcBorders>
              <w:top w:val="single" w:sz="4" w:space="0" w:color="000000"/>
              <w:left w:val="single" w:sz="4" w:space="0" w:color="000000"/>
              <w:bottom w:val="single" w:sz="4" w:space="0" w:color="000000"/>
              <w:right w:val="single" w:sz="4" w:space="0" w:color="000000"/>
            </w:tcBorders>
          </w:tcPr>
          <w:p w14:paraId="2E955896" w14:textId="77777777" w:rsidR="00317560" w:rsidRDefault="00317560" w:rsidP="00E9476E">
            <w:r>
              <w:rPr>
                <w:rFonts w:ascii="Trebuchet MS" w:eastAsia="Trebuchet MS" w:hAnsi="Trebuchet MS" w:cs="Trebuchet MS"/>
              </w:rPr>
              <w:t>Date: 26/09/19</w:t>
            </w:r>
          </w:p>
          <w:p w14:paraId="32744165" w14:textId="77777777" w:rsidR="00317560" w:rsidRDefault="00317560" w:rsidP="00E9476E">
            <w:r>
              <w:rPr>
                <w:rFonts w:ascii="Trebuchet MS" w:eastAsia="Trebuchet MS" w:hAnsi="Trebuchet MS" w:cs="Trebuchet MS"/>
              </w:rPr>
              <w:t xml:space="preserve"> </w:t>
            </w:r>
          </w:p>
        </w:tc>
      </w:tr>
      <w:tr w:rsidR="00317560" w14:paraId="4986F5FF" w14:textId="77777777" w:rsidTr="006F7CC4">
        <w:trPr>
          <w:trHeight w:val="1286"/>
        </w:trPr>
        <w:tc>
          <w:tcPr>
            <w:tcW w:w="10480" w:type="dxa"/>
            <w:tcBorders>
              <w:top w:val="single" w:sz="4" w:space="0" w:color="000000"/>
              <w:left w:val="single" w:sz="4" w:space="0" w:color="000000"/>
              <w:bottom w:val="single" w:sz="4" w:space="0" w:color="000000"/>
              <w:right w:val="single" w:sz="4" w:space="0" w:color="000000"/>
            </w:tcBorders>
          </w:tcPr>
          <w:p w14:paraId="07C1D894"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Lesson details: </w:t>
            </w:r>
          </w:p>
          <w:p w14:paraId="329E63A8" w14:textId="77777777" w:rsidR="00317560" w:rsidRDefault="00317560" w:rsidP="00E9476E"/>
          <w:p w14:paraId="0161FF39" w14:textId="0660EA55" w:rsidR="00317560" w:rsidRPr="00177416" w:rsidRDefault="00317560" w:rsidP="00E9476E">
            <w:pPr>
              <w:rPr>
                <w:rFonts w:cstheme="minorHAnsi"/>
              </w:rPr>
            </w:pPr>
            <w:r>
              <w:rPr>
                <w:rFonts w:ascii="Trebuchet MS" w:eastAsia="Trebuchet MS" w:hAnsi="Trebuchet MS" w:cs="Trebuchet MS"/>
              </w:rPr>
              <w:t xml:space="preserve"> </w:t>
            </w:r>
            <w:r w:rsidRPr="0052312C">
              <w:rPr>
                <w:rFonts w:eastAsia="Trebuchet MS" w:cstheme="minorHAnsi"/>
              </w:rPr>
              <w:t xml:space="preserve">One </w:t>
            </w:r>
            <w:r>
              <w:rPr>
                <w:rFonts w:eastAsia="Trebuchet MS" w:cstheme="minorHAnsi"/>
              </w:rPr>
              <w:t>male</w:t>
            </w:r>
            <w:r w:rsidRPr="0052312C">
              <w:rPr>
                <w:rFonts w:eastAsia="Trebuchet MS" w:cstheme="minorHAnsi"/>
              </w:rPr>
              <w:t xml:space="preserve"> teacher, </w:t>
            </w:r>
            <w:r>
              <w:rPr>
                <w:rFonts w:eastAsia="Trebuchet MS" w:cstheme="minorHAnsi"/>
              </w:rPr>
              <w:t>1</w:t>
            </w:r>
            <w:r w:rsidRPr="0052312C">
              <w:rPr>
                <w:rFonts w:eastAsia="Trebuchet MS" w:cstheme="minorHAnsi"/>
              </w:rPr>
              <w:t xml:space="preserve"> observer</w:t>
            </w:r>
            <w:r w:rsidR="00343139">
              <w:rPr>
                <w:rFonts w:eastAsia="Trebuchet MS" w:cstheme="minorHAnsi"/>
              </w:rPr>
              <w:t xml:space="preserve"> [Passive]</w:t>
            </w:r>
            <w:r w:rsidRPr="0052312C">
              <w:rPr>
                <w:rFonts w:eastAsia="Trebuchet MS" w:cstheme="minorHAnsi"/>
              </w:rPr>
              <w:t>. Lesson</w:t>
            </w:r>
            <w:r>
              <w:rPr>
                <w:rFonts w:eastAsia="Trebuchet MS" w:cstheme="minorHAnsi"/>
              </w:rPr>
              <w:t xml:space="preserve"> P.E -</w:t>
            </w:r>
            <w:r w:rsidRPr="0052312C">
              <w:rPr>
                <w:rFonts w:eastAsia="Trebuchet MS" w:cstheme="minorHAnsi"/>
              </w:rPr>
              <w:t xml:space="preserve"> topic:</w:t>
            </w:r>
            <w:r>
              <w:rPr>
                <w:rFonts w:eastAsia="Trebuchet MS" w:cstheme="minorHAnsi"/>
              </w:rPr>
              <w:t xml:space="preserve"> </w:t>
            </w:r>
            <w:r>
              <w:rPr>
                <w:rFonts w:cstheme="minorHAnsi"/>
              </w:rPr>
              <w:t>Rugby</w:t>
            </w:r>
            <w:r w:rsidRPr="0052312C">
              <w:rPr>
                <w:rFonts w:eastAsia="Trebuchet MS" w:cstheme="minorHAnsi"/>
              </w:rPr>
              <w:t>. About 30 learners, Year 8</w:t>
            </w:r>
            <w:r w:rsidR="00096A1A">
              <w:rPr>
                <w:rFonts w:eastAsia="Trebuchet MS" w:cstheme="minorHAnsi"/>
              </w:rPr>
              <w:t xml:space="preserve"> boys</w:t>
            </w:r>
            <w:r w:rsidRPr="0052312C">
              <w:rPr>
                <w:rFonts w:eastAsia="Trebuchet MS" w:cstheme="minorHAnsi"/>
              </w:rPr>
              <w:t xml:space="preserve">, </w:t>
            </w:r>
            <w:r>
              <w:rPr>
                <w:rFonts w:eastAsia="Trebuchet MS" w:cstheme="minorHAnsi"/>
              </w:rPr>
              <w:t>mixed</w:t>
            </w:r>
            <w:r w:rsidR="00096A1A">
              <w:rPr>
                <w:rFonts w:eastAsia="Trebuchet MS" w:cstheme="minorHAnsi"/>
              </w:rPr>
              <w:t xml:space="preserve"> ability</w:t>
            </w:r>
            <w:r w:rsidRPr="0052312C">
              <w:rPr>
                <w:rFonts w:eastAsia="Trebuchet MS" w:cstheme="minorHAnsi"/>
              </w:rPr>
              <w:t xml:space="preserve">. </w:t>
            </w:r>
          </w:p>
          <w:p w14:paraId="2788E35C" w14:textId="77777777" w:rsidR="00317560" w:rsidRDefault="00317560" w:rsidP="00E9476E">
            <w:r>
              <w:rPr>
                <w:rFonts w:ascii="Trebuchet MS" w:eastAsia="Trebuchet MS" w:hAnsi="Trebuchet MS" w:cs="Trebuchet MS"/>
              </w:rPr>
              <w:t xml:space="preserve"> </w:t>
            </w:r>
          </w:p>
        </w:tc>
      </w:tr>
      <w:tr w:rsidR="00317560" w14:paraId="0B47FD29" w14:textId="77777777" w:rsidTr="006F7CC4">
        <w:trPr>
          <w:trHeight w:val="1288"/>
        </w:trPr>
        <w:tc>
          <w:tcPr>
            <w:tcW w:w="10480" w:type="dxa"/>
            <w:tcBorders>
              <w:top w:val="single" w:sz="4" w:space="0" w:color="000000"/>
              <w:left w:val="single" w:sz="4" w:space="0" w:color="000000"/>
              <w:bottom w:val="single" w:sz="4" w:space="0" w:color="000000"/>
              <w:right w:val="single" w:sz="4" w:space="0" w:color="000000"/>
            </w:tcBorders>
          </w:tcPr>
          <w:p w14:paraId="5998181B" w14:textId="77777777" w:rsidR="00317560" w:rsidRDefault="00317560" w:rsidP="00E9476E">
            <w:r>
              <w:rPr>
                <w:rFonts w:ascii="Trebuchet MS" w:eastAsia="Trebuchet MS" w:hAnsi="Trebuchet MS" w:cs="Trebuchet MS"/>
                <w:b/>
              </w:rPr>
              <w:t xml:space="preserve">Classroom culture </w:t>
            </w:r>
          </w:p>
          <w:p w14:paraId="3AE1AB83" w14:textId="77777777" w:rsidR="00317560" w:rsidRDefault="00317560" w:rsidP="00E9476E">
            <w:r>
              <w:rPr>
                <w:rFonts w:ascii="Trebuchet MS" w:eastAsia="Trebuchet MS" w:hAnsi="Trebuchet MS" w:cs="Trebuchet MS"/>
              </w:rPr>
              <w:t xml:space="preserve">(Are the students focused on learning?) </w:t>
            </w:r>
          </w:p>
          <w:p w14:paraId="7E7D830C"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 </w:t>
            </w:r>
          </w:p>
          <w:p w14:paraId="301967FC" w14:textId="77777777" w:rsidR="00317560" w:rsidRDefault="00317560" w:rsidP="00E9476E">
            <w:r>
              <w:t xml:space="preserve">Each student actively engaged with lesson. this is likely as each student had a choice of three different P.E. activities hence everyone at rugby had chosen to be there. Fun and engaging atmosphere. </w:t>
            </w:r>
          </w:p>
          <w:p w14:paraId="59B6F581" w14:textId="77777777" w:rsidR="00317560" w:rsidRDefault="00317560" w:rsidP="00E9476E"/>
          <w:p w14:paraId="5AF5303A" w14:textId="77777777" w:rsidR="00317560" w:rsidRDefault="00317560" w:rsidP="00E9476E"/>
        </w:tc>
      </w:tr>
      <w:tr w:rsidR="00317560" w14:paraId="5A9C48E8" w14:textId="77777777" w:rsidTr="006F7CC4">
        <w:trPr>
          <w:trHeight w:val="2055"/>
        </w:trPr>
        <w:tc>
          <w:tcPr>
            <w:tcW w:w="10480" w:type="dxa"/>
            <w:tcBorders>
              <w:top w:val="single" w:sz="4" w:space="0" w:color="000000"/>
              <w:left w:val="single" w:sz="4" w:space="0" w:color="000000"/>
              <w:bottom w:val="single" w:sz="4" w:space="0" w:color="000000"/>
              <w:right w:val="single" w:sz="4" w:space="0" w:color="000000"/>
            </w:tcBorders>
          </w:tcPr>
          <w:p w14:paraId="63C7CA6F" w14:textId="77777777" w:rsidR="00317560" w:rsidRDefault="00317560" w:rsidP="00E9476E">
            <w:r>
              <w:rPr>
                <w:rFonts w:ascii="Trebuchet MS" w:eastAsia="Trebuchet MS" w:hAnsi="Trebuchet MS" w:cs="Trebuchet MS"/>
                <w:b/>
              </w:rPr>
              <w:t xml:space="preserve">Objectives </w:t>
            </w:r>
          </w:p>
          <w:p w14:paraId="02ADFB8A" w14:textId="77777777" w:rsidR="00317560" w:rsidRDefault="00317560" w:rsidP="00E9476E">
            <w:pPr>
              <w:spacing w:after="2"/>
            </w:pPr>
            <w:r>
              <w:rPr>
                <w:rFonts w:ascii="Trebuchet MS" w:eastAsia="Trebuchet MS" w:hAnsi="Trebuchet MS" w:cs="Trebuchet MS"/>
              </w:rPr>
              <w:t xml:space="preserve">(Is there a clear purpose to the lesson?  How do the lesson activities promote that purpose?) </w:t>
            </w:r>
          </w:p>
          <w:p w14:paraId="6797903B" w14:textId="77777777" w:rsidR="00317560" w:rsidRDefault="00317560" w:rsidP="00E9476E"/>
          <w:p w14:paraId="3C8522FE" w14:textId="77777777" w:rsidR="00317560" w:rsidRDefault="00317560" w:rsidP="00E9476E">
            <w:r>
              <w:t xml:space="preserve">Purpose is clear, to develop tackling skills appropriate to the rules of the sport. Starter to practice tackle and then game activity to implement tackling as whole group. </w:t>
            </w:r>
          </w:p>
        </w:tc>
      </w:tr>
      <w:tr w:rsidR="00317560" w14:paraId="445309DD" w14:textId="77777777" w:rsidTr="006F7CC4">
        <w:trPr>
          <w:trHeight w:val="2240"/>
        </w:trPr>
        <w:tc>
          <w:tcPr>
            <w:tcW w:w="10480" w:type="dxa"/>
            <w:tcBorders>
              <w:top w:val="single" w:sz="4" w:space="0" w:color="000000"/>
              <w:left w:val="single" w:sz="4" w:space="0" w:color="000000"/>
              <w:bottom w:val="single" w:sz="4" w:space="0" w:color="000000"/>
              <w:right w:val="single" w:sz="4" w:space="0" w:color="000000"/>
            </w:tcBorders>
          </w:tcPr>
          <w:p w14:paraId="38A5D5EE" w14:textId="77777777" w:rsidR="00317560" w:rsidRDefault="00317560" w:rsidP="00E9476E">
            <w:r>
              <w:rPr>
                <w:rFonts w:ascii="Trebuchet MS" w:eastAsia="Trebuchet MS" w:hAnsi="Trebuchet MS" w:cs="Trebuchet MS"/>
                <w:b/>
              </w:rPr>
              <w:t xml:space="preserve">Direction </w:t>
            </w:r>
          </w:p>
          <w:p w14:paraId="4D0CE9A5" w14:textId="77777777" w:rsidR="00317560" w:rsidRDefault="00317560" w:rsidP="00E9476E">
            <w:r>
              <w:rPr>
                <w:rFonts w:ascii="Trebuchet MS" w:eastAsia="Trebuchet MS" w:hAnsi="Trebuchet MS" w:cs="Trebuchet MS"/>
              </w:rPr>
              <w:t xml:space="preserve">(Are the students clear about what they are doing and how to do it well?) </w:t>
            </w:r>
          </w:p>
          <w:p w14:paraId="036C4526"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 </w:t>
            </w:r>
          </w:p>
          <w:p w14:paraId="6BA56CFD" w14:textId="5EDB5B51" w:rsidR="00317560" w:rsidRDefault="00317560" w:rsidP="00E9476E">
            <w:r>
              <w:t xml:space="preserve">Teacher demonstrated correct form/technique and corrected individuals when needed. </w:t>
            </w:r>
            <w:r w:rsidR="001A30B4">
              <w:t>D</w:t>
            </w:r>
            <w:r>
              <w:t>uring group activity managed to pass ball to each learner so all could participate.</w:t>
            </w:r>
          </w:p>
        </w:tc>
      </w:tr>
      <w:tr w:rsidR="00317560" w14:paraId="61B590BB" w14:textId="77777777" w:rsidTr="006F7CC4">
        <w:trPr>
          <w:trHeight w:val="2364"/>
        </w:trPr>
        <w:tc>
          <w:tcPr>
            <w:tcW w:w="10480" w:type="dxa"/>
            <w:tcBorders>
              <w:top w:val="single" w:sz="4" w:space="0" w:color="000000"/>
              <w:left w:val="single" w:sz="4" w:space="0" w:color="000000"/>
              <w:bottom w:val="single" w:sz="4" w:space="0" w:color="000000"/>
              <w:right w:val="single" w:sz="4" w:space="0" w:color="000000"/>
            </w:tcBorders>
          </w:tcPr>
          <w:p w14:paraId="40AE491D" w14:textId="77777777" w:rsidR="00317560" w:rsidRDefault="00317560" w:rsidP="00E9476E">
            <w:r>
              <w:rPr>
                <w:rFonts w:ascii="Trebuchet MS" w:eastAsia="Trebuchet MS" w:hAnsi="Trebuchet MS" w:cs="Trebuchet MS"/>
                <w:b/>
              </w:rPr>
              <w:t xml:space="preserve">Access and challenge </w:t>
            </w:r>
          </w:p>
          <w:p w14:paraId="7937B19A" w14:textId="77777777" w:rsidR="00317560" w:rsidRDefault="00317560" w:rsidP="00E9476E">
            <w:r>
              <w:rPr>
                <w:rFonts w:ascii="Trebuchet MS" w:eastAsia="Trebuchet MS" w:hAnsi="Trebuchet MS" w:cs="Trebuchet MS"/>
              </w:rPr>
              <w:t xml:space="preserve"> (Are all students able to engage in the lesson?  Are all students challenged?) </w:t>
            </w:r>
          </w:p>
          <w:p w14:paraId="68A55981" w14:textId="77777777" w:rsidR="00317560" w:rsidRDefault="00317560" w:rsidP="00E9476E">
            <w:r>
              <w:rPr>
                <w:rFonts w:ascii="Trebuchet MS" w:eastAsia="Trebuchet MS" w:hAnsi="Trebuchet MS" w:cs="Trebuchet MS"/>
              </w:rPr>
              <w:t xml:space="preserve"> </w:t>
            </w:r>
          </w:p>
          <w:p w14:paraId="2A678DBF" w14:textId="77777777" w:rsidR="00317560" w:rsidRDefault="00317560" w:rsidP="00E9476E">
            <w:r>
              <w:t xml:space="preserve">Each student took part in individual exercise to practice tackles progressing in difficulty, then in the group game, teacher ensure pass to each learner, so all got a chance to have the ball and practice tackling in a real game setting. One child was injured and sat at the side-lines. No separate activity was organised for him and he appeared very bored. </w:t>
            </w:r>
          </w:p>
        </w:tc>
      </w:tr>
    </w:tbl>
    <w:p w14:paraId="0D7E468E" w14:textId="77777777" w:rsidR="00317560" w:rsidRDefault="00317560" w:rsidP="00E9476E">
      <w:pPr>
        <w:spacing w:after="4" w:line="240" w:lineRule="auto"/>
        <w:ind w:left="-963"/>
      </w:pPr>
    </w:p>
    <w:tbl>
      <w:tblPr>
        <w:tblStyle w:val="TableGrid"/>
        <w:tblpPr w:leftFromText="180" w:rightFromText="180" w:vertAnchor="page" w:horzAnchor="margin" w:tblpY="3226"/>
        <w:tblW w:w="10485" w:type="dxa"/>
        <w:tblInd w:w="0" w:type="dxa"/>
        <w:tblCellMar>
          <w:top w:w="37" w:type="dxa"/>
          <w:left w:w="108" w:type="dxa"/>
          <w:right w:w="115" w:type="dxa"/>
        </w:tblCellMar>
        <w:tblLook w:val="04A0" w:firstRow="1" w:lastRow="0" w:firstColumn="1" w:lastColumn="0" w:noHBand="0" w:noVBand="1"/>
      </w:tblPr>
      <w:tblGrid>
        <w:gridCol w:w="10485"/>
      </w:tblGrid>
      <w:tr w:rsidR="00317560" w14:paraId="305A3B7E" w14:textId="77777777" w:rsidTr="006F7CC4">
        <w:trPr>
          <w:trHeight w:val="5886"/>
        </w:trPr>
        <w:tc>
          <w:tcPr>
            <w:tcW w:w="10485" w:type="dxa"/>
            <w:tcBorders>
              <w:top w:val="single" w:sz="4" w:space="0" w:color="000000"/>
              <w:left w:val="single" w:sz="4" w:space="0" w:color="000000"/>
              <w:bottom w:val="single" w:sz="4" w:space="0" w:color="000000"/>
              <w:right w:val="single" w:sz="4" w:space="0" w:color="000000"/>
            </w:tcBorders>
          </w:tcPr>
          <w:p w14:paraId="40656949" w14:textId="77777777" w:rsidR="00317560" w:rsidRDefault="00317560" w:rsidP="00E9476E">
            <w:r>
              <w:rPr>
                <w:noProof/>
              </w:rPr>
              <w:lastRenderedPageBreak/>
              <w:drawing>
                <wp:anchor distT="0" distB="0" distL="114300" distR="114300" simplePos="0" relativeHeight="251664384" behindDoc="0" locked="0" layoutInCell="1" allowOverlap="1" wp14:anchorId="36BF9F39" wp14:editId="704C2333">
                  <wp:simplePos x="0" y="0"/>
                  <wp:positionH relativeFrom="margin">
                    <wp:posOffset>-68939</wp:posOffset>
                  </wp:positionH>
                  <wp:positionV relativeFrom="paragraph">
                    <wp:posOffset>-1585622</wp:posOffset>
                  </wp:positionV>
                  <wp:extent cx="3653790" cy="819150"/>
                  <wp:effectExtent l="0" t="0" r="3810" b="0"/>
                  <wp:wrapNone/>
                  <wp:docPr id="4" name="Picture 4"/>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1">
                            <a:extLst>
                              <a:ext uri="{28A0092B-C50C-407E-A947-70E740481C1C}">
                                <a14:useLocalDpi xmlns:a14="http://schemas.microsoft.com/office/drawing/2010/main" val="0"/>
                              </a:ext>
                            </a:extLst>
                          </a:blip>
                          <a:stretch>
                            <a:fillRect/>
                          </a:stretch>
                        </pic:blipFill>
                        <pic:spPr>
                          <a:xfrm>
                            <a:off x="0" y="0"/>
                            <a:ext cx="3653790" cy="819150"/>
                          </a:xfrm>
                          <a:prstGeom prst="rect">
                            <a:avLst/>
                          </a:prstGeom>
                        </pic:spPr>
                      </pic:pic>
                    </a:graphicData>
                  </a:graphic>
                  <wp14:sizeRelH relativeFrom="page">
                    <wp14:pctWidth>0</wp14:pctWidth>
                  </wp14:sizeRelH>
                  <wp14:sizeRelV relativeFrom="page">
                    <wp14:pctHeight>0</wp14:pctHeight>
                  </wp14:sizeRelV>
                </wp:anchor>
              </w:drawing>
            </w:r>
            <w:r>
              <w:rPr>
                <w:rFonts w:ascii="Trebuchet MS" w:eastAsia="Trebuchet MS" w:hAnsi="Trebuchet MS" w:cs="Trebuchet MS"/>
                <w:b/>
              </w:rPr>
              <w:t xml:space="preserve">Assessment </w:t>
            </w:r>
          </w:p>
          <w:p w14:paraId="0D84FC1A" w14:textId="77777777" w:rsidR="00317560" w:rsidRDefault="00317560" w:rsidP="00E9476E">
            <w:pPr>
              <w:spacing w:after="2"/>
            </w:pPr>
            <w:r>
              <w:rPr>
                <w:rFonts w:ascii="Trebuchet MS" w:eastAsia="Trebuchet MS" w:hAnsi="Trebuchet MS" w:cs="Trebuchet MS"/>
              </w:rPr>
              <w:t xml:space="preserve"> How does the teacher assess student understanding before, during and after the lesson?  How is this used in their teaching? </w:t>
            </w:r>
          </w:p>
          <w:p w14:paraId="41C8181C"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 </w:t>
            </w:r>
          </w:p>
          <w:p w14:paraId="3451B986" w14:textId="77777777" w:rsidR="00317560" w:rsidRDefault="00317560" w:rsidP="00E9476E"/>
          <w:p w14:paraId="3E470ADE" w14:textId="459DF7C4" w:rsidR="00317560" w:rsidRPr="00843C0E" w:rsidRDefault="00317560" w:rsidP="00E9476E">
            <w:pPr>
              <w:rPr>
                <w:rFonts w:cstheme="minorHAnsi"/>
              </w:rPr>
            </w:pPr>
            <w:r>
              <w:rPr>
                <w:rFonts w:ascii="Trebuchet MS" w:eastAsia="Trebuchet MS" w:hAnsi="Trebuchet MS" w:cs="Trebuchet MS"/>
              </w:rPr>
              <w:t xml:space="preserve"> </w:t>
            </w:r>
            <w:r w:rsidRPr="00843C0E">
              <w:rPr>
                <w:rFonts w:eastAsia="Trebuchet MS" w:cstheme="minorHAnsi"/>
              </w:rPr>
              <w:t xml:space="preserve">Check one by one that each child could </w:t>
            </w:r>
            <w:r w:rsidR="0043790F" w:rsidRPr="00843C0E">
              <w:rPr>
                <w:rFonts w:eastAsia="Trebuchet MS" w:cstheme="minorHAnsi"/>
              </w:rPr>
              <w:t>t</w:t>
            </w:r>
            <w:r w:rsidR="0043790F">
              <w:rPr>
                <w:rFonts w:eastAsia="Trebuchet MS" w:cstheme="minorHAnsi"/>
              </w:rPr>
              <w:t>a</w:t>
            </w:r>
            <w:r w:rsidR="0043790F" w:rsidRPr="00843C0E">
              <w:rPr>
                <w:rFonts w:eastAsia="Trebuchet MS" w:cstheme="minorHAnsi"/>
              </w:rPr>
              <w:t>ckl</w:t>
            </w:r>
            <w:r w:rsidR="0043790F">
              <w:rPr>
                <w:rFonts w:eastAsia="Trebuchet MS" w:cstheme="minorHAnsi"/>
              </w:rPr>
              <w:t>e</w:t>
            </w:r>
            <w:r w:rsidRPr="00843C0E">
              <w:rPr>
                <w:rFonts w:eastAsia="Trebuchet MS" w:cstheme="minorHAnsi"/>
              </w:rPr>
              <w:t xml:space="preserve"> safely and pass ball. </w:t>
            </w:r>
            <w:r>
              <w:rPr>
                <w:rFonts w:eastAsia="Trebuchet MS" w:cstheme="minorHAnsi"/>
              </w:rPr>
              <w:t xml:space="preserve">During the main lesson activity (the game) watch and corrected as needed. Also took opportunities to demonstrate correct form and technique when student strayed from correct methods. </w:t>
            </w:r>
          </w:p>
          <w:p w14:paraId="4678C189" w14:textId="77777777" w:rsidR="00317560" w:rsidRDefault="00317560" w:rsidP="00E9476E">
            <w:r>
              <w:rPr>
                <w:rFonts w:ascii="Trebuchet MS" w:eastAsia="Trebuchet MS" w:hAnsi="Trebuchet MS" w:cs="Trebuchet MS"/>
              </w:rPr>
              <w:t xml:space="preserve"> </w:t>
            </w:r>
          </w:p>
          <w:p w14:paraId="21A58B46" w14:textId="77777777" w:rsidR="00317560" w:rsidRDefault="00317560" w:rsidP="00E9476E">
            <w:r>
              <w:rPr>
                <w:rFonts w:ascii="Trebuchet MS" w:eastAsia="Trebuchet MS" w:hAnsi="Trebuchet MS" w:cs="Trebuchet MS"/>
              </w:rPr>
              <w:t xml:space="preserve"> </w:t>
            </w:r>
          </w:p>
          <w:p w14:paraId="66DCC27C" w14:textId="77777777" w:rsidR="00317560" w:rsidRDefault="00317560" w:rsidP="00E9476E">
            <w:r>
              <w:rPr>
                <w:rFonts w:ascii="Trebuchet MS" w:eastAsia="Trebuchet MS" w:hAnsi="Trebuchet MS" w:cs="Trebuchet MS"/>
              </w:rPr>
              <w:t xml:space="preserve"> </w:t>
            </w:r>
          </w:p>
          <w:p w14:paraId="3E1E08E1" w14:textId="77777777" w:rsidR="00317560" w:rsidRDefault="00317560" w:rsidP="00E9476E">
            <w:r>
              <w:rPr>
                <w:rFonts w:ascii="Trebuchet MS" w:eastAsia="Trebuchet MS" w:hAnsi="Trebuchet MS" w:cs="Trebuchet MS"/>
              </w:rPr>
              <w:t xml:space="preserve"> </w:t>
            </w:r>
          </w:p>
          <w:p w14:paraId="214786EB" w14:textId="77777777" w:rsidR="00317560" w:rsidRDefault="00317560" w:rsidP="00E9476E">
            <w:r>
              <w:rPr>
                <w:rFonts w:ascii="Trebuchet MS" w:eastAsia="Trebuchet MS" w:hAnsi="Trebuchet MS" w:cs="Trebuchet MS"/>
              </w:rPr>
              <w:t xml:space="preserve"> </w:t>
            </w:r>
          </w:p>
          <w:p w14:paraId="500F9D6B" w14:textId="77777777" w:rsidR="00317560" w:rsidRDefault="00317560" w:rsidP="00E9476E">
            <w:r>
              <w:rPr>
                <w:rFonts w:ascii="Trebuchet MS" w:eastAsia="Trebuchet MS" w:hAnsi="Trebuchet MS" w:cs="Trebuchet MS"/>
              </w:rPr>
              <w:t xml:space="preserve"> </w:t>
            </w:r>
          </w:p>
          <w:p w14:paraId="0216E69E" w14:textId="77777777" w:rsidR="00317560" w:rsidRDefault="00317560" w:rsidP="00E9476E">
            <w:r>
              <w:rPr>
                <w:rFonts w:ascii="Trebuchet MS" w:eastAsia="Trebuchet MS" w:hAnsi="Trebuchet MS" w:cs="Trebuchet MS"/>
              </w:rPr>
              <w:t xml:space="preserve"> </w:t>
            </w:r>
          </w:p>
          <w:p w14:paraId="4399FF95" w14:textId="77777777" w:rsidR="00317560" w:rsidRDefault="00317560" w:rsidP="00E9476E">
            <w:r>
              <w:rPr>
                <w:rFonts w:ascii="Trebuchet MS" w:eastAsia="Trebuchet MS" w:hAnsi="Trebuchet MS" w:cs="Trebuchet MS"/>
              </w:rPr>
              <w:t xml:space="preserve"> </w:t>
            </w:r>
          </w:p>
          <w:p w14:paraId="05EEDC37" w14:textId="77777777" w:rsidR="00317560" w:rsidRDefault="00317560" w:rsidP="00E9476E">
            <w:r>
              <w:rPr>
                <w:rFonts w:ascii="Trebuchet MS" w:eastAsia="Trebuchet MS" w:hAnsi="Trebuchet MS" w:cs="Trebuchet MS"/>
              </w:rPr>
              <w:t xml:space="preserve"> </w:t>
            </w:r>
          </w:p>
          <w:p w14:paraId="3782CF5F" w14:textId="77777777" w:rsidR="00317560" w:rsidRDefault="00317560" w:rsidP="00E9476E"/>
        </w:tc>
      </w:tr>
      <w:tr w:rsidR="00317560" w14:paraId="6BE54C93" w14:textId="77777777" w:rsidTr="006F7CC4">
        <w:trPr>
          <w:trHeight w:val="6379"/>
        </w:trPr>
        <w:tc>
          <w:tcPr>
            <w:tcW w:w="10485" w:type="dxa"/>
            <w:tcBorders>
              <w:top w:val="single" w:sz="4" w:space="0" w:color="000000"/>
              <w:left w:val="single" w:sz="4" w:space="0" w:color="000000"/>
              <w:bottom w:val="single" w:sz="4" w:space="0" w:color="000000"/>
              <w:right w:val="single" w:sz="4" w:space="0" w:color="000000"/>
            </w:tcBorders>
          </w:tcPr>
          <w:p w14:paraId="10A90B4C" w14:textId="77777777" w:rsidR="00317560" w:rsidRDefault="00317560" w:rsidP="00E9476E">
            <w:r>
              <w:rPr>
                <w:rFonts w:ascii="Trebuchet MS" w:eastAsia="Trebuchet MS" w:hAnsi="Trebuchet MS" w:cs="Trebuchet MS"/>
                <w:b/>
              </w:rPr>
              <w:t xml:space="preserve">Specifics / Critical Incidents </w:t>
            </w:r>
          </w:p>
          <w:p w14:paraId="402310C4" w14:textId="77777777" w:rsidR="00317560" w:rsidRDefault="00317560" w:rsidP="00E9476E">
            <w:r>
              <w:rPr>
                <w:rFonts w:ascii="Trebuchet MS" w:eastAsia="Trebuchet MS" w:hAnsi="Trebuchet MS" w:cs="Trebuchet MS"/>
              </w:rPr>
              <w:t xml:space="preserve"> Are there particular telling moments and examples which it would be helpful to discuss? </w:t>
            </w:r>
          </w:p>
          <w:p w14:paraId="1C4704D9" w14:textId="77777777" w:rsidR="00317560" w:rsidRDefault="00317560" w:rsidP="00E9476E">
            <w:r>
              <w:rPr>
                <w:rFonts w:ascii="Trebuchet MS" w:eastAsia="Trebuchet MS" w:hAnsi="Trebuchet MS" w:cs="Trebuchet MS"/>
              </w:rPr>
              <w:t xml:space="preserve"> </w:t>
            </w:r>
          </w:p>
          <w:p w14:paraId="52159BA2" w14:textId="77777777" w:rsidR="00317560" w:rsidRDefault="00317560" w:rsidP="00E9476E">
            <w:pPr>
              <w:rPr>
                <w:rFonts w:cstheme="minorHAnsi"/>
              </w:rPr>
            </w:pPr>
          </w:p>
          <w:p w14:paraId="06A9E0E4" w14:textId="2A5D7CC0" w:rsidR="00317560" w:rsidRDefault="00E144BE" w:rsidP="00E144BE">
            <w:r w:rsidRPr="003A0424">
              <w:rPr>
                <w:rFonts w:eastAsia="Trebuchet MS" w:cstheme="minorHAnsi"/>
              </w:rPr>
              <w:t>Transition from changing rooms to field</w:t>
            </w:r>
            <w:r>
              <w:rPr>
                <w:rFonts w:eastAsia="Trebuchet MS" w:cstheme="minorHAnsi"/>
              </w:rPr>
              <w:t>. Learners where left unsupervised five min on field after changing</w:t>
            </w:r>
            <w:r w:rsidR="00317560">
              <w:rPr>
                <w:rFonts w:cstheme="minorHAnsi"/>
              </w:rPr>
              <w:t xml:space="preserve">. </w:t>
            </w:r>
            <w:r>
              <w:rPr>
                <w:rFonts w:cstheme="minorHAnsi"/>
              </w:rPr>
              <w:t>D</w:t>
            </w:r>
            <w:r w:rsidR="00317560">
              <w:rPr>
                <w:rFonts w:cstheme="minorHAnsi"/>
              </w:rPr>
              <w:t xml:space="preserve">uring time learners had no activities or instruction and so misbehaved (pushing, inappropriate activity). Lesson was well behaved except for transition moments or when teacher not present. Clear that transitions are hot spot moments for disruption and misbehaviour. </w:t>
            </w:r>
          </w:p>
          <w:p w14:paraId="3E252F52" w14:textId="77777777" w:rsidR="00317560" w:rsidRDefault="00317560" w:rsidP="00E9476E">
            <w:r>
              <w:rPr>
                <w:rFonts w:ascii="Trebuchet MS" w:eastAsia="Trebuchet MS" w:hAnsi="Trebuchet MS" w:cs="Trebuchet MS"/>
              </w:rPr>
              <w:t xml:space="preserve"> </w:t>
            </w:r>
          </w:p>
          <w:p w14:paraId="5BFD22BF" w14:textId="08B1405F" w:rsidR="00E144BE" w:rsidRDefault="00317560" w:rsidP="00E144BE">
            <w:pPr>
              <w:rPr>
                <w:rFonts w:eastAsia="Trebuchet MS" w:cstheme="minorHAnsi"/>
              </w:rPr>
            </w:pPr>
            <w:r>
              <w:rPr>
                <w:rFonts w:ascii="Trebuchet MS" w:eastAsia="Trebuchet MS" w:hAnsi="Trebuchet MS" w:cs="Trebuchet MS"/>
              </w:rPr>
              <w:t xml:space="preserve"> </w:t>
            </w:r>
            <w:r w:rsidR="00E144BE">
              <w:rPr>
                <w:rFonts w:cstheme="minorHAnsi"/>
              </w:rPr>
              <w:t>Transition from warm up to activity involved teacher spending five min laying out cones</w:t>
            </w:r>
            <w:r w:rsidR="00E144BE" w:rsidRPr="003A0424">
              <w:rPr>
                <w:rFonts w:eastAsia="Trebuchet MS" w:cstheme="minorHAnsi"/>
              </w:rPr>
              <w:t xml:space="preserve">  </w:t>
            </w:r>
            <w:r w:rsidR="00E144BE">
              <w:rPr>
                <w:rFonts w:eastAsia="Trebuchet MS" w:cstheme="minorHAnsi"/>
              </w:rPr>
              <w:t xml:space="preserve">This led to an incident where one child was punched and pushed over. The learner then refused to play rugby and wanted to change lesson choice. Teacher dealt with incident well and successfully convinced learner not to quit but to engage with the game anyway. </w:t>
            </w:r>
          </w:p>
          <w:p w14:paraId="339521E0" w14:textId="77777777" w:rsidR="00317560" w:rsidRDefault="00317560" w:rsidP="00E9476E"/>
          <w:p w14:paraId="7B4153FB" w14:textId="77777777" w:rsidR="00317560" w:rsidRDefault="00317560" w:rsidP="00E9476E">
            <w:r>
              <w:rPr>
                <w:rFonts w:ascii="Trebuchet MS" w:eastAsia="Trebuchet MS" w:hAnsi="Trebuchet MS" w:cs="Trebuchet MS"/>
              </w:rPr>
              <w:t xml:space="preserve"> </w:t>
            </w:r>
          </w:p>
          <w:p w14:paraId="143FBA93" w14:textId="77777777" w:rsidR="00317560" w:rsidRDefault="00317560" w:rsidP="00E9476E">
            <w:r>
              <w:rPr>
                <w:rFonts w:ascii="Trebuchet MS" w:eastAsia="Trebuchet MS" w:hAnsi="Trebuchet MS" w:cs="Trebuchet MS"/>
              </w:rPr>
              <w:t xml:space="preserve"> </w:t>
            </w:r>
          </w:p>
        </w:tc>
      </w:tr>
    </w:tbl>
    <w:p w14:paraId="56B7A5ED" w14:textId="77777777" w:rsidR="00317560" w:rsidRDefault="00317560" w:rsidP="00E9476E">
      <w:pPr>
        <w:spacing w:after="0" w:line="240" w:lineRule="auto"/>
      </w:pPr>
      <w:r>
        <w:rPr>
          <w:rFonts w:ascii="Trebuchet MS" w:eastAsia="Trebuchet MS" w:hAnsi="Trebuchet MS" w:cs="Trebuchet MS"/>
        </w:rPr>
        <w:t xml:space="preserve"> </w:t>
      </w:r>
    </w:p>
    <w:p w14:paraId="5E655F1F" w14:textId="77777777" w:rsidR="00317560" w:rsidRDefault="00317560" w:rsidP="00E9476E">
      <w:pPr>
        <w:spacing w:after="0" w:line="240" w:lineRule="auto"/>
        <w:rPr>
          <w:rFonts w:ascii="Trebuchet MS" w:eastAsia="Trebuchet MS" w:hAnsi="Trebuchet MS" w:cs="Trebuchet MS"/>
        </w:rPr>
      </w:pPr>
    </w:p>
    <w:p w14:paraId="71FF02EC" w14:textId="77777777" w:rsidR="00317560" w:rsidRDefault="00317560" w:rsidP="00E9476E">
      <w:pPr>
        <w:spacing w:after="0" w:line="240" w:lineRule="auto"/>
        <w:rPr>
          <w:rFonts w:ascii="Trebuchet MS" w:eastAsia="Trebuchet MS" w:hAnsi="Trebuchet MS" w:cs="Trebuchet MS"/>
        </w:rPr>
      </w:pPr>
    </w:p>
    <w:p w14:paraId="5F200FB1" w14:textId="77777777" w:rsidR="00317560" w:rsidRDefault="00317560" w:rsidP="00E9476E">
      <w:pPr>
        <w:spacing w:after="0" w:line="240" w:lineRule="auto"/>
        <w:rPr>
          <w:rFonts w:ascii="Trebuchet MS" w:eastAsia="Trebuchet MS" w:hAnsi="Trebuchet MS" w:cs="Trebuchet MS"/>
        </w:rPr>
      </w:pPr>
    </w:p>
    <w:p w14:paraId="6C06F228" w14:textId="77777777" w:rsidR="00317560" w:rsidRDefault="00317560" w:rsidP="00E9476E">
      <w:pPr>
        <w:spacing w:after="0" w:line="240" w:lineRule="auto"/>
        <w:rPr>
          <w:rFonts w:ascii="Trebuchet MS" w:eastAsia="Trebuchet MS" w:hAnsi="Trebuchet MS" w:cs="Trebuchet MS"/>
        </w:rPr>
      </w:pPr>
    </w:p>
    <w:p w14:paraId="6184E835" w14:textId="77777777" w:rsidR="00317560" w:rsidRDefault="00317560" w:rsidP="00E9476E">
      <w:pPr>
        <w:spacing w:after="0" w:line="240" w:lineRule="auto"/>
        <w:rPr>
          <w:rFonts w:ascii="Trebuchet MS" w:eastAsia="Trebuchet MS" w:hAnsi="Trebuchet MS" w:cs="Trebuchet MS"/>
        </w:rPr>
      </w:pPr>
    </w:p>
    <w:p w14:paraId="42CD26E0" w14:textId="77777777" w:rsidR="00317560" w:rsidRDefault="00317560" w:rsidP="00E9476E">
      <w:pPr>
        <w:spacing w:after="0" w:line="240" w:lineRule="auto"/>
        <w:rPr>
          <w:rFonts w:ascii="Trebuchet MS" w:eastAsia="Trebuchet MS" w:hAnsi="Trebuchet MS" w:cs="Trebuchet MS"/>
        </w:rPr>
      </w:pPr>
    </w:p>
    <w:p w14:paraId="53592F3F" w14:textId="77777777" w:rsidR="00317560" w:rsidRDefault="00317560" w:rsidP="00E9476E">
      <w:pPr>
        <w:spacing w:after="0" w:line="240" w:lineRule="auto"/>
        <w:rPr>
          <w:rFonts w:ascii="Trebuchet MS" w:eastAsia="Trebuchet MS" w:hAnsi="Trebuchet MS" w:cs="Trebuchet MS"/>
        </w:rPr>
      </w:pPr>
    </w:p>
    <w:p w14:paraId="1F7675DB" w14:textId="77777777" w:rsidR="00317560" w:rsidRDefault="00317560" w:rsidP="00E9476E">
      <w:pPr>
        <w:spacing w:after="0" w:line="240" w:lineRule="auto"/>
        <w:rPr>
          <w:rFonts w:ascii="Trebuchet MS" w:eastAsia="Trebuchet MS" w:hAnsi="Trebuchet MS" w:cs="Trebuchet MS"/>
        </w:rPr>
      </w:pPr>
    </w:p>
    <w:p w14:paraId="1E94109A" w14:textId="486AF8FE" w:rsidR="00317560" w:rsidRDefault="00317560" w:rsidP="00E9476E">
      <w:pPr>
        <w:spacing w:after="0" w:line="240" w:lineRule="auto"/>
        <w:rPr>
          <w:rFonts w:ascii="Trebuchet MS" w:eastAsia="Trebuchet MS" w:hAnsi="Trebuchet MS" w:cs="Trebuchet MS"/>
        </w:rPr>
      </w:pPr>
    </w:p>
    <w:p w14:paraId="4ADF0675" w14:textId="69079CB4" w:rsidR="00E0055E" w:rsidRDefault="00E0055E" w:rsidP="00E9476E">
      <w:pPr>
        <w:spacing w:after="0" w:line="240" w:lineRule="auto"/>
        <w:rPr>
          <w:rFonts w:ascii="Trebuchet MS" w:eastAsia="Trebuchet MS" w:hAnsi="Trebuchet MS" w:cs="Trebuchet MS"/>
        </w:rPr>
      </w:pPr>
    </w:p>
    <w:p w14:paraId="5F6019ED" w14:textId="77777777" w:rsidR="00E0055E" w:rsidRPr="004300AC" w:rsidRDefault="00E0055E" w:rsidP="00E9476E">
      <w:pPr>
        <w:pStyle w:val="Title"/>
        <w:rPr>
          <w:sz w:val="36"/>
          <w:szCs w:val="36"/>
          <w:lang w:val="cy-GB"/>
        </w:rPr>
      </w:pPr>
      <w:r w:rsidRPr="004300AC">
        <w:rPr>
          <w:sz w:val="36"/>
          <w:szCs w:val="36"/>
          <w:lang w:val="cy-GB"/>
        </w:rPr>
        <w:lastRenderedPageBreak/>
        <w:t xml:space="preserve">Model </w:t>
      </w:r>
      <w:r w:rsidRPr="004300AC">
        <w:rPr>
          <w:sz w:val="36"/>
          <w:szCs w:val="36"/>
        </w:rPr>
        <w:t>Beirniad Wedi Adfyfyrio (BWA)</w:t>
      </w:r>
    </w:p>
    <w:p w14:paraId="04CF7EC7" w14:textId="77777777" w:rsidR="00E0055E" w:rsidRPr="004300AC" w:rsidRDefault="00E0055E" w:rsidP="00E9476E">
      <w:pPr>
        <w:pStyle w:val="Title"/>
        <w:rPr>
          <w:sz w:val="36"/>
          <w:szCs w:val="36"/>
        </w:rPr>
      </w:pPr>
      <w:r w:rsidRPr="004300AC">
        <w:rPr>
          <w:i/>
          <w:sz w:val="36"/>
          <w:szCs w:val="36"/>
        </w:rPr>
        <w:t>Assisted Reflective Conclusions (ARC) Model</w:t>
      </w:r>
    </w:p>
    <w:p w14:paraId="273F5E6D" w14:textId="77777777" w:rsidR="00E0055E" w:rsidRDefault="00E0055E" w:rsidP="00E9476E">
      <w:pPr>
        <w:spacing w:line="240" w:lineRule="auto"/>
        <w:rPr>
          <w:b/>
          <w:u w:val="single"/>
        </w:rPr>
      </w:pPr>
      <w:r>
        <w:rPr>
          <w:b/>
          <w:u w:val="single"/>
        </w:rPr>
        <w:t>Dyddiad/</w:t>
      </w:r>
      <w:r w:rsidRPr="001F7D4C">
        <w:rPr>
          <w:b/>
          <w:i/>
          <w:u w:val="single"/>
        </w:rPr>
        <w:t>Date</w:t>
      </w:r>
      <w:r>
        <w:rPr>
          <w:b/>
          <w:u w:val="single"/>
        </w:rPr>
        <w:t>:</w:t>
      </w:r>
    </w:p>
    <w:p w14:paraId="45165609" w14:textId="77777777" w:rsidR="00E0055E" w:rsidRDefault="00E0055E" w:rsidP="00E9476E">
      <w:pPr>
        <w:spacing w:line="240" w:lineRule="auto"/>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p>
    <w:tbl>
      <w:tblPr>
        <w:tblStyle w:val="TableGrid0"/>
        <w:tblW w:w="10206" w:type="dxa"/>
        <w:jc w:val="center"/>
        <w:tblLook w:val="04A0" w:firstRow="1" w:lastRow="0" w:firstColumn="1" w:lastColumn="0" w:noHBand="0" w:noVBand="1"/>
      </w:tblPr>
      <w:tblGrid>
        <w:gridCol w:w="2552"/>
        <w:gridCol w:w="7654"/>
      </w:tblGrid>
      <w:tr w:rsidR="00E0055E" w14:paraId="680EE868" w14:textId="77777777" w:rsidTr="006F7CC4">
        <w:trPr>
          <w:jc w:val="center"/>
        </w:trPr>
        <w:tc>
          <w:tcPr>
            <w:tcW w:w="10206" w:type="dxa"/>
            <w:gridSpan w:val="2"/>
            <w:shd w:val="clear" w:color="auto" w:fill="E7E6E6" w:themeFill="background2"/>
          </w:tcPr>
          <w:p w14:paraId="04EF7A54" w14:textId="77777777" w:rsidR="00E0055E" w:rsidRDefault="00E0055E" w:rsidP="00E9476E">
            <w:pPr>
              <w:jc w:val="center"/>
              <w:rPr>
                <w:i/>
                <w:lang w:val="en-US"/>
              </w:rPr>
            </w:pPr>
            <w:r w:rsidRPr="0098684E">
              <w:rPr>
                <w:lang w:val="en-US"/>
              </w:rPr>
              <w:t xml:space="preserve">Profiad/ </w:t>
            </w:r>
            <w:r w:rsidRPr="001F7D4C">
              <w:rPr>
                <w:i/>
                <w:lang w:val="en-US"/>
              </w:rPr>
              <w:t>Experience</w:t>
            </w:r>
          </w:p>
          <w:p w14:paraId="7234A0EF" w14:textId="77777777" w:rsidR="00E0055E" w:rsidRDefault="00E0055E" w:rsidP="00E9476E">
            <w:pPr>
              <w:rPr>
                <w:b/>
                <w:u w:val="single"/>
                <w:lang w:val="en-US"/>
              </w:rPr>
            </w:pPr>
          </w:p>
        </w:tc>
      </w:tr>
      <w:tr w:rsidR="00E0055E" w14:paraId="5DA28E46" w14:textId="77777777" w:rsidTr="006F7CC4">
        <w:trPr>
          <w:jc w:val="center"/>
        </w:trPr>
        <w:tc>
          <w:tcPr>
            <w:tcW w:w="2552" w:type="dxa"/>
          </w:tcPr>
          <w:p w14:paraId="1EF6DA17" w14:textId="77777777" w:rsidR="00E0055E" w:rsidRDefault="00E0055E" w:rsidP="00E9476E">
            <w:pPr>
              <w:rPr>
                <w:lang w:val="en-US"/>
              </w:rPr>
            </w:pPr>
            <w:r>
              <w:rPr>
                <w:lang w:val="en-US"/>
              </w:rPr>
              <w:t>Teimladau/</w:t>
            </w:r>
          </w:p>
          <w:p w14:paraId="7F1964F1" w14:textId="77777777" w:rsidR="00E0055E" w:rsidRDefault="00E0055E" w:rsidP="00E9476E">
            <w:pPr>
              <w:rPr>
                <w:i/>
                <w:lang w:val="en-US"/>
              </w:rPr>
            </w:pPr>
            <w:r w:rsidRPr="001F7D4C">
              <w:rPr>
                <w:i/>
                <w:lang w:val="en-US"/>
              </w:rPr>
              <w:t>Feelings</w:t>
            </w:r>
          </w:p>
          <w:p w14:paraId="0C42616C" w14:textId="77777777" w:rsidR="00E0055E" w:rsidRPr="002F1F70" w:rsidRDefault="00E0055E" w:rsidP="00E9476E">
            <w:pPr>
              <w:rPr>
                <w:i/>
                <w:sz w:val="16"/>
                <w:lang w:val="en-US"/>
              </w:rPr>
            </w:pPr>
            <w:r w:rsidRPr="002F1F70">
              <w:rPr>
                <w:i/>
                <w:sz w:val="16"/>
                <w:lang w:val="en-US"/>
              </w:rPr>
              <w:t>Beth yw eich teimladau ynghylch y profiad?</w:t>
            </w:r>
          </w:p>
          <w:p w14:paraId="69A0270D" w14:textId="77777777" w:rsidR="00E0055E" w:rsidRDefault="00E0055E" w:rsidP="00E9476E">
            <w:pPr>
              <w:rPr>
                <w:i/>
                <w:sz w:val="16"/>
                <w:lang w:val="en-US"/>
              </w:rPr>
            </w:pPr>
          </w:p>
          <w:p w14:paraId="40070E1E" w14:textId="77777777" w:rsidR="00E0055E" w:rsidRPr="00381B9B" w:rsidRDefault="00E0055E" w:rsidP="00E9476E">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38BC9567" w14:textId="326B160B" w:rsidR="00E0055E" w:rsidRPr="00B775B8" w:rsidRDefault="00B775B8" w:rsidP="00B775B8">
            <w:pPr>
              <w:jc w:val="both"/>
              <w:rPr>
                <w:bCs/>
                <w:sz w:val="20"/>
                <w:szCs w:val="20"/>
                <w:lang w:val="en-US"/>
              </w:rPr>
            </w:pPr>
            <w:r w:rsidRPr="00B775B8">
              <w:rPr>
                <w:bCs/>
                <w:sz w:val="20"/>
                <w:szCs w:val="20"/>
                <w:lang w:val="en-US"/>
              </w:rPr>
              <w:t>While it was disturbing to see a young learner bullied by</w:t>
            </w:r>
            <w:r>
              <w:rPr>
                <w:bCs/>
                <w:sz w:val="20"/>
                <w:szCs w:val="20"/>
                <w:lang w:val="en-US"/>
              </w:rPr>
              <w:t xml:space="preserve"> his peers, it was also inspiring to see how well the teacher dealt with the situation, building resilience into the learner. </w:t>
            </w:r>
            <w:r w:rsidR="00240683">
              <w:rPr>
                <w:bCs/>
                <w:sz w:val="20"/>
                <w:szCs w:val="20"/>
                <w:lang w:val="en-US"/>
              </w:rPr>
              <w:t xml:space="preserve">My responsibility under the new framework is not only to directly teach math but also to help build confident, happy, resilient and capable problem solvers with strong literacy and digital skills. </w:t>
            </w:r>
          </w:p>
          <w:p w14:paraId="35BC7007" w14:textId="77777777" w:rsidR="00E0055E" w:rsidRDefault="00E0055E" w:rsidP="00E9476E">
            <w:pPr>
              <w:rPr>
                <w:b/>
                <w:u w:val="single"/>
                <w:lang w:val="en-US"/>
              </w:rPr>
            </w:pPr>
          </w:p>
          <w:p w14:paraId="19228DB1" w14:textId="77777777" w:rsidR="00E0055E" w:rsidRDefault="00E0055E" w:rsidP="00E9476E">
            <w:pPr>
              <w:rPr>
                <w:b/>
                <w:u w:val="single"/>
                <w:lang w:val="en-US"/>
              </w:rPr>
            </w:pPr>
          </w:p>
        </w:tc>
      </w:tr>
      <w:tr w:rsidR="00E0055E" w14:paraId="5A4F3162" w14:textId="77777777" w:rsidTr="006F7CC4">
        <w:trPr>
          <w:jc w:val="center"/>
        </w:trPr>
        <w:tc>
          <w:tcPr>
            <w:tcW w:w="2552" w:type="dxa"/>
          </w:tcPr>
          <w:p w14:paraId="4038FE81" w14:textId="77777777" w:rsidR="00E0055E" w:rsidRDefault="00E0055E" w:rsidP="00E9476E">
            <w:pPr>
              <w:rPr>
                <w:lang w:val="en-US"/>
              </w:rPr>
            </w:pPr>
            <w:r>
              <w:rPr>
                <w:lang w:val="en-US"/>
              </w:rPr>
              <w:t>Cofio a Deall/</w:t>
            </w:r>
          </w:p>
          <w:p w14:paraId="658863FE" w14:textId="77777777" w:rsidR="00E0055E" w:rsidRDefault="00E0055E" w:rsidP="00E9476E">
            <w:pPr>
              <w:rPr>
                <w:i/>
                <w:lang w:val="en-US"/>
              </w:rPr>
            </w:pPr>
            <w:r w:rsidRPr="001F7D4C">
              <w:rPr>
                <w:i/>
                <w:lang w:val="en-US"/>
              </w:rPr>
              <w:t>Remember and Understand</w:t>
            </w:r>
          </w:p>
          <w:p w14:paraId="3C70EBE7" w14:textId="77777777" w:rsidR="00E0055E" w:rsidRPr="00CF09D7" w:rsidRDefault="00E0055E" w:rsidP="00E9476E">
            <w:pPr>
              <w:rPr>
                <w:i/>
                <w:sz w:val="16"/>
              </w:rPr>
            </w:pPr>
            <w:r w:rsidRPr="00CF09D7">
              <w:rPr>
                <w:i/>
                <w:sz w:val="16"/>
                <w:lang w:val="cy-GB"/>
              </w:rPr>
              <w:t>“Allwch chi restru elfennau’r achos yng nghyd-destun y dysgu?”</w:t>
            </w:r>
          </w:p>
          <w:p w14:paraId="5316D495" w14:textId="77777777" w:rsidR="00E0055E" w:rsidRDefault="00E0055E" w:rsidP="00E9476E">
            <w:pPr>
              <w:rPr>
                <w:i/>
                <w:sz w:val="16"/>
                <w:lang w:val="en-US"/>
              </w:rPr>
            </w:pPr>
            <w:r w:rsidRPr="00CF09D7">
              <w:rPr>
                <w:i/>
                <w:sz w:val="16"/>
                <w:lang w:val="en-US"/>
              </w:rPr>
              <w:t xml:space="preserve"> </w:t>
            </w:r>
          </w:p>
          <w:p w14:paraId="2DE645E6" w14:textId="77777777" w:rsidR="00E0055E" w:rsidRPr="00381B9B" w:rsidRDefault="00E0055E" w:rsidP="00E9476E">
            <w:pPr>
              <w:rPr>
                <w:i/>
                <w:sz w:val="16"/>
                <w:lang w:val="en-US"/>
              </w:rPr>
            </w:pPr>
            <w:r w:rsidRPr="00CF09D7">
              <w:rPr>
                <w:i/>
                <w:sz w:val="16"/>
                <w:lang w:val="en-US"/>
              </w:rPr>
              <w:t>“Can you list the aspects of the incident in the context of learning?”</w:t>
            </w:r>
          </w:p>
        </w:tc>
        <w:tc>
          <w:tcPr>
            <w:tcW w:w="7654" w:type="dxa"/>
          </w:tcPr>
          <w:p w14:paraId="2C9B62C1" w14:textId="4A1FC4DF" w:rsidR="00E0055E" w:rsidRDefault="001C2CF0" w:rsidP="00527ACF">
            <w:pPr>
              <w:jc w:val="both"/>
              <w:rPr>
                <w:b/>
                <w:u w:val="single"/>
                <w:lang w:val="en-US"/>
              </w:rPr>
            </w:pPr>
            <w:r>
              <w:rPr>
                <w:bCs/>
                <w:sz w:val="20"/>
                <w:szCs w:val="20"/>
                <w:lang w:val="en-US"/>
              </w:rPr>
              <w:t xml:space="preserve">The learner was </w:t>
            </w:r>
            <w:r w:rsidR="001F098A">
              <w:rPr>
                <w:bCs/>
                <w:sz w:val="20"/>
                <w:szCs w:val="20"/>
                <w:lang w:val="en-US"/>
              </w:rPr>
              <w:t>demoralized</w:t>
            </w:r>
            <w:r>
              <w:rPr>
                <w:bCs/>
                <w:sz w:val="20"/>
                <w:szCs w:val="20"/>
                <w:lang w:val="en-US"/>
              </w:rPr>
              <w:t xml:space="preserve"> and </w:t>
            </w:r>
            <w:r w:rsidR="001F098A">
              <w:rPr>
                <w:bCs/>
                <w:sz w:val="20"/>
                <w:szCs w:val="20"/>
                <w:lang w:val="en-US"/>
              </w:rPr>
              <w:t>embarrassed</w:t>
            </w:r>
            <w:r>
              <w:rPr>
                <w:bCs/>
                <w:sz w:val="20"/>
                <w:szCs w:val="20"/>
                <w:lang w:val="en-US"/>
              </w:rPr>
              <w:t>, wanting to leave the class due to the incident.</w:t>
            </w:r>
            <w:r w:rsidR="00527ACF">
              <w:rPr>
                <w:bCs/>
                <w:sz w:val="20"/>
                <w:szCs w:val="20"/>
                <w:lang w:val="en-US"/>
              </w:rPr>
              <w:t xml:space="preserve"> The class however showed a clear progression of learning in each child. </w:t>
            </w:r>
            <w:r>
              <w:rPr>
                <w:bCs/>
                <w:sz w:val="20"/>
                <w:szCs w:val="20"/>
                <w:lang w:val="en-US"/>
              </w:rPr>
              <w:t xml:space="preserve"> </w:t>
            </w:r>
            <w:r w:rsidR="00527ACF">
              <w:rPr>
                <w:bCs/>
                <w:sz w:val="20"/>
                <w:szCs w:val="20"/>
                <w:lang w:val="en-US"/>
              </w:rPr>
              <w:t xml:space="preserve">Had he been able to swap to a different PE activity as he requested, he would have missed out on a brilliant lesson and perhaps would have thought it acceptable to walk away from an event if the situation is difficult. In this case the learner gained some resilience and, joining with the lesson, learnt new rugby skills. While this ended up a positive experience obviously it should not have happened and would have been avoided if the class was occupied during the task transition. </w:t>
            </w:r>
          </w:p>
          <w:p w14:paraId="602853AA" w14:textId="77777777" w:rsidR="00E0055E" w:rsidRDefault="00E0055E" w:rsidP="00E9476E">
            <w:pPr>
              <w:rPr>
                <w:b/>
                <w:u w:val="single"/>
                <w:lang w:val="en-US"/>
              </w:rPr>
            </w:pPr>
          </w:p>
          <w:p w14:paraId="061E7A87" w14:textId="77777777" w:rsidR="00E0055E" w:rsidRDefault="00E0055E" w:rsidP="00E9476E">
            <w:pPr>
              <w:rPr>
                <w:b/>
                <w:u w:val="single"/>
                <w:lang w:val="en-US"/>
              </w:rPr>
            </w:pPr>
          </w:p>
        </w:tc>
      </w:tr>
      <w:tr w:rsidR="00E0055E" w14:paraId="51F832B1" w14:textId="77777777" w:rsidTr="006F7CC4">
        <w:trPr>
          <w:jc w:val="center"/>
        </w:trPr>
        <w:tc>
          <w:tcPr>
            <w:tcW w:w="2552" w:type="dxa"/>
          </w:tcPr>
          <w:p w14:paraId="2B265A1D" w14:textId="77777777" w:rsidR="00E0055E" w:rsidRDefault="00E0055E" w:rsidP="00E9476E">
            <w:pPr>
              <w:rPr>
                <w:lang w:val="en-US"/>
              </w:rPr>
            </w:pPr>
            <w:r>
              <w:rPr>
                <w:lang w:val="en-US"/>
              </w:rPr>
              <w:t>Gwerthuso a dadansoddi/</w:t>
            </w:r>
          </w:p>
          <w:p w14:paraId="795BD862" w14:textId="77777777" w:rsidR="00E0055E" w:rsidRDefault="00E0055E" w:rsidP="00E9476E">
            <w:pPr>
              <w:rPr>
                <w:i/>
                <w:lang w:val="en-US"/>
              </w:rPr>
            </w:pPr>
            <w:r w:rsidRPr="001F7D4C">
              <w:rPr>
                <w:i/>
                <w:lang w:val="en-US"/>
              </w:rPr>
              <w:t>Evaluate and analyse</w:t>
            </w:r>
          </w:p>
          <w:p w14:paraId="53891D3D" w14:textId="77777777" w:rsidR="00E0055E" w:rsidRDefault="00E0055E" w:rsidP="00E9476E">
            <w:pPr>
              <w:rPr>
                <w:i/>
                <w:sz w:val="16"/>
                <w:lang w:val="en-US"/>
              </w:rPr>
            </w:pPr>
          </w:p>
          <w:p w14:paraId="4E338DE4" w14:textId="77777777" w:rsidR="00E0055E" w:rsidRDefault="00E0055E" w:rsidP="00E9476E">
            <w:pPr>
              <w:rPr>
                <w:i/>
                <w:sz w:val="16"/>
                <w:lang w:val="cy-GB"/>
              </w:rPr>
            </w:pPr>
            <w:r w:rsidRPr="00CF09D7">
              <w:rPr>
                <w:i/>
                <w:sz w:val="16"/>
                <w:lang w:val="cy-GB"/>
              </w:rPr>
              <w:t>“Beth y gellid ei gadw yr un fath i sicrhau addysgu a dysgu effeithiol yn y dyfodol?”</w:t>
            </w:r>
          </w:p>
          <w:p w14:paraId="2AD750C7" w14:textId="77777777" w:rsidR="00E0055E" w:rsidRPr="00CF09D7" w:rsidRDefault="00E0055E" w:rsidP="00E9476E">
            <w:pPr>
              <w:rPr>
                <w:i/>
                <w:sz w:val="16"/>
              </w:rPr>
            </w:pPr>
          </w:p>
          <w:p w14:paraId="214299D1" w14:textId="77777777" w:rsidR="00E0055E" w:rsidRPr="00CF09D7" w:rsidRDefault="00E0055E" w:rsidP="00E9476E">
            <w:pPr>
              <w:rPr>
                <w:i/>
                <w:sz w:val="16"/>
              </w:rPr>
            </w:pPr>
            <w:r w:rsidRPr="00CF09D7">
              <w:rPr>
                <w:i/>
                <w:sz w:val="16"/>
              </w:rPr>
              <w:t xml:space="preserve"> “What could be kept the same to ensure effective teaching and learning in the future?”</w:t>
            </w:r>
          </w:p>
          <w:p w14:paraId="1313B142" w14:textId="77777777" w:rsidR="00E0055E" w:rsidRPr="00FB6DDF" w:rsidRDefault="00E0055E" w:rsidP="00E9476E">
            <w:pPr>
              <w:rPr>
                <w:i/>
                <w:sz w:val="16"/>
                <w:lang w:val="en-US"/>
              </w:rPr>
            </w:pPr>
          </w:p>
        </w:tc>
        <w:tc>
          <w:tcPr>
            <w:tcW w:w="7654" w:type="dxa"/>
          </w:tcPr>
          <w:p w14:paraId="0B00459C" w14:textId="2174DC5A" w:rsidR="00E0055E" w:rsidRPr="00A26509" w:rsidRDefault="00A26509" w:rsidP="00A26509">
            <w:pPr>
              <w:jc w:val="both"/>
              <w:rPr>
                <w:b/>
                <w:sz w:val="20"/>
                <w:szCs w:val="20"/>
                <w:u w:val="single"/>
                <w:lang w:val="en-US"/>
              </w:rPr>
            </w:pPr>
            <w:r>
              <w:rPr>
                <w:bCs/>
                <w:sz w:val="20"/>
                <w:szCs w:val="20"/>
                <w:lang w:val="en-US"/>
              </w:rPr>
              <w:t xml:space="preserve">Demonstration by the teacher of </w:t>
            </w:r>
            <w:r w:rsidR="00E82CFD">
              <w:rPr>
                <w:bCs/>
                <w:sz w:val="20"/>
                <w:szCs w:val="20"/>
                <w:lang w:val="en-US"/>
              </w:rPr>
              <w:t>correct technique</w:t>
            </w:r>
            <w:r>
              <w:rPr>
                <w:bCs/>
                <w:sz w:val="20"/>
                <w:szCs w:val="20"/>
                <w:lang w:val="en-US"/>
              </w:rPr>
              <w:t xml:space="preserve"> showed the learners the level of skill expected and the proper form. in the math classroom </w:t>
            </w:r>
            <w:r w:rsidR="00E82CFD">
              <w:rPr>
                <w:bCs/>
                <w:sz w:val="20"/>
                <w:szCs w:val="20"/>
                <w:lang w:val="en-US"/>
              </w:rPr>
              <w:t>it</w:t>
            </w:r>
            <w:r>
              <w:rPr>
                <w:bCs/>
                <w:sz w:val="20"/>
                <w:szCs w:val="20"/>
                <w:lang w:val="en-US"/>
              </w:rPr>
              <w:t xml:space="preserve"> is</w:t>
            </w:r>
            <w:r w:rsidR="00E82CFD">
              <w:rPr>
                <w:bCs/>
                <w:sz w:val="20"/>
                <w:szCs w:val="20"/>
                <w:lang w:val="en-US"/>
              </w:rPr>
              <w:t xml:space="preserve"> also</w:t>
            </w:r>
            <w:r>
              <w:rPr>
                <w:bCs/>
                <w:sz w:val="20"/>
                <w:szCs w:val="20"/>
                <w:lang w:val="en-US"/>
              </w:rPr>
              <w:t xml:space="preserve"> vital to demonstrate the “perfect form” the answer should take and the expected level of neatness in the work. At the same time the step by step inclusion into the game could be adapted to a child who thinks they cannot do the question. Correct scaffolding could pull an unwilling child into the work especially if peers are used. Not allowing the learner to “quit” shows a clear expectation for behavior and a belief that you think they can </w:t>
            </w:r>
            <w:r w:rsidR="00E82CFD">
              <w:rPr>
                <w:bCs/>
                <w:sz w:val="20"/>
                <w:szCs w:val="20"/>
                <w:lang w:val="en-US"/>
              </w:rPr>
              <w:t>contribute to the answer</w:t>
            </w:r>
            <w:r>
              <w:rPr>
                <w:bCs/>
                <w:sz w:val="20"/>
                <w:szCs w:val="20"/>
                <w:lang w:val="en-US"/>
              </w:rPr>
              <w:t xml:space="preserve">. </w:t>
            </w:r>
          </w:p>
          <w:p w14:paraId="247B2513" w14:textId="77777777" w:rsidR="00E0055E" w:rsidRPr="00A26509" w:rsidRDefault="00E0055E" w:rsidP="00E9476E">
            <w:pPr>
              <w:rPr>
                <w:b/>
                <w:sz w:val="20"/>
                <w:szCs w:val="20"/>
                <w:u w:val="single"/>
                <w:lang w:val="en-US"/>
              </w:rPr>
            </w:pPr>
          </w:p>
          <w:p w14:paraId="234A149C" w14:textId="77777777" w:rsidR="00E0055E" w:rsidRPr="00A26509" w:rsidRDefault="00E0055E" w:rsidP="00E9476E">
            <w:pPr>
              <w:rPr>
                <w:b/>
                <w:sz w:val="20"/>
                <w:szCs w:val="20"/>
                <w:u w:val="single"/>
                <w:lang w:val="en-US"/>
              </w:rPr>
            </w:pPr>
          </w:p>
          <w:p w14:paraId="6C055BD1" w14:textId="77777777" w:rsidR="00E0055E" w:rsidRPr="00A26509" w:rsidRDefault="00E0055E" w:rsidP="00E9476E">
            <w:pPr>
              <w:rPr>
                <w:b/>
                <w:sz w:val="20"/>
                <w:szCs w:val="20"/>
                <w:u w:val="single"/>
                <w:lang w:val="en-US"/>
              </w:rPr>
            </w:pPr>
          </w:p>
          <w:p w14:paraId="24A05524" w14:textId="77777777" w:rsidR="00E0055E" w:rsidRPr="00A26509" w:rsidRDefault="00E0055E" w:rsidP="00E9476E">
            <w:pPr>
              <w:rPr>
                <w:b/>
                <w:sz w:val="20"/>
                <w:szCs w:val="20"/>
                <w:u w:val="single"/>
                <w:lang w:val="en-US"/>
              </w:rPr>
            </w:pPr>
          </w:p>
          <w:p w14:paraId="35EF156E" w14:textId="77777777" w:rsidR="00E0055E" w:rsidRPr="00A26509" w:rsidRDefault="00E0055E" w:rsidP="00E9476E">
            <w:pPr>
              <w:rPr>
                <w:b/>
                <w:sz w:val="20"/>
                <w:szCs w:val="20"/>
                <w:u w:val="single"/>
                <w:lang w:val="en-US"/>
              </w:rPr>
            </w:pPr>
          </w:p>
          <w:p w14:paraId="3015DE26" w14:textId="77777777" w:rsidR="00E0055E" w:rsidRPr="00A26509" w:rsidRDefault="00E0055E" w:rsidP="00E9476E">
            <w:pPr>
              <w:rPr>
                <w:b/>
                <w:sz w:val="20"/>
                <w:szCs w:val="20"/>
                <w:u w:val="single"/>
                <w:lang w:val="en-US"/>
              </w:rPr>
            </w:pPr>
          </w:p>
        </w:tc>
      </w:tr>
      <w:tr w:rsidR="00E0055E" w14:paraId="5C31AE53" w14:textId="77777777" w:rsidTr="006F7CC4">
        <w:trPr>
          <w:trHeight w:val="2555"/>
          <w:jc w:val="center"/>
        </w:trPr>
        <w:tc>
          <w:tcPr>
            <w:tcW w:w="2552" w:type="dxa"/>
          </w:tcPr>
          <w:p w14:paraId="39BD96CE" w14:textId="77777777" w:rsidR="00E0055E" w:rsidRDefault="00E0055E" w:rsidP="00E9476E">
            <w:pPr>
              <w:rPr>
                <w:lang w:val="en-US"/>
              </w:rPr>
            </w:pPr>
            <w:r>
              <w:rPr>
                <w:lang w:val="en-US"/>
              </w:rPr>
              <w:t>Casgliadau a chamau gweithredu/</w:t>
            </w:r>
          </w:p>
          <w:p w14:paraId="394F22E5" w14:textId="77777777" w:rsidR="00E0055E" w:rsidRDefault="00E0055E" w:rsidP="00E9476E">
            <w:pPr>
              <w:rPr>
                <w:i/>
                <w:lang w:val="en-US"/>
              </w:rPr>
            </w:pPr>
            <w:r w:rsidRPr="001F7D4C">
              <w:rPr>
                <w:i/>
                <w:lang w:val="en-US"/>
              </w:rPr>
              <w:t>Conclusions and actions</w:t>
            </w:r>
          </w:p>
          <w:p w14:paraId="2BFA7EAA" w14:textId="77777777" w:rsidR="00E0055E" w:rsidRPr="00CF09D7" w:rsidRDefault="00E0055E" w:rsidP="00E9476E">
            <w:pPr>
              <w:rPr>
                <w:i/>
                <w:sz w:val="16"/>
              </w:rPr>
            </w:pPr>
            <w:r w:rsidRPr="00CF09D7">
              <w:rPr>
                <w:i/>
                <w:sz w:val="16"/>
                <w:lang w:val="cy-GB"/>
              </w:rPr>
              <w:t>“Beth yw eich atebion posibl i’r mater a nodwyd?”</w:t>
            </w:r>
          </w:p>
          <w:p w14:paraId="43DA0092" w14:textId="77777777" w:rsidR="00E0055E" w:rsidRPr="00CF09D7" w:rsidRDefault="00E0055E" w:rsidP="00E9476E">
            <w:pPr>
              <w:rPr>
                <w:i/>
                <w:sz w:val="16"/>
              </w:rPr>
            </w:pPr>
            <w:r w:rsidRPr="00CF09D7">
              <w:rPr>
                <w:i/>
                <w:sz w:val="16"/>
                <w:lang w:val="cy-GB"/>
              </w:rPr>
              <w:t>“Beth y gellid ei wneud nesaf?”</w:t>
            </w:r>
          </w:p>
          <w:p w14:paraId="1D54BF73" w14:textId="77777777" w:rsidR="00E0055E" w:rsidRDefault="00E0055E" w:rsidP="00E9476E">
            <w:pPr>
              <w:rPr>
                <w:i/>
                <w:sz w:val="16"/>
              </w:rPr>
            </w:pPr>
            <w:r w:rsidRPr="00CF09D7">
              <w:rPr>
                <w:i/>
                <w:sz w:val="16"/>
              </w:rPr>
              <w:t xml:space="preserve"> </w:t>
            </w:r>
          </w:p>
          <w:p w14:paraId="57417385" w14:textId="77777777" w:rsidR="00E0055E" w:rsidRPr="00CF09D7" w:rsidRDefault="00E0055E" w:rsidP="00E9476E">
            <w:pPr>
              <w:rPr>
                <w:i/>
                <w:sz w:val="16"/>
              </w:rPr>
            </w:pPr>
            <w:r w:rsidRPr="00CF09D7">
              <w:rPr>
                <w:i/>
                <w:sz w:val="16"/>
              </w:rPr>
              <w:t>“What are your possible solutions to the issue identified?”</w:t>
            </w:r>
          </w:p>
          <w:p w14:paraId="04F99FDE" w14:textId="77777777" w:rsidR="00E0055E" w:rsidRPr="00CF09D7" w:rsidRDefault="00E0055E" w:rsidP="00E9476E">
            <w:pPr>
              <w:rPr>
                <w:i/>
                <w:sz w:val="16"/>
              </w:rPr>
            </w:pPr>
            <w:r w:rsidRPr="00CF09D7">
              <w:rPr>
                <w:i/>
                <w:sz w:val="16"/>
              </w:rPr>
              <w:t>“What could be done next?”</w:t>
            </w:r>
          </w:p>
          <w:p w14:paraId="7776C65C" w14:textId="77777777" w:rsidR="00E0055E" w:rsidRPr="00A94C08" w:rsidRDefault="00E0055E" w:rsidP="00E9476E">
            <w:pPr>
              <w:rPr>
                <w:i/>
                <w:sz w:val="16"/>
                <w:lang w:val="en-US"/>
              </w:rPr>
            </w:pPr>
          </w:p>
        </w:tc>
        <w:tc>
          <w:tcPr>
            <w:tcW w:w="7654" w:type="dxa"/>
          </w:tcPr>
          <w:p w14:paraId="22A4B8E6" w14:textId="709A3FC2" w:rsidR="00E0055E" w:rsidRPr="00FA2C40" w:rsidRDefault="00FA2C40" w:rsidP="00FA2C40">
            <w:pPr>
              <w:jc w:val="both"/>
              <w:rPr>
                <w:bCs/>
                <w:sz w:val="20"/>
                <w:szCs w:val="20"/>
                <w:lang w:val="en-US"/>
              </w:rPr>
            </w:pPr>
            <w:r>
              <w:rPr>
                <w:bCs/>
                <w:sz w:val="20"/>
                <w:szCs w:val="20"/>
                <w:lang w:val="en-US"/>
              </w:rPr>
              <w:t xml:space="preserve">Transitions can be a flash point for misbehavior. The learners could have something to do while the transition takes place. They could have run laps, or, if everyone had grabbed a cone could have formed a large circle and layers the cones themselves. The key here is during the lesson planning identify the transition points and ask the question “What will the learners be doing during this time?”. This may help alleviate a period of inactivity. </w:t>
            </w:r>
          </w:p>
          <w:p w14:paraId="2456249A" w14:textId="77777777" w:rsidR="00E0055E" w:rsidRDefault="00E0055E" w:rsidP="00E9476E">
            <w:pPr>
              <w:rPr>
                <w:b/>
                <w:u w:val="single"/>
                <w:lang w:val="en-US"/>
              </w:rPr>
            </w:pPr>
          </w:p>
          <w:p w14:paraId="17C6E1A5" w14:textId="77777777" w:rsidR="00E0055E" w:rsidRDefault="00E0055E" w:rsidP="00E9476E">
            <w:pPr>
              <w:rPr>
                <w:b/>
                <w:u w:val="single"/>
                <w:lang w:val="en-US"/>
              </w:rPr>
            </w:pPr>
          </w:p>
          <w:p w14:paraId="43CB252C" w14:textId="77777777" w:rsidR="00E0055E" w:rsidRDefault="00E0055E" w:rsidP="00E9476E">
            <w:pPr>
              <w:rPr>
                <w:b/>
                <w:u w:val="single"/>
                <w:lang w:val="en-US"/>
              </w:rPr>
            </w:pPr>
          </w:p>
          <w:p w14:paraId="635DE598" w14:textId="77777777" w:rsidR="00E0055E" w:rsidRDefault="00E0055E" w:rsidP="00E9476E">
            <w:pPr>
              <w:rPr>
                <w:b/>
                <w:u w:val="single"/>
                <w:lang w:val="en-US"/>
              </w:rPr>
            </w:pPr>
          </w:p>
          <w:p w14:paraId="243DE58B" w14:textId="77777777" w:rsidR="00E0055E" w:rsidRDefault="00E0055E" w:rsidP="00E9476E">
            <w:pPr>
              <w:rPr>
                <w:b/>
                <w:u w:val="single"/>
                <w:lang w:val="en-US"/>
              </w:rPr>
            </w:pPr>
          </w:p>
          <w:p w14:paraId="759BB97E" w14:textId="77777777" w:rsidR="00E0055E" w:rsidRDefault="00E0055E" w:rsidP="00E9476E">
            <w:pPr>
              <w:rPr>
                <w:b/>
                <w:u w:val="single"/>
                <w:lang w:val="en-US"/>
              </w:rPr>
            </w:pPr>
          </w:p>
          <w:p w14:paraId="72281939" w14:textId="77777777" w:rsidR="00E0055E" w:rsidRDefault="00E0055E" w:rsidP="00E9476E">
            <w:pPr>
              <w:rPr>
                <w:b/>
                <w:u w:val="single"/>
                <w:lang w:val="en-US"/>
              </w:rPr>
            </w:pPr>
          </w:p>
          <w:p w14:paraId="075C82B1" w14:textId="77777777" w:rsidR="00E0055E" w:rsidRDefault="00E0055E" w:rsidP="00E9476E">
            <w:pPr>
              <w:rPr>
                <w:b/>
                <w:u w:val="single"/>
                <w:lang w:val="en-US"/>
              </w:rPr>
            </w:pPr>
          </w:p>
          <w:p w14:paraId="030E71D5" w14:textId="77777777" w:rsidR="00E0055E" w:rsidRDefault="00E0055E" w:rsidP="00E9476E">
            <w:pPr>
              <w:rPr>
                <w:b/>
                <w:u w:val="single"/>
                <w:lang w:val="en-US"/>
              </w:rPr>
            </w:pPr>
          </w:p>
        </w:tc>
      </w:tr>
      <w:tr w:rsidR="00E0055E" w14:paraId="1B2DE838" w14:textId="77777777" w:rsidTr="006F7CC4">
        <w:trPr>
          <w:jc w:val="center"/>
        </w:trPr>
        <w:tc>
          <w:tcPr>
            <w:tcW w:w="10206" w:type="dxa"/>
            <w:gridSpan w:val="2"/>
            <w:shd w:val="clear" w:color="auto" w:fill="E7E6E6" w:themeFill="background2"/>
          </w:tcPr>
          <w:p w14:paraId="78F99DF6" w14:textId="77777777" w:rsidR="00E0055E" w:rsidRPr="00C53B1B" w:rsidRDefault="00E0055E" w:rsidP="00E9476E">
            <w:pPr>
              <w:jc w:val="center"/>
              <w:rPr>
                <w:i/>
                <w:lang w:val="en-US"/>
              </w:rPr>
            </w:pPr>
            <w:r>
              <w:rPr>
                <w:lang w:val="en-US"/>
              </w:rPr>
              <w:t xml:space="preserve">Y profiad newydd / </w:t>
            </w:r>
            <w:r w:rsidRPr="001F7D4C">
              <w:rPr>
                <w:i/>
                <w:lang w:val="en-US"/>
              </w:rPr>
              <w:t>Transformed experience</w:t>
            </w:r>
          </w:p>
        </w:tc>
      </w:tr>
    </w:tbl>
    <w:p w14:paraId="4B327DF1" w14:textId="77777777" w:rsidR="00E0055E" w:rsidRPr="0098684E" w:rsidRDefault="00E0055E" w:rsidP="00E9476E">
      <w:pPr>
        <w:autoSpaceDE w:val="0"/>
        <w:autoSpaceDN w:val="0"/>
        <w:adjustRightInd w:val="0"/>
        <w:spacing w:after="0" w:line="240" w:lineRule="auto"/>
        <w:rPr>
          <w:b/>
          <w:u w:val="single"/>
          <w:lang w:val="en-US"/>
        </w:rPr>
      </w:pPr>
    </w:p>
    <w:p w14:paraId="6B1658F8" w14:textId="0D410D9C" w:rsidR="00E0055E" w:rsidRDefault="00E0055E" w:rsidP="00E9476E">
      <w:pPr>
        <w:spacing w:after="0" w:line="240" w:lineRule="auto"/>
        <w:rPr>
          <w:rFonts w:ascii="Trebuchet MS" w:eastAsia="Trebuchet MS" w:hAnsi="Trebuchet MS" w:cs="Trebuchet MS"/>
        </w:rPr>
      </w:pPr>
    </w:p>
    <w:p w14:paraId="13B3E37B" w14:textId="772A95EF" w:rsidR="001B4F97" w:rsidRDefault="001B4F97" w:rsidP="00E9476E">
      <w:pPr>
        <w:spacing w:after="0" w:line="240" w:lineRule="auto"/>
        <w:rPr>
          <w:rFonts w:ascii="Trebuchet MS" w:eastAsia="Trebuchet MS" w:hAnsi="Trebuchet MS" w:cs="Trebuchet MS"/>
        </w:rPr>
      </w:pPr>
    </w:p>
    <w:p w14:paraId="37C6F121" w14:textId="661D49D7" w:rsidR="001B4F97" w:rsidRDefault="001B4F97" w:rsidP="00E9476E">
      <w:pPr>
        <w:spacing w:after="0" w:line="240" w:lineRule="auto"/>
        <w:rPr>
          <w:rFonts w:ascii="Trebuchet MS" w:eastAsia="Trebuchet MS" w:hAnsi="Trebuchet MS" w:cs="Trebuchet MS"/>
        </w:rPr>
      </w:pPr>
    </w:p>
    <w:p w14:paraId="0CA6A88E" w14:textId="709D1531" w:rsidR="001B4F97" w:rsidRDefault="001B4F97" w:rsidP="00E9476E">
      <w:pPr>
        <w:spacing w:after="0" w:line="240" w:lineRule="auto"/>
        <w:rPr>
          <w:rFonts w:ascii="Trebuchet MS" w:eastAsia="Trebuchet MS" w:hAnsi="Trebuchet MS" w:cs="Trebuchet MS"/>
        </w:rPr>
      </w:pPr>
    </w:p>
    <w:p w14:paraId="5542EF30" w14:textId="03DEDDFB" w:rsidR="001B4F97" w:rsidRDefault="001B4F97" w:rsidP="00E9476E">
      <w:pPr>
        <w:spacing w:after="0" w:line="240" w:lineRule="auto"/>
        <w:rPr>
          <w:rFonts w:ascii="Trebuchet MS" w:eastAsia="Trebuchet MS" w:hAnsi="Trebuchet MS" w:cs="Trebuchet MS"/>
        </w:rPr>
      </w:pPr>
    </w:p>
    <w:p w14:paraId="64139C4D" w14:textId="77777777" w:rsidR="00E0055E" w:rsidRDefault="00E0055E" w:rsidP="00E9476E">
      <w:pPr>
        <w:spacing w:after="0" w:line="240" w:lineRule="auto"/>
        <w:rPr>
          <w:rFonts w:ascii="Trebuchet MS" w:eastAsia="Trebuchet MS" w:hAnsi="Trebuchet MS" w:cs="Trebuchet MS"/>
        </w:rPr>
      </w:pPr>
    </w:p>
    <w:p w14:paraId="314DA6B5" w14:textId="77777777" w:rsidR="00317560" w:rsidRDefault="00317560" w:rsidP="00E9476E">
      <w:pPr>
        <w:spacing w:after="0" w:line="240" w:lineRule="auto"/>
        <w:rPr>
          <w:rFonts w:ascii="Trebuchet MS" w:eastAsia="Trebuchet MS" w:hAnsi="Trebuchet MS" w:cs="Trebuchet MS"/>
        </w:rPr>
      </w:pPr>
      <w:r>
        <w:rPr>
          <w:noProof/>
        </w:rPr>
        <w:drawing>
          <wp:anchor distT="0" distB="0" distL="114300" distR="114300" simplePos="0" relativeHeight="251665408" behindDoc="1" locked="0" layoutInCell="1" allowOverlap="1" wp14:anchorId="33EF3F08" wp14:editId="7C51F822">
            <wp:simplePos x="0" y="0"/>
            <wp:positionH relativeFrom="margin">
              <wp:align>left</wp:align>
            </wp:positionH>
            <wp:positionV relativeFrom="paragraph">
              <wp:posOffset>6985</wp:posOffset>
            </wp:positionV>
            <wp:extent cx="3653790" cy="819150"/>
            <wp:effectExtent l="0" t="0" r="3810" b="0"/>
            <wp:wrapThrough wrapText="bothSides">
              <wp:wrapPolygon edited="0">
                <wp:start x="0" y="0"/>
                <wp:lineTo x="0" y="21098"/>
                <wp:lineTo x="21510" y="21098"/>
                <wp:lineTo x="21510" y="0"/>
                <wp:lineTo x="0" y="0"/>
              </wp:wrapPolygon>
            </wp:wrapThrough>
            <wp:docPr id="5" name="Picture 5"/>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3653790" cy="819150"/>
                    </a:xfrm>
                    <a:prstGeom prst="rect">
                      <a:avLst/>
                    </a:prstGeom>
                  </pic:spPr>
                </pic:pic>
              </a:graphicData>
            </a:graphic>
            <wp14:sizeRelH relativeFrom="page">
              <wp14:pctWidth>0</wp14:pctWidth>
            </wp14:sizeRelH>
            <wp14:sizeRelV relativeFrom="page">
              <wp14:pctHeight>0</wp14:pctHeight>
            </wp14:sizeRelV>
          </wp:anchor>
        </w:drawing>
      </w:r>
    </w:p>
    <w:p w14:paraId="0B014187" w14:textId="77777777" w:rsidR="00317560" w:rsidRDefault="00317560" w:rsidP="00E9476E">
      <w:pPr>
        <w:spacing w:after="0" w:line="240" w:lineRule="auto"/>
        <w:rPr>
          <w:rFonts w:ascii="Trebuchet MS" w:eastAsia="Trebuchet MS" w:hAnsi="Trebuchet MS" w:cs="Trebuchet MS"/>
        </w:rPr>
      </w:pPr>
    </w:p>
    <w:p w14:paraId="4A3B8E5E" w14:textId="77777777" w:rsidR="00317560" w:rsidRDefault="00317560" w:rsidP="00E9476E">
      <w:pPr>
        <w:spacing w:after="38" w:line="240" w:lineRule="auto"/>
        <w:ind w:left="-963"/>
      </w:pPr>
    </w:p>
    <w:p w14:paraId="69D17A12" w14:textId="77777777" w:rsidR="00317560" w:rsidRDefault="00317560" w:rsidP="00E9476E">
      <w:pPr>
        <w:spacing w:after="237" w:line="240" w:lineRule="auto"/>
        <w:jc w:val="right"/>
      </w:pPr>
      <w:r>
        <w:t xml:space="preserve"> </w:t>
      </w:r>
    </w:p>
    <w:p w14:paraId="24450126" w14:textId="77777777" w:rsidR="00317560" w:rsidRDefault="00317560" w:rsidP="00E9476E">
      <w:pPr>
        <w:spacing w:after="69" w:line="240" w:lineRule="auto"/>
        <w:rPr>
          <w:rFonts w:ascii="Trebuchet MS" w:eastAsia="Trebuchet MS" w:hAnsi="Trebuchet MS" w:cs="Trebuchet MS"/>
          <w:b/>
          <w:sz w:val="32"/>
        </w:rPr>
      </w:pPr>
    </w:p>
    <w:p w14:paraId="0649C4E8" w14:textId="77777777" w:rsidR="00317560" w:rsidRDefault="00317560" w:rsidP="00E9476E">
      <w:pPr>
        <w:spacing w:after="69" w:line="240" w:lineRule="auto"/>
        <w:rPr>
          <w:rFonts w:ascii="Trebuchet MS" w:eastAsia="Trebuchet MS" w:hAnsi="Trebuchet MS" w:cs="Trebuchet MS"/>
          <w:b/>
          <w:sz w:val="32"/>
        </w:rPr>
      </w:pPr>
    </w:p>
    <w:p w14:paraId="5713B14D" w14:textId="2A8D9050" w:rsidR="00317560" w:rsidRDefault="00317560" w:rsidP="00E9476E">
      <w:pPr>
        <w:spacing w:after="69" w:line="240" w:lineRule="auto"/>
      </w:pPr>
      <w:r>
        <w:rPr>
          <w:rFonts w:ascii="Trebuchet MS" w:eastAsia="Trebuchet MS" w:hAnsi="Trebuchet MS" w:cs="Trebuchet MS"/>
          <w:b/>
          <w:sz w:val="32"/>
        </w:rPr>
        <w:t xml:space="preserve">OBSERVATION / FIELD NOTES </w:t>
      </w:r>
      <w:r w:rsidR="00923293">
        <w:rPr>
          <w:rFonts w:ascii="Trebuchet MS" w:eastAsia="Trebuchet MS" w:hAnsi="Trebuchet MS" w:cs="Trebuchet MS"/>
          <w:b/>
          <w:sz w:val="32"/>
        </w:rPr>
        <w:t>- 04</w:t>
      </w:r>
    </w:p>
    <w:p w14:paraId="2985B994" w14:textId="77777777" w:rsidR="00317560" w:rsidRDefault="00317560" w:rsidP="00E9476E">
      <w:pPr>
        <w:spacing w:after="0" w:line="240" w:lineRule="auto"/>
      </w:pPr>
      <w:r>
        <w:rPr>
          <w:rFonts w:ascii="Trebuchet MS" w:eastAsia="Trebuchet MS" w:hAnsi="Trebuchet MS" w:cs="Trebuchet MS"/>
        </w:rPr>
        <w:t xml:space="preserve">(Questions adapted from Fletcher Wood (2016) </w:t>
      </w:r>
    </w:p>
    <w:p w14:paraId="680E4CE7" w14:textId="65C1C34D" w:rsidR="0057709F" w:rsidRDefault="0057709F" w:rsidP="00E9476E">
      <w:pPr>
        <w:pStyle w:val="Caption"/>
        <w:keepNext/>
      </w:pPr>
      <w:bookmarkStart w:id="6" w:name="_Ref22049600"/>
      <w:r>
        <w:t xml:space="preserve">Table </w:t>
      </w:r>
      <w:fldSimple w:instr=" SEQ Table \* ARABIC ">
        <w:r w:rsidR="00204E0A">
          <w:rPr>
            <w:noProof/>
          </w:rPr>
          <w:t>5</w:t>
        </w:r>
      </w:fldSimple>
      <w:bookmarkEnd w:id="6"/>
      <w:r w:rsidR="002209B4">
        <w:rPr>
          <w:noProof/>
        </w:rPr>
        <w:t>: Y8 Welsh</w:t>
      </w:r>
    </w:p>
    <w:tbl>
      <w:tblPr>
        <w:tblStyle w:val="TableGrid"/>
        <w:tblW w:w="10480" w:type="dxa"/>
        <w:tblInd w:w="5" w:type="dxa"/>
        <w:tblCellMar>
          <w:top w:w="36" w:type="dxa"/>
          <w:left w:w="108" w:type="dxa"/>
          <w:right w:w="115" w:type="dxa"/>
        </w:tblCellMar>
        <w:tblLook w:val="04A0" w:firstRow="1" w:lastRow="0" w:firstColumn="1" w:lastColumn="0" w:noHBand="0" w:noVBand="1"/>
      </w:tblPr>
      <w:tblGrid>
        <w:gridCol w:w="10480"/>
      </w:tblGrid>
      <w:tr w:rsidR="00317560" w14:paraId="153CD764" w14:textId="77777777" w:rsidTr="006F7CC4">
        <w:trPr>
          <w:trHeight w:val="521"/>
        </w:trPr>
        <w:tc>
          <w:tcPr>
            <w:tcW w:w="10480" w:type="dxa"/>
            <w:tcBorders>
              <w:top w:val="single" w:sz="4" w:space="0" w:color="000000"/>
              <w:left w:val="single" w:sz="4" w:space="0" w:color="000000"/>
              <w:bottom w:val="single" w:sz="4" w:space="0" w:color="000000"/>
              <w:right w:val="single" w:sz="4" w:space="0" w:color="000000"/>
            </w:tcBorders>
          </w:tcPr>
          <w:p w14:paraId="0A2D3E1B" w14:textId="77777777" w:rsidR="00317560" w:rsidRDefault="00317560" w:rsidP="00E9476E">
            <w:r>
              <w:rPr>
                <w:rFonts w:ascii="Trebuchet MS" w:eastAsia="Trebuchet MS" w:hAnsi="Trebuchet MS" w:cs="Trebuchet MS"/>
              </w:rPr>
              <w:t>Date: 26/09/19</w:t>
            </w:r>
          </w:p>
          <w:p w14:paraId="04B45566" w14:textId="77777777" w:rsidR="00317560" w:rsidRDefault="00317560" w:rsidP="00E9476E">
            <w:r>
              <w:rPr>
                <w:rFonts w:ascii="Trebuchet MS" w:eastAsia="Trebuchet MS" w:hAnsi="Trebuchet MS" w:cs="Trebuchet MS"/>
              </w:rPr>
              <w:t xml:space="preserve"> </w:t>
            </w:r>
          </w:p>
        </w:tc>
      </w:tr>
      <w:tr w:rsidR="00317560" w14:paraId="09A1E67A" w14:textId="77777777" w:rsidTr="006F7CC4">
        <w:trPr>
          <w:trHeight w:val="1286"/>
        </w:trPr>
        <w:tc>
          <w:tcPr>
            <w:tcW w:w="10480" w:type="dxa"/>
            <w:tcBorders>
              <w:top w:val="single" w:sz="4" w:space="0" w:color="000000"/>
              <w:left w:val="single" w:sz="4" w:space="0" w:color="000000"/>
              <w:bottom w:val="single" w:sz="4" w:space="0" w:color="000000"/>
              <w:right w:val="single" w:sz="4" w:space="0" w:color="000000"/>
            </w:tcBorders>
          </w:tcPr>
          <w:p w14:paraId="5A1FC6AE" w14:textId="3E94C730" w:rsidR="00317560" w:rsidRPr="0052312C" w:rsidRDefault="00317560" w:rsidP="00E9476E">
            <w:pPr>
              <w:rPr>
                <w:rFonts w:cstheme="minorHAnsi"/>
              </w:rPr>
            </w:pPr>
            <w:r>
              <w:rPr>
                <w:rFonts w:ascii="Trebuchet MS" w:eastAsia="Trebuchet MS" w:hAnsi="Trebuchet MS" w:cs="Trebuchet MS"/>
              </w:rPr>
              <w:t xml:space="preserve">Lesson details: </w:t>
            </w:r>
            <w:r w:rsidRPr="0052312C">
              <w:rPr>
                <w:rFonts w:eastAsia="Trebuchet MS" w:cstheme="minorHAnsi"/>
              </w:rPr>
              <w:t>One female teacher, 2 observers</w:t>
            </w:r>
            <w:r w:rsidR="00343139">
              <w:rPr>
                <w:rFonts w:eastAsia="Trebuchet MS" w:cstheme="minorHAnsi"/>
              </w:rPr>
              <w:t xml:space="preserve"> [Passive]</w:t>
            </w:r>
            <w:r w:rsidRPr="0052312C">
              <w:rPr>
                <w:rFonts w:eastAsia="Trebuchet MS" w:cstheme="minorHAnsi"/>
              </w:rPr>
              <w:t>. Lesson</w:t>
            </w:r>
            <w:r>
              <w:rPr>
                <w:rFonts w:eastAsia="Trebuchet MS" w:cstheme="minorHAnsi"/>
              </w:rPr>
              <w:t xml:space="preserve"> Welsh -</w:t>
            </w:r>
            <w:r w:rsidRPr="0052312C">
              <w:rPr>
                <w:rFonts w:eastAsia="Trebuchet MS" w:cstheme="minorHAnsi"/>
              </w:rPr>
              <w:t xml:space="preserve"> topic: </w:t>
            </w:r>
            <w:r>
              <w:rPr>
                <w:rFonts w:cstheme="minorHAnsi"/>
              </w:rPr>
              <w:t>numbers and activities</w:t>
            </w:r>
            <w:r w:rsidRPr="0052312C">
              <w:rPr>
                <w:rFonts w:eastAsia="Trebuchet MS" w:cstheme="minorHAnsi"/>
              </w:rPr>
              <w:t xml:space="preserve">. The class has </w:t>
            </w:r>
            <w:r>
              <w:rPr>
                <w:rFonts w:eastAsia="Trebuchet MS" w:cstheme="minorHAnsi"/>
              </w:rPr>
              <w:t>boy girl</w:t>
            </w:r>
            <w:r w:rsidRPr="0052312C">
              <w:rPr>
                <w:rFonts w:eastAsia="Trebuchet MS" w:cstheme="minorHAnsi"/>
              </w:rPr>
              <w:t xml:space="preserve"> seating. About 30 learners, Year 8, set one. </w:t>
            </w:r>
          </w:p>
          <w:p w14:paraId="1015F9A0" w14:textId="77777777" w:rsidR="00317560" w:rsidRDefault="00317560" w:rsidP="00E9476E">
            <w:r>
              <w:rPr>
                <w:rFonts w:ascii="Trebuchet MS" w:eastAsia="Trebuchet MS" w:hAnsi="Trebuchet MS" w:cs="Trebuchet MS"/>
              </w:rPr>
              <w:t xml:space="preserve"> </w:t>
            </w:r>
          </w:p>
          <w:p w14:paraId="36161EA1" w14:textId="77777777" w:rsidR="00317560" w:rsidRDefault="00317560" w:rsidP="00E9476E">
            <w:r>
              <w:rPr>
                <w:rFonts w:ascii="Trebuchet MS" w:eastAsia="Trebuchet MS" w:hAnsi="Trebuchet MS" w:cs="Trebuchet MS"/>
              </w:rPr>
              <w:t xml:space="preserve"> </w:t>
            </w:r>
          </w:p>
        </w:tc>
      </w:tr>
      <w:tr w:rsidR="00317560" w14:paraId="4176E3FE" w14:textId="77777777" w:rsidTr="006F7CC4">
        <w:trPr>
          <w:trHeight w:val="1288"/>
        </w:trPr>
        <w:tc>
          <w:tcPr>
            <w:tcW w:w="10480" w:type="dxa"/>
            <w:tcBorders>
              <w:top w:val="single" w:sz="4" w:space="0" w:color="000000"/>
              <w:left w:val="single" w:sz="4" w:space="0" w:color="000000"/>
              <w:bottom w:val="single" w:sz="4" w:space="0" w:color="000000"/>
              <w:right w:val="single" w:sz="4" w:space="0" w:color="000000"/>
            </w:tcBorders>
          </w:tcPr>
          <w:p w14:paraId="23137D96" w14:textId="77777777" w:rsidR="00317560" w:rsidRDefault="00317560" w:rsidP="00E9476E">
            <w:r>
              <w:rPr>
                <w:rFonts w:ascii="Trebuchet MS" w:eastAsia="Trebuchet MS" w:hAnsi="Trebuchet MS" w:cs="Trebuchet MS"/>
                <w:b/>
              </w:rPr>
              <w:t xml:space="preserve">Classroom culture </w:t>
            </w:r>
          </w:p>
          <w:p w14:paraId="3DC59DDD" w14:textId="77777777" w:rsidR="00317560" w:rsidRDefault="00317560" w:rsidP="00E9476E">
            <w:pPr>
              <w:rPr>
                <w:rFonts w:ascii="Trebuchet MS" w:eastAsia="Trebuchet MS" w:hAnsi="Trebuchet MS" w:cs="Trebuchet MS"/>
              </w:rPr>
            </w:pPr>
            <w:r>
              <w:rPr>
                <w:rFonts w:ascii="Trebuchet MS" w:eastAsia="Trebuchet MS" w:hAnsi="Trebuchet MS" w:cs="Trebuchet MS"/>
              </w:rPr>
              <w:t xml:space="preserve">(Are the students focused on learning?) </w:t>
            </w:r>
          </w:p>
          <w:p w14:paraId="6145EDDE" w14:textId="77777777" w:rsidR="00317560" w:rsidRDefault="00317560" w:rsidP="00E9476E"/>
          <w:p w14:paraId="52C33B88" w14:textId="7FF4D924" w:rsidR="00317560" w:rsidRDefault="00317560" w:rsidP="00942529">
            <w:pPr>
              <w:jc w:val="both"/>
            </w:pPr>
            <w:r>
              <w:t xml:space="preserve">Teacher met students at door and expectation set. Well behaved. Calm atmosphere and great learning environment. Strict rules on hands up to talk. Teacher had personable relationship with students but remained </w:t>
            </w:r>
            <w:r w:rsidR="00942529">
              <w:t>the authoritative figure</w:t>
            </w:r>
            <w:r>
              <w:t xml:space="preserve">. Slouching was not permitted. </w:t>
            </w:r>
          </w:p>
          <w:p w14:paraId="26CFC11A" w14:textId="77777777" w:rsidR="00317560" w:rsidRDefault="00317560" w:rsidP="00E9476E"/>
          <w:p w14:paraId="0B2FBD1E" w14:textId="77777777" w:rsidR="00317560" w:rsidRDefault="00317560" w:rsidP="00E9476E"/>
        </w:tc>
      </w:tr>
      <w:tr w:rsidR="00317560" w14:paraId="42AF9B1F" w14:textId="77777777" w:rsidTr="006F7CC4">
        <w:trPr>
          <w:trHeight w:val="2055"/>
        </w:trPr>
        <w:tc>
          <w:tcPr>
            <w:tcW w:w="10480" w:type="dxa"/>
            <w:tcBorders>
              <w:top w:val="single" w:sz="4" w:space="0" w:color="000000"/>
              <w:left w:val="single" w:sz="4" w:space="0" w:color="000000"/>
              <w:bottom w:val="single" w:sz="4" w:space="0" w:color="000000"/>
              <w:right w:val="single" w:sz="4" w:space="0" w:color="000000"/>
            </w:tcBorders>
          </w:tcPr>
          <w:p w14:paraId="091554AE" w14:textId="77777777" w:rsidR="00317560" w:rsidRDefault="00317560" w:rsidP="00E9476E">
            <w:r>
              <w:rPr>
                <w:rFonts w:ascii="Trebuchet MS" w:eastAsia="Trebuchet MS" w:hAnsi="Trebuchet MS" w:cs="Trebuchet MS"/>
                <w:b/>
              </w:rPr>
              <w:t xml:space="preserve">Objectives </w:t>
            </w:r>
          </w:p>
          <w:p w14:paraId="125E3CAE" w14:textId="77777777" w:rsidR="00317560" w:rsidRDefault="00317560" w:rsidP="00E9476E">
            <w:pPr>
              <w:spacing w:after="2"/>
            </w:pPr>
            <w:r>
              <w:rPr>
                <w:rFonts w:ascii="Trebuchet MS" w:eastAsia="Trebuchet MS" w:hAnsi="Trebuchet MS" w:cs="Trebuchet MS"/>
              </w:rPr>
              <w:t xml:space="preserve">(Is there a clear purpose to the lesson?  How do the lesson activities promote that purpose?) </w:t>
            </w:r>
          </w:p>
          <w:p w14:paraId="444A8BCB" w14:textId="77777777" w:rsidR="00317560" w:rsidRDefault="00317560" w:rsidP="00E9476E"/>
          <w:p w14:paraId="7AE1C781" w14:textId="77777777" w:rsidR="00317560" w:rsidRDefault="00317560" w:rsidP="000C5DB4">
            <w:pPr>
              <w:jc w:val="both"/>
            </w:pPr>
            <w:r>
              <w:t xml:space="preserve">Clear instructions. Starter activity got students engaged and on task. Specific questions asked before picking students by name kept learners listening and thinking about each question. </w:t>
            </w:r>
          </w:p>
        </w:tc>
      </w:tr>
      <w:tr w:rsidR="00317560" w14:paraId="2B919D6D" w14:textId="77777777" w:rsidTr="006F7CC4">
        <w:trPr>
          <w:trHeight w:val="2240"/>
        </w:trPr>
        <w:tc>
          <w:tcPr>
            <w:tcW w:w="10480" w:type="dxa"/>
            <w:tcBorders>
              <w:top w:val="single" w:sz="4" w:space="0" w:color="000000"/>
              <w:left w:val="single" w:sz="4" w:space="0" w:color="000000"/>
              <w:bottom w:val="single" w:sz="4" w:space="0" w:color="000000"/>
              <w:right w:val="single" w:sz="4" w:space="0" w:color="000000"/>
            </w:tcBorders>
          </w:tcPr>
          <w:p w14:paraId="65DEC675" w14:textId="77777777" w:rsidR="00317560" w:rsidRDefault="00317560" w:rsidP="00E9476E">
            <w:r>
              <w:rPr>
                <w:rFonts w:ascii="Trebuchet MS" w:eastAsia="Trebuchet MS" w:hAnsi="Trebuchet MS" w:cs="Trebuchet MS"/>
                <w:b/>
              </w:rPr>
              <w:t xml:space="preserve">Direction </w:t>
            </w:r>
          </w:p>
          <w:p w14:paraId="2E705A4F" w14:textId="77777777" w:rsidR="00317560" w:rsidRDefault="00317560" w:rsidP="00E9476E">
            <w:r>
              <w:rPr>
                <w:rFonts w:ascii="Trebuchet MS" w:eastAsia="Trebuchet MS" w:hAnsi="Trebuchet MS" w:cs="Trebuchet MS"/>
              </w:rPr>
              <w:t xml:space="preserve">(Are the students clear about what they are doing and how to do it well?) </w:t>
            </w:r>
          </w:p>
          <w:p w14:paraId="3173DFCB" w14:textId="77777777" w:rsidR="00E349C2" w:rsidRDefault="00317560" w:rsidP="00E9476E">
            <w:pPr>
              <w:rPr>
                <w:rFonts w:ascii="Trebuchet MS" w:eastAsia="Trebuchet MS" w:hAnsi="Trebuchet MS" w:cs="Trebuchet MS"/>
              </w:rPr>
            </w:pPr>
            <w:r>
              <w:rPr>
                <w:rFonts w:ascii="Trebuchet MS" w:eastAsia="Trebuchet MS" w:hAnsi="Trebuchet MS" w:cs="Trebuchet MS"/>
              </w:rPr>
              <w:t xml:space="preserve"> </w:t>
            </w:r>
          </w:p>
          <w:p w14:paraId="27456071" w14:textId="0DF6067E" w:rsidR="008133BE" w:rsidRPr="00E349C2" w:rsidRDefault="00E349C2" w:rsidP="00E9476E">
            <w:pPr>
              <w:rPr>
                <w:rFonts w:ascii="Trebuchet MS" w:eastAsia="Trebuchet MS" w:hAnsi="Trebuchet MS" w:cs="Trebuchet MS"/>
              </w:rPr>
            </w:pPr>
            <w:r>
              <w:t>An</w:t>
            </w:r>
            <w:r w:rsidR="008133BE">
              <w:t>swer</w:t>
            </w:r>
            <w:r>
              <w:t xml:space="preserve"> format</w:t>
            </w:r>
            <w:r w:rsidR="008133BE">
              <w:t xml:space="preserve"> was modelled on </w:t>
            </w:r>
            <w:r w:rsidR="000C5DB4">
              <w:t>classroom</w:t>
            </w:r>
            <w:r w:rsidR="008133BE">
              <w:t xml:space="preserve"> board by teacher.</w:t>
            </w:r>
          </w:p>
        </w:tc>
      </w:tr>
      <w:tr w:rsidR="00317560" w14:paraId="1516C366" w14:textId="77777777" w:rsidTr="006F7CC4">
        <w:trPr>
          <w:trHeight w:val="2364"/>
        </w:trPr>
        <w:tc>
          <w:tcPr>
            <w:tcW w:w="10480" w:type="dxa"/>
            <w:tcBorders>
              <w:top w:val="single" w:sz="4" w:space="0" w:color="000000"/>
              <w:left w:val="single" w:sz="4" w:space="0" w:color="000000"/>
              <w:bottom w:val="single" w:sz="4" w:space="0" w:color="000000"/>
              <w:right w:val="single" w:sz="4" w:space="0" w:color="000000"/>
            </w:tcBorders>
          </w:tcPr>
          <w:p w14:paraId="0C51384A" w14:textId="77777777" w:rsidR="00317560" w:rsidRDefault="00317560" w:rsidP="00E9476E">
            <w:r>
              <w:rPr>
                <w:rFonts w:ascii="Trebuchet MS" w:eastAsia="Trebuchet MS" w:hAnsi="Trebuchet MS" w:cs="Trebuchet MS"/>
                <w:b/>
              </w:rPr>
              <w:t xml:space="preserve">Access and challenge </w:t>
            </w:r>
          </w:p>
          <w:p w14:paraId="22E9329F" w14:textId="77777777" w:rsidR="00317560" w:rsidRDefault="00317560" w:rsidP="00E9476E">
            <w:r>
              <w:rPr>
                <w:rFonts w:ascii="Trebuchet MS" w:eastAsia="Trebuchet MS" w:hAnsi="Trebuchet MS" w:cs="Trebuchet MS"/>
              </w:rPr>
              <w:t xml:space="preserve"> (Are all students able to engage in the lesson?  Are all students challenged?) </w:t>
            </w:r>
          </w:p>
          <w:p w14:paraId="6747B907" w14:textId="77777777" w:rsidR="00317560" w:rsidRDefault="00317560" w:rsidP="00E9476E">
            <w:r>
              <w:rPr>
                <w:rFonts w:ascii="Trebuchet MS" w:eastAsia="Trebuchet MS" w:hAnsi="Trebuchet MS" w:cs="Trebuchet MS"/>
              </w:rPr>
              <w:t xml:space="preserve"> </w:t>
            </w:r>
          </w:p>
          <w:p w14:paraId="45923562" w14:textId="77777777" w:rsidR="00317560" w:rsidRDefault="00317560" w:rsidP="000C5DB4">
            <w:pPr>
              <w:jc w:val="both"/>
            </w:pPr>
            <w:r>
              <w:t>Differentiation by outcome was used to good effect. Students with basic understanding could recite numbers and activities simply but praise was given to those who could extend the vocabulary challenging those who could to extend themselves.</w:t>
            </w:r>
          </w:p>
        </w:tc>
      </w:tr>
    </w:tbl>
    <w:p w14:paraId="2552EEE2" w14:textId="77777777" w:rsidR="00317560" w:rsidRDefault="00317560" w:rsidP="00E9476E">
      <w:pPr>
        <w:spacing w:after="4" w:line="240" w:lineRule="auto"/>
        <w:ind w:left="-963"/>
      </w:pPr>
    </w:p>
    <w:tbl>
      <w:tblPr>
        <w:tblStyle w:val="TableGrid"/>
        <w:tblpPr w:leftFromText="180" w:rightFromText="180" w:vertAnchor="page" w:horzAnchor="margin" w:tblpY="3226"/>
        <w:tblW w:w="10485" w:type="dxa"/>
        <w:tblInd w:w="0" w:type="dxa"/>
        <w:tblCellMar>
          <w:top w:w="37" w:type="dxa"/>
          <w:left w:w="108" w:type="dxa"/>
          <w:right w:w="115" w:type="dxa"/>
        </w:tblCellMar>
        <w:tblLook w:val="04A0" w:firstRow="1" w:lastRow="0" w:firstColumn="1" w:lastColumn="0" w:noHBand="0" w:noVBand="1"/>
      </w:tblPr>
      <w:tblGrid>
        <w:gridCol w:w="10485"/>
      </w:tblGrid>
      <w:tr w:rsidR="00317560" w14:paraId="470CA717" w14:textId="77777777" w:rsidTr="006F7CC4">
        <w:trPr>
          <w:trHeight w:val="5886"/>
        </w:trPr>
        <w:tc>
          <w:tcPr>
            <w:tcW w:w="10485" w:type="dxa"/>
            <w:tcBorders>
              <w:top w:val="single" w:sz="4" w:space="0" w:color="000000"/>
              <w:left w:val="single" w:sz="4" w:space="0" w:color="000000"/>
              <w:bottom w:val="single" w:sz="4" w:space="0" w:color="000000"/>
              <w:right w:val="single" w:sz="4" w:space="0" w:color="000000"/>
            </w:tcBorders>
          </w:tcPr>
          <w:p w14:paraId="79A30ADF" w14:textId="77777777" w:rsidR="00317560" w:rsidRDefault="00317560" w:rsidP="00E9476E">
            <w:r>
              <w:rPr>
                <w:rFonts w:ascii="Trebuchet MS" w:eastAsia="Trebuchet MS" w:hAnsi="Trebuchet MS" w:cs="Trebuchet MS"/>
                <w:b/>
              </w:rPr>
              <w:lastRenderedPageBreak/>
              <w:t xml:space="preserve">Assessment </w:t>
            </w:r>
          </w:p>
          <w:p w14:paraId="7EE504BE" w14:textId="77777777" w:rsidR="00317560" w:rsidRDefault="00317560" w:rsidP="00E9476E">
            <w:pPr>
              <w:spacing w:after="2"/>
            </w:pPr>
            <w:r>
              <w:rPr>
                <w:rFonts w:ascii="Trebuchet MS" w:eastAsia="Trebuchet MS" w:hAnsi="Trebuchet MS" w:cs="Trebuchet MS"/>
              </w:rPr>
              <w:t xml:space="preserve"> How does the teacher assess student understanding before, during and after the lesson?  How is this used in their teaching? </w:t>
            </w:r>
          </w:p>
          <w:p w14:paraId="32F3F76B" w14:textId="77777777" w:rsidR="00317560" w:rsidRPr="002959B5" w:rsidRDefault="00317560" w:rsidP="00E9476E">
            <w:pPr>
              <w:rPr>
                <w:rFonts w:ascii="Trebuchet MS" w:eastAsia="Trebuchet MS" w:hAnsi="Trebuchet MS" w:cs="Trebuchet MS"/>
              </w:rPr>
            </w:pPr>
            <w:r>
              <w:rPr>
                <w:rFonts w:ascii="Trebuchet MS" w:eastAsia="Trebuchet MS" w:hAnsi="Trebuchet MS" w:cs="Trebuchet MS"/>
              </w:rPr>
              <w:t xml:space="preserve"> </w:t>
            </w:r>
          </w:p>
          <w:p w14:paraId="54678A3A" w14:textId="06BCB87C" w:rsidR="00317560" w:rsidRPr="00C51777" w:rsidRDefault="00317560" w:rsidP="000C5DB4">
            <w:pPr>
              <w:jc w:val="both"/>
              <w:rPr>
                <w:rFonts w:cstheme="minorHAnsi"/>
              </w:rPr>
            </w:pPr>
            <w:r>
              <w:rPr>
                <w:rFonts w:ascii="Trebuchet MS" w:eastAsia="Trebuchet MS" w:hAnsi="Trebuchet MS" w:cs="Trebuchet MS"/>
              </w:rPr>
              <w:t xml:space="preserve"> </w:t>
            </w:r>
            <w:r>
              <w:rPr>
                <w:rFonts w:eastAsia="Trebuchet MS" w:cstheme="minorHAnsi"/>
              </w:rPr>
              <w:t xml:space="preserve">Assessment was mostly done by questioning the learners as the lesson was mainly based around verbal skills. Questions asked to prompt memory recall and to promote deeper thinking. </w:t>
            </w:r>
            <w:r w:rsidR="00CD1D8F">
              <w:rPr>
                <w:rFonts w:eastAsia="Trebuchet MS" w:cstheme="minorHAnsi"/>
              </w:rPr>
              <w:t>Q</w:t>
            </w:r>
            <w:r>
              <w:rPr>
                <w:rFonts w:eastAsia="Trebuchet MS" w:cstheme="minorHAnsi"/>
              </w:rPr>
              <w:t xml:space="preserve">uestions sometimes challenged learners to try and extend the answer. </w:t>
            </w:r>
            <w:r>
              <w:rPr>
                <w:rFonts w:cstheme="minorHAnsi"/>
              </w:rPr>
              <w:t xml:space="preserve">The lesson ended with learners packed and standing behind chairs. each learner was let go when correctly answered a welsh question. </w:t>
            </w:r>
          </w:p>
          <w:p w14:paraId="232EC26A" w14:textId="77777777" w:rsidR="00317560" w:rsidRDefault="00317560" w:rsidP="000C5DB4">
            <w:pPr>
              <w:jc w:val="both"/>
            </w:pPr>
            <w:r>
              <w:rPr>
                <w:rFonts w:ascii="Trebuchet MS" w:eastAsia="Trebuchet MS" w:hAnsi="Trebuchet MS" w:cs="Trebuchet MS"/>
              </w:rPr>
              <w:t xml:space="preserve"> </w:t>
            </w:r>
          </w:p>
          <w:p w14:paraId="53E53333" w14:textId="77777777" w:rsidR="00317560" w:rsidRDefault="00317560" w:rsidP="00E9476E">
            <w:r>
              <w:rPr>
                <w:rFonts w:ascii="Trebuchet MS" w:eastAsia="Trebuchet MS" w:hAnsi="Trebuchet MS" w:cs="Trebuchet MS"/>
              </w:rPr>
              <w:t xml:space="preserve"> </w:t>
            </w:r>
          </w:p>
          <w:p w14:paraId="1AEA0B70" w14:textId="77777777" w:rsidR="00317560" w:rsidRDefault="00317560" w:rsidP="00E9476E">
            <w:r>
              <w:rPr>
                <w:rFonts w:ascii="Trebuchet MS" w:eastAsia="Trebuchet MS" w:hAnsi="Trebuchet MS" w:cs="Trebuchet MS"/>
              </w:rPr>
              <w:t xml:space="preserve"> </w:t>
            </w:r>
          </w:p>
          <w:p w14:paraId="1FC58E59" w14:textId="77777777" w:rsidR="00317560" w:rsidRDefault="00317560" w:rsidP="00E9476E">
            <w:r>
              <w:rPr>
                <w:rFonts w:ascii="Trebuchet MS" w:eastAsia="Trebuchet MS" w:hAnsi="Trebuchet MS" w:cs="Trebuchet MS"/>
              </w:rPr>
              <w:t xml:space="preserve"> </w:t>
            </w:r>
          </w:p>
          <w:p w14:paraId="78F2AAD2" w14:textId="77777777" w:rsidR="00317560" w:rsidRDefault="00317560" w:rsidP="00E9476E">
            <w:r>
              <w:rPr>
                <w:rFonts w:ascii="Trebuchet MS" w:eastAsia="Trebuchet MS" w:hAnsi="Trebuchet MS" w:cs="Trebuchet MS"/>
              </w:rPr>
              <w:t xml:space="preserve"> </w:t>
            </w:r>
          </w:p>
          <w:p w14:paraId="109026DD" w14:textId="77777777" w:rsidR="00317560" w:rsidRDefault="00317560" w:rsidP="00E9476E">
            <w:r>
              <w:rPr>
                <w:rFonts w:ascii="Trebuchet MS" w:eastAsia="Trebuchet MS" w:hAnsi="Trebuchet MS" w:cs="Trebuchet MS"/>
              </w:rPr>
              <w:t xml:space="preserve"> </w:t>
            </w:r>
          </w:p>
          <w:p w14:paraId="052FA768" w14:textId="77777777" w:rsidR="00317560" w:rsidRDefault="00317560" w:rsidP="00E9476E">
            <w:r>
              <w:rPr>
                <w:rFonts w:ascii="Trebuchet MS" w:eastAsia="Trebuchet MS" w:hAnsi="Trebuchet MS" w:cs="Trebuchet MS"/>
              </w:rPr>
              <w:t xml:space="preserve"> </w:t>
            </w:r>
          </w:p>
          <w:p w14:paraId="10360053" w14:textId="77777777" w:rsidR="00317560" w:rsidRDefault="00317560" w:rsidP="00E9476E">
            <w:r>
              <w:rPr>
                <w:rFonts w:ascii="Trebuchet MS" w:eastAsia="Trebuchet MS" w:hAnsi="Trebuchet MS" w:cs="Trebuchet MS"/>
              </w:rPr>
              <w:t xml:space="preserve"> </w:t>
            </w:r>
          </w:p>
          <w:p w14:paraId="02B724D5" w14:textId="77777777" w:rsidR="00317560" w:rsidRDefault="00317560" w:rsidP="00E9476E"/>
        </w:tc>
      </w:tr>
      <w:tr w:rsidR="00317560" w14:paraId="7FBC110B" w14:textId="77777777" w:rsidTr="006F7CC4">
        <w:trPr>
          <w:trHeight w:val="6379"/>
        </w:trPr>
        <w:tc>
          <w:tcPr>
            <w:tcW w:w="10485" w:type="dxa"/>
            <w:tcBorders>
              <w:top w:val="single" w:sz="4" w:space="0" w:color="000000"/>
              <w:left w:val="single" w:sz="4" w:space="0" w:color="000000"/>
              <w:bottom w:val="single" w:sz="4" w:space="0" w:color="000000"/>
              <w:right w:val="single" w:sz="4" w:space="0" w:color="000000"/>
            </w:tcBorders>
          </w:tcPr>
          <w:p w14:paraId="4B730189" w14:textId="77777777" w:rsidR="00317560" w:rsidRDefault="00317560" w:rsidP="00E9476E">
            <w:r>
              <w:rPr>
                <w:rFonts w:ascii="Trebuchet MS" w:eastAsia="Trebuchet MS" w:hAnsi="Trebuchet MS" w:cs="Trebuchet MS"/>
                <w:b/>
              </w:rPr>
              <w:t xml:space="preserve">Specifics / Critical Incidents </w:t>
            </w:r>
          </w:p>
          <w:p w14:paraId="160ECFFF" w14:textId="77777777" w:rsidR="00317560" w:rsidRDefault="00317560" w:rsidP="00E9476E">
            <w:r>
              <w:rPr>
                <w:rFonts w:ascii="Trebuchet MS" w:eastAsia="Trebuchet MS" w:hAnsi="Trebuchet MS" w:cs="Trebuchet MS"/>
              </w:rPr>
              <w:t xml:space="preserve"> Are there particular telling moments and examples which it would be helpful to discuss? </w:t>
            </w:r>
          </w:p>
          <w:p w14:paraId="514E1A57" w14:textId="77777777" w:rsidR="00317560" w:rsidRDefault="00317560" w:rsidP="00E9476E">
            <w:r>
              <w:rPr>
                <w:rFonts w:ascii="Trebuchet MS" w:eastAsia="Trebuchet MS" w:hAnsi="Trebuchet MS" w:cs="Trebuchet MS"/>
              </w:rPr>
              <w:t xml:space="preserve"> </w:t>
            </w:r>
          </w:p>
          <w:p w14:paraId="3C5557FE" w14:textId="77777777" w:rsidR="00317560" w:rsidRPr="00053B91" w:rsidRDefault="00317560" w:rsidP="00E9476E">
            <w:pPr>
              <w:rPr>
                <w:rFonts w:cstheme="minorHAnsi"/>
              </w:rPr>
            </w:pPr>
            <w:r>
              <w:rPr>
                <w:rFonts w:ascii="Trebuchet MS" w:eastAsia="Trebuchet MS" w:hAnsi="Trebuchet MS" w:cs="Trebuchet MS"/>
              </w:rPr>
              <w:t xml:space="preserve"> </w:t>
            </w:r>
            <w:r>
              <w:rPr>
                <w:rFonts w:eastAsia="Trebuchet MS" w:cstheme="minorHAnsi"/>
              </w:rPr>
              <w:t xml:space="preserve">Was able to be quite personable with learners while retaining high authority and discipline. reasons where always given for each request. For example, when several students shouted out answers the teacher explained “I’m not smart enough to hear two people talk at once, one at a time please”. Learner responded well to commands when the reason was explained. This technique was successfully implemented several times during lesson. </w:t>
            </w:r>
          </w:p>
          <w:p w14:paraId="311D83B1" w14:textId="77777777" w:rsidR="00317560" w:rsidRDefault="00317560" w:rsidP="00E9476E">
            <w:r>
              <w:rPr>
                <w:rFonts w:ascii="Trebuchet MS" w:eastAsia="Trebuchet MS" w:hAnsi="Trebuchet MS" w:cs="Trebuchet MS"/>
              </w:rPr>
              <w:t xml:space="preserve"> </w:t>
            </w:r>
          </w:p>
          <w:p w14:paraId="5451DDAA" w14:textId="31155E4D" w:rsidR="00317560" w:rsidRDefault="00317560" w:rsidP="00E9476E">
            <w:r>
              <w:t>Good cross curriculum teaching with math during lesson . Data was gathered about class and a bar chart made all in welsh. This allowed learners to apply math while learning and applying new welsh.</w:t>
            </w:r>
          </w:p>
          <w:p w14:paraId="1BCF72BC" w14:textId="00716A12" w:rsidR="00EF64FC" w:rsidRDefault="00EF64FC" w:rsidP="00E9476E"/>
          <w:p w14:paraId="19FEEADD" w14:textId="16BBBCF4" w:rsidR="00EF64FC" w:rsidRDefault="00EF64FC" w:rsidP="00F37B1C">
            <w:pPr>
              <w:jc w:val="both"/>
            </w:pPr>
            <w:r>
              <w:t xml:space="preserve">Promoted correct peer attitudes by rebuking a student for laughing at a wrong answer given to the </w:t>
            </w:r>
            <w:r w:rsidR="00F37B1C">
              <w:t>teacher’s</w:t>
            </w:r>
            <w:r>
              <w:t xml:space="preserve"> question; “No, we don’t laugh at wrong answers, in this class we help each other get better”. Making a positive “team” feel to the classroom. </w:t>
            </w:r>
            <w:r w:rsidR="00CD1D8F">
              <w:t>The boy was given an apology and an explanation from his classmates.</w:t>
            </w:r>
          </w:p>
          <w:p w14:paraId="63B19DB8" w14:textId="77777777" w:rsidR="00317560" w:rsidRDefault="00317560" w:rsidP="00E9476E">
            <w:r>
              <w:rPr>
                <w:rFonts w:ascii="Trebuchet MS" w:eastAsia="Trebuchet MS" w:hAnsi="Trebuchet MS" w:cs="Trebuchet MS"/>
              </w:rPr>
              <w:t xml:space="preserve"> </w:t>
            </w:r>
          </w:p>
          <w:p w14:paraId="2FFC8951" w14:textId="77777777" w:rsidR="00317560" w:rsidRDefault="00317560" w:rsidP="00E9476E">
            <w:r>
              <w:rPr>
                <w:rFonts w:ascii="Trebuchet MS" w:eastAsia="Trebuchet MS" w:hAnsi="Trebuchet MS" w:cs="Trebuchet MS"/>
              </w:rPr>
              <w:t xml:space="preserve"> </w:t>
            </w:r>
          </w:p>
          <w:p w14:paraId="062CAA5E" w14:textId="77777777" w:rsidR="00317560" w:rsidRDefault="00317560" w:rsidP="00E9476E">
            <w:r>
              <w:rPr>
                <w:rFonts w:ascii="Trebuchet MS" w:eastAsia="Trebuchet MS" w:hAnsi="Trebuchet MS" w:cs="Trebuchet MS"/>
              </w:rPr>
              <w:t xml:space="preserve"> </w:t>
            </w:r>
          </w:p>
          <w:p w14:paraId="3C834488" w14:textId="1DCA686E" w:rsidR="00317560" w:rsidRDefault="00317560" w:rsidP="00E9476E">
            <w:r>
              <w:rPr>
                <w:rFonts w:ascii="Trebuchet MS" w:eastAsia="Trebuchet MS" w:hAnsi="Trebuchet MS" w:cs="Trebuchet MS"/>
              </w:rPr>
              <w:t xml:space="preserve"> </w:t>
            </w:r>
          </w:p>
          <w:p w14:paraId="12E8F59E" w14:textId="77777777" w:rsidR="00317560" w:rsidRDefault="00317560" w:rsidP="00E9476E"/>
          <w:p w14:paraId="0E236A92" w14:textId="77777777" w:rsidR="00317560" w:rsidRDefault="00317560" w:rsidP="00E9476E">
            <w:r>
              <w:rPr>
                <w:rFonts w:ascii="Trebuchet MS" w:eastAsia="Trebuchet MS" w:hAnsi="Trebuchet MS" w:cs="Trebuchet MS"/>
              </w:rPr>
              <w:t xml:space="preserve"> </w:t>
            </w:r>
          </w:p>
        </w:tc>
      </w:tr>
    </w:tbl>
    <w:p w14:paraId="6CE6C110" w14:textId="77777777" w:rsidR="00317560" w:rsidRDefault="00317560" w:rsidP="00E9476E">
      <w:pPr>
        <w:spacing w:after="0" w:line="240" w:lineRule="auto"/>
      </w:pPr>
      <w:r>
        <w:rPr>
          <w:noProof/>
        </w:rPr>
        <w:drawing>
          <wp:anchor distT="0" distB="0" distL="114300" distR="114300" simplePos="0" relativeHeight="251666432" behindDoc="1" locked="0" layoutInCell="1" allowOverlap="1" wp14:anchorId="6FA93592" wp14:editId="497920BE">
            <wp:simplePos x="0" y="0"/>
            <wp:positionH relativeFrom="margin">
              <wp:align>left</wp:align>
            </wp:positionH>
            <wp:positionV relativeFrom="paragraph">
              <wp:posOffset>-8603615</wp:posOffset>
            </wp:positionV>
            <wp:extent cx="3653790" cy="819150"/>
            <wp:effectExtent l="0" t="0" r="3810" b="0"/>
            <wp:wrapTight wrapText="bothSides">
              <wp:wrapPolygon edited="0">
                <wp:start x="0" y="0"/>
                <wp:lineTo x="0" y="21098"/>
                <wp:lineTo x="21510" y="21098"/>
                <wp:lineTo x="21510"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1">
                      <a:extLst>
                        <a:ext uri="{28A0092B-C50C-407E-A947-70E740481C1C}">
                          <a14:useLocalDpi xmlns:a14="http://schemas.microsoft.com/office/drawing/2010/main" val="0"/>
                        </a:ext>
                      </a:extLst>
                    </a:blip>
                    <a:stretch>
                      <a:fillRect/>
                    </a:stretch>
                  </pic:blipFill>
                  <pic:spPr>
                    <a:xfrm>
                      <a:off x="0" y="0"/>
                      <a:ext cx="3653790" cy="819150"/>
                    </a:xfrm>
                    <a:prstGeom prst="rect">
                      <a:avLst/>
                    </a:prstGeom>
                  </pic:spPr>
                </pic:pic>
              </a:graphicData>
            </a:graphic>
            <wp14:sizeRelH relativeFrom="page">
              <wp14:pctWidth>0</wp14:pctWidth>
            </wp14:sizeRelH>
            <wp14:sizeRelV relativeFrom="page">
              <wp14:pctHeight>0</wp14:pctHeight>
            </wp14:sizeRelV>
          </wp:anchor>
        </w:drawing>
      </w:r>
      <w:r>
        <w:rPr>
          <w:rFonts w:ascii="Trebuchet MS" w:eastAsia="Trebuchet MS" w:hAnsi="Trebuchet MS" w:cs="Trebuchet MS"/>
        </w:rPr>
        <w:t xml:space="preserve"> </w:t>
      </w:r>
    </w:p>
    <w:p w14:paraId="3CC167AF" w14:textId="2EEA5F3A" w:rsidR="0081358C" w:rsidRDefault="0081358C" w:rsidP="00E9476E">
      <w:pPr>
        <w:spacing w:line="240" w:lineRule="auto"/>
      </w:pPr>
    </w:p>
    <w:p w14:paraId="7053FDB9" w14:textId="61399140" w:rsidR="00E0055E" w:rsidRDefault="00E0055E" w:rsidP="00E9476E">
      <w:pPr>
        <w:spacing w:line="240" w:lineRule="auto"/>
      </w:pPr>
    </w:p>
    <w:p w14:paraId="78862594" w14:textId="4D5C9D18" w:rsidR="00E0055E" w:rsidRDefault="00E0055E" w:rsidP="00E9476E">
      <w:pPr>
        <w:spacing w:line="240" w:lineRule="auto"/>
      </w:pPr>
    </w:p>
    <w:p w14:paraId="75038525" w14:textId="2317DE12" w:rsidR="00E0055E" w:rsidRDefault="00E0055E" w:rsidP="00E9476E">
      <w:pPr>
        <w:spacing w:line="240" w:lineRule="auto"/>
      </w:pPr>
    </w:p>
    <w:p w14:paraId="65AF154E" w14:textId="08D13718" w:rsidR="00E0055E" w:rsidRDefault="00E0055E" w:rsidP="00E9476E">
      <w:pPr>
        <w:spacing w:line="240" w:lineRule="auto"/>
      </w:pPr>
    </w:p>
    <w:p w14:paraId="5D3B3A75" w14:textId="443E70D2" w:rsidR="00E0055E" w:rsidRDefault="00E0055E" w:rsidP="00E9476E">
      <w:pPr>
        <w:spacing w:line="240" w:lineRule="auto"/>
      </w:pPr>
    </w:p>
    <w:p w14:paraId="5D713573" w14:textId="77777777" w:rsidR="00E0055E" w:rsidRPr="004300AC" w:rsidRDefault="00E0055E" w:rsidP="00E9476E">
      <w:pPr>
        <w:pStyle w:val="Title"/>
        <w:rPr>
          <w:sz w:val="36"/>
          <w:szCs w:val="36"/>
          <w:lang w:val="cy-GB"/>
        </w:rPr>
      </w:pPr>
      <w:r w:rsidRPr="004300AC">
        <w:rPr>
          <w:sz w:val="36"/>
          <w:szCs w:val="36"/>
          <w:lang w:val="cy-GB"/>
        </w:rPr>
        <w:lastRenderedPageBreak/>
        <w:t xml:space="preserve">Model </w:t>
      </w:r>
      <w:r w:rsidRPr="004300AC">
        <w:rPr>
          <w:sz w:val="36"/>
          <w:szCs w:val="36"/>
        </w:rPr>
        <w:t>Beirniad Wedi Adfyfyrio (BWA)</w:t>
      </w:r>
    </w:p>
    <w:p w14:paraId="5B1C7616" w14:textId="77777777" w:rsidR="00E0055E" w:rsidRPr="004300AC" w:rsidRDefault="00E0055E" w:rsidP="00E9476E">
      <w:pPr>
        <w:pStyle w:val="Title"/>
        <w:rPr>
          <w:sz w:val="36"/>
          <w:szCs w:val="36"/>
        </w:rPr>
      </w:pPr>
      <w:r w:rsidRPr="004300AC">
        <w:rPr>
          <w:i/>
          <w:sz w:val="36"/>
          <w:szCs w:val="36"/>
        </w:rPr>
        <w:t>Assisted Reflective Conclusions (ARC) Model</w:t>
      </w:r>
    </w:p>
    <w:p w14:paraId="6DEB06C0" w14:textId="77777777" w:rsidR="00E0055E" w:rsidRDefault="00E0055E" w:rsidP="00E9476E">
      <w:pPr>
        <w:spacing w:line="240" w:lineRule="auto"/>
        <w:rPr>
          <w:b/>
          <w:u w:val="single"/>
        </w:rPr>
      </w:pPr>
      <w:r>
        <w:rPr>
          <w:b/>
          <w:u w:val="single"/>
        </w:rPr>
        <w:t>Dyddiad/</w:t>
      </w:r>
      <w:r w:rsidRPr="001F7D4C">
        <w:rPr>
          <w:b/>
          <w:i/>
          <w:u w:val="single"/>
        </w:rPr>
        <w:t>Date</w:t>
      </w:r>
      <w:r>
        <w:rPr>
          <w:b/>
          <w:u w:val="single"/>
        </w:rPr>
        <w:t>:</w:t>
      </w:r>
    </w:p>
    <w:p w14:paraId="6C6EEF01" w14:textId="77777777" w:rsidR="00E0055E" w:rsidRDefault="00E0055E" w:rsidP="00E9476E">
      <w:pPr>
        <w:spacing w:line="240" w:lineRule="auto"/>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p>
    <w:tbl>
      <w:tblPr>
        <w:tblStyle w:val="TableGrid0"/>
        <w:tblW w:w="10206" w:type="dxa"/>
        <w:jc w:val="center"/>
        <w:tblLook w:val="04A0" w:firstRow="1" w:lastRow="0" w:firstColumn="1" w:lastColumn="0" w:noHBand="0" w:noVBand="1"/>
      </w:tblPr>
      <w:tblGrid>
        <w:gridCol w:w="2552"/>
        <w:gridCol w:w="7654"/>
      </w:tblGrid>
      <w:tr w:rsidR="00E0055E" w14:paraId="39A73BD2" w14:textId="77777777" w:rsidTr="006F7CC4">
        <w:trPr>
          <w:jc w:val="center"/>
        </w:trPr>
        <w:tc>
          <w:tcPr>
            <w:tcW w:w="10206" w:type="dxa"/>
            <w:gridSpan w:val="2"/>
            <w:shd w:val="clear" w:color="auto" w:fill="E7E6E6" w:themeFill="background2"/>
          </w:tcPr>
          <w:p w14:paraId="76D3F1EB" w14:textId="77777777" w:rsidR="00E0055E" w:rsidRDefault="00E0055E" w:rsidP="00E9476E">
            <w:pPr>
              <w:jc w:val="center"/>
              <w:rPr>
                <w:i/>
                <w:lang w:val="en-US"/>
              </w:rPr>
            </w:pPr>
            <w:r w:rsidRPr="0098684E">
              <w:rPr>
                <w:lang w:val="en-US"/>
              </w:rPr>
              <w:t xml:space="preserve">Profiad/ </w:t>
            </w:r>
            <w:r w:rsidRPr="001F7D4C">
              <w:rPr>
                <w:i/>
                <w:lang w:val="en-US"/>
              </w:rPr>
              <w:t>Experience</w:t>
            </w:r>
          </w:p>
          <w:p w14:paraId="3BF4CE9D" w14:textId="77777777" w:rsidR="00E0055E" w:rsidRDefault="00E0055E" w:rsidP="00E9476E">
            <w:pPr>
              <w:rPr>
                <w:b/>
                <w:u w:val="single"/>
                <w:lang w:val="en-US"/>
              </w:rPr>
            </w:pPr>
          </w:p>
        </w:tc>
      </w:tr>
      <w:tr w:rsidR="00E0055E" w14:paraId="1769D8A3" w14:textId="77777777" w:rsidTr="006F7CC4">
        <w:trPr>
          <w:jc w:val="center"/>
        </w:trPr>
        <w:tc>
          <w:tcPr>
            <w:tcW w:w="2552" w:type="dxa"/>
          </w:tcPr>
          <w:p w14:paraId="5FAEB882" w14:textId="77777777" w:rsidR="00E0055E" w:rsidRDefault="00E0055E" w:rsidP="00E9476E">
            <w:pPr>
              <w:rPr>
                <w:lang w:val="en-US"/>
              </w:rPr>
            </w:pPr>
            <w:r>
              <w:rPr>
                <w:lang w:val="en-US"/>
              </w:rPr>
              <w:t>Teimladau/</w:t>
            </w:r>
          </w:p>
          <w:p w14:paraId="4CE94F88" w14:textId="77777777" w:rsidR="00E0055E" w:rsidRDefault="00E0055E" w:rsidP="00E9476E">
            <w:pPr>
              <w:rPr>
                <w:i/>
                <w:lang w:val="en-US"/>
              </w:rPr>
            </w:pPr>
            <w:r w:rsidRPr="001F7D4C">
              <w:rPr>
                <w:i/>
                <w:lang w:val="en-US"/>
              </w:rPr>
              <w:t>Feelings</w:t>
            </w:r>
          </w:p>
          <w:p w14:paraId="2D9CFB5C" w14:textId="77777777" w:rsidR="00E0055E" w:rsidRPr="002F1F70" w:rsidRDefault="00E0055E" w:rsidP="00E9476E">
            <w:pPr>
              <w:rPr>
                <w:i/>
                <w:sz w:val="16"/>
                <w:lang w:val="en-US"/>
              </w:rPr>
            </w:pPr>
            <w:r w:rsidRPr="002F1F70">
              <w:rPr>
                <w:i/>
                <w:sz w:val="16"/>
                <w:lang w:val="en-US"/>
              </w:rPr>
              <w:t>Beth yw eich teimladau ynghylch y profiad?</w:t>
            </w:r>
          </w:p>
          <w:p w14:paraId="7A63C1EC" w14:textId="77777777" w:rsidR="00E0055E" w:rsidRDefault="00E0055E" w:rsidP="00E9476E">
            <w:pPr>
              <w:rPr>
                <w:i/>
                <w:sz w:val="16"/>
                <w:lang w:val="en-US"/>
              </w:rPr>
            </w:pPr>
          </w:p>
          <w:p w14:paraId="60138234" w14:textId="77777777" w:rsidR="00E0055E" w:rsidRPr="00381B9B" w:rsidRDefault="00E0055E" w:rsidP="00E9476E">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6776EE50" w14:textId="286DC585" w:rsidR="00E0055E" w:rsidRPr="000E0F4D" w:rsidRDefault="000E0F4D" w:rsidP="000E0F4D">
            <w:pPr>
              <w:jc w:val="both"/>
              <w:rPr>
                <w:bCs/>
                <w:lang w:val="en-US"/>
              </w:rPr>
            </w:pPr>
            <w:r>
              <w:rPr>
                <w:bCs/>
                <w:lang w:val="en-US"/>
              </w:rPr>
              <w:t>I felt the class was a good example of implementing pedagogy principles of learning, class management and cross curricular learning. I enjoyed watching the teacher as she was obviously skilled and experienced.</w:t>
            </w:r>
          </w:p>
          <w:p w14:paraId="58A162B4" w14:textId="77777777" w:rsidR="00E0055E" w:rsidRDefault="00E0055E" w:rsidP="00E9476E">
            <w:pPr>
              <w:rPr>
                <w:b/>
                <w:u w:val="single"/>
                <w:lang w:val="en-US"/>
              </w:rPr>
            </w:pPr>
          </w:p>
          <w:p w14:paraId="425485F5" w14:textId="77777777" w:rsidR="00E0055E" w:rsidRDefault="00E0055E" w:rsidP="00E9476E">
            <w:pPr>
              <w:rPr>
                <w:b/>
                <w:u w:val="single"/>
                <w:lang w:val="en-US"/>
              </w:rPr>
            </w:pPr>
          </w:p>
          <w:p w14:paraId="3FA3D76E" w14:textId="77777777" w:rsidR="00E0055E" w:rsidRDefault="00E0055E" w:rsidP="00E9476E">
            <w:pPr>
              <w:rPr>
                <w:b/>
                <w:u w:val="single"/>
                <w:lang w:val="en-US"/>
              </w:rPr>
            </w:pPr>
          </w:p>
          <w:p w14:paraId="0B8C5F1F" w14:textId="77777777" w:rsidR="00E0055E" w:rsidRDefault="00E0055E" w:rsidP="00E9476E">
            <w:pPr>
              <w:rPr>
                <w:b/>
                <w:u w:val="single"/>
                <w:lang w:val="en-US"/>
              </w:rPr>
            </w:pPr>
          </w:p>
          <w:p w14:paraId="2329D8AB" w14:textId="77777777" w:rsidR="00E0055E" w:rsidRDefault="00E0055E" w:rsidP="00E9476E">
            <w:pPr>
              <w:rPr>
                <w:b/>
                <w:u w:val="single"/>
                <w:lang w:val="en-US"/>
              </w:rPr>
            </w:pPr>
          </w:p>
        </w:tc>
      </w:tr>
      <w:tr w:rsidR="00E0055E" w14:paraId="178E372F" w14:textId="77777777" w:rsidTr="006F7CC4">
        <w:trPr>
          <w:jc w:val="center"/>
        </w:trPr>
        <w:tc>
          <w:tcPr>
            <w:tcW w:w="2552" w:type="dxa"/>
          </w:tcPr>
          <w:p w14:paraId="52A8A7C0" w14:textId="77777777" w:rsidR="00E0055E" w:rsidRDefault="00E0055E" w:rsidP="00E9476E">
            <w:pPr>
              <w:rPr>
                <w:lang w:val="en-US"/>
              </w:rPr>
            </w:pPr>
            <w:r>
              <w:rPr>
                <w:lang w:val="en-US"/>
              </w:rPr>
              <w:t>Cofio a Deall/</w:t>
            </w:r>
          </w:p>
          <w:p w14:paraId="2B3855FB" w14:textId="77777777" w:rsidR="00E0055E" w:rsidRDefault="00E0055E" w:rsidP="00E9476E">
            <w:pPr>
              <w:rPr>
                <w:i/>
                <w:lang w:val="en-US"/>
              </w:rPr>
            </w:pPr>
            <w:r w:rsidRPr="001F7D4C">
              <w:rPr>
                <w:i/>
                <w:lang w:val="en-US"/>
              </w:rPr>
              <w:t>Remember and Understand</w:t>
            </w:r>
          </w:p>
          <w:p w14:paraId="2B4740DF" w14:textId="77777777" w:rsidR="00E0055E" w:rsidRPr="00CF09D7" w:rsidRDefault="00E0055E" w:rsidP="00E9476E">
            <w:pPr>
              <w:rPr>
                <w:i/>
                <w:sz w:val="16"/>
              </w:rPr>
            </w:pPr>
            <w:r w:rsidRPr="00CF09D7">
              <w:rPr>
                <w:i/>
                <w:sz w:val="16"/>
                <w:lang w:val="cy-GB"/>
              </w:rPr>
              <w:t>“Allwch chi restru elfennau’r achos yng nghyd-destun y dysgu?”</w:t>
            </w:r>
          </w:p>
          <w:p w14:paraId="679077D0" w14:textId="77777777" w:rsidR="00E0055E" w:rsidRDefault="00E0055E" w:rsidP="00E9476E">
            <w:pPr>
              <w:rPr>
                <w:i/>
                <w:sz w:val="16"/>
                <w:lang w:val="en-US"/>
              </w:rPr>
            </w:pPr>
            <w:r w:rsidRPr="00CF09D7">
              <w:rPr>
                <w:i/>
                <w:sz w:val="16"/>
                <w:lang w:val="en-US"/>
              </w:rPr>
              <w:t xml:space="preserve"> </w:t>
            </w:r>
          </w:p>
          <w:p w14:paraId="2C51475F" w14:textId="77777777" w:rsidR="00E0055E" w:rsidRPr="00381B9B" w:rsidRDefault="00E0055E" w:rsidP="00E9476E">
            <w:pPr>
              <w:rPr>
                <w:i/>
                <w:sz w:val="16"/>
                <w:lang w:val="en-US"/>
              </w:rPr>
            </w:pPr>
            <w:r w:rsidRPr="00CF09D7">
              <w:rPr>
                <w:i/>
                <w:sz w:val="16"/>
                <w:lang w:val="en-US"/>
              </w:rPr>
              <w:t>“Can you list the aspects of the incident in the context of learning?”</w:t>
            </w:r>
          </w:p>
        </w:tc>
        <w:tc>
          <w:tcPr>
            <w:tcW w:w="7654" w:type="dxa"/>
          </w:tcPr>
          <w:p w14:paraId="452BD510" w14:textId="747FD594" w:rsidR="00E0055E" w:rsidRPr="000E0F4D" w:rsidRDefault="000E0F4D" w:rsidP="000E0F4D">
            <w:pPr>
              <w:jc w:val="both"/>
              <w:rPr>
                <w:bCs/>
                <w:lang w:val="en-US"/>
              </w:rPr>
            </w:pPr>
            <w:r>
              <w:rPr>
                <w:bCs/>
                <w:lang w:val="en-US"/>
              </w:rPr>
              <w:t xml:space="preserve">The teacher often gave explanations for why she requested behavior. This had a noticeable effect on student compliance instead of just giving orders. Cross curricular teaching of math was implemented well by drawing graphs of class data. </w:t>
            </w:r>
          </w:p>
          <w:p w14:paraId="3D99A094" w14:textId="77777777" w:rsidR="00E0055E" w:rsidRDefault="00E0055E" w:rsidP="00E9476E">
            <w:pPr>
              <w:rPr>
                <w:b/>
                <w:u w:val="single"/>
                <w:lang w:val="en-US"/>
              </w:rPr>
            </w:pPr>
          </w:p>
          <w:p w14:paraId="49B21878" w14:textId="77777777" w:rsidR="00E0055E" w:rsidRDefault="00E0055E" w:rsidP="00E9476E">
            <w:pPr>
              <w:rPr>
                <w:b/>
                <w:u w:val="single"/>
                <w:lang w:val="en-US"/>
              </w:rPr>
            </w:pPr>
          </w:p>
          <w:p w14:paraId="5061911B" w14:textId="77777777" w:rsidR="00E0055E" w:rsidRDefault="00E0055E" w:rsidP="00E9476E">
            <w:pPr>
              <w:rPr>
                <w:b/>
                <w:u w:val="single"/>
                <w:lang w:val="en-US"/>
              </w:rPr>
            </w:pPr>
          </w:p>
          <w:p w14:paraId="4A0886A9" w14:textId="77777777" w:rsidR="00E0055E" w:rsidRDefault="00E0055E" w:rsidP="00E9476E">
            <w:pPr>
              <w:rPr>
                <w:b/>
                <w:u w:val="single"/>
                <w:lang w:val="en-US"/>
              </w:rPr>
            </w:pPr>
          </w:p>
          <w:p w14:paraId="4422D0AB" w14:textId="77777777" w:rsidR="00E0055E" w:rsidRDefault="00E0055E" w:rsidP="00E9476E">
            <w:pPr>
              <w:rPr>
                <w:b/>
                <w:u w:val="single"/>
                <w:lang w:val="en-US"/>
              </w:rPr>
            </w:pPr>
          </w:p>
          <w:p w14:paraId="06AC10B5" w14:textId="77777777" w:rsidR="00E0055E" w:rsidRDefault="00E0055E" w:rsidP="00E9476E">
            <w:pPr>
              <w:rPr>
                <w:b/>
                <w:u w:val="single"/>
                <w:lang w:val="en-US"/>
              </w:rPr>
            </w:pPr>
          </w:p>
          <w:p w14:paraId="1209A867" w14:textId="77777777" w:rsidR="00E0055E" w:rsidRDefault="00E0055E" w:rsidP="00E9476E">
            <w:pPr>
              <w:rPr>
                <w:b/>
                <w:u w:val="single"/>
                <w:lang w:val="en-US"/>
              </w:rPr>
            </w:pPr>
          </w:p>
        </w:tc>
      </w:tr>
      <w:tr w:rsidR="00E0055E" w14:paraId="4C69B17A" w14:textId="77777777" w:rsidTr="006F7CC4">
        <w:trPr>
          <w:jc w:val="center"/>
        </w:trPr>
        <w:tc>
          <w:tcPr>
            <w:tcW w:w="2552" w:type="dxa"/>
          </w:tcPr>
          <w:p w14:paraId="45E7CFA7" w14:textId="77777777" w:rsidR="00E0055E" w:rsidRDefault="00E0055E" w:rsidP="00E9476E">
            <w:pPr>
              <w:rPr>
                <w:lang w:val="en-US"/>
              </w:rPr>
            </w:pPr>
            <w:r>
              <w:rPr>
                <w:lang w:val="en-US"/>
              </w:rPr>
              <w:t>Gwerthuso a dadansoddi/</w:t>
            </w:r>
          </w:p>
          <w:p w14:paraId="691621BE" w14:textId="77777777" w:rsidR="00E0055E" w:rsidRDefault="00E0055E" w:rsidP="00E9476E">
            <w:pPr>
              <w:rPr>
                <w:i/>
                <w:lang w:val="en-US"/>
              </w:rPr>
            </w:pPr>
            <w:r w:rsidRPr="001F7D4C">
              <w:rPr>
                <w:i/>
                <w:lang w:val="en-US"/>
              </w:rPr>
              <w:t>Evaluate and analyse</w:t>
            </w:r>
          </w:p>
          <w:p w14:paraId="11195B54" w14:textId="77777777" w:rsidR="00E0055E" w:rsidRDefault="00E0055E" w:rsidP="00E9476E">
            <w:pPr>
              <w:rPr>
                <w:i/>
                <w:sz w:val="16"/>
                <w:lang w:val="en-US"/>
              </w:rPr>
            </w:pPr>
          </w:p>
          <w:p w14:paraId="14D16F2C" w14:textId="77777777" w:rsidR="00E0055E" w:rsidRDefault="00E0055E" w:rsidP="00E9476E">
            <w:pPr>
              <w:rPr>
                <w:i/>
                <w:sz w:val="16"/>
                <w:lang w:val="cy-GB"/>
              </w:rPr>
            </w:pPr>
            <w:r w:rsidRPr="00CF09D7">
              <w:rPr>
                <w:i/>
                <w:sz w:val="16"/>
                <w:lang w:val="cy-GB"/>
              </w:rPr>
              <w:t>“Beth y gellid ei gadw yr un fath i sicrhau addysgu a dysgu effeithiol yn y dyfodol?”</w:t>
            </w:r>
          </w:p>
          <w:p w14:paraId="41A2B3AA" w14:textId="77777777" w:rsidR="00E0055E" w:rsidRPr="00CF09D7" w:rsidRDefault="00E0055E" w:rsidP="00E9476E">
            <w:pPr>
              <w:rPr>
                <w:i/>
                <w:sz w:val="16"/>
              </w:rPr>
            </w:pPr>
          </w:p>
          <w:p w14:paraId="19D361F1" w14:textId="77777777" w:rsidR="00E0055E" w:rsidRPr="00CF09D7" w:rsidRDefault="00E0055E" w:rsidP="00E9476E">
            <w:pPr>
              <w:rPr>
                <w:i/>
                <w:sz w:val="16"/>
              </w:rPr>
            </w:pPr>
            <w:r w:rsidRPr="00CF09D7">
              <w:rPr>
                <w:i/>
                <w:sz w:val="16"/>
              </w:rPr>
              <w:t xml:space="preserve"> “What could be kept the same to ensure effective teaching and learning in the future?”</w:t>
            </w:r>
          </w:p>
          <w:p w14:paraId="5D612494" w14:textId="77777777" w:rsidR="00E0055E" w:rsidRPr="00FB6DDF" w:rsidRDefault="00E0055E" w:rsidP="00E9476E">
            <w:pPr>
              <w:rPr>
                <w:i/>
                <w:sz w:val="16"/>
                <w:lang w:val="en-US"/>
              </w:rPr>
            </w:pPr>
          </w:p>
        </w:tc>
        <w:tc>
          <w:tcPr>
            <w:tcW w:w="7654" w:type="dxa"/>
          </w:tcPr>
          <w:p w14:paraId="72C52D49" w14:textId="14E5FB16" w:rsidR="00E0055E" w:rsidRPr="003802D9" w:rsidRDefault="003802D9" w:rsidP="003802D9">
            <w:pPr>
              <w:jc w:val="both"/>
              <w:rPr>
                <w:bCs/>
                <w:lang w:val="en-US"/>
              </w:rPr>
            </w:pPr>
            <w:r>
              <w:rPr>
                <w:bCs/>
                <w:lang w:val="en-US"/>
              </w:rPr>
              <w:t>I would in the future try to give reasons for asking for behaviors instead of black directed orders. The learners should understand and have a good reason for behaving. I would also take opportunities to promote resilience and model correct behavior when appropriate. Implementing cross curricular areas into the lesson also broke up the tasks and made it arguably more interesting than it perhaps would have been without it.</w:t>
            </w:r>
          </w:p>
          <w:p w14:paraId="11673C76" w14:textId="77777777" w:rsidR="00E0055E" w:rsidRDefault="00E0055E" w:rsidP="00E9476E">
            <w:pPr>
              <w:rPr>
                <w:b/>
                <w:u w:val="single"/>
                <w:lang w:val="en-US"/>
              </w:rPr>
            </w:pPr>
          </w:p>
          <w:p w14:paraId="408746EB" w14:textId="77777777" w:rsidR="00E0055E" w:rsidRDefault="00E0055E" w:rsidP="00E9476E">
            <w:pPr>
              <w:rPr>
                <w:b/>
                <w:u w:val="single"/>
                <w:lang w:val="en-US"/>
              </w:rPr>
            </w:pPr>
          </w:p>
          <w:p w14:paraId="20B88D39" w14:textId="77777777" w:rsidR="00E0055E" w:rsidRDefault="00E0055E" w:rsidP="00E9476E">
            <w:pPr>
              <w:rPr>
                <w:b/>
                <w:u w:val="single"/>
                <w:lang w:val="en-US"/>
              </w:rPr>
            </w:pPr>
          </w:p>
          <w:p w14:paraId="4154A5D4" w14:textId="77777777" w:rsidR="00E0055E" w:rsidRDefault="00E0055E" w:rsidP="00E9476E">
            <w:pPr>
              <w:rPr>
                <w:b/>
                <w:u w:val="single"/>
                <w:lang w:val="en-US"/>
              </w:rPr>
            </w:pPr>
            <w:bookmarkStart w:id="7" w:name="_GoBack"/>
            <w:bookmarkEnd w:id="7"/>
          </w:p>
          <w:p w14:paraId="676A7D92" w14:textId="77777777" w:rsidR="00E0055E" w:rsidRDefault="00E0055E" w:rsidP="00E9476E">
            <w:pPr>
              <w:rPr>
                <w:b/>
                <w:u w:val="single"/>
                <w:lang w:val="en-US"/>
              </w:rPr>
            </w:pPr>
          </w:p>
          <w:p w14:paraId="7B6035C8" w14:textId="77777777" w:rsidR="00E0055E" w:rsidRDefault="00E0055E" w:rsidP="00E9476E">
            <w:pPr>
              <w:rPr>
                <w:b/>
                <w:u w:val="single"/>
                <w:lang w:val="en-US"/>
              </w:rPr>
            </w:pPr>
          </w:p>
          <w:p w14:paraId="34FC4181" w14:textId="77777777" w:rsidR="00E0055E" w:rsidRDefault="00E0055E" w:rsidP="00E9476E">
            <w:pPr>
              <w:rPr>
                <w:b/>
                <w:u w:val="single"/>
                <w:lang w:val="en-US"/>
              </w:rPr>
            </w:pPr>
          </w:p>
        </w:tc>
      </w:tr>
      <w:tr w:rsidR="00E0055E" w14:paraId="7DD295BD" w14:textId="77777777" w:rsidTr="006F7CC4">
        <w:trPr>
          <w:trHeight w:val="2555"/>
          <w:jc w:val="center"/>
        </w:trPr>
        <w:tc>
          <w:tcPr>
            <w:tcW w:w="2552" w:type="dxa"/>
          </w:tcPr>
          <w:p w14:paraId="0DCA7754" w14:textId="77777777" w:rsidR="00E0055E" w:rsidRDefault="00E0055E" w:rsidP="00E9476E">
            <w:pPr>
              <w:rPr>
                <w:lang w:val="en-US"/>
              </w:rPr>
            </w:pPr>
            <w:r>
              <w:rPr>
                <w:lang w:val="en-US"/>
              </w:rPr>
              <w:t>Casgliadau a chamau gweithredu/</w:t>
            </w:r>
          </w:p>
          <w:p w14:paraId="2B509B79" w14:textId="77777777" w:rsidR="00E0055E" w:rsidRDefault="00E0055E" w:rsidP="00E9476E">
            <w:pPr>
              <w:rPr>
                <w:i/>
                <w:lang w:val="en-US"/>
              </w:rPr>
            </w:pPr>
            <w:r w:rsidRPr="001F7D4C">
              <w:rPr>
                <w:i/>
                <w:lang w:val="en-US"/>
              </w:rPr>
              <w:t>Conclusions and actions</w:t>
            </w:r>
          </w:p>
          <w:p w14:paraId="4E692F26" w14:textId="77777777" w:rsidR="00E0055E" w:rsidRPr="00CF09D7" w:rsidRDefault="00E0055E" w:rsidP="00E9476E">
            <w:pPr>
              <w:rPr>
                <w:i/>
                <w:sz w:val="16"/>
              </w:rPr>
            </w:pPr>
            <w:r w:rsidRPr="00CF09D7">
              <w:rPr>
                <w:i/>
                <w:sz w:val="16"/>
                <w:lang w:val="cy-GB"/>
              </w:rPr>
              <w:t>“Beth yw eich atebion posibl i’r mater a nodwyd?”</w:t>
            </w:r>
          </w:p>
          <w:p w14:paraId="34429581" w14:textId="77777777" w:rsidR="00E0055E" w:rsidRPr="00CF09D7" w:rsidRDefault="00E0055E" w:rsidP="00E9476E">
            <w:pPr>
              <w:rPr>
                <w:i/>
                <w:sz w:val="16"/>
              </w:rPr>
            </w:pPr>
            <w:r w:rsidRPr="00CF09D7">
              <w:rPr>
                <w:i/>
                <w:sz w:val="16"/>
                <w:lang w:val="cy-GB"/>
              </w:rPr>
              <w:t>“Beth y gellid ei wneud nesaf?”</w:t>
            </w:r>
          </w:p>
          <w:p w14:paraId="796E4163" w14:textId="77777777" w:rsidR="00E0055E" w:rsidRDefault="00E0055E" w:rsidP="00E9476E">
            <w:pPr>
              <w:rPr>
                <w:i/>
                <w:sz w:val="16"/>
              </w:rPr>
            </w:pPr>
            <w:r w:rsidRPr="00CF09D7">
              <w:rPr>
                <w:i/>
                <w:sz w:val="16"/>
              </w:rPr>
              <w:t xml:space="preserve"> </w:t>
            </w:r>
          </w:p>
          <w:p w14:paraId="15CF76C4" w14:textId="77777777" w:rsidR="00E0055E" w:rsidRPr="00CF09D7" w:rsidRDefault="00E0055E" w:rsidP="00E9476E">
            <w:pPr>
              <w:rPr>
                <w:i/>
                <w:sz w:val="16"/>
              </w:rPr>
            </w:pPr>
            <w:r w:rsidRPr="00CF09D7">
              <w:rPr>
                <w:i/>
                <w:sz w:val="16"/>
              </w:rPr>
              <w:t>“What are your possible solutions to the issue identified?”</w:t>
            </w:r>
          </w:p>
          <w:p w14:paraId="530C0429" w14:textId="77777777" w:rsidR="00E0055E" w:rsidRPr="00CF09D7" w:rsidRDefault="00E0055E" w:rsidP="00E9476E">
            <w:pPr>
              <w:rPr>
                <w:i/>
                <w:sz w:val="16"/>
              </w:rPr>
            </w:pPr>
            <w:r w:rsidRPr="00CF09D7">
              <w:rPr>
                <w:i/>
                <w:sz w:val="16"/>
              </w:rPr>
              <w:t>“What could be done next?”</w:t>
            </w:r>
          </w:p>
          <w:p w14:paraId="0F087343" w14:textId="77777777" w:rsidR="00E0055E" w:rsidRPr="00A94C08" w:rsidRDefault="00E0055E" w:rsidP="00E9476E">
            <w:pPr>
              <w:rPr>
                <w:i/>
                <w:sz w:val="16"/>
                <w:lang w:val="en-US"/>
              </w:rPr>
            </w:pPr>
          </w:p>
        </w:tc>
        <w:tc>
          <w:tcPr>
            <w:tcW w:w="7654" w:type="dxa"/>
          </w:tcPr>
          <w:p w14:paraId="523A8710" w14:textId="748D64A5" w:rsidR="00E0055E" w:rsidRPr="001A6983" w:rsidRDefault="001A6983" w:rsidP="001A6983">
            <w:pPr>
              <w:jc w:val="both"/>
              <w:rPr>
                <w:bCs/>
                <w:lang w:val="en-US"/>
              </w:rPr>
            </w:pPr>
            <w:r>
              <w:rPr>
                <w:bCs/>
                <w:lang w:val="en-US"/>
              </w:rPr>
              <w:t xml:space="preserve">One learner finished all his work within half an hour, plus the extension tasks. He spent the rest of the lesson helping other pupils in </w:t>
            </w:r>
            <w:r w:rsidR="00CB7CC4">
              <w:rPr>
                <w:bCs/>
                <w:lang w:val="en-US"/>
              </w:rPr>
              <w:t>their</w:t>
            </w:r>
            <w:r>
              <w:rPr>
                <w:bCs/>
                <w:lang w:val="en-US"/>
              </w:rPr>
              <w:t xml:space="preserve"> work. This helping other student </w:t>
            </w:r>
            <w:r w:rsidR="00CB7CC4">
              <w:rPr>
                <w:bCs/>
                <w:lang w:val="en-US"/>
              </w:rPr>
              <w:t xml:space="preserve">did appear valuable to his learning, but he was eventually board with this. I would want to include in my plan’s extension work for MAT pupils that could avoid boredom, but the speed and level of this pupil made teaching him, inside the class, a real challenge. </w:t>
            </w:r>
          </w:p>
          <w:p w14:paraId="2A5C53B8" w14:textId="77777777" w:rsidR="00E0055E" w:rsidRDefault="00E0055E" w:rsidP="00E9476E">
            <w:pPr>
              <w:rPr>
                <w:b/>
                <w:u w:val="single"/>
                <w:lang w:val="en-US"/>
              </w:rPr>
            </w:pPr>
          </w:p>
          <w:p w14:paraId="33048AB1" w14:textId="77777777" w:rsidR="00E0055E" w:rsidRDefault="00E0055E" w:rsidP="00E9476E">
            <w:pPr>
              <w:rPr>
                <w:b/>
                <w:u w:val="single"/>
                <w:lang w:val="en-US"/>
              </w:rPr>
            </w:pPr>
          </w:p>
          <w:p w14:paraId="504981C4" w14:textId="77777777" w:rsidR="00E0055E" w:rsidRDefault="00E0055E" w:rsidP="00E9476E">
            <w:pPr>
              <w:rPr>
                <w:b/>
                <w:u w:val="single"/>
                <w:lang w:val="en-US"/>
              </w:rPr>
            </w:pPr>
          </w:p>
          <w:p w14:paraId="3877554A" w14:textId="77777777" w:rsidR="00E0055E" w:rsidRDefault="00E0055E" w:rsidP="00E9476E">
            <w:pPr>
              <w:rPr>
                <w:b/>
                <w:u w:val="single"/>
                <w:lang w:val="en-US"/>
              </w:rPr>
            </w:pPr>
          </w:p>
          <w:p w14:paraId="550FD53E" w14:textId="77777777" w:rsidR="00E0055E" w:rsidRDefault="00E0055E" w:rsidP="00E9476E">
            <w:pPr>
              <w:rPr>
                <w:b/>
                <w:u w:val="single"/>
                <w:lang w:val="en-US"/>
              </w:rPr>
            </w:pPr>
          </w:p>
          <w:p w14:paraId="5B7491CD" w14:textId="77777777" w:rsidR="00E0055E" w:rsidRDefault="00E0055E" w:rsidP="00E9476E">
            <w:pPr>
              <w:rPr>
                <w:b/>
                <w:u w:val="single"/>
                <w:lang w:val="en-US"/>
              </w:rPr>
            </w:pPr>
          </w:p>
          <w:p w14:paraId="220A3CFE" w14:textId="77777777" w:rsidR="00E0055E" w:rsidRDefault="00E0055E" w:rsidP="00E9476E">
            <w:pPr>
              <w:rPr>
                <w:b/>
                <w:u w:val="single"/>
                <w:lang w:val="en-US"/>
              </w:rPr>
            </w:pPr>
          </w:p>
        </w:tc>
      </w:tr>
      <w:tr w:rsidR="00E0055E" w14:paraId="0A894208" w14:textId="77777777" w:rsidTr="006F7CC4">
        <w:trPr>
          <w:jc w:val="center"/>
        </w:trPr>
        <w:tc>
          <w:tcPr>
            <w:tcW w:w="10206" w:type="dxa"/>
            <w:gridSpan w:val="2"/>
            <w:shd w:val="clear" w:color="auto" w:fill="E7E6E6" w:themeFill="background2"/>
          </w:tcPr>
          <w:p w14:paraId="12C78014" w14:textId="77777777" w:rsidR="00E0055E" w:rsidRPr="00C53B1B" w:rsidRDefault="00E0055E" w:rsidP="00E9476E">
            <w:pPr>
              <w:jc w:val="center"/>
              <w:rPr>
                <w:i/>
                <w:lang w:val="en-US"/>
              </w:rPr>
            </w:pPr>
            <w:r>
              <w:rPr>
                <w:lang w:val="en-US"/>
              </w:rPr>
              <w:t xml:space="preserve">Y profiad newydd / </w:t>
            </w:r>
            <w:r w:rsidRPr="001F7D4C">
              <w:rPr>
                <w:i/>
                <w:lang w:val="en-US"/>
              </w:rPr>
              <w:t>Transformed experience</w:t>
            </w:r>
          </w:p>
        </w:tc>
      </w:tr>
    </w:tbl>
    <w:p w14:paraId="4EB6DA50" w14:textId="77777777" w:rsidR="00E0055E" w:rsidRPr="0098684E" w:rsidRDefault="00E0055E" w:rsidP="00E9476E">
      <w:pPr>
        <w:autoSpaceDE w:val="0"/>
        <w:autoSpaceDN w:val="0"/>
        <w:adjustRightInd w:val="0"/>
        <w:spacing w:after="0" w:line="240" w:lineRule="auto"/>
        <w:rPr>
          <w:b/>
          <w:u w:val="single"/>
          <w:lang w:val="en-US"/>
        </w:rPr>
      </w:pPr>
    </w:p>
    <w:sectPr w:rsidR="00E0055E" w:rsidRPr="0098684E" w:rsidSect="0031756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5E057" w14:textId="77777777" w:rsidR="00E05809" w:rsidRDefault="00E05809" w:rsidP="009A113B">
      <w:pPr>
        <w:spacing w:after="0" w:line="240" w:lineRule="auto"/>
      </w:pPr>
      <w:r>
        <w:separator/>
      </w:r>
    </w:p>
  </w:endnote>
  <w:endnote w:type="continuationSeparator" w:id="0">
    <w:p w14:paraId="1097A4BE" w14:textId="77777777" w:rsidR="00E05809" w:rsidRDefault="00E05809" w:rsidP="009A1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EBC4F" w14:textId="77777777" w:rsidR="00E05809" w:rsidRDefault="00E05809" w:rsidP="009A113B">
      <w:pPr>
        <w:spacing w:after="0" w:line="240" w:lineRule="auto"/>
      </w:pPr>
      <w:r>
        <w:separator/>
      </w:r>
    </w:p>
  </w:footnote>
  <w:footnote w:type="continuationSeparator" w:id="0">
    <w:p w14:paraId="57071C5B" w14:textId="77777777" w:rsidR="00E05809" w:rsidRDefault="00E05809" w:rsidP="009A11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1501F"/>
    <w:multiLevelType w:val="hybridMultilevel"/>
    <w:tmpl w:val="B7E67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02702"/>
    <w:multiLevelType w:val="hybridMultilevel"/>
    <w:tmpl w:val="AA308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404058"/>
    <w:multiLevelType w:val="multilevel"/>
    <w:tmpl w:val="86D0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5D1255"/>
    <w:multiLevelType w:val="hybridMultilevel"/>
    <w:tmpl w:val="07AC8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741001"/>
    <w:multiLevelType w:val="hybridMultilevel"/>
    <w:tmpl w:val="0298E2DC"/>
    <w:lvl w:ilvl="0" w:tplc="A4106F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7E47E4"/>
    <w:multiLevelType w:val="multilevel"/>
    <w:tmpl w:val="61CC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3367B2"/>
    <w:multiLevelType w:val="hybridMultilevel"/>
    <w:tmpl w:val="EDD24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F3946"/>
    <w:multiLevelType w:val="hybridMultilevel"/>
    <w:tmpl w:val="0510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212C80"/>
    <w:multiLevelType w:val="hybridMultilevel"/>
    <w:tmpl w:val="5F769CDE"/>
    <w:lvl w:ilvl="0" w:tplc="FC6A24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FF2F02"/>
    <w:multiLevelType w:val="hybridMultilevel"/>
    <w:tmpl w:val="07AC8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931515"/>
    <w:multiLevelType w:val="hybridMultilevel"/>
    <w:tmpl w:val="0E60C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373261"/>
    <w:multiLevelType w:val="hybridMultilevel"/>
    <w:tmpl w:val="043266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A43196"/>
    <w:multiLevelType w:val="hybridMultilevel"/>
    <w:tmpl w:val="E78A3A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9"/>
  </w:num>
  <w:num w:numId="3">
    <w:abstractNumId w:val="7"/>
  </w:num>
  <w:num w:numId="4">
    <w:abstractNumId w:val="11"/>
  </w:num>
  <w:num w:numId="5">
    <w:abstractNumId w:val="5"/>
  </w:num>
  <w:num w:numId="6">
    <w:abstractNumId w:val="4"/>
  </w:num>
  <w:num w:numId="7">
    <w:abstractNumId w:val="0"/>
  </w:num>
  <w:num w:numId="8">
    <w:abstractNumId w:val="8"/>
  </w:num>
  <w:num w:numId="9">
    <w:abstractNumId w:val="6"/>
  </w:num>
  <w:num w:numId="10">
    <w:abstractNumId w:val="10"/>
  </w:num>
  <w:num w:numId="11">
    <w:abstractNumId w:val="3"/>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82"/>
    <w:rsid w:val="00001896"/>
    <w:rsid w:val="00002DA5"/>
    <w:rsid w:val="00005AC8"/>
    <w:rsid w:val="00007D1D"/>
    <w:rsid w:val="00012231"/>
    <w:rsid w:val="00013F0B"/>
    <w:rsid w:val="00014755"/>
    <w:rsid w:val="00023FEE"/>
    <w:rsid w:val="00024D75"/>
    <w:rsid w:val="00032890"/>
    <w:rsid w:val="00034B1D"/>
    <w:rsid w:val="000354E3"/>
    <w:rsid w:val="00045A31"/>
    <w:rsid w:val="000465A6"/>
    <w:rsid w:val="00060986"/>
    <w:rsid w:val="000641EC"/>
    <w:rsid w:val="0006562C"/>
    <w:rsid w:val="000700D2"/>
    <w:rsid w:val="00072462"/>
    <w:rsid w:val="00073147"/>
    <w:rsid w:val="00075634"/>
    <w:rsid w:val="00081EB6"/>
    <w:rsid w:val="00090BD6"/>
    <w:rsid w:val="0009219E"/>
    <w:rsid w:val="0009302D"/>
    <w:rsid w:val="00096A1A"/>
    <w:rsid w:val="000A03CC"/>
    <w:rsid w:val="000A17F2"/>
    <w:rsid w:val="000B34F4"/>
    <w:rsid w:val="000B4EA3"/>
    <w:rsid w:val="000C11AD"/>
    <w:rsid w:val="000C2EEB"/>
    <w:rsid w:val="000C5DB4"/>
    <w:rsid w:val="000D19CE"/>
    <w:rsid w:val="000D51C7"/>
    <w:rsid w:val="000E0F4D"/>
    <w:rsid w:val="000E1C01"/>
    <w:rsid w:val="000E28E5"/>
    <w:rsid w:val="000E3FEB"/>
    <w:rsid w:val="000E5124"/>
    <w:rsid w:val="000E7113"/>
    <w:rsid w:val="000E7979"/>
    <w:rsid w:val="000F6A49"/>
    <w:rsid w:val="000F73FB"/>
    <w:rsid w:val="00102122"/>
    <w:rsid w:val="0010267D"/>
    <w:rsid w:val="00112868"/>
    <w:rsid w:val="0011491C"/>
    <w:rsid w:val="00122A84"/>
    <w:rsid w:val="00123528"/>
    <w:rsid w:val="00125C58"/>
    <w:rsid w:val="001264A4"/>
    <w:rsid w:val="001357F9"/>
    <w:rsid w:val="00137679"/>
    <w:rsid w:val="0014055B"/>
    <w:rsid w:val="00141F88"/>
    <w:rsid w:val="001449F8"/>
    <w:rsid w:val="00145D40"/>
    <w:rsid w:val="00146C70"/>
    <w:rsid w:val="00153074"/>
    <w:rsid w:val="00157E93"/>
    <w:rsid w:val="00161F8F"/>
    <w:rsid w:val="00162DA6"/>
    <w:rsid w:val="00163809"/>
    <w:rsid w:val="00164E9C"/>
    <w:rsid w:val="001667A9"/>
    <w:rsid w:val="00167392"/>
    <w:rsid w:val="001675AD"/>
    <w:rsid w:val="00170ABA"/>
    <w:rsid w:val="00171AAB"/>
    <w:rsid w:val="001723C9"/>
    <w:rsid w:val="00172613"/>
    <w:rsid w:val="00176781"/>
    <w:rsid w:val="00177066"/>
    <w:rsid w:val="00184471"/>
    <w:rsid w:val="00185F56"/>
    <w:rsid w:val="0019093D"/>
    <w:rsid w:val="001909EA"/>
    <w:rsid w:val="00191722"/>
    <w:rsid w:val="00191AC9"/>
    <w:rsid w:val="00193430"/>
    <w:rsid w:val="00196D06"/>
    <w:rsid w:val="00197738"/>
    <w:rsid w:val="001A0598"/>
    <w:rsid w:val="001A07F1"/>
    <w:rsid w:val="001A30B4"/>
    <w:rsid w:val="001A3864"/>
    <w:rsid w:val="001A6983"/>
    <w:rsid w:val="001A6BB4"/>
    <w:rsid w:val="001B2C95"/>
    <w:rsid w:val="001B4F97"/>
    <w:rsid w:val="001B558B"/>
    <w:rsid w:val="001B77E1"/>
    <w:rsid w:val="001B7A78"/>
    <w:rsid w:val="001C0CC2"/>
    <w:rsid w:val="001C11BA"/>
    <w:rsid w:val="001C2CDB"/>
    <w:rsid w:val="001C2CF0"/>
    <w:rsid w:val="001C2DD6"/>
    <w:rsid w:val="001C3285"/>
    <w:rsid w:val="001C43C3"/>
    <w:rsid w:val="001C47E1"/>
    <w:rsid w:val="001C5404"/>
    <w:rsid w:val="001D1A30"/>
    <w:rsid w:val="001D2C13"/>
    <w:rsid w:val="001D319A"/>
    <w:rsid w:val="001D4F93"/>
    <w:rsid w:val="001E1CEB"/>
    <w:rsid w:val="001E38BE"/>
    <w:rsid w:val="001E4C27"/>
    <w:rsid w:val="001F098A"/>
    <w:rsid w:val="001F582D"/>
    <w:rsid w:val="001F61E4"/>
    <w:rsid w:val="0020028C"/>
    <w:rsid w:val="002007D0"/>
    <w:rsid w:val="00202906"/>
    <w:rsid w:val="00204E0A"/>
    <w:rsid w:val="00210F25"/>
    <w:rsid w:val="00210F9A"/>
    <w:rsid w:val="002160BE"/>
    <w:rsid w:val="00216F31"/>
    <w:rsid w:val="002209B4"/>
    <w:rsid w:val="002235DA"/>
    <w:rsid w:val="002313DD"/>
    <w:rsid w:val="002350E6"/>
    <w:rsid w:val="00235203"/>
    <w:rsid w:val="0023624E"/>
    <w:rsid w:val="00240683"/>
    <w:rsid w:val="00240A00"/>
    <w:rsid w:val="00244C31"/>
    <w:rsid w:val="0024591A"/>
    <w:rsid w:val="00250556"/>
    <w:rsid w:val="0025374F"/>
    <w:rsid w:val="002542B3"/>
    <w:rsid w:val="002577B6"/>
    <w:rsid w:val="002600B7"/>
    <w:rsid w:val="002610B5"/>
    <w:rsid w:val="002610DD"/>
    <w:rsid w:val="00261C07"/>
    <w:rsid w:val="00277935"/>
    <w:rsid w:val="00290927"/>
    <w:rsid w:val="00293ABC"/>
    <w:rsid w:val="002952F2"/>
    <w:rsid w:val="00296B75"/>
    <w:rsid w:val="002A0104"/>
    <w:rsid w:val="002A324A"/>
    <w:rsid w:val="002C73AF"/>
    <w:rsid w:val="002E10A0"/>
    <w:rsid w:val="002E1102"/>
    <w:rsid w:val="002E2EA3"/>
    <w:rsid w:val="002E652E"/>
    <w:rsid w:val="002E6C0A"/>
    <w:rsid w:val="002E7AD4"/>
    <w:rsid w:val="002F0D84"/>
    <w:rsid w:val="002F2CF1"/>
    <w:rsid w:val="002F34CE"/>
    <w:rsid w:val="002F60CA"/>
    <w:rsid w:val="00300323"/>
    <w:rsid w:val="0030254E"/>
    <w:rsid w:val="00306117"/>
    <w:rsid w:val="00314BCF"/>
    <w:rsid w:val="003163A4"/>
    <w:rsid w:val="00317560"/>
    <w:rsid w:val="0032039D"/>
    <w:rsid w:val="00330EFB"/>
    <w:rsid w:val="00334B7B"/>
    <w:rsid w:val="003350A8"/>
    <w:rsid w:val="00335487"/>
    <w:rsid w:val="003354BA"/>
    <w:rsid w:val="00336C90"/>
    <w:rsid w:val="00343139"/>
    <w:rsid w:val="00345897"/>
    <w:rsid w:val="0034597F"/>
    <w:rsid w:val="00350327"/>
    <w:rsid w:val="003559D4"/>
    <w:rsid w:val="00361086"/>
    <w:rsid w:val="00364C24"/>
    <w:rsid w:val="0037063C"/>
    <w:rsid w:val="00373FCC"/>
    <w:rsid w:val="00376D86"/>
    <w:rsid w:val="0037790D"/>
    <w:rsid w:val="003802D9"/>
    <w:rsid w:val="00385B03"/>
    <w:rsid w:val="00387BEA"/>
    <w:rsid w:val="003A4BB4"/>
    <w:rsid w:val="003A6752"/>
    <w:rsid w:val="003B0FD0"/>
    <w:rsid w:val="003B6D20"/>
    <w:rsid w:val="003B7623"/>
    <w:rsid w:val="003B7EBF"/>
    <w:rsid w:val="003C1B35"/>
    <w:rsid w:val="003C1E93"/>
    <w:rsid w:val="003C3793"/>
    <w:rsid w:val="003D5643"/>
    <w:rsid w:val="003D7199"/>
    <w:rsid w:val="003E624A"/>
    <w:rsid w:val="003F03A1"/>
    <w:rsid w:val="003F3C99"/>
    <w:rsid w:val="003F4D0F"/>
    <w:rsid w:val="003F52F6"/>
    <w:rsid w:val="003F67F8"/>
    <w:rsid w:val="003F6AF3"/>
    <w:rsid w:val="003F7EFB"/>
    <w:rsid w:val="00401EB7"/>
    <w:rsid w:val="004149B9"/>
    <w:rsid w:val="00420256"/>
    <w:rsid w:val="004238D9"/>
    <w:rsid w:val="00424083"/>
    <w:rsid w:val="0042672E"/>
    <w:rsid w:val="00433E18"/>
    <w:rsid w:val="00435031"/>
    <w:rsid w:val="0043790F"/>
    <w:rsid w:val="004405B2"/>
    <w:rsid w:val="00441532"/>
    <w:rsid w:val="00442041"/>
    <w:rsid w:val="00447160"/>
    <w:rsid w:val="00447A11"/>
    <w:rsid w:val="00452671"/>
    <w:rsid w:val="00452F3A"/>
    <w:rsid w:val="00454423"/>
    <w:rsid w:val="004567C1"/>
    <w:rsid w:val="004603AF"/>
    <w:rsid w:val="00462411"/>
    <w:rsid w:val="00473F71"/>
    <w:rsid w:val="00476660"/>
    <w:rsid w:val="004808E7"/>
    <w:rsid w:val="0048096B"/>
    <w:rsid w:val="0048162A"/>
    <w:rsid w:val="0048309E"/>
    <w:rsid w:val="00483F47"/>
    <w:rsid w:val="00485AD8"/>
    <w:rsid w:val="00485C9F"/>
    <w:rsid w:val="00493CDF"/>
    <w:rsid w:val="004946B6"/>
    <w:rsid w:val="00497418"/>
    <w:rsid w:val="004A3AC5"/>
    <w:rsid w:val="004B587F"/>
    <w:rsid w:val="004B5CF0"/>
    <w:rsid w:val="004B7559"/>
    <w:rsid w:val="004C23FB"/>
    <w:rsid w:val="004D2657"/>
    <w:rsid w:val="004D70FC"/>
    <w:rsid w:val="004E071F"/>
    <w:rsid w:val="004E7814"/>
    <w:rsid w:val="004E7B94"/>
    <w:rsid w:val="004F0CB0"/>
    <w:rsid w:val="004F4996"/>
    <w:rsid w:val="004F7FF5"/>
    <w:rsid w:val="005033CF"/>
    <w:rsid w:val="005045DD"/>
    <w:rsid w:val="005075EA"/>
    <w:rsid w:val="0051411B"/>
    <w:rsid w:val="00514385"/>
    <w:rsid w:val="005143B7"/>
    <w:rsid w:val="00516C7D"/>
    <w:rsid w:val="00516D71"/>
    <w:rsid w:val="005201AF"/>
    <w:rsid w:val="005269CA"/>
    <w:rsid w:val="00526C1C"/>
    <w:rsid w:val="00527ACF"/>
    <w:rsid w:val="00532256"/>
    <w:rsid w:val="005336ED"/>
    <w:rsid w:val="00536E29"/>
    <w:rsid w:val="00537C94"/>
    <w:rsid w:val="005405AC"/>
    <w:rsid w:val="00540BB1"/>
    <w:rsid w:val="00540D29"/>
    <w:rsid w:val="00540F1F"/>
    <w:rsid w:val="0054241D"/>
    <w:rsid w:val="005430EA"/>
    <w:rsid w:val="00543845"/>
    <w:rsid w:val="005470FD"/>
    <w:rsid w:val="00553800"/>
    <w:rsid w:val="00553A08"/>
    <w:rsid w:val="00555B31"/>
    <w:rsid w:val="00561C82"/>
    <w:rsid w:val="00564CB8"/>
    <w:rsid w:val="0057435D"/>
    <w:rsid w:val="005750F4"/>
    <w:rsid w:val="00576138"/>
    <w:rsid w:val="0057709F"/>
    <w:rsid w:val="0058247A"/>
    <w:rsid w:val="005844BA"/>
    <w:rsid w:val="00587C58"/>
    <w:rsid w:val="00591E40"/>
    <w:rsid w:val="00594F8F"/>
    <w:rsid w:val="00597A36"/>
    <w:rsid w:val="00597EB2"/>
    <w:rsid w:val="005A1C7F"/>
    <w:rsid w:val="005A300A"/>
    <w:rsid w:val="005A5B70"/>
    <w:rsid w:val="005A5D1D"/>
    <w:rsid w:val="005B3E1E"/>
    <w:rsid w:val="005B4B29"/>
    <w:rsid w:val="005B60FF"/>
    <w:rsid w:val="005C1FB8"/>
    <w:rsid w:val="005C7823"/>
    <w:rsid w:val="005C7A4A"/>
    <w:rsid w:val="005D2857"/>
    <w:rsid w:val="005E2345"/>
    <w:rsid w:val="005E78D7"/>
    <w:rsid w:val="005F4AED"/>
    <w:rsid w:val="006029A1"/>
    <w:rsid w:val="0060577F"/>
    <w:rsid w:val="00612DBA"/>
    <w:rsid w:val="006162C0"/>
    <w:rsid w:val="00617BF4"/>
    <w:rsid w:val="00617FD0"/>
    <w:rsid w:val="006261FB"/>
    <w:rsid w:val="0062647A"/>
    <w:rsid w:val="006274DF"/>
    <w:rsid w:val="006301AC"/>
    <w:rsid w:val="00635019"/>
    <w:rsid w:val="00635A58"/>
    <w:rsid w:val="00637993"/>
    <w:rsid w:val="00651B98"/>
    <w:rsid w:val="00652FD5"/>
    <w:rsid w:val="006540E3"/>
    <w:rsid w:val="0066657C"/>
    <w:rsid w:val="0067046B"/>
    <w:rsid w:val="006704A3"/>
    <w:rsid w:val="00671C29"/>
    <w:rsid w:val="006724FA"/>
    <w:rsid w:val="00674577"/>
    <w:rsid w:val="006817CC"/>
    <w:rsid w:val="00687216"/>
    <w:rsid w:val="006879E6"/>
    <w:rsid w:val="00691CB2"/>
    <w:rsid w:val="00692D8E"/>
    <w:rsid w:val="0069465D"/>
    <w:rsid w:val="006977B3"/>
    <w:rsid w:val="006A1F00"/>
    <w:rsid w:val="006A358A"/>
    <w:rsid w:val="006A4366"/>
    <w:rsid w:val="006A67CA"/>
    <w:rsid w:val="006B02CC"/>
    <w:rsid w:val="006B293D"/>
    <w:rsid w:val="006C12F2"/>
    <w:rsid w:val="006C4999"/>
    <w:rsid w:val="006D04A7"/>
    <w:rsid w:val="006D3E07"/>
    <w:rsid w:val="006E22C0"/>
    <w:rsid w:val="006E46A5"/>
    <w:rsid w:val="006E4CDF"/>
    <w:rsid w:val="006E4D96"/>
    <w:rsid w:val="006E616B"/>
    <w:rsid w:val="006F4326"/>
    <w:rsid w:val="006F5576"/>
    <w:rsid w:val="006F7CC4"/>
    <w:rsid w:val="0070359F"/>
    <w:rsid w:val="007060EB"/>
    <w:rsid w:val="00706E4C"/>
    <w:rsid w:val="007107A2"/>
    <w:rsid w:val="0071380E"/>
    <w:rsid w:val="007151F1"/>
    <w:rsid w:val="0071738C"/>
    <w:rsid w:val="00720E99"/>
    <w:rsid w:val="00722927"/>
    <w:rsid w:val="00737762"/>
    <w:rsid w:val="00740868"/>
    <w:rsid w:val="00741477"/>
    <w:rsid w:val="00743B33"/>
    <w:rsid w:val="0074668D"/>
    <w:rsid w:val="00746C20"/>
    <w:rsid w:val="00751695"/>
    <w:rsid w:val="007516EF"/>
    <w:rsid w:val="00751DE6"/>
    <w:rsid w:val="00753CD7"/>
    <w:rsid w:val="007546B9"/>
    <w:rsid w:val="00761DF8"/>
    <w:rsid w:val="00770166"/>
    <w:rsid w:val="00770469"/>
    <w:rsid w:val="007704E7"/>
    <w:rsid w:val="00774A60"/>
    <w:rsid w:val="007755BD"/>
    <w:rsid w:val="00775AD1"/>
    <w:rsid w:val="00781B1E"/>
    <w:rsid w:val="007832FB"/>
    <w:rsid w:val="007833D0"/>
    <w:rsid w:val="00786529"/>
    <w:rsid w:val="00793485"/>
    <w:rsid w:val="007942C0"/>
    <w:rsid w:val="00795E90"/>
    <w:rsid w:val="00796BA3"/>
    <w:rsid w:val="007A1414"/>
    <w:rsid w:val="007B06E4"/>
    <w:rsid w:val="007B46D1"/>
    <w:rsid w:val="007B6A61"/>
    <w:rsid w:val="007B743B"/>
    <w:rsid w:val="007C143A"/>
    <w:rsid w:val="007C5474"/>
    <w:rsid w:val="007D07E7"/>
    <w:rsid w:val="007D5289"/>
    <w:rsid w:val="007E1AC7"/>
    <w:rsid w:val="007E2B7E"/>
    <w:rsid w:val="007E3D37"/>
    <w:rsid w:val="007E40C2"/>
    <w:rsid w:val="007F043C"/>
    <w:rsid w:val="007F6C09"/>
    <w:rsid w:val="008020E2"/>
    <w:rsid w:val="008033C9"/>
    <w:rsid w:val="008133BE"/>
    <w:rsid w:val="0081358C"/>
    <w:rsid w:val="00813615"/>
    <w:rsid w:val="008158FD"/>
    <w:rsid w:val="00815C8E"/>
    <w:rsid w:val="008227EB"/>
    <w:rsid w:val="00822F95"/>
    <w:rsid w:val="00823E38"/>
    <w:rsid w:val="00827B6C"/>
    <w:rsid w:val="00840E58"/>
    <w:rsid w:val="00842878"/>
    <w:rsid w:val="008460C9"/>
    <w:rsid w:val="00850A2B"/>
    <w:rsid w:val="008517DB"/>
    <w:rsid w:val="00852855"/>
    <w:rsid w:val="00856250"/>
    <w:rsid w:val="00865788"/>
    <w:rsid w:val="00867466"/>
    <w:rsid w:val="00870EA0"/>
    <w:rsid w:val="008749A2"/>
    <w:rsid w:val="0087581A"/>
    <w:rsid w:val="00880959"/>
    <w:rsid w:val="00882BE4"/>
    <w:rsid w:val="008875DE"/>
    <w:rsid w:val="008925E8"/>
    <w:rsid w:val="00896206"/>
    <w:rsid w:val="00896D31"/>
    <w:rsid w:val="00897B26"/>
    <w:rsid w:val="008A046C"/>
    <w:rsid w:val="008A11B6"/>
    <w:rsid w:val="008A1DA6"/>
    <w:rsid w:val="008A2ACE"/>
    <w:rsid w:val="008A504F"/>
    <w:rsid w:val="008B2FD8"/>
    <w:rsid w:val="008B4A20"/>
    <w:rsid w:val="008B5B38"/>
    <w:rsid w:val="008B6F86"/>
    <w:rsid w:val="008C1476"/>
    <w:rsid w:val="008C36A1"/>
    <w:rsid w:val="008D2F80"/>
    <w:rsid w:val="008E4522"/>
    <w:rsid w:val="008F3E80"/>
    <w:rsid w:val="008F72DE"/>
    <w:rsid w:val="008F7572"/>
    <w:rsid w:val="009052B3"/>
    <w:rsid w:val="00912FB1"/>
    <w:rsid w:val="009151C0"/>
    <w:rsid w:val="00915FCE"/>
    <w:rsid w:val="009160BB"/>
    <w:rsid w:val="00923293"/>
    <w:rsid w:val="00925B71"/>
    <w:rsid w:val="00926E5C"/>
    <w:rsid w:val="00926F2D"/>
    <w:rsid w:val="0092751C"/>
    <w:rsid w:val="00931BCC"/>
    <w:rsid w:val="00937B6A"/>
    <w:rsid w:val="00942529"/>
    <w:rsid w:val="00943702"/>
    <w:rsid w:val="00945BA6"/>
    <w:rsid w:val="0094790F"/>
    <w:rsid w:val="009515E0"/>
    <w:rsid w:val="009535BC"/>
    <w:rsid w:val="0096724F"/>
    <w:rsid w:val="00971367"/>
    <w:rsid w:val="0097636F"/>
    <w:rsid w:val="009817E1"/>
    <w:rsid w:val="00981AB9"/>
    <w:rsid w:val="009874E7"/>
    <w:rsid w:val="0098776D"/>
    <w:rsid w:val="00990EAD"/>
    <w:rsid w:val="00993D32"/>
    <w:rsid w:val="0099463F"/>
    <w:rsid w:val="009979B5"/>
    <w:rsid w:val="00997B24"/>
    <w:rsid w:val="009A113B"/>
    <w:rsid w:val="009A2D81"/>
    <w:rsid w:val="009B73FD"/>
    <w:rsid w:val="009B7C45"/>
    <w:rsid w:val="009C2D98"/>
    <w:rsid w:val="009C758D"/>
    <w:rsid w:val="009D2699"/>
    <w:rsid w:val="009D343B"/>
    <w:rsid w:val="009D3FF5"/>
    <w:rsid w:val="009D4B47"/>
    <w:rsid w:val="009D4BD2"/>
    <w:rsid w:val="009D5B5E"/>
    <w:rsid w:val="009D6968"/>
    <w:rsid w:val="009E05C4"/>
    <w:rsid w:val="009E1B50"/>
    <w:rsid w:val="009F08E3"/>
    <w:rsid w:val="009F197F"/>
    <w:rsid w:val="009F217B"/>
    <w:rsid w:val="009F4C72"/>
    <w:rsid w:val="009F6FD8"/>
    <w:rsid w:val="00A0105B"/>
    <w:rsid w:val="00A024E0"/>
    <w:rsid w:val="00A0442C"/>
    <w:rsid w:val="00A04D47"/>
    <w:rsid w:val="00A05F6F"/>
    <w:rsid w:val="00A071A1"/>
    <w:rsid w:val="00A10EDD"/>
    <w:rsid w:val="00A20E4E"/>
    <w:rsid w:val="00A228AE"/>
    <w:rsid w:val="00A257E5"/>
    <w:rsid w:val="00A25A20"/>
    <w:rsid w:val="00A26509"/>
    <w:rsid w:val="00A27320"/>
    <w:rsid w:val="00A34B23"/>
    <w:rsid w:val="00A4017E"/>
    <w:rsid w:val="00A503CE"/>
    <w:rsid w:val="00A51413"/>
    <w:rsid w:val="00A51B68"/>
    <w:rsid w:val="00A56CB0"/>
    <w:rsid w:val="00A56F59"/>
    <w:rsid w:val="00A61F00"/>
    <w:rsid w:val="00A63796"/>
    <w:rsid w:val="00A63C6D"/>
    <w:rsid w:val="00A6726D"/>
    <w:rsid w:val="00A67C3B"/>
    <w:rsid w:val="00A84027"/>
    <w:rsid w:val="00A85EF4"/>
    <w:rsid w:val="00A86CA2"/>
    <w:rsid w:val="00A915EB"/>
    <w:rsid w:val="00A91AA6"/>
    <w:rsid w:val="00A928BC"/>
    <w:rsid w:val="00A93160"/>
    <w:rsid w:val="00A96BD8"/>
    <w:rsid w:val="00AA104F"/>
    <w:rsid w:val="00AB6EA7"/>
    <w:rsid w:val="00AB7ED5"/>
    <w:rsid w:val="00AD4E28"/>
    <w:rsid w:val="00AE214D"/>
    <w:rsid w:val="00AE47D4"/>
    <w:rsid w:val="00AE6E9D"/>
    <w:rsid w:val="00AE76B4"/>
    <w:rsid w:val="00AF01D2"/>
    <w:rsid w:val="00AF173F"/>
    <w:rsid w:val="00B01DF7"/>
    <w:rsid w:val="00B04245"/>
    <w:rsid w:val="00B061A4"/>
    <w:rsid w:val="00B068C4"/>
    <w:rsid w:val="00B1230F"/>
    <w:rsid w:val="00B13247"/>
    <w:rsid w:val="00B132AC"/>
    <w:rsid w:val="00B13BE5"/>
    <w:rsid w:val="00B159FE"/>
    <w:rsid w:val="00B161F3"/>
    <w:rsid w:val="00B23093"/>
    <w:rsid w:val="00B230A3"/>
    <w:rsid w:val="00B23B6B"/>
    <w:rsid w:val="00B267AA"/>
    <w:rsid w:val="00B26B07"/>
    <w:rsid w:val="00B319BB"/>
    <w:rsid w:val="00B31EC0"/>
    <w:rsid w:val="00B3296D"/>
    <w:rsid w:val="00B33096"/>
    <w:rsid w:val="00B339F5"/>
    <w:rsid w:val="00B33E65"/>
    <w:rsid w:val="00B35D67"/>
    <w:rsid w:val="00B373C4"/>
    <w:rsid w:val="00B41B0F"/>
    <w:rsid w:val="00B448AE"/>
    <w:rsid w:val="00B44FEC"/>
    <w:rsid w:val="00B5568A"/>
    <w:rsid w:val="00B61DCE"/>
    <w:rsid w:val="00B62A58"/>
    <w:rsid w:val="00B63A8A"/>
    <w:rsid w:val="00B646A8"/>
    <w:rsid w:val="00B65373"/>
    <w:rsid w:val="00B66CFC"/>
    <w:rsid w:val="00B76198"/>
    <w:rsid w:val="00B775B8"/>
    <w:rsid w:val="00B808CD"/>
    <w:rsid w:val="00B84B53"/>
    <w:rsid w:val="00B871C2"/>
    <w:rsid w:val="00B91BA0"/>
    <w:rsid w:val="00B92496"/>
    <w:rsid w:val="00B942C4"/>
    <w:rsid w:val="00B944E9"/>
    <w:rsid w:val="00B973EE"/>
    <w:rsid w:val="00BA3667"/>
    <w:rsid w:val="00BA3876"/>
    <w:rsid w:val="00BA73E0"/>
    <w:rsid w:val="00BB08DC"/>
    <w:rsid w:val="00BB1B4B"/>
    <w:rsid w:val="00BB3F7F"/>
    <w:rsid w:val="00BB54BA"/>
    <w:rsid w:val="00BB5DFF"/>
    <w:rsid w:val="00BC00AB"/>
    <w:rsid w:val="00BC31B9"/>
    <w:rsid w:val="00BD236A"/>
    <w:rsid w:val="00BD305B"/>
    <w:rsid w:val="00BD5822"/>
    <w:rsid w:val="00BE0176"/>
    <w:rsid w:val="00BE15B5"/>
    <w:rsid w:val="00BE3612"/>
    <w:rsid w:val="00BE3620"/>
    <w:rsid w:val="00BE456B"/>
    <w:rsid w:val="00BE4B55"/>
    <w:rsid w:val="00BF2AB5"/>
    <w:rsid w:val="00BF38EC"/>
    <w:rsid w:val="00C00FD5"/>
    <w:rsid w:val="00C07590"/>
    <w:rsid w:val="00C112BD"/>
    <w:rsid w:val="00C11AD3"/>
    <w:rsid w:val="00C1545A"/>
    <w:rsid w:val="00C155B3"/>
    <w:rsid w:val="00C219D6"/>
    <w:rsid w:val="00C22AE6"/>
    <w:rsid w:val="00C2427B"/>
    <w:rsid w:val="00C266E0"/>
    <w:rsid w:val="00C33BCC"/>
    <w:rsid w:val="00C34233"/>
    <w:rsid w:val="00C34296"/>
    <w:rsid w:val="00C357DA"/>
    <w:rsid w:val="00C35D98"/>
    <w:rsid w:val="00C36A77"/>
    <w:rsid w:val="00C41439"/>
    <w:rsid w:val="00C41C1C"/>
    <w:rsid w:val="00C436CE"/>
    <w:rsid w:val="00C441F0"/>
    <w:rsid w:val="00C47E90"/>
    <w:rsid w:val="00C51E1C"/>
    <w:rsid w:val="00C60225"/>
    <w:rsid w:val="00C603B6"/>
    <w:rsid w:val="00C70AA9"/>
    <w:rsid w:val="00C81142"/>
    <w:rsid w:val="00C821DB"/>
    <w:rsid w:val="00C84377"/>
    <w:rsid w:val="00C8664E"/>
    <w:rsid w:val="00C87614"/>
    <w:rsid w:val="00C9377E"/>
    <w:rsid w:val="00C9477F"/>
    <w:rsid w:val="00CA3747"/>
    <w:rsid w:val="00CA4908"/>
    <w:rsid w:val="00CA7585"/>
    <w:rsid w:val="00CB0269"/>
    <w:rsid w:val="00CB35CD"/>
    <w:rsid w:val="00CB7AA5"/>
    <w:rsid w:val="00CB7CC4"/>
    <w:rsid w:val="00CC7FC1"/>
    <w:rsid w:val="00CD1D8F"/>
    <w:rsid w:val="00CD3349"/>
    <w:rsid w:val="00CE1DAB"/>
    <w:rsid w:val="00CE2A2E"/>
    <w:rsid w:val="00CE5AB1"/>
    <w:rsid w:val="00CF009C"/>
    <w:rsid w:val="00CF1CE4"/>
    <w:rsid w:val="00CF3688"/>
    <w:rsid w:val="00CF4628"/>
    <w:rsid w:val="00CF6E87"/>
    <w:rsid w:val="00D00978"/>
    <w:rsid w:val="00D045B1"/>
    <w:rsid w:val="00D06F4B"/>
    <w:rsid w:val="00D078E1"/>
    <w:rsid w:val="00D07EB2"/>
    <w:rsid w:val="00D146CF"/>
    <w:rsid w:val="00D16B66"/>
    <w:rsid w:val="00D262FC"/>
    <w:rsid w:val="00D309BD"/>
    <w:rsid w:val="00D30CB3"/>
    <w:rsid w:val="00D31EB4"/>
    <w:rsid w:val="00D44D16"/>
    <w:rsid w:val="00D46352"/>
    <w:rsid w:val="00D529B5"/>
    <w:rsid w:val="00D54F07"/>
    <w:rsid w:val="00D55B6F"/>
    <w:rsid w:val="00D60799"/>
    <w:rsid w:val="00D64140"/>
    <w:rsid w:val="00D70A3F"/>
    <w:rsid w:val="00D7646E"/>
    <w:rsid w:val="00D82C9A"/>
    <w:rsid w:val="00D82E57"/>
    <w:rsid w:val="00D83C21"/>
    <w:rsid w:val="00D9267A"/>
    <w:rsid w:val="00DA225B"/>
    <w:rsid w:val="00DA29C0"/>
    <w:rsid w:val="00DA6596"/>
    <w:rsid w:val="00DA7189"/>
    <w:rsid w:val="00DB1055"/>
    <w:rsid w:val="00DB4A80"/>
    <w:rsid w:val="00DC3BB7"/>
    <w:rsid w:val="00DC5569"/>
    <w:rsid w:val="00DC7D10"/>
    <w:rsid w:val="00DD5923"/>
    <w:rsid w:val="00DD7DC5"/>
    <w:rsid w:val="00DF03AA"/>
    <w:rsid w:val="00DF0DD2"/>
    <w:rsid w:val="00DF27CB"/>
    <w:rsid w:val="00E0055E"/>
    <w:rsid w:val="00E01838"/>
    <w:rsid w:val="00E05809"/>
    <w:rsid w:val="00E11B57"/>
    <w:rsid w:val="00E12C3F"/>
    <w:rsid w:val="00E144BE"/>
    <w:rsid w:val="00E15194"/>
    <w:rsid w:val="00E213F5"/>
    <w:rsid w:val="00E25F97"/>
    <w:rsid w:val="00E349C2"/>
    <w:rsid w:val="00E43911"/>
    <w:rsid w:val="00E447D8"/>
    <w:rsid w:val="00E47D16"/>
    <w:rsid w:val="00E545B6"/>
    <w:rsid w:val="00E60E02"/>
    <w:rsid w:val="00E622D3"/>
    <w:rsid w:val="00E6651A"/>
    <w:rsid w:val="00E676A9"/>
    <w:rsid w:val="00E71C4D"/>
    <w:rsid w:val="00E71F59"/>
    <w:rsid w:val="00E74902"/>
    <w:rsid w:val="00E804F2"/>
    <w:rsid w:val="00E8099C"/>
    <w:rsid w:val="00E82CFD"/>
    <w:rsid w:val="00E82F27"/>
    <w:rsid w:val="00E900D9"/>
    <w:rsid w:val="00E9198A"/>
    <w:rsid w:val="00E9476E"/>
    <w:rsid w:val="00E9534F"/>
    <w:rsid w:val="00E95EE4"/>
    <w:rsid w:val="00E960ED"/>
    <w:rsid w:val="00E97A84"/>
    <w:rsid w:val="00E97E2A"/>
    <w:rsid w:val="00EA217B"/>
    <w:rsid w:val="00EB1EE9"/>
    <w:rsid w:val="00EB2A6C"/>
    <w:rsid w:val="00EB4FAF"/>
    <w:rsid w:val="00EC1A33"/>
    <w:rsid w:val="00EC6C13"/>
    <w:rsid w:val="00ED36AC"/>
    <w:rsid w:val="00ED3ACC"/>
    <w:rsid w:val="00ED43B7"/>
    <w:rsid w:val="00EE0020"/>
    <w:rsid w:val="00EE4DF0"/>
    <w:rsid w:val="00EF0BA9"/>
    <w:rsid w:val="00EF1231"/>
    <w:rsid w:val="00EF414D"/>
    <w:rsid w:val="00EF64FC"/>
    <w:rsid w:val="00EF797C"/>
    <w:rsid w:val="00F0022C"/>
    <w:rsid w:val="00F02E58"/>
    <w:rsid w:val="00F0448E"/>
    <w:rsid w:val="00F05B0B"/>
    <w:rsid w:val="00F0657B"/>
    <w:rsid w:val="00F0710B"/>
    <w:rsid w:val="00F10E7C"/>
    <w:rsid w:val="00F11358"/>
    <w:rsid w:val="00F13768"/>
    <w:rsid w:val="00F15180"/>
    <w:rsid w:val="00F16C7D"/>
    <w:rsid w:val="00F254F8"/>
    <w:rsid w:val="00F37B1C"/>
    <w:rsid w:val="00F4051A"/>
    <w:rsid w:val="00F41288"/>
    <w:rsid w:val="00F4498E"/>
    <w:rsid w:val="00F52DFC"/>
    <w:rsid w:val="00F5597C"/>
    <w:rsid w:val="00F5693C"/>
    <w:rsid w:val="00F571C6"/>
    <w:rsid w:val="00F62ECB"/>
    <w:rsid w:val="00F67061"/>
    <w:rsid w:val="00F76055"/>
    <w:rsid w:val="00F825C5"/>
    <w:rsid w:val="00F90547"/>
    <w:rsid w:val="00F922A8"/>
    <w:rsid w:val="00F94FF5"/>
    <w:rsid w:val="00FA1278"/>
    <w:rsid w:val="00FA2C40"/>
    <w:rsid w:val="00FA6881"/>
    <w:rsid w:val="00FA72E5"/>
    <w:rsid w:val="00FA744C"/>
    <w:rsid w:val="00FB0204"/>
    <w:rsid w:val="00FB2A93"/>
    <w:rsid w:val="00FB4798"/>
    <w:rsid w:val="00FB50DC"/>
    <w:rsid w:val="00FB54A9"/>
    <w:rsid w:val="00FB5B96"/>
    <w:rsid w:val="00FB627E"/>
    <w:rsid w:val="00FC4814"/>
    <w:rsid w:val="00FD0329"/>
    <w:rsid w:val="00FD2B41"/>
    <w:rsid w:val="00FD2E5D"/>
    <w:rsid w:val="00FD7FEF"/>
    <w:rsid w:val="00FE21A8"/>
    <w:rsid w:val="00FE48A9"/>
    <w:rsid w:val="00FE67A4"/>
    <w:rsid w:val="00FE7908"/>
    <w:rsid w:val="00FF0521"/>
    <w:rsid w:val="00FF4931"/>
    <w:rsid w:val="00FF5D98"/>
    <w:rsid w:val="00FF5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E9D4F"/>
  <w15:chartTrackingRefBased/>
  <w15:docId w15:val="{63C8A7E4-7A0D-4C9A-9E64-FBABAC78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1E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58C"/>
    <w:pPr>
      <w:ind w:left="720"/>
      <w:contextualSpacing/>
    </w:pPr>
  </w:style>
  <w:style w:type="table" w:customStyle="1" w:styleId="TableGrid">
    <w:name w:val="TableGrid"/>
    <w:rsid w:val="00317560"/>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59"/>
    <w:rsid w:val="001B7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B77E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B77E1"/>
    <w:rPr>
      <w:rFonts w:asciiTheme="majorHAnsi" w:eastAsiaTheme="majorEastAsia" w:hAnsiTheme="majorHAnsi" w:cstheme="majorBidi"/>
      <w:color w:val="323E4F" w:themeColor="text2" w:themeShade="BF"/>
      <w:spacing w:val="5"/>
      <w:kern w:val="28"/>
      <w:sz w:val="52"/>
      <w:szCs w:val="52"/>
    </w:rPr>
  </w:style>
  <w:style w:type="paragraph" w:styleId="Caption">
    <w:name w:val="caption"/>
    <w:basedOn w:val="Normal"/>
    <w:next w:val="Normal"/>
    <w:uiPriority w:val="35"/>
    <w:unhideWhenUsed/>
    <w:qFormat/>
    <w:rsid w:val="002F2CF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F61E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F61E4"/>
  </w:style>
  <w:style w:type="paragraph" w:customStyle="1" w:styleId="inline">
    <w:name w:val="inline"/>
    <w:basedOn w:val="Normal"/>
    <w:rsid w:val="00540B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462411"/>
  </w:style>
  <w:style w:type="paragraph" w:styleId="Header">
    <w:name w:val="header"/>
    <w:basedOn w:val="Normal"/>
    <w:link w:val="HeaderChar"/>
    <w:uiPriority w:val="99"/>
    <w:unhideWhenUsed/>
    <w:rsid w:val="009A1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13B"/>
  </w:style>
  <w:style w:type="paragraph" w:styleId="Footer">
    <w:name w:val="footer"/>
    <w:basedOn w:val="Normal"/>
    <w:link w:val="FooterChar"/>
    <w:uiPriority w:val="99"/>
    <w:unhideWhenUsed/>
    <w:rsid w:val="009A1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13B"/>
  </w:style>
  <w:style w:type="paragraph" w:styleId="NormalWeb">
    <w:name w:val="Normal (Web)"/>
    <w:basedOn w:val="Normal"/>
    <w:uiPriority w:val="99"/>
    <w:semiHidden/>
    <w:unhideWhenUsed/>
    <w:rsid w:val="004544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167">
      <w:bodyDiv w:val="1"/>
      <w:marLeft w:val="0"/>
      <w:marRight w:val="0"/>
      <w:marTop w:val="0"/>
      <w:marBottom w:val="0"/>
      <w:divBdr>
        <w:top w:val="none" w:sz="0" w:space="0" w:color="auto"/>
        <w:left w:val="none" w:sz="0" w:space="0" w:color="auto"/>
        <w:bottom w:val="none" w:sz="0" w:space="0" w:color="auto"/>
        <w:right w:val="none" w:sz="0" w:space="0" w:color="auto"/>
      </w:divBdr>
    </w:div>
    <w:div w:id="15352918">
      <w:bodyDiv w:val="1"/>
      <w:marLeft w:val="0"/>
      <w:marRight w:val="0"/>
      <w:marTop w:val="0"/>
      <w:marBottom w:val="0"/>
      <w:divBdr>
        <w:top w:val="none" w:sz="0" w:space="0" w:color="auto"/>
        <w:left w:val="none" w:sz="0" w:space="0" w:color="auto"/>
        <w:bottom w:val="none" w:sz="0" w:space="0" w:color="auto"/>
        <w:right w:val="none" w:sz="0" w:space="0" w:color="auto"/>
      </w:divBdr>
    </w:div>
    <w:div w:id="17005201">
      <w:bodyDiv w:val="1"/>
      <w:marLeft w:val="0"/>
      <w:marRight w:val="0"/>
      <w:marTop w:val="0"/>
      <w:marBottom w:val="0"/>
      <w:divBdr>
        <w:top w:val="none" w:sz="0" w:space="0" w:color="auto"/>
        <w:left w:val="none" w:sz="0" w:space="0" w:color="auto"/>
        <w:bottom w:val="none" w:sz="0" w:space="0" w:color="auto"/>
        <w:right w:val="none" w:sz="0" w:space="0" w:color="auto"/>
      </w:divBdr>
    </w:div>
    <w:div w:id="19357110">
      <w:bodyDiv w:val="1"/>
      <w:marLeft w:val="0"/>
      <w:marRight w:val="0"/>
      <w:marTop w:val="0"/>
      <w:marBottom w:val="0"/>
      <w:divBdr>
        <w:top w:val="none" w:sz="0" w:space="0" w:color="auto"/>
        <w:left w:val="none" w:sz="0" w:space="0" w:color="auto"/>
        <w:bottom w:val="none" w:sz="0" w:space="0" w:color="auto"/>
        <w:right w:val="none" w:sz="0" w:space="0" w:color="auto"/>
      </w:divBdr>
    </w:div>
    <w:div w:id="26032052">
      <w:bodyDiv w:val="1"/>
      <w:marLeft w:val="0"/>
      <w:marRight w:val="0"/>
      <w:marTop w:val="0"/>
      <w:marBottom w:val="0"/>
      <w:divBdr>
        <w:top w:val="none" w:sz="0" w:space="0" w:color="auto"/>
        <w:left w:val="none" w:sz="0" w:space="0" w:color="auto"/>
        <w:bottom w:val="none" w:sz="0" w:space="0" w:color="auto"/>
        <w:right w:val="none" w:sz="0" w:space="0" w:color="auto"/>
      </w:divBdr>
    </w:div>
    <w:div w:id="40909589">
      <w:bodyDiv w:val="1"/>
      <w:marLeft w:val="0"/>
      <w:marRight w:val="0"/>
      <w:marTop w:val="0"/>
      <w:marBottom w:val="0"/>
      <w:divBdr>
        <w:top w:val="none" w:sz="0" w:space="0" w:color="auto"/>
        <w:left w:val="none" w:sz="0" w:space="0" w:color="auto"/>
        <w:bottom w:val="none" w:sz="0" w:space="0" w:color="auto"/>
        <w:right w:val="none" w:sz="0" w:space="0" w:color="auto"/>
      </w:divBdr>
    </w:div>
    <w:div w:id="41025596">
      <w:bodyDiv w:val="1"/>
      <w:marLeft w:val="0"/>
      <w:marRight w:val="0"/>
      <w:marTop w:val="0"/>
      <w:marBottom w:val="0"/>
      <w:divBdr>
        <w:top w:val="none" w:sz="0" w:space="0" w:color="auto"/>
        <w:left w:val="none" w:sz="0" w:space="0" w:color="auto"/>
        <w:bottom w:val="none" w:sz="0" w:space="0" w:color="auto"/>
        <w:right w:val="none" w:sz="0" w:space="0" w:color="auto"/>
      </w:divBdr>
    </w:div>
    <w:div w:id="41565225">
      <w:bodyDiv w:val="1"/>
      <w:marLeft w:val="0"/>
      <w:marRight w:val="0"/>
      <w:marTop w:val="0"/>
      <w:marBottom w:val="0"/>
      <w:divBdr>
        <w:top w:val="none" w:sz="0" w:space="0" w:color="auto"/>
        <w:left w:val="none" w:sz="0" w:space="0" w:color="auto"/>
        <w:bottom w:val="none" w:sz="0" w:space="0" w:color="auto"/>
        <w:right w:val="none" w:sz="0" w:space="0" w:color="auto"/>
      </w:divBdr>
    </w:div>
    <w:div w:id="49496455">
      <w:bodyDiv w:val="1"/>
      <w:marLeft w:val="0"/>
      <w:marRight w:val="0"/>
      <w:marTop w:val="0"/>
      <w:marBottom w:val="0"/>
      <w:divBdr>
        <w:top w:val="none" w:sz="0" w:space="0" w:color="auto"/>
        <w:left w:val="none" w:sz="0" w:space="0" w:color="auto"/>
        <w:bottom w:val="none" w:sz="0" w:space="0" w:color="auto"/>
        <w:right w:val="none" w:sz="0" w:space="0" w:color="auto"/>
      </w:divBdr>
    </w:div>
    <w:div w:id="60177710">
      <w:bodyDiv w:val="1"/>
      <w:marLeft w:val="0"/>
      <w:marRight w:val="0"/>
      <w:marTop w:val="0"/>
      <w:marBottom w:val="0"/>
      <w:divBdr>
        <w:top w:val="none" w:sz="0" w:space="0" w:color="auto"/>
        <w:left w:val="none" w:sz="0" w:space="0" w:color="auto"/>
        <w:bottom w:val="none" w:sz="0" w:space="0" w:color="auto"/>
        <w:right w:val="none" w:sz="0" w:space="0" w:color="auto"/>
      </w:divBdr>
    </w:div>
    <w:div w:id="73363853">
      <w:bodyDiv w:val="1"/>
      <w:marLeft w:val="0"/>
      <w:marRight w:val="0"/>
      <w:marTop w:val="0"/>
      <w:marBottom w:val="0"/>
      <w:divBdr>
        <w:top w:val="none" w:sz="0" w:space="0" w:color="auto"/>
        <w:left w:val="none" w:sz="0" w:space="0" w:color="auto"/>
        <w:bottom w:val="none" w:sz="0" w:space="0" w:color="auto"/>
        <w:right w:val="none" w:sz="0" w:space="0" w:color="auto"/>
      </w:divBdr>
    </w:div>
    <w:div w:id="74326392">
      <w:bodyDiv w:val="1"/>
      <w:marLeft w:val="0"/>
      <w:marRight w:val="0"/>
      <w:marTop w:val="0"/>
      <w:marBottom w:val="0"/>
      <w:divBdr>
        <w:top w:val="none" w:sz="0" w:space="0" w:color="auto"/>
        <w:left w:val="none" w:sz="0" w:space="0" w:color="auto"/>
        <w:bottom w:val="none" w:sz="0" w:space="0" w:color="auto"/>
        <w:right w:val="none" w:sz="0" w:space="0" w:color="auto"/>
      </w:divBdr>
    </w:div>
    <w:div w:id="90904961">
      <w:bodyDiv w:val="1"/>
      <w:marLeft w:val="0"/>
      <w:marRight w:val="0"/>
      <w:marTop w:val="0"/>
      <w:marBottom w:val="0"/>
      <w:divBdr>
        <w:top w:val="none" w:sz="0" w:space="0" w:color="auto"/>
        <w:left w:val="none" w:sz="0" w:space="0" w:color="auto"/>
        <w:bottom w:val="none" w:sz="0" w:space="0" w:color="auto"/>
        <w:right w:val="none" w:sz="0" w:space="0" w:color="auto"/>
      </w:divBdr>
    </w:div>
    <w:div w:id="99223955">
      <w:bodyDiv w:val="1"/>
      <w:marLeft w:val="0"/>
      <w:marRight w:val="0"/>
      <w:marTop w:val="0"/>
      <w:marBottom w:val="0"/>
      <w:divBdr>
        <w:top w:val="none" w:sz="0" w:space="0" w:color="auto"/>
        <w:left w:val="none" w:sz="0" w:space="0" w:color="auto"/>
        <w:bottom w:val="none" w:sz="0" w:space="0" w:color="auto"/>
        <w:right w:val="none" w:sz="0" w:space="0" w:color="auto"/>
      </w:divBdr>
    </w:div>
    <w:div w:id="121584077">
      <w:bodyDiv w:val="1"/>
      <w:marLeft w:val="0"/>
      <w:marRight w:val="0"/>
      <w:marTop w:val="0"/>
      <w:marBottom w:val="0"/>
      <w:divBdr>
        <w:top w:val="none" w:sz="0" w:space="0" w:color="auto"/>
        <w:left w:val="none" w:sz="0" w:space="0" w:color="auto"/>
        <w:bottom w:val="none" w:sz="0" w:space="0" w:color="auto"/>
        <w:right w:val="none" w:sz="0" w:space="0" w:color="auto"/>
      </w:divBdr>
    </w:div>
    <w:div w:id="126049613">
      <w:bodyDiv w:val="1"/>
      <w:marLeft w:val="0"/>
      <w:marRight w:val="0"/>
      <w:marTop w:val="0"/>
      <w:marBottom w:val="0"/>
      <w:divBdr>
        <w:top w:val="none" w:sz="0" w:space="0" w:color="auto"/>
        <w:left w:val="none" w:sz="0" w:space="0" w:color="auto"/>
        <w:bottom w:val="none" w:sz="0" w:space="0" w:color="auto"/>
        <w:right w:val="none" w:sz="0" w:space="0" w:color="auto"/>
      </w:divBdr>
    </w:div>
    <w:div w:id="137499472">
      <w:bodyDiv w:val="1"/>
      <w:marLeft w:val="0"/>
      <w:marRight w:val="0"/>
      <w:marTop w:val="0"/>
      <w:marBottom w:val="0"/>
      <w:divBdr>
        <w:top w:val="none" w:sz="0" w:space="0" w:color="auto"/>
        <w:left w:val="none" w:sz="0" w:space="0" w:color="auto"/>
        <w:bottom w:val="none" w:sz="0" w:space="0" w:color="auto"/>
        <w:right w:val="none" w:sz="0" w:space="0" w:color="auto"/>
      </w:divBdr>
    </w:div>
    <w:div w:id="145898119">
      <w:bodyDiv w:val="1"/>
      <w:marLeft w:val="0"/>
      <w:marRight w:val="0"/>
      <w:marTop w:val="0"/>
      <w:marBottom w:val="0"/>
      <w:divBdr>
        <w:top w:val="none" w:sz="0" w:space="0" w:color="auto"/>
        <w:left w:val="none" w:sz="0" w:space="0" w:color="auto"/>
        <w:bottom w:val="none" w:sz="0" w:space="0" w:color="auto"/>
        <w:right w:val="none" w:sz="0" w:space="0" w:color="auto"/>
      </w:divBdr>
    </w:div>
    <w:div w:id="147481984">
      <w:bodyDiv w:val="1"/>
      <w:marLeft w:val="0"/>
      <w:marRight w:val="0"/>
      <w:marTop w:val="0"/>
      <w:marBottom w:val="0"/>
      <w:divBdr>
        <w:top w:val="none" w:sz="0" w:space="0" w:color="auto"/>
        <w:left w:val="none" w:sz="0" w:space="0" w:color="auto"/>
        <w:bottom w:val="none" w:sz="0" w:space="0" w:color="auto"/>
        <w:right w:val="none" w:sz="0" w:space="0" w:color="auto"/>
      </w:divBdr>
    </w:div>
    <w:div w:id="149104028">
      <w:bodyDiv w:val="1"/>
      <w:marLeft w:val="0"/>
      <w:marRight w:val="0"/>
      <w:marTop w:val="0"/>
      <w:marBottom w:val="0"/>
      <w:divBdr>
        <w:top w:val="none" w:sz="0" w:space="0" w:color="auto"/>
        <w:left w:val="none" w:sz="0" w:space="0" w:color="auto"/>
        <w:bottom w:val="none" w:sz="0" w:space="0" w:color="auto"/>
        <w:right w:val="none" w:sz="0" w:space="0" w:color="auto"/>
      </w:divBdr>
    </w:div>
    <w:div w:id="156458289">
      <w:bodyDiv w:val="1"/>
      <w:marLeft w:val="0"/>
      <w:marRight w:val="0"/>
      <w:marTop w:val="0"/>
      <w:marBottom w:val="0"/>
      <w:divBdr>
        <w:top w:val="none" w:sz="0" w:space="0" w:color="auto"/>
        <w:left w:val="none" w:sz="0" w:space="0" w:color="auto"/>
        <w:bottom w:val="none" w:sz="0" w:space="0" w:color="auto"/>
        <w:right w:val="none" w:sz="0" w:space="0" w:color="auto"/>
      </w:divBdr>
    </w:div>
    <w:div w:id="165445452">
      <w:bodyDiv w:val="1"/>
      <w:marLeft w:val="0"/>
      <w:marRight w:val="0"/>
      <w:marTop w:val="0"/>
      <w:marBottom w:val="0"/>
      <w:divBdr>
        <w:top w:val="none" w:sz="0" w:space="0" w:color="auto"/>
        <w:left w:val="none" w:sz="0" w:space="0" w:color="auto"/>
        <w:bottom w:val="none" w:sz="0" w:space="0" w:color="auto"/>
        <w:right w:val="none" w:sz="0" w:space="0" w:color="auto"/>
      </w:divBdr>
    </w:div>
    <w:div w:id="168715303">
      <w:bodyDiv w:val="1"/>
      <w:marLeft w:val="0"/>
      <w:marRight w:val="0"/>
      <w:marTop w:val="0"/>
      <w:marBottom w:val="0"/>
      <w:divBdr>
        <w:top w:val="none" w:sz="0" w:space="0" w:color="auto"/>
        <w:left w:val="none" w:sz="0" w:space="0" w:color="auto"/>
        <w:bottom w:val="none" w:sz="0" w:space="0" w:color="auto"/>
        <w:right w:val="none" w:sz="0" w:space="0" w:color="auto"/>
      </w:divBdr>
    </w:div>
    <w:div w:id="171650872">
      <w:bodyDiv w:val="1"/>
      <w:marLeft w:val="0"/>
      <w:marRight w:val="0"/>
      <w:marTop w:val="0"/>
      <w:marBottom w:val="0"/>
      <w:divBdr>
        <w:top w:val="none" w:sz="0" w:space="0" w:color="auto"/>
        <w:left w:val="none" w:sz="0" w:space="0" w:color="auto"/>
        <w:bottom w:val="none" w:sz="0" w:space="0" w:color="auto"/>
        <w:right w:val="none" w:sz="0" w:space="0" w:color="auto"/>
      </w:divBdr>
    </w:div>
    <w:div w:id="189733019">
      <w:bodyDiv w:val="1"/>
      <w:marLeft w:val="0"/>
      <w:marRight w:val="0"/>
      <w:marTop w:val="0"/>
      <w:marBottom w:val="0"/>
      <w:divBdr>
        <w:top w:val="none" w:sz="0" w:space="0" w:color="auto"/>
        <w:left w:val="none" w:sz="0" w:space="0" w:color="auto"/>
        <w:bottom w:val="none" w:sz="0" w:space="0" w:color="auto"/>
        <w:right w:val="none" w:sz="0" w:space="0" w:color="auto"/>
      </w:divBdr>
    </w:div>
    <w:div w:id="197861033">
      <w:bodyDiv w:val="1"/>
      <w:marLeft w:val="0"/>
      <w:marRight w:val="0"/>
      <w:marTop w:val="0"/>
      <w:marBottom w:val="0"/>
      <w:divBdr>
        <w:top w:val="none" w:sz="0" w:space="0" w:color="auto"/>
        <w:left w:val="none" w:sz="0" w:space="0" w:color="auto"/>
        <w:bottom w:val="none" w:sz="0" w:space="0" w:color="auto"/>
        <w:right w:val="none" w:sz="0" w:space="0" w:color="auto"/>
      </w:divBdr>
    </w:div>
    <w:div w:id="206451817">
      <w:bodyDiv w:val="1"/>
      <w:marLeft w:val="0"/>
      <w:marRight w:val="0"/>
      <w:marTop w:val="0"/>
      <w:marBottom w:val="0"/>
      <w:divBdr>
        <w:top w:val="none" w:sz="0" w:space="0" w:color="auto"/>
        <w:left w:val="none" w:sz="0" w:space="0" w:color="auto"/>
        <w:bottom w:val="none" w:sz="0" w:space="0" w:color="auto"/>
        <w:right w:val="none" w:sz="0" w:space="0" w:color="auto"/>
      </w:divBdr>
    </w:div>
    <w:div w:id="208154466">
      <w:bodyDiv w:val="1"/>
      <w:marLeft w:val="0"/>
      <w:marRight w:val="0"/>
      <w:marTop w:val="0"/>
      <w:marBottom w:val="0"/>
      <w:divBdr>
        <w:top w:val="none" w:sz="0" w:space="0" w:color="auto"/>
        <w:left w:val="none" w:sz="0" w:space="0" w:color="auto"/>
        <w:bottom w:val="none" w:sz="0" w:space="0" w:color="auto"/>
        <w:right w:val="none" w:sz="0" w:space="0" w:color="auto"/>
      </w:divBdr>
    </w:div>
    <w:div w:id="223957314">
      <w:bodyDiv w:val="1"/>
      <w:marLeft w:val="0"/>
      <w:marRight w:val="0"/>
      <w:marTop w:val="0"/>
      <w:marBottom w:val="0"/>
      <w:divBdr>
        <w:top w:val="none" w:sz="0" w:space="0" w:color="auto"/>
        <w:left w:val="none" w:sz="0" w:space="0" w:color="auto"/>
        <w:bottom w:val="none" w:sz="0" w:space="0" w:color="auto"/>
        <w:right w:val="none" w:sz="0" w:space="0" w:color="auto"/>
      </w:divBdr>
    </w:div>
    <w:div w:id="226187728">
      <w:bodyDiv w:val="1"/>
      <w:marLeft w:val="0"/>
      <w:marRight w:val="0"/>
      <w:marTop w:val="0"/>
      <w:marBottom w:val="0"/>
      <w:divBdr>
        <w:top w:val="none" w:sz="0" w:space="0" w:color="auto"/>
        <w:left w:val="none" w:sz="0" w:space="0" w:color="auto"/>
        <w:bottom w:val="none" w:sz="0" w:space="0" w:color="auto"/>
        <w:right w:val="none" w:sz="0" w:space="0" w:color="auto"/>
      </w:divBdr>
    </w:div>
    <w:div w:id="226842355">
      <w:bodyDiv w:val="1"/>
      <w:marLeft w:val="0"/>
      <w:marRight w:val="0"/>
      <w:marTop w:val="0"/>
      <w:marBottom w:val="0"/>
      <w:divBdr>
        <w:top w:val="none" w:sz="0" w:space="0" w:color="auto"/>
        <w:left w:val="none" w:sz="0" w:space="0" w:color="auto"/>
        <w:bottom w:val="none" w:sz="0" w:space="0" w:color="auto"/>
        <w:right w:val="none" w:sz="0" w:space="0" w:color="auto"/>
      </w:divBdr>
    </w:div>
    <w:div w:id="228660707">
      <w:bodyDiv w:val="1"/>
      <w:marLeft w:val="0"/>
      <w:marRight w:val="0"/>
      <w:marTop w:val="0"/>
      <w:marBottom w:val="0"/>
      <w:divBdr>
        <w:top w:val="none" w:sz="0" w:space="0" w:color="auto"/>
        <w:left w:val="none" w:sz="0" w:space="0" w:color="auto"/>
        <w:bottom w:val="none" w:sz="0" w:space="0" w:color="auto"/>
        <w:right w:val="none" w:sz="0" w:space="0" w:color="auto"/>
      </w:divBdr>
    </w:div>
    <w:div w:id="228924776">
      <w:bodyDiv w:val="1"/>
      <w:marLeft w:val="0"/>
      <w:marRight w:val="0"/>
      <w:marTop w:val="0"/>
      <w:marBottom w:val="0"/>
      <w:divBdr>
        <w:top w:val="none" w:sz="0" w:space="0" w:color="auto"/>
        <w:left w:val="none" w:sz="0" w:space="0" w:color="auto"/>
        <w:bottom w:val="none" w:sz="0" w:space="0" w:color="auto"/>
        <w:right w:val="none" w:sz="0" w:space="0" w:color="auto"/>
      </w:divBdr>
    </w:div>
    <w:div w:id="230501093">
      <w:bodyDiv w:val="1"/>
      <w:marLeft w:val="0"/>
      <w:marRight w:val="0"/>
      <w:marTop w:val="0"/>
      <w:marBottom w:val="0"/>
      <w:divBdr>
        <w:top w:val="none" w:sz="0" w:space="0" w:color="auto"/>
        <w:left w:val="none" w:sz="0" w:space="0" w:color="auto"/>
        <w:bottom w:val="none" w:sz="0" w:space="0" w:color="auto"/>
        <w:right w:val="none" w:sz="0" w:space="0" w:color="auto"/>
      </w:divBdr>
    </w:div>
    <w:div w:id="244268359">
      <w:bodyDiv w:val="1"/>
      <w:marLeft w:val="0"/>
      <w:marRight w:val="0"/>
      <w:marTop w:val="0"/>
      <w:marBottom w:val="0"/>
      <w:divBdr>
        <w:top w:val="none" w:sz="0" w:space="0" w:color="auto"/>
        <w:left w:val="none" w:sz="0" w:space="0" w:color="auto"/>
        <w:bottom w:val="none" w:sz="0" w:space="0" w:color="auto"/>
        <w:right w:val="none" w:sz="0" w:space="0" w:color="auto"/>
      </w:divBdr>
    </w:div>
    <w:div w:id="261500977">
      <w:bodyDiv w:val="1"/>
      <w:marLeft w:val="0"/>
      <w:marRight w:val="0"/>
      <w:marTop w:val="0"/>
      <w:marBottom w:val="0"/>
      <w:divBdr>
        <w:top w:val="none" w:sz="0" w:space="0" w:color="auto"/>
        <w:left w:val="none" w:sz="0" w:space="0" w:color="auto"/>
        <w:bottom w:val="none" w:sz="0" w:space="0" w:color="auto"/>
        <w:right w:val="none" w:sz="0" w:space="0" w:color="auto"/>
      </w:divBdr>
    </w:div>
    <w:div w:id="275523755">
      <w:bodyDiv w:val="1"/>
      <w:marLeft w:val="0"/>
      <w:marRight w:val="0"/>
      <w:marTop w:val="0"/>
      <w:marBottom w:val="0"/>
      <w:divBdr>
        <w:top w:val="none" w:sz="0" w:space="0" w:color="auto"/>
        <w:left w:val="none" w:sz="0" w:space="0" w:color="auto"/>
        <w:bottom w:val="none" w:sz="0" w:space="0" w:color="auto"/>
        <w:right w:val="none" w:sz="0" w:space="0" w:color="auto"/>
      </w:divBdr>
    </w:div>
    <w:div w:id="287008663">
      <w:bodyDiv w:val="1"/>
      <w:marLeft w:val="0"/>
      <w:marRight w:val="0"/>
      <w:marTop w:val="0"/>
      <w:marBottom w:val="0"/>
      <w:divBdr>
        <w:top w:val="none" w:sz="0" w:space="0" w:color="auto"/>
        <w:left w:val="none" w:sz="0" w:space="0" w:color="auto"/>
        <w:bottom w:val="none" w:sz="0" w:space="0" w:color="auto"/>
        <w:right w:val="none" w:sz="0" w:space="0" w:color="auto"/>
      </w:divBdr>
    </w:div>
    <w:div w:id="298345489">
      <w:bodyDiv w:val="1"/>
      <w:marLeft w:val="0"/>
      <w:marRight w:val="0"/>
      <w:marTop w:val="0"/>
      <w:marBottom w:val="0"/>
      <w:divBdr>
        <w:top w:val="none" w:sz="0" w:space="0" w:color="auto"/>
        <w:left w:val="none" w:sz="0" w:space="0" w:color="auto"/>
        <w:bottom w:val="none" w:sz="0" w:space="0" w:color="auto"/>
        <w:right w:val="none" w:sz="0" w:space="0" w:color="auto"/>
      </w:divBdr>
    </w:div>
    <w:div w:id="306327667">
      <w:bodyDiv w:val="1"/>
      <w:marLeft w:val="0"/>
      <w:marRight w:val="0"/>
      <w:marTop w:val="0"/>
      <w:marBottom w:val="0"/>
      <w:divBdr>
        <w:top w:val="none" w:sz="0" w:space="0" w:color="auto"/>
        <w:left w:val="none" w:sz="0" w:space="0" w:color="auto"/>
        <w:bottom w:val="none" w:sz="0" w:space="0" w:color="auto"/>
        <w:right w:val="none" w:sz="0" w:space="0" w:color="auto"/>
      </w:divBdr>
    </w:div>
    <w:div w:id="311443838">
      <w:bodyDiv w:val="1"/>
      <w:marLeft w:val="0"/>
      <w:marRight w:val="0"/>
      <w:marTop w:val="0"/>
      <w:marBottom w:val="0"/>
      <w:divBdr>
        <w:top w:val="none" w:sz="0" w:space="0" w:color="auto"/>
        <w:left w:val="none" w:sz="0" w:space="0" w:color="auto"/>
        <w:bottom w:val="none" w:sz="0" w:space="0" w:color="auto"/>
        <w:right w:val="none" w:sz="0" w:space="0" w:color="auto"/>
      </w:divBdr>
    </w:div>
    <w:div w:id="311835848">
      <w:bodyDiv w:val="1"/>
      <w:marLeft w:val="0"/>
      <w:marRight w:val="0"/>
      <w:marTop w:val="0"/>
      <w:marBottom w:val="0"/>
      <w:divBdr>
        <w:top w:val="none" w:sz="0" w:space="0" w:color="auto"/>
        <w:left w:val="none" w:sz="0" w:space="0" w:color="auto"/>
        <w:bottom w:val="none" w:sz="0" w:space="0" w:color="auto"/>
        <w:right w:val="none" w:sz="0" w:space="0" w:color="auto"/>
      </w:divBdr>
    </w:div>
    <w:div w:id="314184089">
      <w:bodyDiv w:val="1"/>
      <w:marLeft w:val="0"/>
      <w:marRight w:val="0"/>
      <w:marTop w:val="0"/>
      <w:marBottom w:val="0"/>
      <w:divBdr>
        <w:top w:val="none" w:sz="0" w:space="0" w:color="auto"/>
        <w:left w:val="none" w:sz="0" w:space="0" w:color="auto"/>
        <w:bottom w:val="none" w:sz="0" w:space="0" w:color="auto"/>
        <w:right w:val="none" w:sz="0" w:space="0" w:color="auto"/>
      </w:divBdr>
    </w:div>
    <w:div w:id="318390639">
      <w:bodyDiv w:val="1"/>
      <w:marLeft w:val="0"/>
      <w:marRight w:val="0"/>
      <w:marTop w:val="0"/>
      <w:marBottom w:val="0"/>
      <w:divBdr>
        <w:top w:val="none" w:sz="0" w:space="0" w:color="auto"/>
        <w:left w:val="none" w:sz="0" w:space="0" w:color="auto"/>
        <w:bottom w:val="none" w:sz="0" w:space="0" w:color="auto"/>
        <w:right w:val="none" w:sz="0" w:space="0" w:color="auto"/>
      </w:divBdr>
    </w:div>
    <w:div w:id="326177239">
      <w:bodyDiv w:val="1"/>
      <w:marLeft w:val="0"/>
      <w:marRight w:val="0"/>
      <w:marTop w:val="0"/>
      <w:marBottom w:val="0"/>
      <w:divBdr>
        <w:top w:val="none" w:sz="0" w:space="0" w:color="auto"/>
        <w:left w:val="none" w:sz="0" w:space="0" w:color="auto"/>
        <w:bottom w:val="none" w:sz="0" w:space="0" w:color="auto"/>
        <w:right w:val="none" w:sz="0" w:space="0" w:color="auto"/>
      </w:divBdr>
    </w:div>
    <w:div w:id="326789318">
      <w:bodyDiv w:val="1"/>
      <w:marLeft w:val="0"/>
      <w:marRight w:val="0"/>
      <w:marTop w:val="0"/>
      <w:marBottom w:val="0"/>
      <w:divBdr>
        <w:top w:val="none" w:sz="0" w:space="0" w:color="auto"/>
        <w:left w:val="none" w:sz="0" w:space="0" w:color="auto"/>
        <w:bottom w:val="none" w:sz="0" w:space="0" w:color="auto"/>
        <w:right w:val="none" w:sz="0" w:space="0" w:color="auto"/>
      </w:divBdr>
    </w:div>
    <w:div w:id="335308523">
      <w:bodyDiv w:val="1"/>
      <w:marLeft w:val="0"/>
      <w:marRight w:val="0"/>
      <w:marTop w:val="0"/>
      <w:marBottom w:val="0"/>
      <w:divBdr>
        <w:top w:val="none" w:sz="0" w:space="0" w:color="auto"/>
        <w:left w:val="none" w:sz="0" w:space="0" w:color="auto"/>
        <w:bottom w:val="none" w:sz="0" w:space="0" w:color="auto"/>
        <w:right w:val="none" w:sz="0" w:space="0" w:color="auto"/>
      </w:divBdr>
    </w:div>
    <w:div w:id="337661784">
      <w:bodyDiv w:val="1"/>
      <w:marLeft w:val="0"/>
      <w:marRight w:val="0"/>
      <w:marTop w:val="0"/>
      <w:marBottom w:val="0"/>
      <w:divBdr>
        <w:top w:val="none" w:sz="0" w:space="0" w:color="auto"/>
        <w:left w:val="none" w:sz="0" w:space="0" w:color="auto"/>
        <w:bottom w:val="none" w:sz="0" w:space="0" w:color="auto"/>
        <w:right w:val="none" w:sz="0" w:space="0" w:color="auto"/>
      </w:divBdr>
    </w:div>
    <w:div w:id="342898957">
      <w:bodyDiv w:val="1"/>
      <w:marLeft w:val="0"/>
      <w:marRight w:val="0"/>
      <w:marTop w:val="0"/>
      <w:marBottom w:val="0"/>
      <w:divBdr>
        <w:top w:val="none" w:sz="0" w:space="0" w:color="auto"/>
        <w:left w:val="none" w:sz="0" w:space="0" w:color="auto"/>
        <w:bottom w:val="none" w:sz="0" w:space="0" w:color="auto"/>
        <w:right w:val="none" w:sz="0" w:space="0" w:color="auto"/>
      </w:divBdr>
    </w:div>
    <w:div w:id="343479368">
      <w:bodyDiv w:val="1"/>
      <w:marLeft w:val="0"/>
      <w:marRight w:val="0"/>
      <w:marTop w:val="0"/>
      <w:marBottom w:val="0"/>
      <w:divBdr>
        <w:top w:val="none" w:sz="0" w:space="0" w:color="auto"/>
        <w:left w:val="none" w:sz="0" w:space="0" w:color="auto"/>
        <w:bottom w:val="none" w:sz="0" w:space="0" w:color="auto"/>
        <w:right w:val="none" w:sz="0" w:space="0" w:color="auto"/>
      </w:divBdr>
    </w:div>
    <w:div w:id="345836575">
      <w:bodyDiv w:val="1"/>
      <w:marLeft w:val="0"/>
      <w:marRight w:val="0"/>
      <w:marTop w:val="0"/>
      <w:marBottom w:val="0"/>
      <w:divBdr>
        <w:top w:val="none" w:sz="0" w:space="0" w:color="auto"/>
        <w:left w:val="none" w:sz="0" w:space="0" w:color="auto"/>
        <w:bottom w:val="none" w:sz="0" w:space="0" w:color="auto"/>
        <w:right w:val="none" w:sz="0" w:space="0" w:color="auto"/>
      </w:divBdr>
    </w:div>
    <w:div w:id="361243880">
      <w:bodyDiv w:val="1"/>
      <w:marLeft w:val="0"/>
      <w:marRight w:val="0"/>
      <w:marTop w:val="0"/>
      <w:marBottom w:val="0"/>
      <w:divBdr>
        <w:top w:val="none" w:sz="0" w:space="0" w:color="auto"/>
        <w:left w:val="none" w:sz="0" w:space="0" w:color="auto"/>
        <w:bottom w:val="none" w:sz="0" w:space="0" w:color="auto"/>
        <w:right w:val="none" w:sz="0" w:space="0" w:color="auto"/>
      </w:divBdr>
    </w:div>
    <w:div w:id="372073095">
      <w:bodyDiv w:val="1"/>
      <w:marLeft w:val="0"/>
      <w:marRight w:val="0"/>
      <w:marTop w:val="0"/>
      <w:marBottom w:val="0"/>
      <w:divBdr>
        <w:top w:val="none" w:sz="0" w:space="0" w:color="auto"/>
        <w:left w:val="none" w:sz="0" w:space="0" w:color="auto"/>
        <w:bottom w:val="none" w:sz="0" w:space="0" w:color="auto"/>
        <w:right w:val="none" w:sz="0" w:space="0" w:color="auto"/>
      </w:divBdr>
    </w:div>
    <w:div w:id="374700919">
      <w:bodyDiv w:val="1"/>
      <w:marLeft w:val="0"/>
      <w:marRight w:val="0"/>
      <w:marTop w:val="0"/>
      <w:marBottom w:val="0"/>
      <w:divBdr>
        <w:top w:val="none" w:sz="0" w:space="0" w:color="auto"/>
        <w:left w:val="none" w:sz="0" w:space="0" w:color="auto"/>
        <w:bottom w:val="none" w:sz="0" w:space="0" w:color="auto"/>
        <w:right w:val="none" w:sz="0" w:space="0" w:color="auto"/>
      </w:divBdr>
    </w:div>
    <w:div w:id="379474643">
      <w:bodyDiv w:val="1"/>
      <w:marLeft w:val="0"/>
      <w:marRight w:val="0"/>
      <w:marTop w:val="0"/>
      <w:marBottom w:val="0"/>
      <w:divBdr>
        <w:top w:val="none" w:sz="0" w:space="0" w:color="auto"/>
        <w:left w:val="none" w:sz="0" w:space="0" w:color="auto"/>
        <w:bottom w:val="none" w:sz="0" w:space="0" w:color="auto"/>
        <w:right w:val="none" w:sz="0" w:space="0" w:color="auto"/>
      </w:divBdr>
    </w:div>
    <w:div w:id="380447150">
      <w:bodyDiv w:val="1"/>
      <w:marLeft w:val="0"/>
      <w:marRight w:val="0"/>
      <w:marTop w:val="0"/>
      <w:marBottom w:val="0"/>
      <w:divBdr>
        <w:top w:val="none" w:sz="0" w:space="0" w:color="auto"/>
        <w:left w:val="none" w:sz="0" w:space="0" w:color="auto"/>
        <w:bottom w:val="none" w:sz="0" w:space="0" w:color="auto"/>
        <w:right w:val="none" w:sz="0" w:space="0" w:color="auto"/>
      </w:divBdr>
    </w:div>
    <w:div w:id="386536240">
      <w:bodyDiv w:val="1"/>
      <w:marLeft w:val="0"/>
      <w:marRight w:val="0"/>
      <w:marTop w:val="0"/>
      <w:marBottom w:val="0"/>
      <w:divBdr>
        <w:top w:val="none" w:sz="0" w:space="0" w:color="auto"/>
        <w:left w:val="none" w:sz="0" w:space="0" w:color="auto"/>
        <w:bottom w:val="none" w:sz="0" w:space="0" w:color="auto"/>
        <w:right w:val="none" w:sz="0" w:space="0" w:color="auto"/>
      </w:divBdr>
    </w:div>
    <w:div w:id="390927433">
      <w:bodyDiv w:val="1"/>
      <w:marLeft w:val="0"/>
      <w:marRight w:val="0"/>
      <w:marTop w:val="0"/>
      <w:marBottom w:val="0"/>
      <w:divBdr>
        <w:top w:val="none" w:sz="0" w:space="0" w:color="auto"/>
        <w:left w:val="none" w:sz="0" w:space="0" w:color="auto"/>
        <w:bottom w:val="none" w:sz="0" w:space="0" w:color="auto"/>
        <w:right w:val="none" w:sz="0" w:space="0" w:color="auto"/>
      </w:divBdr>
    </w:div>
    <w:div w:id="392199848">
      <w:bodyDiv w:val="1"/>
      <w:marLeft w:val="0"/>
      <w:marRight w:val="0"/>
      <w:marTop w:val="0"/>
      <w:marBottom w:val="0"/>
      <w:divBdr>
        <w:top w:val="none" w:sz="0" w:space="0" w:color="auto"/>
        <w:left w:val="none" w:sz="0" w:space="0" w:color="auto"/>
        <w:bottom w:val="none" w:sz="0" w:space="0" w:color="auto"/>
        <w:right w:val="none" w:sz="0" w:space="0" w:color="auto"/>
      </w:divBdr>
    </w:div>
    <w:div w:id="394863336">
      <w:bodyDiv w:val="1"/>
      <w:marLeft w:val="0"/>
      <w:marRight w:val="0"/>
      <w:marTop w:val="0"/>
      <w:marBottom w:val="0"/>
      <w:divBdr>
        <w:top w:val="none" w:sz="0" w:space="0" w:color="auto"/>
        <w:left w:val="none" w:sz="0" w:space="0" w:color="auto"/>
        <w:bottom w:val="none" w:sz="0" w:space="0" w:color="auto"/>
        <w:right w:val="none" w:sz="0" w:space="0" w:color="auto"/>
      </w:divBdr>
    </w:div>
    <w:div w:id="401563028">
      <w:bodyDiv w:val="1"/>
      <w:marLeft w:val="0"/>
      <w:marRight w:val="0"/>
      <w:marTop w:val="0"/>
      <w:marBottom w:val="0"/>
      <w:divBdr>
        <w:top w:val="none" w:sz="0" w:space="0" w:color="auto"/>
        <w:left w:val="none" w:sz="0" w:space="0" w:color="auto"/>
        <w:bottom w:val="none" w:sz="0" w:space="0" w:color="auto"/>
        <w:right w:val="none" w:sz="0" w:space="0" w:color="auto"/>
      </w:divBdr>
    </w:div>
    <w:div w:id="411855358">
      <w:bodyDiv w:val="1"/>
      <w:marLeft w:val="0"/>
      <w:marRight w:val="0"/>
      <w:marTop w:val="0"/>
      <w:marBottom w:val="0"/>
      <w:divBdr>
        <w:top w:val="none" w:sz="0" w:space="0" w:color="auto"/>
        <w:left w:val="none" w:sz="0" w:space="0" w:color="auto"/>
        <w:bottom w:val="none" w:sz="0" w:space="0" w:color="auto"/>
        <w:right w:val="none" w:sz="0" w:space="0" w:color="auto"/>
      </w:divBdr>
    </w:div>
    <w:div w:id="414399125">
      <w:bodyDiv w:val="1"/>
      <w:marLeft w:val="0"/>
      <w:marRight w:val="0"/>
      <w:marTop w:val="0"/>
      <w:marBottom w:val="0"/>
      <w:divBdr>
        <w:top w:val="none" w:sz="0" w:space="0" w:color="auto"/>
        <w:left w:val="none" w:sz="0" w:space="0" w:color="auto"/>
        <w:bottom w:val="none" w:sz="0" w:space="0" w:color="auto"/>
        <w:right w:val="none" w:sz="0" w:space="0" w:color="auto"/>
      </w:divBdr>
    </w:div>
    <w:div w:id="415132392">
      <w:bodyDiv w:val="1"/>
      <w:marLeft w:val="0"/>
      <w:marRight w:val="0"/>
      <w:marTop w:val="0"/>
      <w:marBottom w:val="0"/>
      <w:divBdr>
        <w:top w:val="none" w:sz="0" w:space="0" w:color="auto"/>
        <w:left w:val="none" w:sz="0" w:space="0" w:color="auto"/>
        <w:bottom w:val="none" w:sz="0" w:space="0" w:color="auto"/>
        <w:right w:val="none" w:sz="0" w:space="0" w:color="auto"/>
      </w:divBdr>
    </w:div>
    <w:div w:id="417946613">
      <w:bodyDiv w:val="1"/>
      <w:marLeft w:val="0"/>
      <w:marRight w:val="0"/>
      <w:marTop w:val="0"/>
      <w:marBottom w:val="0"/>
      <w:divBdr>
        <w:top w:val="none" w:sz="0" w:space="0" w:color="auto"/>
        <w:left w:val="none" w:sz="0" w:space="0" w:color="auto"/>
        <w:bottom w:val="none" w:sz="0" w:space="0" w:color="auto"/>
        <w:right w:val="none" w:sz="0" w:space="0" w:color="auto"/>
      </w:divBdr>
    </w:div>
    <w:div w:id="418020747">
      <w:bodyDiv w:val="1"/>
      <w:marLeft w:val="0"/>
      <w:marRight w:val="0"/>
      <w:marTop w:val="0"/>
      <w:marBottom w:val="0"/>
      <w:divBdr>
        <w:top w:val="none" w:sz="0" w:space="0" w:color="auto"/>
        <w:left w:val="none" w:sz="0" w:space="0" w:color="auto"/>
        <w:bottom w:val="none" w:sz="0" w:space="0" w:color="auto"/>
        <w:right w:val="none" w:sz="0" w:space="0" w:color="auto"/>
      </w:divBdr>
    </w:div>
    <w:div w:id="422841912">
      <w:bodyDiv w:val="1"/>
      <w:marLeft w:val="0"/>
      <w:marRight w:val="0"/>
      <w:marTop w:val="0"/>
      <w:marBottom w:val="0"/>
      <w:divBdr>
        <w:top w:val="none" w:sz="0" w:space="0" w:color="auto"/>
        <w:left w:val="none" w:sz="0" w:space="0" w:color="auto"/>
        <w:bottom w:val="none" w:sz="0" w:space="0" w:color="auto"/>
        <w:right w:val="none" w:sz="0" w:space="0" w:color="auto"/>
      </w:divBdr>
    </w:div>
    <w:div w:id="437989787">
      <w:bodyDiv w:val="1"/>
      <w:marLeft w:val="0"/>
      <w:marRight w:val="0"/>
      <w:marTop w:val="0"/>
      <w:marBottom w:val="0"/>
      <w:divBdr>
        <w:top w:val="none" w:sz="0" w:space="0" w:color="auto"/>
        <w:left w:val="none" w:sz="0" w:space="0" w:color="auto"/>
        <w:bottom w:val="none" w:sz="0" w:space="0" w:color="auto"/>
        <w:right w:val="none" w:sz="0" w:space="0" w:color="auto"/>
      </w:divBdr>
    </w:div>
    <w:div w:id="445739108">
      <w:bodyDiv w:val="1"/>
      <w:marLeft w:val="0"/>
      <w:marRight w:val="0"/>
      <w:marTop w:val="0"/>
      <w:marBottom w:val="0"/>
      <w:divBdr>
        <w:top w:val="none" w:sz="0" w:space="0" w:color="auto"/>
        <w:left w:val="none" w:sz="0" w:space="0" w:color="auto"/>
        <w:bottom w:val="none" w:sz="0" w:space="0" w:color="auto"/>
        <w:right w:val="none" w:sz="0" w:space="0" w:color="auto"/>
      </w:divBdr>
    </w:div>
    <w:div w:id="446579784">
      <w:bodyDiv w:val="1"/>
      <w:marLeft w:val="0"/>
      <w:marRight w:val="0"/>
      <w:marTop w:val="0"/>
      <w:marBottom w:val="0"/>
      <w:divBdr>
        <w:top w:val="none" w:sz="0" w:space="0" w:color="auto"/>
        <w:left w:val="none" w:sz="0" w:space="0" w:color="auto"/>
        <w:bottom w:val="none" w:sz="0" w:space="0" w:color="auto"/>
        <w:right w:val="none" w:sz="0" w:space="0" w:color="auto"/>
      </w:divBdr>
    </w:div>
    <w:div w:id="454063207">
      <w:bodyDiv w:val="1"/>
      <w:marLeft w:val="0"/>
      <w:marRight w:val="0"/>
      <w:marTop w:val="0"/>
      <w:marBottom w:val="0"/>
      <w:divBdr>
        <w:top w:val="none" w:sz="0" w:space="0" w:color="auto"/>
        <w:left w:val="none" w:sz="0" w:space="0" w:color="auto"/>
        <w:bottom w:val="none" w:sz="0" w:space="0" w:color="auto"/>
        <w:right w:val="none" w:sz="0" w:space="0" w:color="auto"/>
      </w:divBdr>
    </w:div>
    <w:div w:id="456458510">
      <w:bodyDiv w:val="1"/>
      <w:marLeft w:val="0"/>
      <w:marRight w:val="0"/>
      <w:marTop w:val="0"/>
      <w:marBottom w:val="0"/>
      <w:divBdr>
        <w:top w:val="none" w:sz="0" w:space="0" w:color="auto"/>
        <w:left w:val="none" w:sz="0" w:space="0" w:color="auto"/>
        <w:bottom w:val="none" w:sz="0" w:space="0" w:color="auto"/>
        <w:right w:val="none" w:sz="0" w:space="0" w:color="auto"/>
      </w:divBdr>
    </w:div>
    <w:div w:id="461269676">
      <w:bodyDiv w:val="1"/>
      <w:marLeft w:val="0"/>
      <w:marRight w:val="0"/>
      <w:marTop w:val="0"/>
      <w:marBottom w:val="0"/>
      <w:divBdr>
        <w:top w:val="none" w:sz="0" w:space="0" w:color="auto"/>
        <w:left w:val="none" w:sz="0" w:space="0" w:color="auto"/>
        <w:bottom w:val="none" w:sz="0" w:space="0" w:color="auto"/>
        <w:right w:val="none" w:sz="0" w:space="0" w:color="auto"/>
      </w:divBdr>
    </w:div>
    <w:div w:id="462699335">
      <w:bodyDiv w:val="1"/>
      <w:marLeft w:val="0"/>
      <w:marRight w:val="0"/>
      <w:marTop w:val="0"/>
      <w:marBottom w:val="0"/>
      <w:divBdr>
        <w:top w:val="none" w:sz="0" w:space="0" w:color="auto"/>
        <w:left w:val="none" w:sz="0" w:space="0" w:color="auto"/>
        <w:bottom w:val="none" w:sz="0" w:space="0" w:color="auto"/>
        <w:right w:val="none" w:sz="0" w:space="0" w:color="auto"/>
      </w:divBdr>
    </w:div>
    <w:div w:id="470943822">
      <w:bodyDiv w:val="1"/>
      <w:marLeft w:val="0"/>
      <w:marRight w:val="0"/>
      <w:marTop w:val="0"/>
      <w:marBottom w:val="0"/>
      <w:divBdr>
        <w:top w:val="none" w:sz="0" w:space="0" w:color="auto"/>
        <w:left w:val="none" w:sz="0" w:space="0" w:color="auto"/>
        <w:bottom w:val="none" w:sz="0" w:space="0" w:color="auto"/>
        <w:right w:val="none" w:sz="0" w:space="0" w:color="auto"/>
      </w:divBdr>
    </w:div>
    <w:div w:id="486628192">
      <w:bodyDiv w:val="1"/>
      <w:marLeft w:val="0"/>
      <w:marRight w:val="0"/>
      <w:marTop w:val="0"/>
      <w:marBottom w:val="0"/>
      <w:divBdr>
        <w:top w:val="none" w:sz="0" w:space="0" w:color="auto"/>
        <w:left w:val="none" w:sz="0" w:space="0" w:color="auto"/>
        <w:bottom w:val="none" w:sz="0" w:space="0" w:color="auto"/>
        <w:right w:val="none" w:sz="0" w:space="0" w:color="auto"/>
      </w:divBdr>
    </w:div>
    <w:div w:id="487328808">
      <w:bodyDiv w:val="1"/>
      <w:marLeft w:val="0"/>
      <w:marRight w:val="0"/>
      <w:marTop w:val="0"/>
      <w:marBottom w:val="0"/>
      <w:divBdr>
        <w:top w:val="none" w:sz="0" w:space="0" w:color="auto"/>
        <w:left w:val="none" w:sz="0" w:space="0" w:color="auto"/>
        <w:bottom w:val="none" w:sz="0" w:space="0" w:color="auto"/>
        <w:right w:val="none" w:sz="0" w:space="0" w:color="auto"/>
      </w:divBdr>
    </w:div>
    <w:div w:id="490144958">
      <w:bodyDiv w:val="1"/>
      <w:marLeft w:val="0"/>
      <w:marRight w:val="0"/>
      <w:marTop w:val="0"/>
      <w:marBottom w:val="0"/>
      <w:divBdr>
        <w:top w:val="none" w:sz="0" w:space="0" w:color="auto"/>
        <w:left w:val="none" w:sz="0" w:space="0" w:color="auto"/>
        <w:bottom w:val="none" w:sz="0" w:space="0" w:color="auto"/>
        <w:right w:val="none" w:sz="0" w:space="0" w:color="auto"/>
      </w:divBdr>
    </w:div>
    <w:div w:id="493254983">
      <w:bodyDiv w:val="1"/>
      <w:marLeft w:val="0"/>
      <w:marRight w:val="0"/>
      <w:marTop w:val="0"/>
      <w:marBottom w:val="0"/>
      <w:divBdr>
        <w:top w:val="none" w:sz="0" w:space="0" w:color="auto"/>
        <w:left w:val="none" w:sz="0" w:space="0" w:color="auto"/>
        <w:bottom w:val="none" w:sz="0" w:space="0" w:color="auto"/>
        <w:right w:val="none" w:sz="0" w:space="0" w:color="auto"/>
      </w:divBdr>
    </w:div>
    <w:div w:id="499154769">
      <w:bodyDiv w:val="1"/>
      <w:marLeft w:val="0"/>
      <w:marRight w:val="0"/>
      <w:marTop w:val="0"/>
      <w:marBottom w:val="0"/>
      <w:divBdr>
        <w:top w:val="none" w:sz="0" w:space="0" w:color="auto"/>
        <w:left w:val="none" w:sz="0" w:space="0" w:color="auto"/>
        <w:bottom w:val="none" w:sz="0" w:space="0" w:color="auto"/>
        <w:right w:val="none" w:sz="0" w:space="0" w:color="auto"/>
      </w:divBdr>
    </w:div>
    <w:div w:id="500432906">
      <w:bodyDiv w:val="1"/>
      <w:marLeft w:val="0"/>
      <w:marRight w:val="0"/>
      <w:marTop w:val="0"/>
      <w:marBottom w:val="0"/>
      <w:divBdr>
        <w:top w:val="none" w:sz="0" w:space="0" w:color="auto"/>
        <w:left w:val="none" w:sz="0" w:space="0" w:color="auto"/>
        <w:bottom w:val="none" w:sz="0" w:space="0" w:color="auto"/>
        <w:right w:val="none" w:sz="0" w:space="0" w:color="auto"/>
      </w:divBdr>
    </w:div>
    <w:div w:id="504246893">
      <w:bodyDiv w:val="1"/>
      <w:marLeft w:val="0"/>
      <w:marRight w:val="0"/>
      <w:marTop w:val="0"/>
      <w:marBottom w:val="0"/>
      <w:divBdr>
        <w:top w:val="none" w:sz="0" w:space="0" w:color="auto"/>
        <w:left w:val="none" w:sz="0" w:space="0" w:color="auto"/>
        <w:bottom w:val="none" w:sz="0" w:space="0" w:color="auto"/>
        <w:right w:val="none" w:sz="0" w:space="0" w:color="auto"/>
      </w:divBdr>
    </w:div>
    <w:div w:id="517736703">
      <w:bodyDiv w:val="1"/>
      <w:marLeft w:val="0"/>
      <w:marRight w:val="0"/>
      <w:marTop w:val="0"/>
      <w:marBottom w:val="0"/>
      <w:divBdr>
        <w:top w:val="none" w:sz="0" w:space="0" w:color="auto"/>
        <w:left w:val="none" w:sz="0" w:space="0" w:color="auto"/>
        <w:bottom w:val="none" w:sz="0" w:space="0" w:color="auto"/>
        <w:right w:val="none" w:sz="0" w:space="0" w:color="auto"/>
      </w:divBdr>
    </w:div>
    <w:div w:id="520557549">
      <w:bodyDiv w:val="1"/>
      <w:marLeft w:val="0"/>
      <w:marRight w:val="0"/>
      <w:marTop w:val="0"/>
      <w:marBottom w:val="0"/>
      <w:divBdr>
        <w:top w:val="none" w:sz="0" w:space="0" w:color="auto"/>
        <w:left w:val="none" w:sz="0" w:space="0" w:color="auto"/>
        <w:bottom w:val="none" w:sz="0" w:space="0" w:color="auto"/>
        <w:right w:val="none" w:sz="0" w:space="0" w:color="auto"/>
      </w:divBdr>
    </w:div>
    <w:div w:id="522211386">
      <w:bodyDiv w:val="1"/>
      <w:marLeft w:val="0"/>
      <w:marRight w:val="0"/>
      <w:marTop w:val="0"/>
      <w:marBottom w:val="0"/>
      <w:divBdr>
        <w:top w:val="none" w:sz="0" w:space="0" w:color="auto"/>
        <w:left w:val="none" w:sz="0" w:space="0" w:color="auto"/>
        <w:bottom w:val="none" w:sz="0" w:space="0" w:color="auto"/>
        <w:right w:val="none" w:sz="0" w:space="0" w:color="auto"/>
      </w:divBdr>
    </w:div>
    <w:div w:id="538979945">
      <w:bodyDiv w:val="1"/>
      <w:marLeft w:val="0"/>
      <w:marRight w:val="0"/>
      <w:marTop w:val="0"/>
      <w:marBottom w:val="0"/>
      <w:divBdr>
        <w:top w:val="none" w:sz="0" w:space="0" w:color="auto"/>
        <w:left w:val="none" w:sz="0" w:space="0" w:color="auto"/>
        <w:bottom w:val="none" w:sz="0" w:space="0" w:color="auto"/>
        <w:right w:val="none" w:sz="0" w:space="0" w:color="auto"/>
      </w:divBdr>
    </w:div>
    <w:div w:id="542328926">
      <w:bodyDiv w:val="1"/>
      <w:marLeft w:val="0"/>
      <w:marRight w:val="0"/>
      <w:marTop w:val="0"/>
      <w:marBottom w:val="0"/>
      <w:divBdr>
        <w:top w:val="none" w:sz="0" w:space="0" w:color="auto"/>
        <w:left w:val="none" w:sz="0" w:space="0" w:color="auto"/>
        <w:bottom w:val="none" w:sz="0" w:space="0" w:color="auto"/>
        <w:right w:val="none" w:sz="0" w:space="0" w:color="auto"/>
      </w:divBdr>
    </w:div>
    <w:div w:id="568004548">
      <w:bodyDiv w:val="1"/>
      <w:marLeft w:val="0"/>
      <w:marRight w:val="0"/>
      <w:marTop w:val="0"/>
      <w:marBottom w:val="0"/>
      <w:divBdr>
        <w:top w:val="none" w:sz="0" w:space="0" w:color="auto"/>
        <w:left w:val="none" w:sz="0" w:space="0" w:color="auto"/>
        <w:bottom w:val="none" w:sz="0" w:space="0" w:color="auto"/>
        <w:right w:val="none" w:sz="0" w:space="0" w:color="auto"/>
      </w:divBdr>
    </w:div>
    <w:div w:id="579215993">
      <w:bodyDiv w:val="1"/>
      <w:marLeft w:val="0"/>
      <w:marRight w:val="0"/>
      <w:marTop w:val="0"/>
      <w:marBottom w:val="0"/>
      <w:divBdr>
        <w:top w:val="none" w:sz="0" w:space="0" w:color="auto"/>
        <w:left w:val="none" w:sz="0" w:space="0" w:color="auto"/>
        <w:bottom w:val="none" w:sz="0" w:space="0" w:color="auto"/>
        <w:right w:val="none" w:sz="0" w:space="0" w:color="auto"/>
      </w:divBdr>
    </w:div>
    <w:div w:id="600718849">
      <w:bodyDiv w:val="1"/>
      <w:marLeft w:val="0"/>
      <w:marRight w:val="0"/>
      <w:marTop w:val="0"/>
      <w:marBottom w:val="0"/>
      <w:divBdr>
        <w:top w:val="none" w:sz="0" w:space="0" w:color="auto"/>
        <w:left w:val="none" w:sz="0" w:space="0" w:color="auto"/>
        <w:bottom w:val="none" w:sz="0" w:space="0" w:color="auto"/>
        <w:right w:val="none" w:sz="0" w:space="0" w:color="auto"/>
      </w:divBdr>
    </w:div>
    <w:div w:id="627391482">
      <w:bodyDiv w:val="1"/>
      <w:marLeft w:val="0"/>
      <w:marRight w:val="0"/>
      <w:marTop w:val="0"/>
      <w:marBottom w:val="0"/>
      <w:divBdr>
        <w:top w:val="none" w:sz="0" w:space="0" w:color="auto"/>
        <w:left w:val="none" w:sz="0" w:space="0" w:color="auto"/>
        <w:bottom w:val="none" w:sz="0" w:space="0" w:color="auto"/>
        <w:right w:val="none" w:sz="0" w:space="0" w:color="auto"/>
      </w:divBdr>
    </w:div>
    <w:div w:id="628895611">
      <w:bodyDiv w:val="1"/>
      <w:marLeft w:val="0"/>
      <w:marRight w:val="0"/>
      <w:marTop w:val="0"/>
      <w:marBottom w:val="0"/>
      <w:divBdr>
        <w:top w:val="none" w:sz="0" w:space="0" w:color="auto"/>
        <w:left w:val="none" w:sz="0" w:space="0" w:color="auto"/>
        <w:bottom w:val="none" w:sz="0" w:space="0" w:color="auto"/>
        <w:right w:val="none" w:sz="0" w:space="0" w:color="auto"/>
      </w:divBdr>
    </w:div>
    <w:div w:id="630596009">
      <w:bodyDiv w:val="1"/>
      <w:marLeft w:val="0"/>
      <w:marRight w:val="0"/>
      <w:marTop w:val="0"/>
      <w:marBottom w:val="0"/>
      <w:divBdr>
        <w:top w:val="none" w:sz="0" w:space="0" w:color="auto"/>
        <w:left w:val="none" w:sz="0" w:space="0" w:color="auto"/>
        <w:bottom w:val="none" w:sz="0" w:space="0" w:color="auto"/>
        <w:right w:val="none" w:sz="0" w:space="0" w:color="auto"/>
      </w:divBdr>
    </w:div>
    <w:div w:id="633371370">
      <w:bodyDiv w:val="1"/>
      <w:marLeft w:val="0"/>
      <w:marRight w:val="0"/>
      <w:marTop w:val="0"/>
      <w:marBottom w:val="0"/>
      <w:divBdr>
        <w:top w:val="none" w:sz="0" w:space="0" w:color="auto"/>
        <w:left w:val="none" w:sz="0" w:space="0" w:color="auto"/>
        <w:bottom w:val="none" w:sz="0" w:space="0" w:color="auto"/>
        <w:right w:val="none" w:sz="0" w:space="0" w:color="auto"/>
      </w:divBdr>
    </w:div>
    <w:div w:id="634406272">
      <w:bodyDiv w:val="1"/>
      <w:marLeft w:val="0"/>
      <w:marRight w:val="0"/>
      <w:marTop w:val="0"/>
      <w:marBottom w:val="0"/>
      <w:divBdr>
        <w:top w:val="none" w:sz="0" w:space="0" w:color="auto"/>
        <w:left w:val="none" w:sz="0" w:space="0" w:color="auto"/>
        <w:bottom w:val="none" w:sz="0" w:space="0" w:color="auto"/>
        <w:right w:val="none" w:sz="0" w:space="0" w:color="auto"/>
      </w:divBdr>
    </w:div>
    <w:div w:id="634724843">
      <w:bodyDiv w:val="1"/>
      <w:marLeft w:val="0"/>
      <w:marRight w:val="0"/>
      <w:marTop w:val="0"/>
      <w:marBottom w:val="0"/>
      <w:divBdr>
        <w:top w:val="none" w:sz="0" w:space="0" w:color="auto"/>
        <w:left w:val="none" w:sz="0" w:space="0" w:color="auto"/>
        <w:bottom w:val="none" w:sz="0" w:space="0" w:color="auto"/>
        <w:right w:val="none" w:sz="0" w:space="0" w:color="auto"/>
      </w:divBdr>
    </w:div>
    <w:div w:id="642925896">
      <w:bodyDiv w:val="1"/>
      <w:marLeft w:val="0"/>
      <w:marRight w:val="0"/>
      <w:marTop w:val="0"/>
      <w:marBottom w:val="0"/>
      <w:divBdr>
        <w:top w:val="none" w:sz="0" w:space="0" w:color="auto"/>
        <w:left w:val="none" w:sz="0" w:space="0" w:color="auto"/>
        <w:bottom w:val="none" w:sz="0" w:space="0" w:color="auto"/>
        <w:right w:val="none" w:sz="0" w:space="0" w:color="auto"/>
      </w:divBdr>
    </w:div>
    <w:div w:id="648557203">
      <w:bodyDiv w:val="1"/>
      <w:marLeft w:val="0"/>
      <w:marRight w:val="0"/>
      <w:marTop w:val="0"/>
      <w:marBottom w:val="0"/>
      <w:divBdr>
        <w:top w:val="none" w:sz="0" w:space="0" w:color="auto"/>
        <w:left w:val="none" w:sz="0" w:space="0" w:color="auto"/>
        <w:bottom w:val="none" w:sz="0" w:space="0" w:color="auto"/>
        <w:right w:val="none" w:sz="0" w:space="0" w:color="auto"/>
      </w:divBdr>
    </w:div>
    <w:div w:id="650330137">
      <w:bodyDiv w:val="1"/>
      <w:marLeft w:val="0"/>
      <w:marRight w:val="0"/>
      <w:marTop w:val="0"/>
      <w:marBottom w:val="0"/>
      <w:divBdr>
        <w:top w:val="none" w:sz="0" w:space="0" w:color="auto"/>
        <w:left w:val="none" w:sz="0" w:space="0" w:color="auto"/>
        <w:bottom w:val="none" w:sz="0" w:space="0" w:color="auto"/>
        <w:right w:val="none" w:sz="0" w:space="0" w:color="auto"/>
      </w:divBdr>
    </w:div>
    <w:div w:id="651644926">
      <w:bodyDiv w:val="1"/>
      <w:marLeft w:val="0"/>
      <w:marRight w:val="0"/>
      <w:marTop w:val="0"/>
      <w:marBottom w:val="0"/>
      <w:divBdr>
        <w:top w:val="none" w:sz="0" w:space="0" w:color="auto"/>
        <w:left w:val="none" w:sz="0" w:space="0" w:color="auto"/>
        <w:bottom w:val="none" w:sz="0" w:space="0" w:color="auto"/>
        <w:right w:val="none" w:sz="0" w:space="0" w:color="auto"/>
      </w:divBdr>
    </w:div>
    <w:div w:id="654340759">
      <w:bodyDiv w:val="1"/>
      <w:marLeft w:val="0"/>
      <w:marRight w:val="0"/>
      <w:marTop w:val="0"/>
      <w:marBottom w:val="0"/>
      <w:divBdr>
        <w:top w:val="none" w:sz="0" w:space="0" w:color="auto"/>
        <w:left w:val="none" w:sz="0" w:space="0" w:color="auto"/>
        <w:bottom w:val="none" w:sz="0" w:space="0" w:color="auto"/>
        <w:right w:val="none" w:sz="0" w:space="0" w:color="auto"/>
      </w:divBdr>
    </w:div>
    <w:div w:id="661156075">
      <w:bodyDiv w:val="1"/>
      <w:marLeft w:val="0"/>
      <w:marRight w:val="0"/>
      <w:marTop w:val="0"/>
      <w:marBottom w:val="0"/>
      <w:divBdr>
        <w:top w:val="none" w:sz="0" w:space="0" w:color="auto"/>
        <w:left w:val="none" w:sz="0" w:space="0" w:color="auto"/>
        <w:bottom w:val="none" w:sz="0" w:space="0" w:color="auto"/>
        <w:right w:val="none" w:sz="0" w:space="0" w:color="auto"/>
      </w:divBdr>
    </w:div>
    <w:div w:id="662242596">
      <w:bodyDiv w:val="1"/>
      <w:marLeft w:val="0"/>
      <w:marRight w:val="0"/>
      <w:marTop w:val="0"/>
      <w:marBottom w:val="0"/>
      <w:divBdr>
        <w:top w:val="none" w:sz="0" w:space="0" w:color="auto"/>
        <w:left w:val="none" w:sz="0" w:space="0" w:color="auto"/>
        <w:bottom w:val="none" w:sz="0" w:space="0" w:color="auto"/>
        <w:right w:val="none" w:sz="0" w:space="0" w:color="auto"/>
      </w:divBdr>
    </w:div>
    <w:div w:id="663509675">
      <w:bodyDiv w:val="1"/>
      <w:marLeft w:val="0"/>
      <w:marRight w:val="0"/>
      <w:marTop w:val="0"/>
      <w:marBottom w:val="0"/>
      <w:divBdr>
        <w:top w:val="none" w:sz="0" w:space="0" w:color="auto"/>
        <w:left w:val="none" w:sz="0" w:space="0" w:color="auto"/>
        <w:bottom w:val="none" w:sz="0" w:space="0" w:color="auto"/>
        <w:right w:val="none" w:sz="0" w:space="0" w:color="auto"/>
      </w:divBdr>
    </w:div>
    <w:div w:id="673075156">
      <w:bodyDiv w:val="1"/>
      <w:marLeft w:val="0"/>
      <w:marRight w:val="0"/>
      <w:marTop w:val="0"/>
      <w:marBottom w:val="0"/>
      <w:divBdr>
        <w:top w:val="none" w:sz="0" w:space="0" w:color="auto"/>
        <w:left w:val="none" w:sz="0" w:space="0" w:color="auto"/>
        <w:bottom w:val="none" w:sz="0" w:space="0" w:color="auto"/>
        <w:right w:val="none" w:sz="0" w:space="0" w:color="auto"/>
      </w:divBdr>
    </w:div>
    <w:div w:id="685251042">
      <w:bodyDiv w:val="1"/>
      <w:marLeft w:val="0"/>
      <w:marRight w:val="0"/>
      <w:marTop w:val="0"/>
      <w:marBottom w:val="0"/>
      <w:divBdr>
        <w:top w:val="none" w:sz="0" w:space="0" w:color="auto"/>
        <w:left w:val="none" w:sz="0" w:space="0" w:color="auto"/>
        <w:bottom w:val="none" w:sz="0" w:space="0" w:color="auto"/>
        <w:right w:val="none" w:sz="0" w:space="0" w:color="auto"/>
      </w:divBdr>
    </w:div>
    <w:div w:id="699818819">
      <w:bodyDiv w:val="1"/>
      <w:marLeft w:val="0"/>
      <w:marRight w:val="0"/>
      <w:marTop w:val="0"/>
      <w:marBottom w:val="0"/>
      <w:divBdr>
        <w:top w:val="none" w:sz="0" w:space="0" w:color="auto"/>
        <w:left w:val="none" w:sz="0" w:space="0" w:color="auto"/>
        <w:bottom w:val="none" w:sz="0" w:space="0" w:color="auto"/>
        <w:right w:val="none" w:sz="0" w:space="0" w:color="auto"/>
      </w:divBdr>
    </w:div>
    <w:div w:id="700478886">
      <w:bodyDiv w:val="1"/>
      <w:marLeft w:val="0"/>
      <w:marRight w:val="0"/>
      <w:marTop w:val="0"/>
      <w:marBottom w:val="0"/>
      <w:divBdr>
        <w:top w:val="none" w:sz="0" w:space="0" w:color="auto"/>
        <w:left w:val="none" w:sz="0" w:space="0" w:color="auto"/>
        <w:bottom w:val="none" w:sz="0" w:space="0" w:color="auto"/>
        <w:right w:val="none" w:sz="0" w:space="0" w:color="auto"/>
      </w:divBdr>
    </w:div>
    <w:div w:id="700982627">
      <w:bodyDiv w:val="1"/>
      <w:marLeft w:val="0"/>
      <w:marRight w:val="0"/>
      <w:marTop w:val="0"/>
      <w:marBottom w:val="0"/>
      <w:divBdr>
        <w:top w:val="none" w:sz="0" w:space="0" w:color="auto"/>
        <w:left w:val="none" w:sz="0" w:space="0" w:color="auto"/>
        <w:bottom w:val="none" w:sz="0" w:space="0" w:color="auto"/>
        <w:right w:val="none" w:sz="0" w:space="0" w:color="auto"/>
      </w:divBdr>
    </w:div>
    <w:div w:id="704333291">
      <w:bodyDiv w:val="1"/>
      <w:marLeft w:val="0"/>
      <w:marRight w:val="0"/>
      <w:marTop w:val="0"/>
      <w:marBottom w:val="0"/>
      <w:divBdr>
        <w:top w:val="none" w:sz="0" w:space="0" w:color="auto"/>
        <w:left w:val="none" w:sz="0" w:space="0" w:color="auto"/>
        <w:bottom w:val="none" w:sz="0" w:space="0" w:color="auto"/>
        <w:right w:val="none" w:sz="0" w:space="0" w:color="auto"/>
      </w:divBdr>
    </w:div>
    <w:div w:id="705955078">
      <w:bodyDiv w:val="1"/>
      <w:marLeft w:val="0"/>
      <w:marRight w:val="0"/>
      <w:marTop w:val="0"/>
      <w:marBottom w:val="0"/>
      <w:divBdr>
        <w:top w:val="none" w:sz="0" w:space="0" w:color="auto"/>
        <w:left w:val="none" w:sz="0" w:space="0" w:color="auto"/>
        <w:bottom w:val="none" w:sz="0" w:space="0" w:color="auto"/>
        <w:right w:val="none" w:sz="0" w:space="0" w:color="auto"/>
      </w:divBdr>
    </w:div>
    <w:div w:id="710878916">
      <w:bodyDiv w:val="1"/>
      <w:marLeft w:val="0"/>
      <w:marRight w:val="0"/>
      <w:marTop w:val="0"/>
      <w:marBottom w:val="0"/>
      <w:divBdr>
        <w:top w:val="none" w:sz="0" w:space="0" w:color="auto"/>
        <w:left w:val="none" w:sz="0" w:space="0" w:color="auto"/>
        <w:bottom w:val="none" w:sz="0" w:space="0" w:color="auto"/>
        <w:right w:val="none" w:sz="0" w:space="0" w:color="auto"/>
      </w:divBdr>
    </w:div>
    <w:div w:id="715662846">
      <w:bodyDiv w:val="1"/>
      <w:marLeft w:val="0"/>
      <w:marRight w:val="0"/>
      <w:marTop w:val="0"/>
      <w:marBottom w:val="0"/>
      <w:divBdr>
        <w:top w:val="none" w:sz="0" w:space="0" w:color="auto"/>
        <w:left w:val="none" w:sz="0" w:space="0" w:color="auto"/>
        <w:bottom w:val="none" w:sz="0" w:space="0" w:color="auto"/>
        <w:right w:val="none" w:sz="0" w:space="0" w:color="auto"/>
      </w:divBdr>
    </w:div>
    <w:div w:id="718747972">
      <w:bodyDiv w:val="1"/>
      <w:marLeft w:val="0"/>
      <w:marRight w:val="0"/>
      <w:marTop w:val="0"/>
      <w:marBottom w:val="0"/>
      <w:divBdr>
        <w:top w:val="none" w:sz="0" w:space="0" w:color="auto"/>
        <w:left w:val="none" w:sz="0" w:space="0" w:color="auto"/>
        <w:bottom w:val="none" w:sz="0" w:space="0" w:color="auto"/>
        <w:right w:val="none" w:sz="0" w:space="0" w:color="auto"/>
      </w:divBdr>
    </w:div>
    <w:div w:id="727917994">
      <w:bodyDiv w:val="1"/>
      <w:marLeft w:val="0"/>
      <w:marRight w:val="0"/>
      <w:marTop w:val="0"/>
      <w:marBottom w:val="0"/>
      <w:divBdr>
        <w:top w:val="none" w:sz="0" w:space="0" w:color="auto"/>
        <w:left w:val="none" w:sz="0" w:space="0" w:color="auto"/>
        <w:bottom w:val="none" w:sz="0" w:space="0" w:color="auto"/>
        <w:right w:val="none" w:sz="0" w:space="0" w:color="auto"/>
      </w:divBdr>
    </w:div>
    <w:div w:id="730006386">
      <w:bodyDiv w:val="1"/>
      <w:marLeft w:val="0"/>
      <w:marRight w:val="0"/>
      <w:marTop w:val="0"/>
      <w:marBottom w:val="0"/>
      <w:divBdr>
        <w:top w:val="none" w:sz="0" w:space="0" w:color="auto"/>
        <w:left w:val="none" w:sz="0" w:space="0" w:color="auto"/>
        <w:bottom w:val="none" w:sz="0" w:space="0" w:color="auto"/>
        <w:right w:val="none" w:sz="0" w:space="0" w:color="auto"/>
      </w:divBdr>
    </w:div>
    <w:div w:id="735516752">
      <w:bodyDiv w:val="1"/>
      <w:marLeft w:val="0"/>
      <w:marRight w:val="0"/>
      <w:marTop w:val="0"/>
      <w:marBottom w:val="0"/>
      <w:divBdr>
        <w:top w:val="none" w:sz="0" w:space="0" w:color="auto"/>
        <w:left w:val="none" w:sz="0" w:space="0" w:color="auto"/>
        <w:bottom w:val="none" w:sz="0" w:space="0" w:color="auto"/>
        <w:right w:val="none" w:sz="0" w:space="0" w:color="auto"/>
      </w:divBdr>
    </w:div>
    <w:div w:id="743261201">
      <w:bodyDiv w:val="1"/>
      <w:marLeft w:val="0"/>
      <w:marRight w:val="0"/>
      <w:marTop w:val="0"/>
      <w:marBottom w:val="0"/>
      <w:divBdr>
        <w:top w:val="none" w:sz="0" w:space="0" w:color="auto"/>
        <w:left w:val="none" w:sz="0" w:space="0" w:color="auto"/>
        <w:bottom w:val="none" w:sz="0" w:space="0" w:color="auto"/>
        <w:right w:val="none" w:sz="0" w:space="0" w:color="auto"/>
      </w:divBdr>
    </w:div>
    <w:div w:id="744306436">
      <w:bodyDiv w:val="1"/>
      <w:marLeft w:val="0"/>
      <w:marRight w:val="0"/>
      <w:marTop w:val="0"/>
      <w:marBottom w:val="0"/>
      <w:divBdr>
        <w:top w:val="none" w:sz="0" w:space="0" w:color="auto"/>
        <w:left w:val="none" w:sz="0" w:space="0" w:color="auto"/>
        <w:bottom w:val="none" w:sz="0" w:space="0" w:color="auto"/>
        <w:right w:val="none" w:sz="0" w:space="0" w:color="auto"/>
      </w:divBdr>
    </w:div>
    <w:div w:id="758018410">
      <w:bodyDiv w:val="1"/>
      <w:marLeft w:val="0"/>
      <w:marRight w:val="0"/>
      <w:marTop w:val="0"/>
      <w:marBottom w:val="0"/>
      <w:divBdr>
        <w:top w:val="none" w:sz="0" w:space="0" w:color="auto"/>
        <w:left w:val="none" w:sz="0" w:space="0" w:color="auto"/>
        <w:bottom w:val="none" w:sz="0" w:space="0" w:color="auto"/>
        <w:right w:val="none" w:sz="0" w:space="0" w:color="auto"/>
      </w:divBdr>
    </w:div>
    <w:div w:id="760416695">
      <w:bodyDiv w:val="1"/>
      <w:marLeft w:val="0"/>
      <w:marRight w:val="0"/>
      <w:marTop w:val="0"/>
      <w:marBottom w:val="0"/>
      <w:divBdr>
        <w:top w:val="none" w:sz="0" w:space="0" w:color="auto"/>
        <w:left w:val="none" w:sz="0" w:space="0" w:color="auto"/>
        <w:bottom w:val="none" w:sz="0" w:space="0" w:color="auto"/>
        <w:right w:val="none" w:sz="0" w:space="0" w:color="auto"/>
      </w:divBdr>
    </w:div>
    <w:div w:id="765081150">
      <w:bodyDiv w:val="1"/>
      <w:marLeft w:val="0"/>
      <w:marRight w:val="0"/>
      <w:marTop w:val="0"/>
      <w:marBottom w:val="0"/>
      <w:divBdr>
        <w:top w:val="none" w:sz="0" w:space="0" w:color="auto"/>
        <w:left w:val="none" w:sz="0" w:space="0" w:color="auto"/>
        <w:bottom w:val="none" w:sz="0" w:space="0" w:color="auto"/>
        <w:right w:val="none" w:sz="0" w:space="0" w:color="auto"/>
      </w:divBdr>
    </w:div>
    <w:div w:id="766997867">
      <w:bodyDiv w:val="1"/>
      <w:marLeft w:val="0"/>
      <w:marRight w:val="0"/>
      <w:marTop w:val="0"/>
      <w:marBottom w:val="0"/>
      <w:divBdr>
        <w:top w:val="none" w:sz="0" w:space="0" w:color="auto"/>
        <w:left w:val="none" w:sz="0" w:space="0" w:color="auto"/>
        <w:bottom w:val="none" w:sz="0" w:space="0" w:color="auto"/>
        <w:right w:val="none" w:sz="0" w:space="0" w:color="auto"/>
      </w:divBdr>
    </w:div>
    <w:div w:id="767039170">
      <w:bodyDiv w:val="1"/>
      <w:marLeft w:val="0"/>
      <w:marRight w:val="0"/>
      <w:marTop w:val="0"/>
      <w:marBottom w:val="0"/>
      <w:divBdr>
        <w:top w:val="none" w:sz="0" w:space="0" w:color="auto"/>
        <w:left w:val="none" w:sz="0" w:space="0" w:color="auto"/>
        <w:bottom w:val="none" w:sz="0" w:space="0" w:color="auto"/>
        <w:right w:val="none" w:sz="0" w:space="0" w:color="auto"/>
      </w:divBdr>
    </w:div>
    <w:div w:id="770856094">
      <w:bodyDiv w:val="1"/>
      <w:marLeft w:val="0"/>
      <w:marRight w:val="0"/>
      <w:marTop w:val="0"/>
      <w:marBottom w:val="0"/>
      <w:divBdr>
        <w:top w:val="none" w:sz="0" w:space="0" w:color="auto"/>
        <w:left w:val="none" w:sz="0" w:space="0" w:color="auto"/>
        <w:bottom w:val="none" w:sz="0" w:space="0" w:color="auto"/>
        <w:right w:val="none" w:sz="0" w:space="0" w:color="auto"/>
      </w:divBdr>
    </w:div>
    <w:div w:id="778255719">
      <w:bodyDiv w:val="1"/>
      <w:marLeft w:val="0"/>
      <w:marRight w:val="0"/>
      <w:marTop w:val="0"/>
      <w:marBottom w:val="0"/>
      <w:divBdr>
        <w:top w:val="none" w:sz="0" w:space="0" w:color="auto"/>
        <w:left w:val="none" w:sz="0" w:space="0" w:color="auto"/>
        <w:bottom w:val="none" w:sz="0" w:space="0" w:color="auto"/>
        <w:right w:val="none" w:sz="0" w:space="0" w:color="auto"/>
      </w:divBdr>
    </w:div>
    <w:div w:id="806629076">
      <w:bodyDiv w:val="1"/>
      <w:marLeft w:val="0"/>
      <w:marRight w:val="0"/>
      <w:marTop w:val="0"/>
      <w:marBottom w:val="0"/>
      <w:divBdr>
        <w:top w:val="none" w:sz="0" w:space="0" w:color="auto"/>
        <w:left w:val="none" w:sz="0" w:space="0" w:color="auto"/>
        <w:bottom w:val="none" w:sz="0" w:space="0" w:color="auto"/>
        <w:right w:val="none" w:sz="0" w:space="0" w:color="auto"/>
      </w:divBdr>
    </w:div>
    <w:div w:id="807011203">
      <w:bodyDiv w:val="1"/>
      <w:marLeft w:val="0"/>
      <w:marRight w:val="0"/>
      <w:marTop w:val="0"/>
      <w:marBottom w:val="0"/>
      <w:divBdr>
        <w:top w:val="none" w:sz="0" w:space="0" w:color="auto"/>
        <w:left w:val="none" w:sz="0" w:space="0" w:color="auto"/>
        <w:bottom w:val="none" w:sz="0" w:space="0" w:color="auto"/>
        <w:right w:val="none" w:sz="0" w:space="0" w:color="auto"/>
      </w:divBdr>
    </w:div>
    <w:div w:id="815757839">
      <w:bodyDiv w:val="1"/>
      <w:marLeft w:val="0"/>
      <w:marRight w:val="0"/>
      <w:marTop w:val="0"/>
      <w:marBottom w:val="0"/>
      <w:divBdr>
        <w:top w:val="none" w:sz="0" w:space="0" w:color="auto"/>
        <w:left w:val="none" w:sz="0" w:space="0" w:color="auto"/>
        <w:bottom w:val="none" w:sz="0" w:space="0" w:color="auto"/>
        <w:right w:val="none" w:sz="0" w:space="0" w:color="auto"/>
      </w:divBdr>
    </w:div>
    <w:div w:id="821049075">
      <w:bodyDiv w:val="1"/>
      <w:marLeft w:val="0"/>
      <w:marRight w:val="0"/>
      <w:marTop w:val="0"/>
      <w:marBottom w:val="0"/>
      <w:divBdr>
        <w:top w:val="none" w:sz="0" w:space="0" w:color="auto"/>
        <w:left w:val="none" w:sz="0" w:space="0" w:color="auto"/>
        <w:bottom w:val="none" w:sz="0" w:space="0" w:color="auto"/>
        <w:right w:val="none" w:sz="0" w:space="0" w:color="auto"/>
      </w:divBdr>
    </w:div>
    <w:div w:id="829489681">
      <w:bodyDiv w:val="1"/>
      <w:marLeft w:val="0"/>
      <w:marRight w:val="0"/>
      <w:marTop w:val="0"/>
      <w:marBottom w:val="0"/>
      <w:divBdr>
        <w:top w:val="none" w:sz="0" w:space="0" w:color="auto"/>
        <w:left w:val="none" w:sz="0" w:space="0" w:color="auto"/>
        <w:bottom w:val="none" w:sz="0" w:space="0" w:color="auto"/>
        <w:right w:val="none" w:sz="0" w:space="0" w:color="auto"/>
      </w:divBdr>
    </w:div>
    <w:div w:id="843860095">
      <w:bodyDiv w:val="1"/>
      <w:marLeft w:val="0"/>
      <w:marRight w:val="0"/>
      <w:marTop w:val="0"/>
      <w:marBottom w:val="0"/>
      <w:divBdr>
        <w:top w:val="none" w:sz="0" w:space="0" w:color="auto"/>
        <w:left w:val="none" w:sz="0" w:space="0" w:color="auto"/>
        <w:bottom w:val="none" w:sz="0" w:space="0" w:color="auto"/>
        <w:right w:val="none" w:sz="0" w:space="0" w:color="auto"/>
      </w:divBdr>
    </w:div>
    <w:div w:id="849104382">
      <w:bodyDiv w:val="1"/>
      <w:marLeft w:val="0"/>
      <w:marRight w:val="0"/>
      <w:marTop w:val="0"/>
      <w:marBottom w:val="0"/>
      <w:divBdr>
        <w:top w:val="none" w:sz="0" w:space="0" w:color="auto"/>
        <w:left w:val="none" w:sz="0" w:space="0" w:color="auto"/>
        <w:bottom w:val="none" w:sz="0" w:space="0" w:color="auto"/>
        <w:right w:val="none" w:sz="0" w:space="0" w:color="auto"/>
      </w:divBdr>
    </w:div>
    <w:div w:id="850605432">
      <w:bodyDiv w:val="1"/>
      <w:marLeft w:val="0"/>
      <w:marRight w:val="0"/>
      <w:marTop w:val="0"/>
      <w:marBottom w:val="0"/>
      <w:divBdr>
        <w:top w:val="none" w:sz="0" w:space="0" w:color="auto"/>
        <w:left w:val="none" w:sz="0" w:space="0" w:color="auto"/>
        <w:bottom w:val="none" w:sz="0" w:space="0" w:color="auto"/>
        <w:right w:val="none" w:sz="0" w:space="0" w:color="auto"/>
      </w:divBdr>
    </w:div>
    <w:div w:id="867762290">
      <w:bodyDiv w:val="1"/>
      <w:marLeft w:val="0"/>
      <w:marRight w:val="0"/>
      <w:marTop w:val="0"/>
      <w:marBottom w:val="0"/>
      <w:divBdr>
        <w:top w:val="none" w:sz="0" w:space="0" w:color="auto"/>
        <w:left w:val="none" w:sz="0" w:space="0" w:color="auto"/>
        <w:bottom w:val="none" w:sz="0" w:space="0" w:color="auto"/>
        <w:right w:val="none" w:sz="0" w:space="0" w:color="auto"/>
      </w:divBdr>
    </w:div>
    <w:div w:id="871966154">
      <w:bodyDiv w:val="1"/>
      <w:marLeft w:val="0"/>
      <w:marRight w:val="0"/>
      <w:marTop w:val="0"/>
      <w:marBottom w:val="0"/>
      <w:divBdr>
        <w:top w:val="none" w:sz="0" w:space="0" w:color="auto"/>
        <w:left w:val="none" w:sz="0" w:space="0" w:color="auto"/>
        <w:bottom w:val="none" w:sz="0" w:space="0" w:color="auto"/>
        <w:right w:val="none" w:sz="0" w:space="0" w:color="auto"/>
      </w:divBdr>
    </w:div>
    <w:div w:id="872234365">
      <w:bodyDiv w:val="1"/>
      <w:marLeft w:val="0"/>
      <w:marRight w:val="0"/>
      <w:marTop w:val="0"/>
      <w:marBottom w:val="0"/>
      <w:divBdr>
        <w:top w:val="none" w:sz="0" w:space="0" w:color="auto"/>
        <w:left w:val="none" w:sz="0" w:space="0" w:color="auto"/>
        <w:bottom w:val="none" w:sz="0" w:space="0" w:color="auto"/>
        <w:right w:val="none" w:sz="0" w:space="0" w:color="auto"/>
      </w:divBdr>
    </w:div>
    <w:div w:id="874074687">
      <w:bodyDiv w:val="1"/>
      <w:marLeft w:val="0"/>
      <w:marRight w:val="0"/>
      <w:marTop w:val="0"/>
      <w:marBottom w:val="0"/>
      <w:divBdr>
        <w:top w:val="none" w:sz="0" w:space="0" w:color="auto"/>
        <w:left w:val="none" w:sz="0" w:space="0" w:color="auto"/>
        <w:bottom w:val="none" w:sz="0" w:space="0" w:color="auto"/>
        <w:right w:val="none" w:sz="0" w:space="0" w:color="auto"/>
      </w:divBdr>
    </w:div>
    <w:div w:id="875702812">
      <w:bodyDiv w:val="1"/>
      <w:marLeft w:val="0"/>
      <w:marRight w:val="0"/>
      <w:marTop w:val="0"/>
      <w:marBottom w:val="0"/>
      <w:divBdr>
        <w:top w:val="none" w:sz="0" w:space="0" w:color="auto"/>
        <w:left w:val="none" w:sz="0" w:space="0" w:color="auto"/>
        <w:bottom w:val="none" w:sz="0" w:space="0" w:color="auto"/>
        <w:right w:val="none" w:sz="0" w:space="0" w:color="auto"/>
      </w:divBdr>
    </w:div>
    <w:div w:id="878905201">
      <w:bodyDiv w:val="1"/>
      <w:marLeft w:val="0"/>
      <w:marRight w:val="0"/>
      <w:marTop w:val="0"/>
      <w:marBottom w:val="0"/>
      <w:divBdr>
        <w:top w:val="none" w:sz="0" w:space="0" w:color="auto"/>
        <w:left w:val="none" w:sz="0" w:space="0" w:color="auto"/>
        <w:bottom w:val="none" w:sz="0" w:space="0" w:color="auto"/>
        <w:right w:val="none" w:sz="0" w:space="0" w:color="auto"/>
      </w:divBdr>
    </w:div>
    <w:div w:id="879324390">
      <w:bodyDiv w:val="1"/>
      <w:marLeft w:val="0"/>
      <w:marRight w:val="0"/>
      <w:marTop w:val="0"/>
      <w:marBottom w:val="0"/>
      <w:divBdr>
        <w:top w:val="none" w:sz="0" w:space="0" w:color="auto"/>
        <w:left w:val="none" w:sz="0" w:space="0" w:color="auto"/>
        <w:bottom w:val="none" w:sz="0" w:space="0" w:color="auto"/>
        <w:right w:val="none" w:sz="0" w:space="0" w:color="auto"/>
      </w:divBdr>
    </w:div>
    <w:div w:id="894047627">
      <w:bodyDiv w:val="1"/>
      <w:marLeft w:val="0"/>
      <w:marRight w:val="0"/>
      <w:marTop w:val="0"/>
      <w:marBottom w:val="0"/>
      <w:divBdr>
        <w:top w:val="none" w:sz="0" w:space="0" w:color="auto"/>
        <w:left w:val="none" w:sz="0" w:space="0" w:color="auto"/>
        <w:bottom w:val="none" w:sz="0" w:space="0" w:color="auto"/>
        <w:right w:val="none" w:sz="0" w:space="0" w:color="auto"/>
      </w:divBdr>
    </w:div>
    <w:div w:id="898128497">
      <w:bodyDiv w:val="1"/>
      <w:marLeft w:val="0"/>
      <w:marRight w:val="0"/>
      <w:marTop w:val="0"/>
      <w:marBottom w:val="0"/>
      <w:divBdr>
        <w:top w:val="none" w:sz="0" w:space="0" w:color="auto"/>
        <w:left w:val="none" w:sz="0" w:space="0" w:color="auto"/>
        <w:bottom w:val="none" w:sz="0" w:space="0" w:color="auto"/>
        <w:right w:val="none" w:sz="0" w:space="0" w:color="auto"/>
      </w:divBdr>
    </w:div>
    <w:div w:id="920066384">
      <w:bodyDiv w:val="1"/>
      <w:marLeft w:val="0"/>
      <w:marRight w:val="0"/>
      <w:marTop w:val="0"/>
      <w:marBottom w:val="0"/>
      <w:divBdr>
        <w:top w:val="none" w:sz="0" w:space="0" w:color="auto"/>
        <w:left w:val="none" w:sz="0" w:space="0" w:color="auto"/>
        <w:bottom w:val="none" w:sz="0" w:space="0" w:color="auto"/>
        <w:right w:val="none" w:sz="0" w:space="0" w:color="auto"/>
      </w:divBdr>
    </w:div>
    <w:div w:id="932862353">
      <w:bodyDiv w:val="1"/>
      <w:marLeft w:val="0"/>
      <w:marRight w:val="0"/>
      <w:marTop w:val="0"/>
      <w:marBottom w:val="0"/>
      <w:divBdr>
        <w:top w:val="none" w:sz="0" w:space="0" w:color="auto"/>
        <w:left w:val="none" w:sz="0" w:space="0" w:color="auto"/>
        <w:bottom w:val="none" w:sz="0" w:space="0" w:color="auto"/>
        <w:right w:val="none" w:sz="0" w:space="0" w:color="auto"/>
      </w:divBdr>
    </w:div>
    <w:div w:id="936061432">
      <w:bodyDiv w:val="1"/>
      <w:marLeft w:val="0"/>
      <w:marRight w:val="0"/>
      <w:marTop w:val="0"/>
      <w:marBottom w:val="0"/>
      <w:divBdr>
        <w:top w:val="none" w:sz="0" w:space="0" w:color="auto"/>
        <w:left w:val="none" w:sz="0" w:space="0" w:color="auto"/>
        <w:bottom w:val="none" w:sz="0" w:space="0" w:color="auto"/>
        <w:right w:val="none" w:sz="0" w:space="0" w:color="auto"/>
      </w:divBdr>
    </w:div>
    <w:div w:id="946159703">
      <w:bodyDiv w:val="1"/>
      <w:marLeft w:val="0"/>
      <w:marRight w:val="0"/>
      <w:marTop w:val="0"/>
      <w:marBottom w:val="0"/>
      <w:divBdr>
        <w:top w:val="none" w:sz="0" w:space="0" w:color="auto"/>
        <w:left w:val="none" w:sz="0" w:space="0" w:color="auto"/>
        <w:bottom w:val="none" w:sz="0" w:space="0" w:color="auto"/>
        <w:right w:val="none" w:sz="0" w:space="0" w:color="auto"/>
      </w:divBdr>
    </w:div>
    <w:div w:id="958730084">
      <w:bodyDiv w:val="1"/>
      <w:marLeft w:val="0"/>
      <w:marRight w:val="0"/>
      <w:marTop w:val="0"/>
      <w:marBottom w:val="0"/>
      <w:divBdr>
        <w:top w:val="none" w:sz="0" w:space="0" w:color="auto"/>
        <w:left w:val="none" w:sz="0" w:space="0" w:color="auto"/>
        <w:bottom w:val="none" w:sz="0" w:space="0" w:color="auto"/>
        <w:right w:val="none" w:sz="0" w:space="0" w:color="auto"/>
      </w:divBdr>
    </w:div>
    <w:div w:id="959454313">
      <w:bodyDiv w:val="1"/>
      <w:marLeft w:val="0"/>
      <w:marRight w:val="0"/>
      <w:marTop w:val="0"/>
      <w:marBottom w:val="0"/>
      <w:divBdr>
        <w:top w:val="none" w:sz="0" w:space="0" w:color="auto"/>
        <w:left w:val="none" w:sz="0" w:space="0" w:color="auto"/>
        <w:bottom w:val="none" w:sz="0" w:space="0" w:color="auto"/>
        <w:right w:val="none" w:sz="0" w:space="0" w:color="auto"/>
      </w:divBdr>
    </w:div>
    <w:div w:id="960066863">
      <w:bodyDiv w:val="1"/>
      <w:marLeft w:val="0"/>
      <w:marRight w:val="0"/>
      <w:marTop w:val="0"/>
      <w:marBottom w:val="0"/>
      <w:divBdr>
        <w:top w:val="none" w:sz="0" w:space="0" w:color="auto"/>
        <w:left w:val="none" w:sz="0" w:space="0" w:color="auto"/>
        <w:bottom w:val="none" w:sz="0" w:space="0" w:color="auto"/>
        <w:right w:val="none" w:sz="0" w:space="0" w:color="auto"/>
      </w:divBdr>
    </w:div>
    <w:div w:id="962619002">
      <w:bodyDiv w:val="1"/>
      <w:marLeft w:val="0"/>
      <w:marRight w:val="0"/>
      <w:marTop w:val="0"/>
      <w:marBottom w:val="0"/>
      <w:divBdr>
        <w:top w:val="none" w:sz="0" w:space="0" w:color="auto"/>
        <w:left w:val="none" w:sz="0" w:space="0" w:color="auto"/>
        <w:bottom w:val="none" w:sz="0" w:space="0" w:color="auto"/>
        <w:right w:val="none" w:sz="0" w:space="0" w:color="auto"/>
      </w:divBdr>
    </w:div>
    <w:div w:id="967396835">
      <w:bodyDiv w:val="1"/>
      <w:marLeft w:val="0"/>
      <w:marRight w:val="0"/>
      <w:marTop w:val="0"/>
      <w:marBottom w:val="0"/>
      <w:divBdr>
        <w:top w:val="none" w:sz="0" w:space="0" w:color="auto"/>
        <w:left w:val="none" w:sz="0" w:space="0" w:color="auto"/>
        <w:bottom w:val="none" w:sz="0" w:space="0" w:color="auto"/>
        <w:right w:val="none" w:sz="0" w:space="0" w:color="auto"/>
      </w:divBdr>
    </w:div>
    <w:div w:id="972104226">
      <w:bodyDiv w:val="1"/>
      <w:marLeft w:val="0"/>
      <w:marRight w:val="0"/>
      <w:marTop w:val="0"/>
      <w:marBottom w:val="0"/>
      <w:divBdr>
        <w:top w:val="none" w:sz="0" w:space="0" w:color="auto"/>
        <w:left w:val="none" w:sz="0" w:space="0" w:color="auto"/>
        <w:bottom w:val="none" w:sz="0" w:space="0" w:color="auto"/>
        <w:right w:val="none" w:sz="0" w:space="0" w:color="auto"/>
      </w:divBdr>
    </w:div>
    <w:div w:id="983974941">
      <w:bodyDiv w:val="1"/>
      <w:marLeft w:val="0"/>
      <w:marRight w:val="0"/>
      <w:marTop w:val="0"/>
      <w:marBottom w:val="0"/>
      <w:divBdr>
        <w:top w:val="none" w:sz="0" w:space="0" w:color="auto"/>
        <w:left w:val="none" w:sz="0" w:space="0" w:color="auto"/>
        <w:bottom w:val="none" w:sz="0" w:space="0" w:color="auto"/>
        <w:right w:val="none" w:sz="0" w:space="0" w:color="auto"/>
      </w:divBdr>
    </w:div>
    <w:div w:id="985204307">
      <w:bodyDiv w:val="1"/>
      <w:marLeft w:val="0"/>
      <w:marRight w:val="0"/>
      <w:marTop w:val="0"/>
      <w:marBottom w:val="0"/>
      <w:divBdr>
        <w:top w:val="none" w:sz="0" w:space="0" w:color="auto"/>
        <w:left w:val="none" w:sz="0" w:space="0" w:color="auto"/>
        <w:bottom w:val="none" w:sz="0" w:space="0" w:color="auto"/>
        <w:right w:val="none" w:sz="0" w:space="0" w:color="auto"/>
      </w:divBdr>
    </w:div>
    <w:div w:id="986594878">
      <w:bodyDiv w:val="1"/>
      <w:marLeft w:val="0"/>
      <w:marRight w:val="0"/>
      <w:marTop w:val="0"/>
      <w:marBottom w:val="0"/>
      <w:divBdr>
        <w:top w:val="none" w:sz="0" w:space="0" w:color="auto"/>
        <w:left w:val="none" w:sz="0" w:space="0" w:color="auto"/>
        <w:bottom w:val="none" w:sz="0" w:space="0" w:color="auto"/>
        <w:right w:val="none" w:sz="0" w:space="0" w:color="auto"/>
      </w:divBdr>
    </w:div>
    <w:div w:id="999581391">
      <w:bodyDiv w:val="1"/>
      <w:marLeft w:val="0"/>
      <w:marRight w:val="0"/>
      <w:marTop w:val="0"/>
      <w:marBottom w:val="0"/>
      <w:divBdr>
        <w:top w:val="none" w:sz="0" w:space="0" w:color="auto"/>
        <w:left w:val="none" w:sz="0" w:space="0" w:color="auto"/>
        <w:bottom w:val="none" w:sz="0" w:space="0" w:color="auto"/>
        <w:right w:val="none" w:sz="0" w:space="0" w:color="auto"/>
      </w:divBdr>
    </w:div>
    <w:div w:id="1009063957">
      <w:bodyDiv w:val="1"/>
      <w:marLeft w:val="0"/>
      <w:marRight w:val="0"/>
      <w:marTop w:val="0"/>
      <w:marBottom w:val="0"/>
      <w:divBdr>
        <w:top w:val="none" w:sz="0" w:space="0" w:color="auto"/>
        <w:left w:val="none" w:sz="0" w:space="0" w:color="auto"/>
        <w:bottom w:val="none" w:sz="0" w:space="0" w:color="auto"/>
        <w:right w:val="none" w:sz="0" w:space="0" w:color="auto"/>
      </w:divBdr>
    </w:div>
    <w:div w:id="1016736389">
      <w:bodyDiv w:val="1"/>
      <w:marLeft w:val="0"/>
      <w:marRight w:val="0"/>
      <w:marTop w:val="0"/>
      <w:marBottom w:val="0"/>
      <w:divBdr>
        <w:top w:val="none" w:sz="0" w:space="0" w:color="auto"/>
        <w:left w:val="none" w:sz="0" w:space="0" w:color="auto"/>
        <w:bottom w:val="none" w:sz="0" w:space="0" w:color="auto"/>
        <w:right w:val="none" w:sz="0" w:space="0" w:color="auto"/>
      </w:divBdr>
    </w:div>
    <w:div w:id="1030183518">
      <w:bodyDiv w:val="1"/>
      <w:marLeft w:val="0"/>
      <w:marRight w:val="0"/>
      <w:marTop w:val="0"/>
      <w:marBottom w:val="0"/>
      <w:divBdr>
        <w:top w:val="none" w:sz="0" w:space="0" w:color="auto"/>
        <w:left w:val="none" w:sz="0" w:space="0" w:color="auto"/>
        <w:bottom w:val="none" w:sz="0" w:space="0" w:color="auto"/>
        <w:right w:val="none" w:sz="0" w:space="0" w:color="auto"/>
      </w:divBdr>
    </w:div>
    <w:div w:id="1031688239">
      <w:bodyDiv w:val="1"/>
      <w:marLeft w:val="0"/>
      <w:marRight w:val="0"/>
      <w:marTop w:val="0"/>
      <w:marBottom w:val="0"/>
      <w:divBdr>
        <w:top w:val="none" w:sz="0" w:space="0" w:color="auto"/>
        <w:left w:val="none" w:sz="0" w:space="0" w:color="auto"/>
        <w:bottom w:val="none" w:sz="0" w:space="0" w:color="auto"/>
        <w:right w:val="none" w:sz="0" w:space="0" w:color="auto"/>
      </w:divBdr>
    </w:div>
    <w:div w:id="1034311625">
      <w:bodyDiv w:val="1"/>
      <w:marLeft w:val="0"/>
      <w:marRight w:val="0"/>
      <w:marTop w:val="0"/>
      <w:marBottom w:val="0"/>
      <w:divBdr>
        <w:top w:val="none" w:sz="0" w:space="0" w:color="auto"/>
        <w:left w:val="none" w:sz="0" w:space="0" w:color="auto"/>
        <w:bottom w:val="none" w:sz="0" w:space="0" w:color="auto"/>
        <w:right w:val="none" w:sz="0" w:space="0" w:color="auto"/>
      </w:divBdr>
    </w:div>
    <w:div w:id="1039748288">
      <w:bodyDiv w:val="1"/>
      <w:marLeft w:val="0"/>
      <w:marRight w:val="0"/>
      <w:marTop w:val="0"/>
      <w:marBottom w:val="0"/>
      <w:divBdr>
        <w:top w:val="none" w:sz="0" w:space="0" w:color="auto"/>
        <w:left w:val="none" w:sz="0" w:space="0" w:color="auto"/>
        <w:bottom w:val="none" w:sz="0" w:space="0" w:color="auto"/>
        <w:right w:val="none" w:sz="0" w:space="0" w:color="auto"/>
      </w:divBdr>
    </w:div>
    <w:div w:id="1052079691">
      <w:bodyDiv w:val="1"/>
      <w:marLeft w:val="0"/>
      <w:marRight w:val="0"/>
      <w:marTop w:val="0"/>
      <w:marBottom w:val="0"/>
      <w:divBdr>
        <w:top w:val="none" w:sz="0" w:space="0" w:color="auto"/>
        <w:left w:val="none" w:sz="0" w:space="0" w:color="auto"/>
        <w:bottom w:val="none" w:sz="0" w:space="0" w:color="auto"/>
        <w:right w:val="none" w:sz="0" w:space="0" w:color="auto"/>
      </w:divBdr>
    </w:div>
    <w:div w:id="1052923171">
      <w:bodyDiv w:val="1"/>
      <w:marLeft w:val="0"/>
      <w:marRight w:val="0"/>
      <w:marTop w:val="0"/>
      <w:marBottom w:val="0"/>
      <w:divBdr>
        <w:top w:val="none" w:sz="0" w:space="0" w:color="auto"/>
        <w:left w:val="none" w:sz="0" w:space="0" w:color="auto"/>
        <w:bottom w:val="none" w:sz="0" w:space="0" w:color="auto"/>
        <w:right w:val="none" w:sz="0" w:space="0" w:color="auto"/>
      </w:divBdr>
    </w:div>
    <w:div w:id="1056002868">
      <w:bodyDiv w:val="1"/>
      <w:marLeft w:val="0"/>
      <w:marRight w:val="0"/>
      <w:marTop w:val="0"/>
      <w:marBottom w:val="0"/>
      <w:divBdr>
        <w:top w:val="none" w:sz="0" w:space="0" w:color="auto"/>
        <w:left w:val="none" w:sz="0" w:space="0" w:color="auto"/>
        <w:bottom w:val="none" w:sz="0" w:space="0" w:color="auto"/>
        <w:right w:val="none" w:sz="0" w:space="0" w:color="auto"/>
      </w:divBdr>
    </w:div>
    <w:div w:id="1056467853">
      <w:bodyDiv w:val="1"/>
      <w:marLeft w:val="0"/>
      <w:marRight w:val="0"/>
      <w:marTop w:val="0"/>
      <w:marBottom w:val="0"/>
      <w:divBdr>
        <w:top w:val="none" w:sz="0" w:space="0" w:color="auto"/>
        <w:left w:val="none" w:sz="0" w:space="0" w:color="auto"/>
        <w:bottom w:val="none" w:sz="0" w:space="0" w:color="auto"/>
        <w:right w:val="none" w:sz="0" w:space="0" w:color="auto"/>
      </w:divBdr>
    </w:div>
    <w:div w:id="1063017297">
      <w:bodyDiv w:val="1"/>
      <w:marLeft w:val="0"/>
      <w:marRight w:val="0"/>
      <w:marTop w:val="0"/>
      <w:marBottom w:val="0"/>
      <w:divBdr>
        <w:top w:val="none" w:sz="0" w:space="0" w:color="auto"/>
        <w:left w:val="none" w:sz="0" w:space="0" w:color="auto"/>
        <w:bottom w:val="none" w:sz="0" w:space="0" w:color="auto"/>
        <w:right w:val="none" w:sz="0" w:space="0" w:color="auto"/>
      </w:divBdr>
    </w:div>
    <w:div w:id="1063716811">
      <w:bodyDiv w:val="1"/>
      <w:marLeft w:val="0"/>
      <w:marRight w:val="0"/>
      <w:marTop w:val="0"/>
      <w:marBottom w:val="0"/>
      <w:divBdr>
        <w:top w:val="none" w:sz="0" w:space="0" w:color="auto"/>
        <w:left w:val="none" w:sz="0" w:space="0" w:color="auto"/>
        <w:bottom w:val="none" w:sz="0" w:space="0" w:color="auto"/>
        <w:right w:val="none" w:sz="0" w:space="0" w:color="auto"/>
      </w:divBdr>
    </w:div>
    <w:div w:id="1086809540">
      <w:bodyDiv w:val="1"/>
      <w:marLeft w:val="0"/>
      <w:marRight w:val="0"/>
      <w:marTop w:val="0"/>
      <w:marBottom w:val="0"/>
      <w:divBdr>
        <w:top w:val="none" w:sz="0" w:space="0" w:color="auto"/>
        <w:left w:val="none" w:sz="0" w:space="0" w:color="auto"/>
        <w:bottom w:val="none" w:sz="0" w:space="0" w:color="auto"/>
        <w:right w:val="none" w:sz="0" w:space="0" w:color="auto"/>
      </w:divBdr>
    </w:div>
    <w:div w:id="1091504945">
      <w:bodyDiv w:val="1"/>
      <w:marLeft w:val="0"/>
      <w:marRight w:val="0"/>
      <w:marTop w:val="0"/>
      <w:marBottom w:val="0"/>
      <w:divBdr>
        <w:top w:val="none" w:sz="0" w:space="0" w:color="auto"/>
        <w:left w:val="none" w:sz="0" w:space="0" w:color="auto"/>
        <w:bottom w:val="none" w:sz="0" w:space="0" w:color="auto"/>
        <w:right w:val="none" w:sz="0" w:space="0" w:color="auto"/>
      </w:divBdr>
    </w:div>
    <w:div w:id="1106004103">
      <w:bodyDiv w:val="1"/>
      <w:marLeft w:val="0"/>
      <w:marRight w:val="0"/>
      <w:marTop w:val="0"/>
      <w:marBottom w:val="0"/>
      <w:divBdr>
        <w:top w:val="none" w:sz="0" w:space="0" w:color="auto"/>
        <w:left w:val="none" w:sz="0" w:space="0" w:color="auto"/>
        <w:bottom w:val="none" w:sz="0" w:space="0" w:color="auto"/>
        <w:right w:val="none" w:sz="0" w:space="0" w:color="auto"/>
      </w:divBdr>
    </w:div>
    <w:div w:id="1119421911">
      <w:bodyDiv w:val="1"/>
      <w:marLeft w:val="0"/>
      <w:marRight w:val="0"/>
      <w:marTop w:val="0"/>
      <w:marBottom w:val="0"/>
      <w:divBdr>
        <w:top w:val="none" w:sz="0" w:space="0" w:color="auto"/>
        <w:left w:val="none" w:sz="0" w:space="0" w:color="auto"/>
        <w:bottom w:val="none" w:sz="0" w:space="0" w:color="auto"/>
        <w:right w:val="none" w:sz="0" w:space="0" w:color="auto"/>
      </w:divBdr>
    </w:div>
    <w:div w:id="1133984995">
      <w:bodyDiv w:val="1"/>
      <w:marLeft w:val="0"/>
      <w:marRight w:val="0"/>
      <w:marTop w:val="0"/>
      <w:marBottom w:val="0"/>
      <w:divBdr>
        <w:top w:val="none" w:sz="0" w:space="0" w:color="auto"/>
        <w:left w:val="none" w:sz="0" w:space="0" w:color="auto"/>
        <w:bottom w:val="none" w:sz="0" w:space="0" w:color="auto"/>
        <w:right w:val="none" w:sz="0" w:space="0" w:color="auto"/>
      </w:divBdr>
    </w:div>
    <w:div w:id="1139225122">
      <w:bodyDiv w:val="1"/>
      <w:marLeft w:val="0"/>
      <w:marRight w:val="0"/>
      <w:marTop w:val="0"/>
      <w:marBottom w:val="0"/>
      <w:divBdr>
        <w:top w:val="none" w:sz="0" w:space="0" w:color="auto"/>
        <w:left w:val="none" w:sz="0" w:space="0" w:color="auto"/>
        <w:bottom w:val="none" w:sz="0" w:space="0" w:color="auto"/>
        <w:right w:val="none" w:sz="0" w:space="0" w:color="auto"/>
      </w:divBdr>
    </w:div>
    <w:div w:id="1139612939">
      <w:bodyDiv w:val="1"/>
      <w:marLeft w:val="0"/>
      <w:marRight w:val="0"/>
      <w:marTop w:val="0"/>
      <w:marBottom w:val="0"/>
      <w:divBdr>
        <w:top w:val="none" w:sz="0" w:space="0" w:color="auto"/>
        <w:left w:val="none" w:sz="0" w:space="0" w:color="auto"/>
        <w:bottom w:val="none" w:sz="0" w:space="0" w:color="auto"/>
        <w:right w:val="none" w:sz="0" w:space="0" w:color="auto"/>
      </w:divBdr>
    </w:div>
    <w:div w:id="1140076933">
      <w:bodyDiv w:val="1"/>
      <w:marLeft w:val="0"/>
      <w:marRight w:val="0"/>
      <w:marTop w:val="0"/>
      <w:marBottom w:val="0"/>
      <w:divBdr>
        <w:top w:val="none" w:sz="0" w:space="0" w:color="auto"/>
        <w:left w:val="none" w:sz="0" w:space="0" w:color="auto"/>
        <w:bottom w:val="none" w:sz="0" w:space="0" w:color="auto"/>
        <w:right w:val="none" w:sz="0" w:space="0" w:color="auto"/>
      </w:divBdr>
    </w:div>
    <w:div w:id="1142652083">
      <w:bodyDiv w:val="1"/>
      <w:marLeft w:val="0"/>
      <w:marRight w:val="0"/>
      <w:marTop w:val="0"/>
      <w:marBottom w:val="0"/>
      <w:divBdr>
        <w:top w:val="none" w:sz="0" w:space="0" w:color="auto"/>
        <w:left w:val="none" w:sz="0" w:space="0" w:color="auto"/>
        <w:bottom w:val="none" w:sz="0" w:space="0" w:color="auto"/>
        <w:right w:val="none" w:sz="0" w:space="0" w:color="auto"/>
      </w:divBdr>
    </w:div>
    <w:div w:id="1145777805">
      <w:bodyDiv w:val="1"/>
      <w:marLeft w:val="0"/>
      <w:marRight w:val="0"/>
      <w:marTop w:val="0"/>
      <w:marBottom w:val="0"/>
      <w:divBdr>
        <w:top w:val="none" w:sz="0" w:space="0" w:color="auto"/>
        <w:left w:val="none" w:sz="0" w:space="0" w:color="auto"/>
        <w:bottom w:val="none" w:sz="0" w:space="0" w:color="auto"/>
        <w:right w:val="none" w:sz="0" w:space="0" w:color="auto"/>
      </w:divBdr>
    </w:div>
    <w:div w:id="1155298218">
      <w:bodyDiv w:val="1"/>
      <w:marLeft w:val="0"/>
      <w:marRight w:val="0"/>
      <w:marTop w:val="0"/>
      <w:marBottom w:val="0"/>
      <w:divBdr>
        <w:top w:val="none" w:sz="0" w:space="0" w:color="auto"/>
        <w:left w:val="none" w:sz="0" w:space="0" w:color="auto"/>
        <w:bottom w:val="none" w:sz="0" w:space="0" w:color="auto"/>
        <w:right w:val="none" w:sz="0" w:space="0" w:color="auto"/>
      </w:divBdr>
    </w:div>
    <w:div w:id="1156917519">
      <w:bodyDiv w:val="1"/>
      <w:marLeft w:val="0"/>
      <w:marRight w:val="0"/>
      <w:marTop w:val="0"/>
      <w:marBottom w:val="0"/>
      <w:divBdr>
        <w:top w:val="none" w:sz="0" w:space="0" w:color="auto"/>
        <w:left w:val="none" w:sz="0" w:space="0" w:color="auto"/>
        <w:bottom w:val="none" w:sz="0" w:space="0" w:color="auto"/>
        <w:right w:val="none" w:sz="0" w:space="0" w:color="auto"/>
      </w:divBdr>
    </w:div>
    <w:div w:id="1159927265">
      <w:bodyDiv w:val="1"/>
      <w:marLeft w:val="0"/>
      <w:marRight w:val="0"/>
      <w:marTop w:val="0"/>
      <w:marBottom w:val="0"/>
      <w:divBdr>
        <w:top w:val="none" w:sz="0" w:space="0" w:color="auto"/>
        <w:left w:val="none" w:sz="0" w:space="0" w:color="auto"/>
        <w:bottom w:val="none" w:sz="0" w:space="0" w:color="auto"/>
        <w:right w:val="none" w:sz="0" w:space="0" w:color="auto"/>
      </w:divBdr>
    </w:div>
    <w:div w:id="1162165598">
      <w:bodyDiv w:val="1"/>
      <w:marLeft w:val="0"/>
      <w:marRight w:val="0"/>
      <w:marTop w:val="0"/>
      <w:marBottom w:val="0"/>
      <w:divBdr>
        <w:top w:val="none" w:sz="0" w:space="0" w:color="auto"/>
        <w:left w:val="none" w:sz="0" w:space="0" w:color="auto"/>
        <w:bottom w:val="none" w:sz="0" w:space="0" w:color="auto"/>
        <w:right w:val="none" w:sz="0" w:space="0" w:color="auto"/>
      </w:divBdr>
    </w:div>
    <w:div w:id="1168787355">
      <w:bodyDiv w:val="1"/>
      <w:marLeft w:val="0"/>
      <w:marRight w:val="0"/>
      <w:marTop w:val="0"/>
      <w:marBottom w:val="0"/>
      <w:divBdr>
        <w:top w:val="none" w:sz="0" w:space="0" w:color="auto"/>
        <w:left w:val="none" w:sz="0" w:space="0" w:color="auto"/>
        <w:bottom w:val="none" w:sz="0" w:space="0" w:color="auto"/>
        <w:right w:val="none" w:sz="0" w:space="0" w:color="auto"/>
      </w:divBdr>
    </w:div>
    <w:div w:id="1174801790">
      <w:bodyDiv w:val="1"/>
      <w:marLeft w:val="0"/>
      <w:marRight w:val="0"/>
      <w:marTop w:val="0"/>
      <w:marBottom w:val="0"/>
      <w:divBdr>
        <w:top w:val="none" w:sz="0" w:space="0" w:color="auto"/>
        <w:left w:val="none" w:sz="0" w:space="0" w:color="auto"/>
        <w:bottom w:val="none" w:sz="0" w:space="0" w:color="auto"/>
        <w:right w:val="none" w:sz="0" w:space="0" w:color="auto"/>
      </w:divBdr>
    </w:div>
    <w:div w:id="1176573654">
      <w:bodyDiv w:val="1"/>
      <w:marLeft w:val="0"/>
      <w:marRight w:val="0"/>
      <w:marTop w:val="0"/>
      <w:marBottom w:val="0"/>
      <w:divBdr>
        <w:top w:val="none" w:sz="0" w:space="0" w:color="auto"/>
        <w:left w:val="none" w:sz="0" w:space="0" w:color="auto"/>
        <w:bottom w:val="none" w:sz="0" w:space="0" w:color="auto"/>
        <w:right w:val="none" w:sz="0" w:space="0" w:color="auto"/>
      </w:divBdr>
    </w:div>
    <w:div w:id="1177577058">
      <w:bodyDiv w:val="1"/>
      <w:marLeft w:val="0"/>
      <w:marRight w:val="0"/>
      <w:marTop w:val="0"/>
      <w:marBottom w:val="0"/>
      <w:divBdr>
        <w:top w:val="none" w:sz="0" w:space="0" w:color="auto"/>
        <w:left w:val="none" w:sz="0" w:space="0" w:color="auto"/>
        <w:bottom w:val="none" w:sz="0" w:space="0" w:color="auto"/>
        <w:right w:val="none" w:sz="0" w:space="0" w:color="auto"/>
      </w:divBdr>
    </w:div>
    <w:div w:id="1191338811">
      <w:bodyDiv w:val="1"/>
      <w:marLeft w:val="0"/>
      <w:marRight w:val="0"/>
      <w:marTop w:val="0"/>
      <w:marBottom w:val="0"/>
      <w:divBdr>
        <w:top w:val="none" w:sz="0" w:space="0" w:color="auto"/>
        <w:left w:val="none" w:sz="0" w:space="0" w:color="auto"/>
        <w:bottom w:val="none" w:sz="0" w:space="0" w:color="auto"/>
        <w:right w:val="none" w:sz="0" w:space="0" w:color="auto"/>
      </w:divBdr>
    </w:div>
    <w:div w:id="1206214466">
      <w:bodyDiv w:val="1"/>
      <w:marLeft w:val="0"/>
      <w:marRight w:val="0"/>
      <w:marTop w:val="0"/>
      <w:marBottom w:val="0"/>
      <w:divBdr>
        <w:top w:val="none" w:sz="0" w:space="0" w:color="auto"/>
        <w:left w:val="none" w:sz="0" w:space="0" w:color="auto"/>
        <w:bottom w:val="none" w:sz="0" w:space="0" w:color="auto"/>
        <w:right w:val="none" w:sz="0" w:space="0" w:color="auto"/>
      </w:divBdr>
    </w:div>
    <w:div w:id="1211840398">
      <w:bodyDiv w:val="1"/>
      <w:marLeft w:val="0"/>
      <w:marRight w:val="0"/>
      <w:marTop w:val="0"/>
      <w:marBottom w:val="0"/>
      <w:divBdr>
        <w:top w:val="none" w:sz="0" w:space="0" w:color="auto"/>
        <w:left w:val="none" w:sz="0" w:space="0" w:color="auto"/>
        <w:bottom w:val="none" w:sz="0" w:space="0" w:color="auto"/>
        <w:right w:val="none" w:sz="0" w:space="0" w:color="auto"/>
      </w:divBdr>
    </w:div>
    <w:div w:id="1219591487">
      <w:bodyDiv w:val="1"/>
      <w:marLeft w:val="0"/>
      <w:marRight w:val="0"/>
      <w:marTop w:val="0"/>
      <w:marBottom w:val="0"/>
      <w:divBdr>
        <w:top w:val="none" w:sz="0" w:space="0" w:color="auto"/>
        <w:left w:val="none" w:sz="0" w:space="0" w:color="auto"/>
        <w:bottom w:val="none" w:sz="0" w:space="0" w:color="auto"/>
        <w:right w:val="none" w:sz="0" w:space="0" w:color="auto"/>
      </w:divBdr>
    </w:div>
    <w:div w:id="1224561013">
      <w:bodyDiv w:val="1"/>
      <w:marLeft w:val="0"/>
      <w:marRight w:val="0"/>
      <w:marTop w:val="0"/>
      <w:marBottom w:val="0"/>
      <w:divBdr>
        <w:top w:val="none" w:sz="0" w:space="0" w:color="auto"/>
        <w:left w:val="none" w:sz="0" w:space="0" w:color="auto"/>
        <w:bottom w:val="none" w:sz="0" w:space="0" w:color="auto"/>
        <w:right w:val="none" w:sz="0" w:space="0" w:color="auto"/>
      </w:divBdr>
    </w:div>
    <w:div w:id="1227449878">
      <w:bodyDiv w:val="1"/>
      <w:marLeft w:val="0"/>
      <w:marRight w:val="0"/>
      <w:marTop w:val="0"/>
      <w:marBottom w:val="0"/>
      <w:divBdr>
        <w:top w:val="none" w:sz="0" w:space="0" w:color="auto"/>
        <w:left w:val="none" w:sz="0" w:space="0" w:color="auto"/>
        <w:bottom w:val="none" w:sz="0" w:space="0" w:color="auto"/>
        <w:right w:val="none" w:sz="0" w:space="0" w:color="auto"/>
      </w:divBdr>
    </w:div>
    <w:div w:id="1232539366">
      <w:bodyDiv w:val="1"/>
      <w:marLeft w:val="0"/>
      <w:marRight w:val="0"/>
      <w:marTop w:val="0"/>
      <w:marBottom w:val="0"/>
      <w:divBdr>
        <w:top w:val="none" w:sz="0" w:space="0" w:color="auto"/>
        <w:left w:val="none" w:sz="0" w:space="0" w:color="auto"/>
        <w:bottom w:val="none" w:sz="0" w:space="0" w:color="auto"/>
        <w:right w:val="none" w:sz="0" w:space="0" w:color="auto"/>
      </w:divBdr>
    </w:div>
    <w:div w:id="1235625100">
      <w:bodyDiv w:val="1"/>
      <w:marLeft w:val="0"/>
      <w:marRight w:val="0"/>
      <w:marTop w:val="0"/>
      <w:marBottom w:val="0"/>
      <w:divBdr>
        <w:top w:val="none" w:sz="0" w:space="0" w:color="auto"/>
        <w:left w:val="none" w:sz="0" w:space="0" w:color="auto"/>
        <w:bottom w:val="none" w:sz="0" w:space="0" w:color="auto"/>
        <w:right w:val="none" w:sz="0" w:space="0" w:color="auto"/>
      </w:divBdr>
    </w:div>
    <w:div w:id="1242833927">
      <w:bodyDiv w:val="1"/>
      <w:marLeft w:val="0"/>
      <w:marRight w:val="0"/>
      <w:marTop w:val="0"/>
      <w:marBottom w:val="0"/>
      <w:divBdr>
        <w:top w:val="none" w:sz="0" w:space="0" w:color="auto"/>
        <w:left w:val="none" w:sz="0" w:space="0" w:color="auto"/>
        <w:bottom w:val="none" w:sz="0" w:space="0" w:color="auto"/>
        <w:right w:val="none" w:sz="0" w:space="0" w:color="auto"/>
      </w:divBdr>
    </w:div>
    <w:div w:id="1243374866">
      <w:bodyDiv w:val="1"/>
      <w:marLeft w:val="0"/>
      <w:marRight w:val="0"/>
      <w:marTop w:val="0"/>
      <w:marBottom w:val="0"/>
      <w:divBdr>
        <w:top w:val="none" w:sz="0" w:space="0" w:color="auto"/>
        <w:left w:val="none" w:sz="0" w:space="0" w:color="auto"/>
        <w:bottom w:val="none" w:sz="0" w:space="0" w:color="auto"/>
        <w:right w:val="none" w:sz="0" w:space="0" w:color="auto"/>
      </w:divBdr>
    </w:div>
    <w:div w:id="1255170591">
      <w:bodyDiv w:val="1"/>
      <w:marLeft w:val="0"/>
      <w:marRight w:val="0"/>
      <w:marTop w:val="0"/>
      <w:marBottom w:val="0"/>
      <w:divBdr>
        <w:top w:val="none" w:sz="0" w:space="0" w:color="auto"/>
        <w:left w:val="none" w:sz="0" w:space="0" w:color="auto"/>
        <w:bottom w:val="none" w:sz="0" w:space="0" w:color="auto"/>
        <w:right w:val="none" w:sz="0" w:space="0" w:color="auto"/>
      </w:divBdr>
    </w:div>
    <w:div w:id="1259752977">
      <w:bodyDiv w:val="1"/>
      <w:marLeft w:val="0"/>
      <w:marRight w:val="0"/>
      <w:marTop w:val="0"/>
      <w:marBottom w:val="0"/>
      <w:divBdr>
        <w:top w:val="none" w:sz="0" w:space="0" w:color="auto"/>
        <w:left w:val="none" w:sz="0" w:space="0" w:color="auto"/>
        <w:bottom w:val="none" w:sz="0" w:space="0" w:color="auto"/>
        <w:right w:val="none" w:sz="0" w:space="0" w:color="auto"/>
      </w:divBdr>
    </w:div>
    <w:div w:id="1261138023">
      <w:bodyDiv w:val="1"/>
      <w:marLeft w:val="0"/>
      <w:marRight w:val="0"/>
      <w:marTop w:val="0"/>
      <w:marBottom w:val="0"/>
      <w:divBdr>
        <w:top w:val="none" w:sz="0" w:space="0" w:color="auto"/>
        <w:left w:val="none" w:sz="0" w:space="0" w:color="auto"/>
        <w:bottom w:val="none" w:sz="0" w:space="0" w:color="auto"/>
        <w:right w:val="none" w:sz="0" w:space="0" w:color="auto"/>
      </w:divBdr>
    </w:div>
    <w:div w:id="1261909737">
      <w:bodyDiv w:val="1"/>
      <w:marLeft w:val="0"/>
      <w:marRight w:val="0"/>
      <w:marTop w:val="0"/>
      <w:marBottom w:val="0"/>
      <w:divBdr>
        <w:top w:val="none" w:sz="0" w:space="0" w:color="auto"/>
        <w:left w:val="none" w:sz="0" w:space="0" w:color="auto"/>
        <w:bottom w:val="none" w:sz="0" w:space="0" w:color="auto"/>
        <w:right w:val="none" w:sz="0" w:space="0" w:color="auto"/>
      </w:divBdr>
    </w:div>
    <w:div w:id="1276206991">
      <w:bodyDiv w:val="1"/>
      <w:marLeft w:val="0"/>
      <w:marRight w:val="0"/>
      <w:marTop w:val="0"/>
      <w:marBottom w:val="0"/>
      <w:divBdr>
        <w:top w:val="none" w:sz="0" w:space="0" w:color="auto"/>
        <w:left w:val="none" w:sz="0" w:space="0" w:color="auto"/>
        <w:bottom w:val="none" w:sz="0" w:space="0" w:color="auto"/>
        <w:right w:val="none" w:sz="0" w:space="0" w:color="auto"/>
      </w:divBdr>
    </w:div>
    <w:div w:id="1278488832">
      <w:bodyDiv w:val="1"/>
      <w:marLeft w:val="0"/>
      <w:marRight w:val="0"/>
      <w:marTop w:val="0"/>
      <w:marBottom w:val="0"/>
      <w:divBdr>
        <w:top w:val="none" w:sz="0" w:space="0" w:color="auto"/>
        <w:left w:val="none" w:sz="0" w:space="0" w:color="auto"/>
        <w:bottom w:val="none" w:sz="0" w:space="0" w:color="auto"/>
        <w:right w:val="none" w:sz="0" w:space="0" w:color="auto"/>
      </w:divBdr>
    </w:div>
    <w:div w:id="1289122312">
      <w:bodyDiv w:val="1"/>
      <w:marLeft w:val="0"/>
      <w:marRight w:val="0"/>
      <w:marTop w:val="0"/>
      <w:marBottom w:val="0"/>
      <w:divBdr>
        <w:top w:val="none" w:sz="0" w:space="0" w:color="auto"/>
        <w:left w:val="none" w:sz="0" w:space="0" w:color="auto"/>
        <w:bottom w:val="none" w:sz="0" w:space="0" w:color="auto"/>
        <w:right w:val="none" w:sz="0" w:space="0" w:color="auto"/>
      </w:divBdr>
    </w:div>
    <w:div w:id="1293755281">
      <w:bodyDiv w:val="1"/>
      <w:marLeft w:val="0"/>
      <w:marRight w:val="0"/>
      <w:marTop w:val="0"/>
      <w:marBottom w:val="0"/>
      <w:divBdr>
        <w:top w:val="none" w:sz="0" w:space="0" w:color="auto"/>
        <w:left w:val="none" w:sz="0" w:space="0" w:color="auto"/>
        <w:bottom w:val="none" w:sz="0" w:space="0" w:color="auto"/>
        <w:right w:val="none" w:sz="0" w:space="0" w:color="auto"/>
      </w:divBdr>
    </w:div>
    <w:div w:id="1299070467">
      <w:bodyDiv w:val="1"/>
      <w:marLeft w:val="0"/>
      <w:marRight w:val="0"/>
      <w:marTop w:val="0"/>
      <w:marBottom w:val="0"/>
      <w:divBdr>
        <w:top w:val="none" w:sz="0" w:space="0" w:color="auto"/>
        <w:left w:val="none" w:sz="0" w:space="0" w:color="auto"/>
        <w:bottom w:val="none" w:sz="0" w:space="0" w:color="auto"/>
        <w:right w:val="none" w:sz="0" w:space="0" w:color="auto"/>
      </w:divBdr>
    </w:div>
    <w:div w:id="1299340489">
      <w:bodyDiv w:val="1"/>
      <w:marLeft w:val="0"/>
      <w:marRight w:val="0"/>
      <w:marTop w:val="0"/>
      <w:marBottom w:val="0"/>
      <w:divBdr>
        <w:top w:val="none" w:sz="0" w:space="0" w:color="auto"/>
        <w:left w:val="none" w:sz="0" w:space="0" w:color="auto"/>
        <w:bottom w:val="none" w:sz="0" w:space="0" w:color="auto"/>
        <w:right w:val="none" w:sz="0" w:space="0" w:color="auto"/>
      </w:divBdr>
    </w:div>
    <w:div w:id="1302930078">
      <w:bodyDiv w:val="1"/>
      <w:marLeft w:val="0"/>
      <w:marRight w:val="0"/>
      <w:marTop w:val="0"/>
      <w:marBottom w:val="0"/>
      <w:divBdr>
        <w:top w:val="none" w:sz="0" w:space="0" w:color="auto"/>
        <w:left w:val="none" w:sz="0" w:space="0" w:color="auto"/>
        <w:bottom w:val="none" w:sz="0" w:space="0" w:color="auto"/>
        <w:right w:val="none" w:sz="0" w:space="0" w:color="auto"/>
      </w:divBdr>
    </w:div>
    <w:div w:id="1304039232">
      <w:bodyDiv w:val="1"/>
      <w:marLeft w:val="0"/>
      <w:marRight w:val="0"/>
      <w:marTop w:val="0"/>
      <w:marBottom w:val="0"/>
      <w:divBdr>
        <w:top w:val="none" w:sz="0" w:space="0" w:color="auto"/>
        <w:left w:val="none" w:sz="0" w:space="0" w:color="auto"/>
        <w:bottom w:val="none" w:sz="0" w:space="0" w:color="auto"/>
        <w:right w:val="none" w:sz="0" w:space="0" w:color="auto"/>
      </w:divBdr>
    </w:div>
    <w:div w:id="1308052027">
      <w:bodyDiv w:val="1"/>
      <w:marLeft w:val="0"/>
      <w:marRight w:val="0"/>
      <w:marTop w:val="0"/>
      <w:marBottom w:val="0"/>
      <w:divBdr>
        <w:top w:val="none" w:sz="0" w:space="0" w:color="auto"/>
        <w:left w:val="none" w:sz="0" w:space="0" w:color="auto"/>
        <w:bottom w:val="none" w:sz="0" w:space="0" w:color="auto"/>
        <w:right w:val="none" w:sz="0" w:space="0" w:color="auto"/>
      </w:divBdr>
    </w:div>
    <w:div w:id="1311982859">
      <w:bodyDiv w:val="1"/>
      <w:marLeft w:val="0"/>
      <w:marRight w:val="0"/>
      <w:marTop w:val="0"/>
      <w:marBottom w:val="0"/>
      <w:divBdr>
        <w:top w:val="none" w:sz="0" w:space="0" w:color="auto"/>
        <w:left w:val="none" w:sz="0" w:space="0" w:color="auto"/>
        <w:bottom w:val="none" w:sz="0" w:space="0" w:color="auto"/>
        <w:right w:val="none" w:sz="0" w:space="0" w:color="auto"/>
      </w:divBdr>
    </w:div>
    <w:div w:id="1325469690">
      <w:bodyDiv w:val="1"/>
      <w:marLeft w:val="0"/>
      <w:marRight w:val="0"/>
      <w:marTop w:val="0"/>
      <w:marBottom w:val="0"/>
      <w:divBdr>
        <w:top w:val="none" w:sz="0" w:space="0" w:color="auto"/>
        <w:left w:val="none" w:sz="0" w:space="0" w:color="auto"/>
        <w:bottom w:val="none" w:sz="0" w:space="0" w:color="auto"/>
        <w:right w:val="none" w:sz="0" w:space="0" w:color="auto"/>
      </w:divBdr>
    </w:div>
    <w:div w:id="1329291596">
      <w:bodyDiv w:val="1"/>
      <w:marLeft w:val="0"/>
      <w:marRight w:val="0"/>
      <w:marTop w:val="0"/>
      <w:marBottom w:val="0"/>
      <w:divBdr>
        <w:top w:val="none" w:sz="0" w:space="0" w:color="auto"/>
        <w:left w:val="none" w:sz="0" w:space="0" w:color="auto"/>
        <w:bottom w:val="none" w:sz="0" w:space="0" w:color="auto"/>
        <w:right w:val="none" w:sz="0" w:space="0" w:color="auto"/>
      </w:divBdr>
    </w:div>
    <w:div w:id="1337876823">
      <w:bodyDiv w:val="1"/>
      <w:marLeft w:val="0"/>
      <w:marRight w:val="0"/>
      <w:marTop w:val="0"/>
      <w:marBottom w:val="0"/>
      <w:divBdr>
        <w:top w:val="none" w:sz="0" w:space="0" w:color="auto"/>
        <w:left w:val="none" w:sz="0" w:space="0" w:color="auto"/>
        <w:bottom w:val="none" w:sz="0" w:space="0" w:color="auto"/>
        <w:right w:val="none" w:sz="0" w:space="0" w:color="auto"/>
      </w:divBdr>
    </w:div>
    <w:div w:id="1340236046">
      <w:bodyDiv w:val="1"/>
      <w:marLeft w:val="0"/>
      <w:marRight w:val="0"/>
      <w:marTop w:val="0"/>
      <w:marBottom w:val="0"/>
      <w:divBdr>
        <w:top w:val="none" w:sz="0" w:space="0" w:color="auto"/>
        <w:left w:val="none" w:sz="0" w:space="0" w:color="auto"/>
        <w:bottom w:val="none" w:sz="0" w:space="0" w:color="auto"/>
        <w:right w:val="none" w:sz="0" w:space="0" w:color="auto"/>
      </w:divBdr>
    </w:div>
    <w:div w:id="1343776687">
      <w:bodyDiv w:val="1"/>
      <w:marLeft w:val="0"/>
      <w:marRight w:val="0"/>
      <w:marTop w:val="0"/>
      <w:marBottom w:val="0"/>
      <w:divBdr>
        <w:top w:val="none" w:sz="0" w:space="0" w:color="auto"/>
        <w:left w:val="none" w:sz="0" w:space="0" w:color="auto"/>
        <w:bottom w:val="none" w:sz="0" w:space="0" w:color="auto"/>
        <w:right w:val="none" w:sz="0" w:space="0" w:color="auto"/>
      </w:divBdr>
    </w:div>
    <w:div w:id="1344429216">
      <w:bodyDiv w:val="1"/>
      <w:marLeft w:val="0"/>
      <w:marRight w:val="0"/>
      <w:marTop w:val="0"/>
      <w:marBottom w:val="0"/>
      <w:divBdr>
        <w:top w:val="none" w:sz="0" w:space="0" w:color="auto"/>
        <w:left w:val="none" w:sz="0" w:space="0" w:color="auto"/>
        <w:bottom w:val="none" w:sz="0" w:space="0" w:color="auto"/>
        <w:right w:val="none" w:sz="0" w:space="0" w:color="auto"/>
      </w:divBdr>
    </w:div>
    <w:div w:id="1350834650">
      <w:bodyDiv w:val="1"/>
      <w:marLeft w:val="0"/>
      <w:marRight w:val="0"/>
      <w:marTop w:val="0"/>
      <w:marBottom w:val="0"/>
      <w:divBdr>
        <w:top w:val="none" w:sz="0" w:space="0" w:color="auto"/>
        <w:left w:val="none" w:sz="0" w:space="0" w:color="auto"/>
        <w:bottom w:val="none" w:sz="0" w:space="0" w:color="auto"/>
        <w:right w:val="none" w:sz="0" w:space="0" w:color="auto"/>
      </w:divBdr>
    </w:div>
    <w:div w:id="1356349577">
      <w:bodyDiv w:val="1"/>
      <w:marLeft w:val="0"/>
      <w:marRight w:val="0"/>
      <w:marTop w:val="0"/>
      <w:marBottom w:val="0"/>
      <w:divBdr>
        <w:top w:val="none" w:sz="0" w:space="0" w:color="auto"/>
        <w:left w:val="none" w:sz="0" w:space="0" w:color="auto"/>
        <w:bottom w:val="none" w:sz="0" w:space="0" w:color="auto"/>
        <w:right w:val="none" w:sz="0" w:space="0" w:color="auto"/>
      </w:divBdr>
    </w:div>
    <w:div w:id="1384673569">
      <w:bodyDiv w:val="1"/>
      <w:marLeft w:val="0"/>
      <w:marRight w:val="0"/>
      <w:marTop w:val="0"/>
      <w:marBottom w:val="0"/>
      <w:divBdr>
        <w:top w:val="none" w:sz="0" w:space="0" w:color="auto"/>
        <w:left w:val="none" w:sz="0" w:space="0" w:color="auto"/>
        <w:bottom w:val="none" w:sz="0" w:space="0" w:color="auto"/>
        <w:right w:val="none" w:sz="0" w:space="0" w:color="auto"/>
      </w:divBdr>
    </w:div>
    <w:div w:id="1386756250">
      <w:bodyDiv w:val="1"/>
      <w:marLeft w:val="0"/>
      <w:marRight w:val="0"/>
      <w:marTop w:val="0"/>
      <w:marBottom w:val="0"/>
      <w:divBdr>
        <w:top w:val="none" w:sz="0" w:space="0" w:color="auto"/>
        <w:left w:val="none" w:sz="0" w:space="0" w:color="auto"/>
        <w:bottom w:val="none" w:sz="0" w:space="0" w:color="auto"/>
        <w:right w:val="none" w:sz="0" w:space="0" w:color="auto"/>
      </w:divBdr>
    </w:div>
    <w:div w:id="1387101498">
      <w:bodyDiv w:val="1"/>
      <w:marLeft w:val="0"/>
      <w:marRight w:val="0"/>
      <w:marTop w:val="0"/>
      <w:marBottom w:val="0"/>
      <w:divBdr>
        <w:top w:val="none" w:sz="0" w:space="0" w:color="auto"/>
        <w:left w:val="none" w:sz="0" w:space="0" w:color="auto"/>
        <w:bottom w:val="none" w:sz="0" w:space="0" w:color="auto"/>
        <w:right w:val="none" w:sz="0" w:space="0" w:color="auto"/>
      </w:divBdr>
    </w:div>
    <w:div w:id="1387995786">
      <w:bodyDiv w:val="1"/>
      <w:marLeft w:val="0"/>
      <w:marRight w:val="0"/>
      <w:marTop w:val="0"/>
      <w:marBottom w:val="0"/>
      <w:divBdr>
        <w:top w:val="none" w:sz="0" w:space="0" w:color="auto"/>
        <w:left w:val="none" w:sz="0" w:space="0" w:color="auto"/>
        <w:bottom w:val="none" w:sz="0" w:space="0" w:color="auto"/>
        <w:right w:val="none" w:sz="0" w:space="0" w:color="auto"/>
      </w:divBdr>
    </w:div>
    <w:div w:id="1398747491">
      <w:bodyDiv w:val="1"/>
      <w:marLeft w:val="0"/>
      <w:marRight w:val="0"/>
      <w:marTop w:val="0"/>
      <w:marBottom w:val="0"/>
      <w:divBdr>
        <w:top w:val="none" w:sz="0" w:space="0" w:color="auto"/>
        <w:left w:val="none" w:sz="0" w:space="0" w:color="auto"/>
        <w:bottom w:val="none" w:sz="0" w:space="0" w:color="auto"/>
        <w:right w:val="none" w:sz="0" w:space="0" w:color="auto"/>
      </w:divBdr>
    </w:div>
    <w:div w:id="1400177297">
      <w:bodyDiv w:val="1"/>
      <w:marLeft w:val="0"/>
      <w:marRight w:val="0"/>
      <w:marTop w:val="0"/>
      <w:marBottom w:val="0"/>
      <w:divBdr>
        <w:top w:val="none" w:sz="0" w:space="0" w:color="auto"/>
        <w:left w:val="none" w:sz="0" w:space="0" w:color="auto"/>
        <w:bottom w:val="none" w:sz="0" w:space="0" w:color="auto"/>
        <w:right w:val="none" w:sz="0" w:space="0" w:color="auto"/>
      </w:divBdr>
    </w:div>
    <w:div w:id="1408334082">
      <w:bodyDiv w:val="1"/>
      <w:marLeft w:val="0"/>
      <w:marRight w:val="0"/>
      <w:marTop w:val="0"/>
      <w:marBottom w:val="0"/>
      <w:divBdr>
        <w:top w:val="none" w:sz="0" w:space="0" w:color="auto"/>
        <w:left w:val="none" w:sz="0" w:space="0" w:color="auto"/>
        <w:bottom w:val="none" w:sz="0" w:space="0" w:color="auto"/>
        <w:right w:val="none" w:sz="0" w:space="0" w:color="auto"/>
      </w:divBdr>
    </w:div>
    <w:div w:id="1411082317">
      <w:bodyDiv w:val="1"/>
      <w:marLeft w:val="0"/>
      <w:marRight w:val="0"/>
      <w:marTop w:val="0"/>
      <w:marBottom w:val="0"/>
      <w:divBdr>
        <w:top w:val="none" w:sz="0" w:space="0" w:color="auto"/>
        <w:left w:val="none" w:sz="0" w:space="0" w:color="auto"/>
        <w:bottom w:val="none" w:sz="0" w:space="0" w:color="auto"/>
        <w:right w:val="none" w:sz="0" w:space="0" w:color="auto"/>
      </w:divBdr>
    </w:div>
    <w:div w:id="1422991163">
      <w:bodyDiv w:val="1"/>
      <w:marLeft w:val="0"/>
      <w:marRight w:val="0"/>
      <w:marTop w:val="0"/>
      <w:marBottom w:val="0"/>
      <w:divBdr>
        <w:top w:val="none" w:sz="0" w:space="0" w:color="auto"/>
        <w:left w:val="none" w:sz="0" w:space="0" w:color="auto"/>
        <w:bottom w:val="none" w:sz="0" w:space="0" w:color="auto"/>
        <w:right w:val="none" w:sz="0" w:space="0" w:color="auto"/>
      </w:divBdr>
    </w:div>
    <w:div w:id="1423064397">
      <w:bodyDiv w:val="1"/>
      <w:marLeft w:val="0"/>
      <w:marRight w:val="0"/>
      <w:marTop w:val="0"/>
      <w:marBottom w:val="0"/>
      <w:divBdr>
        <w:top w:val="none" w:sz="0" w:space="0" w:color="auto"/>
        <w:left w:val="none" w:sz="0" w:space="0" w:color="auto"/>
        <w:bottom w:val="none" w:sz="0" w:space="0" w:color="auto"/>
        <w:right w:val="none" w:sz="0" w:space="0" w:color="auto"/>
      </w:divBdr>
    </w:div>
    <w:div w:id="1427924847">
      <w:bodyDiv w:val="1"/>
      <w:marLeft w:val="0"/>
      <w:marRight w:val="0"/>
      <w:marTop w:val="0"/>
      <w:marBottom w:val="0"/>
      <w:divBdr>
        <w:top w:val="none" w:sz="0" w:space="0" w:color="auto"/>
        <w:left w:val="none" w:sz="0" w:space="0" w:color="auto"/>
        <w:bottom w:val="none" w:sz="0" w:space="0" w:color="auto"/>
        <w:right w:val="none" w:sz="0" w:space="0" w:color="auto"/>
      </w:divBdr>
    </w:div>
    <w:div w:id="1434472029">
      <w:bodyDiv w:val="1"/>
      <w:marLeft w:val="0"/>
      <w:marRight w:val="0"/>
      <w:marTop w:val="0"/>
      <w:marBottom w:val="0"/>
      <w:divBdr>
        <w:top w:val="none" w:sz="0" w:space="0" w:color="auto"/>
        <w:left w:val="none" w:sz="0" w:space="0" w:color="auto"/>
        <w:bottom w:val="none" w:sz="0" w:space="0" w:color="auto"/>
        <w:right w:val="none" w:sz="0" w:space="0" w:color="auto"/>
      </w:divBdr>
    </w:div>
    <w:div w:id="1437140443">
      <w:bodyDiv w:val="1"/>
      <w:marLeft w:val="0"/>
      <w:marRight w:val="0"/>
      <w:marTop w:val="0"/>
      <w:marBottom w:val="0"/>
      <w:divBdr>
        <w:top w:val="none" w:sz="0" w:space="0" w:color="auto"/>
        <w:left w:val="none" w:sz="0" w:space="0" w:color="auto"/>
        <w:bottom w:val="none" w:sz="0" w:space="0" w:color="auto"/>
        <w:right w:val="none" w:sz="0" w:space="0" w:color="auto"/>
      </w:divBdr>
    </w:div>
    <w:div w:id="1441071849">
      <w:bodyDiv w:val="1"/>
      <w:marLeft w:val="0"/>
      <w:marRight w:val="0"/>
      <w:marTop w:val="0"/>
      <w:marBottom w:val="0"/>
      <w:divBdr>
        <w:top w:val="none" w:sz="0" w:space="0" w:color="auto"/>
        <w:left w:val="none" w:sz="0" w:space="0" w:color="auto"/>
        <w:bottom w:val="none" w:sz="0" w:space="0" w:color="auto"/>
        <w:right w:val="none" w:sz="0" w:space="0" w:color="auto"/>
      </w:divBdr>
    </w:div>
    <w:div w:id="1444570076">
      <w:bodyDiv w:val="1"/>
      <w:marLeft w:val="0"/>
      <w:marRight w:val="0"/>
      <w:marTop w:val="0"/>
      <w:marBottom w:val="0"/>
      <w:divBdr>
        <w:top w:val="none" w:sz="0" w:space="0" w:color="auto"/>
        <w:left w:val="none" w:sz="0" w:space="0" w:color="auto"/>
        <w:bottom w:val="none" w:sz="0" w:space="0" w:color="auto"/>
        <w:right w:val="none" w:sz="0" w:space="0" w:color="auto"/>
      </w:divBdr>
    </w:div>
    <w:div w:id="1454639547">
      <w:bodyDiv w:val="1"/>
      <w:marLeft w:val="0"/>
      <w:marRight w:val="0"/>
      <w:marTop w:val="0"/>
      <w:marBottom w:val="0"/>
      <w:divBdr>
        <w:top w:val="none" w:sz="0" w:space="0" w:color="auto"/>
        <w:left w:val="none" w:sz="0" w:space="0" w:color="auto"/>
        <w:bottom w:val="none" w:sz="0" w:space="0" w:color="auto"/>
        <w:right w:val="none" w:sz="0" w:space="0" w:color="auto"/>
      </w:divBdr>
    </w:div>
    <w:div w:id="1460998605">
      <w:bodyDiv w:val="1"/>
      <w:marLeft w:val="0"/>
      <w:marRight w:val="0"/>
      <w:marTop w:val="0"/>
      <w:marBottom w:val="0"/>
      <w:divBdr>
        <w:top w:val="none" w:sz="0" w:space="0" w:color="auto"/>
        <w:left w:val="none" w:sz="0" w:space="0" w:color="auto"/>
        <w:bottom w:val="none" w:sz="0" w:space="0" w:color="auto"/>
        <w:right w:val="none" w:sz="0" w:space="0" w:color="auto"/>
      </w:divBdr>
    </w:div>
    <w:div w:id="1461262650">
      <w:bodyDiv w:val="1"/>
      <w:marLeft w:val="0"/>
      <w:marRight w:val="0"/>
      <w:marTop w:val="0"/>
      <w:marBottom w:val="0"/>
      <w:divBdr>
        <w:top w:val="none" w:sz="0" w:space="0" w:color="auto"/>
        <w:left w:val="none" w:sz="0" w:space="0" w:color="auto"/>
        <w:bottom w:val="none" w:sz="0" w:space="0" w:color="auto"/>
        <w:right w:val="none" w:sz="0" w:space="0" w:color="auto"/>
      </w:divBdr>
    </w:div>
    <w:div w:id="1462114983">
      <w:bodyDiv w:val="1"/>
      <w:marLeft w:val="0"/>
      <w:marRight w:val="0"/>
      <w:marTop w:val="0"/>
      <w:marBottom w:val="0"/>
      <w:divBdr>
        <w:top w:val="none" w:sz="0" w:space="0" w:color="auto"/>
        <w:left w:val="none" w:sz="0" w:space="0" w:color="auto"/>
        <w:bottom w:val="none" w:sz="0" w:space="0" w:color="auto"/>
        <w:right w:val="none" w:sz="0" w:space="0" w:color="auto"/>
      </w:divBdr>
    </w:div>
    <w:div w:id="1471287104">
      <w:bodyDiv w:val="1"/>
      <w:marLeft w:val="0"/>
      <w:marRight w:val="0"/>
      <w:marTop w:val="0"/>
      <w:marBottom w:val="0"/>
      <w:divBdr>
        <w:top w:val="none" w:sz="0" w:space="0" w:color="auto"/>
        <w:left w:val="none" w:sz="0" w:space="0" w:color="auto"/>
        <w:bottom w:val="none" w:sz="0" w:space="0" w:color="auto"/>
        <w:right w:val="none" w:sz="0" w:space="0" w:color="auto"/>
      </w:divBdr>
    </w:div>
    <w:div w:id="1473526584">
      <w:bodyDiv w:val="1"/>
      <w:marLeft w:val="0"/>
      <w:marRight w:val="0"/>
      <w:marTop w:val="0"/>
      <w:marBottom w:val="0"/>
      <w:divBdr>
        <w:top w:val="none" w:sz="0" w:space="0" w:color="auto"/>
        <w:left w:val="none" w:sz="0" w:space="0" w:color="auto"/>
        <w:bottom w:val="none" w:sz="0" w:space="0" w:color="auto"/>
        <w:right w:val="none" w:sz="0" w:space="0" w:color="auto"/>
      </w:divBdr>
    </w:div>
    <w:div w:id="1478646659">
      <w:bodyDiv w:val="1"/>
      <w:marLeft w:val="0"/>
      <w:marRight w:val="0"/>
      <w:marTop w:val="0"/>
      <w:marBottom w:val="0"/>
      <w:divBdr>
        <w:top w:val="none" w:sz="0" w:space="0" w:color="auto"/>
        <w:left w:val="none" w:sz="0" w:space="0" w:color="auto"/>
        <w:bottom w:val="none" w:sz="0" w:space="0" w:color="auto"/>
        <w:right w:val="none" w:sz="0" w:space="0" w:color="auto"/>
      </w:divBdr>
    </w:div>
    <w:div w:id="1494493219">
      <w:bodyDiv w:val="1"/>
      <w:marLeft w:val="0"/>
      <w:marRight w:val="0"/>
      <w:marTop w:val="0"/>
      <w:marBottom w:val="0"/>
      <w:divBdr>
        <w:top w:val="none" w:sz="0" w:space="0" w:color="auto"/>
        <w:left w:val="none" w:sz="0" w:space="0" w:color="auto"/>
        <w:bottom w:val="none" w:sz="0" w:space="0" w:color="auto"/>
        <w:right w:val="none" w:sz="0" w:space="0" w:color="auto"/>
      </w:divBdr>
    </w:div>
    <w:div w:id="1504055661">
      <w:bodyDiv w:val="1"/>
      <w:marLeft w:val="0"/>
      <w:marRight w:val="0"/>
      <w:marTop w:val="0"/>
      <w:marBottom w:val="0"/>
      <w:divBdr>
        <w:top w:val="none" w:sz="0" w:space="0" w:color="auto"/>
        <w:left w:val="none" w:sz="0" w:space="0" w:color="auto"/>
        <w:bottom w:val="none" w:sz="0" w:space="0" w:color="auto"/>
        <w:right w:val="none" w:sz="0" w:space="0" w:color="auto"/>
      </w:divBdr>
    </w:div>
    <w:div w:id="1506239304">
      <w:bodyDiv w:val="1"/>
      <w:marLeft w:val="0"/>
      <w:marRight w:val="0"/>
      <w:marTop w:val="0"/>
      <w:marBottom w:val="0"/>
      <w:divBdr>
        <w:top w:val="none" w:sz="0" w:space="0" w:color="auto"/>
        <w:left w:val="none" w:sz="0" w:space="0" w:color="auto"/>
        <w:bottom w:val="none" w:sz="0" w:space="0" w:color="auto"/>
        <w:right w:val="none" w:sz="0" w:space="0" w:color="auto"/>
      </w:divBdr>
    </w:div>
    <w:div w:id="1508862674">
      <w:bodyDiv w:val="1"/>
      <w:marLeft w:val="0"/>
      <w:marRight w:val="0"/>
      <w:marTop w:val="0"/>
      <w:marBottom w:val="0"/>
      <w:divBdr>
        <w:top w:val="none" w:sz="0" w:space="0" w:color="auto"/>
        <w:left w:val="none" w:sz="0" w:space="0" w:color="auto"/>
        <w:bottom w:val="none" w:sz="0" w:space="0" w:color="auto"/>
        <w:right w:val="none" w:sz="0" w:space="0" w:color="auto"/>
      </w:divBdr>
    </w:div>
    <w:div w:id="1522470358">
      <w:bodyDiv w:val="1"/>
      <w:marLeft w:val="0"/>
      <w:marRight w:val="0"/>
      <w:marTop w:val="0"/>
      <w:marBottom w:val="0"/>
      <w:divBdr>
        <w:top w:val="none" w:sz="0" w:space="0" w:color="auto"/>
        <w:left w:val="none" w:sz="0" w:space="0" w:color="auto"/>
        <w:bottom w:val="none" w:sz="0" w:space="0" w:color="auto"/>
        <w:right w:val="none" w:sz="0" w:space="0" w:color="auto"/>
      </w:divBdr>
    </w:div>
    <w:div w:id="1522931645">
      <w:bodyDiv w:val="1"/>
      <w:marLeft w:val="0"/>
      <w:marRight w:val="0"/>
      <w:marTop w:val="0"/>
      <w:marBottom w:val="0"/>
      <w:divBdr>
        <w:top w:val="none" w:sz="0" w:space="0" w:color="auto"/>
        <w:left w:val="none" w:sz="0" w:space="0" w:color="auto"/>
        <w:bottom w:val="none" w:sz="0" w:space="0" w:color="auto"/>
        <w:right w:val="none" w:sz="0" w:space="0" w:color="auto"/>
      </w:divBdr>
    </w:div>
    <w:div w:id="1523399229">
      <w:bodyDiv w:val="1"/>
      <w:marLeft w:val="0"/>
      <w:marRight w:val="0"/>
      <w:marTop w:val="0"/>
      <w:marBottom w:val="0"/>
      <w:divBdr>
        <w:top w:val="none" w:sz="0" w:space="0" w:color="auto"/>
        <w:left w:val="none" w:sz="0" w:space="0" w:color="auto"/>
        <w:bottom w:val="none" w:sz="0" w:space="0" w:color="auto"/>
        <w:right w:val="none" w:sz="0" w:space="0" w:color="auto"/>
      </w:divBdr>
    </w:div>
    <w:div w:id="1525246774">
      <w:bodyDiv w:val="1"/>
      <w:marLeft w:val="0"/>
      <w:marRight w:val="0"/>
      <w:marTop w:val="0"/>
      <w:marBottom w:val="0"/>
      <w:divBdr>
        <w:top w:val="none" w:sz="0" w:space="0" w:color="auto"/>
        <w:left w:val="none" w:sz="0" w:space="0" w:color="auto"/>
        <w:bottom w:val="none" w:sz="0" w:space="0" w:color="auto"/>
        <w:right w:val="none" w:sz="0" w:space="0" w:color="auto"/>
      </w:divBdr>
    </w:div>
    <w:div w:id="1527718007">
      <w:bodyDiv w:val="1"/>
      <w:marLeft w:val="0"/>
      <w:marRight w:val="0"/>
      <w:marTop w:val="0"/>
      <w:marBottom w:val="0"/>
      <w:divBdr>
        <w:top w:val="none" w:sz="0" w:space="0" w:color="auto"/>
        <w:left w:val="none" w:sz="0" w:space="0" w:color="auto"/>
        <w:bottom w:val="none" w:sz="0" w:space="0" w:color="auto"/>
        <w:right w:val="none" w:sz="0" w:space="0" w:color="auto"/>
      </w:divBdr>
    </w:div>
    <w:div w:id="1554078098">
      <w:bodyDiv w:val="1"/>
      <w:marLeft w:val="0"/>
      <w:marRight w:val="0"/>
      <w:marTop w:val="0"/>
      <w:marBottom w:val="0"/>
      <w:divBdr>
        <w:top w:val="none" w:sz="0" w:space="0" w:color="auto"/>
        <w:left w:val="none" w:sz="0" w:space="0" w:color="auto"/>
        <w:bottom w:val="none" w:sz="0" w:space="0" w:color="auto"/>
        <w:right w:val="none" w:sz="0" w:space="0" w:color="auto"/>
      </w:divBdr>
    </w:div>
    <w:div w:id="1560365268">
      <w:bodyDiv w:val="1"/>
      <w:marLeft w:val="0"/>
      <w:marRight w:val="0"/>
      <w:marTop w:val="0"/>
      <w:marBottom w:val="0"/>
      <w:divBdr>
        <w:top w:val="none" w:sz="0" w:space="0" w:color="auto"/>
        <w:left w:val="none" w:sz="0" w:space="0" w:color="auto"/>
        <w:bottom w:val="none" w:sz="0" w:space="0" w:color="auto"/>
        <w:right w:val="none" w:sz="0" w:space="0" w:color="auto"/>
      </w:divBdr>
    </w:div>
    <w:div w:id="1562015793">
      <w:bodyDiv w:val="1"/>
      <w:marLeft w:val="0"/>
      <w:marRight w:val="0"/>
      <w:marTop w:val="0"/>
      <w:marBottom w:val="0"/>
      <w:divBdr>
        <w:top w:val="none" w:sz="0" w:space="0" w:color="auto"/>
        <w:left w:val="none" w:sz="0" w:space="0" w:color="auto"/>
        <w:bottom w:val="none" w:sz="0" w:space="0" w:color="auto"/>
        <w:right w:val="none" w:sz="0" w:space="0" w:color="auto"/>
      </w:divBdr>
    </w:div>
    <w:div w:id="1565291501">
      <w:bodyDiv w:val="1"/>
      <w:marLeft w:val="0"/>
      <w:marRight w:val="0"/>
      <w:marTop w:val="0"/>
      <w:marBottom w:val="0"/>
      <w:divBdr>
        <w:top w:val="none" w:sz="0" w:space="0" w:color="auto"/>
        <w:left w:val="none" w:sz="0" w:space="0" w:color="auto"/>
        <w:bottom w:val="none" w:sz="0" w:space="0" w:color="auto"/>
        <w:right w:val="none" w:sz="0" w:space="0" w:color="auto"/>
      </w:divBdr>
    </w:div>
    <w:div w:id="1565793783">
      <w:bodyDiv w:val="1"/>
      <w:marLeft w:val="0"/>
      <w:marRight w:val="0"/>
      <w:marTop w:val="0"/>
      <w:marBottom w:val="0"/>
      <w:divBdr>
        <w:top w:val="none" w:sz="0" w:space="0" w:color="auto"/>
        <w:left w:val="none" w:sz="0" w:space="0" w:color="auto"/>
        <w:bottom w:val="none" w:sz="0" w:space="0" w:color="auto"/>
        <w:right w:val="none" w:sz="0" w:space="0" w:color="auto"/>
      </w:divBdr>
    </w:div>
    <w:div w:id="1568957281">
      <w:bodyDiv w:val="1"/>
      <w:marLeft w:val="0"/>
      <w:marRight w:val="0"/>
      <w:marTop w:val="0"/>
      <w:marBottom w:val="0"/>
      <w:divBdr>
        <w:top w:val="none" w:sz="0" w:space="0" w:color="auto"/>
        <w:left w:val="none" w:sz="0" w:space="0" w:color="auto"/>
        <w:bottom w:val="none" w:sz="0" w:space="0" w:color="auto"/>
        <w:right w:val="none" w:sz="0" w:space="0" w:color="auto"/>
      </w:divBdr>
    </w:div>
    <w:div w:id="1603951534">
      <w:bodyDiv w:val="1"/>
      <w:marLeft w:val="0"/>
      <w:marRight w:val="0"/>
      <w:marTop w:val="0"/>
      <w:marBottom w:val="0"/>
      <w:divBdr>
        <w:top w:val="none" w:sz="0" w:space="0" w:color="auto"/>
        <w:left w:val="none" w:sz="0" w:space="0" w:color="auto"/>
        <w:bottom w:val="none" w:sz="0" w:space="0" w:color="auto"/>
        <w:right w:val="none" w:sz="0" w:space="0" w:color="auto"/>
      </w:divBdr>
    </w:div>
    <w:div w:id="1610821303">
      <w:bodyDiv w:val="1"/>
      <w:marLeft w:val="0"/>
      <w:marRight w:val="0"/>
      <w:marTop w:val="0"/>
      <w:marBottom w:val="0"/>
      <w:divBdr>
        <w:top w:val="none" w:sz="0" w:space="0" w:color="auto"/>
        <w:left w:val="none" w:sz="0" w:space="0" w:color="auto"/>
        <w:bottom w:val="none" w:sz="0" w:space="0" w:color="auto"/>
        <w:right w:val="none" w:sz="0" w:space="0" w:color="auto"/>
      </w:divBdr>
    </w:div>
    <w:div w:id="1611933093">
      <w:bodyDiv w:val="1"/>
      <w:marLeft w:val="0"/>
      <w:marRight w:val="0"/>
      <w:marTop w:val="0"/>
      <w:marBottom w:val="0"/>
      <w:divBdr>
        <w:top w:val="none" w:sz="0" w:space="0" w:color="auto"/>
        <w:left w:val="none" w:sz="0" w:space="0" w:color="auto"/>
        <w:bottom w:val="none" w:sz="0" w:space="0" w:color="auto"/>
        <w:right w:val="none" w:sz="0" w:space="0" w:color="auto"/>
      </w:divBdr>
    </w:div>
    <w:div w:id="1613054906">
      <w:bodyDiv w:val="1"/>
      <w:marLeft w:val="0"/>
      <w:marRight w:val="0"/>
      <w:marTop w:val="0"/>
      <w:marBottom w:val="0"/>
      <w:divBdr>
        <w:top w:val="none" w:sz="0" w:space="0" w:color="auto"/>
        <w:left w:val="none" w:sz="0" w:space="0" w:color="auto"/>
        <w:bottom w:val="none" w:sz="0" w:space="0" w:color="auto"/>
        <w:right w:val="none" w:sz="0" w:space="0" w:color="auto"/>
      </w:divBdr>
    </w:div>
    <w:div w:id="1632322935">
      <w:bodyDiv w:val="1"/>
      <w:marLeft w:val="0"/>
      <w:marRight w:val="0"/>
      <w:marTop w:val="0"/>
      <w:marBottom w:val="0"/>
      <w:divBdr>
        <w:top w:val="none" w:sz="0" w:space="0" w:color="auto"/>
        <w:left w:val="none" w:sz="0" w:space="0" w:color="auto"/>
        <w:bottom w:val="none" w:sz="0" w:space="0" w:color="auto"/>
        <w:right w:val="none" w:sz="0" w:space="0" w:color="auto"/>
      </w:divBdr>
    </w:div>
    <w:div w:id="1635863717">
      <w:bodyDiv w:val="1"/>
      <w:marLeft w:val="0"/>
      <w:marRight w:val="0"/>
      <w:marTop w:val="0"/>
      <w:marBottom w:val="0"/>
      <w:divBdr>
        <w:top w:val="none" w:sz="0" w:space="0" w:color="auto"/>
        <w:left w:val="none" w:sz="0" w:space="0" w:color="auto"/>
        <w:bottom w:val="none" w:sz="0" w:space="0" w:color="auto"/>
        <w:right w:val="none" w:sz="0" w:space="0" w:color="auto"/>
      </w:divBdr>
    </w:div>
    <w:div w:id="1646664943">
      <w:bodyDiv w:val="1"/>
      <w:marLeft w:val="0"/>
      <w:marRight w:val="0"/>
      <w:marTop w:val="0"/>
      <w:marBottom w:val="0"/>
      <w:divBdr>
        <w:top w:val="none" w:sz="0" w:space="0" w:color="auto"/>
        <w:left w:val="none" w:sz="0" w:space="0" w:color="auto"/>
        <w:bottom w:val="none" w:sz="0" w:space="0" w:color="auto"/>
        <w:right w:val="none" w:sz="0" w:space="0" w:color="auto"/>
      </w:divBdr>
    </w:div>
    <w:div w:id="1649630700">
      <w:bodyDiv w:val="1"/>
      <w:marLeft w:val="0"/>
      <w:marRight w:val="0"/>
      <w:marTop w:val="0"/>
      <w:marBottom w:val="0"/>
      <w:divBdr>
        <w:top w:val="none" w:sz="0" w:space="0" w:color="auto"/>
        <w:left w:val="none" w:sz="0" w:space="0" w:color="auto"/>
        <w:bottom w:val="none" w:sz="0" w:space="0" w:color="auto"/>
        <w:right w:val="none" w:sz="0" w:space="0" w:color="auto"/>
      </w:divBdr>
    </w:div>
    <w:div w:id="1650203994">
      <w:bodyDiv w:val="1"/>
      <w:marLeft w:val="0"/>
      <w:marRight w:val="0"/>
      <w:marTop w:val="0"/>
      <w:marBottom w:val="0"/>
      <w:divBdr>
        <w:top w:val="none" w:sz="0" w:space="0" w:color="auto"/>
        <w:left w:val="none" w:sz="0" w:space="0" w:color="auto"/>
        <w:bottom w:val="none" w:sz="0" w:space="0" w:color="auto"/>
        <w:right w:val="none" w:sz="0" w:space="0" w:color="auto"/>
      </w:divBdr>
    </w:div>
    <w:div w:id="1652296730">
      <w:bodyDiv w:val="1"/>
      <w:marLeft w:val="0"/>
      <w:marRight w:val="0"/>
      <w:marTop w:val="0"/>
      <w:marBottom w:val="0"/>
      <w:divBdr>
        <w:top w:val="none" w:sz="0" w:space="0" w:color="auto"/>
        <w:left w:val="none" w:sz="0" w:space="0" w:color="auto"/>
        <w:bottom w:val="none" w:sz="0" w:space="0" w:color="auto"/>
        <w:right w:val="none" w:sz="0" w:space="0" w:color="auto"/>
      </w:divBdr>
    </w:div>
    <w:div w:id="1653674345">
      <w:bodyDiv w:val="1"/>
      <w:marLeft w:val="0"/>
      <w:marRight w:val="0"/>
      <w:marTop w:val="0"/>
      <w:marBottom w:val="0"/>
      <w:divBdr>
        <w:top w:val="none" w:sz="0" w:space="0" w:color="auto"/>
        <w:left w:val="none" w:sz="0" w:space="0" w:color="auto"/>
        <w:bottom w:val="none" w:sz="0" w:space="0" w:color="auto"/>
        <w:right w:val="none" w:sz="0" w:space="0" w:color="auto"/>
      </w:divBdr>
    </w:div>
    <w:div w:id="1659184933">
      <w:bodyDiv w:val="1"/>
      <w:marLeft w:val="0"/>
      <w:marRight w:val="0"/>
      <w:marTop w:val="0"/>
      <w:marBottom w:val="0"/>
      <w:divBdr>
        <w:top w:val="none" w:sz="0" w:space="0" w:color="auto"/>
        <w:left w:val="none" w:sz="0" w:space="0" w:color="auto"/>
        <w:bottom w:val="none" w:sz="0" w:space="0" w:color="auto"/>
        <w:right w:val="none" w:sz="0" w:space="0" w:color="auto"/>
      </w:divBdr>
    </w:div>
    <w:div w:id="1667827708">
      <w:bodyDiv w:val="1"/>
      <w:marLeft w:val="0"/>
      <w:marRight w:val="0"/>
      <w:marTop w:val="0"/>
      <w:marBottom w:val="0"/>
      <w:divBdr>
        <w:top w:val="none" w:sz="0" w:space="0" w:color="auto"/>
        <w:left w:val="none" w:sz="0" w:space="0" w:color="auto"/>
        <w:bottom w:val="none" w:sz="0" w:space="0" w:color="auto"/>
        <w:right w:val="none" w:sz="0" w:space="0" w:color="auto"/>
      </w:divBdr>
    </w:div>
    <w:div w:id="1681085243">
      <w:bodyDiv w:val="1"/>
      <w:marLeft w:val="0"/>
      <w:marRight w:val="0"/>
      <w:marTop w:val="0"/>
      <w:marBottom w:val="0"/>
      <w:divBdr>
        <w:top w:val="none" w:sz="0" w:space="0" w:color="auto"/>
        <w:left w:val="none" w:sz="0" w:space="0" w:color="auto"/>
        <w:bottom w:val="none" w:sz="0" w:space="0" w:color="auto"/>
        <w:right w:val="none" w:sz="0" w:space="0" w:color="auto"/>
      </w:divBdr>
    </w:div>
    <w:div w:id="1689602934">
      <w:bodyDiv w:val="1"/>
      <w:marLeft w:val="0"/>
      <w:marRight w:val="0"/>
      <w:marTop w:val="0"/>
      <w:marBottom w:val="0"/>
      <w:divBdr>
        <w:top w:val="none" w:sz="0" w:space="0" w:color="auto"/>
        <w:left w:val="none" w:sz="0" w:space="0" w:color="auto"/>
        <w:bottom w:val="none" w:sz="0" w:space="0" w:color="auto"/>
        <w:right w:val="none" w:sz="0" w:space="0" w:color="auto"/>
      </w:divBdr>
    </w:div>
    <w:div w:id="1700426519">
      <w:bodyDiv w:val="1"/>
      <w:marLeft w:val="0"/>
      <w:marRight w:val="0"/>
      <w:marTop w:val="0"/>
      <w:marBottom w:val="0"/>
      <w:divBdr>
        <w:top w:val="none" w:sz="0" w:space="0" w:color="auto"/>
        <w:left w:val="none" w:sz="0" w:space="0" w:color="auto"/>
        <w:bottom w:val="none" w:sz="0" w:space="0" w:color="auto"/>
        <w:right w:val="none" w:sz="0" w:space="0" w:color="auto"/>
      </w:divBdr>
    </w:div>
    <w:div w:id="1701589377">
      <w:bodyDiv w:val="1"/>
      <w:marLeft w:val="0"/>
      <w:marRight w:val="0"/>
      <w:marTop w:val="0"/>
      <w:marBottom w:val="0"/>
      <w:divBdr>
        <w:top w:val="none" w:sz="0" w:space="0" w:color="auto"/>
        <w:left w:val="none" w:sz="0" w:space="0" w:color="auto"/>
        <w:bottom w:val="none" w:sz="0" w:space="0" w:color="auto"/>
        <w:right w:val="none" w:sz="0" w:space="0" w:color="auto"/>
      </w:divBdr>
    </w:div>
    <w:div w:id="1707828372">
      <w:bodyDiv w:val="1"/>
      <w:marLeft w:val="0"/>
      <w:marRight w:val="0"/>
      <w:marTop w:val="0"/>
      <w:marBottom w:val="0"/>
      <w:divBdr>
        <w:top w:val="none" w:sz="0" w:space="0" w:color="auto"/>
        <w:left w:val="none" w:sz="0" w:space="0" w:color="auto"/>
        <w:bottom w:val="none" w:sz="0" w:space="0" w:color="auto"/>
        <w:right w:val="none" w:sz="0" w:space="0" w:color="auto"/>
      </w:divBdr>
    </w:div>
    <w:div w:id="1708870573">
      <w:bodyDiv w:val="1"/>
      <w:marLeft w:val="0"/>
      <w:marRight w:val="0"/>
      <w:marTop w:val="0"/>
      <w:marBottom w:val="0"/>
      <w:divBdr>
        <w:top w:val="none" w:sz="0" w:space="0" w:color="auto"/>
        <w:left w:val="none" w:sz="0" w:space="0" w:color="auto"/>
        <w:bottom w:val="none" w:sz="0" w:space="0" w:color="auto"/>
        <w:right w:val="none" w:sz="0" w:space="0" w:color="auto"/>
      </w:divBdr>
    </w:div>
    <w:div w:id="1728450951">
      <w:bodyDiv w:val="1"/>
      <w:marLeft w:val="0"/>
      <w:marRight w:val="0"/>
      <w:marTop w:val="0"/>
      <w:marBottom w:val="0"/>
      <w:divBdr>
        <w:top w:val="none" w:sz="0" w:space="0" w:color="auto"/>
        <w:left w:val="none" w:sz="0" w:space="0" w:color="auto"/>
        <w:bottom w:val="none" w:sz="0" w:space="0" w:color="auto"/>
        <w:right w:val="none" w:sz="0" w:space="0" w:color="auto"/>
      </w:divBdr>
    </w:div>
    <w:div w:id="1728649986">
      <w:bodyDiv w:val="1"/>
      <w:marLeft w:val="0"/>
      <w:marRight w:val="0"/>
      <w:marTop w:val="0"/>
      <w:marBottom w:val="0"/>
      <w:divBdr>
        <w:top w:val="none" w:sz="0" w:space="0" w:color="auto"/>
        <w:left w:val="none" w:sz="0" w:space="0" w:color="auto"/>
        <w:bottom w:val="none" w:sz="0" w:space="0" w:color="auto"/>
        <w:right w:val="none" w:sz="0" w:space="0" w:color="auto"/>
      </w:divBdr>
    </w:div>
    <w:div w:id="1735352107">
      <w:bodyDiv w:val="1"/>
      <w:marLeft w:val="0"/>
      <w:marRight w:val="0"/>
      <w:marTop w:val="0"/>
      <w:marBottom w:val="0"/>
      <w:divBdr>
        <w:top w:val="none" w:sz="0" w:space="0" w:color="auto"/>
        <w:left w:val="none" w:sz="0" w:space="0" w:color="auto"/>
        <w:bottom w:val="none" w:sz="0" w:space="0" w:color="auto"/>
        <w:right w:val="none" w:sz="0" w:space="0" w:color="auto"/>
      </w:divBdr>
    </w:div>
    <w:div w:id="1751849500">
      <w:bodyDiv w:val="1"/>
      <w:marLeft w:val="0"/>
      <w:marRight w:val="0"/>
      <w:marTop w:val="0"/>
      <w:marBottom w:val="0"/>
      <w:divBdr>
        <w:top w:val="none" w:sz="0" w:space="0" w:color="auto"/>
        <w:left w:val="none" w:sz="0" w:space="0" w:color="auto"/>
        <w:bottom w:val="none" w:sz="0" w:space="0" w:color="auto"/>
        <w:right w:val="none" w:sz="0" w:space="0" w:color="auto"/>
      </w:divBdr>
    </w:div>
    <w:div w:id="1758164613">
      <w:bodyDiv w:val="1"/>
      <w:marLeft w:val="0"/>
      <w:marRight w:val="0"/>
      <w:marTop w:val="0"/>
      <w:marBottom w:val="0"/>
      <w:divBdr>
        <w:top w:val="none" w:sz="0" w:space="0" w:color="auto"/>
        <w:left w:val="none" w:sz="0" w:space="0" w:color="auto"/>
        <w:bottom w:val="none" w:sz="0" w:space="0" w:color="auto"/>
        <w:right w:val="none" w:sz="0" w:space="0" w:color="auto"/>
      </w:divBdr>
    </w:div>
    <w:div w:id="1760249925">
      <w:bodyDiv w:val="1"/>
      <w:marLeft w:val="0"/>
      <w:marRight w:val="0"/>
      <w:marTop w:val="0"/>
      <w:marBottom w:val="0"/>
      <w:divBdr>
        <w:top w:val="none" w:sz="0" w:space="0" w:color="auto"/>
        <w:left w:val="none" w:sz="0" w:space="0" w:color="auto"/>
        <w:bottom w:val="none" w:sz="0" w:space="0" w:color="auto"/>
        <w:right w:val="none" w:sz="0" w:space="0" w:color="auto"/>
      </w:divBdr>
    </w:div>
    <w:div w:id="1766074749">
      <w:bodyDiv w:val="1"/>
      <w:marLeft w:val="0"/>
      <w:marRight w:val="0"/>
      <w:marTop w:val="0"/>
      <w:marBottom w:val="0"/>
      <w:divBdr>
        <w:top w:val="none" w:sz="0" w:space="0" w:color="auto"/>
        <w:left w:val="none" w:sz="0" w:space="0" w:color="auto"/>
        <w:bottom w:val="none" w:sz="0" w:space="0" w:color="auto"/>
        <w:right w:val="none" w:sz="0" w:space="0" w:color="auto"/>
      </w:divBdr>
    </w:div>
    <w:div w:id="1768889723">
      <w:bodyDiv w:val="1"/>
      <w:marLeft w:val="0"/>
      <w:marRight w:val="0"/>
      <w:marTop w:val="0"/>
      <w:marBottom w:val="0"/>
      <w:divBdr>
        <w:top w:val="none" w:sz="0" w:space="0" w:color="auto"/>
        <w:left w:val="none" w:sz="0" w:space="0" w:color="auto"/>
        <w:bottom w:val="none" w:sz="0" w:space="0" w:color="auto"/>
        <w:right w:val="none" w:sz="0" w:space="0" w:color="auto"/>
      </w:divBdr>
    </w:div>
    <w:div w:id="1771311014">
      <w:bodyDiv w:val="1"/>
      <w:marLeft w:val="0"/>
      <w:marRight w:val="0"/>
      <w:marTop w:val="0"/>
      <w:marBottom w:val="0"/>
      <w:divBdr>
        <w:top w:val="none" w:sz="0" w:space="0" w:color="auto"/>
        <w:left w:val="none" w:sz="0" w:space="0" w:color="auto"/>
        <w:bottom w:val="none" w:sz="0" w:space="0" w:color="auto"/>
        <w:right w:val="none" w:sz="0" w:space="0" w:color="auto"/>
      </w:divBdr>
    </w:div>
    <w:div w:id="1778407174">
      <w:bodyDiv w:val="1"/>
      <w:marLeft w:val="0"/>
      <w:marRight w:val="0"/>
      <w:marTop w:val="0"/>
      <w:marBottom w:val="0"/>
      <w:divBdr>
        <w:top w:val="none" w:sz="0" w:space="0" w:color="auto"/>
        <w:left w:val="none" w:sz="0" w:space="0" w:color="auto"/>
        <w:bottom w:val="none" w:sz="0" w:space="0" w:color="auto"/>
        <w:right w:val="none" w:sz="0" w:space="0" w:color="auto"/>
      </w:divBdr>
    </w:div>
    <w:div w:id="1798140110">
      <w:bodyDiv w:val="1"/>
      <w:marLeft w:val="0"/>
      <w:marRight w:val="0"/>
      <w:marTop w:val="0"/>
      <w:marBottom w:val="0"/>
      <w:divBdr>
        <w:top w:val="none" w:sz="0" w:space="0" w:color="auto"/>
        <w:left w:val="none" w:sz="0" w:space="0" w:color="auto"/>
        <w:bottom w:val="none" w:sz="0" w:space="0" w:color="auto"/>
        <w:right w:val="none" w:sz="0" w:space="0" w:color="auto"/>
      </w:divBdr>
    </w:div>
    <w:div w:id="1800566210">
      <w:bodyDiv w:val="1"/>
      <w:marLeft w:val="0"/>
      <w:marRight w:val="0"/>
      <w:marTop w:val="0"/>
      <w:marBottom w:val="0"/>
      <w:divBdr>
        <w:top w:val="none" w:sz="0" w:space="0" w:color="auto"/>
        <w:left w:val="none" w:sz="0" w:space="0" w:color="auto"/>
        <w:bottom w:val="none" w:sz="0" w:space="0" w:color="auto"/>
        <w:right w:val="none" w:sz="0" w:space="0" w:color="auto"/>
      </w:divBdr>
    </w:div>
    <w:div w:id="1802991329">
      <w:bodyDiv w:val="1"/>
      <w:marLeft w:val="0"/>
      <w:marRight w:val="0"/>
      <w:marTop w:val="0"/>
      <w:marBottom w:val="0"/>
      <w:divBdr>
        <w:top w:val="none" w:sz="0" w:space="0" w:color="auto"/>
        <w:left w:val="none" w:sz="0" w:space="0" w:color="auto"/>
        <w:bottom w:val="none" w:sz="0" w:space="0" w:color="auto"/>
        <w:right w:val="none" w:sz="0" w:space="0" w:color="auto"/>
      </w:divBdr>
    </w:div>
    <w:div w:id="1810783465">
      <w:bodyDiv w:val="1"/>
      <w:marLeft w:val="0"/>
      <w:marRight w:val="0"/>
      <w:marTop w:val="0"/>
      <w:marBottom w:val="0"/>
      <w:divBdr>
        <w:top w:val="none" w:sz="0" w:space="0" w:color="auto"/>
        <w:left w:val="none" w:sz="0" w:space="0" w:color="auto"/>
        <w:bottom w:val="none" w:sz="0" w:space="0" w:color="auto"/>
        <w:right w:val="none" w:sz="0" w:space="0" w:color="auto"/>
      </w:divBdr>
    </w:div>
    <w:div w:id="1822888648">
      <w:bodyDiv w:val="1"/>
      <w:marLeft w:val="0"/>
      <w:marRight w:val="0"/>
      <w:marTop w:val="0"/>
      <w:marBottom w:val="0"/>
      <w:divBdr>
        <w:top w:val="none" w:sz="0" w:space="0" w:color="auto"/>
        <w:left w:val="none" w:sz="0" w:space="0" w:color="auto"/>
        <w:bottom w:val="none" w:sz="0" w:space="0" w:color="auto"/>
        <w:right w:val="none" w:sz="0" w:space="0" w:color="auto"/>
      </w:divBdr>
    </w:div>
    <w:div w:id="1825584707">
      <w:bodyDiv w:val="1"/>
      <w:marLeft w:val="0"/>
      <w:marRight w:val="0"/>
      <w:marTop w:val="0"/>
      <w:marBottom w:val="0"/>
      <w:divBdr>
        <w:top w:val="none" w:sz="0" w:space="0" w:color="auto"/>
        <w:left w:val="none" w:sz="0" w:space="0" w:color="auto"/>
        <w:bottom w:val="none" w:sz="0" w:space="0" w:color="auto"/>
        <w:right w:val="none" w:sz="0" w:space="0" w:color="auto"/>
      </w:divBdr>
    </w:div>
    <w:div w:id="1829052074">
      <w:bodyDiv w:val="1"/>
      <w:marLeft w:val="0"/>
      <w:marRight w:val="0"/>
      <w:marTop w:val="0"/>
      <w:marBottom w:val="0"/>
      <w:divBdr>
        <w:top w:val="none" w:sz="0" w:space="0" w:color="auto"/>
        <w:left w:val="none" w:sz="0" w:space="0" w:color="auto"/>
        <w:bottom w:val="none" w:sz="0" w:space="0" w:color="auto"/>
        <w:right w:val="none" w:sz="0" w:space="0" w:color="auto"/>
      </w:divBdr>
    </w:div>
    <w:div w:id="1830824005">
      <w:bodyDiv w:val="1"/>
      <w:marLeft w:val="0"/>
      <w:marRight w:val="0"/>
      <w:marTop w:val="0"/>
      <w:marBottom w:val="0"/>
      <w:divBdr>
        <w:top w:val="none" w:sz="0" w:space="0" w:color="auto"/>
        <w:left w:val="none" w:sz="0" w:space="0" w:color="auto"/>
        <w:bottom w:val="none" w:sz="0" w:space="0" w:color="auto"/>
        <w:right w:val="none" w:sz="0" w:space="0" w:color="auto"/>
      </w:divBdr>
    </w:div>
    <w:div w:id="1834101269">
      <w:bodyDiv w:val="1"/>
      <w:marLeft w:val="0"/>
      <w:marRight w:val="0"/>
      <w:marTop w:val="0"/>
      <w:marBottom w:val="0"/>
      <w:divBdr>
        <w:top w:val="none" w:sz="0" w:space="0" w:color="auto"/>
        <w:left w:val="none" w:sz="0" w:space="0" w:color="auto"/>
        <w:bottom w:val="none" w:sz="0" w:space="0" w:color="auto"/>
        <w:right w:val="none" w:sz="0" w:space="0" w:color="auto"/>
      </w:divBdr>
    </w:div>
    <w:div w:id="1836994912">
      <w:bodyDiv w:val="1"/>
      <w:marLeft w:val="0"/>
      <w:marRight w:val="0"/>
      <w:marTop w:val="0"/>
      <w:marBottom w:val="0"/>
      <w:divBdr>
        <w:top w:val="none" w:sz="0" w:space="0" w:color="auto"/>
        <w:left w:val="none" w:sz="0" w:space="0" w:color="auto"/>
        <w:bottom w:val="none" w:sz="0" w:space="0" w:color="auto"/>
        <w:right w:val="none" w:sz="0" w:space="0" w:color="auto"/>
      </w:divBdr>
    </w:div>
    <w:div w:id="1846943939">
      <w:bodyDiv w:val="1"/>
      <w:marLeft w:val="0"/>
      <w:marRight w:val="0"/>
      <w:marTop w:val="0"/>
      <w:marBottom w:val="0"/>
      <w:divBdr>
        <w:top w:val="none" w:sz="0" w:space="0" w:color="auto"/>
        <w:left w:val="none" w:sz="0" w:space="0" w:color="auto"/>
        <w:bottom w:val="none" w:sz="0" w:space="0" w:color="auto"/>
        <w:right w:val="none" w:sz="0" w:space="0" w:color="auto"/>
      </w:divBdr>
    </w:div>
    <w:div w:id="1859614377">
      <w:bodyDiv w:val="1"/>
      <w:marLeft w:val="0"/>
      <w:marRight w:val="0"/>
      <w:marTop w:val="0"/>
      <w:marBottom w:val="0"/>
      <w:divBdr>
        <w:top w:val="none" w:sz="0" w:space="0" w:color="auto"/>
        <w:left w:val="none" w:sz="0" w:space="0" w:color="auto"/>
        <w:bottom w:val="none" w:sz="0" w:space="0" w:color="auto"/>
        <w:right w:val="none" w:sz="0" w:space="0" w:color="auto"/>
      </w:divBdr>
    </w:div>
    <w:div w:id="1863933453">
      <w:bodyDiv w:val="1"/>
      <w:marLeft w:val="0"/>
      <w:marRight w:val="0"/>
      <w:marTop w:val="0"/>
      <w:marBottom w:val="0"/>
      <w:divBdr>
        <w:top w:val="none" w:sz="0" w:space="0" w:color="auto"/>
        <w:left w:val="none" w:sz="0" w:space="0" w:color="auto"/>
        <w:bottom w:val="none" w:sz="0" w:space="0" w:color="auto"/>
        <w:right w:val="none" w:sz="0" w:space="0" w:color="auto"/>
      </w:divBdr>
    </w:div>
    <w:div w:id="1864319025">
      <w:bodyDiv w:val="1"/>
      <w:marLeft w:val="0"/>
      <w:marRight w:val="0"/>
      <w:marTop w:val="0"/>
      <w:marBottom w:val="0"/>
      <w:divBdr>
        <w:top w:val="none" w:sz="0" w:space="0" w:color="auto"/>
        <w:left w:val="none" w:sz="0" w:space="0" w:color="auto"/>
        <w:bottom w:val="none" w:sz="0" w:space="0" w:color="auto"/>
        <w:right w:val="none" w:sz="0" w:space="0" w:color="auto"/>
      </w:divBdr>
    </w:div>
    <w:div w:id="1866560175">
      <w:bodyDiv w:val="1"/>
      <w:marLeft w:val="0"/>
      <w:marRight w:val="0"/>
      <w:marTop w:val="0"/>
      <w:marBottom w:val="0"/>
      <w:divBdr>
        <w:top w:val="none" w:sz="0" w:space="0" w:color="auto"/>
        <w:left w:val="none" w:sz="0" w:space="0" w:color="auto"/>
        <w:bottom w:val="none" w:sz="0" w:space="0" w:color="auto"/>
        <w:right w:val="none" w:sz="0" w:space="0" w:color="auto"/>
      </w:divBdr>
    </w:div>
    <w:div w:id="1868832634">
      <w:bodyDiv w:val="1"/>
      <w:marLeft w:val="0"/>
      <w:marRight w:val="0"/>
      <w:marTop w:val="0"/>
      <w:marBottom w:val="0"/>
      <w:divBdr>
        <w:top w:val="none" w:sz="0" w:space="0" w:color="auto"/>
        <w:left w:val="none" w:sz="0" w:space="0" w:color="auto"/>
        <w:bottom w:val="none" w:sz="0" w:space="0" w:color="auto"/>
        <w:right w:val="none" w:sz="0" w:space="0" w:color="auto"/>
      </w:divBdr>
    </w:div>
    <w:div w:id="1874534488">
      <w:bodyDiv w:val="1"/>
      <w:marLeft w:val="0"/>
      <w:marRight w:val="0"/>
      <w:marTop w:val="0"/>
      <w:marBottom w:val="0"/>
      <w:divBdr>
        <w:top w:val="none" w:sz="0" w:space="0" w:color="auto"/>
        <w:left w:val="none" w:sz="0" w:space="0" w:color="auto"/>
        <w:bottom w:val="none" w:sz="0" w:space="0" w:color="auto"/>
        <w:right w:val="none" w:sz="0" w:space="0" w:color="auto"/>
      </w:divBdr>
    </w:div>
    <w:div w:id="1888641534">
      <w:bodyDiv w:val="1"/>
      <w:marLeft w:val="0"/>
      <w:marRight w:val="0"/>
      <w:marTop w:val="0"/>
      <w:marBottom w:val="0"/>
      <w:divBdr>
        <w:top w:val="none" w:sz="0" w:space="0" w:color="auto"/>
        <w:left w:val="none" w:sz="0" w:space="0" w:color="auto"/>
        <w:bottom w:val="none" w:sz="0" w:space="0" w:color="auto"/>
        <w:right w:val="none" w:sz="0" w:space="0" w:color="auto"/>
      </w:divBdr>
    </w:div>
    <w:div w:id="1891728502">
      <w:bodyDiv w:val="1"/>
      <w:marLeft w:val="0"/>
      <w:marRight w:val="0"/>
      <w:marTop w:val="0"/>
      <w:marBottom w:val="0"/>
      <w:divBdr>
        <w:top w:val="none" w:sz="0" w:space="0" w:color="auto"/>
        <w:left w:val="none" w:sz="0" w:space="0" w:color="auto"/>
        <w:bottom w:val="none" w:sz="0" w:space="0" w:color="auto"/>
        <w:right w:val="none" w:sz="0" w:space="0" w:color="auto"/>
      </w:divBdr>
    </w:div>
    <w:div w:id="1908805641">
      <w:bodyDiv w:val="1"/>
      <w:marLeft w:val="0"/>
      <w:marRight w:val="0"/>
      <w:marTop w:val="0"/>
      <w:marBottom w:val="0"/>
      <w:divBdr>
        <w:top w:val="none" w:sz="0" w:space="0" w:color="auto"/>
        <w:left w:val="none" w:sz="0" w:space="0" w:color="auto"/>
        <w:bottom w:val="none" w:sz="0" w:space="0" w:color="auto"/>
        <w:right w:val="none" w:sz="0" w:space="0" w:color="auto"/>
      </w:divBdr>
    </w:div>
    <w:div w:id="1911424647">
      <w:bodyDiv w:val="1"/>
      <w:marLeft w:val="0"/>
      <w:marRight w:val="0"/>
      <w:marTop w:val="0"/>
      <w:marBottom w:val="0"/>
      <w:divBdr>
        <w:top w:val="none" w:sz="0" w:space="0" w:color="auto"/>
        <w:left w:val="none" w:sz="0" w:space="0" w:color="auto"/>
        <w:bottom w:val="none" w:sz="0" w:space="0" w:color="auto"/>
        <w:right w:val="none" w:sz="0" w:space="0" w:color="auto"/>
      </w:divBdr>
    </w:div>
    <w:div w:id="1911886019">
      <w:bodyDiv w:val="1"/>
      <w:marLeft w:val="0"/>
      <w:marRight w:val="0"/>
      <w:marTop w:val="0"/>
      <w:marBottom w:val="0"/>
      <w:divBdr>
        <w:top w:val="none" w:sz="0" w:space="0" w:color="auto"/>
        <w:left w:val="none" w:sz="0" w:space="0" w:color="auto"/>
        <w:bottom w:val="none" w:sz="0" w:space="0" w:color="auto"/>
        <w:right w:val="none" w:sz="0" w:space="0" w:color="auto"/>
      </w:divBdr>
    </w:div>
    <w:div w:id="1912497111">
      <w:bodyDiv w:val="1"/>
      <w:marLeft w:val="0"/>
      <w:marRight w:val="0"/>
      <w:marTop w:val="0"/>
      <w:marBottom w:val="0"/>
      <w:divBdr>
        <w:top w:val="none" w:sz="0" w:space="0" w:color="auto"/>
        <w:left w:val="none" w:sz="0" w:space="0" w:color="auto"/>
        <w:bottom w:val="none" w:sz="0" w:space="0" w:color="auto"/>
        <w:right w:val="none" w:sz="0" w:space="0" w:color="auto"/>
      </w:divBdr>
    </w:div>
    <w:div w:id="1916862676">
      <w:bodyDiv w:val="1"/>
      <w:marLeft w:val="0"/>
      <w:marRight w:val="0"/>
      <w:marTop w:val="0"/>
      <w:marBottom w:val="0"/>
      <w:divBdr>
        <w:top w:val="none" w:sz="0" w:space="0" w:color="auto"/>
        <w:left w:val="none" w:sz="0" w:space="0" w:color="auto"/>
        <w:bottom w:val="none" w:sz="0" w:space="0" w:color="auto"/>
        <w:right w:val="none" w:sz="0" w:space="0" w:color="auto"/>
      </w:divBdr>
    </w:div>
    <w:div w:id="1918856922">
      <w:bodyDiv w:val="1"/>
      <w:marLeft w:val="0"/>
      <w:marRight w:val="0"/>
      <w:marTop w:val="0"/>
      <w:marBottom w:val="0"/>
      <w:divBdr>
        <w:top w:val="none" w:sz="0" w:space="0" w:color="auto"/>
        <w:left w:val="none" w:sz="0" w:space="0" w:color="auto"/>
        <w:bottom w:val="none" w:sz="0" w:space="0" w:color="auto"/>
        <w:right w:val="none" w:sz="0" w:space="0" w:color="auto"/>
      </w:divBdr>
    </w:div>
    <w:div w:id="1921327200">
      <w:bodyDiv w:val="1"/>
      <w:marLeft w:val="0"/>
      <w:marRight w:val="0"/>
      <w:marTop w:val="0"/>
      <w:marBottom w:val="0"/>
      <w:divBdr>
        <w:top w:val="none" w:sz="0" w:space="0" w:color="auto"/>
        <w:left w:val="none" w:sz="0" w:space="0" w:color="auto"/>
        <w:bottom w:val="none" w:sz="0" w:space="0" w:color="auto"/>
        <w:right w:val="none" w:sz="0" w:space="0" w:color="auto"/>
      </w:divBdr>
    </w:div>
    <w:div w:id="1927304349">
      <w:bodyDiv w:val="1"/>
      <w:marLeft w:val="0"/>
      <w:marRight w:val="0"/>
      <w:marTop w:val="0"/>
      <w:marBottom w:val="0"/>
      <w:divBdr>
        <w:top w:val="none" w:sz="0" w:space="0" w:color="auto"/>
        <w:left w:val="none" w:sz="0" w:space="0" w:color="auto"/>
        <w:bottom w:val="none" w:sz="0" w:space="0" w:color="auto"/>
        <w:right w:val="none" w:sz="0" w:space="0" w:color="auto"/>
      </w:divBdr>
    </w:div>
    <w:div w:id="1929580089">
      <w:bodyDiv w:val="1"/>
      <w:marLeft w:val="0"/>
      <w:marRight w:val="0"/>
      <w:marTop w:val="0"/>
      <w:marBottom w:val="0"/>
      <w:divBdr>
        <w:top w:val="none" w:sz="0" w:space="0" w:color="auto"/>
        <w:left w:val="none" w:sz="0" w:space="0" w:color="auto"/>
        <w:bottom w:val="none" w:sz="0" w:space="0" w:color="auto"/>
        <w:right w:val="none" w:sz="0" w:space="0" w:color="auto"/>
      </w:divBdr>
    </w:div>
    <w:div w:id="1949459673">
      <w:bodyDiv w:val="1"/>
      <w:marLeft w:val="0"/>
      <w:marRight w:val="0"/>
      <w:marTop w:val="0"/>
      <w:marBottom w:val="0"/>
      <w:divBdr>
        <w:top w:val="none" w:sz="0" w:space="0" w:color="auto"/>
        <w:left w:val="none" w:sz="0" w:space="0" w:color="auto"/>
        <w:bottom w:val="none" w:sz="0" w:space="0" w:color="auto"/>
        <w:right w:val="none" w:sz="0" w:space="0" w:color="auto"/>
      </w:divBdr>
    </w:div>
    <w:div w:id="1960262643">
      <w:bodyDiv w:val="1"/>
      <w:marLeft w:val="0"/>
      <w:marRight w:val="0"/>
      <w:marTop w:val="0"/>
      <w:marBottom w:val="0"/>
      <w:divBdr>
        <w:top w:val="none" w:sz="0" w:space="0" w:color="auto"/>
        <w:left w:val="none" w:sz="0" w:space="0" w:color="auto"/>
        <w:bottom w:val="none" w:sz="0" w:space="0" w:color="auto"/>
        <w:right w:val="none" w:sz="0" w:space="0" w:color="auto"/>
      </w:divBdr>
    </w:div>
    <w:div w:id="1960600725">
      <w:bodyDiv w:val="1"/>
      <w:marLeft w:val="0"/>
      <w:marRight w:val="0"/>
      <w:marTop w:val="0"/>
      <w:marBottom w:val="0"/>
      <w:divBdr>
        <w:top w:val="none" w:sz="0" w:space="0" w:color="auto"/>
        <w:left w:val="none" w:sz="0" w:space="0" w:color="auto"/>
        <w:bottom w:val="none" w:sz="0" w:space="0" w:color="auto"/>
        <w:right w:val="none" w:sz="0" w:space="0" w:color="auto"/>
      </w:divBdr>
    </w:div>
    <w:div w:id="1963876289">
      <w:bodyDiv w:val="1"/>
      <w:marLeft w:val="0"/>
      <w:marRight w:val="0"/>
      <w:marTop w:val="0"/>
      <w:marBottom w:val="0"/>
      <w:divBdr>
        <w:top w:val="none" w:sz="0" w:space="0" w:color="auto"/>
        <w:left w:val="none" w:sz="0" w:space="0" w:color="auto"/>
        <w:bottom w:val="none" w:sz="0" w:space="0" w:color="auto"/>
        <w:right w:val="none" w:sz="0" w:space="0" w:color="auto"/>
      </w:divBdr>
    </w:div>
    <w:div w:id="1971594446">
      <w:bodyDiv w:val="1"/>
      <w:marLeft w:val="0"/>
      <w:marRight w:val="0"/>
      <w:marTop w:val="0"/>
      <w:marBottom w:val="0"/>
      <w:divBdr>
        <w:top w:val="none" w:sz="0" w:space="0" w:color="auto"/>
        <w:left w:val="none" w:sz="0" w:space="0" w:color="auto"/>
        <w:bottom w:val="none" w:sz="0" w:space="0" w:color="auto"/>
        <w:right w:val="none" w:sz="0" w:space="0" w:color="auto"/>
      </w:divBdr>
    </w:div>
    <w:div w:id="1975133415">
      <w:bodyDiv w:val="1"/>
      <w:marLeft w:val="0"/>
      <w:marRight w:val="0"/>
      <w:marTop w:val="0"/>
      <w:marBottom w:val="0"/>
      <w:divBdr>
        <w:top w:val="none" w:sz="0" w:space="0" w:color="auto"/>
        <w:left w:val="none" w:sz="0" w:space="0" w:color="auto"/>
        <w:bottom w:val="none" w:sz="0" w:space="0" w:color="auto"/>
        <w:right w:val="none" w:sz="0" w:space="0" w:color="auto"/>
      </w:divBdr>
    </w:div>
    <w:div w:id="1983534478">
      <w:bodyDiv w:val="1"/>
      <w:marLeft w:val="0"/>
      <w:marRight w:val="0"/>
      <w:marTop w:val="0"/>
      <w:marBottom w:val="0"/>
      <w:divBdr>
        <w:top w:val="none" w:sz="0" w:space="0" w:color="auto"/>
        <w:left w:val="none" w:sz="0" w:space="0" w:color="auto"/>
        <w:bottom w:val="none" w:sz="0" w:space="0" w:color="auto"/>
        <w:right w:val="none" w:sz="0" w:space="0" w:color="auto"/>
      </w:divBdr>
    </w:div>
    <w:div w:id="1989355238">
      <w:bodyDiv w:val="1"/>
      <w:marLeft w:val="0"/>
      <w:marRight w:val="0"/>
      <w:marTop w:val="0"/>
      <w:marBottom w:val="0"/>
      <w:divBdr>
        <w:top w:val="none" w:sz="0" w:space="0" w:color="auto"/>
        <w:left w:val="none" w:sz="0" w:space="0" w:color="auto"/>
        <w:bottom w:val="none" w:sz="0" w:space="0" w:color="auto"/>
        <w:right w:val="none" w:sz="0" w:space="0" w:color="auto"/>
      </w:divBdr>
    </w:div>
    <w:div w:id="1989631288">
      <w:bodyDiv w:val="1"/>
      <w:marLeft w:val="0"/>
      <w:marRight w:val="0"/>
      <w:marTop w:val="0"/>
      <w:marBottom w:val="0"/>
      <w:divBdr>
        <w:top w:val="none" w:sz="0" w:space="0" w:color="auto"/>
        <w:left w:val="none" w:sz="0" w:space="0" w:color="auto"/>
        <w:bottom w:val="none" w:sz="0" w:space="0" w:color="auto"/>
        <w:right w:val="none" w:sz="0" w:space="0" w:color="auto"/>
      </w:divBdr>
    </w:div>
    <w:div w:id="1994915867">
      <w:bodyDiv w:val="1"/>
      <w:marLeft w:val="0"/>
      <w:marRight w:val="0"/>
      <w:marTop w:val="0"/>
      <w:marBottom w:val="0"/>
      <w:divBdr>
        <w:top w:val="none" w:sz="0" w:space="0" w:color="auto"/>
        <w:left w:val="none" w:sz="0" w:space="0" w:color="auto"/>
        <w:bottom w:val="none" w:sz="0" w:space="0" w:color="auto"/>
        <w:right w:val="none" w:sz="0" w:space="0" w:color="auto"/>
      </w:divBdr>
    </w:div>
    <w:div w:id="2004116257">
      <w:bodyDiv w:val="1"/>
      <w:marLeft w:val="0"/>
      <w:marRight w:val="0"/>
      <w:marTop w:val="0"/>
      <w:marBottom w:val="0"/>
      <w:divBdr>
        <w:top w:val="none" w:sz="0" w:space="0" w:color="auto"/>
        <w:left w:val="none" w:sz="0" w:space="0" w:color="auto"/>
        <w:bottom w:val="none" w:sz="0" w:space="0" w:color="auto"/>
        <w:right w:val="none" w:sz="0" w:space="0" w:color="auto"/>
      </w:divBdr>
    </w:div>
    <w:div w:id="2006281260">
      <w:bodyDiv w:val="1"/>
      <w:marLeft w:val="0"/>
      <w:marRight w:val="0"/>
      <w:marTop w:val="0"/>
      <w:marBottom w:val="0"/>
      <w:divBdr>
        <w:top w:val="none" w:sz="0" w:space="0" w:color="auto"/>
        <w:left w:val="none" w:sz="0" w:space="0" w:color="auto"/>
        <w:bottom w:val="none" w:sz="0" w:space="0" w:color="auto"/>
        <w:right w:val="none" w:sz="0" w:space="0" w:color="auto"/>
      </w:divBdr>
    </w:div>
    <w:div w:id="2008702325">
      <w:bodyDiv w:val="1"/>
      <w:marLeft w:val="0"/>
      <w:marRight w:val="0"/>
      <w:marTop w:val="0"/>
      <w:marBottom w:val="0"/>
      <w:divBdr>
        <w:top w:val="none" w:sz="0" w:space="0" w:color="auto"/>
        <w:left w:val="none" w:sz="0" w:space="0" w:color="auto"/>
        <w:bottom w:val="none" w:sz="0" w:space="0" w:color="auto"/>
        <w:right w:val="none" w:sz="0" w:space="0" w:color="auto"/>
      </w:divBdr>
    </w:div>
    <w:div w:id="2009625394">
      <w:bodyDiv w:val="1"/>
      <w:marLeft w:val="0"/>
      <w:marRight w:val="0"/>
      <w:marTop w:val="0"/>
      <w:marBottom w:val="0"/>
      <w:divBdr>
        <w:top w:val="none" w:sz="0" w:space="0" w:color="auto"/>
        <w:left w:val="none" w:sz="0" w:space="0" w:color="auto"/>
        <w:bottom w:val="none" w:sz="0" w:space="0" w:color="auto"/>
        <w:right w:val="none" w:sz="0" w:space="0" w:color="auto"/>
      </w:divBdr>
    </w:div>
    <w:div w:id="2014723056">
      <w:bodyDiv w:val="1"/>
      <w:marLeft w:val="0"/>
      <w:marRight w:val="0"/>
      <w:marTop w:val="0"/>
      <w:marBottom w:val="0"/>
      <w:divBdr>
        <w:top w:val="none" w:sz="0" w:space="0" w:color="auto"/>
        <w:left w:val="none" w:sz="0" w:space="0" w:color="auto"/>
        <w:bottom w:val="none" w:sz="0" w:space="0" w:color="auto"/>
        <w:right w:val="none" w:sz="0" w:space="0" w:color="auto"/>
      </w:divBdr>
    </w:div>
    <w:div w:id="2026783271">
      <w:bodyDiv w:val="1"/>
      <w:marLeft w:val="0"/>
      <w:marRight w:val="0"/>
      <w:marTop w:val="0"/>
      <w:marBottom w:val="0"/>
      <w:divBdr>
        <w:top w:val="none" w:sz="0" w:space="0" w:color="auto"/>
        <w:left w:val="none" w:sz="0" w:space="0" w:color="auto"/>
        <w:bottom w:val="none" w:sz="0" w:space="0" w:color="auto"/>
        <w:right w:val="none" w:sz="0" w:space="0" w:color="auto"/>
      </w:divBdr>
    </w:div>
    <w:div w:id="2037579891">
      <w:bodyDiv w:val="1"/>
      <w:marLeft w:val="0"/>
      <w:marRight w:val="0"/>
      <w:marTop w:val="0"/>
      <w:marBottom w:val="0"/>
      <w:divBdr>
        <w:top w:val="none" w:sz="0" w:space="0" w:color="auto"/>
        <w:left w:val="none" w:sz="0" w:space="0" w:color="auto"/>
        <w:bottom w:val="none" w:sz="0" w:space="0" w:color="auto"/>
        <w:right w:val="none" w:sz="0" w:space="0" w:color="auto"/>
      </w:divBdr>
    </w:div>
    <w:div w:id="2047096121">
      <w:bodyDiv w:val="1"/>
      <w:marLeft w:val="0"/>
      <w:marRight w:val="0"/>
      <w:marTop w:val="0"/>
      <w:marBottom w:val="0"/>
      <w:divBdr>
        <w:top w:val="none" w:sz="0" w:space="0" w:color="auto"/>
        <w:left w:val="none" w:sz="0" w:space="0" w:color="auto"/>
        <w:bottom w:val="none" w:sz="0" w:space="0" w:color="auto"/>
        <w:right w:val="none" w:sz="0" w:space="0" w:color="auto"/>
      </w:divBdr>
    </w:div>
    <w:div w:id="2052725849">
      <w:bodyDiv w:val="1"/>
      <w:marLeft w:val="0"/>
      <w:marRight w:val="0"/>
      <w:marTop w:val="0"/>
      <w:marBottom w:val="0"/>
      <w:divBdr>
        <w:top w:val="none" w:sz="0" w:space="0" w:color="auto"/>
        <w:left w:val="none" w:sz="0" w:space="0" w:color="auto"/>
        <w:bottom w:val="none" w:sz="0" w:space="0" w:color="auto"/>
        <w:right w:val="none" w:sz="0" w:space="0" w:color="auto"/>
      </w:divBdr>
    </w:div>
    <w:div w:id="2055539190">
      <w:bodyDiv w:val="1"/>
      <w:marLeft w:val="0"/>
      <w:marRight w:val="0"/>
      <w:marTop w:val="0"/>
      <w:marBottom w:val="0"/>
      <w:divBdr>
        <w:top w:val="none" w:sz="0" w:space="0" w:color="auto"/>
        <w:left w:val="none" w:sz="0" w:space="0" w:color="auto"/>
        <w:bottom w:val="none" w:sz="0" w:space="0" w:color="auto"/>
        <w:right w:val="none" w:sz="0" w:space="0" w:color="auto"/>
      </w:divBdr>
    </w:div>
    <w:div w:id="2062633013">
      <w:bodyDiv w:val="1"/>
      <w:marLeft w:val="0"/>
      <w:marRight w:val="0"/>
      <w:marTop w:val="0"/>
      <w:marBottom w:val="0"/>
      <w:divBdr>
        <w:top w:val="none" w:sz="0" w:space="0" w:color="auto"/>
        <w:left w:val="none" w:sz="0" w:space="0" w:color="auto"/>
        <w:bottom w:val="none" w:sz="0" w:space="0" w:color="auto"/>
        <w:right w:val="none" w:sz="0" w:space="0" w:color="auto"/>
      </w:divBdr>
    </w:div>
    <w:div w:id="2065787092">
      <w:bodyDiv w:val="1"/>
      <w:marLeft w:val="0"/>
      <w:marRight w:val="0"/>
      <w:marTop w:val="0"/>
      <w:marBottom w:val="0"/>
      <w:divBdr>
        <w:top w:val="none" w:sz="0" w:space="0" w:color="auto"/>
        <w:left w:val="none" w:sz="0" w:space="0" w:color="auto"/>
        <w:bottom w:val="none" w:sz="0" w:space="0" w:color="auto"/>
        <w:right w:val="none" w:sz="0" w:space="0" w:color="auto"/>
      </w:divBdr>
    </w:div>
    <w:div w:id="2072145978">
      <w:bodyDiv w:val="1"/>
      <w:marLeft w:val="0"/>
      <w:marRight w:val="0"/>
      <w:marTop w:val="0"/>
      <w:marBottom w:val="0"/>
      <w:divBdr>
        <w:top w:val="none" w:sz="0" w:space="0" w:color="auto"/>
        <w:left w:val="none" w:sz="0" w:space="0" w:color="auto"/>
        <w:bottom w:val="none" w:sz="0" w:space="0" w:color="auto"/>
        <w:right w:val="none" w:sz="0" w:space="0" w:color="auto"/>
      </w:divBdr>
    </w:div>
    <w:div w:id="2082218795">
      <w:bodyDiv w:val="1"/>
      <w:marLeft w:val="0"/>
      <w:marRight w:val="0"/>
      <w:marTop w:val="0"/>
      <w:marBottom w:val="0"/>
      <w:divBdr>
        <w:top w:val="none" w:sz="0" w:space="0" w:color="auto"/>
        <w:left w:val="none" w:sz="0" w:space="0" w:color="auto"/>
        <w:bottom w:val="none" w:sz="0" w:space="0" w:color="auto"/>
        <w:right w:val="none" w:sz="0" w:space="0" w:color="auto"/>
      </w:divBdr>
    </w:div>
    <w:div w:id="2082407751">
      <w:bodyDiv w:val="1"/>
      <w:marLeft w:val="0"/>
      <w:marRight w:val="0"/>
      <w:marTop w:val="0"/>
      <w:marBottom w:val="0"/>
      <w:divBdr>
        <w:top w:val="none" w:sz="0" w:space="0" w:color="auto"/>
        <w:left w:val="none" w:sz="0" w:space="0" w:color="auto"/>
        <w:bottom w:val="none" w:sz="0" w:space="0" w:color="auto"/>
        <w:right w:val="none" w:sz="0" w:space="0" w:color="auto"/>
      </w:divBdr>
    </w:div>
    <w:div w:id="2085368871">
      <w:bodyDiv w:val="1"/>
      <w:marLeft w:val="0"/>
      <w:marRight w:val="0"/>
      <w:marTop w:val="0"/>
      <w:marBottom w:val="0"/>
      <w:divBdr>
        <w:top w:val="none" w:sz="0" w:space="0" w:color="auto"/>
        <w:left w:val="none" w:sz="0" w:space="0" w:color="auto"/>
        <w:bottom w:val="none" w:sz="0" w:space="0" w:color="auto"/>
        <w:right w:val="none" w:sz="0" w:space="0" w:color="auto"/>
      </w:divBdr>
    </w:div>
    <w:div w:id="2091194602">
      <w:bodyDiv w:val="1"/>
      <w:marLeft w:val="0"/>
      <w:marRight w:val="0"/>
      <w:marTop w:val="0"/>
      <w:marBottom w:val="0"/>
      <w:divBdr>
        <w:top w:val="none" w:sz="0" w:space="0" w:color="auto"/>
        <w:left w:val="none" w:sz="0" w:space="0" w:color="auto"/>
        <w:bottom w:val="none" w:sz="0" w:space="0" w:color="auto"/>
        <w:right w:val="none" w:sz="0" w:space="0" w:color="auto"/>
      </w:divBdr>
    </w:div>
    <w:div w:id="2105999908">
      <w:bodyDiv w:val="1"/>
      <w:marLeft w:val="0"/>
      <w:marRight w:val="0"/>
      <w:marTop w:val="0"/>
      <w:marBottom w:val="0"/>
      <w:divBdr>
        <w:top w:val="none" w:sz="0" w:space="0" w:color="auto"/>
        <w:left w:val="none" w:sz="0" w:space="0" w:color="auto"/>
        <w:bottom w:val="none" w:sz="0" w:space="0" w:color="auto"/>
        <w:right w:val="none" w:sz="0" w:space="0" w:color="auto"/>
      </w:divBdr>
    </w:div>
    <w:div w:id="2108964056">
      <w:bodyDiv w:val="1"/>
      <w:marLeft w:val="0"/>
      <w:marRight w:val="0"/>
      <w:marTop w:val="0"/>
      <w:marBottom w:val="0"/>
      <w:divBdr>
        <w:top w:val="none" w:sz="0" w:space="0" w:color="auto"/>
        <w:left w:val="none" w:sz="0" w:space="0" w:color="auto"/>
        <w:bottom w:val="none" w:sz="0" w:space="0" w:color="auto"/>
        <w:right w:val="none" w:sz="0" w:space="0" w:color="auto"/>
      </w:divBdr>
    </w:div>
    <w:div w:id="2110005190">
      <w:bodyDiv w:val="1"/>
      <w:marLeft w:val="0"/>
      <w:marRight w:val="0"/>
      <w:marTop w:val="0"/>
      <w:marBottom w:val="0"/>
      <w:divBdr>
        <w:top w:val="none" w:sz="0" w:space="0" w:color="auto"/>
        <w:left w:val="none" w:sz="0" w:space="0" w:color="auto"/>
        <w:bottom w:val="none" w:sz="0" w:space="0" w:color="auto"/>
        <w:right w:val="none" w:sz="0" w:space="0" w:color="auto"/>
      </w:divBdr>
    </w:div>
    <w:div w:id="2123374411">
      <w:bodyDiv w:val="1"/>
      <w:marLeft w:val="0"/>
      <w:marRight w:val="0"/>
      <w:marTop w:val="0"/>
      <w:marBottom w:val="0"/>
      <w:divBdr>
        <w:top w:val="none" w:sz="0" w:space="0" w:color="auto"/>
        <w:left w:val="none" w:sz="0" w:space="0" w:color="auto"/>
        <w:bottom w:val="none" w:sz="0" w:space="0" w:color="auto"/>
        <w:right w:val="none" w:sz="0" w:space="0" w:color="auto"/>
      </w:divBdr>
    </w:div>
    <w:div w:id="2134472297">
      <w:bodyDiv w:val="1"/>
      <w:marLeft w:val="0"/>
      <w:marRight w:val="0"/>
      <w:marTop w:val="0"/>
      <w:marBottom w:val="0"/>
      <w:divBdr>
        <w:top w:val="none" w:sz="0" w:space="0" w:color="auto"/>
        <w:left w:val="none" w:sz="0" w:space="0" w:color="auto"/>
        <w:bottom w:val="none" w:sz="0" w:space="0" w:color="auto"/>
        <w:right w:val="none" w:sz="0" w:space="0" w:color="auto"/>
      </w:divBdr>
    </w:div>
    <w:div w:id="2137336753">
      <w:bodyDiv w:val="1"/>
      <w:marLeft w:val="0"/>
      <w:marRight w:val="0"/>
      <w:marTop w:val="0"/>
      <w:marBottom w:val="0"/>
      <w:divBdr>
        <w:top w:val="none" w:sz="0" w:space="0" w:color="auto"/>
        <w:left w:val="none" w:sz="0" w:space="0" w:color="auto"/>
        <w:bottom w:val="none" w:sz="0" w:space="0" w:color="auto"/>
        <w:right w:val="none" w:sz="0" w:space="0" w:color="auto"/>
      </w:divBdr>
    </w:div>
    <w:div w:id="213864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Jos18</b:Tag>
    <b:SourceType>JournalArticle</b:SourceType>
    <b:Guid>{9E52F729-289D-41E7-8349-1F614CD33A82}</b:Guid>
    <b:Title>Critical Incidents for Teachers' Personal Development</b:Title>
    <b:Year>2018</b:Year>
    <b:JournalName>NELTA</b:JournalName>
    <b:Author>
      <b:Author>
        <b:NameList>
          <b:Person>
            <b:Last>Joshi</b:Last>
            <b:Middle>Kham</b:Middle>
            <b:First>Raj</b:First>
          </b:Person>
        </b:NameList>
      </b:Author>
    </b:Author>
    <b:Pages>82-88</b:Pages>
    <b:RefOrder>14</b:RefOrder>
  </b:Source>
  <b:Source>
    <b:Tag>Coh11</b:Tag>
    <b:SourceType>Book</b:SourceType>
    <b:Guid>{06FF4C86-3F13-47C5-8C16-7D115484AF12}</b:Guid>
    <b:Title>Research Methods in Education</b:Title>
    <b:Year>2011</b:Year>
    <b:City>Milton</b:City>
    <b:Publisher>Abingdon</b:Publisher>
    <b:Edition>7th</b:Edition>
    <b:Author>
      <b:Author>
        <b:NameList>
          <b:Person>
            <b:Last>Cohen</b:Last>
            <b:First>Louis</b:First>
          </b:Person>
          <b:Person>
            <b:Last>Manion</b:Last>
            <b:First>Lawrence</b:First>
          </b:Person>
          <b:Person>
            <b:Last>Morrision</b:Last>
            <b:First>Keith</b:First>
          </b:Person>
        </b:NameList>
      </b:Author>
    </b:Author>
    <b:RefOrder>6</b:RefOrder>
  </b:Source>
  <b:Source>
    <b:Tag>Foo15</b:Tag>
    <b:SourceType>BookSection</b:SourceType>
    <b:Guid>{76B6F54A-0A6A-412E-9435-2DCE0D9DB6B5}</b:Guid>
    <b:Title>Refelective practice and Critical Reflection</b:Title>
    <b:Year>2015</b:Year>
    <b:Publisher>Jessica Kingsley</b:Publisher>
    <b:BookTitle>Handbook for Practice Learning in Social Work and Social Care, Third Edition</b:BookTitle>
    <b:Pages>440-450</b:Pages>
    <b:Author>
      <b:Author>
        <b:NameList>
          <b:Person>
            <b:Last>Fook</b:Last>
            <b:First>Jan</b:First>
          </b:Person>
        </b:NameList>
      </b:Author>
    </b:Author>
    <b:RefOrder>4</b:RefOrder>
  </b:Source>
  <b:Source>
    <b:Tag>BER18</b:Tag>
    <b:SourceType>Book</b:SourceType>
    <b:Guid>{C6271A03-86B8-460B-90D0-3BC70F5B673E}</b:Guid>
    <b:Title>Ethical Guidelines for Educational Research</b:Title>
    <b:Year>2018</b:Year>
    <b:City>london</b:City>
    <b:Author>
      <b:Author>
        <b:NameList>
          <b:Person>
            <b:Last>[BERA]</b:Last>
            <b:First>British</b:First>
            <b:Middle>Educational Research Association</b:Middle>
          </b:Person>
        </b:NameList>
      </b:Author>
    </b:Author>
    <b:Edition>4th</b:Edition>
    <b:URL>https://www.bera.ac.uk/publication/ethical-guidelines-for-educational-research-2018</b:URL>
    <b:RefOrder>5</b:RefOrder>
  </b:Source>
  <b:Source>
    <b:Tag>Art17</b:Tag>
    <b:SourceType>Book</b:SourceType>
    <b:Guid>{0510BA3F-40A3-438A-A441-173FC9664D0D}</b:Guid>
    <b:Title>Research Methods and Methodologies in Education</b:Title>
    <b:Year>2017</b:Year>
    <b:City>London</b:City>
    <b:Publisher>Sage</b:Publisher>
    <b:Edition>2nd</b:Edition>
    <b:Author>
      <b:Author>
        <b:NameList>
          <b:Person>
            <b:Last>Arther</b:Last>
            <b:First>James</b:First>
          </b:Person>
          <b:Person>
            <b:Last>Coe</b:Last>
            <b:First>Robert</b:First>
          </b:Person>
          <b:Person>
            <b:Last>Waring</b:Last>
            <b:First>Michael</b:First>
          </b:Person>
          <b:Person>
            <b:Last>Hedges</b:Last>
            <b:Middle>V</b:Middle>
            <b:First>Larry</b:First>
          </b:Person>
        </b:NameList>
      </b:Author>
    </b:Author>
    <b:RefOrder>9</b:RefOrder>
  </b:Source>
  <b:Source>
    <b:Tag>Bli06</b:Tag>
    <b:SourceType>JournalArticle</b:SourceType>
    <b:Guid>{2B4C299C-235C-4801-B331-D2D31AFD0591}</b:Guid>
    <b:Title>Creating a Wider Audience for Action Research</b:Title>
    <b:Year>2006</b:Year>
    <b:JournalName>Journal of Research Practice</b:JournalName>
    <b:Volume>2</b:Volume>
    <b:Issue>1</b:Issue>
    <b:Author>
      <b:Author>
        <b:NameList>
          <b:Person>
            <b:Last>Blichfeldt</b:Last>
            <b:Middle>Stilling</b:Middle>
            <b:First>Bodil</b:First>
          </b:Person>
        </b:NameList>
      </b:Author>
    </b:Author>
    <b:RefOrder>8</b:RefOrder>
  </b:Source>
  <b:Source>
    <b:Tag>Pro15</b:Tag>
    <b:SourceType>Report</b:SourceType>
    <b:Guid>{8F3B7BAD-C251-43EB-B2F4-C4DFAA428B0E}</b:Guid>
    <b:Title>Successful Futures</b:Title>
    <b:Year>2015</b:Year>
    <b:Author>
      <b:Author>
        <b:NameList>
          <b:Person>
            <b:Last>Graham</b:Last>
            <b:First>Donaldson</b:First>
          </b:Person>
        </b:NameList>
      </b:Author>
    </b:Author>
    <b:Publisher>OGL</b:Publisher>
    <b:URL>file:///C:/Users/kmoffett1989/Downloads/Donaldson%20Report%20-%20Successful%20Futures%20-%20Independent%20Review%20of%20Curriculum%20and%20Assessment%20Arrangements%20in%20Wales.pdf</b:URL>
    <b:RefOrder>3</b:RefOrder>
  </b:Source>
  <b:Source>
    <b:Tag>Ste16</b:Tag>
    <b:SourceType>InternetSite</b:SourceType>
    <b:Guid>{CB8D27D4-A654-4740-B58C-E904368B4203}</b:Guid>
    <b:Title>Statistics How To</b:Title>
    <b:Year>2016</b:Year>
    <b:Author>
      <b:Author>
        <b:NameList>
          <b:Person>
            <b:Last>Stephanie</b:Last>
          </b:Person>
        </b:NameList>
      </b:Author>
    </b:Author>
    <b:YearAccessed>2019</b:YearAccessed>
    <b:MonthAccessed>10</b:MonthAccessed>
    <b:DayAccessed>05</b:DayAccessed>
    <b:URL>https://www.statisticshowto.datasciencecentral.com/observer-bias/</b:URL>
    <b:RefOrder>7</b:RefOrder>
  </b:Source>
  <b:Source>
    <b:Tag>Gib88</b:Tag>
    <b:SourceType>Book</b:SourceType>
    <b:Guid>{93D33DE5-4E13-415C-99A1-3767FDB9D2DF}</b:Guid>
    <b:Title>Learning by doing: A guide to teaching and learning methods</b:Title>
    <b:Year>1988</b:Year>
    <b:Publisher>Oxford Brookes</b:Publisher>
    <b:Author>
      <b:Author>
        <b:NameList>
          <b:Person>
            <b:Last>Gibbs</b:Last>
            <b:First>Graham </b:First>
          </b:Person>
        </b:NameList>
      </b:Author>
    </b:Author>
    <b:RefOrder>11</b:RefOrder>
  </b:Source>
  <b:Source>
    <b:Tag>Woo16</b:Tag>
    <b:SourceType>Book</b:SourceType>
    <b:Guid>{77468AB2-A110-4936-A041-A4A5626D02E6}</b:Guid>
    <b:Title>Ticked Off</b:Title>
    <b:Year>2016</b:Year>
    <b:Publisher>Crown House Publishing</b:Publisher>
    <b:Author>
      <b:Author>
        <b:NameList>
          <b:Person>
            <b:Last>Wood</b:Last>
            <b:Middle>Fletcher</b:Middle>
            <b:First>Harry</b:First>
          </b:Person>
        </b:NameList>
      </b:Author>
    </b:Author>
    <b:RefOrder>10</b:RefOrder>
  </b:Source>
  <b:Source>
    <b:Tag>Gal12</b:Tag>
    <b:SourceType>JournalArticle</b:SourceType>
    <b:Guid>{F300B4E9-253C-4529-B84A-8B3F08A66F7F}</b:Guid>
    <b:Title>Reflecting Reflective Practice</b:Title>
    <b:Year>2012</b:Year>
    <b:JournalName>Eduational Philosophy and Theory</b:JournalName>
    <b:Volume>44</b:Volume>
    <b:Author>
      <b:Author>
        <b:NameList>
          <b:Person>
            <b:Last>Galea</b:Last>
            <b:First>Simone</b:First>
          </b:Person>
        </b:NameList>
      </b:Author>
    </b:Author>
    <b:RefOrder>12</b:RefOrder>
  </b:Source>
  <b:Source>
    <b:Tag>Tri</b:Tag>
    <b:SourceType>Book</b:SourceType>
    <b:Guid>{A1E7FD29-BEAC-471B-935C-7DDB4AB33D92}</b:Guid>
    <b:Title>Critical Incidents in Teaching</b:Title>
    <b:Year>2012</b:Year>
    <b:City>London</b:City>
    <b:Publisher>Routledge</b:Publisher>
    <b:Author>
      <b:Author>
        <b:NameList>
          <b:Person>
            <b:Last>Tripp</b:Last>
            <b:First>David</b:First>
          </b:Person>
        </b:NameList>
      </b:Author>
    </b:Author>
    <b:RefOrder>13</b:RefOrder>
  </b:Source>
  <b:Source>
    <b:Tag>Est17</b:Tag>
    <b:SourceType>Report</b:SourceType>
    <b:Guid>{93374CD8-B575-4761-892C-C4227E8369D5}</b:Guid>
    <b:Title>The Annual report of Her Majesty's Chief Inspector of Education and Training in Wales</b:Title>
    <b:Year>2016-2017</b:Year>
    <b:Author>
      <b:Author>
        <b:NameList>
          <b:Person>
            <b:Last>Estyn</b:Last>
          </b:Person>
        </b:NameList>
      </b:Author>
    </b:Author>
    <b:RefOrder>15</b:RefOrder>
  </b:Source>
  <b:Source>
    <b:Tag>Wor18</b:Tag>
    <b:SourceType>InternetSite</b:SourceType>
    <b:Guid>{F452A242-66E2-4537-AD47-FEE910DFFDA6}</b:Guid>
    <b:Title>World Top 20 Project</b:Title>
    <b:Year>2018</b:Year>
    <b:YearAccessed>2019</b:YearAccessed>
    <b:MonthAccessed>10</b:MonthAccessed>
    <b:DayAccessed>05</b:DayAccessed>
    <b:URL>https://worldtop20.org/education-data-base?gclid=Cj0KCQjwoebsBRCHARIsAC3JP0JBkg0I2O_BRupwopOERhPmAvn1PU5Cy4soAuQDXZrsZNPoxWPLMY4aAuoXEALw_wcB</b:URL>
    <b:RefOrder>17</b:RefOrder>
  </b:Source>
  <b:Source>
    <b:Tag>OEC18</b:Tag>
    <b:SourceType>Report</b:SourceType>
    <b:Guid>{067EB66C-20E6-4F93-95C4-85B14890968D}</b:Guid>
    <b:Title>PISA 2015, Results in Focus</b:Title>
    <b:Year>2018</b:Year>
    <b:Author>
      <b:Author>
        <b:NameList>
          <b:Person>
            <b:Last>OECD</b:Last>
          </b:Person>
        </b:NameList>
      </b:Author>
    </b:Author>
    <b:RefOrder>16</b:RefOrder>
  </b:Source>
  <b:Source>
    <b:Tag>Tan05</b:Tag>
    <b:SourceType>Book</b:SourceType>
    <b:Guid>{96BD0EEA-1BF6-4319-9908-3570F8555BF5}</b:Guid>
    <b:Title>Becoming a Suxxessful Teacher of Mathematics</b:Title>
    <b:Year>2005</b:Year>
    <b:Publisher>RoutLedgeFalmer</b:Publisher>
    <b:Author>
      <b:Author>
        <b:NameList>
          <b:Person>
            <b:Last>Tanner</b:Last>
            <b:First>Howard</b:First>
          </b:Person>
          <b:Person>
            <b:Last>Jones</b:Last>
            <b:First>Sonia</b:First>
          </b:Person>
        </b:NameList>
      </b:Author>
    </b:Author>
    <b:RefOrder>26</b:RefOrder>
  </b:Source>
  <b:Source>
    <b:Tag>Joh08</b:Tag>
    <b:SourceType>JournalArticle</b:SourceType>
    <b:Guid>{517F88BE-B381-405F-BD34-01EF23EB197D}</b:Guid>
    <b:Title>Teacher–student relationships which promote resilience at school</b:Title>
    <b:Year>2008</b:Year>
    <b:Author>
      <b:Author>
        <b:NameList>
          <b:Person>
            <b:Last>Johnson</b:Last>
            <b:First>Bruce</b:First>
          </b:Person>
        </b:NameList>
      </b:Author>
    </b:Author>
    <b:JournalName>British Journal of Guidance &amp; Counselling</b:JournalName>
    <b:Volume>36</b:Volume>
    <b:Issue>4</b:Issue>
    <b:RefOrder>19</b:RefOrder>
  </b:Source>
  <b:Source>
    <b:Tag>Shi12</b:Tag>
    <b:SourceType>JournalArticle</b:SourceType>
    <b:Guid>{DEE6474C-7EE1-4C7B-A6EA-7FE884A94F54}</b:Guid>
    <b:Title>Childhood personality as a harbinger of resilience and resilience in adulthood</b:Title>
    <b:JournalName>Dev Psychopathol</b:JournalName>
    <b:Year>2012</b:Year>
    <b:Pages>507-528</b:Pages>
    <b:Volume>24 </b:Volume>
    <b:Author>
      <b:Author>
        <b:NameList>
          <b:Person>
            <b:Last>Shiner</b:Last>
            <b:Middle>L</b:Middle>
            <b:First>R</b:First>
          </b:Person>
          <b:Person>
            <b:Last>Masten</b:Last>
            <b:Middle>S</b:Middle>
            <b:First>A</b:First>
          </b:Person>
        </b:NameList>
      </b:Author>
    </b:Author>
    <b:RefOrder>20</b:RefOrder>
  </b:Source>
  <b:Source>
    <b:Tag>Mas15</b:Tag>
    <b:SourceType>JournalArticle</b:SourceType>
    <b:Guid>{D770357A-D8A6-427F-9778-0EED87C19C1D}</b:Guid>
    <b:Title>Pathways to integrated resilience science.</b:Title>
    <b:JournalName>Psychol</b:JournalName>
    <b:Year>2015</b:Year>
    <b:Volume>26</b:Volume>
    <b:Author>
      <b:Author>
        <b:NameList>
          <b:Person>
            <b:Last>Masten</b:Last>
            <b:Middle>S</b:Middle>
            <b:First>A</b:First>
          </b:Person>
        </b:NameList>
      </b:Author>
    </b:Author>
    <b:RefOrder>18</b:RefOrder>
  </b:Source>
  <b:Source>
    <b:Tag>New02</b:Tag>
    <b:SourceType>Report</b:SourceType>
    <b:Guid>{9AE2A81B-0BE9-42A5-97C2-1B41B2F92DC9}</b:Guid>
    <b:Title>Promoting Resilience: A Review of Effective Strategies for Child Care</b:Title>
    <b:Year>2002</b:Year>
    <b:Author>
      <b:Author>
        <b:NameList>
          <b:Person>
            <b:Last>Newman</b:Last>
            <b:First>Tony</b:First>
          </b:Person>
        </b:NameList>
      </b:Author>
    </b:Author>
    <b:Publisher>Barnardo's</b:Publisher>
    <b:URL>http://www.barnardos.org.uk/resources/researchpublications/documents/RESILSUM.PDF</b:URL>
    <b:RefOrder>22</b:RefOrder>
  </b:Source>
  <b:Source>
    <b:Tag>Cah16</b:Tag>
    <b:SourceType>Misc</b:SourceType>
    <b:Guid>{A6853D4C-CD02-44D0-9C10-3A1828320808}</b:Guid>
    <b:Title>Building resilience in children</b:Title>
    <b:Year>2016</b:Year>
    <b:Publisher>Youth Research Centre, University of Melourne</b:Publisher>
    <b:Author>
      <b:Author>
        <b:NameList>
          <b:Person>
            <b:Last>Cahill</b:Last>
            <b:First>Helen</b:First>
          </b:Person>
          <b:Person>
            <b:Last>Beadle</b:Last>
            <b:First>Sally</b:First>
          </b:Person>
          <b:Person>
            <b:Last>Farrelly</b:Last>
            <b:First>Anne</b:First>
          </b:Person>
          <b:Person>
            <b:Last>Forster</b:Last>
            <b:First>Ruth</b:First>
          </b:Person>
          <b:Person>
            <b:Last>Smith</b:Last>
            <b:First>Kylie</b:First>
          </b:Person>
        </b:NameList>
      </b:Author>
    </b:Author>
    <b:RefOrder>24</b:RefOrder>
  </b:Source>
  <b:Source>
    <b:Tag>Ude14</b:Tag>
    <b:SourceType>JournalArticle</b:SourceType>
    <b:Guid>{2A9FFBE2-14D8-4013-8BB9-AC16BDCB1F6D}</b:Guid>
    <b:Title>Engaging Students</b:Title>
    <b:Year>2014</b:Year>
    <b:Author>
      <b:Author>
        <b:NameList>
          <b:Person>
            <b:Last>Uden</b:Last>
            <b:First>Van</b:First>
          </b:Person>
          <b:Person>
            <b:Last>Ritzen</b:Last>
            <b:Middle>M</b:Middle>
            <b:First>J</b:First>
          </b:Person>
          <b:Person>
            <b:Last>Pieters </b:Last>
            <b:Middle>M</b:Middle>
            <b:First>J</b:First>
          </b:Person>
        </b:NameList>
      </b:Author>
    </b:Author>
    <b:JournalName>Teaching and Teacher Education</b:JournalName>
    <b:Pages>21-32</b:Pages>
    <b:Volume>37</b:Volume>
    <b:RefOrder>23</b:RefOrder>
  </b:Source>
  <b:Source>
    <b:Tag>Ben05</b:Tag>
    <b:SourceType>JournalArticle</b:SourceType>
    <b:Guid>{8FBC5913-EF81-4085-B5CC-2D1D9A82717C}</b:Guid>
    <b:Title>Resiliency: What We Have Learned </b:Title>
    <b:JournalName>Children, Youth and Environments</b:JournalName>
    <b:Year>2005</b:Year>
    <b:Pages>432-438</b:Pages>
    <b:Volume>15</b:Volume>
    <b:Issue>1</b:Issue>
    <b:Author>
      <b:Author>
        <b:NameList>
          <b:Person>
            <b:Last>Benard</b:Last>
            <b:First>Bonnie</b:First>
          </b:Person>
        </b:NameList>
      </b:Author>
    </b:Author>
    <b:RefOrder>21</b:RefOrder>
  </b:Source>
  <b:Source>
    <b:Tag>Tod17</b:Tag>
    <b:SourceType>InternetSite</b:SourceType>
    <b:Guid>{42FD5CCB-2789-4510-82FF-E07F26637ED2}</b:Guid>
    <b:Title>edutopia</b:Title>
    <b:Year>2017</b:Year>
    <b:Author>
      <b:Author>
        <b:NameList>
          <b:Person>
            <b:Last>Finley</b:Last>
            <b:First>Todd</b:First>
          </b:Person>
        </b:NameList>
      </b:Author>
    </b:Author>
    <b:YearAccessed>2019</b:YearAccessed>
    <b:MonthAccessed>10</b:MonthAccessed>
    <b:DayAccessed>02</b:DayAccessed>
    <b:URL>https://www.edutopia.org/article/mastering-transitions-todd-finley</b:URL>
    <b:RefOrder>27</b:RefOrder>
  </b:Source>
  <b:Source>
    <b:Tag>Mic15</b:Tag>
    <b:SourceType>InternetSite</b:SourceType>
    <b:Guid>{AF022BB8-06E9-4388-9F99-5078B34E5377}</b:Guid>
    <b:Author>
      <b:Author>
        <b:NameList>
          <b:Person>
            <b:Last>Linsin</b:Last>
            <b:First>Michael</b:First>
          </b:Person>
        </b:NameList>
      </b:Author>
    </b:Author>
    <b:Title>Smart Classroom Management</b:Title>
    <b:Year>2015</b:Year>
    <b:YearAccessed>02</b:YearAccessed>
    <b:MonthAccessed>10</b:MonthAccessed>
    <b:DayAccessed>2019</b:DayAccessed>
    <b:URL>https://www.smartclassroommanagement.com/2015/01/17/the-secret-to-perfect-transitions-in-5-simple-steps/</b:URL>
    <b:RefOrder>28</b:RefOrder>
  </b:Source>
  <b:Source>
    <b:Tag>Bur03</b:Tag>
    <b:SourceType>Book</b:SourceType>
    <b:Guid>{49EF2F00-79E0-45C9-A1C1-517370C7358F}</b:Guid>
    <b:Title>Classroom management: Creating a successful learning community</b:Title>
    <b:Year>2003</b:Year>
    <b:City>New York</b:City>
    <b:Publisher>John Wiley &amp; Sons</b:Publisher>
    <b:Edition>2 nd</b:Edition>
    <b:Author>
      <b:Author>
        <b:NameList>
          <b:Person>
            <b:Last>Burden</b:Last>
            <b:Middle>R</b:Middle>
            <b:First>P</b:First>
          </b:Person>
        </b:NameList>
      </b:Author>
    </b:Author>
    <b:RefOrder>33</b:RefOrder>
  </b:Source>
  <b:Source>
    <b:Tag>Ols00</b:Tag>
    <b:SourceType>Book</b:SourceType>
    <b:Guid>{03248C4B-6DCE-4724-9CFA-312E909A8209}</b:Guid>
    <b:Title>Teaching children and adolescents with special needs</b:Title>
    <b:Year>2000</b:Year>
    <b:Publisher>Merrill</b:Publisher>
    <b:Edition>3 rd</b:Edition>
    <b:Author>
      <b:Author>
        <b:NameList>
          <b:Person>
            <b:Last>Olson</b:Last>
            <b:Middle>L</b:Middle>
            <b:First>J</b:First>
          </b:Person>
          <b:Person>
            <b:Last>Platt</b:Last>
            <b:Middle>M</b:Middle>
            <b:First>J</b:First>
          </b:Person>
        </b:NameList>
      </b:Author>
    </b:Author>
    <b:RefOrder>34</b:RefOrder>
  </b:Source>
  <b:Source>
    <b:Tag>Arl96</b:Tag>
    <b:SourceType>JournalArticle</b:SourceType>
    <b:Guid>{4A8F8924-3EB9-48B9-AAEA-9FBCF44B71B1}</b:Guid>
    <b:Title>Been there, done that, didn’t work</b:Title>
    <b:Year>1996</b:Year>
    <b:JournalName>Educational Leadership</b:JournalName>
    <b:Pages>48-50</b:Pages>
    <b:Volume>53</b:Volume>
    <b:Issue>5</b:Issue>
    <b:Author>
      <b:Author>
        <b:NameList>
          <b:Person>
            <b:Last>Arlin</b:Last>
            <b:First>M</b:First>
          </b:Person>
        </b:NameList>
      </b:Author>
    </b:Author>
    <b:RefOrder>30</b:RefOrder>
  </b:Source>
  <b:Source>
    <b:Tag>Him10</b:Tag>
    <b:SourceType>InternetSite</b:SourceType>
    <b:Guid>{DBE39DC9-4C31-4B4B-B133-AD39E66F2808}</b:Guid>
    <b:Title>Indiana Resource Center for Autism</b:Title>
    <b:Year>2010</b:Year>
    <b:Author>
      <b:Author>
        <b:NameList>
          <b:Person>
            <b:Last>Hume</b:Last>
            <b:First>Kara</b:First>
          </b:Person>
        </b:NameList>
      </b:Author>
    </b:Author>
    <b:YearAccessed>2019</b:YearAccessed>
    <b:MonthAccessed>10</b:MonthAccessed>
    <b:DayAccessed>02</b:DayAccessed>
    <b:URL>https://www.iidc.indiana.edu/pages/transition-time-helping-individuals-on-the-autism-spectrum-move-successfully-from-one-activity-to-another</b:URL>
    <b:RefOrder>31</b:RefOrder>
  </b:Source>
  <b:Source>
    <b:Tag>Mer14</b:Tag>
    <b:SourceType>InternetSite</b:SourceType>
    <b:Guid>{459EAE95-1E34-4A7E-8A3A-169D1B9481CC}</b:Guid>
    <b:Title>The Educators Room</b:Title>
    <b:Year>2014</b:Year>
    <b:YearAccessed>2019</b:YearAccessed>
    <b:MonthAccessed>10</b:MonthAccessed>
    <b:DayAccessed>02</b:DayAccessed>
    <b:URL>https://theeducatorsroom.com/ten-tips-smooth-transitions/</b:URL>
    <b:Author>
      <b:Author>
        <b:NameList>
          <b:Person>
            <b:Last>Meredith</b:Last>
            <b:Middle>Ann</b:Middle>
            <b:First>Lee</b:First>
          </b:Person>
        </b:NameList>
      </b:Author>
    </b:Author>
    <b:RefOrder>29</b:RefOrder>
  </b:Source>
  <b:Source>
    <b:Tag>Cha13</b:Tag>
    <b:SourceType>Book</b:SourceType>
    <b:Guid>{6C98EA30-D8EF-4427-AB47-9790D9FA7BCC}</b:Guid>
    <b:Title>Teaching Mathematics</b:Title>
    <b:Year>2013</b:Year>
    <b:Author>
      <b:Author>
        <b:NameList>
          <b:Person>
            <b:Last>Chambers </b:Last>
            <b:First>Paul</b:First>
          </b:Person>
          <b:Person>
            <b:Last>Timlin</b:Last>
            <b:First>Robert</b:First>
          </b:Person>
        </b:NameList>
      </b:Author>
    </b:Author>
    <b:City>London</b:City>
    <b:Publisher>Sage</b:Publisher>
    <b:Edition>2 nd</b:Edition>
    <b:RefOrder>32</b:RefOrder>
  </b:Source>
  <b:Source>
    <b:Tag>Sta13</b:Tag>
    <b:SourceType>ConferenceProceedings</b:SourceType>
    <b:Guid>{FA0C0DFC-DE0A-44D4-B5B1-5CA992B9F1D1}</b:Guid>
    <b:Title>My Students Have Trouble With Transitions, What Can I Do/</b:Title>
    <b:Year>2013</b:Year>
    <b:City>Oregon</b:City>
    <b:Publisher>NorthWest PBIS Conference (11 th)</b:Publisher>
    <b:Author>
      <b:Author>
        <b:NameList>
          <b:Person>
            <b:Last>Stacho</b:Last>
            <b:Middle>J</b:Middle>
            <b:First>Thomas</b:First>
          </b:Person>
        </b:NameList>
      </b:Author>
    </b:Author>
    <b:RefOrder>35</b:RefOrder>
  </b:Source>
  <b:Source>
    <b:Tag>Ker07</b:Tag>
    <b:SourceType>JournalArticle</b:SourceType>
    <b:Guid>{27A7F7C0-B4ED-4B9D-B71B-2E701C554E20}</b:Guid>
    <b:Title>Antecedent strategies to promote appropriate classroom behaviour</b:Title>
    <b:Year>2007</b:Year>
    <b:Author>
      <b:Author>
        <b:NameList>
          <b:Person>
            <b:Last>Kern</b:Last>
            <b:First>L</b:First>
          </b:Person>
          <b:Person>
            <b:Last>Clemens</b:Last>
            <b:Middle>H</b:Middle>
            <b:First>N</b:First>
          </b:Person>
        </b:NameList>
      </b:Author>
    </b:Author>
    <b:JournalName>Psychology in the Schools</b:JournalName>
    <b:Pages>65-75</b:Pages>
    <b:Volume>17</b:Volume>
    <b:Issue>2</b:Issue>
    <b:RefOrder>36</b:RefOrder>
  </b:Source>
  <b:Source>
    <b:Tag>Placeholder1</b:Tag>
    <b:SourceType>JournalArticle</b:SourceType>
    <b:Guid>{0E834900-06CA-40EB-B37F-FBA50F96B14C}</b:Guid>
    <b:RefOrder>40</b:RefOrder>
  </b:Source>
  <b:Source>
    <b:Tag>Gov</b:Tag>
    <b:SourceType>JournalArticle</b:SourceType>
    <b:Guid>{BC0AAC73-5CFB-486E-A8E1-383D98485C54}</b:Guid>
    <b:Title>Well-being of Future Generations (Wales) Act</b:Title>
    <b:JournalName>2015</b:JournalName>
    <b:Author>
      <b:Author>
        <b:NameList>
          <b:Person>
            <b:Last>Welsh Government</b:Last>
            <b:First>Department for Natural Resources</b:First>
          </b:Person>
        </b:NameList>
      </b:Author>
    </b:Author>
    <b:URL>https://futuregenerations.wales/wp-content/uploads/2017/02/150623-guide-to-the-fg-act-en.pdf</b:URL>
    <b:RefOrder>1</b:RefOrder>
  </b:Source>
  <b:Source>
    <b:Tag>Gov12</b:Tag>
    <b:SourceType>JournalArticle</b:SourceType>
    <b:Guid>{65078C53-D795-4F1B-B0B9-FA78CE46F04E}</b:Guid>
    <b:Title>Education for Sustainable Development and Global Citizenship</b:Title>
    <b:Year>2012</b:Year>
    <b:Author>
      <b:Author>
        <b:NameList>
          <b:Person>
            <b:Last>Gov</b:Last>
            <b:First>Wales</b:First>
          </b:Person>
        </b:NameList>
      </b:Author>
    </b:Author>
    <b:RefOrder>2</b:RefOrder>
  </b:Source>
  <b:Source>
    <b:Tag>Dur11</b:Tag>
    <b:SourceType>JournalArticle</b:SourceType>
    <b:Guid>{F0E4892F-17BF-4ED9-8675-8FFDDB21DC31}</b:Guid>
    <b:Title>The impact of enhancing students’ social and emotional learning: </b:Title>
    <b:JournalName>Child Development</b:JournalName>
    <b:Year>2011</b:Year>
    <b:Pages>405-432</b:Pages>
    <b:Volume>82</b:Volume>
    <b:Author>
      <b:Author>
        <b:NameList>
          <b:Person>
            <b:Last>Durlak</b:Last>
            <b:First>Joseph</b:First>
          </b:Person>
          <b:Person>
            <b:Last>Weissberg</b:Last>
            <b:Middle>P</b:Middle>
            <b:First>Roger</b:First>
          </b:Person>
          <b:Person>
            <b:Last>Dymnicki</b:Last>
            <b:First>Allison</b:First>
          </b:Person>
          <b:Person>
            <b:Last>Taylor</b:Last>
            <b:First>Rebecca</b:First>
          </b:Person>
          <b:Person>
            <b:Last>Schellinger</b:Last>
            <b:First>Kriston</b:First>
          </b:Person>
        </b:NameList>
      </b:Author>
    </b:Author>
    <b:RefOrder>25</b:RefOrder>
  </b:Source>
  <b:Source>
    <b:Tag>McN16</b:Tag>
    <b:SourceType>Book</b:SourceType>
    <b:Guid>{CE618BC2-DAE3-48F3-BF62-4AD24304EA3A}</b:Guid>
    <b:Title>Understanding Differentiation</b:Title>
    <b:Year>2016</b:Year>
    <b:Author>
      <b:Author>
        <b:NameList>
          <b:Person>
            <b:Last>McNamara</b:Last>
            <b:First>Sylvia</b:First>
          </b:Person>
          <b:Person>
            <b:Last>Moreton</b:Last>
            <b:First>Gill</b:First>
          </b:Person>
        </b:NameList>
      </b:Author>
    </b:Author>
    <b:City>New York</b:City>
    <b:Publisher>Routledge</b:Publisher>
    <b:RefOrder>41</b:RefOrder>
  </b:Source>
  <b:Source>
    <b:Tag>bla98</b:Tag>
    <b:SourceType>Book</b:SourceType>
    <b:Guid>{00493CEF-0C2A-429A-8008-634A01377AD1}</b:Guid>
    <b:Title>Inside the Black Box</b:Title>
    <b:Year>1998</b:Year>
    <b:City>London</b:City>
    <b:Publisher>Kings College London</b:Publisher>
    <b:Author>
      <b:Author>
        <b:NameList>
          <b:Person>
            <b:Last>Black</b:Last>
            <b:First>Paul</b:First>
          </b:Person>
          <b:Person>
            <b:Last>Wiliam</b:Last>
            <b:First>Dylan</b:First>
          </b:Person>
        </b:NameList>
      </b:Author>
    </b:Author>
    <b:RefOrder>37</b:RefOrder>
  </b:Source>
  <b:Source>
    <b:Tag>Sma18</b:Tag>
    <b:SourceType>JournalArticle</b:SourceType>
    <b:Guid>{F4BD3D44-245B-4E5A-AD51-153D20C7FAF3}</b:Guid>
    <b:Title>Deconflating the ZPD and instructional scaffolding: Retranslating and reconceiving the zone of proximal development as the zone of next development</b:Title>
    <b:Year>2018</b:Year>
    <b:Author>
      <b:Author>
        <b:NameList>
          <b:Person>
            <b:Last>Smagorinsky</b:Last>
            <b:First>Peter</b:First>
          </b:Person>
        </b:NameList>
      </b:Author>
    </b:Author>
    <b:JournalName>Learning, Culture and Social Interaction</b:JournalName>
    <b:Pages>70-75</b:Pages>
    <b:Volume>16</b:Volume>
    <b:RefOrder>38</b:RefOrder>
  </b:Source>
  <b:Source>
    <b:Tag>Ope03</b:Tag>
    <b:SourceType>InternetSite</b:SourceType>
    <b:Guid>{DE7AFF7F-8429-41F7-8765-F53D07BF028C}</b:Guid>
    <b:Title>Open Learn</b:Title>
    <b:YearAccessed>03</b:YearAccessed>
    <b:MonthAccessed>10</b:MonthAccessed>
    <b:DayAccessed>2019</b:DayAccessed>
    <b:URL>https://www.open.edu/openlearn/languages/understanding-language-and-learning/content-section-6</b:URL>
    <b:RefOrder>39</b:RefOrder>
  </b:Source>
</b:Sources>
</file>

<file path=customXml/itemProps1.xml><?xml version="1.0" encoding="utf-8"?>
<ds:datastoreItem xmlns:ds="http://schemas.openxmlformats.org/officeDocument/2006/customXml" ds:itemID="{E9574883-07BA-4C26-9FBE-4BA03B5C9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10017</TotalTime>
  <Pages>26</Pages>
  <Words>8192</Words>
  <Characters>46700</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Moffett</dc:creator>
  <cp:keywords/>
  <dc:description/>
  <cp:lastModifiedBy>Kevin Moffett</cp:lastModifiedBy>
  <cp:revision>845</cp:revision>
  <dcterms:created xsi:type="dcterms:W3CDTF">2019-09-18T08:25:00Z</dcterms:created>
  <dcterms:modified xsi:type="dcterms:W3CDTF">2019-10-27T21:05:00Z</dcterms:modified>
</cp:coreProperties>
</file>