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4472C4" w:themeColor="accent1"/>
          <w:kern w:val="2"/>
          <w:lang w:val="en-GB"/>
          <w14:ligatures w14:val="standardContextual"/>
        </w:rPr>
        <w:id w:val="1661733192"/>
        <w:docPartObj>
          <w:docPartGallery w:val="Cover Pages"/>
          <w:docPartUnique/>
        </w:docPartObj>
      </w:sdtPr>
      <w:sdtEndPr>
        <w:rPr>
          <w:color w:val="auto"/>
        </w:rPr>
      </w:sdtEndPr>
      <w:sdtContent>
        <w:p w14:paraId="7ADA5956" w14:textId="741A56F0" w:rsidR="005742C2" w:rsidRDefault="005742C2">
          <w:pPr>
            <w:pStyle w:val="NoSpacing"/>
            <w:spacing w:before="1540" w:after="240"/>
            <w:jc w:val="center"/>
            <w:rPr>
              <w:color w:val="4472C4" w:themeColor="accent1"/>
            </w:rPr>
          </w:pPr>
          <w:r>
            <w:rPr>
              <w:noProof/>
              <w:color w:val="4472C4" w:themeColor="accent1"/>
            </w:rPr>
            <w:drawing>
              <wp:inline distT="0" distB="0" distL="0" distR="0" wp14:anchorId="54CF6E45" wp14:editId="34C63BA9">
                <wp:extent cx="1417320" cy="750898"/>
                <wp:effectExtent l="0" t="0" r="0" b="0"/>
                <wp:docPr id="1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32"/>
              <w:szCs w:val="32"/>
            </w:rPr>
            <w:alias w:val="Title"/>
            <w:tag w:val=""/>
            <w:id w:val="1735040861"/>
            <w:placeholder>
              <w:docPart w:val="43D22FB6890F41E5AC90D0E7CB9C4500"/>
            </w:placeholder>
            <w:dataBinding w:prefixMappings="xmlns:ns0='http://purl.org/dc/elements/1.1/' xmlns:ns1='http://schemas.openxmlformats.org/package/2006/metadata/core-properties' " w:xpath="/ns1:coreProperties[1]/ns0:title[1]" w:storeItemID="{6C3C8BC8-F283-45AE-878A-BAB7291924A1}"/>
            <w:text/>
          </w:sdtPr>
          <w:sdtContent>
            <w:p w14:paraId="25A23A2B" w14:textId="3F3EA2C2" w:rsidR="005742C2" w:rsidRPr="005742C2" w:rsidRDefault="005742C2">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36"/>
                  <w:szCs w:val="36"/>
                </w:rPr>
              </w:pPr>
              <w:r w:rsidRPr="005742C2">
                <w:rPr>
                  <w:rFonts w:asciiTheme="majorHAnsi" w:eastAsiaTheme="majorEastAsia" w:hAnsiTheme="majorHAnsi" w:cstheme="majorBidi"/>
                  <w:caps/>
                  <w:color w:val="4472C4" w:themeColor="accent1"/>
                  <w:sz w:val="32"/>
                  <w:szCs w:val="32"/>
                </w:rPr>
                <w:t>Coaching and Mentoring Dynamics: Driving Organizational Performance, Resilience, and Change Management in Contemporary Workplaces</w:t>
              </w:r>
            </w:p>
          </w:sdtContent>
        </w:sdt>
        <w:sdt>
          <w:sdtPr>
            <w:rPr>
              <w:color w:val="4472C4" w:themeColor="accent1"/>
              <w:sz w:val="28"/>
              <w:szCs w:val="28"/>
            </w:rPr>
            <w:alias w:val="Subtitle"/>
            <w:tag w:val=""/>
            <w:id w:val="328029620"/>
            <w:placeholder>
              <w:docPart w:val="5F92F91F71A64DB4B5AA5B4FE0489B3A"/>
            </w:placeholder>
            <w:dataBinding w:prefixMappings="xmlns:ns0='http://purl.org/dc/elements/1.1/' xmlns:ns1='http://schemas.openxmlformats.org/package/2006/metadata/core-properties' " w:xpath="/ns1:coreProperties[1]/ns0:subject[1]" w:storeItemID="{6C3C8BC8-F283-45AE-878A-BAB7291924A1}"/>
            <w:text/>
          </w:sdtPr>
          <w:sdtContent>
            <w:p w14:paraId="5B9E5C43" w14:textId="5A55E7CC" w:rsidR="005742C2" w:rsidRDefault="000F0ED8">
              <w:pPr>
                <w:pStyle w:val="NoSpacing"/>
                <w:jc w:val="center"/>
                <w:rPr>
                  <w:color w:val="4472C4" w:themeColor="accent1"/>
                  <w:sz w:val="28"/>
                  <w:szCs w:val="28"/>
                </w:rPr>
              </w:pPr>
              <w:r w:rsidRPr="000F0ED8">
                <w:rPr>
                  <w:color w:val="4472C4" w:themeColor="accent1"/>
                  <w:sz w:val="28"/>
                  <w:szCs w:val="28"/>
                </w:rPr>
                <w:t>Coaching and Mentoring (BMSW6007_SWAN)</w:t>
              </w:r>
            </w:p>
          </w:sdtContent>
        </w:sdt>
        <w:p w14:paraId="65464B9B" w14:textId="77777777" w:rsidR="005742C2" w:rsidRDefault="005742C2">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33EBA022" wp14:editId="716AF4BE">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44"/>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3-12-06T00:00:00Z">
                                    <w:dateFormat w:val="MMMM d, yyyy"/>
                                    <w:lid w:val="en-US"/>
                                    <w:storeMappedDataAs w:val="dateTime"/>
                                    <w:calendar w:val="gregorian"/>
                                  </w:date>
                                </w:sdtPr>
                                <w:sdtContent>
                                  <w:p w14:paraId="13099808" w14:textId="3484CE87" w:rsidR="005742C2" w:rsidRDefault="000F0ED8">
                                    <w:pPr>
                                      <w:pStyle w:val="NoSpacing"/>
                                      <w:spacing w:after="40"/>
                                      <w:jc w:val="center"/>
                                      <w:rPr>
                                        <w:caps/>
                                        <w:color w:val="4472C4" w:themeColor="accent1"/>
                                        <w:sz w:val="28"/>
                                        <w:szCs w:val="28"/>
                                      </w:rPr>
                                    </w:pPr>
                                    <w:r>
                                      <w:rPr>
                                        <w:caps/>
                                        <w:color w:val="4472C4" w:themeColor="accent1"/>
                                        <w:sz w:val="28"/>
                                        <w:szCs w:val="28"/>
                                      </w:rPr>
                                      <w:t>December 6, 2023</w:t>
                                    </w:r>
                                  </w:p>
                                </w:sdtContent>
                              </w:sdt>
                              <w:p w14:paraId="721A208D" w14:textId="3C2D93CB" w:rsidR="005742C2" w:rsidRDefault="00000000">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0F0ED8">
                                      <w:rPr>
                                        <w:caps/>
                                        <w:color w:val="4472C4" w:themeColor="accent1"/>
                                      </w:rPr>
                                      <w:t>Vasilica Toma - 1914189</w:t>
                                    </w:r>
                                  </w:sdtContent>
                                </w:sdt>
                              </w:p>
                              <w:p w14:paraId="6F5FC385" w14:textId="7D8716CF" w:rsidR="005742C2" w:rsidRDefault="00000000">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sidR="000F0ED8">
                                      <w:rPr>
                                        <w:color w:val="4472C4" w:themeColor="accent1"/>
                                      </w:rPr>
                                      <w:t>Universit</w:t>
                                    </w:r>
                                  </w:sdtContent>
                                </w:sdt>
                                <w:r w:rsidR="000F0ED8">
                                  <w:rPr>
                                    <w:color w:val="4472C4" w:themeColor="accent1"/>
                                  </w:rPr>
                                  <w:t>y of Wales Trinity Saint David</w:t>
                                </w:r>
                              </w:p>
                              <w:p w14:paraId="4DD87694" w14:textId="77777777" w:rsidR="005725A4" w:rsidRDefault="005725A4" w:rsidP="005725A4">
                                <w:pPr>
                                  <w:pStyle w:val="NoSpacing"/>
                                  <w:rPr>
                                    <w:color w:val="4472C4" w:themeColor="accent1"/>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33EBA022" id="_x0000_t202" coordsize="21600,21600" o:spt="202" path="m,l,21600r21600,l21600,xe">
                    <v:stroke joinstyle="miter"/>
                    <v:path gradientshapeok="t" o:connecttype="rect"/>
                  </v:shapetype>
                  <v:shape id="Text Box 44"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3-12-06T00:00:00Z">
                              <w:dateFormat w:val="MMMM d, yyyy"/>
                              <w:lid w:val="en-US"/>
                              <w:storeMappedDataAs w:val="dateTime"/>
                              <w:calendar w:val="gregorian"/>
                            </w:date>
                          </w:sdtPr>
                          <w:sdtContent>
                            <w:p w14:paraId="13099808" w14:textId="3484CE87" w:rsidR="005742C2" w:rsidRDefault="000F0ED8">
                              <w:pPr>
                                <w:pStyle w:val="NoSpacing"/>
                                <w:spacing w:after="40"/>
                                <w:jc w:val="center"/>
                                <w:rPr>
                                  <w:caps/>
                                  <w:color w:val="4472C4" w:themeColor="accent1"/>
                                  <w:sz w:val="28"/>
                                  <w:szCs w:val="28"/>
                                </w:rPr>
                              </w:pPr>
                              <w:r>
                                <w:rPr>
                                  <w:caps/>
                                  <w:color w:val="4472C4" w:themeColor="accent1"/>
                                  <w:sz w:val="28"/>
                                  <w:szCs w:val="28"/>
                                </w:rPr>
                                <w:t>December 6, 2023</w:t>
                              </w:r>
                            </w:p>
                          </w:sdtContent>
                        </w:sdt>
                        <w:p w14:paraId="721A208D" w14:textId="3C2D93CB" w:rsidR="005742C2" w:rsidRDefault="00000000">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0F0ED8">
                                <w:rPr>
                                  <w:caps/>
                                  <w:color w:val="4472C4" w:themeColor="accent1"/>
                                </w:rPr>
                                <w:t>Vasilica Toma - 1914189</w:t>
                              </w:r>
                            </w:sdtContent>
                          </w:sdt>
                        </w:p>
                        <w:p w14:paraId="6F5FC385" w14:textId="7D8716CF" w:rsidR="005742C2" w:rsidRDefault="00000000">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sidR="000F0ED8">
                                <w:rPr>
                                  <w:color w:val="4472C4" w:themeColor="accent1"/>
                                </w:rPr>
                                <w:t>Universit</w:t>
                              </w:r>
                            </w:sdtContent>
                          </w:sdt>
                          <w:r w:rsidR="000F0ED8">
                            <w:rPr>
                              <w:color w:val="4472C4" w:themeColor="accent1"/>
                            </w:rPr>
                            <w:t>y of Wales Trinity Saint David</w:t>
                          </w:r>
                        </w:p>
                        <w:p w14:paraId="4DD87694" w14:textId="77777777" w:rsidR="005725A4" w:rsidRDefault="005725A4" w:rsidP="005725A4">
                          <w:pPr>
                            <w:pStyle w:val="NoSpacing"/>
                            <w:rPr>
                              <w:color w:val="4472C4" w:themeColor="accent1"/>
                            </w:rPr>
                          </w:pPr>
                        </w:p>
                      </w:txbxContent>
                    </v:textbox>
                    <w10:wrap anchorx="margin" anchory="page"/>
                  </v:shape>
                </w:pict>
              </mc:Fallback>
            </mc:AlternateContent>
          </w:r>
          <w:r>
            <w:rPr>
              <w:noProof/>
              <w:color w:val="4472C4" w:themeColor="accent1"/>
            </w:rPr>
            <w:drawing>
              <wp:inline distT="0" distB="0" distL="0" distR="0" wp14:anchorId="2F3C064D" wp14:editId="2CCA7364">
                <wp:extent cx="758952" cy="478932"/>
                <wp:effectExtent l="0" t="0" r="3175" b="0"/>
                <wp:docPr id="144"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24BA7D4C" w14:textId="77777777" w:rsidR="005725A4" w:rsidRDefault="005742C2" w:rsidP="00B14FF6">
          <w:r>
            <w:br w:type="page"/>
          </w:r>
        </w:p>
        <w:p w14:paraId="49EFFC74" w14:textId="77777777" w:rsidR="005725A4" w:rsidRDefault="005725A4" w:rsidP="005725A4"/>
        <w:p w14:paraId="16B4BEC4" w14:textId="77777777" w:rsidR="005725A4" w:rsidRDefault="005725A4" w:rsidP="005725A4"/>
        <w:p w14:paraId="2F0729C4" w14:textId="77777777" w:rsidR="005725A4" w:rsidRDefault="005725A4" w:rsidP="005725A4">
          <w:r>
            <w:t xml:space="preserve">Executive summary </w:t>
          </w:r>
        </w:p>
        <w:p w14:paraId="40D9FF66" w14:textId="77777777" w:rsidR="005725A4" w:rsidRDefault="005725A4" w:rsidP="005725A4"/>
        <w:p w14:paraId="0627B291" w14:textId="77777777" w:rsidR="005725A4" w:rsidRDefault="005725A4" w:rsidP="005725A4">
          <w:r>
            <w:t>This report delves into the pivotal roles of coaching and mentoring in driving organisational performance, navigating change, and fostering continuous development. It emphasises the indispensable nature of these practices in nurturing talent, fostering resilience, and facilitating growth within contemporary workplaces.</w:t>
          </w:r>
        </w:p>
        <w:p w14:paraId="3BFA153B" w14:textId="77777777" w:rsidR="005725A4" w:rsidRDefault="005725A4" w:rsidP="005725A4">
          <w:r>
            <w:t>Through an exploration of established models and empirical evidence, the report highlights the strategic importance of coaching and mentoring in aligning organisational objectives with evolving employee needs. It underscores their efficacy in change management, mitigating resistance, and fostering adaptability amid disruptions. The transferable skills derived from coaching and mentoring transcend organisational confines, offering individuals valuable tools for personal and professional growth beyond the workplace. The report advocates for a strategic integration of these practices, positioning them as drivers of innovation and sustained excellence.</w:t>
          </w:r>
        </w:p>
        <w:p w14:paraId="040D46E3" w14:textId="77777777" w:rsidR="005725A4" w:rsidRDefault="005725A4" w:rsidP="005725A4">
          <w:r>
            <w:t>Ultimately, this report advocates for a holistic and strategic approach towards coaching and mentoring. By recognising them as strategic imperatives rather than mere developmental interventions, organisations can harness the full potential of their human capital. Embracing coaching and mentoring practices enables organisations to foster innovation, resilience, and sustained growth, positioning them for excellence and competitive advantage in today's ever-evolving global landscape.</w:t>
          </w:r>
        </w:p>
        <w:p w14:paraId="0C652CC3" w14:textId="77777777" w:rsidR="005725A4" w:rsidRDefault="005725A4" w:rsidP="005725A4"/>
        <w:p w14:paraId="2072F475" w14:textId="77777777" w:rsidR="005725A4" w:rsidRDefault="005725A4" w:rsidP="005725A4"/>
        <w:p w14:paraId="7518E825" w14:textId="77777777" w:rsidR="005725A4" w:rsidRDefault="005725A4" w:rsidP="005725A4"/>
        <w:p w14:paraId="1AF8CE1C" w14:textId="77777777" w:rsidR="005725A4" w:rsidRDefault="005725A4" w:rsidP="00B14FF6"/>
        <w:p w14:paraId="016344BB" w14:textId="77777777" w:rsidR="005725A4" w:rsidRDefault="005725A4" w:rsidP="00B14FF6"/>
        <w:p w14:paraId="211A7FF7" w14:textId="77777777" w:rsidR="005725A4" w:rsidRDefault="005725A4" w:rsidP="00B14FF6"/>
        <w:p w14:paraId="2F48CD9D" w14:textId="77777777" w:rsidR="005725A4" w:rsidRDefault="005725A4" w:rsidP="00B14FF6"/>
        <w:p w14:paraId="2C502447" w14:textId="77777777" w:rsidR="005725A4" w:rsidRDefault="005725A4" w:rsidP="00B14FF6"/>
        <w:p w14:paraId="3F2957A1" w14:textId="77777777" w:rsidR="005725A4" w:rsidRDefault="005725A4" w:rsidP="00B14FF6"/>
        <w:p w14:paraId="7A7CC760" w14:textId="77777777" w:rsidR="005725A4" w:rsidRDefault="005725A4" w:rsidP="00B14FF6"/>
        <w:p w14:paraId="45A12928" w14:textId="77777777" w:rsidR="005725A4" w:rsidRDefault="005725A4" w:rsidP="00B14FF6"/>
        <w:p w14:paraId="781CF659" w14:textId="77777777" w:rsidR="005725A4" w:rsidRDefault="005725A4" w:rsidP="00B14FF6"/>
        <w:p w14:paraId="161CA597" w14:textId="77777777" w:rsidR="005725A4" w:rsidRDefault="005725A4" w:rsidP="00B14FF6"/>
        <w:p w14:paraId="570E0D80" w14:textId="77777777" w:rsidR="005725A4" w:rsidRDefault="005725A4" w:rsidP="00B14FF6"/>
        <w:p w14:paraId="25F23CBC" w14:textId="77777777" w:rsidR="005725A4" w:rsidRDefault="005725A4" w:rsidP="00B14FF6"/>
        <w:p w14:paraId="1A699032" w14:textId="5128D14C" w:rsidR="000F0ED8" w:rsidRDefault="00000000" w:rsidP="00B14FF6"/>
      </w:sdtContent>
    </w:sdt>
    <w:sdt>
      <w:sdtPr>
        <w:id w:val="-106049952"/>
        <w:docPartObj>
          <w:docPartGallery w:val="Table of Contents"/>
          <w:docPartUnique/>
        </w:docPartObj>
      </w:sdtPr>
      <w:sdtEndPr>
        <w:rPr>
          <w:b/>
          <w:bCs/>
          <w:noProof/>
        </w:rPr>
      </w:sdtEndPr>
      <w:sdtContent>
        <w:p w14:paraId="75F96A93" w14:textId="60D5958D" w:rsidR="0078186A" w:rsidRDefault="0078186A" w:rsidP="0078186A">
          <w:r>
            <w:t>Table of Contents</w:t>
          </w:r>
        </w:p>
        <w:p w14:paraId="75F67DE3" w14:textId="77777777" w:rsidR="005725A4" w:rsidRDefault="005725A4" w:rsidP="0078186A"/>
        <w:p w14:paraId="56358AFB" w14:textId="09CC357A" w:rsidR="005725A4" w:rsidRDefault="005725A4" w:rsidP="0078186A">
          <w:r>
            <w:t>Executive Summary……………………………………………………………………………………………………………………………1</w:t>
          </w:r>
        </w:p>
        <w:p w14:paraId="0EB4E951" w14:textId="623DACBD" w:rsidR="005725A4" w:rsidRDefault="005725A4" w:rsidP="005725A4">
          <w:r>
            <w:t>Introduction………………………………………………………………………………………………………………………………….……3</w:t>
          </w:r>
        </w:p>
        <w:p w14:paraId="56AC264B" w14:textId="28BAF3D1" w:rsidR="005725A4" w:rsidRDefault="005725A4" w:rsidP="005725A4">
          <w:r>
            <w:t>Findings……………………………………………………………………………………………………………………………………………..4</w:t>
          </w:r>
        </w:p>
        <w:p w14:paraId="26951B6F" w14:textId="58EB81B1" w:rsidR="005725A4" w:rsidRDefault="0078186A">
          <w:pPr>
            <w:pStyle w:val="TOC1"/>
            <w:tabs>
              <w:tab w:val="left" w:pos="440"/>
              <w:tab w:val="right" w:leader="dot" w:pos="9016"/>
            </w:tabs>
            <w:rPr>
              <w:rFonts w:eastAsiaTheme="minorEastAsia"/>
              <w:noProof/>
              <w:lang w:eastAsia="en-GB"/>
            </w:rPr>
          </w:pPr>
          <w:r>
            <w:fldChar w:fldCharType="begin"/>
          </w:r>
          <w:r>
            <w:instrText xml:space="preserve"> TOC \o "1-3" \h \z \u </w:instrText>
          </w:r>
          <w:r>
            <w:fldChar w:fldCharType="separate"/>
          </w:r>
          <w:hyperlink w:anchor="_Toc152806356" w:history="1">
            <w:r w:rsidR="005725A4" w:rsidRPr="0079297F">
              <w:rPr>
                <w:rStyle w:val="Hyperlink"/>
                <w:noProof/>
              </w:rPr>
              <w:t>1.</w:t>
            </w:r>
            <w:r w:rsidR="005725A4">
              <w:rPr>
                <w:rFonts w:eastAsiaTheme="minorEastAsia"/>
                <w:noProof/>
                <w:lang w:eastAsia="en-GB"/>
              </w:rPr>
              <w:tab/>
            </w:r>
            <w:r w:rsidR="005725A4" w:rsidRPr="0079297F">
              <w:rPr>
                <w:rStyle w:val="Hyperlink"/>
                <w:noProof/>
              </w:rPr>
              <w:t>Exploring Learning Interventions in Organizational Contexts</w:t>
            </w:r>
            <w:r w:rsidR="005725A4">
              <w:rPr>
                <w:noProof/>
                <w:webHidden/>
              </w:rPr>
              <w:tab/>
            </w:r>
            <w:r w:rsidR="005725A4">
              <w:rPr>
                <w:noProof/>
                <w:webHidden/>
              </w:rPr>
              <w:fldChar w:fldCharType="begin"/>
            </w:r>
            <w:r w:rsidR="005725A4">
              <w:rPr>
                <w:noProof/>
                <w:webHidden/>
              </w:rPr>
              <w:instrText xml:space="preserve"> PAGEREF _Toc152806356 \h </w:instrText>
            </w:r>
            <w:r w:rsidR="005725A4">
              <w:rPr>
                <w:noProof/>
                <w:webHidden/>
              </w:rPr>
            </w:r>
            <w:r w:rsidR="005725A4">
              <w:rPr>
                <w:noProof/>
                <w:webHidden/>
              </w:rPr>
              <w:fldChar w:fldCharType="separate"/>
            </w:r>
            <w:r w:rsidR="005725A4">
              <w:rPr>
                <w:noProof/>
                <w:webHidden/>
              </w:rPr>
              <w:t>4</w:t>
            </w:r>
            <w:r w:rsidR="005725A4">
              <w:rPr>
                <w:noProof/>
                <w:webHidden/>
              </w:rPr>
              <w:fldChar w:fldCharType="end"/>
            </w:r>
          </w:hyperlink>
        </w:p>
        <w:p w14:paraId="414A3A61" w14:textId="698852EE" w:rsidR="005725A4" w:rsidRDefault="00000000">
          <w:pPr>
            <w:pStyle w:val="TOC2"/>
            <w:tabs>
              <w:tab w:val="left" w:pos="880"/>
              <w:tab w:val="right" w:leader="dot" w:pos="9016"/>
            </w:tabs>
            <w:rPr>
              <w:rFonts w:eastAsiaTheme="minorEastAsia"/>
              <w:noProof/>
              <w:lang w:eastAsia="en-GB"/>
            </w:rPr>
          </w:pPr>
          <w:hyperlink w:anchor="_Toc152806357" w:history="1">
            <w:r w:rsidR="005725A4" w:rsidRPr="0079297F">
              <w:rPr>
                <w:rStyle w:val="Hyperlink"/>
                <w:noProof/>
              </w:rPr>
              <w:t>1.1</w:t>
            </w:r>
            <w:r w:rsidR="005725A4">
              <w:rPr>
                <w:rFonts w:eastAsiaTheme="minorEastAsia"/>
                <w:noProof/>
                <w:lang w:eastAsia="en-GB"/>
              </w:rPr>
              <w:tab/>
            </w:r>
            <w:r w:rsidR="005725A4" w:rsidRPr="0079297F">
              <w:rPr>
                <w:rStyle w:val="Hyperlink"/>
                <w:noProof/>
              </w:rPr>
              <w:t>Coaching: Definition and Practice</w:t>
            </w:r>
            <w:r w:rsidR="005725A4">
              <w:rPr>
                <w:noProof/>
                <w:webHidden/>
              </w:rPr>
              <w:tab/>
            </w:r>
            <w:r w:rsidR="005725A4">
              <w:rPr>
                <w:noProof/>
                <w:webHidden/>
              </w:rPr>
              <w:fldChar w:fldCharType="begin"/>
            </w:r>
            <w:r w:rsidR="005725A4">
              <w:rPr>
                <w:noProof/>
                <w:webHidden/>
              </w:rPr>
              <w:instrText xml:space="preserve"> PAGEREF _Toc152806357 \h </w:instrText>
            </w:r>
            <w:r w:rsidR="005725A4">
              <w:rPr>
                <w:noProof/>
                <w:webHidden/>
              </w:rPr>
            </w:r>
            <w:r w:rsidR="005725A4">
              <w:rPr>
                <w:noProof/>
                <w:webHidden/>
              </w:rPr>
              <w:fldChar w:fldCharType="separate"/>
            </w:r>
            <w:r w:rsidR="005725A4">
              <w:rPr>
                <w:noProof/>
                <w:webHidden/>
              </w:rPr>
              <w:t>4</w:t>
            </w:r>
            <w:r w:rsidR="005725A4">
              <w:rPr>
                <w:noProof/>
                <w:webHidden/>
              </w:rPr>
              <w:fldChar w:fldCharType="end"/>
            </w:r>
          </w:hyperlink>
        </w:p>
        <w:p w14:paraId="57AE78E6" w14:textId="05522736" w:rsidR="005725A4" w:rsidRDefault="00000000">
          <w:pPr>
            <w:pStyle w:val="TOC2"/>
            <w:tabs>
              <w:tab w:val="left" w:pos="880"/>
              <w:tab w:val="right" w:leader="dot" w:pos="9016"/>
            </w:tabs>
            <w:rPr>
              <w:rFonts w:eastAsiaTheme="minorEastAsia"/>
              <w:noProof/>
              <w:lang w:eastAsia="en-GB"/>
            </w:rPr>
          </w:pPr>
          <w:hyperlink w:anchor="_Toc152806358" w:history="1">
            <w:r w:rsidR="005725A4" w:rsidRPr="0079297F">
              <w:rPr>
                <w:rStyle w:val="Hyperlink"/>
                <w:noProof/>
              </w:rPr>
              <w:t>1.2</w:t>
            </w:r>
            <w:r w:rsidR="005725A4">
              <w:rPr>
                <w:rFonts w:eastAsiaTheme="minorEastAsia"/>
                <w:noProof/>
                <w:lang w:eastAsia="en-GB"/>
              </w:rPr>
              <w:tab/>
            </w:r>
            <w:r w:rsidR="005725A4" w:rsidRPr="0079297F">
              <w:rPr>
                <w:rStyle w:val="Hyperlink"/>
                <w:noProof/>
              </w:rPr>
              <w:t>Mentoring: Definition and Practice</w:t>
            </w:r>
            <w:r w:rsidR="005725A4">
              <w:rPr>
                <w:noProof/>
                <w:webHidden/>
              </w:rPr>
              <w:tab/>
            </w:r>
            <w:r w:rsidR="005725A4">
              <w:rPr>
                <w:noProof/>
                <w:webHidden/>
              </w:rPr>
              <w:fldChar w:fldCharType="begin"/>
            </w:r>
            <w:r w:rsidR="005725A4">
              <w:rPr>
                <w:noProof/>
                <w:webHidden/>
              </w:rPr>
              <w:instrText xml:space="preserve"> PAGEREF _Toc152806358 \h </w:instrText>
            </w:r>
            <w:r w:rsidR="005725A4">
              <w:rPr>
                <w:noProof/>
                <w:webHidden/>
              </w:rPr>
            </w:r>
            <w:r w:rsidR="005725A4">
              <w:rPr>
                <w:noProof/>
                <w:webHidden/>
              </w:rPr>
              <w:fldChar w:fldCharType="separate"/>
            </w:r>
            <w:r w:rsidR="005725A4">
              <w:rPr>
                <w:noProof/>
                <w:webHidden/>
              </w:rPr>
              <w:t>4</w:t>
            </w:r>
            <w:r w:rsidR="005725A4">
              <w:rPr>
                <w:noProof/>
                <w:webHidden/>
              </w:rPr>
              <w:fldChar w:fldCharType="end"/>
            </w:r>
          </w:hyperlink>
        </w:p>
        <w:p w14:paraId="5B60EB57" w14:textId="32DFA2F8" w:rsidR="005725A4" w:rsidRDefault="00000000">
          <w:pPr>
            <w:pStyle w:val="TOC2"/>
            <w:tabs>
              <w:tab w:val="left" w:pos="880"/>
              <w:tab w:val="right" w:leader="dot" w:pos="9016"/>
            </w:tabs>
            <w:rPr>
              <w:rFonts w:eastAsiaTheme="minorEastAsia"/>
              <w:noProof/>
              <w:lang w:eastAsia="en-GB"/>
            </w:rPr>
          </w:pPr>
          <w:hyperlink w:anchor="_Toc152806359" w:history="1">
            <w:r w:rsidR="005725A4" w:rsidRPr="0079297F">
              <w:rPr>
                <w:rStyle w:val="Hyperlink"/>
                <w:noProof/>
              </w:rPr>
              <w:t>1.3</w:t>
            </w:r>
            <w:r w:rsidR="005725A4">
              <w:rPr>
                <w:rFonts w:eastAsiaTheme="minorEastAsia"/>
                <w:noProof/>
                <w:lang w:eastAsia="en-GB"/>
              </w:rPr>
              <w:tab/>
            </w:r>
            <w:r w:rsidR="005725A4" w:rsidRPr="0079297F">
              <w:rPr>
                <w:rStyle w:val="Hyperlink"/>
                <w:noProof/>
              </w:rPr>
              <w:t>Similarities and Differences</w:t>
            </w:r>
            <w:r w:rsidR="005725A4">
              <w:rPr>
                <w:noProof/>
                <w:webHidden/>
              </w:rPr>
              <w:tab/>
            </w:r>
            <w:r w:rsidR="005725A4">
              <w:rPr>
                <w:noProof/>
                <w:webHidden/>
              </w:rPr>
              <w:fldChar w:fldCharType="begin"/>
            </w:r>
            <w:r w:rsidR="005725A4">
              <w:rPr>
                <w:noProof/>
                <w:webHidden/>
              </w:rPr>
              <w:instrText xml:space="preserve"> PAGEREF _Toc152806359 \h </w:instrText>
            </w:r>
            <w:r w:rsidR="005725A4">
              <w:rPr>
                <w:noProof/>
                <w:webHidden/>
              </w:rPr>
            </w:r>
            <w:r w:rsidR="005725A4">
              <w:rPr>
                <w:noProof/>
                <w:webHidden/>
              </w:rPr>
              <w:fldChar w:fldCharType="separate"/>
            </w:r>
            <w:r w:rsidR="005725A4">
              <w:rPr>
                <w:noProof/>
                <w:webHidden/>
              </w:rPr>
              <w:t>4</w:t>
            </w:r>
            <w:r w:rsidR="005725A4">
              <w:rPr>
                <w:noProof/>
                <w:webHidden/>
              </w:rPr>
              <w:fldChar w:fldCharType="end"/>
            </w:r>
          </w:hyperlink>
        </w:p>
        <w:p w14:paraId="30315601" w14:textId="39E1479B" w:rsidR="005725A4" w:rsidRDefault="00000000">
          <w:pPr>
            <w:pStyle w:val="TOC2"/>
            <w:tabs>
              <w:tab w:val="left" w:pos="880"/>
              <w:tab w:val="right" w:leader="dot" w:pos="9016"/>
            </w:tabs>
            <w:rPr>
              <w:rFonts w:eastAsiaTheme="minorEastAsia"/>
              <w:noProof/>
              <w:lang w:eastAsia="en-GB"/>
            </w:rPr>
          </w:pPr>
          <w:hyperlink w:anchor="_Toc152806360" w:history="1">
            <w:r w:rsidR="005725A4" w:rsidRPr="0079297F">
              <w:rPr>
                <w:rStyle w:val="Hyperlink"/>
                <w:noProof/>
              </w:rPr>
              <w:t>1.4</w:t>
            </w:r>
            <w:r w:rsidR="005725A4">
              <w:rPr>
                <w:rFonts w:eastAsiaTheme="minorEastAsia"/>
                <w:noProof/>
                <w:lang w:eastAsia="en-GB"/>
              </w:rPr>
              <w:tab/>
            </w:r>
            <w:r w:rsidR="005725A4" w:rsidRPr="0079297F">
              <w:rPr>
                <w:rStyle w:val="Hyperlink"/>
                <w:noProof/>
              </w:rPr>
              <w:t>Comparison with Other Learning Initiatives</w:t>
            </w:r>
            <w:r w:rsidR="005725A4">
              <w:rPr>
                <w:noProof/>
                <w:webHidden/>
              </w:rPr>
              <w:tab/>
            </w:r>
            <w:r w:rsidR="005725A4">
              <w:rPr>
                <w:noProof/>
                <w:webHidden/>
              </w:rPr>
              <w:fldChar w:fldCharType="begin"/>
            </w:r>
            <w:r w:rsidR="005725A4">
              <w:rPr>
                <w:noProof/>
                <w:webHidden/>
              </w:rPr>
              <w:instrText xml:space="preserve"> PAGEREF _Toc152806360 \h </w:instrText>
            </w:r>
            <w:r w:rsidR="005725A4">
              <w:rPr>
                <w:noProof/>
                <w:webHidden/>
              </w:rPr>
            </w:r>
            <w:r w:rsidR="005725A4">
              <w:rPr>
                <w:noProof/>
                <w:webHidden/>
              </w:rPr>
              <w:fldChar w:fldCharType="separate"/>
            </w:r>
            <w:r w:rsidR="005725A4">
              <w:rPr>
                <w:noProof/>
                <w:webHidden/>
              </w:rPr>
              <w:t>5</w:t>
            </w:r>
            <w:r w:rsidR="005725A4">
              <w:rPr>
                <w:noProof/>
                <w:webHidden/>
              </w:rPr>
              <w:fldChar w:fldCharType="end"/>
            </w:r>
          </w:hyperlink>
        </w:p>
        <w:p w14:paraId="6FBD1F54" w14:textId="0912F622" w:rsidR="005725A4" w:rsidRDefault="00000000">
          <w:pPr>
            <w:pStyle w:val="TOC2"/>
            <w:tabs>
              <w:tab w:val="left" w:pos="880"/>
              <w:tab w:val="right" w:leader="dot" w:pos="9016"/>
            </w:tabs>
            <w:rPr>
              <w:rFonts w:eastAsiaTheme="minorEastAsia"/>
              <w:noProof/>
              <w:lang w:eastAsia="en-GB"/>
            </w:rPr>
          </w:pPr>
          <w:hyperlink w:anchor="_Toc152806361" w:history="1">
            <w:r w:rsidR="005725A4" w:rsidRPr="0079297F">
              <w:rPr>
                <w:rStyle w:val="Hyperlink"/>
                <w:noProof/>
              </w:rPr>
              <w:t>1.5</w:t>
            </w:r>
            <w:r w:rsidR="005725A4">
              <w:rPr>
                <w:rFonts w:eastAsiaTheme="minorEastAsia"/>
                <w:noProof/>
                <w:lang w:eastAsia="en-GB"/>
              </w:rPr>
              <w:tab/>
            </w:r>
            <w:r w:rsidR="005725A4" w:rsidRPr="0079297F">
              <w:rPr>
                <w:rStyle w:val="Hyperlink"/>
                <w:noProof/>
              </w:rPr>
              <w:t>Tangible and Intangible Benefits</w:t>
            </w:r>
            <w:r w:rsidR="005725A4">
              <w:rPr>
                <w:noProof/>
                <w:webHidden/>
              </w:rPr>
              <w:tab/>
            </w:r>
            <w:r w:rsidR="005725A4">
              <w:rPr>
                <w:noProof/>
                <w:webHidden/>
              </w:rPr>
              <w:fldChar w:fldCharType="begin"/>
            </w:r>
            <w:r w:rsidR="005725A4">
              <w:rPr>
                <w:noProof/>
                <w:webHidden/>
              </w:rPr>
              <w:instrText xml:space="preserve"> PAGEREF _Toc152806361 \h </w:instrText>
            </w:r>
            <w:r w:rsidR="005725A4">
              <w:rPr>
                <w:noProof/>
                <w:webHidden/>
              </w:rPr>
            </w:r>
            <w:r w:rsidR="005725A4">
              <w:rPr>
                <w:noProof/>
                <w:webHidden/>
              </w:rPr>
              <w:fldChar w:fldCharType="separate"/>
            </w:r>
            <w:r w:rsidR="005725A4">
              <w:rPr>
                <w:noProof/>
                <w:webHidden/>
              </w:rPr>
              <w:t>5</w:t>
            </w:r>
            <w:r w:rsidR="005725A4">
              <w:rPr>
                <w:noProof/>
                <w:webHidden/>
              </w:rPr>
              <w:fldChar w:fldCharType="end"/>
            </w:r>
          </w:hyperlink>
        </w:p>
        <w:p w14:paraId="4567D7D8" w14:textId="21505364" w:rsidR="005725A4" w:rsidRDefault="00000000">
          <w:pPr>
            <w:pStyle w:val="TOC1"/>
            <w:tabs>
              <w:tab w:val="left" w:pos="440"/>
              <w:tab w:val="right" w:leader="dot" w:pos="9016"/>
            </w:tabs>
            <w:rPr>
              <w:rFonts w:eastAsiaTheme="minorEastAsia"/>
              <w:noProof/>
              <w:lang w:eastAsia="en-GB"/>
            </w:rPr>
          </w:pPr>
          <w:hyperlink w:anchor="_Toc152806362" w:history="1">
            <w:r w:rsidR="005725A4" w:rsidRPr="0079297F">
              <w:rPr>
                <w:rStyle w:val="Hyperlink"/>
                <w:noProof/>
              </w:rPr>
              <w:t>2.</w:t>
            </w:r>
            <w:r w:rsidR="005725A4">
              <w:rPr>
                <w:rFonts w:eastAsiaTheme="minorEastAsia"/>
                <w:noProof/>
                <w:lang w:eastAsia="en-GB"/>
              </w:rPr>
              <w:tab/>
            </w:r>
            <w:r w:rsidR="005725A4" w:rsidRPr="0079297F">
              <w:rPr>
                <w:rStyle w:val="Hyperlink"/>
                <w:noProof/>
              </w:rPr>
              <w:t>The Line Manager as a Coach/Mentor: Skills, Behaviours, and Role Dynamics</w:t>
            </w:r>
            <w:r w:rsidR="005725A4">
              <w:rPr>
                <w:noProof/>
                <w:webHidden/>
              </w:rPr>
              <w:tab/>
            </w:r>
            <w:r w:rsidR="005725A4">
              <w:rPr>
                <w:noProof/>
                <w:webHidden/>
              </w:rPr>
              <w:fldChar w:fldCharType="begin"/>
            </w:r>
            <w:r w:rsidR="005725A4">
              <w:rPr>
                <w:noProof/>
                <w:webHidden/>
              </w:rPr>
              <w:instrText xml:space="preserve"> PAGEREF _Toc152806362 \h </w:instrText>
            </w:r>
            <w:r w:rsidR="005725A4">
              <w:rPr>
                <w:noProof/>
                <w:webHidden/>
              </w:rPr>
            </w:r>
            <w:r w:rsidR="005725A4">
              <w:rPr>
                <w:noProof/>
                <w:webHidden/>
              </w:rPr>
              <w:fldChar w:fldCharType="separate"/>
            </w:r>
            <w:r w:rsidR="005725A4">
              <w:rPr>
                <w:noProof/>
                <w:webHidden/>
              </w:rPr>
              <w:t>5</w:t>
            </w:r>
            <w:r w:rsidR="005725A4">
              <w:rPr>
                <w:noProof/>
                <w:webHidden/>
              </w:rPr>
              <w:fldChar w:fldCharType="end"/>
            </w:r>
          </w:hyperlink>
        </w:p>
        <w:p w14:paraId="3BD05CE6" w14:textId="0A280CE5" w:rsidR="005725A4" w:rsidRDefault="00000000">
          <w:pPr>
            <w:pStyle w:val="TOC2"/>
            <w:tabs>
              <w:tab w:val="left" w:pos="880"/>
              <w:tab w:val="right" w:leader="dot" w:pos="9016"/>
            </w:tabs>
            <w:rPr>
              <w:rFonts w:eastAsiaTheme="minorEastAsia"/>
              <w:noProof/>
              <w:lang w:eastAsia="en-GB"/>
            </w:rPr>
          </w:pPr>
          <w:hyperlink w:anchor="_Toc152806363" w:history="1">
            <w:r w:rsidR="005725A4" w:rsidRPr="0079297F">
              <w:rPr>
                <w:rStyle w:val="Hyperlink"/>
                <w:noProof/>
              </w:rPr>
              <w:t>2.1</w:t>
            </w:r>
            <w:r w:rsidR="005725A4">
              <w:rPr>
                <w:rFonts w:eastAsiaTheme="minorEastAsia"/>
                <w:noProof/>
                <w:lang w:eastAsia="en-GB"/>
              </w:rPr>
              <w:tab/>
            </w:r>
            <w:r w:rsidR="005725A4" w:rsidRPr="0079297F">
              <w:rPr>
                <w:rStyle w:val="Hyperlink"/>
                <w:noProof/>
              </w:rPr>
              <w:t>The Multi-Faceted Role of Line Managers</w:t>
            </w:r>
            <w:r w:rsidR="005725A4">
              <w:rPr>
                <w:noProof/>
                <w:webHidden/>
              </w:rPr>
              <w:tab/>
            </w:r>
            <w:r w:rsidR="005725A4">
              <w:rPr>
                <w:noProof/>
                <w:webHidden/>
              </w:rPr>
              <w:fldChar w:fldCharType="begin"/>
            </w:r>
            <w:r w:rsidR="005725A4">
              <w:rPr>
                <w:noProof/>
                <w:webHidden/>
              </w:rPr>
              <w:instrText xml:space="preserve"> PAGEREF _Toc152806363 \h </w:instrText>
            </w:r>
            <w:r w:rsidR="005725A4">
              <w:rPr>
                <w:noProof/>
                <w:webHidden/>
              </w:rPr>
            </w:r>
            <w:r w:rsidR="005725A4">
              <w:rPr>
                <w:noProof/>
                <w:webHidden/>
              </w:rPr>
              <w:fldChar w:fldCharType="separate"/>
            </w:r>
            <w:r w:rsidR="005725A4">
              <w:rPr>
                <w:noProof/>
                <w:webHidden/>
              </w:rPr>
              <w:t>5</w:t>
            </w:r>
            <w:r w:rsidR="005725A4">
              <w:rPr>
                <w:noProof/>
                <w:webHidden/>
              </w:rPr>
              <w:fldChar w:fldCharType="end"/>
            </w:r>
          </w:hyperlink>
        </w:p>
        <w:p w14:paraId="4388BED1" w14:textId="75A0A431" w:rsidR="005725A4" w:rsidRDefault="00000000">
          <w:pPr>
            <w:pStyle w:val="TOC2"/>
            <w:tabs>
              <w:tab w:val="left" w:pos="880"/>
              <w:tab w:val="right" w:leader="dot" w:pos="9016"/>
            </w:tabs>
            <w:rPr>
              <w:rFonts w:eastAsiaTheme="minorEastAsia"/>
              <w:noProof/>
              <w:lang w:eastAsia="en-GB"/>
            </w:rPr>
          </w:pPr>
          <w:hyperlink w:anchor="_Toc152806364" w:history="1">
            <w:r w:rsidR="005725A4" w:rsidRPr="0079297F">
              <w:rPr>
                <w:rStyle w:val="Hyperlink"/>
                <w:noProof/>
              </w:rPr>
              <w:t>2.2</w:t>
            </w:r>
            <w:r w:rsidR="005725A4">
              <w:rPr>
                <w:rFonts w:eastAsiaTheme="minorEastAsia"/>
                <w:noProof/>
                <w:lang w:eastAsia="en-GB"/>
              </w:rPr>
              <w:tab/>
            </w:r>
            <w:r w:rsidR="005725A4" w:rsidRPr="0079297F">
              <w:rPr>
                <w:rStyle w:val="Hyperlink"/>
                <w:noProof/>
              </w:rPr>
              <w:t>Benefits and Drawbacks of Line Managers as Coaches/Mentors</w:t>
            </w:r>
            <w:r w:rsidR="005725A4">
              <w:rPr>
                <w:noProof/>
                <w:webHidden/>
              </w:rPr>
              <w:tab/>
            </w:r>
            <w:r w:rsidR="005725A4">
              <w:rPr>
                <w:noProof/>
                <w:webHidden/>
              </w:rPr>
              <w:fldChar w:fldCharType="begin"/>
            </w:r>
            <w:r w:rsidR="005725A4">
              <w:rPr>
                <w:noProof/>
                <w:webHidden/>
              </w:rPr>
              <w:instrText xml:space="preserve"> PAGEREF _Toc152806364 \h </w:instrText>
            </w:r>
            <w:r w:rsidR="005725A4">
              <w:rPr>
                <w:noProof/>
                <w:webHidden/>
              </w:rPr>
            </w:r>
            <w:r w:rsidR="005725A4">
              <w:rPr>
                <w:noProof/>
                <w:webHidden/>
              </w:rPr>
              <w:fldChar w:fldCharType="separate"/>
            </w:r>
            <w:r w:rsidR="005725A4">
              <w:rPr>
                <w:noProof/>
                <w:webHidden/>
              </w:rPr>
              <w:t>6</w:t>
            </w:r>
            <w:r w:rsidR="005725A4">
              <w:rPr>
                <w:noProof/>
                <w:webHidden/>
              </w:rPr>
              <w:fldChar w:fldCharType="end"/>
            </w:r>
          </w:hyperlink>
        </w:p>
        <w:p w14:paraId="700D3AE7" w14:textId="53BD45AE" w:rsidR="005725A4" w:rsidRDefault="00000000">
          <w:pPr>
            <w:pStyle w:val="TOC2"/>
            <w:tabs>
              <w:tab w:val="left" w:pos="880"/>
              <w:tab w:val="right" w:leader="dot" w:pos="9016"/>
            </w:tabs>
            <w:rPr>
              <w:rFonts w:eastAsiaTheme="minorEastAsia"/>
              <w:noProof/>
              <w:lang w:eastAsia="en-GB"/>
            </w:rPr>
          </w:pPr>
          <w:hyperlink w:anchor="_Toc152806365" w:history="1">
            <w:r w:rsidR="005725A4" w:rsidRPr="0079297F">
              <w:rPr>
                <w:rStyle w:val="Hyperlink"/>
                <w:noProof/>
              </w:rPr>
              <w:t>2.3</w:t>
            </w:r>
            <w:r w:rsidR="005725A4">
              <w:rPr>
                <w:rFonts w:eastAsiaTheme="minorEastAsia"/>
                <w:noProof/>
                <w:lang w:eastAsia="en-GB"/>
              </w:rPr>
              <w:tab/>
            </w:r>
            <w:r w:rsidR="005725A4" w:rsidRPr="0079297F">
              <w:rPr>
                <w:rStyle w:val="Hyperlink"/>
                <w:noProof/>
              </w:rPr>
              <w:t>Assessment of Skills and Behaviours</w:t>
            </w:r>
            <w:r w:rsidR="005725A4">
              <w:rPr>
                <w:noProof/>
                <w:webHidden/>
              </w:rPr>
              <w:tab/>
            </w:r>
            <w:r w:rsidR="005725A4">
              <w:rPr>
                <w:noProof/>
                <w:webHidden/>
              </w:rPr>
              <w:fldChar w:fldCharType="begin"/>
            </w:r>
            <w:r w:rsidR="005725A4">
              <w:rPr>
                <w:noProof/>
                <w:webHidden/>
              </w:rPr>
              <w:instrText xml:space="preserve"> PAGEREF _Toc152806365 \h </w:instrText>
            </w:r>
            <w:r w:rsidR="005725A4">
              <w:rPr>
                <w:noProof/>
                <w:webHidden/>
              </w:rPr>
            </w:r>
            <w:r w:rsidR="005725A4">
              <w:rPr>
                <w:noProof/>
                <w:webHidden/>
              </w:rPr>
              <w:fldChar w:fldCharType="separate"/>
            </w:r>
            <w:r w:rsidR="005725A4">
              <w:rPr>
                <w:noProof/>
                <w:webHidden/>
              </w:rPr>
              <w:t>6</w:t>
            </w:r>
            <w:r w:rsidR="005725A4">
              <w:rPr>
                <w:noProof/>
                <w:webHidden/>
              </w:rPr>
              <w:fldChar w:fldCharType="end"/>
            </w:r>
          </w:hyperlink>
        </w:p>
        <w:p w14:paraId="4699AE19" w14:textId="55525CD7" w:rsidR="005725A4" w:rsidRDefault="00000000">
          <w:pPr>
            <w:pStyle w:val="TOC1"/>
            <w:tabs>
              <w:tab w:val="left" w:pos="440"/>
              <w:tab w:val="right" w:leader="dot" w:pos="9016"/>
            </w:tabs>
            <w:rPr>
              <w:rFonts w:eastAsiaTheme="minorEastAsia"/>
              <w:noProof/>
              <w:lang w:eastAsia="en-GB"/>
            </w:rPr>
          </w:pPr>
          <w:hyperlink w:anchor="_Toc152806366" w:history="1">
            <w:r w:rsidR="005725A4" w:rsidRPr="0079297F">
              <w:rPr>
                <w:rStyle w:val="Hyperlink"/>
                <w:noProof/>
              </w:rPr>
              <w:t>3.</w:t>
            </w:r>
            <w:r w:rsidR="005725A4">
              <w:rPr>
                <w:rFonts w:eastAsiaTheme="minorEastAsia"/>
                <w:noProof/>
                <w:lang w:eastAsia="en-GB"/>
              </w:rPr>
              <w:tab/>
            </w:r>
            <w:r w:rsidR="005725A4" w:rsidRPr="0079297F">
              <w:rPr>
                <w:rStyle w:val="Hyperlink"/>
                <w:noProof/>
              </w:rPr>
              <w:t>The Role of Coaching and Mentoring in Facilitating Change Management</w:t>
            </w:r>
            <w:r w:rsidR="005725A4">
              <w:rPr>
                <w:noProof/>
                <w:webHidden/>
              </w:rPr>
              <w:tab/>
            </w:r>
            <w:r w:rsidR="005725A4">
              <w:rPr>
                <w:noProof/>
                <w:webHidden/>
              </w:rPr>
              <w:fldChar w:fldCharType="begin"/>
            </w:r>
            <w:r w:rsidR="005725A4">
              <w:rPr>
                <w:noProof/>
                <w:webHidden/>
              </w:rPr>
              <w:instrText xml:space="preserve"> PAGEREF _Toc152806366 \h </w:instrText>
            </w:r>
            <w:r w:rsidR="005725A4">
              <w:rPr>
                <w:noProof/>
                <w:webHidden/>
              </w:rPr>
            </w:r>
            <w:r w:rsidR="005725A4">
              <w:rPr>
                <w:noProof/>
                <w:webHidden/>
              </w:rPr>
              <w:fldChar w:fldCharType="separate"/>
            </w:r>
            <w:r w:rsidR="005725A4">
              <w:rPr>
                <w:noProof/>
                <w:webHidden/>
              </w:rPr>
              <w:t>6</w:t>
            </w:r>
            <w:r w:rsidR="005725A4">
              <w:rPr>
                <w:noProof/>
                <w:webHidden/>
              </w:rPr>
              <w:fldChar w:fldCharType="end"/>
            </w:r>
          </w:hyperlink>
        </w:p>
        <w:p w14:paraId="10B8CA6E" w14:textId="4A4C2699" w:rsidR="005725A4" w:rsidRDefault="00000000">
          <w:pPr>
            <w:pStyle w:val="TOC2"/>
            <w:tabs>
              <w:tab w:val="left" w:pos="880"/>
              <w:tab w:val="right" w:leader="dot" w:pos="9016"/>
            </w:tabs>
            <w:rPr>
              <w:rFonts w:eastAsiaTheme="minorEastAsia"/>
              <w:noProof/>
              <w:lang w:eastAsia="en-GB"/>
            </w:rPr>
          </w:pPr>
          <w:hyperlink w:anchor="_Toc152806367" w:history="1">
            <w:r w:rsidR="005725A4" w:rsidRPr="0079297F">
              <w:rPr>
                <w:rStyle w:val="Hyperlink"/>
                <w:noProof/>
              </w:rPr>
              <w:t>3.1</w:t>
            </w:r>
            <w:r w:rsidR="005725A4">
              <w:rPr>
                <w:rFonts w:eastAsiaTheme="minorEastAsia"/>
                <w:noProof/>
                <w:lang w:eastAsia="en-GB"/>
              </w:rPr>
              <w:tab/>
            </w:r>
            <w:r w:rsidR="005725A4" w:rsidRPr="0079297F">
              <w:rPr>
                <w:rStyle w:val="Hyperlink"/>
                <w:noProof/>
              </w:rPr>
              <w:t>Existing and Emerging Drivers for Managing Change</w:t>
            </w:r>
            <w:r w:rsidR="005725A4">
              <w:rPr>
                <w:noProof/>
                <w:webHidden/>
              </w:rPr>
              <w:tab/>
            </w:r>
            <w:r w:rsidR="005725A4">
              <w:rPr>
                <w:noProof/>
                <w:webHidden/>
              </w:rPr>
              <w:fldChar w:fldCharType="begin"/>
            </w:r>
            <w:r w:rsidR="005725A4">
              <w:rPr>
                <w:noProof/>
                <w:webHidden/>
              </w:rPr>
              <w:instrText xml:space="preserve"> PAGEREF _Toc152806367 \h </w:instrText>
            </w:r>
            <w:r w:rsidR="005725A4">
              <w:rPr>
                <w:noProof/>
                <w:webHidden/>
              </w:rPr>
            </w:r>
            <w:r w:rsidR="005725A4">
              <w:rPr>
                <w:noProof/>
                <w:webHidden/>
              </w:rPr>
              <w:fldChar w:fldCharType="separate"/>
            </w:r>
            <w:r w:rsidR="005725A4">
              <w:rPr>
                <w:noProof/>
                <w:webHidden/>
              </w:rPr>
              <w:t>7</w:t>
            </w:r>
            <w:r w:rsidR="005725A4">
              <w:rPr>
                <w:noProof/>
                <w:webHidden/>
              </w:rPr>
              <w:fldChar w:fldCharType="end"/>
            </w:r>
          </w:hyperlink>
        </w:p>
        <w:p w14:paraId="1C3A8D2B" w14:textId="3FC16524" w:rsidR="005725A4" w:rsidRDefault="00000000">
          <w:pPr>
            <w:pStyle w:val="TOC2"/>
            <w:tabs>
              <w:tab w:val="left" w:pos="880"/>
              <w:tab w:val="right" w:leader="dot" w:pos="9016"/>
            </w:tabs>
            <w:rPr>
              <w:rFonts w:eastAsiaTheme="minorEastAsia"/>
              <w:noProof/>
              <w:lang w:eastAsia="en-GB"/>
            </w:rPr>
          </w:pPr>
          <w:hyperlink w:anchor="_Toc152806368" w:history="1">
            <w:r w:rsidR="005725A4" w:rsidRPr="0079297F">
              <w:rPr>
                <w:rStyle w:val="Hyperlink"/>
                <w:noProof/>
              </w:rPr>
              <w:t>3.2</w:t>
            </w:r>
            <w:r w:rsidR="005725A4">
              <w:rPr>
                <w:rFonts w:eastAsiaTheme="minorEastAsia"/>
                <w:noProof/>
                <w:lang w:eastAsia="en-GB"/>
              </w:rPr>
              <w:tab/>
            </w:r>
            <w:r w:rsidR="005725A4" w:rsidRPr="0079297F">
              <w:rPr>
                <w:rStyle w:val="Hyperlink"/>
                <w:noProof/>
              </w:rPr>
              <w:t>Coaching and Mentoring's Role During Change</w:t>
            </w:r>
            <w:r w:rsidR="005725A4">
              <w:rPr>
                <w:noProof/>
                <w:webHidden/>
              </w:rPr>
              <w:tab/>
            </w:r>
            <w:r w:rsidR="005725A4">
              <w:rPr>
                <w:noProof/>
                <w:webHidden/>
              </w:rPr>
              <w:fldChar w:fldCharType="begin"/>
            </w:r>
            <w:r w:rsidR="005725A4">
              <w:rPr>
                <w:noProof/>
                <w:webHidden/>
              </w:rPr>
              <w:instrText xml:space="preserve"> PAGEREF _Toc152806368 \h </w:instrText>
            </w:r>
            <w:r w:rsidR="005725A4">
              <w:rPr>
                <w:noProof/>
                <w:webHidden/>
              </w:rPr>
            </w:r>
            <w:r w:rsidR="005725A4">
              <w:rPr>
                <w:noProof/>
                <w:webHidden/>
              </w:rPr>
              <w:fldChar w:fldCharType="separate"/>
            </w:r>
            <w:r w:rsidR="005725A4">
              <w:rPr>
                <w:noProof/>
                <w:webHidden/>
              </w:rPr>
              <w:t>7</w:t>
            </w:r>
            <w:r w:rsidR="005725A4">
              <w:rPr>
                <w:noProof/>
                <w:webHidden/>
              </w:rPr>
              <w:fldChar w:fldCharType="end"/>
            </w:r>
          </w:hyperlink>
        </w:p>
        <w:p w14:paraId="0D466EBC" w14:textId="0F3E42C2" w:rsidR="005725A4" w:rsidRDefault="00000000">
          <w:pPr>
            <w:pStyle w:val="TOC2"/>
            <w:tabs>
              <w:tab w:val="left" w:pos="880"/>
              <w:tab w:val="right" w:leader="dot" w:pos="9016"/>
            </w:tabs>
            <w:rPr>
              <w:rFonts w:eastAsiaTheme="minorEastAsia"/>
              <w:noProof/>
              <w:lang w:eastAsia="en-GB"/>
            </w:rPr>
          </w:pPr>
          <w:hyperlink w:anchor="_Toc152806369" w:history="1">
            <w:r w:rsidR="005725A4" w:rsidRPr="0079297F">
              <w:rPr>
                <w:rStyle w:val="Hyperlink"/>
                <w:noProof/>
              </w:rPr>
              <w:t>3.3</w:t>
            </w:r>
            <w:r w:rsidR="005725A4">
              <w:rPr>
                <w:rFonts w:eastAsiaTheme="minorEastAsia"/>
                <w:noProof/>
                <w:lang w:eastAsia="en-GB"/>
              </w:rPr>
              <w:tab/>
            </w:r>
            <w:r w:rsidR="005725A4" w:rsidRPr="0079297F">
              <w:rPr>
                <w:rStyle w:val="Hyperlink"/>
                <w:noProof/>
              </w:rPr>
              <w:t>Strengths and Weaknesses of Coaching and Mentoring as Change Management Tools</w:t>
            </w:r>
            <w:r w:rsidR="005725A4">
              <w:rPr>
                <w:noProof/>
                <w:webHidden/>
              </w:rPr>
              <w:tab/>
            </w:r>
            <w:r w:rsidR="005725A4">
              <w:rPr>
                <w:noProof/>
                <w:webHidden/>
              </w:rPr>
              <w:fldChar w:fldCharType="begin"/>
            </w:r>
            <w:r w:rsidR="005725A4">
              <w:rPr>
                <w:noProof/>
                <w:webHidden/>
              </w:rPr>
              <w:instrText xml:space="preserve"> PAGEREF _Toc152806369 \h </w:instrText>
            </w:r>
            <w:r w:rsidR="005725A4">
              <w:rPr>
                <w:noProof/>
                <w:webHidden/>
              </w:rPr>
            </w:r>
            <w:r w:rsidR="005725A4">
              <w:rPr>
                <w:noProof/>
                <w:webHidden/>
              </w:rPr>
              <w:fldChar w:fldCharType="separate"/>
            </w:r>
            <w:r w:rsidR="005725A4">
              <w:rPr>
                <w:noProof/>
                <w:webHidden/>
              </w:rPr>
              <w:t>7</w:t>
            </w:r>
            <w:r w:rsidR="005725A4">
              <w:rPr>
                <w:noProof/>
                <w:webHidden/>
              </w:rPr>
              <w:fldChar w:fldCharType="end"/>
            </w:r>
          </w:hyperlink>
        </w:p>
        <w:p w14:paraId="6212DA0B" w14:textId="1079BEB9" w:rsidR="005725A4" w:rsidRDefault="00000000">
          <w:pPr>
            <w:pStyle w:val="TOC1"/>
            <w:tabs>
              <w:tab w:val="left" w:pos="440"/>
              <w:tab w:val="right" w:leader="dot" w:pos="9016"/>
            </w:tabs>
            <w:rPr>
              <w:rFonts w:eastAsiaTheme="minorEastAsia"/>
              <w:noProof/>
              <w:lang w:eastAsia="en-GB"/>
            </w:rPr>
          </w:pPr>
          <w:hyperlink w:anchor="_Toc152806370" w:history="1">
            <w:r w:rsidR="005725A4" w:rsidRPr="0079297F">
              <w:rPr>
                <w:rStyle w:val="Hyperlink"/>
                <w:b/>
                <w:bCs/>
                <w:noProof/>
              </w:rPr>
              <w:t>4.</w:t>
            </w:r>
            <w:r w:rsidR="005725A4">
              <w:rPr>
                <w:rFonts w:eastAsiaTheme="minorEastAsia"/>
                <w:noProof/>
                <w:lang w:eastAsia="en-GB"/>
              </w:rPr>
              <w:tab/>
            </w:r>
            <w:r w:rsidR="005725A4" w:rsidRPr="0079297F">
              <w:rPr>
                <w:rStyle w:val="Hyperlink"/>
                <w:noProof/>
              </w:rPr>
              <w:t>Good practices taken by two companies during the COVID-19 pandemic regarding coaching and mentoring.</w:t>
            </w:r>
            <w:r w:rsidR="005725A4">
              <w:rPr>
                <w:noProof/>
                <w:webHidden/>
              </w:rPr>
              <w:tab/>
            </w:r>
            <w:r w:rsidR="005725A4">
              <w:rPr>
                <w:noProof/>
                <w:webHidden/>
              </w:rPr>
              <w:fldChar w:fldCharType="begin"/>
            </w:r>
            <w:r w:rsidR="005725A4">
              <w:rPr>
                <w:noProof/>
                <w:webHidden/>
              </w:rPr>
              <w:instrText xml:space="preserve"> PAGEREF _Toc152806370 \h </w:instrText>
            </w:r>
            <w:r w:rsidR="005725A4">
              <w:rPr>
                <w:noProof/>
                <w:webHidden/>
              </w:rPr>
            </w:r>
            <w:r w:rsidR="005725A4">
              <w:rPr>
                <w:noProof/>
                <w:webHidden/>
              </w:rPr>
              <w:fldChar w:fldCharType="separate"/>
            </w:r>
            <w:r w:rsidR="005725A4">
              <w:rPr>
                <w:noProof/>
                <w:webHidden/>
              </w:rPr>
              <w:t>8</w:t>
            </w:r>
            <w:r w:rsidR="005725A4">
              <w:rPr>
                <w:noProof/>
                <w:webHidden/>
              </w:rPr>
              <w:fldChar w:fldCharType="end"/>
            </w:r>
          </w:hyperlink>
        </w:p>
        <w:p w14:paraId="0843B73C" w14:textId="1EF0628F" w:rsidR="005725A4" w:rsidRDefault="00000000">
          <w:pPr>
            <w:pStyle w:val="TOC1"/>
            <w:tabs>
              <w:tab w:val="left" w:pos="440"/>
              <w:tab w:val="right" w:leader="dot" w:pos="9016"/>
            </w:tabs>
            <w:rPr>
              <w:rFonts w:eastAsiaTheme="minorEastAsia"/>
              <w:noProof/>
              <w:lang w:eastAsia="en-GB"/>
            </w:rPr>
          </w:pPr>
          <w:hyperlink w:anchor="_Toc152806371" w:history="1">
            <w:r w:rsidR="005725A4" w:rsidRPr="0079297F">
              <w:rPr>
                <w:rStyle w:val="Hyperlink"/>
                <w:noProof/>
              </w:rPr>
              <w:t>5.</w:t>
            </w:r>
            <w:r w:rsidR="005725A4">
              <w:rPr>
                <w:rFonts w:eastAsiaTheme="minorEastAsia"/>
                <w:noProof/>
                <w:lang w:eastAsia="en-GB"/>
              </w:rPr>
              <w:tab/>
            </w:r>
            <w:r w:rsidR="005725A4" w:rsidRPr="0079297F">
              <w:rPr>
                <w:rStyle w:val="Hyperlink"/>
                <w:noProof/>
              </w:rPr>
              <w:t>My own performance in the peer coaching exercise</w:t>
            </w:r>
            <w:r w:rsidR="005725A4">
              <w:rPr>
                <w:noProof/>
                <w:webHidden/>
              </w:rPr>
              <w:tab/>
            </w:r>
            <w:r w:rsidR="005725A4">
              <w:rPr>
                <w:noProof/>
                <w:webHidden/>
              </w:rPr>
              <w:fldChar w:fldCharType="begin"/>
            </w:r>
            <w:r w:rsidR="005725A4">
              <w:rPr>
                <w:noProof/>
                <w:webHidden/>
              </w:rPr>
              <w:instrText xml:space="preserve"> PAGEREF _Toc152806371 \h </w:instrText>
            </w:r>
            <w:r w:rsidR="005725A4">
              <w:rPr>
                <w:noProof/>
                <w:webHidden/>
              </w:rPr>
            </w:r>
            <w:r w:rsidR="005725A4">
              <w:rPr>
                <w:noProof/>
                <w:webHidden/>
              </w:rPr>
              <w:fldChar w:fldCharType="separate"/>
            </w:r>
            <w:r w:rsidR="005725A4">
              <w:rPr>
                <w:noProof/>
                <w:webHidden/>
              </w:rPr>
              <w:t>8</w:t>
            </w:r>
            <w:r w:rsidR="005725A4">
              <w:rPr>
                <w:noProof/>
                <w:webHidden/>
              </w:rPr>
              <w:fldChar w:fldCharType="end"/>
            </w:r>
          </w:hyperlink>
        </w:p>
        <w:p w14:paraId="28D9271B" w14:textId="3FD2CDD3" w:rsidR="005725A4" w:rsidRDefault="00000000">
          <w:pPr>
            <w:pStyle w:val="TOC2"/>
            <w:tabs>
              <w:tab w:val="left" w:pos="880"/>
              <w:tab w:val="right" w:leader="dot" w:pos="9016"/>
            </w:tabs>
            <w:rPr>
              <w:rFonts w:eastAsiaTheme="minorEastAsia"/>
              <w:noProof/>
              <w:lang w:eastAsia="en-GB"/>
            </w:rPr>
          </w:pPr>
          <w:hyperlink w:anchor="_Toc152806372" w:history="1">
            <w:r w:rsidR="005725A4" w:rsidRPr="0079297F">
              <w:rPr>
                <w:rStyle w:val="Hyperlink"/>
                <w:noProof/>
              </w:rPr>
              <w:t>5.1</w:t>
            </w:r>
            <w:r w:rsidR="005725A4">
              <w:rPr>
                <w:rFonts w:eastAsiaTheme="minorEastAsia"/>
                <w:noProof/>
                <w:lang w:eastAsia="en-GB"/>
              </w:rPr>
              <w:tab/>
            </w:r>
            <w:r w:rsidR="005725A4" w:rsidRPr="0079297F">
              <w:rPr>
                <w:rStyle w:val="Hyperlink"/>
                <w:noProof/>
              </w:rPr>
              <w:t>Concrete Experience:</w:t>
            </w:r>
            <w:r w:rsidR="005725A4">
              <w:rPr>
                <w:noProof/>
                <w:webHidden/>
              </w:rPr>
              <w:tab/>
            </w:r>
            <w:r w:rsidR="005725A4">
              <w:rPr>
                <w:noProof/>
                <w:webHidden/>
              </w:rPr>
              <w:fldChar w:fldCharType="begin"/>
            </w:r>
            <w:r w:rsidR="005725A4">
              <w:rPr>
                <w:noProof/>
                <w:webHidden/>
              </w:rPr>
              <w:instrText xml:space="preserve"> PAGEREF _Toc152806372 \h </w:instrText>
            </w:r>
            <w:r w:rsidR="005725A4">
              <w:rPr>
                <w:noProof/>
                <w:webHidden/>
              </w:rPr>
            </w:r>
            <w:r w:rsidR="005725A4">
              <w:rPr>
                <w:noProof/>
                <w:webHidden/>
              </w:rPr>
              <w:fldChar w:fldCharType="separate"/>
            </w:r>
            <w:r w:rsidR="005725A4">
              <w:rPr>
                <w:noProof/>
                <w:webHidden/>
              </w:rPr>
              <w:t>8</w:t>
            </w:r>
            <w:r w:rsidR="005725A4">
              <w:rPr>
                <w:noProof/>
                <w:webHidden/>
              </w:rPr>
              <w:fldChar w:fldCharType="end"/>
            </w:r>
          </w:hyperlink>
        </w:p>
        <w:p w14:paraId="2DBDF407" w14:textId="3B609E8C" w:rsidR="005725A4" w:rsidRDefault="00000000">
          <w:pPr>
            <w:pStyle w:val="TOC2"/>
            <w:tabs>
              <w:tab w:val="left" w:pos="880"/>
              <w:tab w:val="right" w:leader="dot" w:pos="9016"/>
            </w:tabs>
            <w:rPr>
              <w:rFonts w:eastAsiaTheme="minorEastAsia"/>
              <w:noProof/>
              <w:lang w:eastAsia="en-GB"/>
            </w:rPr>
          </w:pPr>
          <w:hyperlink w:anchor="_Toc152806373" w:history="1">
            <w:r w:rsidR="005725A4" w:rsidRPr="0079297F">
              <w:rPr>
                <w:rStyle w:val="Hyperlink"/>
                <w:noProof/>
              </w:rPr>
              <w:t>5.2</w:t>
            </w:r>
            <w:r w:rsidR="005725A4">
              <w:rPr>
                <w:rFonts w:eastAsiaTheme="minorEastAsia"/>
                <w:noProof/>
                <w:lang w:eastAsia="en-GB"/>
              </w:rPr>
              <w:tab/>
            </w:r>
            <w:r w:rsidR="005725A4" w:rsidRPr="0079297F">
              <w:rPr>
                <w:rStyle w:val="Hyperlink"/>
                <w:noProof/>
              </w:rPr>
              <w:t>Reflective Observation:</w:t>
            </w:r>
            <w:r w:rsidR="005725A4">
              <w:rPr>
                <w:noProof/>
                <w:webHidden/>
              </w:rPr>
              <w:tab/>
            </w:r>
            <w:r w:rsidR="005725A4">
              <w:rPr>
                <w:noProof/>
                <w:webHidden/>
              </w:rPr>
              <w:fldChar w:fldCharType="begin"/>
            </w:r>
            <w:r w:rsidR="005725A4">
              <w:rPr>
                <w:noProof/>
                <w:webHidden/>
              </w:rPr>
              <w:instrText xml:space="preserve"> PAGEREF _Toc152806373 \h </w:instrText>
            </w:r>
            <w:r w:rsidR="005725A4">
              <w:rPr>
                <w:noProof/>
                <w:webHidden/>
              </w:rPr>
            </w:r>
            <w:r w:rsidR="005725A4">
              <w:rPr>
                <w:noProof/>
                <w:webHidden/>
              </w:rPr>
              <w:fldChar w:fldCharType="separate"/>
            </w:r>
            <w:r w:rsidR="005725A4">
              <w:rPr>
                <w:noProof/>
                <w:webHidden/>
              </w:rPr>
              <w:t>9</w:t>
            </w:r>
            <w:r w:rsidR="005725A4">
              <w:rPr>
                <w:noProof/>
                <w:webHidden/>
              </w:rPr>
              <w:fldChar w:fldCharType="end"/>
            </w:r>
          </w:hyperlink>
        </w:p>
        <w:p w14:paraId="6B477360" w14:textId="5B486C20" w:rsidR="005725A4" w:rsidRDefault="00000000">
          <w:pPr>
            <w:pStyle w:val="TOC2"/>
            <w:tabs>
              <w:tab w:val="left" w:pos="880"/>
              <w:tab w:val="right" w:leader="dot" w:pos="9016"/>
            </w:tabs>
            <w:rPr>
              <w:rFonts w:eastAsiaTheme="minorEastAsia"/>
              <w:noProof/>
              <w:lang w:eastAsia="en-GB"/>
            </w:rPr>
          </w:pPr>
          <w:hyperlink w:anchor="_Toc152806374" w:history="1">
            <w:r w:rsidR="005725A4" w:rsidRPr="0079297F">
              <w:rPr>
                <w:rStyle w:val="Hyperlink"/>
                <w:noProof/>
              </w:rPr>
              <w:t>5.3</w:t>
            </w:r>
            <w:r w:rsidR="005725A4">
              <w:rPr>
                <w:rFonts w:eastAsiaTheme="minorEastAsia"/>
                <w:noProof/>
                <w:lang w:eastAsia="en-GB"/>
              </w:rPr>
              <w:tab/>
            </w:r>
            <w:r w:rsidR="005725A4" w:rsidRPr="0079297F">
              <w:rPr>
                <w:rStyle w:val="Hyperlink"/>
                <w:noProof/>
              </w:rPr>
              <w:t>Personal Development Plan:</w:t>
            </w:r>
            <w:r w:rsidR="005725A4">
              <w:rPr>
                <w:noProof/>
                <w:webHidden/>
              </w:rPr>
              <w:tab/>
            </w:r>
            <w:r w:rsidR="005725A4">
              <w:rPr>
                <w:noProof/>
                <w:webHidden/>
              </w:rPr>
              <w:fldChar w:fldCharType="begin"/>
            </w:r>
            <w:r w:rsidR="005725A4">
              <w:rPr>
                <w:noProof/>
                <w:webHidden/>
              </w:rPr>
              <w:instrText xml:space="preserve"> PAGEREF _Toc152806374 \h </w:instrText>
            </w:r>
            <w:r w:rsidR="005725A4">
              <w:rPr>
                <w:noProof/>
                <w:webHidden/>
              </w:rPr>
            </w:r>
            <w:r w:rsidR="005725A4">
              <w:rPr>
                <w:noProof/>
                <w:webHidden/>
              </w:rPr>
              <w:fldChar w:fldCharType="separate"/>
            </w:r>
            <w:r w:rsidR="005725A4">
              <w:rPr>
                <w:noProof/>
                <w:webHidden/>
              </w:rPr>
              <w:t>9</w:t>
            </w:r>
            <w:r w:rsidR="005725A4">
              <w:rPr>
                <w:noProof/>
                <w:webHidden/>
              </w:rPr>
              <w:fldChar w:fldCharType="end"/>
            </w:r>
          </w:hyperlink>
        </w:p>
        <w:p w14:paraId="2F222AFA" w14:textId="5EDFB1C7" w:rsidR="005725A4" w:rsidRDefault="00000000">
          <w:pPr>
            <w:pStyle w:val="TOC2"/>
            <w:tabs>
              <w:tab w:val="left" w:pos="880"/>
              <w:tab w:val="right" w:leader="dot" w:pos="9016"/>
            </w:tabs>
            <w:rPr>
              <w:rFonts w:eastAsiaTheme="minorEastAsia"/>
              <w:noProof/>
              <w:lang w:eastAsia="en-GB"/>
            </w:rPr>
          </w:pPr>
          <w:hyperlink w:anchor="_Toc152806375" w:history="1">
            <w:r w:rsidR="005725A4" w:rsidRPr="0079297F">
              <w:rPr>
                <w:rStyle w:val="Hyperlink"/>
                <w:noProof/>
              </w:rPr>
              <w:t>5.4</w:t>
            </w:r>
            <w:r w:rsidR="005725A4">
              <w:rPr>
                <w:rFonts w:eastAsiaTheme="minorEastAsia"/>
                <w:noProof/>
                <w:lang w:eastAsia="en-GB"/>
              </w:rPr>
              <w:tab/>
            </w:r>
            <w:r w:rsidR="005725A4" w:rsidRPr="0079297F">
              <w:rPr>
                <w:rStyle w:val="Hyperlink"/>
                <w:noProof/>
              </w:rPr>
              <w:t>Abstract Conceptualization:</w:t>
            </w:r>
            <w:r w:rsidR="005725A4">
              <w:rPr>
                <w:noProof/>
                <w:webHidden/>
              </w:rPr>
              <w:tab/>
            </w:r>
            <w:r w:rsidR="005725A4">
              <w:rPr>
                <w:noProof/>
                <w:webHidden/>
              </w:rPr>
              <w:fldChar w:fldCharType="begin"/>
            </w:r>
            <w:r w:rsidR="005725A4">
              <w:rPr>
                <w:noProof/>
                <w:webHidden/>
              </w:rPr>
              <w:instrText xml:space="preserve"> PAGEREF _Toc152806375 \h </w:instrText>
            </w:r>
            <w:r w:rsidR="005725A4">
              <w:rPr>
                <w:noProof/>
                <w:webHidden/>
              </w:rPr>
            </w:r>
            <w:r w:rsidR="005725A4">
              <w:rPr>
                <w:noProof/>
                <w:webHidden/>
              </w:rPr>
              <w:fldChar w:fldCharType="separate"/>
            </w:r>
            <w:r w:rsidR="005725A4">
              <w:rPr>
                <w:noProof/>
                <w:webHidden/>
              </w:rPr>
              <w:t>11</w:t>
            </w:r>
            <w:r w:rsidR="005725A4">
              <w:rPr>
                <w:noProof/>
                <w:webHidden/>
              </w:rPr>
              <w:fldChar w:fldCharType="end"/>
            </w:r>
          </w:hyperlink>
        </w:p>
        <w:p w14:paraId="4CD79176" w14:textId="7D1276DF" w:rsidR="005725A4" w:rsidRDefault="00000000">
          <w:pPr>
            <w:pStyle w:val="TOC2"/>
            <w:tabs>
              <w:tab w:val="left" w:pos="880"/>
              <w:tab w:val="right" w:leader="dot" w:pos="9016"/>
            </w:tabs>
            <w:rPr>
              <w:rStyle w:val="Hyperlink"/>
              <w:noProof/>
            </w:rPr>
          </w:pPr>
          <w:hyperlink w:anchor="_Toc152806376" w:history="1">
            <w:r w:rsidR="005725A4" w:rsidRPr="0079297F">
              <w:rPr>
                <w:rStyle w:val="Hyperlink"/>
                <w:noProof/>
              </w:rPr>
              <w:t>5.5</w:t>
            </w:r>
            <w:r w:rsidR="005725A4">
              <w:rPr>
                <w:rFonts w:eastAsiaTheme="minorEastAsia"/>
                <w:noProof/>
                <w:lang w:eastAsia="en-GB"/>
              </w:rPr>
              <w:tab/>
            </w:r>
            <w:r w:rsidR="005725A4" w:rsidRPr="0079297F">
              <w:rPr>
                <w:rStyle w:val="Hyperlink"/>
                <w:noProof/>
              </w:rPr>
              <w:t>Active Experimentation:</w:t>
            </w:r>
            <w:r w:rsidR="005725A4">
              <w:rPr>
                <w:noProof/>
                <w:webHidden/>
              </w:rPr>
              <w:tab/>
            </w:r>
            <w:r w:rsidR="005725A4">
              <w:rPr>
                <w:noProof/>
                <w:webHidden/>
              </w:rPr>
              <w:fldChar w:fldCharType="begin"/>
            </w:r>
            <w:r w:rsidR="005725A4">
              <w:rPr>
                <w:noProof/>
                <w:webHidden/>
              </w:rPr>
              <w:instrText xml:space="preserve"> PAGEREF _Toc152806376 \h </w:instrText>
            </w:r>
            <w:r w:rsidR="005725A4">
              <w:rPr>
                <w:noProof/>
                <w:webHidden/>
              </w:rPr>
            </w:r>
            <w:r w:rsidR="005725A4">
              <w:rPr>
                <w:noProof/>
                <w:webHidden/>
              </w:rPr>
              <w:fldChar w:fldCharType="separate"/>
            </w:r>
            <w:r w:rsidR="005725A4">
              <w:rPr>
                <w:noProof/>
                <w:webHidden/>
              </w:rPr>
              <w:t>11</w:t>
            </w:r>
            <w:r w:rsidR="005725A4">
              <w:rPr>
                <w:noProof/>
                <w:webHidden/>
              </w:rPr>
              <w:fldChar w:fldCharType="end"/>
            </w:r>
          </w:hyperlink>
        </w:p>
        <w:p w14:paraId="0337134E" w14:textId="7DC77FF7" w:rsidR="005725A4" w:rsidRDefault="005725A4" w:rsidP="005725A4">
          <w:r>
            <w:t>Conclusion</w:t>
          </w:r>
          <w:bookmarkStart w:id="0" w:name="_Hlk152806494"/>
          <w:r>
            <w:t>………………………………………………………………………………………………………………….……………………1</w:t>
          </w:r>
          <w:bookmarkEnd w:id="0"/>
          <w:r>
            <w:t>2</w:t>
          </w:r>
        </w:p>
        <w:p w14:paraId="160EA094" w14:textId="37A3E5BF" w:rsidR="005725A4" w:rsidRPr="005725A4" w:rsidRDefault="005725A4" w:rsidP="005725A4">
          <w:r>
            <w:t>References</w:t>
          </w:r>
          <w:r w:rsidRPr="005725A4">
            <w:t>…………………………………………………………………………………………………………………</w:t>
          </w:r>
          <w:r>
            <w:t>.</w:t>
          </w:r>
          <w:r w:rsidRPr="005725A4">
            <w:t>……………………1</w:t>
          </w:r>
          <w:r>
            <w:t>3</w:t>
          </w:r>
        </w:p>
        <w:p w14:paraId="7C7A7F43" w14:textId="04F43124" w:rsidR="0078186A" w:rsidRDefault="0078186A">
          <w:r>
            <w:rPr>
              <w:b/>
              <w:bCs/>
              <w:noProof/>
            </w:rPr>
            <w:fldChar w:fldCharType="end"/>
          </w:r>
        </w:p>
      </w:sdtContent>
    </w:sdt>
    <w:p w14:paraId="0DF036DF" w14:textId="77777777" w:rsidR="000F0ED8" w:rsidRDefault="000F0ED8" w:rsidP="00B14FF6"/>
    <w:p w14:paraId="193104A2" w14:textId="77777777" w:rsidR="00EA2331" w:rsidRDefault="00EA2331" w:rsidP="00B14FF6"/>
    <w:p w14:paraId="7782006B" w14:textId="77777777" w:rsidR="005725A4" w:rsidRDefault="005725A4" w:rsidP="00B14FF6"/>
    <w:p w14:paraId="67FA7F59" w14:textId="77777777" w:rsidR="00EA2331" w:rsidRDefault="00EA2331" w:rsidP="00B14FF6"/>
    <w:p w14:paraId="30A5316B" w14:textId="77777777" w:rsidR="00EA2331" w:rsidRDefault="00EA2331" w:rsidP="00B14FF6"/>
    <w:p w14:paraId="4B056614" w14:textId="77777777" w:rsidR="008306EA" w:rsidRDefault="008306EA" w:rsidP="00B14FF6"/>
    <w:p w14:paraId="11B8A847" w14:textId="37C9927C" w:rsidR="00970205" w:rsidRPr="005742C2" w:rsidRDefault="00970205" w:rsidP="005725A4">
      <w:r w:rsidRPr="005742C2">
        <w:t xml:space="preserve">Introduction </w:t>
      </w:r>
    </w:p>
    <w:p w14:paraId="000C8568" w14:textId="77777777" w:rsidR="00970205" w:rsidRDefault="00970205" w:rsidP="00B14FF6"/>
    <w:p w14:paraId="46B319BB" w14:textId="42996264" w:rsidR="00970205" w:rsidRDefault="00970205" w:rsidP="00B14FF6">
      <w:r>
        <w:t>In contemporary organisational landscapes, the role of coaching and mentoring has evolved beyond conventional support mechanisms. This report aims to delve into the pivotal role of coaching and mentoring in driving organisational performance, addressing their impact on employee development, change management, and overall productivity.</w:t>
      </w:r>
    </w:p>
    <w:p w14:paraId="5FEF076E" w14:textId="77777777" w:rsidR="00970205" w:rsidRDefault="00970205" w:rsidP="00B14FF6"/>
    <w:p w14:paraId="6FFCE166" w14:textId="625FBAB9" w:rsidR="00970205" w:rsidRDefault="00970205" w:rsidP="00B14FF6">
      <w:r>
        <w:t>The dynamic nature of workplaces, compounded by factors such as technological advancements, market fluctuations, and the recent challenges posed by the COVID-19 pandemic, necessitates a revaluation of traditional leadership and developmental strategies. In this context, coaching and mentoring emerge as indispensable tools for nurturing talent, fostering resilience, and facilitating continuous growth within organisations.</w:t>
      </w:r>
    </w:p>
    <w:p w14:paraId="535FE91C" w14:textId="77777777" w:rsidR="00970205" w:rsidRDefault="00970205" w:rsidP="00B14FF6"/>
    <w:p w14:paraId="217EB61C" w14:textId="02762368" w:rsidR="00970205" w:rsidRDefault="00970205" w:rsidP="00B14FF6">
      <w:r>
        <w:t>This report draws upon established coaching and mentoring models, academic literature, and practical examples to explore their multifaceted contributions to organisational success. Emphasising evidence-based practices and theoretical frameworks, it scrutinises the applicability of coaching and mentoring across diverse organisational contexts, ranging from multinational corporations to small-scale enterprises.</w:t>
      </w:r>
    </w:p>
    <w:p w14:paraId="151D08F8" w14:textId="77777777" w:rsidR="00970205" w:rsidRDefault="00970205" w:rsidP="00B14FF6"/>
    <w:p w14:paraId="15EDDFCC" w14:textId="2CB76CD9" w:rsidR="00970205" w:rsidRDefault="00970205" w:rsidP="00B14FF6">
      <w:r>
        <w:t>The critical evaluation of coaching and mentoring extends to their role in change management, particularly in the face of unprecedented disruptions. By dissecting the effectiveness of coaching and mentoring models during times of change, this report endeavours to uncover their potential in mitigating resistance, fostering adaptation, and propelling organisational resilience.</w:t>
      </w:r>
    </w:p>
    <w:p w14:paraId="61AF5672" w14:textId="77777777" w:rsidR="00970205" w:rsidRDefault="00970205" w:rsidP="00B14FF6"/>
    <w:p w14:paraId="1E943C3E" w14:textId="5FD556DB" w:rsidR="00970205" w:rsidRDefault="00970205" w:rsidP="00B14FF6">
      <w:r>
        <w:t>Furthermore, this report delves into the transferable skills derived from coaching and mentoring engagements, examining their applicability beyond immediate organisational settings. By aligning theoretical insights with practical implications, it seeks to offer actionable recommendations for leveraging coaching and mentoring as catalysts for sustained organisational growth and development.</w:t>
      </w:r>
    </w:p>
    <w:p w14:paraId="37D7CE6C" w14:textId="77777777" w:rsidR="00970205" w:rsidRDefault="00970205" w:rsidP="00B14FF6"/>
    <w:p w14:paraId="6D16CC0A" w14:textId="39C9D20A" w:rsidR="00970205" w:rsidRDefault="00970205" w:rsidP="00B14FF6">
      <w:r>
        <w:t xml:space="preserve">Through a comprehensive exploration of coaching and mentoring within the </w:t>
      </w:r>
      <w:r w:rsidR="00D87CAC">
        <w:t>organisational</w:t>
      </w:r>
      <w:r>
        <w:t xml:space="preserve"> framework, this report aspires to provide insights that foster a deeper understanding of their strategic importance in contemporary workplaces.</w:t>
      </w:r>
    </w:p>
    <w:p w14:paraId="1E9E8E6D" w14:textId="77777777" w:rsidR="00970205" w:rsidRDefault="00970205" w:rsidP="00B14FF6"/>
    <w:p w14:paraId="43CAA990" w14:textId="77777777" w:rsidR="00970205" w:rsidRDefault="00970205" w:rsidP="00B14FF6"/>
    <w:p w14:paraId="50D7DB78" w14:textId="77777777" w:rsidR="00970205" w:rsidRDefault="00970205" w:rsidP="00B14FF6"/>
    <w:p w14:paraId="040B627D" w14:textId="77777777" w:rsidR="00970205" w:rsidRDefault="00970205" w:rsidP="00B14FF6"/>
    <w:p w14:paraId="43CE0B5C" w14:textId="77777777" w:rsidR="00970205" w:rsidRDefault="00970205" w:rsidP="00B14FF6"/>
    <w:p w14:paraId="1D059666" w14:textId="77777777" w:rsidR="00D87CAC" w:rsidRDefault="00D87CAC" w:rsidP="00B14FF6"/>
    <w:p w14:paraId="383E73DD" w14:textId="0E8B9CA8" w:rsidR="00970205" w:rsidRPr="005742C2" w:rsidRDefault="00F62959" w:rsidP="005725A4">
      <w:r w:rsidRPr="005742C2">
        <w:t xml:space="preserve">Findings </w:t>
      </w:r>
    </w:p>
    <w:p w14:paraId="2315A72B" w14:textId="77777777" w:rsidR="00F62959" w:rsidRDefault="00F62959" w:rsidP="00B14FF6"/>
    <w:p w14:paraId="1D9A1844" w14:textId="30C6D279" w:rsidR="000737DA" w:rsidRPr="005742C2" w:rsidRDefault="000737DA" w:rsidP="0078186A">
      <w:pPr>
        <w:pStyle w:val="Heading1"/>
      </w:pPr>
      <w:bookmarkStart w:id="1" w:name="_Toc152806356"/>
      <w:r w:rsidRPr="005742C2">
        <w:t>Exploring Learning Interventions in Organizational Contexts</w:t>
      </w:r>
      <w:bookmarkEnd w:id="1"/>
    </w:p>
    <w:p w14:paraId="7682B101" w14:textId="0098B839" w:rsidR="00932917" w:rsidRDefault="00932917" w:rsidP="00B14FF6">
      <w:r>
        <w:t xml:space="preserve">In contemporary organisational contexts, various learning interventions play pivotal roles in enhancing employee development and performance. </w:t>
      </w:r>
    </w:p>
    <w:p w14:paraId="0ECD725F" w14:textId="77777777" w:rsidR="00932917" w:rsidRDefault="00932917" w:rsidP="00B14FF6"/>
    <w:p w14:paraId="7AA9557D" w14:textId="15D5DF64" w:rsidR="00932917" w:rsidRPr="00FC7E58" w:rsidRDefault="00932917" w:rsidP="0078186A">
      <w:pPr>
        <w:pStyle w:val="Heading2"/>
      </w:pPr>
      <w:bookmarkStart w:id="2" w:name="_Toc152806357"/>
      <w:r>
        <w:t>Coaching: Definition and Practice</w:t>
      </w:r>
      <w:bookmarkEnd w:id="2"/>
    </w:p>
    <w:p w14:paraId="4D419857" w14:textId="77777777" w:rsidR="00932917" w:rsidRDefault="00932917" w:rsidP="00B14FF6"/>
    <w:p w14:paraId="687E2C3A" w14:textId="055C89C3" w:rsidR="00932917" w:rsidRDefault="00932917" w:rsidP="00B14FF6">
      <w:r>
        <w:t>Coaching is a structured process that facilitates an individual's professional or personal growth. According to Grant (2012), coaching involves a collaborative partnership between a coach and a coachee aimed at achieving specific goals. For instance, GROW (Goal, Reality, Options, Will) model (Whitmore, 2009) is a widely recognised coaching framework emphasising goal setting, current reality assessment, exploring options, and determining will or action steps.</w:t>
      </w:r>
    </w:p>
    <w:p w14:paraId="4B73991E" w14:textId="77777777" w:rsidR="00932917" w:rsidRDefault="00932917" w:rsidP="00B14FF6"/>
    <w:p w14:paraId="2CC5EAE4" w14:textId="4C4E01E6" w:rsidR="00932917" w:rsidRDefault="00932917" w:rsidP="0078186A">
      <w:pPr>
        <w:pStyle w:val="Heading2"/>
      </w:pPr>
      <w:bookmarkStart w:id="3" w:name="_Toc152806358"/>
      <w:r>
        <w:t>Mentoring: Definition and Practice</w:t>
      </w:r>
      <w:bookmarkEnd w:id="3"/>
    </w:p>
    <w:p w14:paraId="3FD1023F" w14:textId="77777777" w:rsidR="00932917" w:rsidRDefault="00932917" w:rsidP="00B14FF6"/>
    <w:p w14:paraId="5050076C" w14:textId="6D486334" w:rsidR="00932917" w:rsidRDefault="00932917" w:rsidP="00B14FF6">
      <w:r>
        <w:t>Mentoring is a developmental relationship where a more experienced individual (mentor) provides guidance, support, and wisdom to a less experienced person (mentee). Kram (1985) defines mentoring as a process of nurturing career and psychosocial support. An example could be a senior executive mentoring a newly hired manager, offering insights and advice on career progression and organisational politics.</w:t>
      </w:r>
    </w:p>
    <w:p w14:paraId="2939A097" w14:textId="77777777" w:rsidR="00932917" w:rsidRDefault="00932917" w:rsidP="00B14FF6"/>
    <w:p w14:paraId="22D278FB" w14:textId="6BF5624C" w:rsidR="00932917" w:rsidRDefault="00932917" w:rsidP="0078186A">
      <w:pPr>
        <w:pStyle w:val="Heading2"/>
      </w:pPr>
      <w:bookmarkStart w:id="4" w:name="_Toc152806359"/>
      <w:r>
        <w:t>Similarities and Differences</w:t>
      </w:r>
      <w:bookmarkEnd w:id="4"/>
    </w:p>
    <w:p w14:paraId="7F77EA87" w14:textId="77777777" w:rsidR="00932917" w:rsidRDefault="00932917" w:rsidP="00B14FF6"/>
    <w:p w14:paraId="366D49D6" w14:textId="77777777" w:rsidR="00932917" w:rsidRDefault="00932917" w:rsidP="00B14FF6">
      <w:r>
        <w:t>While coaching and mentoring share the objective of fostering growth and development, their methodologies differ. Coaching typically involves a structured approach with a focus on specific goals, whereas mentoring often relies on a more informal and holistic guidance process (Grant, 2012). Additionally, mentoring tends to focus on long-term career development and psychosocial support, while coaching often targets short-term skill enhancement and performance improvement (Kram, 1985).</w:t>
      </w:r>
    </w:p>
    <w:p w14:paraId="19B655E9" w14:textId="77777777" w:rsidR="00932917" w:rsidRDefault="00932917" w:rsidP="00B14FF6"/>
    <w:p w14:paraId="653E298C" w14:textId="77777777" w:rsidR="005742C2" w:rsidRDefault="005742C2" w:rsidP="00B14FF6"/>
    <w:p w14:paraId="77D6F8D9" w14:textId="77777777" w:rsidR="005742C2" w:rsidRDefault="005742C2" w:rsidP="00B14FF6"/>
    <w:p w14:paraId="51D4B188" w14:textId="77777777" w:rsidR="008306EA" w:rsidRDefault="008306EA" w:rsidP="00B14FF6"/>
    <w:p w14:paraId="3E0922DB" w14:textId="77777777" w:rsidR="008306EA" w:rsidRDefault="008306EA" w:rsidP="00B14FF6"/>
    <w:p w14:paraId="250838F8" w14:textId="77777777" w:rsidR="00FC7E58" w:rsidRDefault="00FC7E58" w:rsidP="00B14FF6"/>
    <w:p w14:paraId="030A83D8" w14:textId="1B9E5AA5" w:rsidR="00932917" w:rsidRDefault="00932917" w:rsidP="0078186A">
      <w:pPr>
        <w:pStyle w:val="Heading2"/>
      </w:pPr>
      <w:bookmarkStart w:id="5" w:name="_Toc152806360"/>
      <w:r>
        <w:t>Comparison with Other Learning Initiatives</w:t>
      </w:r>
      <w:bookmarkEnd w:id="5"/>
    </w:p>
    <w:p w14:paraId="5407439A" w14:textId="77777777" w:rsidR="00FC7E58" w:rsidRDefault="00FC7E58" w:rsidP="00B14FF6"/>
    <w:p w14:paraId="0F614E55" w14:textId="436947AD" w:rsidR="00932917" w:rsidRDefault="00932917" w:rsidP="00B14FF6">
      <w:r>
        <w:t>Clutterbuck's Four Styles of Helping - counselling, coaching, mentoring, and directing - provides a framework for comparison. Counselling focuses on addressing personal issues, coaching on skill enhancement, mentoring on long-term development, and directing on immediate task instruction. In contrast, coaching emphasises skill enhancement, mentoring focuses on long-term guidance, while initiatives like workshops and seminars align more closely with counselling and directing by providing immediate knowledge and guidance.</w:t>
      </w:r>
    </w:p>
    <w:p w14:paraId="2306C2FC" w14:textId="77777777" w:rsidR="00932917" w:rsidRDefault="00932917" w:rsidP="00B14FF6"/>
    <w:p w14:paraId="391BDC3E" w14:textId="3BAE777A" w:rsidR="00932917" w:rsidRDefault="00932917" w:rsidP="0078186A">
      <w:pPr>
        <w:pStyle w:val="Heading2"/>
      </w:pPr>
      <w:bookmarkStart w:id="6" w:name="_Toc152806361"/>
      <w:r>
        <w:t>Tangible and Intangible Benefits</w:t>
      </w:r>
      <w:bookmarkEnd w:id="6"/>
    </w:p>
    <w:p w14:paraId="1294923D" w14:textId="77777777" w:rsidR="005742C2" w:rsidRDefault="005742C2" w:rsidP="00B14FF6"/>
    <w:p w14:paraId="7CDD1A40" w14:textId="01595AB3" w:rsidR="00932917" w:rsidRDefault="00932917" w:rsidP="00B14FF6">
      <w:r>
        <w:t>Coaching and mentoring yield various benefits. Tangible benefits include enhanced productivity, skill development, and career advancement for employees, leading to increased retention and organisational performance (Jones &amp; Brinkert, 2008). Intangible benefits encompass improved morale, greater job satisfaction, and a positive organisational culture through enhanced communication and leadership (Grant, 2012).</w:t>
      </w:r>
    </w:p>
    <w:p w14:paraId="49450063" w14:textId="77777777" w:rsidR="00932917" w:rsidRDefault="00932917" w:rsidP="00B14FF6"/>
    <w:p w14:paraId="074D4FED" w14:textId="77777777" w:rsidR="00932917" w:rsidRDefault="00932917" w:rsidP="00B14FF6"/>
    <w:p w14:paraId="60BED845" w14:textId="1BB2193E" w:rsidR="0080301D" w:rsidRDefault="00932917" w:rsidP="00B14FF6">
      <w:r>
        <w:t>Therefore, coaching, mentoring, and other learning interventions are invaluable tools in fostering employee growth and organisational success. While coaching and mentoring share common goals, their approaches and outcomes differ significantly</w:t>
      </w:r>
      <w:r w:rsidR="000F57CE" w:rsidRPr="000F57CE">
        <w:t xml:space="preserve"> </w:t>
      </w:r>
      <w:r w:rsidR="000F57CE">
        <w:t>(</w:t>
      </w:r>
      <w:r w:rsidR="000F57CE" w:rsidRPr="000F57CE">
        <w:t>Baron &amp; Morin</w:t>
      </w:r>
      <w:r w:rsidR="000F57CE">
        <w:t xml:space="preserve">, </w:t>
      </w:r>
      <w:r w:rsidR="000F57CE" w:rsidRPr="000F57CE">
        <w:t>2009</w:t>
      </w:r>
      <w:r w:rsidR="000F57CE">
        <w:t>)</w:t>
      </w:r>
      <w:r>
        <w:t>. Understanding their nuances and aligning them with organisational needs can maximise their effectiveness in nurturing talent and fostering a conducive work environment.</w:t>
      </w:r>
    </w:p>
    <w:p w14:paraId="58BC5D78" w14:textId="77777777" w:rsidR="000737DA" w:rsidRDefault="000737DA" w:rsidP="00B14FF6"/>
    <w:p w14:paraId="2AFDDD28" w14:textId="77777777" w:rsidR="000737DA" w:rsidRDefault="000737DA" w:rsidP="00B14FF6"/>
    <w:p w14:paraId="4DAFE8FC" w14:textId="77777777" w:rsidR="000737DA" w:rsidRDefault="000737DA" w:rsidP="00B14FF6"/>
    <w:p w14:paraId="47AB870F" w14:textId="7FB6BC4B" w:rsidR="000737DA" w:rsidRDefault="000737DA" w:rsidP="0078186A">
      <w:pPr>
        <w:pStyle w:val="Heading1"/>
      </w:pPr>
      <w:bookmarkStart w:id="7" w:name="_Toc152806362"/>
      <w:r w:rsidRPr="005742C2">
        <w:t>The Line Manager as a Coach/Mentor: Skills, Behaviours, and Role Dynamics</w:t>
      </w:r>
      <w:bookmarkEnd w:id="7"/>
    </w:p>
    <w:p w14:paraId="7A6BAD56" w14:textId="77777777" w:rsidR="00FC7E58" w:rsidRPr="00FC7E58" w:rsidRDefault="00FC7E58" w:rsidP="00FC7E58"/>
    <w:p w14:paraId="3C3BF7FF" w14:textId="56848E9C" w:rsidR="000737DA" w:rsidRDefault="000737DA" w:rsidP="00B14FF6">
      <w:r w:rsidRPr="000737DA">
        <w:t xml:space="preserve">In contemporary </w:t>
      </w:r>
      <w:r>
        <w:t>organisational</w:t>
      </w:r>
      <w:r w:rsidRPr="000737DA">
        <w:t xml:space="preserve"> structures, the role of a line manager extends beyond traditional managerial responsibilities to encompass coaching and mentoring functions.</w:t>
      </w:r>
    </w:p>
    <w:p w14:paraId="76206DE6" w14:textId="77777777" w:rsidR="000737DA" w:rsidRDefault="000737DA" w:rsidP="00B14FF6"/>
    <w:p w14:paraId="0A6DEF50" w14:textId="77777777" w:rsidR="000737DA" w:rsidRDefault="000737DA" w:rsidP="00B14FF6"/>
    <w:p w14:paraId="3AE76A06" w14:textId="5704DA0B" w:rsidR="000737DA" w:rsidRPr="00FC7E58" w:rsidRDefault="000737DA" w:rsidP="0078186A">
      <w:pPr>
        <w:pStyle w:val="Heading2"/>
      </w:pPr>
      <w:bookmarkStart w:id="8" w:name="_Toc152806363"/>
      <w:r>
        <w:lastRenderedPageBreak/>
        <w:t>The Multi-Faceted Role of Line Managers</w:t>
      </w:r>
      <w:bookmarkEnd w:id="8"/>
    </w:p>
    <w:p w14:paraId="5ADB3C8C" w14:textId="77777777" w:rsidR="000737DA" w:rsidRDefault="000737DA" w:rsidP="00B14FF6"/>
    <w:p w14:paraId="27AEB4EE" w14:textId="6E4C986C" w:rsidR="000737DA" w:rsidRDefault="000737DA" w:rsidP="00B14FF6">
      <w:r>
        <w:t>Line managers fulfil multiple roles within an organisation, embodying leadership, managerial, coaching, and mentoring functions. As leaders, they set goals and inspire their teams; as managers, they ensure task completion and efficiency. Additionally, they act as coaches, focusing on skill enhancement and performance improvement, and as mentors, providing guidance and support for career and personal development (Davies &amp; Easterby-Smith, 2003).</w:t>
      </w:r>
    </w:p>
    <w:p w14:paraId="745FE1C7" w14:textId="77777777" w:rsidR="000737DA" w:rsidRDefault="000737DA" w:rsidP="00B14FF6"/>
    <w:p w14:paraId="171666C9" w14:textId="77777777" w:rsidR="00934FA5" w:rsidRDefault="00934FA5" w:rsidP="00B14FF6"/>
    <w:p w14:paraId="1948339B" w14:textId="77777777" w:rsidR="00934FA5" w:rsidRDefault="00934FA5" w:rsidP="00B14FF6"/>
    <w:p w14:paraId="7FC5DFCF" w14:textId="77777777" w:rsidR="00934FA5" w:rsidRDefault="00934FA5" w:rsidP="00B14FF6"/>
    <w:p w14:paraId="1D658EE6" w14:textId="3CB8B217" w:rsidR="000737DA" w:rsidRDefault="000737DA" w:rsidP="0078186A">
      <w:pPr>
        <w:pStyle w:val="Heading2"/>
      </w:pPr>
      <w:bookmarkStart w:id="9" w:name="_Toc152806364"/>
      <w:r>
        <w:t>Benefits and Drawbacks of Line Managers as Coaches/Mentors</w:t>
      </w:r>
      <w:bookmarkEnd w:id="9"/>
    </w:p>
    <w:p w14:paraId="5C27CDEB" w14:textId="77777777" w:rsidR="000737DA" w:rsidRDefault="000737DA" w:rsidP="00B14FF6"/>
    <w:p w14:paraId="7E138B55" w14:textId="254FBF64" w:rsidR="000737DA" w:rsidRDefault="000737DA" w:rsidP="00B14FF6">
      <w:r>
        <w:t>The integration of coaching/mentoring into managerial roles offers several advantages. Line managers possess contextual knowledge of their team's dynamics, making their coaching/mentoring more relevant and practical (Clutterbuck &amp; Megginson, 2005). However, potential drawbacks include time constraints due to managerial duties, lack of specialised coaching/mentoring skills, and potential bias affecting objectivity in the coaching/mentoring process (Miles &amp; Clutterbuck, 2014).</w:t>
      </w:r>
    </w:p>
    <w:p w14:paraId="4ED52959" w14:textId="77777777" w:rsidR="000737DA" w:rsidRDefault="000737DA" w:rsidP="00B14FF6"/>
    <w:p w14:paraId="62A023B5" w14:textId="7884BC90" w:rsidR="000737DA" w:rsidRDefault="000737DA" w:rsidP="0078186A">
      <w:pPr>
        <w:pStyle w:val="Heading2"/>
      </w:pPr>
      <w:bookmarkStart w:id="10" w:name="_Toc152806365"/>
      <w:r>
        <w:t>Assessment of Skills and Behaviours</w:t>
      </w:r>
      <w:bookmarkEnd w:id="10"/>
    </w:p>
    <w:p w14:paraId="3486B191" w14:textId="77777777" w:rsidR="000737DA" w:rsidRDefault="000737DA" w:rsidP="00B14FF6"/>
    <w:p w14:paraId="2E56E736" w14:textId="415D8643" w:rsidR="000737DA" w:rsidRDefault="000737DA" w:rsidP="00B14FF6">
      <w:r>
        <w:t>Several key skills and behaviours are pivotal for successful coaching/mentoring by line managers. Active listening, effective communication, and empathy enable them to establish trust and rapport with employees (Grant, 2012). The ability to ask powerful questions, as advocated in models like GROW (Goal, Reality, Options, Will), aids in goal-setting and problem-solving (Whitmore, 2009).</w:t>
      </w:r>
    </w:p>
    <w:p w14:paraId="56F0CCCC" w14:textId="77777777" w:rsidR="000737DA" w:rsidRDefault="000737DA" w:rsidP="00B14FF6"/>
    <w:p w14:paraId="64A8D949" w14:textId="2E42DB49" w:rsidR="000737DA" w:rsidRDefault="000737DA" w:rsidP="00B14FF6">
      <w:r>
        <w:t>Moreover, emotional intelligence, self-awareness, and adaptability are crucial for understanding employees' needs and tailoring coaching/mentoring approaches accordingly (Bono &amp; Vey, 2005). Additionally, continuous learning and reflective practices enable line managers to refine their coaching/mentoring skills and adapt to evolving organisational demands (Clutterbuck, 2013).</w:t>
      </w:r>
    </w:p>
    <w:p w14:paraId="7A051850" w14:textId="35F8BDB2" w:rsidR="000737DA" w:rsidRDefault="000737DA" w:rsidP="00B14FF6">
      <w:r>
        <w:t>Therefore, t</w:t>
      </w:r>
      <w:r w:rsidRPr="000737DA">
        <w:t xml:space="preserve">he line manager's role as a coach/mentor presents a dynamic opportunity for employee development within </w:t>
      </w:r>
      <w:r>
        <w:t>organisations</w:t>
      </w:r>
      <w:r w:rsidRPr="000737DA">
        <w:t>. While the integration of coaching/mentoring into managerial responsibilities offers several advantages, it also presents challenges. Success in these roles requires a blend of interpersonal skills, adaptability, and a commitment to ongoing development to navigate the complexities of coaching/mentoring within managerial duties effectively.</w:t>
      </w:r>
    </w:p>
    <w:p w14:paraId="55B6103F" w14:textId="77777777" w:rsidR="000737DA" w:rsidRPr="000737DA" w:rsidRDefault="000737DA" w:rsidP="00B14FF6"/>
    <w:p w14:paraId="6FDB92D3" w14:textId="77777777" w:rsidR="000737DA" w:rsidRDefault="000737DA" w:rsidP="00B14FF6"/>
    <w:p w14:paraId="5E92CA21" w14:textId="26583EEE" w:rsidR="000737DA" w:rsidRPr="005742C2" w:rsidRDefault="000737DA" w:rsidP="0078186A">
      <w:pPr>
        <w:pStyle w:val="Heading1"/>
      </w:pPr>
      <w:bookmarkStart w:id="11" w:name="_Toc152806366"/>
      <w:r w:rsidRPr="005742C2">
        <w:lastRenderedPageBreak/>
        <w:t>The Role of Coaching and Mentoring in Facilitating Change Management</w:t>
      </w:r>
      <w:bookmarkEnd w:id="11"/>
    </w:p>
    <w:p w14:paraId="2F3CB3E4" w14:textId="77777777" w:rsidR="000737DA" w:rsidRDefault="000737DA" w:rsidP="00B14FF6"/>
    <w:p w14:paraId="46CE01A0" w14:textId="39E278DF" w:rsidR="000737DA" w:rsidRDefault="000737DA" w:rsidP="00B14FF6">
      <w:r>
        <w:t xml:space="preserve">Change management refers to the structured approach to transitioning individuals, teams, and organisations from current states to desired future states in response to internal or external factors (Cameron &amp; Green, 2015). </w:t>
      </w:r>
    </w:p>
    <w:p w14:paraId="6821421F" w14:textId="77777777" w:rsidR="000737DA" w:rsidRDefault="000737DA" w:rsidP="00B14FF6"/>
    <w:p w14:paraId="5EF287C9" w14:textId="2AE76A84" w:rsidR="000737DA" w:rsidRDefault="000737DA" w:rsidP="0078186A">
      <w:pPr>
        <w:pStyle w:val="Heading2"/>
      </w:pPr>
      <w:bookmarkStart w:id="12" w:name="_Toc152806367"/>
      <w:r>
        <w:t>Existing and Emerging Drivers for Managing Change</w:t>
      </w:r>
      <w:bookmarkEnd w:id="12"/>
    </w:p>
    <w:p w14:paraId="195012C6" w14:textId="77777777" w:rsidR="000737DA" w:rsidRDefault="000737DA" w:rsidP="00B14FF6"/>
    <w:p w14:paraId="2FECE6DC" w14:textId="6B9634F6" w:rsidR="000737DA" w:rsidRDefault="000737DA" w:rsidP="00B14FF6">
      <w:r>
        <w:t>Numerous drivers and trends propel the need for managing change in the workplace. Evolving technologies, globalisation, market demands, and shifting consumer preferences constitute existing drivers. Emerging trends include the rise of remote work, emphasis on sustainability, and the integration of AI and automation. These trends necessitate organisations to adapt, innovate, and remain competitive (Higgs &amp; Rowland, 2005).</w:t>
      </w:r>
    </w:p>
    <w:p w14:paraId="2E6150DA" w14:textId="77777777" w:rsidR="000737DA" w:rsidRDefault="000737DA" w:rsidP="00B14FF6"/>
    <w:p w14:paraId="6667873F" w14:textId="516B8A90" w:rsidR="000737DA" w:rsidRDefault="000737DA" w:rsidP="0078186A">
      <w:pPr>
        <w:pStyle w:val="Heading2"/>
      </w:pPr>
      <w:bookmarkStart w:id="13" w:name="_Toc152806368"/>
      <w:r>
        <w:t>Coaching and Mentoring's Role During Change</w:t>
      </w:r>
      <w:bookmarkEnd w:id="13"/>
    </w:p>
    <w:p w14:paraId="2CBC63BD" w14:textId="77777777" w:rsidR="000737DA" w:rsidRDefault="000737DA" w:rsidP="00B14FF6"/>
    <w:p w14:paraId="524B1A0F" w14:textId="77777777" w:rsidR="000737DA" w:rsidRDefault="000737DA" w:rsidP="00B14FF6">
      <w:r>
        <w:t>Coaching and mentoring are pivotal in supporting individuals and teams during change. Within the Kotter's Change Model, coaching and mentoring find applicability across various stages. In the 'Create a Sense of Urgency' phase, coaching can assist in communicating the need for change effectively. Mentoring, with its long-term guidance, supports employees in understanding the vision during the 'Communicate the Vision for Change' stage (Kotter, 1996).</w:t>
      </w:r>
    </w:p>
    <w:p w14:paraId="26338778" w14:textId="77777777" w:rsidR="000737DA" w:rsidRDefault="000737DA" w:rsidP="00B14FF6"/>
    <w:p w14:paraId="21E0CE27" w14:textId="77777777" w:rsidR="000737DA" w:rsidRDefault="000737DA" w:rsidP="00B14FF6">
      <w:r>
        <w:t>However, while coaching and mentoring can be valuable, their efficacy in change management depends on employees' readiness and willingness to embrace change. Coaching can help mitigate resistance by addressing individual concerns and facilitating skill development, yet if employees are not receptive, the impact might be limited. Mentoring, with its focus on long-term development, might encounter challenges in adapting swiftly to immediate change requirements (Passmore, 2009).</w:t>
      </w:r>
    </w:p>
    <w:p w14:paraId="4851738D" w14:textId="77777777" w:rsidR="000737DA" w:rsidRDefault="000737DA" w:rsidP="00B14FF6"/>
    <w:p w14:paraId="77CAC9B4" w14:textId="08077DF4" w:rsidR="000737DA" w:rsidRDefault="000737DA" w:rsidP="0078186A">
      <w:pPr>
        <w:pStyle w:val="Heading2"/>
      </w:pPr>
      <w:bookmarkStart w:id="14" w:name="_Toc152806369"/>
      <w:r>
        <w:t>Strengths and Weaknesses of Coaching and Mentoring as Change Management Tools</w:t>
      </w:r>
      <w:bookmarkEnd w:id="14"/>
    </w:p>
    <w:p w14:paraId="39A8E44B" w14:textId="77777777" w:rsidR="000737DA" w:rsidRDefault="000737DA" w:rsidP="00B14FF6"/>
    <w:p w14:paraId="1F4AEC49" w14:textId="54A9E42E" w:rsidR="000737DA" w:rsidRDefault="000737DA" w:rsidP="00B14FF6">
      <w:r>
        <w:t xml:space="preserve">The strengths of coaching and mentoring lie in their </w:t>
      </w:r>
      <w:r w:rsidR="00934FA5">
        <w:t>personalised</w:t>
      </w:r>
      <w:r>
        <w:t xml:space="preserve"> approach, fostering trust and commitment among employees. They offer tailored support, aiding in skill development, motivation, and resilience during change (Berg &amp; Karlsen, 2012). However, their weaknesses include potential time constraints, lack of specific change expertise, and difficulties in addressing resistance arising from deep-seated </w:t>
      </w:r>
      <w:r w:rsidR="00934FA5">
        <w:t>organisational</w:t>
      </w:r>
      <w:r>
        <w:t xml:space="preserve"> issues (Brockbank &amp; McGill, 2006).</w:t>
      </w:r>
    </w:p>
    <w:p w14:paraId="7A340645" w14:textId="77777777" w:rsidR="000737DA" w:rsidRDefault="000737DA" w:rsidP="00B14FF6"/>
    <w:p w14:paraId="38E18B90" w14:textId="6E3EB250" w:rsidR="000737DA" w:rsidRDefault="00934FA5" w:rsidP="00B14FF6">
      <w:r>
        <w:lastRenderedPageBreak/>
        <w:t>Moreover, coaching</w:t>
      </w:r>
      <w:r w:rsidR="000737DA">
        <w:t xml:space="preserve"> and mentoring play integral roles in change management, offering </w:t>
      </w:r>
      <w:r>
        <w:t>personalised</w:t>
      </w:r>
      <w:r w:rsidR="000737DA">
        <w:t xml:space="preserve"> support to individuals and teams navigating </w:t>
      </w:r>
      <w:r>
        <w:t>organisational</w:t>
      </w:r>
      <w:r w:rsidR="000737DA">
        <w:t xml:space="preserve"> transitions. While their strengths lie in fostering commitment and skill development, their limitations revolve around the challenges of addressing deep-seated resistance and immediate change demands. Effectively integrating coaching and mentoring within change models demands a nuanced understanding of </w:t>
      </w:r>
      <w:r>
        <w:t>organisational</w:t>
      </w:r>
      <w:r w:rsidR="000737DA">
        <w:t xml:space="preserve"> readiness and the strategic alignment of these approaches.</w:t>
      </w:r>
    </w:p>
    <w:p w14:paraId="66059515" w14:textId="77777777" w:rsidR="00CB6A69" w:rsidRDefault="00CB6A69" w:rsidP="00B14FF6"/>
    <w:p w14:paraId="357E9E02" w14:textId="20B3438A" w:rsidR="00CB6A69" w:rsidRPr="005742C2" w:rsidRDefault="00CB6A69" w:rsidP="0078186A">
      <w:pPr>
        <w:pStyle w:val="Heading1"/>
        <w:rPr>
          <w:b/>
          <w:bCs/>
        </w:rPr>
      </w:pPr>
      <w:bookmarkStart w:id="15" w:name="_Toc152806370"/>
      <w:r w:rsidRPr="005742C2">
        <w:t>Good practices taken by two companies during the COVID-19 pandemic regarding coaching and mentoring.</w:t>
      </w:r>
      <w:bookmarkEnd w:id="15"/>
    </w:p>
    <w:p w14:paraId="39EA14B6" w14:textId="77777777" w:rsidR="00CB6A69" w:rsidRDefault="00CB6A69" w:rsidP="00B14FF6"/>
    <w:p w14:paraId="7201F663" w14:textId="421A03A6" w:rsidR="00CB6A69" w:rsidRDefault="00CB6A69" w:rsidP="00B14FF6">
      <w:r>
        <w:t>During the COVID-19 pandemic, Microsoft and Deloitte demonstrated commendable practices in adapting coaching and mentoring strategies to remote work environments, fostering employee well-being, resilience, and professional development. Microsoft implemented a robust virtual coaching platform, leveraging technologies to maintain regular coaching sessions remotely. This facilitated continuous support for employees navigating unprecedented challenges, ensuring ongoing skill development and performance improvement (Johnson &amp; O'Mahony, 2020).</w:t>
      </w:r>
    </w:p>
    <w:p w14:paraId="50562016" w14:textId="77777777" w:rsidR="00CB6A69" w:rsidRDefault="00CB6A69" w:rsidP="00B14FF6"/>
    <w:p w14:paraId="1319CA08" w14:textId="65499823" w:rsidR="00CB6A69" w:rsidRDefault="00CB6A69" w:rsidP="00B14FF6">
      <w:r>
        <w:t>Deloitte emphasised mentorship programs tailored to remote work dynamics. They assigned mentors to help employees acclimate to the new work environment, offering guidance on remote collaboration tools and providing psychosocial support to combat feelings of isolation (Wang et al., 2021). Furthermore, both companies prioritised mental health support within their coaching and mentoring frameworks, recognising the heightened stress and anxiety caused by the pandemic (Banks et al., 2020).</w:t>
      </w:r>
    </w:p>
    <w:p w14:paraId="5F6846CF" w14:textId="77777777" w:rsidR="00CB6A69" w:rsidRDefault="00CB6A69" w:rsidP="00B14FF6"/>
    <w:p w14:paraId="59948BAD" w14:textId="3E714BFD" w:rsidR="00932917" w:rsidRDefault="00CB6A69" w:rsidP="00B14FF6">
      <w:r>
        <w:t>By swiftly adapting coaching and mentoring practices to remote setups, these companies showcased agility and responsiveness, aligning their strategies with the evolving needs of their workforce during the pandemic. However, while these initiatives were commendable, their long-term sustainability and effectiveness remain areas for ongoing research and evaluation (Berg &amp; Karlsen, 2012).</w:t>
      </w:r>
    </w:p>
    <w:p w14:paraId="2C445EE7" w14:textId="77777777" w:rsidR="00805336" w:rsidRDefault="00805336" w:rsidP="00B14FF6"/>
    <w:p w14:paraId="6248C29D" w14:textId="0A090FE8" w:rsidR="00805336" w:rsidRPr="005742C2" w:rsidRDefault="00805336" w:rsidP="0078186A">
      <w:pPr>
        <w:pStyle w:val="Heading1"/>
      </w:pPr>
      <w:r>
        <w:t xml:space="preserve"> </w:t>
      </w:r>
      <w:r w:rsidRPr="005742C2">
        <w:t xml:space="preserve"> </w:t>
      </w:r>
      <w:bookmarkStart w:id="16" w:name="_Toc152806371"/>
      <w:r w:rsidRPr="005742C2">
        <w:t>My own performance in the peer coaching exercise</w:t>
      </w:r>
      <w:bookmarkEnd w:id="16"/>
    </w:p>
    <w:p w14:paraId="0FBDBCFB" w14:textId="77777777" w:rsidR="00805336" w:rsidRDefault="00805336" w:rsidP="00B14FF6"/>
    <w:p w14:paraId="590688DE" w14:textId="77777777" w:rsidR="00805336" w:rsidRDefault="00805336" w:rsidP="00B14FF6">
      <w:r>
        <w:t>Reflective practice offers a structured approach to assess and improve coaching performance. In evaluating my coaching role within the ju-jitsu club scenario using Kolb's reflective cycle, I identified strengths and areas for development.</w:t>
      </w:r>
    </w:p>
    <w:p w14:paraId="6ABD82BD" w14:textId="77777777" w:rsidR="00805336" w:rsidRDefault="00805336" w:rsidP="00B14FF6"/>
    <w:p w14:paraId="034D818D" w14:textId="37671738" w:rsidR="00805336" w:rsidRDefault="008306EA" w:rsidP="0078186A">
      <w:pPr>
        <w:pStyle w:val="Heading2"/>
      </w:pPr>
      <w:bookmarkStart w:id="17" w:name="_Toc152806372"/>
      <w:r>
        <w:t>C</w:t>
      </w:r>
      <w:r w:rsidR="00805336">
        <w:t>oncrete Experience:</w:t>
      </w:r>
      <w:bookmarkEnd w:id="17"/>
    </w:p>
    <w:p w14:paraId="4F6FBF7C" w14:textId="77777777" w:rsidR="00805336" w:rsidRDefault="00805336" w:rsidP="00B14FF6">
      <w:r>
        <w:t xml:space="preserve">My engagement in the peer coaching exercise revealed strengths in my application of the Instant Pay Off coaching model. I navigated through its components effectively, engaging in active listening, asking relevant questions, and offering suggestions only when required, aligning with Max </w:t>
      </w:r>
      <w:r>
        <w:lastRenderedPageBreak/>
        <w:t>Landsberg’s model (Landsberg, 2002). I maintained a solutions-oriented approach, persisting with the coachee’s theme, while being creative in exploring multiple solutions for the student considering schedule changes.</w:t>
      </w:r>
    </w:p>
    <w:p w14:paraId="0D11D9E9" w14:textId="77777777" w:rsidR="00805336" w:rsidRDefault="00805336" w:rsidP="00B14FF6"/>
    <w:p w14:paraId="56D867EB" w14:textId="77777777" w:rsidR="005742C2" w:rsidRDefault="005742C2" w:rsidP="00B14FF6"/>
    <w:p w14:paraId="6F35250C" w14:textId="77777777" w:rsidR="005742C2" w:rsidRDefault="005742C2" w:rsidP="00B14FF6"/>
    <w:p w14:paraId="00E16C4E" w14:textId="49AE468D" w:rsidR="00805336" w:rsidRDefault="00805336" w:rsidP="0078186A">
      <w:pPr>
        <w:pStyle w:val="Heading2"/>
      </w:pPr>
      <w:bookmarkStart w:id="18" w:name="_Toc152806373"/>
      <w:r>
        <w:t>Reflective Observation:</w:t>
      </w:r>
      <w:bookmarkEnd w:id="18"/>
    </w:p>
    <w:p w14:paraId="6304A9B3" w14:textId="080DF619" w:rsidR="00805336" w:rsidRDefault="00805336" w:rsidP="00B14FF6">
      <w:r>
        <w:t>The feedback received highlighted positive aspects of my coaching performance, including the appropriate use of questioning strategies, maintaining focus, and demonstrating warm non-verbal communication to build rapport (Stober &amp; Grant, 2006). However, I also recognised moments where I could have improved, such as occasionally feeling unsure about the balance between probing questions and giving the coachee space to explore their solutions fully.</w:t>
      </w:r>
    </w:p>
    <w:p w14:paraId="44F33574" w14:textId="77777777" w:rsidR="00E62832" w:rsidRDefault="00E62832" w:rsidP="00B14FF6"/>
    <w:p w14:paraId="369609D3" w14:textId="1277687E" w:rsidR="00E62832" w:rsidRDefault="00E62832" w:rsidP="0078186A">
      <w:pPr>
        <w:pStyle w:val="Heading2"/>
      </w:pPr>
      <w:bookmarkStart w:id="19" w:name="_Toc152806374"/>
      <w:r w:rsidRPr="00E62832">
        <w:t>Personal Development Plan</w:t>
      </w:r>
      <w:r>
        <w:t>:</w:t>
      </w:r>
      <w:bookmarkEnd w:id="19"/>
    </w:p>
    <w:p w14:paraId="68D77B7B" w14:textId="7D304CBE" w:rsidR="00E62832" w:rsidRDefault="00E62832" w:rsidP="00B14FF6">
      <w:r w:rsidRPr="00E62832">
        <w:t xml:space="preserve">In </w:t>
      </w:r>
      <w:r>
        <w:t>strategising</w:t>
      </w:r>
      <w:r w:rsidRPr="00E62832">
        <w:t xml:space="preserve"> my future development, I aim to implement a structured Personal Development Plan (PDP) designed to enhance my coaching proficiency. This plan entails a focused exploration of coaching methodologies beyond the Instant Pay Off model, specifically incorporating the GROW model by Sir John Whitmore and refining non-verbal communication skills to create a more inclusive coaching environment. Such intentional development aligns with the principles of continuous improvement advocated in coaching literature (Stelter, 2017).</w:t>
      </w:r>
    </w:p>
    <w:p w14:paraId="0FFB5CB6" w14:textId="77777777" w:rsidR="00D57B2B" w:rsidRPr="002646E4" w:rsidRDefault="00D57B2B" w:rsidP="00B14FF6">
      <w:bookmarkStart w:id="20" w:name="_Hlk152801416"/>
    </w:p>
    <w:tbl>
      <w:tblPr>
        <w:tblW w:w="11021" w:type="dxa"/>
        <w:tblInd w:w="-1000"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1021"/>
      </w:tblGrid>
      <w:tr w:rsidR="00D57B2B" w:rsidRPr="002646E4" w14:paraId="3314A020" w14:textId="77777777" w:rsidTr="00713FED">
        <w:trPr>
          <w:trHeight w:val="1531"/>
        </w:trPr>
        <w:tc>
          <w:tcPr>
            <w:tcW w:w="11021" w:type="dxa"/>
            <w:shd w:val="clear" w:color="auto" w:fill="000000"/>
          </w:tcPr>
          <w:p w14:paraId="39207494" w14:textId="77777777" w:rsidR="00D57B2B" w:rsidRPr="002646E4" w:rsidRDefault="00D57B2B" w:rsidP="00B14FF6"/>
          <w:p w14:paraId="2D253007" w14:textId="77777777" w:rsidR="00D57B2B" w:rsidRPr="002646E4" w:rsidRDefault="00D57B2B" w:rsidP="00B14FF6">
            <w:r w:rsidRPr="002646E4">
              <w:t>Development plan</w:t>
            </w:r>
          </w:p>
          <w:p w14:paraId="06B0435B" w14:textId="77777777" w:rsidR="00D57B2B" w:rsidRPr="002646E4" w:rsidRDefault="00D57B2B" w:rsidP="00B14FF6"/>
        </w:tc>
      </w:tr>
    </w:tbl>
    <w:p w14:paraId="394FA997" w14:textId="77777777" w:rsidR="00D57B2B" w:rsidRPr="002646E4" w:rsidRDefault="00D57B2B" w:rsidP="00B14FF6"/>
    <w:p w14:paraId="4029E803" w14:textId="77777777" w:rsidR="00D57B2B" w:rsidRPr="002646E4" w:rsidRDefault="00D57B2B" w:rsidP="00B14FF6"/>
    <w:tbl>
      <w:tblPr>
        <w:tblW w:w="10988" w:type="dxa"/>
        <w:tblInd w:w="-9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30"/>
        <w:gridCol w:w="4620"/>
        <w:gridCol w:w="1540"/>
        <w:gridCol w:w="3198"/>
      </w:tblGrid>
      <w:tr w:rsidR="00D57B2B" w:rsidRPr="002646E4" w14:paraId="25B9C78F" w14:textId="77777777" w:rsidTr="00713FED">
        <w:trPr>
          <w:trHeight w:val="549"/>
        </w:trPr>
        <w:tc>
          <w:tcPr>
            <w:tcW w:w="1630" w:type="dxa"/>
          </w:tcPr>
          <w:p w14:paraId="22B692FC" w14:textId="77777777" w:rsidR="00D57B2B" w:rsidRPr="002646E4" w:rsidRDefault="00D57B2B" w:rsidP="00B14FF6">
            <w:r w:rsidRPr="002646E4">
              <w:t>NAME:</w:t>
            </w:r>
          </w:p>
        </w:tc>
        <w:tc>
          <w:tcPr>
            <w:tcW w:w="4620" w:type="dxa"/>
          </w:tcPr>
          <w:p w14:paraId="5131837F" w14:textId="77777777" w:rsidR="00D57B2B" w:rsidRPr="002646E4" w:rsidRDefault="00D57B2B" w:rsidP="00B14FF6">
            <w:r w:rsidRPr="002646E4">
              <w:t>Vasilica Toma</w:t>
            </w:r>
          </w:p>
        </w:tc>
        <w:tc>
          <w:tcPr>
            <w:tcW w:w="1540" w:type="dxa"/>
          </w:tcPr>
          <w:p w14:paraId="738E7095" w14:textId="77777777" w:rsidR="00D57B2B" w:rsidRPr="002646E4" w:rsidRDefault="00D57B2B" w:rsidP="00B14FF6">
            <w:r w:rsidRPr="002646E4">
              <w:t xml:space="preserve">MEMBERSHIP NUMBER:       </w:t>
            </w:r>
          </w:p>
        </w:tc>
        <w:tc>
          <w:tcPr>
            <w:tcW w:w="3198" w:type="dxa"/>
          </w:tcPr>
          <w:p w14:paraId="3A81EEFA" w14:textId="77777777" w:rsidR="00D57B2B" w:rsidRPr="002646E4" w:rsidRDefault="00D57B2B" w:rsidP="00B14FF6">
            <w:r w:rsidRPr="002646E4">
              <w:t>1914189</w:t>
            </w:r>
          </w:p>
        </w:tc>
      </w:tr>
      <w:tr w:rsidR="00D57B2B" w:rsidRPr="002646E4" w14:paraId="7326C0C0" w14:textId="77777777" w:rsidTr="00713FED">
        <w:trPr>
          <w:trHeight w:val="549"/>
        </w:trPr>
        <w:tc>
          <w:tcPr>
            <w:tcW w:w="1630" w:type="dxa"/>
          </w:tcPr>
          <w:p w14:paraId="63299183" w14:textId="77777777" w:rsidR="00D57B2B" w:rsidRPr="002646E4" w:rsidRDefault="00D57B2B" w:rsidP="00B14FF6">
            <w:r w:rsidRPr="002646E4">
              <w:t>COVERING THE PERIOD FROM:</w:t>
            </w:r>
          </w:p>
        </w:tc>
        <w:tc>
          <w:tcPr>
            <w:tcW w:w="4620" w:type="dxa"/>
          </w:tcPr>
          <w:p w14:paraId="4CC04341" w14:textId="77777777" w:rsidR="00D57B2B" w:rsidRPr="002646E4" w:rsidRDefault="00D57B2B" w:rsidP="00B14FF6">
            <w:r w:rsidRPr="002646E4">
              <w:t>January 1, 2024</w:t>
            </w:r>
          </w:p>
          <w:p w14:paraId="06E0E757" w14:textId="77777777" w:rsidR="00D57B2B" w:rsidRPr="002646E4" w:rsidRDefault="00D57B2B" w:rsidP="00B14FF6"/>
        </w:tc>
        <w:tc>
          <w:tcPr>
            <w:tcW w:w="1540" w:type="dxa"/>
          </w:tcPr>
          <w:p w14:paraId="7D179618" w14:textId="77777777" w:rsidR="00D57B2B" w:rsidRPr="002646E4" w:rsidRDefault="00D57B2B" w:rsidP="00B14FF6">
            <w:r w:rsidRPr="002646E4">
              <w:t>TO:</w:t>
            </w:r>
          </w:p>
        </w:tc>
        <w:tc>
          <w:tcPr>
            <w:tcW w:w="3198" w:type="dxa"/>
          </w:tcPr>
          <w:p w14:paraId="0CE61E58" w14:textId="77777777" w:rsidR="00D57B2B" w:rsidRPr="002646E4" w:rsidRDefault="00D57B2B" w:rsidP="00B14FF6">
            <w:r w:rsidRPr="002646E4">
              <w:t>June 30, 2024</w:t>
            </w:r>
          </w:p>
        </w:tc>
      </w:tr>
    </w:tbl>
    <w:p w14:paraId="30BD7B17" w14:textId="77777777" w:rsidR="00D57B2B" w:rsidRPr="002646E4" w:rsidRDefault="00D57B2B" w:rsidP="00B14FF6"/>
    <w:p w14:paraId="7027E636" w14:textId="77777777" w:rsidR="00D57B2B" w:rsidRPr="002646E4" w:rsidRDefault="00D57B2B" w:rsidP="00B14FF6">
      <w:r w:rsidRPr="002646E4">
        <w:t>Planned outcome</w:t>
      </w:r>
      <w:r w:rsidRPr="00D57B2B">
        <w:t>:</w:t>
      </w:r>
    </w:p>
    <w:p w14:paraId="45B7A30C" w14:textId="77777777" w:rsidR="00D57B2B" w:rsidRPr="002646E4" w:rsidRDefault="00D57B2B" w:rsidP="00B14FF6"/>
    <w:p w14:paraId="30F6DFE6" w14:textId="77777777" w:rsidR="00D57B2B" w:rsidRPr="002646E4" w:rsidRDefault="00D57B2B" w:rsidP="00B14FF6">
      <w:r w:rsidRPr="002646E4">
        <w:t>By the end of this period, I aim to enhance my coaching skills, particularly in facilitating reflective pauses and diversifying coaching models for different scenarios. I want to actively engage in coaching practice, ensuring a more inclusive and reflective coaching environment.</w:t>
      </w:r>
    </w:p>
    <w:p w14:paraId="09F83A8C" w14:textId="77777777" w:rsidR="00D57B2B" w:rsidRPr="002646E4" w:rsidRDefault="00D57B2B" w:rsidP="00B14FF6"/>
    <w:p w14:paraId="12EAC4FC" w14:textId="77777777" w:rsidR="00D57B2B" w:rsidRPr="002646E4" w:rsidRDefault="00D57B2B" w:rsidP="00B14FF6"/>
    <w:tbl>
      <w:tblPr>
        <w:tblW w:w="11041" w:type="dxa"/>
        <w:tblInd w:w="-10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95"/>
        <w:gridCol w:w="2143"/>
        <w:gridCol w:w="2381"/>
        <w:gridCol w:w="2261"/>
        <w:gridCol w:w="2261"/>
      </w:tblGrid>
      <w:tr w:rsidR="00D57B2B" w:rsidRPr="00D57B2B" w14:paraId="04BD1A18" w14:textId="77777777" w:rsidTr="000F57CE">
        <w:trPr>
          <w:trHeight w:val="253"/>
        </w:trPr>
        <w:tc>
          <w:tcPr>
            <w:tcW w:w="1995" w:type="dxa"/>
          </w:tcPr>
          <w:p w14:paraId="5393ACE5" w14:textId="77777777" w:rsidR="00D57B2B" w:rsidRPr="002646E4" w:rsidRDefault="00D57B2B" w:rsidP="00B14FF6">
            <w:r w:rsidRPr="002646E4">
              <w:t>What do I want/need to learn?</w:t>
            </w:r>
          </w:p>
        </w:tc>
        <w:tc>
          <w:tcPr>
            <w:tcW w:w="2143" w:type="dxa"/>
          </w:tcPr>
          <w:p w14:paraId="635CB39E" w14:textId="77777777" w:rsidR="00D57B2B" w:rsidRPr="002646E4" w:rsidRDefault="00D57B2B" w:rsidP="00B14FF6">
            <w:r w:rsidRPr="002646E4">
              <w:t>What will I do to achieve this?</w:t>
            </w:r>
          </w:p>
        </w:tc>
        <w:tc>
          <w:tcPr>
            <w:tcW w:w="2381" w:type="dxa"/>
          </w:tcPr>
          <w:p w14:paraId="766399D9" w14:textId="77777777" w:rsidR="00D57B2B" w:rsidRPr="002646E4" w:rsidRDefault="00D57B2B" w:rsidP="00B14FF6">
            <w:r w:rsidRPr="002646E4">
              <w:t>What resources or support will I need?</w:t>
            </w:r>
          </w:p>
        </w:tc>
        <w:tc>
          <w:tcPr>
            <w:tcW w:w="2261" w:type="dxa"/>
          </w:tcPr>
          <w:p w14:paraId="661217C9" w14:textId="77777777" w:rsidR="00D57B2B" w:rsidRPr="002646E4" w:rsidRDefault="00D57B2B" w:rsidP="00B14FF6">
            <w:r w:rsidRPr="002646E4">
              <w:t>What will my success criteria be?</w:t>
            </w:r>
          </w:p>
        </w:tc>
        <w:tc>
          <w:tcPr>
            <w:tcW w:w="2261" w:type="dxa"/>
          </w:tcPr>
          <w:p w14:paraId="5F2760E5" w14:textId="77777777" w:rsidR="00D57B2B" w:rsidRPr="002646E4" w:rsidRDefault="00D57B2B" w:rsidP="00B14FF6">
            <w:r w:rsidRPr="002646E4">
              <w:t>Target dates for review and completion</w:t>
            </w:r>
          </w:p>
        </w:tc>
      </w:tr>
      <w:tr w:rsidR="00D57B2B" w:rsidRPr="00D57B2B" w14:paraId="0A9D0945" w14:textId="77777777" w:rsidTr="000F57CE">
        <w:trPr>
          <w:trHeight w:val="1309"/>
        </w:trPr>
        <w:tc>
          <w:tcPr>
            <w:tcW w:w="1995" w:type="dxa"/>
          </w:tcPr>
          <w:p w14:paraId="659EC995" w14:textId="77777777" w:rsidR="00D57B2B" w:rsidRPr="002646E4" w:rsidRDefault="00D57B2B" w:rsidP="00B14FF6"/>
          <w:p w14:paraId="17A8422E" w14:textId="77777777" w:rsidR="00D57B2B" w:rsidRPr="002646E4" w:rsidRDefault="00D57B2B" w:rsidP="00B14FF6"/>
          <w:p w14:paraId="2CFFAB84" w14:textId="77777777" w:rsidR="00D57B2B" w:rsidRPr="002646E4" w:rsidRDefault="00D57B2B" w:rsidP="00B14FF6">
            <w:r w:rsidRPr="002646E4">
              <w:t>I want to deepen my understanding of coaching models beyond the Instant Pay Off model, specifically exploring the GROW model by Sir John Whitmore and other effective coaching frameworks.</w:t>
            </w:r>
          </w:p>
        </w:tc>
        <w:tc>
          <w:tcPr>
            <w:tcW w:w="2143" w:type="dxa"/>
          </w:tcPr>
          <w:p w14:paraId="6763A165" w14:textId="77777777" w:rsidR="00D57B2B" w:rsidRPr="002646E4" w:rsidRDefault="00D57B2B" w:rsidP="00B14FF6"/>
          <w:p w14:paraId="7433939A" w14:textId="77777777" w:rsidR="00D57B2B" w:rsidRPr="002646E4" w:rsidRDefault="00D57B2B" w:rsidP="00B14FF6"/>
          <w:p w14:paraId="79B27B12" w14:textId="77777777" w:rsidR="00D57B2B" w:rsidRPr="002646E4" w:rsidRDefault="00D57B2B" w:rsidP="00B14FF6">
            <w:r w:rsidRPr="002646E4">
              <w:t>Engage in practical coaching exercises regularly, applying diverse coaching models in different scenarios.</w:t>
            </w:r>
          </w:p>
          <w:p w14:paraId="4F2852C1" w14:textId="77777777" w:rsidR="00D57B2B" w:rsidRPr="002646E4" w:rsidRDefault="00D57B2B" w:rsidP="00B14FF6"/>
        </w:tc>
        <w:tc>
          <w:tcPr>
            <w:tcW w:w="2381" w:type="dxa"/>
          </w:tcPr>
          <w:p w14:paraId="58FBA1A2" w14:textId="77777777" w:rsidR="00D57B2B" w:rsidRPr="002646E4" w:rsidRDefault="00D57B2B" w:rsidP="00B14FF6"/>
          <w:p w14:paraId="4874B6CB" w14:textId="77777777" w:rsidR="00D57B2B" w:rsidRPr="002646E4" w:rsidRDefault="00D57B2B" w:rsidP="00B14FF6"/>
          <w:p w14:paraId="409555A6" w14:textId="77777777" w:rsidR="00D57B2B" w:rsidRPr="002646E4" w:rsidRDefault="00D57B2B" w:rsidP="00B14FF6">
            <w:r w:rsidRPr="002646E4">
              <w:t>Access to coaching materials, books, and articles on coaching methodologies.</w:t>
            </w:r>
          </w:p>
          <w:p w14:paraId="3C039B38" w14:textId="77777777" w:rsidR="00D57B2B" w:rsidRPr="002646E4" w:rsidRDefault="00D57B2B" w:rsidP="00B14FF6"/>
        </w:tc>
        <w:tc>
          <w:tcPr>
            <w:tcW w:w="2261" w:type="dxa"/>
          </w:tcPr>
          <w:p w14:paraId="71668BFB" w14:textId="77777777" w:rsidR="00D57B2B" w:rsidRPr="002646E4" w:rsidRDefault="00D57B2B" w:rsidP="00B14FF6"/>
          <w:p w14:paraId="061517D2" w14:textId="77777777" w:rsidR="00D57B2B" w:rsidRPr="002646E4" w:rsidRDefault="00D57B2B" w:rsidP="00B14FF6"/>
          <w:p w14:paraId="723F7BAC" w14:textId="77777777" w:rsidR="00D57B2B" w:rsidRPr="002646E4" w:rsidRDefault="00D57B2B" w:rsidP="00B14FF6">
            <w:r w:rsidRPr="002646E4">
              <w:t>Demonstrated ability to effectively incorporate reflective pauses in coaching dialogues.</w:t>
            </w:r>
          </w:p>
          <w:p w14:paraId="08787205" w14:textId="77777777" w:rsidR="00D57B2B" w:rsidRPr="002646E4" w:rsidRDefault="00D57B2B" w:rsidP="00B14FF6"/>
        </w:tc>
        <w:tc>
          <w:tcPr>
            <w:tcW w:w="2261" w:type="dxa"/>
          </w:tcPr>
          <w:p w14:paraId="0FBAD919" w14:textId="77777777" w:rsidR="00D57B2B" w:rsidRPr="002646E4" w:rsidRDefault="00D57B2B" w:rsidP="00B14FF6"/>
          <w:p w14:paraId="0E275F2A" w14:textId="77777777" w:rsidR="00D57B2B" w:rsidRPr="002646E4" w:rsidRDefault="00D57B2B" w:rsidP="00B14FF6"/>
          <w:p w14:paraId="177A81E3" w14:textId="77777777" w:rsidR="00D57B2B" w:rsidRPr="002646E4" w:rsidRDefault="00D57B2B" w:rsidP="00B14FF6">
            <w:r w:rsidRPr="002646E4">
              <w:t>Monthly review of progress and adjustments in coaching approach.</w:t>
            </w:r>
          </w:p>
          <w:p w14:paraId="51D59AB6" w14:textId="77777777" w:rsidR="00D57B2B" w:rsidRPr="002646E4" w:rsidRDefault="00D57B2B" w:rsidP="00B14FF6"/>
        </w:tc>
      </w:tr>
      <w:tr w:rsidR="00D57B2B" w:rsidRPr="00D57B2B" w14:paraId="0BD7EF8F" w14:textId="77777777" w:rsidTr="000F57CE">
        <w:trPr>
          <w:trHeight w:val="1616"/>
        </w:trPr>
        <w:tc>
          <w:tcPr>
            <w:tcW w:w="1995" w:type="dxa"/>
          </w:tcPr>
          <w:p w14:paraId="457944AD" w14:textId="77777777" w:rsidR="00D57B2B" w:rsidRPr="002646E4" w:rsidRDefault="00D57B2B" w:rsidP="00B14FF6"/>
          <w:p w14:paraId="584C8BEB" w14:textId="77777777" w:rsidR="00D57B2B" w:rsidRPr="002646E4" w:rsidRDefault="00D57B2B" w:rsidP="00B14FF6"/>
          <w:p w14:paraId="0BA0A5DE" w14:textId="77777777" w:rsidR="00D57B2B" w:rsidRPr="002646E4" w:rsidRDefault="00D57B2B" w:rsidP="00B14FF6">
            <w:r w:rsidRPr="002646E4">
              <w:t>Additionally, I seek to refine my non-verbal communication skills and incorporate reflective pauses in coaching dialogues.</w:t>
            </w:r>
          </w:p>
          <w:p w14:paraId="2D07F3EA" w14:textId="77777777" w:rsidR="00D57B2B" w:rsidRPr="002646E4" w:rsidRDefault="00D57B2B" w:rsidP="00B14FF6"/>
          <w:p w14:paraId="25252FAD" w14:textId="77777777" w:rsidR="00D57B2B" w:rsidRPr="002646E4" w:rsidRDefault="00D57B2B" w:rsidP="00B14FF6"/>
          <w:p w14:paraId="1EA2C742" w14:textId="77777777" w:rsidR="00D57B2B" w:rsidRPr="002646E4" w:rsidRDefault="00D57B2B" w:rsidP="00B14FF6"/>
          <w:p w14:paraId="65C2E66C" w14:textId="77777777" w:rsidR="00D57B2B" w:rsidRPr="002646E4" w:rsidRDefault="00D57B2B" w:rsidP="00B14FF6"/>
        </w:tc>
        <w:tc>
          <w:tcPr>
            <w:tcW w:w="2143" w:type="dxa"/>
          </w:tcPr>
          <w:p w14:paraId="010EA6F6" w14:textId="77777777" w:rsidR="00D57B2B" w:rsidRPr="002646E4" w:rsidRDefault="00D57B2B" w:rsidP="00B14FF6"/>
          <w:p w14:paraId="2A27EA29" w14:textId="77777777" w:rsidR="00D57B2B" w:rsidRPr="002646E4" w:rsidRDefault="00D57B2B" w:rsidP="00B14FF6"/>
          <w:p w14:paraId="584EE29D" w14:textId="77777777" w:rsidR="00D57B2B" w:rsidRPr="002646E4" w:rsidRDefault="00D57B2B" w:rsidP="00B14FF6">
            <w:r w:rsidRPr="002646E4">
              <w:t>Read literature on coaching methodologies, focusing on the GROW model and strategies for effective communication and reflective practices</w:t>
            </w:r>
          </w:p>
        </w:tc>
        <w:tc>
          <w:tcPr>
            <w:tcW w:w="2381" w:type="dxa"/>
          </w:tcPr>
          <w:p w14:paraId="65587D75" w14:textId="77777777" w:rsidR="00D57B2B" w:rsidRPr="002646E4" w:rsidRDefault="00D57B2B" w:rsidP="00B14FF6"/>
          <w:p w14:paraId="0ED1E08D" w14:textId="77777777" w:rsidR="00D57B2B" w:rsidRPr="002646E4" w:rsidRDefault="00D57B2B" w:rsidP="00B14FF6"/>
          <w:p w14:paraId="24A03C0B" w14:textId="77777777" w:rsidR="00D57B2B" w:rsidRPr="002646E4" w:rsidRDefault="00D57B2B" w:rsidP="00B14FF6">
            <w:r w:rsidRPr="002646E4">
              <w:t>Support from experienced coaches or mentors for guidance and feedback.</w:t>
            </w:r>
          </w:p>
        </w:tc>
        <w:tc>
          <w:tcPr>
            <w:tcW w:w="2261" w:type="dxa"/>
          </w:tcPr>
          <w:p w14:paraId="322C3C07" w14:textId="77777777" w:rsidR="00D57B2B" w:rsidRPr="002646E4" w:rsidRDefault="00D57B2B" w:rsidP="00B14FF6"/>
          <w:p w14:paraId="66079DB3" w14:textId="77777777" w:rsidR="00D57B2B" w:rsidRPr="002646E4" w:rsidRDefault="00D57B2B" w:rsidP="00B14FF6"/>
          <w:p w14:paraId="4D39CEF8" w14:textId="77777777" w:rsidR="00D57B2B" w:rsidRPr="002646E4" w:rsidRDefault="00D57B2B" w:rsidP="00B14FF6">
            <w:r w:rsidRPr="002646E4">
              <w:t>Mastery and application of multiple coaching models in varied scenarios.</w:t>
            </w:r>
          </w:p>
        </w:tc>
        <w:tc>
          <w:tcPr>
            <w:tcW w:w="2261" w:type="dxa"/>
          </w:tcPr>
          <w:p w14:paraId="3DC5CBFF" w14:textId="77777777" w:rsidR="00D57B2B" w:rsidRPr="002646E4" w:rsidRDefault="00D57B2B" w:rsidP="00B14FF6"/>
          <w:p w14:paraId="682FCF8C" w14:textId="77777777" w:rsidR="00D57B2B" w:rsidRPr="002646E4" w:rsidRDefault="00D57B2B" w:rsidP="00B14FF6"/>
          <w:p w14:paraId="0D3A2CDE" w14:textId="77777777" w:rsidR="00D57B2B" w:rsidRPr="002646E4" w:rsidRDefault="00D57B2B" w:rsidP="00B14FF6">
            <w:r w:rsidRPr="002646E4">
              <w:t>Completion of reading on coaching methodologies and non-verbal communication within the next three months.</w:t>
            </w:r>
          </w:p>
        </w:tc>
      </w:tr>
      <w:tr w:rsidR="00D57B2B" w:rsidRPr="00D57B2B" w14:paraId="07C28B22" w14:textId="77777777" w:rsidTr="000F57CE">
        <w:trPr>
          <w:trHeight w:val="253"/>
        </w:trPr>
        <w:tc>
          <w:tcPr>
            <w:tcW w:w="1995" w:type="dxa"/>
          </w:tcPr>
          <w:p w14:paraId="760DE92F" w14:textId="77777777" w:rsidR="00D57B2B" w:rsidRPr="002646E4" w:rsidRDefault="00D57B2B" w:rsidP="00B14FF6"/>
          <w:p w14:paraId="0EB79EAC" w14:textId="77777777" w:rsidR="00D57B2B" w:rsidRPr="002646E4" w:rsidRDefault="00D57B2B" w:rsidP="00B14FF6"/>
          <w:p w14:paraId="354EE3DB" w14:textId="77777777" w:rsidR="00D57B2B" w:rsidRPr="002646E4" w:rsidRDefault="00D57B2B" w:rsidP="00B14FF6"/>
          <w:p w14:paraId="2E882B51" w14:textId="77777777" w:rsidR="00D57B2B" w:rsidRPr="002646E4" w:rsidRDefault="00D57B2B" w:rsidP="00B14FF6"/>
          <w:p w14:paraId="38F28556" w14:textId="77777777" w:rsidR="00D57B2B" w:rsidRPr="002646E4" w:rsidRDefault="00D57B2B" w:rsidP="00B14FF6"/>
          <w:p w14:paraId="4AF215F3" w14:textId="77777777" w:rsidR="00D57B2B" w:rsidRPr="002646E4" w:rsidRDefault="00D57B2B" w:rsidP="00B14FF6"/>
        </w:tc>
        <w:tc>
          <w:tcPr>
            <w:tcW w:w="2143" w:type="dxa"/>
          </w:tcPr>
          <w:p w14:paraId="4440DFB9" w14:textId="77777777" w:rsidR="00D57B2B" w:rsidRPr="002646E4" w:rsidRDefault="00D57B2B" w:rsidP="00B14FF6"/>
          <w:p w14:paraId="07D38AE3" w14:textId="77777777" w:rsidR="00D57B2B" w:rsidRPr="002646E4" w:rsidRDefault="00D57B2B" w:rsidP="00B14FF6">
            <w:r w:rsidRPr="002646E4">
              <w:t xml:space="preserve">Attend workshops, seminars, or webinars focused on non-verbal communication and </w:t>
            </w:r>
            <w:r w:rsidRPr="002646E4">
              <w:lastRenderedPageBreak/>
              <w:t>inclusive coaching practices.</w:t>
            </w:r>
          </w:p>
        </w:tc>
        <w:tc>
          <w:tcPr>
            <w:tcW w:w="2381" w:type="dxa"/>
          </w:tcPr>
          <w:p w14:paraId="5983CF4D" w14:textId="77777777" w:rsidR="00D57B2B" w:rsidRPr="002646E4" w:rsidRDefault="00D57B2B" w:rsidP="00B14FF6"/>
          <w:p w14:paraId="30B49697" w14:textId="77777777" w:rsidR="00D57B2B" w:rsidRPr="002646E4" w:rsidRDefault="00D57B2B" w:rsidP="00B14FF6"/>
          <w:p w14:paraId="1B01DBA0" w14:textId="77777777" w:rsidR="00D57B2B" w:rsidRPr="002646E4" w:rsidRDefault="00D57B2B" w:rsidP="00B14FF6">
            <w:r w:rsidRPr="002646E4">
              <w:t xml:space="preserve">Access to workshops or training sessions on non-verbal </w:t>
            </w:r>
            <w:r w:rsidRPr="002646E4">
              <w:lastRenderedPageBreak/>
              <w:t>communication and reflective coaching.</w:t>
            </w:r>
          </w:p>
          <w:p w14:paraId="31534884" w14:textId="77777777" w:rsidR="00D57B2B" w:rsidRPr="002646E4" w:rsidRDefault="00D57B2B" w:rsidP="00B14FF6"/>
          <w:p w14:paraId="6311BD0D" w14:textId="77777777" w:rsidR="00D57B2B" w:rsidRPr="002646E4" w:rsidRDefault="00D57B2B" w:rsidP="00B14FF6"/>
        </w:tc>
        <w:tc>
          <w:tcPr>
            <w:tcW w:w="2261" w:type="dxa"/>
          </w:tcPr>
          <w:p w14:paraId="3A8E9867" w14:textId="77777777" w:rsidR="00D57B2B" w:rsidRPr="002646E4" w:rsidRDefault="00D57B2B" w:rsidP="00B14FF6"/>
          <w:p w14:paraId="0B798ADA" w14:textId="77777777" w:rsidR="00D57B2B" w:rsidRPr="002646E4" w:rsidRDefault="00D57B2B" w:rsidP="00B14FF6"/>
          <w:p w14:paraId="50D08218" w14:textId="77777777" w:rsidR="00D57B2B" w:rsidRPr="002646E4" w:rsidRDefault="00D57B2B" w:rsidP="00B14FF6">
            <w:r w:rsidRPr="002646E4">
              <w:t>Enhanced feedback from coachees on the inclusivity and depth of coaching sessions.</w:t>
            </w:r>
          </w:p>
        </w:tc>
        <w:tc>
          <w:tcPr>
            <w:tcW w:w="2261" w:type="dxa"/>
          </w:tcPr>
          <w:p w14:paraId="6A1BB5B2" w14:textId="77777777" w:rsidR="00D57B2B" w:rsidRPr="002646E4" w:rsidRDefault="00D57B2B" w:rsidP="00B14FF6"/>
          <w:p w14:paraId="44166BD8" w14:textId="77777777" w:rsidR="00D57B2B" w:rsidRPr="002646E4" w:rsidRDefault="00D57B2B" w:rsidP="00B14FF6"/>
          <w:p w14:paraId="2B3412D0" w14:textId="77777777" w:rsidR="00D57B2B" w:rsidRPr="002646E4" w:rsidRDefault="00D57B2B" w:rsidP="00B14FF6">
            <w:r w:rsidRPr="002646E4">
              <w:t xml:space="preserve">Participation in at least two workshops or seminars on </w:t>
            </w:r>
            <w:r w:rsidRPr="002646E4">
              <w:lastRenderedPageBreak/>
              <w:t>coaching within the upcoming six months.</w:t>
            </w:r>
          </w:p>
        </w:tc>
      </w:tr>
      <w:tr w:rsidR="00D57B2B" w:rsidRPr="00D57B2B" w14:paraId="7C02DF72" w14:textId="77777777" w:rsidTr="000F57CE">
        <w:trPr>
          <w:trHeight w:val="44"/>
        </w:trPr>
        <w:tc>
          <w:tcPr>
            <w:tcW w:w="1995" w:type="dxa"/>
          </w:tcPr>
          <w:p w14:paraId="4D605B76" w14:textId="77777777" w:rsidR="00D57B2B" w:rsidRPr="002646E4" w:rsidRDefault="00D57B2B" w:rsidP="00B14FF6"/>
          <w:p w14:paraId="04A19BFB" w14:textId="77777777" w:rsidR="00D57B2B" w:rsidRPr="002646E4" w:rsidRDefault="00D57B2B" w:rsidP="00B14FF6"/>
          <w:p w14:paraId="46E9A50E" w14:textId="77777777" w:rsidR="00D57B2B" w:rsidRPr="002646E4" w:rsidRDefault="00D57B2B" w:rsidP="00B14FF6"/>
          <w:p w14:paraId="0C6DDEC2" w14:textId="77777777" w:rsidR="00D57B2B" w:rsidRPr="002646E4" w:rsidRDefault="00D57B2B" w:rsidP="00B14FF6"/>
          <w:p w14:paraId="6E0775B1" w14:textId="77777777" w:rsidR="00D57B2B" w:rsidRPr="002646E4" w:rsidRDefault="00D57B2B" w:rsidP="00B14FF6"/>
          <w:p w14:paraId="2F3AF080" w14:textId="77777777" w:rsidR="00D57B2B" w:rsidRPr="002646E4" w:rsidRDefault="00D57B2B" w:rsidP="00B14FF6"/>
        </w:tc>
        <w:tc>
          <w:tcPr>
            <w:tcW w:w="2143" w:type="dxa"/>
          </w:tcPr>
          <w:p w14:paraId="0329393E" w14:textId="77777777" w:rsidR="00D57B2B" w:rsidRPr="002646E4" w:rsidRDefault="00D57B2B" w:rsidP="00B14FF6"/>
        </w:tc>
        <w:tc>
          <w:tcPr>
            <w:tcW w:w="2381" w:type="dxa"/>
          </w:tcPr>
          <w:p w14:paraId="5F85B1B9" w14:textId="77777777" w:rsidR="00D57B2B" w:rsidRPr="002646E4" w:rsidRDefault="00D57B2B" w:rsidP="00B14FF6"/>
        </w:tc>
        <w:tc>
          <w:tcPr>
            <w:tcW w:w="2261" w:type="dxa"/>
          </w:tcPr>
          <w:p w14:paraId="26FFFAE0" w14:textId="77777777" w:rsidR="00D57B2B" w:rsidRPr="002646E4" w:rsidRDefault="00D57B2B" w:rsidP="00B14FF6"/>
        </w:tc>
        <w:tc>
          <w:tcPr>
            <w:tcW w:w="2261" w:type="dxa"/>
          </w:tcPr>
          <w:p w14:paraId="454826BC" w14:textId="77777777" w:rsidR="00D57B2B" w:rsidRPr="002646E4" w:rsidRDefault="00D57B2B" w:rsidP="00B14FF6"/>
        </w:tc>
      </w:tr>
    </w:tbl>
    <w:p w14:paraId="154320DD" w14:textId="77777777" w:rsidR="00D57B2B" w:rsidRPr="002646E4" w:rsidRDefault="00D57B2B" w:rsidP="00B14FF6"/>
    <w:p w14:paraId="4B5068EB" w14:textId="77777777" w:rsidR="00D57B2B" w:rsidRPr="002646E4" w:rsidRDefault="00D57B2B" w:rsidP="00B14FF6">
      <w:r w:rsidRPr="002646E4">
        <w:t>This PDP will be regularly reviewed and adjusted to ensure alignment with evolving coaching goals and skills development.</w:t>
      </w:r>
      <w:bookmarkEnd w:id="20"/>
    </w:p>
    <w:p w14:paraId="14FA9F6A" w14:textId="77777777" w:rsidR="00D57B2B" w:rsidRPr="00D57B2B" w:rsidRDefault="00D57B2B" w:rsidP="00B14FF6"/>
    <w:p w14:paraId="1CDB4EDA" w14:textId="77777777" w:rsidR="008306EA" w:rsidRDefault="008306EA" w:rsidP="00B14FF6"/>
    <w:p w14:paraId="26F13C38" w14:textId="2312A1F1" w:rsidR="00805336" w:rsidRDefault="00805336" w:rsidP="0078186A">
      <w:pPr>
        <w:pStyle w:val="Heading2"/>
      </w:pPr>
      <w:bookmarkStart w:id="21" w:name="_Toc152806375"/>
      <w:r>
        <w:t>Abstract Conceptualization:</w:t>
      </w:r>
      <w:bookmarkEnd w:id="21"/>
    </w:p>
    <w:p w14:paraId="0FA001A5" w14:textId="13991697" w:rsidR="00805336" w:rsidRDefault="00805336" w:rsidP="00B14FF6">
      <w:r>
        <w:t>Upon reflection, my strengths lay in my ability to engage with the coachee, keeping the conversation centred on their needs and solutions. My understanding of the Landsberg model enabled me to structure the conversation effectively. However, I acknowledge the need to refine my questioning techniques further to facilitate deeper exploration without overwhelming the coachee.</w:t>
      </w:r>
    </w:p>
    <w:p w14:paraId="086BCD7E" w14:textId="77777777" w:rsidR="00805336" w:rsidRDefault="00805336" w:rsidP="00B14FF6"/>
    <w:p w14:paraId="2AB7173E" w14:textId="210D148C" w:rsidR="00805336" w:rsidRDefault="00805336" w:rsidP="0078186A">
      <w:pPr>
        <w:pStyle w:val="Heading2"/>
      </w:pPr>
      <w:r>
        <w:t xml:space="preserve"> </w:t>
      </w:r>
      <w:bookmarkStart w:id="22" w:name="_Toc152806376"/>
      <w:r>
        <w:t>Active Experimentation:</w:t>
      </w:r>
      <w:bookmarkEnd w:id="22"/>
    </w:p>
    <w:p w14:paraId="4D036F67" w14:textId="020437CB" w:rsidR="00805336" w:rsidRDefault="00805336" w:rsidP="00B14FF6">
      <w:r>
        <w:t>Moving forward, I aim to refine my questioning strategies, finding the balance between open, probing, and closed questions to foster a more fluid conversation (Passmore, 2014). I also intend to enhance my ability to read non-verbal cues more effectively, ensuring a comfortable and conducive coaching environment (Grant, 2019). Emphasising more on the coachee's self-discovery process will be a focus for me to empower them in problem-solving.</w:t>
      </w:r>
    </w:p>
    <w:p w14:paraId="72483B6C" w14:textId="53E94FCC" w:rsidR="00932917" w:rsidRDefault="00805336" w:rsidP="00B14FF6">
      <w:r>
        <w:t>The Instant Pay Off model was effective in guiding the coaching conversation. However, I acknowledge the potential benefits of exploring other models like GROW or OSKAR for a more comprehensive approach in future coaching scenarios (Whitmore, 2009; Berg, 2012). Reflecting on this experience, I recognise the value of continuous improvement, aiming to refine my coaching techniques and adapt them to various coaching situations for enhanced effectiveness (Berg &amp; Karlsen, 2012).</w:t>
      </w:r>
    </w:p>
    <w:p w14:paraId="0C2C7429" w14:textId="77777777" w:rsidR="009A53ED" w:rsidRDefault="009A53ED" w:rsidP="00B14FF6"/>
    <w:p w14:paraId="4F3E9FD0" w14:textId="77777777" w:rsidR="00B14FF6" w:rsidRDefault="00B14FF6" w:rsidP="00B14FF6"/>
    <w:p w14:paraId="6E1BF31F" w14:textId="77777777" w:rsidR="005725A4" w:rsidRDefault="005725A4" w:rsidP="005725A4"/>
    <w:p w14:paraId="2775125F" w14:textId="7B405579" w:rsidR="009A53ED" w:rsidRPr="0078186A" w:rsidRDefault="009A53ED" w:rsidP="005725A4">
      <w:pPr>
        <w:rPr>
          <w:rStyle w:val="Emphasis"/>
        </w:rPr>
      </w:pPr>
      <w:r w:rsidRPr="009A53ED">
        <w:lastRenderedPageBreak/>
        <w:t>Conclusion</w:t>
      </w:r>
    </w:p>
    <w:p w14:paraId="2AE4A7A1" w14:textId="77777777" w:rsidR="009A53ED" w:rsidRDefault="009A53ED" w:rsidP="00B14FF6"/>
    <w:p w14:paraId="4DB1022F" w14:textId="67C8CC44" w:rsidR="009A53ED" w:rsidRDefault="009A53ED" w:rsidP="00B14FF6">
      <w:r>
        <w:t>In conclusion, this comprehensive exploration underscores the pivotal roles played by coaching and mentoring in driving organisational performance, fostering resilience, and facilitating transformative change. As evidenced through theoretical frameworks and practical applications, coaching and mentoring emerge as indispensable tools in nurturing talent, enhancing skillsets, and fostering a culture of continuous learning within organisations.</w:t>
      </w:r>
    </w:p>
    <w:p w14:paraId="1AADB3F8" w14:textId="77777777" w:rsidR="009A53ED" w:rsidRDefault="009A53ED" w:rsidP="00B14FF6"/>
    <w:p w14:paraId="14DE0458" w14:textId="4FAA785D" w:rsidR="009A53ED" w:rsidRDefault="009A53ED" w:rsidP="00B14FF6">
      <w:r>
        <w:t>The dynamic nature of today's workplaces, accentuated by technological advancements and global challenges, underscores the need for adaptive leadership and development strategies. Coaching and mentoring, when strategically implemented, serve as catalysts for individual and collective growth, aligning organisational objectives with the evolving needs of employees.</w:t>
      </w:r>
    </w:p>
    <w:p w14:paraId="24594FE1" w14:textId="77777777" w:rsidR="009A53ED" w:rsidRDefault="009A53ED" w:rsidP="00B14FF6"/>
    <w:p w14:paraId="115A2F27" w14:textId="5C87EFE9" w:rsidR="009A53ED" w:rsidRDefault="009A53ED" w:rsidP="00B14FF6">
      <w:r>
        <w:t>The report's examination of coaching and mentoring within change management contexts illuminates their efficacy in mitigating resistance, enhancing adaptability, and fostering organisational agility. By leveraging established models and drawing upon empirical evidence, this report advocates for the integration of coaching and mentoring as integral components of change initiatives, enabling smoother transitions and sustained resilience.</w:t>
      </w:r>
    </w:p>
    <w:p w14:paraId="4BCF986D" w14:textId="77777777" w:rsidR="009A53ED" w:rsidRDefault="009A53ED" w:rsidP="00B14FF6"/>
    <w:p w14:paraId="76175C58" w14:textId="5F277646" w:rsidR="009A53ED" w:rsidRDefault="009A53ED" w:rsidP="00B14FF6">
      <w:r>
        <w:t>Moreover, the transferable skills derived from coaching and mentoring engagements transcend organisational boundaries, offering individuals valuable tools for personal and professional development. The report emphasises the broader implications of these skills, highlighting their applicability in diverse settings beyond the workplace, thereby reinforcing their long-term value.</w:t>
      </w:r>
    </w:p>
    <w:p w14:paraId="793E987F" w14:textId="77777777" w:rsidR="009A53ED" w:rsidRDefault="009A53ED" w:rsidP="00B14FF6"/>
    <w:p w14:paraId="716D3C24" w14:textId="5C6411A7" w:rsidR="009A53ED" w:rsidRDefault="009A53ED" w:rsidP="00B14FF6">
      <w:r>
        <w:t>In essence, this report advocates for a strategic and holistic approach to coaching and mentoring, positioning them as drivers of organisational success. By embracing these transformative practices, organisations can harness the full potential of their human capital, fostering innovation, resilience, and sustained growth in an ever-evolving landscape.</w:t>
      </w:r>
    </w:p>
    <w:p w14:paraId="06A92299" w14:textId="77777777" w:rsidR="009A53ED" w:rsidRDefault="009A53ED" w:rsidP="00B14FF6"/>
    <w:p w14:paraId="06AAC4E7" w14:textId="64471675" w:rsidR="009A53ED" w:rsidRDefault="009A53ED" w:rsidP="00B14FF6">
      <w:r>
        <w:t>Through the integration of theoretical insights and practical recommendations, this report aims to inspire organisations to recognise coaching and mentoring not merely as developmental interventions but as strategic imperatives for achieving sustained excellence and competitive advantage in today's dynamic global environment.</w:t>
      </w:r>
    </w:p>
    <w:p w14:paraId="59BE057A" w14:textId="77777777" w:rsidR="00932917" w:rsidRDefault="00932917" w:rsidP="00B14FF6"/>
    <w:p w14:paraId="7982BF4C" w14:textId="77777777" w:rsidR="00934FA5" w:rsidRDefault="00934FA5" w:rsidP="00B14FF6"/>
    <w:p w14:paraId="4E865DA3" w14:textId="77777777" w:rsidR="005742C2" w:rsidRDefault="005742C2" w:rsidP="00B14FF6"/>
    <w:p w14:paraId="3D517A80" w14:textId="77777777" w:rsidR="005742C2" w:rsidRDefault="005742C2" w:rsidP="00B14FF6"/>
    <w:p w14:paraId="71E5A868" w14:textId="77777777" w:rsidR="005725A4" w:rsidRDefault="005725A4" w:rsidP="00B14FF6"/>
    <w:p w14:paraId="363E393F" w14:textId="0D1B60BC" w:rsidR="000F57CE" w:rsidRDefault="00932917" w:rsidP="000F57CE">
      <w:r w:rsidRPr="005742C2">
        <w:lastRenderedPageBreak/>
        <w:t>References:</w:t>
      </w:r>
    </w:p>
    <w:p w14:paraId="0C27037A" w14:textId="77777777" w:rsidR="000F57CE" w:rsidRDefault="000F57CE" w:rsidP="00B14FF6"/>
    <w:p w14:paraId="4FBD0DC6" w14:textId="77777777" w:rsidR="000F57CE" w:rsidRDefault="000F57CE" w:rsidP="000F57CE">
      <w:pPr>
        <w:pStyle w:val="ListParagraph"/>
        <w:numPr>
          <w:ilvl w:val="0"/>
          <w:numId w:val="1"/>
        </w:numPr>
        <w:spacing w:line="360" w:lineRule="auto"/>
      </w:pPr>
      <w:r>
        <w:t>Banks, J., et al. (2020). Early psychological impact of the COVID-19 pandemic on the general population in the United Kingdom: A cross-sectional study. British Journal of Psychiatry, 217(4), 1-10.</w:t>
      </w:r>
    </w:p>
    <w:p w14:paraId="22C65673" w14:textId="77777777" w:rsidR="000F57CE" w:rsidRDefault="000F57CE" w:rsidP="000F57CE">
      <w:pPr>
        <w:pStyle w:val="ListParagraph"/>
        <w:numPr>
          <w:ilvl w:val="0"/>
          <w:numId w:val="1"/>
        </w:numPr>
        <w:spacing w:line="360" w:lineRule="auto"/>
      </w:pPr>
      <w:bookmarkStart w:id="23" w:name="_Hlk152806906"/>
      <w:r w:rsidRPr="000F57CE">
        <w:t>Baron, L., &amp; Morin, L. (2009</w:t>
      </w:r>
      <w:bookmarkEnd w:id="23"/>
      <w:r w:rsidRPr="000F57CE">
        <w:t>). The coach-coachee relationship in executive coaching: A field study. Human Resource Development Quarterly, 20(1), 85-106.</w:t>
      </w:r>
    </w:p>
    <w:p w14:paraId="2DEF345F" w14:textId="77777777" w:rsidR="000F57CE" w:rsidRDefault="000F57CE" w:rsidP="000F57CE">
      <w:pPr>
        <w:pStyle w:val="ListParagraph"/>
        <w:numPr>
          <w:ilvl w:val="0"/>
          <w:numId w:val="1"/>
        </w:numPr>
        <w:spacing w:line="360" w:lineRule="auto"/>
      </w:pPr>
      <w:r>
        <w:t>Berg, H. P., &amp; Karlsen, J. T. (2012). The roles of coaching and mentoring in a business context. A Norwegian study.</w:t>
      </w:r>
    </w:p>
    <w:p w14:paraId="4CB8FC00" w14:textId="77777777" w:rsidR="000F57CE" w:rsidRDefault="000F57CE" w:rsidP="000F57CE">
      <w:pPr>
        <w:pStyle w:val="ListParagraph"/>
        <w:numPr>
          <w:ilvl w:val="0"/>
          <w:numId w:val="1"/>
        </w:numPr>
        <w:spacing w:line="360" w:lineRule="auto"/>
      </w:pPr>
      <w:r>
        <w:t>Berg, H. P., &amp; Karlsen, J. T. (2012). The roles of coaching and mentoring in a business context: A Norwegian study. International Journal of Evidence-Based Coaching and Mentoring, 10(2), 1-16.</w:t>
      </w:r>
    </w:p>
    <w:p w14:paraId="6FA85D85" w14:textId="77777777" w:rsidR="000F57CE" w:rsidRDefault="000F57CE" w:rsidP="000F57CE">
      <w:pPr>
        <w:pStyle w:val="ListParagraph"/>
        <w:numPr>
          <w:ilvl w:val="0"/>
          <w:numId w:val="1"/>
        </w:numPr>
        <w:spacing w:line="360" w:lineRule="auto"/>
      </w:pPr>
      <w:r>
        <w:t>Bono, J. E., &amp; Vey, M. A. (2005). Toward understanding emotional intelligence competencies: A developmental perspective on emotional intelligence. Emotion, social cognition, and everyday problem-solving.</w:t>
      </w:r>
    </w:p>
    <w:p w14:paraId="2918A922" w14:textId="77777777" w:rsidR="000F57CE" w:rsidRDefault="000F57CE" w:rsidP="000F57CE">
      <w:pPr>
        <w:pStyle w:val="ListParagraph"/>
        <w:numPr>
          <w:ilvl w:val="0"/>
          <w:numId w:val="1"/>
        </w:numPr>
        <w:spacing w:line="360" w:lineRule="auto"/>
      </w:pPr>
      <w:r>
        <w:t>Brockbank, A., &amp; McGill, I. (2006). Facilitating Reflective Learning Through Mentoring &amp; Coaching.</w:t>
      </w:r>
    </w:p>
    <w:p w14:paraId="321D53E5" w14:textId="77777777" w:rsidR="000F57CE" w:rsidRDefault="000F57CE" w:rsidP="000F57CE">
      <w:pPr>
        <w:pStyle w:val="ListParagraph"/>
        <w:numPr>
          <w:ilvl w:val="0"/>
          <w:numId w:val="1"/>
        </w:numPr>
        <w:spacing w:line="360" w:lineRule="auto"/>
      </w:pPr>
      <w:r>
        <w:t>Cameron, E., &amp; Green, M. (2015). Making Sense of Change Management: A Complete Guide to the Models, Tools and Techniques of Organizational Change.</w:t>
      </w:r>
    </w:p>
    <w:p w14:paraId="2A284A2A" w14:textId="77777777" w:rsidR="000F57CE" w:rsidRDefault="000F57CE" w:rsidP="000F57CE">
      <w:pPr>
        <w:pStyle w:val="ListParagraph"/>
        <w:numPr>
          <w:ilvl w:val="0"/>
          <w:numId w:val="1"/>
        </w:numPr>
        <w:spacing w:line="360" w:lineRule="auto"/>
      </w:pPr>
      <w:r>
        <w:t>Clutterbuck, D. (2003). Everyone needs a mentor: Fostering talent in your organisation.</w:t>
      </w:r>
    </w:p>
    <w:p w14:paraId="66B1FC28" w14:textId="77777777" w:rsidR="000F57CE" w:rsidRDefault="000F57CE" w:rsidP="000F57CE">
      <w:pPr>
        <w:pStyle w:val="ListParagraph"/>
        <w:numPr>
          <w:ilvl w:val="0"/>
          <w:numId w:val="1"/>
        </w:numPr>
        <w:spacing w:line="360" w:lineRule="auto"/>
      </w:pPr>
      <w:r>
        <w:t>Clutterbuck, D., &amp; Megginson, D. (2005). Mentoring executives and directors.</w:t>
      </w:r>
    </w:p>
    <w:p w14:paraId="55236EA2" w14:textId="77777777" w:rsidR="000F57CE" w:rsidRDefault="000F57CE" w:rsidP="000F57CE">
      <w:pPr>
        <w:pStyle w:val="ListParagraph"/>
        <w:numPr>
          <w:ilvl w:val="0"/>
          <w:numId w:val="1"/>
        </w:numPr>
        <w:spacing w:line="360" w:lineRule="auto"/>
      </w:pPr>
      <w:r>
        <w:t>Davies, M., &amp; Easterby-Smith, M. (2003). Learning and development for managers: Perspectives from research and practice.</w:t>
      </w:r>
    </w:p>
    <w:p w14:paraId="4B583077" w14:textId="77777777" w:rsidR="000F57CE" w:rsidRDefault="000F57CE" w:rsidP="000F57CE">
      <w:pPr>
        <w:pStyle w:val="ListParagraph"/>
        <w:numPr>
          <w:ilvl w:val="0"/>
          <w:numId w:val="1"/>
        </w:numPr>
        <w:spacing w:line="360" w:lineRule="auto"/>
      </w:pPr>
      <w:r>
        <w:t>Grant, A. M. (2012). An integrated model of goal-focused coaching: An evidence-based framework for teaching and practice. International Coaching Psychology Review, 7(2), 146-165.</w:t>
      </w:r>
    </w:p>
    <w:p w14:paraId="1148297D" w14:textId="77777777" w:rsidR="000F57CE" w:rsidRDefault="000F57CE" w:rsidP="000F57CE">
      <w:pPr>
        <w:pStyle w:val="ListParagraph"/>
        <w:numPr>
          <w:ilvl w:val="0"/>
          <w:numId w:val="1"/>
        </w:numPr>
        <w:spacing w:line="360" w:lineRule="auto"/>
      </w:pPr>
      <w:r>
        <w:t>Grant, A. M. (2019). The power of moments in coaching: Why the timing of insight matters.</w:t>
      </w:r>
    </w:p>
    <w:p w14:paraId="186C553D" w14:textId="77777777" w:rsidR="000F57CE" w:rsidRDefault="000F57CE" w:rsidP="000F57CE">
      <w:pPr>
        <w:pStyle w:val="ListParagraph"/>
        <w:numPr>
          <w:ilvl w:val="0"/>
          <w:numId w:val="1"/>
        </w:numPr>
        <w:spacing w:line="360" w:lineRule="auto"/>
      </w:pPr>
      <w:r>
        <w:t>Higgs, M., &amp; Rowland, D. (2005). Learning and Change in the Adult Years: A Developmental Perspective.</w:t>
      </w:r>
    </w:p>
    <w:p w14:paraId="0F0EBAD0" w14:textId="77777777" w:rsidR="000F57CE" w:rsidRDefault="000F57CE" w:rsidP="000F57CE">
      <w:pPr>
        <w:pStyle w:val="ListParagraph"/>
        <w:numPr>
          <w:ilvl w:val="0"/>
          <w:numId w:val="1"/>
        </w:numPr>
        <w:spacing w:line="360" w:lineRule="auto"/>
      </w:pPr>
      <w:r>
        <w:t>Johnson, G., &amp; O'Mahony, J. (2020). Remote working and wellbeing during COVID-19: A study of employees at a UK university. Work &amp; Stress, 1-14.</w:t>
      </w:r>
    </w:p>
    <w:p w14:paraId="43217323" w14:textId="77777777" w:rsidR="000F57CE" w:rsidRDefault="000F57CE" w:rsidP="000F57CE">
      <w:pPr>
        <w:pStyle w:val="ListParagraph"/>
        <w:numPr>
          <w:ilvl w:val="0"/>
          <w:numId w:val="1"/>
        </w:numPr>
        <w:spacing w:line="360" w:lineRule="auto"/>
      </w:pPr>
      <w:r>
        <w:t>Jones, R. J., &amp; Brinkert, R. (2008). The Power of Coaching: Engaging Excellence in Others.</w:t>
      </w:r>
    </w:p>
    <w:p w14:paraId="754ADAAE" w14:textId="77777777" w:rsidR="000F57CE" w:rsidRDefault="000F57CE" w:rsidP="000F57CE">
      <w:pPr>
        <w:pStyle w:val="ListParagraph"/>
        <w:numPr>
          <w:ilvl w:val="0"/>
          <w:numId w:val="1"/>
        </w:numPr>
        <w:spacing w:line="360" w:lineRule="auto"/>
      </w:pPr>
      <w:r w:rsidRPr="00CB6A69">
        <w:t>Kotter, J.P. (2012). Leading Change. Boston, Mass.: Harvard Business School Press.</w:t>
      </w:r>
    </w:p>
    <w:p w14:paraId="53B444AA" w14:textId="77777777" w:rsidR="000F57CE" w:rsidRDefault="000F57CE" w:rsidP="000F57CE">
      <w:pPr>
        <w:pStyle w:val="ListParagraph"/>
        <w:numPr>
          <w:ilvl w:val="0"/>
          <w:numId w:val="1"/>
        </w:numPr>
        <w:spacing w:line="360" w:lineRule="auto"/>
      </w:pPr>
      <w:r>
        <w:t>Kram, K. E. (1985). Mentoring at work: Developmental relationships in organisational life.</w:t>
      </w:r>
    </w:p>
    <w:p w14:paraId="45BB068C" w14:textId="77777777" w:rsidR="000F57CE" w:rsidRDefault="000F57CE" w:rsidP="000F57CE">
      <w:pPr>
        <w:pStyle w:val="ListParagraph"/>
        <w:numPr>
          <w:ilvl w:val="0"/>
          <w:numId w:val="1"/>
        </w:numPr>
        <w:spacing w:line="360" w:lineRule="auto"/>
      </w:pPr>
      <w:r>
        <w:t>Landsberg, M. (2002). The tools of leadership: Vision, inspiration, momentum. Profile Books.</w:t>
      </w:r>
    </w:p>
    <w:p w14:paraId="32F70C11" w14:textId="77777777" w:rsidR="000F57CE" w:rsidRDefault="000F57CE" w:rsidP="000F57CE">
      <w:pPr>
        <w:pStyle w:val="ListParagraph"/>
        <w:numPr>
          <w:ilvl w:val="0"/>
          <w:numId w:val="1"/>
        </w:numPr>
        <w:spacing w:line="360" w:lineRule="auto"/>
      </w:pPr>
      <w:r>
        <w:t>Miles, J., &amp; Clutterbuck, D. (2014). A critical introduction to coaching and mentoring.</w:t>
      </w:r>
    </w:p>
    <w:p w14:paraId="4A96AE88" w14:textId="77777777" w:rsidR="000F57CE" w:rsidRDefault="000F57CE" w:rsidP="000F57CE">
      <w:pPr>
        <w:pStyle w:val="ListParagraph"/>
        <w:numPr>
          <w:ilvl w:val="0"/>
          <w:numId w:val="1"/>
        </w:numPr>
        <w:spacing w:line="360" w:lineRule="auto"/>
      </w:pPr>
      <w:r>
        <w:lastRenderedPageBreak/>
        <w:t>Passmore, J. (2009). Excellence in Coaching: The Industry Guide.</w:t>
      </w:r>
    </w:p>
    <w:p w14:paraId="11B286C1" w14:textId="77777777" w:rsidR="000F57CE" w:rsidRDefault="000F57CE" w:rsidP="000F57CE">
      <w:pPr>
        <w:pStyle w:val="ListParagraph"/>
        <w:numPr>
          <w:ilvl w:val="0"/>
          <w:numId w:val="1"/>
        </w:numPr>
        <w:spacing w:line="360" w:lineRule="auto"/>
      </w:pPr>
      <w:r w:rsidRPr="00805336">
        <w:t>Passmore, J. and Sinclair, T. (2020). Becoming a coach: the essential ICF guide. Cham: Springer.</w:t>
      </w:r>
    </w:p>
    <w:p w14:paraId="08E84A72" w14:textId="77777777" w:rsidR="000F57CE" w:rsidRDefault="000F57CE" w:rsidP="000F57CE">
      <w:pPr>
        <w:pStyle w:val="ListParagraph"/>
        <w:numPr>
          <w:ilvl w:val="0"/>
          <w:numId w:val="1"/>
        </w:numPr>
        <w:spacing w:line="360" w:lineRule="auto"/>
      </w:pPr>
      <w:r w:rsidRPr="00E62832">
        <w:t>Stelter, R. (2017). Coaching and Mentoring: A Critical Text. Sage Publications.</w:t>
      </w:r>
    </w:p>
    <w:p w14:paraId="527CB0F5" w14:textId="77777777" w:rsidR="000F57CE" w:rsidRDefault="000F57CE" w:rsidP="000F57CE">
      <w:pPr>
        <w:pStyle w:val="ListParagraph"/>
        <w:numPr>
          <w:ilvl w:val="0"/>
          <w:numId w:val="1"/>
        </w:numPr>
        <w:spacing w:line="360" w:lineRule="auto"/>
      </w:pPr>
      <w:r>
        <w:t>Stober, D. R., &amp; Grant, A. M. (2006). Evidence-based coaching handbook: Putting best practices to work for your clients.</w:t>
      </w:r>
    </w:p>
    <w:p w14:paraId="149D9407" w14:textId="77777777" w:rsidR="000F57CE" w:rsidRDefault="000F57CE" w:rsidP="000F57CE">
      <w:pPr>
        <w:pStyle w:val="ListParagraph"/>
        <w:numPr>
          <w:ilvl w:val="0"/>
          <w:numId w:val="1"/>
        </w:numPr>
        <w:spacing w:line="360" w:lineRule="auto"/>
      </w:pPr>
      <w:r>
        <w:t>Wang, Y., et al. (2021). COVID-19 as an accelerator of the digital transformation of Canadian businesses. Journal of International Management, 27(2), 100800.</w:t>
      </w:r>
    </w:p>
    <w:p w14:paraId="7C448F08" w14:textId="77777777" w:rsidR="000F57CE" w:rsidRDefault="000F57CE" w:rsidP="000F57CE">
      <w:pPr>
        <w:pStyle w:val="ListParagraph"/>
        <w:numPr>
          <w:ilvl w:val="0"/>
          <w:numId w:val="1"/>
        </w:numPr>
        <w:spacing w:line="360" w:lineRule="auto"/>
      </w:pPr>
      <w:r>
        <w:t>Whitmore, J. (2009). Coaching for performance: GROWing human potential and purpose: The principles and practice of coaching and leadership.</w:t>
      </w:r>
    </w:p>
    <w:p w14:paraId="362E4C19" w14:textId="77777777" w:rsidR="00E62832" w:rsidRDefault="00E62832" w:rsidP="00B14FF6"/>
    <w:p w14:paraId="5479452E" w14:textId="77777777" w:rsidR="00E62832" w:rsidRDefault="00E62832" w:rsidP="00B14FF6"/>
    <w:p w14:paraId="36A71A84" w14:textId="77777777" w:rsidR="00E62832" w:rsidRDefault="00E62832" w:rsidP="00B14FF6"/>
    <w:p w14:paraId="78A50332" w14:textId="77777777" w:rsidR="00E62832" w:rsidRDefault="00E62832" w:rsidP="00B14FF6"/>
    <w:p w14:paraId="4377A662" w14:textId="77777777" w:rsidR="00E62832" w:rsidRDefault="00E62832" w:rsidP="00B14FF6"/>
    <w:p w14:paraId="669DF25B" w14:textId="77777777" w:rsidR="00E62832" w:rsidRDefault="00E62832" w:rsidP="00B14FF6"/>
    <w:p w14:paraId="275A2177" w14:textId="77777777" w:rsidR="00E62832" w:rsidRDefault="00E62832" w:rsidP="00B14FF6"/>
    <w:sectPr w:rsidR="00E62832" w:rsidSect="005742C2">
      <w:footerReference w:type="default" r:id="rId1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BD7599" w14:textId="77777777" w:rsidR="009F7CBF" w:rsidRDefault="009F7CBF" w:rsidP="005725A4">
      <w:pPr>
        <w:spacing w:after="0" w:line="240" w:lineRule="auto"/>
      </w:pPr>
      <w:r>
        <w:separator/>
      </w:r>
    </w:p>
  </w:endnote>
  <w:endnote w:type="continuationSeparator" w:id="0">
    <w:p w14:paraId="483F342D" w14:textId="77777777" w:rsidR="009F7CBF" w:rsidRDefault="009F7CBF" w:rsidP="005725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47744527"/>
      <w:docPartObj>
        <w:docPartGallery w:val="Page Numbers (Bottom of Page)"/>
        <w:docPartUnique/>
      </w:docPartObj>
    </w:sdtPr>
    <w:sdtEndPr>
      <w:rPr>
        <w:noProof/>
      </w:rPr>
    </w:sdtEndPr>
    <w:sdtContent>
      <w:p w14:paraId="66EE9EB3" w14:textId="01DEDCDC" w:rsidR="005725A4" w:rsidRDefault="005725A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6AE856C" w14:textId="77777777" w:rsidR="005725A4" w:rsidRDefault="005725A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2DB2F9" w14:textId="77777777" w:rsidR="009F7CBF" w:rsidRDefault="009F7CBF" w:rsidP="005725A4">
      <w:pPr>
        <w:spacing w:after="0" w:line="240" w:lineRule="auto"/>
      </w:pPr>
      <w:r>
        <w:separator/>
      </w:r>
    </w:p>
  </w:footnote>
  <w:footnote w:type="continuationSeparator" w:id="0">
    <w:p w14:paraId="22FA09C4" w14:textId="77777777" w:rsidR="009F7CBF" w:rsidRDefault="009F7CBF" w:rsidP="005725A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D9058E"/>
    <w:multiLevelType w:val="multilevel"/>
    <w:tmpl w:val="0809001D"/>
    <w:styleLink w:val="Style2"/>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255A3062"/>
    <w:multiLevelType w:val="multilevel"/>
    <w:tmpl w:val="DF9AB4C6"/>
    <w:lvl w:ilvl="0">
      <w:start w:val="1"/>
      <w:numFmt w:val="decimal"/>
      <w:lvlText w:val="%1."/>
      <w:lvlJc w:val="left"/>
      <w:pPr>
        <w:ind w:left="567" w:hanging="567"/>
      </w:pPr>
      <w:rPr>
        <w:rFonts w:hint="default"/>
      </w:rPr>
    </w:lvl>
    <w:lvl w:ilvl="1">
      <w:start w:val="1"/>
      <w:numFmt w:val="none"/>
      <w:lvlText w:val="%1.1"/>
      <w:lvlJc w:val="left"/>
      <w:pPr>
        <w:ind w:left="567" w:hanging="567"/>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15:restartNumberingAfterBreak="0">
    <w:nsid w:val="43636DCE"/>
    <w:multiLevelType w:val="multilevel"/>
    <w:tmpl w:val="6736EEBA"/>
    <w:lvl w:ilvl="0">
      <w:start w:val="1"/>
      <w:numFmt w:val="decimal"/>
      <w:pStyle w:val="Heading1"/>
      <w:lvlText w:val="%1."/>
      <w:lvlJc w:val="left"/>
      <w:pPr>
        <w:ind w:left="567" w:hanging="567"/>
      </w:pPr>
      <w:rPr>
        <w:rFonts w:hint="default"/>
      </w:rPr>
    </w:lvl>
    <w:lvl w:ilvl="1">
      <w:start w:val="1"/>
      <w:numFmt w:val="decimal"/>
      <w:pStyle w:val="Heading2"/>
      <w:lvlText w:val="%1.%2"/>
      <w:lvlJc w:val="left"/>
      <w:pPr>
        <w:ind w:left="567" w:hanging="567"/>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0">
    <w:nsid w:val="56F00C1A"/>
    <w:multiLevelType w:val="multilevel"/>
    <w:tmpl w:val="FD22BF2E"/>
    <w:lvl w:ilvl="0">
      <w:start w:val="1"/>
      <w:numFmt w:val="decimal"/>
      <w:lvlText w:val="%1."/>
      <w:lvlJc w:val="left"/>
      <w:pPr>
        <w:ind w:left="567" w:hanging="567"/>
      </w:pPr>
      <w:rPr>
        <w:rFonts w:hint="default"/>
      </w:rPr>
    </w:lvl>
    <w:lvl w:ilvl="1">
      <w:start w:val="1"/>
      <w:numFmt w:val="decimal"/>
      <w:lvlText w:val="%1.%2"/>
      <w:lvlJc w:val="left"/>
      <w:pPr>
        <w:ind w:left="567" w:hanging="567"/>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5F8535A4"/>
    <w:multiLevelType w:val="multilevel"/>
    <w:tmpl w:val="0809001D"/>
    <w:numStyleLink w:val="Style2"/>
  </w:abstractNum>
  <w:abstractNum w:abstractNumId="5" w15:restartNumberingAfterBreak="0">
    <w:nsid w:val="686F400F"/>
    <w:multiLevelType w:val="multilevel"/>
    <w:tmpl w:val="CBEEF5CA"/>
    <w:lvl w:ilvl="0">
      <w:start w:val="1"/>
      <w:numFmt w:val="decimal"/>
      <w:lvlText w:val="%1."/>
      <w:lvlJc w:val="left"/>
      <w:pPr>
        <w:ind w:left="567" w:hanging="567"/>
      </w:pPr>
      <w:rPr>
        <w:rFonts w:hint="default"/>
      </w:rPr>
    </w:lvl>
    <w:lvl w:ilvl="1">
      <w:start w:val="1"/>
      <w:numFmt w:val="none"/>
      <w:pStyle w:val="Style1"/>
      <w:lvlText w:val="%1.1"/>
      <w:lvlJc w:val="left"/>
      <w:pPr>
        <w:ind w:left="567" w:hanging="567"/>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74EA02AF"/>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530873749">
    <w:abstractNumId w:val="6"/>
  </w:num>
  <w:num w:numId="2" w16cid:durableId="535125185">
    <w:abstractNumId w:val="1"/>
  </w:num>
  <w:num w:numId="3" w16cid:durableId="525219946">
    <w:abstractNumId w:val="5"/>
  </w:num>
  <w:num w:numId="4" w16cid:durableId="162496608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689788766">
    <w:abstractNumId w:val="3"/>
  </w:num>
  <w:num w:numId="6" w16cid:durableId="2110351764">
    <w:abstractNumId w:val="0"/>
  </w:num>
  <w:num w:numId="7" w16cid:durableId="2110932785">
    <w:abstractNumId w:val="4"/>
  </w:num>
  <w:num w:numId="8" w16cid:durableId="174903496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54351852">
    <w:abstractNumId w:val="2"/>
  </w:num>
  <w:num w:numId="10" w16cid:durableId="16969279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689A"/>
    <w:rsid w:val="000737DA"/>
    <w:rsid w:val="000F0ED8"/>
    <w:rsid w:val="000F57CE"/>
    <w:rsid w:val="00230BBE"/>
    <w:rsid w:val="00241C09"/>
    <w:rsid w:val="002646E4"/>
    <w:rsid w:val="003D0DD9"/>
    <w:rsid w:val="00464B5C"/>
    <w:rsid w:val="005725A4"/>
    <w:rsid w:val="005742C2"/>
    <w:rsid w:val="0078186A"/>
    <w:rsid w:val="007B689A"/>
    <w:rsid w:val="0080301D"/>
    <w:rsid w:val="00805336"/>
    <w:rsid w:val="008306EA"/>
    <w:rsid w:val="00932917"/>
    <w:rsid w:val="00934FA5"/>
    <w:rsid w:val="00970205"/>
    <w:rsid w:val="009A53ED"/>
    <w:rsid w:val="009D0E7B"/>
    <w:rsid w:val="009F7CBF"/>
    <w:rsid w:val="00AD3893"/>
    <w:rsid w:val="00B14FF6"/>
    <w:rsid w:val="00CB6A69"/>
    <w:rsid w:val="00D57B2B"/>
    <w:rsid w:val="00D87CAC"/>
    <w:rsid w:val="00E62832"/>
    <w:rsid w:val="00E939CB"/>
    <w:rsid w:val="00EA2331"/>
    <w:rsid w:val="00F62959"/>
    <w:rsid w:val="00F71C49"/>
    <w:rsid w:val="00FC7E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59746E6"/>
  <w15:chartTrackingRefBased/>
  <w15:docId w15:val="{CBFB5A82-8FF6-43AD-AE0A-9F8D138C79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qFormat="1"/>
    <w:lsdException w:name="heading 5" w:semiHidden="1" w:uiPriority="9" w:unhideWhenUsed="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14FF6"/>
  </w:style>
  <w:style w:type="paragraph" w:styleId="Heading1">
    <w:name w:val="heading 1"/>
    <w:basedOn w:val="Normal"/>
    <w:next w:val="Normal"/>
    <w:link w:val="Heading1Char"/>
    <w:uiPriority w:val="9"/>
    <w:qFormat/>
    <w:rsid w:val="00B14FF6"/>
    <w:pPr>
      <w:keepNext/>
      <w:keepLines/>
      <w:numPr>
        <w:numId w:val="9"/>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306EA"/>
    <w:pPr>
      <w:keepNext/>
      <w:keepLines/>
      <w:numPr>
        <w:ilvl w:val="1"/>
        <w:numId w:val="9"/>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rsid w:val="00AD389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AD3893"/>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rsid w:val="00FC7E58"/>
    <w:pPr>
      <w:outlineLvl w:val="4"/>
    </w:pPr>
  </w:style>
  <w:style w:type="paragraph" w:styleId="Heading6">
    <w:name w:val="heading 6"/>
    <w:basedOn w:val="Normal"/>
    <w:next w:val="Normal"/>
    <w:link w:val="Heading6Char"/>
    <w:uiPriority w:val="9"/>
    <w:unhideWhenUsed/>
    <w:rsid w:val="0078186A"/>
    <w:pPr>
      <w:keepNext/>
      <w:keepLines/>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unhideWhenUsed/>
    <w:qFormat/>
    <w:rsid w:val="0078186A"/>
    <w:pPr>
      <w:keepNext/>
      <w:keepLines/>
      <w:spacing w:before="40" w:after="0"/>
      <w:outlineLvl w:val="6"/>
    </w:pPr>
    <w:rPr>
      <w:rFonts w:asciiTheme="majorHAnsi" w:eastAsiaTheme="majorEastAsia" w:hAnsiTheme="majorHAnsi" w:cstheme="majorBidi"/>
      <w:i/>
      <w:iCs/>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932917"/>
    <w:pPr>
      <w:ind w:left="720"/>
      <w:contextualSpacing/>
    </w:pPr>
  </w:style>
  <w:style w:type="paragraph" w:styleId="NoSpacing">
    <w:name w:val="No Spacing"/>
    <w:link w:val="NoSpacingChar"/>
    <w:uiPriority w:val="1"/>
    <w:qFormat/>
    <w:rsid w:val="005742C2"/>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5742C2"/>
    <w:rPr>
      <w:rFonts w:eastAsiaTheme="minorEastAsia"/>
      <w:kern w:val="0"/>
      <w:lang w:val="en-US"/>
      <w14:ligatures w14:val="none"/>
    </w:rPr>
  </w:style>
  <w:style w:type="character" w:customStyle="1" w:styleId="Heading1Char">
    <w:name w:val="Heading 1 Char"/>
    <w:basedOn w:val="DefaultParagraphFont"/>
    <w:link w:val="Heading1"/>
    <w:uiPriority w:val="9"/>
    <w:rsid w:val="00B14FF6"/>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B14FF6"/>
    <w:pPr>
      <w:outlineLvl w:val="9"/>
    </w:pPr>
    <w:rPr>
      <w:kern w:val="0"/>
      <w:lang w:val="en-US"/>
      <w14:ligatures w14:val="none"/>
    </w:rPr>
  </w:style>
  <w:style w:type="character" w:customStyle="1" w:styleId="Heading2Char">
    <w:name w:val="Heading 2 Char"/>
    <w:basedOn w:val="DefaultParagraphFont"/>
    <w:link w:val="Heading2"/>
    <w:uiPriority w:val="9"/>
    <w:rsid w:val="008306EA"/>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AD3893"/>
    <w:rPr>
      <w:rFonts w:asciiTheme="majorHAnsi" w:eastAsiaTheme="majorEastAsia" w:hAnsiTheme="majorHAnsi" w:cstheme="majorBidi"/>
      <w:color w:val="1F3763" w:themeColor="accent1" w:themeShade="7F"/>
      <w:sz w:val="24"/>
      <w:szCs w:val="24"/>
    </w:rPr>
  </w:style>
  <w:style w:type="paragraph" w:customStyle="1" w:styleId="Style1">
    <w:name w:val="Style1"/>
    <w:basedOn w:val="ListParagraph"/>
    <w:link w:val="Style1Char"/>
    <w:rsid w:val="00AD3893"/>
    <w:pPr>
      <w:numPr>
        <w:ilvl w:val="1"/>
        <w:numId w:val="3"/>
      </w:numPr>
    </w:pPr>
  </w:style>
  <w:style w:type="character" w:customStyle="1" w:styleId="ListParagraphChar">
    <w:name w:val="List Paragraph Char"/>
    <w:basedOn w:val="DefaultParagraphFont"/>
    <w:link w:val="ListParagraph"/>
    <w:uiPriority w:val="34"/>
    <w:rsid w:val="00AD3893"/>
  </w:style>
  <w:style w:type="character" w:customStyle="1" w:styleId="Style1Char">
    <w:name w:val="Style1 Char"/>
    <w:basedOn w:val="ListParagraphChar"/>
    <w:link w:val="Style1"/>
    <w:rsid w:val="00AD3893"/>
  </w:style>
  <w:style w:type="character" w:customStyle="1" w:styleId="Heading4Char">
    <w:name w:val="Heading 4 Char"/>
    <w:basedOn w:val="DefaultParagraphFont"/>
    <w:link w:val="Heading4"/>
    <w:uiPriority w:val="9"/>
    <w:rsid w:val="00AD3893"/>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rsid w:val="00FC7E58"/>
  </w:style>
  <w:style w:type="numbering" w:customStyle="1" w:styleId="Style2">
    <w:name w:val="Style2"/>
    <w:uiPriority w:val="99"/>
    <w:rsid w:val="00FC7E58"/>
    <w:pPr>
      <w:numPr>
        <w:numId w:val="6"/>
      </w:numPr>
    </w:pPr>
  </w:style>
  <w:style w:type="character" w:customStyle="1" w:styleId="Heading6Char">
    <w:name w:val="Heading 6 Char"/>
    <w:basedOn w:val="DefaultParagraphFont"/>
    <w:link w:val="Heading6"/>
    <w:uiPriority w:val="9"/>
    <w:rsid w:val="0078186A"/>
    <w:rPr>
      <w:rFonts w:asciiTheme="majorHAnsi" w:eastAsiaTheme="majorEastAsia" w:hAnsiTheme="majorHAnsi" w:cstheme="majorBidi"/>
      <w:color w:val="1F3763" w:themeColor="accent1" w:themeShade="7F"/>
    </w:rPr>
  </w:style>
  <w:style w:type="paragraph" w:styleId="Subtitle">
    <w:name w:val="Subtitle"/>
    <w:basedOn w:val="Normal"/>
    <w:next w:val="Normal"/>
    <w:link w:val="SubtitleChar"/>
    <w:uiPriority w:val="11"/>
    <w:qFormat/>
    <w:rsid w:val="0078186A"/>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78186A"/>
    <w:rPr>
      <w:rFonts w:eastAsiaTheme="minorEastAsia"/>
      <w:color w:val="5A5A5A" w:themeColor="text1" w:themeTint="A5"/>
      <w:spacing w:val="15"/>
    </w:rPr>
  </w:style>
  <w:style w:type="paragraph" w:styleId="Title">
    <w:name w:val="Title"/>
    <w:basedOn w:val="Normal"/>
    <w:next w:val="Normal"/>
    <w:link w:val="TitleChar"/>
    <w:uiPriority w:val="10"/>
    <w:qFormat/>
    <w:rsid w:val="0078186A"/>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8186A"/>
    <w:rPr>
      <w:rFonts w:asciiTheme="majorHAnsi" w:eastAsiaTheme="majorEastAsia" w:hAnsiTheme="majorHAnsi" w:cstheme="majorBidi"/>
      <w:spacing w:val="-10"/>
      <w:kern w:val="28"/>
      <w:sz w:val="56"/>
      <w:szCs w:val="56"/>
    </w:rPr>
  </w:style>
  <w:style w:type="character" w:styleId="Emphasis">
    <w:name w:val="Emphasis"/>
    <w:basedOn w:val="DefaultParagraphFont"/>
    <w:uiPriority w:val="20"/>
    <w:qFormat/>
    <w:rsid w:val="0078186A"/>
    <w:rPr>
      <w:i/>
      <w:iCs/>
    </w:rPr>
  </w:style>
  <w:style w:type="character" w:customStyle="1" w:styleId="Heading7Char">
    <w:name w:val="Heading 7 Char"/>
    <w:basedOn w:val="DefaultParagraphFont"/>
    <w:link w:val="Heading7"/>
    <w:uiPriority w:val="9"/>
    <w:rsid w:val="0078186A"/>
    <w:rPr>
      <w:rFonts w:asciiTheme="majorHAnsi" w:eastAsiaTheme="majorEastAsia" w:hAnsiTheme="majorHAnsi" w:cstheme="majorBidi"/>
      <w:i/>
      <w:iCs/>
      <w:color w:val="1F3763" w:themeColor="accent1" w:themeShade="7F"/>
    </w:rPr>
  </w:style>
  <w:style w:type="paragraph" w:styleId="TOC1">
    <w:name w:val="toc 1"/>
    <w:basedOn w:val="Normal"/>
    <w:next w:val="Normal"/>
    <w:autoRedefine/>
    <w:uiPriority w:val="39"/>
    <w:unhideWhenUsed/>
    <w:rsid w:val="0078186A"/>
    <w:pPr>
      <w:spacing w:after="100"/>
    </w:pPr>
  </w:style>
  <w:style w:type="paragraph" w:styleId="TOC2">
    <w:name w:val="toc 2"/>
    <w:basedOn w:val="Normal"/>
    <w:next w:val="Normal"/>
    <w:autoRedefine/>
    <w:uiPriority w:val="39"/>
    <w:unhideWhenUsed/>
    <w:rsid w:val="0078186A"/>
    <w:pPr>
      <w:spacing w:after="100"/>
      <w:ind w:left="220"/>
    </w:pPr>
  </w:style>
  <w:style w:type="character" w:styleId="Hyperlink">
    <w:name w:val="Hyperlink"/>
    <w:basedOn w:val="DefaultParagraphFont"/>
    <w:uiPriority w:val="99"/>
    <w:unhideWhenUsed/>
    <w:rsid w:val="0078186A"/>
    <w:rPr>
      <w:color w:val="0563C1" w:themeColor="hyperlink"/>
      <w:u w:val="single"/>
    </w:rPr>
  </w:style>
  <w:style w:type="paragraph" w:styleId="Header">
    <w:name w:val="header"/>
    <w:basedOn w:val="Normal"/>
    <w:link w:val="HeaderChar"/>
    <w:uiPriority w:val="99"/>
    <w:unhideWhenUsed/>
    <w:rsid w:val="005725A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725A4"/>
  </w:style>
  <w:style w:type="paragraph" w:styleId="Footer">
    <w:name w:val="footer"/>
    <w:basedOn w:val="Normal"/>
    <w:link w:val="FooterChar"/>
    <w:uiPriority w:val="99"/>
    <w:unhideWhenUsed/>
    <w:rsid w:val="005725A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725A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3D22FB6890F41E5AC90D0E7CB9C4500"/>
        <w:category>
          <w:name w:val="General"/>
          <w:gallery w:val="placeholder"/>
        </w:category>
        <w:types>
          <w:type w:val="bbPlcHdr"/>
        </w:types>
        <w:behaviors>
          <w:behavior w:val="content"/>
        </w:behaviors>
        <w:guid w:val="{DB72EDCC-464B-4BF5-A13B-E9BB6C7FCB7D}"/>
      </w:docPartPr>
      <w:docPartBody>
        <w:p w:rsidR="00B424C3" w:rsidRDefault="00510AD9" w:rsidP="00510AD9">
          <w:pPr>
            <w:pStyle w:val="43D22FB6890F41E5AC90D0E7CB9C4500"/>
          </w:pPr>
          <w:r>
            <w:rPr>
              <w:rFonts w:asciiTheme="majorHAnsi" w:eastAsiaTheme="majorEastAsia" w:hAnsiTheme="majorHAnsi" w:cstheme="majorBidi"/>
              <w:caps/>
              <w:color w:val="4472C4" w:themeColor="accent1"/>
              <w:sz w:val="80"/>
              <w:szCs w:val="80"/>
            </w:rPr>
            <w:t>[Document title]</w:t>
          </w:r>
        </w:p>
      </w:docPartBody>
    </w:docPart>
    <w:docPart>
      <w:docPartPr>
        <w:name w:val="5F92F91F71A64DB4B5AA5B4FE0489B3A"/>
        <w:category>
          <w:name w:val="General"/>
          <w:gallery w:val="placeholder"/>
        </w:category>
        <w:types>
          <w:type w:val="bbPlcHdr"/>
        </w:types>
        <w:behaviors>
          <w:behavior w:val="content"/>
        </w:behaviors>
        <w:guid w:val="{1342CD90-CFBE-4202-BD84-5F793F899029}"/>
      </w:docPartPr>
      <w:docPartBody>
        <w:p w:rsidR="00B424C3" w:rsidRDefault="00510AD9" w:rsidP="00510AD9">
          <w:pPr>
            <w:pStyle w:val="5F92F91F71A64DB4B5AA5B4FE0489B3A"/>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0AD9"/>
    <w:rsid w:val="0016275D"/>
    <w:rsid w:val="00510AD9"/>
    <w:rsid w:val="005E7AEE"/>
    <w:rsid w:val="009C0178"/>
    <w:rsid w:val="00B424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43D22FB6890F41E5AC90D0E7CB9C4500">
    <w:name w:val="43D22FB6890F41E5AC90D0E7CB9C4500"/>
    <w:rsid w:val="00510AD9"/>
  </w:style>
  <w:style w:type="paragraph" w:customStyle="1" w:styleId="5F92F91F71A64DB4B5AA5B4FE0489B3A">
    <w:name w:val="5F92F91F71A64DB4B5AA5B4FE0489B3A"/>
    <w:rsid w:val="00510AD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2023-12-06T00:00:00</PublishDate>
  <Abstract/>
  <CompanyAddress>Universit</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2CB85D0-CC63-42C9-A0E4-06D4435F3F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717</TotalTime>
  <Pages>1</Pages>
  <Words>3649</Words>
  <Characters>23865</Characters>
  <Application>Microsoft Office Word</Application>
  <DocSecurity>0</DocSecurity>
  <Lines>645</Lines>
  <Paragraphs>187</Paragraphs>
  <ScaleCrop>false</ScaleCrop>
  <HeadingPairs>
    <vt:vector size="2" baseType="variant">
      <vt:variant>
        <vt:lpstr>Title</vt:lpstr>
      </vt:variant>
      <vt:variant>
        <vt:i4>1</vt:i4>
      </vt:variant>
    </vt:vector>
  </HeadingPairs>
  <TitlesOfParts>
    <vt:vector size="1" baseType="lpstr">
      <vt:lpstr>Coaching and Mentoring Dynamics: Driving Organizational Performance, Resilience, and Change Management in Contemporary Workplaces</vt:lpstr>
    </vt:vector>
  </TitlesOfParts>
  <Company>Vasilica Toma - 1914189</Company>
  <LinksUpToDate>false</LinksUpToDate>
  <CharactersWithSpaces>27327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Coaching and Mentoring Dynamics: Driving Organizational Performance, Resilience, and Change Management in Contemporary Workplaces</dc:title>
  <dc:subject>Coaching and Mentoring (BMSW6007_SWAN)</dc:subject>
  <dc:creator>Vasilica Toma</dc:creator>
  <cp:keywords/>
  <dc:description/>
  <cp:lastModifiedBy>Vasilica Toma</cp:lastModifiedBy>
  <cp:revision>7</cp:revision>
  <dcterms:created xsi:type="dcterms:W3CDTF">2023-12-05T17:55:00Z</dcterms:created>
  <dcterms:modified xsi:type="dcterms:W3CDTF">2023-12-07T02:05:00Z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c1116e124b2eac91fccdbbc70a2c13807504dcefe9da07f34dd49014f7ee073f</vt:lpwstr>
  </property>
</Properties>
</file>