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85C5BC" w14:textId="2D4D674C" w:rsidR="001F6BB2" w:rsidRPr="00A23519" w:rsidRDefault="004B23A8" w:rsidP="004B23A8">
      <w:pPr>
        <w:jc w:val="center"/>
        <w:rPr>
          <w:lang w:val="en-GB"/>
        </w:rPr>
      </w:pPr>
      <w:bookmarkStart w:id="0" w:name="_7czqhhri4fyw" w:colFirst="0" w:colLast="0"/>
      <w:bookmarkEnd w:id="0"/>
      <w:r w:rsidRPr="00A23519">
        <w:rPr>
          <w:noProof/>
          <w:lang w:val="en-GB"/>
        </w:rPr>
        <w:drawing>
          <wp:inline distT="0" distB="0" distL="0" distR="0" wp14:anchorId="36A4A961" wp14:editId="0A1045AB">
            <wp:extent cx="2673350" cy="1485194"/>
            <wp:effectExtent l="0" t="0" r="0" b="1270"/>
            <wp:docPr id="946662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1820" cy="1489900"/>
                    </a:xfrm>
                    <a:prstGeom prst="rect">
                      <a:avLst/>
                    </a:prstGeom>
                    <a:noFill/>
                  </pic:spPr>
                </pic:pic>
              </a:graphicData>
            </a:graphic>
          </wp:inline>
        </w:drawing>
      </w:r>
      <w:bookmarkStart w:id="1" w:name="_3546h4s3kcji" w:colFirst="0" w:colLast="0"/>
      <w:bookmarkStart w:id="2" w:name="_ymnrig9y07u0" w:colFirst="0" w:colLast="0"/>
      <w:bookmarkEnd w:id="1"/>
      <w:bookmarkEnd w:id="2"/>
    </w:p>
    <w:p w14:paraId="31AB1559" w14:textId="4F93A6CF" w:rsidR="000F38D4" w:rsidRPr="00A23519" w:rsidRDefault="004B23A8" w:rsidP="000F38D4">
      <w:pPr>
        <w:jc w:val="center"/>
        <w:rPr>
          <w:b/>
          <w:bCs/>
          <w:sz w:val="32"/>
          <w:szCs w:val="32"/>
          <w:lang w:val="en-GB"/>
        </w:rPr>
      </w:pPr>
      <w:bookmarkStart w:id="3" w:name="_ni7rss2oy6" w:colFirst="0" w:colLast="0"/>
      <w:bookmarkEnd w:id="3"/>
      <w:r w:rsidRPr="00A23519">
        <w:rPr>
          <w:b/>
          <w:bCs/>
          <w:sz w:val="32"/>
          <w:szCs w:val="32"/>
          <w:lang w:val="en-GB"/>
        </w:rPr>
        <w:t>MSc Public Health and Social Care in Practice</w:t>
      </w:r>
    </w:p>
    <w:p w14:paraId="4D29F213" w14:textId="77777777" w:rsidR="000F38D4" w:rsidRPr="00A23519" w:rsidRDefault="000F38D4" w:rsidP="000F38D4">
      <w:pPr>
        <w:jc w:val="center"/>
        <w:rPr>
          <w:b/>
          <w:bCs/>
          <w:sz w:val="32"/>
          <w:szCs w:val="32"/>
          <w:lang w:val="en-GB"/>
        </w:rPr>
      </w:pPr>
    </w:p>
    <w:p w14:paraId="5E834679" w14:textId="77777777" w:rsidR="000F38D4" w:rsidRPr="00A23519" w:rsidRDefault="000F38D4" w:rsidP="000F38D4">
      <w:pPr>
        <w:jc w:val="center"/>
        <w:rPr>
          <w:b/>
          <w:bCs/>
          <w:sz w:val="32"/>
          <w:szCs w:val="32"/>
          <w:lang w:val="en-GB"/>
        </w:rPr>
      </w:pPr>
    </w:p>
    <w:p w14:paraId="4B1DE952" w14:textId="5D389399" w:rsidR="000F38D4" w:rsidRPr="00A23519" w:rsidRDefault="000F38D4" w:rsidP="000F38D4">
      <w:pPr>
        <w:jc w:val="center"/>
        <w:rPr>
          <w:b/>
          <w:bCs/>
          <w:sz w:val="32"/>
          <w:szCs w:val="32"/>
          <w:lang w:val="en-GB"/>
        </w:rPr>
      </w:pPr>
      <w:r w:rsidRPr="00A23519">
        <w:rPr>
          <w:b/>
          <w:bCs/>
          <w:sz w:val="32"/>
          <w:szCs w:val="32"/>
          <w:lang w:val="en-GB"/>
        </w:rPr>
        <w:t>Module: Practice-Based Research</w:t>
      </w:r>
    </w:p>
    <w:p w14:paraId="17756CF7" w14:textId="7ACD4CBC" w:rsidR="001F6BB2" w:rsidRPr="00A23519" w:rsidRDefault="000F38D4" w:rsidP="000F38D4">
      <w:pPr>
        <w:jc w:val="center"/>
        <w:rPr>
          <w:b/>
          <w:bCs/>
          <w:sz w:val="32"/>
          <w:szCs w:val="32"/>
          <w:lang w:val="en-GB"/>
        </w:rPr>
      </w:pPr>
      <w:r w:rsidRPr="00A23519">
        <w:rPr>
          <w:b/>
          <w:bCs/>
          <w:sz w:val="32"/>
          <w:szCs w:val="32"/>
          <w:lang w:val="en-GB"/>
        </w:rPr>
        <w:t>Module code: LCHS7008</w:t>
      </w:r>
    </w:p>
    <w:p w14:paraId="6437C654" w14:textId="77777777" w:rsidR="004B23A8" w:rsidRPr="00A23519" w:rsidRDefault="004B23A8" w:rsidP="000F38D4">
      <w:pPr>
        <w:jc w:val="center"/>
        <w:rPr>
          <w:b/>
          <w:bCs/>
          <w:sz w:val="32"/>
          <w:szCs w:val="32"/>
          <w:lang w:val="en-GB"/>
        </w:rPr>
      </w:pPr>
    </w:p>
    <w:p w14:paraId="3E97DF8D" w14:textId="03B815B6" w:rsidR="000F38D4" w:rsidRPr="00A23519" w:rsidRDefault="00000000" w:rsidP="000F38D4">
      <w:pPr>
        <w:jc w:val="center"/>
        <w:rPr>
          <w:b/>
          <w:bCs/>
          <w:sz w:val="32"/>
          <w:szCs w:val="32"/>
          <w:lang w:val="en-GB"/>
        </w:rPr>
      </w:pPr>
      <w:bookmarkStart w:id="4" w:name="_gyd2heiuqhmj" w:colFirst="0" w:colLast="0"/>
      <w:bookmarkEnd w:id="4"/>
      <w:r w:rsidRPr="00A23519">
        <w:rPr>
          <w:b/>
          <w:bCs/>
          <w:sz w:val="32"/>
          <w:szCs w:val="32"/>
          <w:lang w:val="en-GB"/>
        </w:rPr>
        <w:t xml:space="preserve">Title: Effectiveness of Postpartum Pelvic Floor Exercises on Urinary Incontinence Among Women Aged 20–40 in the UK: A Systematic </w:t>
      </w:r>
      <w:r w:rsidR="004B23A8" w:rsidRPr="00A23519">
        <w:rPr>
          <w:b/>
          <w:bCs/>
          <w:sz w:val="32"/>
          <w:szCs w:val="32"/>
          <w:lang w:val="en-GB"/>
        </w:rPr>
        <w:t xml:space="preserve">literature </w:t>
      </w:r>
      <w:r w:rsidRPr="00A23519">
        <w:rPr>
          <w:b/>
          <w:bCs/>
          <w:sz w:val="32"/>
          <w:szCs w:val="32"/>
          <w:lang w:val="en-GB"/>
        </w:rPr>
        <w:t>Review</w:t>
      </w:r>
      <w:bookmarkStart w:id="5" w:name="_rffnz7fytfvu" w:colFirst="0" w:colLast="0"/>
      <w:bookmarkStart w:id="6" w:name="_c08arvok68ke" w:colFirst="0" w:colLast="0"/>
      <w:bookmarkEnd w:id="5"/>
      <w:bookmarkEnd w:id="6"/>
    </w:p>
    <w:p w14:paraId="638C2334" w14:textId="77777777" w:rsidR="004B23A8" w:rsidRPr="00A23519" w:rsidRDefault="004B23A8" w:rsidP="000F38D4">
      <w:pPr>
        <w:jc w:val="center"/>
        <w:rPr>
          <w:b/>
          <w:bCs/>
          <w:sz w:val="32"/>
          <w:szCs w:val="32"/>
          <w:lang w:val="en-GB"/>
        </w:rPr>
      </w:pPr>
    </w:p>
    <w:p w14:paraId="3EED1A73" w14:textId="77777777" w:rsidR="004B23A8" w:rsidRPr="00A23519" w:rsidRDefault="004B23A8" w:rsidP="000F38D4">
      <w:pPr>
        <w:jc w:val="center"/>
        <w:rPr>
          <w:b/>
          <w:bCs/>
          <w:sz w:val="32"/>
          <w:szCs w:val="32"/>
          <w:lang w:val="en-GB"/>
        </w:rPr>
      </w:pPr>
    </w:p>
    <w:p w14:paraId="45EA9150" w14:textId="77777777" w:rsidR="004B23A8" w:rsidRPr="00A23519" w:rsidRDefault="004B23A8" w:rsidP="000F38D4">
      <w:pPr>
        <w:jc w:val="center"/>
        <w:rPr>
          <w:b/>
          <w:bCs/>
          <w:sz w:val="32"/>
          <w:szCs w:val="32"/>
          <w:lang w:val="en-GB"/>
        </w:rPr>
      </w:pPr>
    </w:p>
    <w:p w14:paraId="5CE6A0D5" w14:textId="77777777" w:rsidR="004B23A8" w:rsidRPr="00A23519" w:rsidRDefault="000F38D4" w:rsidP="004B23A8">
      <w:pPr>
        <w:jc w:val="center"/>
        <w:rPr>
          <w:b/>
          <w:bCs/>
          <w:sz w:val="32"/>
          <w:szCs w:val="32"/>
          <w:lang w:val="en-GB"/>
        </w:rPr>
      </w:pPr>
      <w:r w:rsidRPr="00A23519">
        <w:rPr>
          <w:b/>
          <w:bCs/>
          <w:sz w:val="32"/>
          <w:szCs w:val="32"/>
          <w:lang w:val="en-GB"/>
        </w:rPr>
        <w:t xml:space="preserve">Student Name: </w:t>
      </w:r>
      <w:r w:rsidR="004B23A8" w:rsidRPr="00A23519">
        <w:rPr>
          <w:b/>
          <w:bCs/>
          <w:sz w:val="32"/>
          <w:szCs w:val="32"/>
          <w:lang w:val="en-GB"/>
        </w:rPr>
        <w:t xml:space="preserve">Muskan </w:t>
      </w:r>
      <w:proofErr w:type="spellStart"/>
      <w:r w:rsidR="004B23A8" w:rsidRPr="00A23519">
        <w:rPr>
          <w:b/>
          <w:bCs/>
          <w:sz w:val="32"/>
          <w:szCs w:val="32"/>
          <w:lang w:val="en-GB"/>
        </w:rPr>
        <w:t>Abderaheman</w:t>
      </w:r>
      <w:proofErr w:type="spellEnd"/>
      <w:r w:rsidR="004B23A8" w:rsidRPr="00A23519">
        <w:rPr>
          <w:b/>
          <w:bCs/>
          <w:sz w:val="32"/>
          <w:szCs w:val="32"/>
          <w:lang w:val="en-GB"/>
        </w:rPr>
        <w:t xml:space="preserve"> Khalifa </w:t>
      </w:r>
    </w:p>
    <w:p w14:paraId="7EA2992C" w14:textId="20458FDD" w:rsidR="001F6BB2" w:rsidRPr="00A23519" w:rsidRDefault="004B23A8" w:rsidP="004B23A8">
      <w:pPr>
        <w:jc w:val="center"/>
        <w:rPr>
          <w:lang w:val="en-GB"/>
        </w:rPr>
      </w:pPr>
      <w:r w:rsidRPr="00A23519">
        <w:rPr>
          <w:b/>
          <w:bCs/>
          <w:sz w:val="32"/>
          <w:szCs w:val="32"/>
          <w:lang w:val="en-GB"/>
        </w:rPr>
        <w:t xml:space="preserve">Student </w:t>
      </w:r>
      <w:r w:rsidR="000F38D4" w:rsidRPr="00A23519">
        <w:rPr>
          <w:b/>
          <w:bCs/>
          <w:sz w:val="32"/>
          <w:szCs w:val="32"/>
          <w:lang w:val="en-GB"/>
        </w:rPr>
        <w:t>ID:</w:t>
      </w:r>
      <w:r w:rsidRPr="00A23519">
        <w:rPr>
          <w:lang w:val="en-GB"/>
        </w:rPr>
        <w:t xml:space="preserve"> </w:t>
      </w:r>
      <w:r w:rsidRPr="00A23519">
        <w:rPr>
          <w:b/>
          <w:bCs/>
          <w:sz w:val="32"/>
          <w:szCs w:val="32"/>
          <w:lang w:val="en-GB"/>
        </w:rPr>
        <w:t>2432885</w:t>
      </w:r>
      <w:r w:rsidR="000F38D4" w:rsidRPr="00A23519">
        <w:rPr>
          <w:lang w:val="en-GB"/>
        </w:rPr>
        <w:br w:type="page"/>
      </w:r>
    </w:p>
    <w:sdt>
      <w:sdtPr>
        <w:rPr>
          <w:rFonts w:ascii="Arial" w:eastAsia="Arial" w:hAnsi="Arial" w:cs="Arial"/>
          <w:b/>
          <w:bCs/>
          <w:color w:val="auto"/>
          <w:sz w:val="28"/>
          <w:szCs w:val="28"/>
        </w:rPr>
        <w:id w:val="380912752"/>
        <w:docPartObj>
          <w:docPartGallery w:val="Table of Contents"/>
          <w:docPartUnique/>
        </w:docPartObj>
      </w:sdtPr>
      <w:sdtEndPr>
        <w:rPr>
          <w:sz w:val="22"/>
          <w:szCs w:val="22"/>
        </w:rPr>
      </w:sdtEndPr>
      <w:sdtContent>
        <w:p w14:paraId="52920C2D" w14:textId="7E25CDEF" w:rsidR="007559E7" w:rsidRPr="00A23519" w:rsidRDefault="007559E7" w:rsidP="007559E7">
          <w:pPr>
            <w:pStyle w:val="TOCHeading"/>
            <w:spacing w:after="240"/>
            <w:jc w:val="center"/>
            <w:rPr>
              <w:rFonts w:ascii="Arial" w:hAnsi="Arial" w:cs="Arial"/>
              <w:b/>
              <w:bCs/>
              <w:color w:val="auto"/>
              <w:sz w:val="28"/>
              <w:szCs w:val="28"/>
            </w:rPr>
          </w:pPr>
          <w:r w:rsidRPr="00A23519">
            <w:rPr>
              <w:rFonts w:ascii="Arial" w:hAnsi="Arial" w:cs="Arial"/>
              <w:b/>
              <w:bCs/>
              <w:color w:val="auto"/>
              <w:sz w:val="28"/>
              <w:szCs w:val="28"/>
            </w:rPr>
            <w:t>Table of Contents</w:t>
          </w:r>
        </w:p>
        <w:p w14:paraId="33E498AD" w14:textId="3C0BEF71"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sidRPr="00A23519">
            <w:rPr>
              <w:lang w:val="en-GB"/>
            </w:rPr>
            <w:fldChar w:fldCharType="begin"/>
          </w:r>
          <w:r w:rsidRPr="00A23519">
            <w:rPr>
              <w:lang w:val="en-GB"/>
            </w:rPr>
            <w:instrText xml:space="preserve"> TOC \o "1-3" \h \z \u </w:instrText>
          </w:r>
          <w:r w:rsidRPr="00A23519">
            <w:rPr>
              <w:lang w:val="en-GB"/>
            </w:rPr>
            <w:fldChar w:fldCharType="separate"/>
          </w:r>
          <w:hyperlink w:anchor="_Toc215774525" w:history="1">
            <w:r w:rsidRPr="00A23519">
              <w:rPr>
                <w:rStyle w:val="Hyperlink"/>
                <w:noProof/>
                <w:lang w:val="en-GB"/>
              </w:rPr>
              <w:t>1. Prevalence of the Problem</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_Toc215774525 \h </w:instrText>
            </w:r>
            <w:r w:rsidRPr="00A23519">
              <w:rPr>
                <w:noProof/>
                <w:webHidden/>
                <w:lang w:val="en-GB"/>
              </w:rPr>
            </w:r>
            <w:r w:rsidRPr="00A23519">
              <w:rPr>
                <w:noProof/>
                <w:webHidden/>
                <w:lang w:val="en-GB"/>
              </w:rPr>
              <w:fldChar w:fldCharType="separate"/>
            </w:r>
            <w:r w:rsidRPr="00A23519">
              <w:rPr>
                <w:noProof/>
                <w:webHidden/>
                <w:lang w:val="en-GB"/>
              </w:rPr>
              <w:t>3</w:t>
            </w:r>
            <w:r w:rsidRPr="00A23519">
              <w:rPr>
                <w:noProof/>
                <w:webHidden/>
                <w:lang w:val="en-GB"/>
              </w:rPr>
              <w:fldChar w:fldCharType="end"/>
            </w:r>
          </w:hyperlink>
        </w:p>
        <w:p w14:paraId="63C1F9AA" w14:textId="2770E0C5"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6" w:history="1">
            <w:r w:rsidRPr="00A23519">
              <w:rPr>
                <w:rStyle w:val="Hyperlink"/>
                <w:noProof/>
                <w:lang w:val="en-GB"/>
              </w:rPr>
              <w:t>1.1 Epidemiological Overview</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_Toc215774526 \h </w:instrText>
            </w:r>
            <w:r w:rsidRPr="00A23519">
              <w:rPr>
                <w:noProof/>
                <w:webHidden/>
                <w:lang w:val="en-GB"/>
              </w:rPr>
            </w:r>
            <w:r w:rsidRPr="00A23519">
              <w:rPr>
                <w:noProof/>
                <w:webHidden/>
                <w:lang w:val="en-GB"/>
              </w:rPr>
              <w:fldChar w:fldCharType="separate"/>
            </w:r>
            <w:r w:rsidRPr="00A23519">
              <w:rPr>
                <w:noProof/>
                <w:webHidden/>
                <w:lang w:val="en-GB"/>
              </w:rPr>
              <w:t>3</w:t>
            </w:r>
            <w:r w:rsidRPr="00A23519">
              <w:rPr>
                <w:noProof/>
                <w:webHidden/>
                <w:lang w:val="en-GB"/>
              </w:rPr>
              <w:fldChar w:fldCharType="end"/>
            </w:r>
          </w:hyperlink>
        </w:p>
        <w:p w14:paraId="2393E047" w14:textId="2B4567E2"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7" w:history="1">
            <w:r w:rsidRPr="00A23519">
              <w:rPr>
                <w:rStyle w:val="Hyperlink"/>
                <w:noProof/>
                <w:lang w:val="en-GB"/>
              </w:rPr>
              <w:t>1.2 Impact on Public Health and Social Care</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_Toc215774527 \h </w:instrText>
            </w:r>
            <w:r w:rsidRPr="00A23519">
              <w:rPr>
                <w:noProof/>
                <w:webHidden/>
                <w:lang w:val="en-GB"/>
              </w:rPr>
            </w:r>
            <w:r w:rsidRPr="00A23519">
              <w:rPr>
                <w:noProof/>
                <w:webHidden/>
                <w:lang w:val="en-GB"/>
              </w:rPr>
              <w:fldChar w:fldCharType="separate"/>
            </w:r>
            <w:r w:rsidRPr="00A23519">
              <w:rPr>
                <w:noProof/>
                <w:webHidden/>
                <w:lang w:val="en-GB"/>
              </w:rPr>
              <w:t>4</w:t>
            </w:r>
            <w:r w:rsidRPr="00A23519">
              <w:rPr>
                <w:noProof/>
                <w:webHidden/>
                <w:lang w:val="en-GB"/>
              </w:rPr>
              <w:fldChar w:fldCharType="end"/>
            </w:r>
          </w:hyperlink>
        </w:p>
        <w:p w14:paraId="7B0FBE62" w14:textId="79F06850"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8" w:history="1">
            <w:r w:rsidRPr="00A23519">
              <w:rPr>
                <w:rStyle w:val="Hyperlink"/>
                <w:noProof/>
                <w:lang w:val="en-GB"/>
              </w:rPr>
              <w:t>2. Introduction</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_Toc215774528 \h </w:instrText>
            </w:r>
            <w:r w:rsidRPr="00A23519">
              <w:rPr>
                <w:noProof/>
                <w:webHidden/>
                <w:lang w:val="en-GB"/>
              </w:rPr>
            </w:r>
            <w:r w:rsidRPr="00A23519">
              <w:rPr>
                <w:noProof/>
                <w:webHidden/>
                <w:lang w:val="en-GB"/>
              </w:rPr>
              <w:fldChar w:fldCharType="separate"/>
            </w:r>
            <w:r w:rsidRPr="00A23519">
              <w:rPr>
                <w:noProof/>
                <w:webHidden/>
                <w:lang w:val="en-GB"/>
              </w:rPr>
              <w:t>4</w:t>
            </w:r>
            <w:r w:rsidRPr="00A23519">
              <w:rPr>
                <w:noProof/>
                <w:webHidden/>
                <w:lang w:val="en-GB"/>
              </w:rPr>
              <w:fldChar w:fldCharType="end"/>
            </w:r>
          </w:hyperlink>
        </w:p>
        <w:p w14:paraId="2607B774" w14:textId="7C9E63B9"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29" w:history="1">
            <w:r w:rsidRPr="00A23519">
              <w:rPr>
                <w:rStyle w:val="Hyperlink"/>
                <w:noProof/>
                <w:lang w:val="en-GB"/>
              </w:rPr>
              <w:t>2.1 Overview</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_Toc215774529 \h </w:instrText>
            </w:r>
            <w:r w:rsidRPr="00A23519">
              <w:rPr>
                <w:noProof/>
                <w:webHidden/>
                <w:lang w:val="en-GB"/>
              </w:rPr>
            </w:r>
            <w:r w:rsidRPr="00A23519">
              <w:rPr>
                <w:noProof/>
                <w:webHidden/>
                <w:lang w:val="en-GB"/>
              </w:rPr>
              <w:fldChar w:fldCharType="separate"/>
            </w:r>
            <w:r w:rsidRPr="00A23519">
              <w:rPr>
                <w:noProof/>
                <w:webHidden/>
                <w:lang w:val="en-GB"/>
              </w:rPr>
              <w:t>5</w:t>
            </w:r>
            <w:r w:rsidRPr="00A23519">
              <w:rPr>
                <w:noProof/>
                <w:webHidden/>
                <w:lang w:val="en-GB"/>
              </w:rPr>
              <w:fldChar w:fldCharType="end"/>
            </w:r>
          </w:hyperlink>
        </w:p>
        <w:p w14:paraId="1115AEBE" w14:textId="28C21E9D"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0" w:history="1">
            <w:r w:rsidRPr="00A23519">
              <w:rPr>
                <w:rStyle w:val="Hyperlink"/>
                <w:noProof/>
                <w:lang w:val="en-GB"/>
              </w:rPr>
              <w:t>2.2 Existing Knowledge from Literature</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_Toc215774530 \h </w:instrText>
            </w:r>
            <w:r w:rsidRPr="00A23519">
              <w:rPr>
                <w:noProof/>
                <w:webHidden/>
                <w:lang w:val="en-GB"/>
              </w:rPr>
            </w:r>
            <w:r w:rsidRPr="00A23519">
              <w:rPr>
                <w:noProof/>
                <w:webHidden/>
                <w:lang w:val="en-GB"/>
              </w:rPr>
              <w:fldChar w:fldCharType="separate"/>
            </w:r>
            <w:r w:rsidRPr="00A23519">
              <w:rPr>
                <w:noProof/>
                <w:webHidden/>
                <w:lang w:val="en-GB"/>
              </w:rPr>
              <w:t>5</w:t>
            </w:r>
            <w:r w:rsidRPr="00A23519">
              <w:rPr>
                <w:noProof/>
                <w:webHidden/>
                <w:lang w:val="en-GB"/>
              </w:rPr>
              <w:fldChar w:fldCharType="end"/>
            </w:r>
          </w:hyperlink>
        </w:p>
        <w:p w14:paraId="07DD5B16" w14:textId="0F90F86C"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1" w:history="1">
            <w:r w:rsidRPr="00A23519">
              <w:rPr>
                <w:rStyle w:val="Hyperlink"/>
                <w:noProof/>
                <w:lang w:val="en-GB"/>
              </w:rPr>
              <w:t>2.3 Linking to the Research Topic</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_Toc215774531 \h </w:instrText>
            </w:r>
            <w:r w:rsidRPr="00A23519">
              <w:rPr>
                <w:noProof/>
                <w:webHidden/>
                <w:lang w:val="en-GB"/>
              </w:rPr>
            </w:r>
            <w:r w:rsidRPr="00A23519">
              <w:rPr>
                <w:noProof/>
                <w:webHidden/>
                <w:lang w:val="en-GB"/>
              </w:rPr>
              <w:fldChar w:fldCharType="separate"/>
            </w:r>
            <w:r w:rsidRPr="00A23519">
              <w:rPr>
                <w:noProof/>
                <w:webHidden/>
                <w:lang w:val="en-GB"/>
              </w:rPr>
              <w:t>6</w:t>
            </w:r>
            <w:r w:rsidRPr="00A23519">
              <w:rPr>
                <w:noProof/>
                <w:webHidden/>
                <w:lang w:val="en-GB"/>
              </w:rPr>
              <w:fldChar w:fldCharType="end"/>
            </w:r>
          </w:hyperlink>
        </w:p>
        <w:p w14:paraId="51FC06F9" w14:textId="06C0C26C"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2" w:history="1">
            <w:r w:rsidRPr="00A23519">
              <w:rPr>
                <w:rStyle w:val="Hyperlink"/>
                <w:noProof/>
                <w:lang w:val="en-GB"/>
              </w:rPr>
              <w:t>3. Rationale, Research Question, Aim, Objectives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_Toc215774532 \h </w:instrText>
            </w:r>
            <w:r w:rsidRPr="00A23519">
              <w:rPr>
                <w:noProof/>
                <w:webHidden/>
                <w:lang w:val="en-GB"/>
              </w:rPr>
            </w:r>
            <w:r w:rsidRPr="00A23519">
              <w:rPr>
                <w:noProof/>
                <w:webHidden/>
                <w:lang w:val="en-GB"/>
              </w:rPr>
              <w:fldChar w:fldCharType="separate"/>
            </w:r>
            <w:r w:rsidRPr="00A23519">
              <w:rPr>
                <w:noProof/>
                <w:webHidden/>
                <w:lang w:val="en-GB"/>
              </w:rPr>
              <w:t>6</w:t>
            </w:r>
            <w:r w:rsidRPr="00A23519">
              <w:rPr>
                <w:noProof/>
                <w:webHidden/>
                <w:lang w:val="en-GB"/>
              </w:rPr>
              <w:fldChar w:fldCharType="end"/>
            </w:r>
          </w:hyperlink>
        </w:p>
        <w:p w14:paraId="4CA47033" w14:textId="17FE2CB7"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3" w:history="1">
            <w:r w:rsidRPr="00A23519">
              <w:rPr>
                <w:rStyle w:val="Hyperlink"/>
                <w:noProof/>
                <w:lang w:val="en-GB"/>
              </w:rPr>
              <w:t>3.1 Rationale</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_Toc215774533 \h </w:instrText>
            </w:r>
            <w:r w:rsidRPr="00A23519">
              <w:rPr>
                <w:noProof/>
                <w:webHidden/>
                <w:lang w:val="en-GB"/>
              </w:rPr>
            </w:r>
            <w:r w:rsidRPr="00A23519">
              <w:rPr>
                <w:noProof/>
                <w:webHidden/>
                <w:lang w:val="en-GB"/>
              </w:rPr>
              <w:fldChar w:fldCharType="separate"/>
            </w:r>
            <w:r w:rsidRPr="00A23519">
              <w:rPr>
                <w:noProof/>
                <w:webHidden/>
                <w:lang w:val="en-GB"/>
              </w:rPr>
              <w:t>6</w:t>
            </w:r>
            <w:r w:rsidRPr="00A23519">
              <w:rPr>
                <w:noProof/>
                <w:webHidden/>
                <w:lang w:val="en-GB"/>
              </w:rPr>
              <w:fldChar w:fldCharType="end"/>
            </w:r>
          </w:hyperlink>
        </w:p>
        <w:p w14:paraId="5B712406" w14:textId="40B89D2A"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4" w:history="1">
            <w:r w:rsidRPr="00A23519">
              <w:rPr>
                <w:rStyle w:val="Hyperlink"/>
                <w:noProof/>
                <w:lang w:val="en-GB"/>
              </w:rPr>
              <w:t>3.2 Research Aim</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_Toc215774534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1E7FEFAB" w14:textId="082E68F5"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5" w:history="1">
            <w:r w:rsidRPr="00A23519">
              <w:rPr>
                <w:rStyle w:val="Hyperlink"/>
                <w:noProof/>
                <w:lang w:val="en-GB"/>
              </w:rPr>
              <w:t>3.3 Research Objectives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_Toc215774535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2D1A45C5" w14:textId="17F556A5"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6" w:history="1">
            <w:r w:rsidRPr="00A23519">
              <w:rPr>
                <w:rStyle w:val="Hyperlink"/>
                <w:noProof/>
                <w:lang w:val="en-GB"/>
              </w:rPr>
              <w:t>3.4 Research Questions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_Toc215774536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63F35774" w14:textId="21216C9D"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7" w:history="1">
            <w:r w:rsidRPr="00A23519">
              <w:rPr>
                <w:rStyle w:val="Hyperlink"/>
                <w:noProof/>
                <w:lang w:val="en-GB"/>
              </w:rPr>
              <w:t>4. Methodology Section</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_Toc215774537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096EE286" w14:textId="1D4980F8"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8" w:history="1">
            <w:r w:rsidRPr="00A23519">
              <w:rPr>
                <w:rStyle w:val="Hyperlink"/>
                <w:noProof/>
                <w:lang w:val="en-GB"/>
              </w:rPr>
              <w:t>4.1 Research Paradigm</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_Toc215774538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7DF4D8F0" w14:textId="27DE5DB6"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39" w:history="1">
            <w:r w:rsidRPr="00A23519">
              <w:rPr>
                <w:rStyle w:val="Hyperlink"/>
                <w:noProof/>
                <w:lang w:val="en-GB"/>
              </w:rPr>
              <w:t>4.2 Research Approach</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_Toc215774539 \h </w:instrText>
            </w:r>
            <w:r w:rsidRPr="00A23519">
              <w:rPr>
                <w:noProof/>
                <w:webHidden/>
                <w:lang w:val="en-GB"/>
              </w:rPr>
            </w:r>
            <w:r w:rsidRPr="00A23519">
              <w:rPr>
                <w:noProof/>
                <w:webHidden/>
                <w:lang w:val="en-GB"/>
              </w:rPr>
              <w:fldChar w:fldCharType="separate"/>
            </w:r>
            <w:r w:rsidRPr="00A23519">
              <w:rPr>
                <w:noProof/>
                <w:webHidden/>
                <w:lang w:val="en-GB"/>
              </w:rPr>
              <w:t>7</w:t>
            </w:r>
            <w:r w:rsidRPr="00A23519">
              <w:rPr>
                <w:noProof/>
                <w:webHidden/>
                <w:lang w:val="en-GB"/>
              </w:rPr>
              <w:fldChar w:fldCharType="end"/>
            </w:r>
          </w:hyperlink>
        </w:p>
        <w:p w14:paraId="35335A1C" w14:textId="4340CE7E"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0" w:history="1">
            <w:r w:rsidRPr="00A23519">
              <w:rPr>
                <w:rStyle w:val="Hyperlink"/>
                <w:noProof/>
                <w:lang w:val="en-GB"/>
              </w:rPr>
              <w:t>4.3 Research Design</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_Toc215774540 \h </w:instrText>
            </w:r>
            <w:r w:rsidRPr="00A23519">
              <w:rPr>
                <w:noProof/>
                <w:webHidden/>
                <w:lang w:val="en-GB"/>
              </w:rPr>
            </w:r>
            <w:r w:rsidRPr="00A23519">
              <w:rPr>
                <w:noProof/>
                <w:webHidden/>
                <w:lang w:val="en-GB"/>
              </w:rPr>
              <w:fldChar w:fldCharType="separate"/>
            </w:r>
            <w:r w:rsidRPr="00A23519">
              <w:rPr>
                <w:noProof/>
                <w:webHidden/>
                <w:lang w:val="en-GB"/>
              </w:rPr>
              <w:t>8</w:t>
            </w:r>
            <w:r w:rsidRPr="00A23519">
              <w:rPr>
                <w:noProof/>
                <w:webHidden/>
                <w:lang w:val="en-GB"/>
              </w:rPr>
              <w:fldChar w:fldCharType="end"/>
            </w:r>
          </w:hyperlink>
        </w:p>
        <w:p w14:paraId="0E14C5CF" w14:textId="05536F78"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1" w:history="1">
            <w:r w:rsidRPr="00A23519">
              <w:rPr>
                <w:rStyle w:val="Hyperlink"/>
                <w:noProof/>
                <w:lang w:val="en-GB"/>
              </w:rPr>
              <w:t>5. Recruitment, Sampling &amp; Participants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_Toc215774541 \h </w:instrText>
            </w:r>
            <w:r w:rsidRPr="00A23519">
              <w:rPr>
                <w:noProof/>
                <w:webHidden/>
                <w:lang w:val="en-GB"/>
              </w:rPr>
            </w:r>
            <w:r w:rsidRPr="00A23519">
              <w:rPr>
                <w:noProof/>
                <w:webHidden/>
                <w:lang w:val="en-GB"/>
              </w:rPr>
              <w:fldChar w:fldCharType="separate"/>
            </w:r>
            <w:r w:rsidRPr="00A23519">
              <w:rPr>
                <w:noProof/>
                <w:webHidden/>
                <w:lang w:val="en-GB"/>
              </w:rPr>
              <w:t>8</w:t>
            </w:r>
            <w:r w:rsidRPr="00A23519">
              <w:rPr>
                <w:noProof/>
                <w:webHidden/>
                <w:lang w:val="en-GB"/>
              </w:rPr>
              <w:fldChar w:fldCharType="end"/>
            </w:r>
          </w:hyperlink>
        </w:p>
        <w:p w14:paraId="4DF53D50" w14:textId="18D59E8C"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2" w:history="1">
            <w:r w:rsidRPr="00A23519">
              <w:rPr>
                <w:rStyle w:val="Hyperlink"/>
                <w:noProof/>
                <w:lang w:val="en-GB"/>
              </w:rPr>
              <w:t>5.1 Sampling Strategy</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_Toc215774542 \h </w:instrText>
            </w:r>
            <w:r w:rsidRPr="00A23519">
              <w:rPr>
                <w:noProof/>
                <w:webHidden/>
                <w:lang w:val="en-GB"/>
              </w:rPr>
            </w:r>
            <w:r w:rsidRPr="00A23519">
              <w:rPr>
                <w:noProof/>
                <w:webHidden/>
                <w:lang w:val="en-GB"/>
              </w:rPr>
              <w:fldChar w:fldCharType="separate"/>
            </w:r>
            <w:r w:rsidRPr="00A23519">
              <w:rPr>
                <w:noProof/>
                <w:webHidden/>
                <w:lang w:val="en-GB"/>
              </w:rPr>
              <w:t>8</w:t>
            </w:r>
            <w:r w:rsidRPr="00A23519">
              <w:rPr>
                <w:noProof/>
                <w:webHidden/>
                <w:lang w:val="en-GB"/>
              </w:rPr>
              <w:fldChar w:fldCharType="end"/>
            </w:r>
          </w:hyperlink>
        </w:p>
        <w:p w14:paraId="543DF8DB" w14:textId="0CA30343"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3" w:history="1">
            <w:r w:rsidRPr="00A23519">
              <w:rPr>
                <w:rStyle w:val="Hyperlink"/>
                <w:noProof/>
                <w:lang w:val="en-GB"/>
              </w:rPr>
              <w:t>5.2 Inclusion and Exclusion Criteria</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_Toc215774543 \h </w:instrText>
            </w:r>
            <w:r w:rsidRPr="00A23519">
              <w:rPr>
                <w:noProof/>
                <w:webHidden/>
                <w:lang w:val="en-GB"/>
              </w:rPr>
            </w:r>
            <w:r w:rsidRPr="00A23519">
              <w:rPr>
                <w:noProof/>
                <w:webHidden/>
                <w:lang w:val="en-GB"/>
              </w:rPr>
              <w:fldChar w:fldCharType="separate"/>
            </w:r>
            <w:r w:rsidRPr="00A23519">
              <w:rPr>
                <w:noProof/>
                <w:webHidden/>
                <w:lang w:val="en-GB"/>
              </w:rPr>
              <w:t>9</w:t>
            </w:r>
            <w:r w:rsidRPr="00A23519">
              <w:rPr>
                <w:noProof/>
                <w:webHidden/>
                <w:lang w:val="en-GB"/>
              </w:rPr>
              <w:fldChar w:fldCharType="end"/>
            </w:r>
          </w:hyperlink>
        </w:p>
        <w:p w14:paraId="6880DEBF" w14:textId="5809C10F"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4" w:history="1">
            <w:r w:rsidRPr="00A23519">
              <w:rPr>
                <w:rStyle w:val="Hyperlink"/>
                <w:noProof/>
                <w:lang w:val="en-GB"/>
              </w:rPr>
              <w:t>6. Data Collection</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_Toc215774544 \h </w:instrText>
            </w:r>
            <w:r w:rsidRPr="00A23519">
              <w:rPr>
                <w:noProof/>
                <w:webHidden/>
                <w:lang w:val="en-GB"/>
              </w:rPr>
            </w:r>
            <w:r w:rsidRPr="00A23519">
              <w:rPr>
                <w:noProof/>
                <w:webHidden/>
                <w:lang w:val="en-GB"/>
              </w:rPr>
              <w:fldChar w:fldCharType="separate"/>
            </w:r>
            <w:r w:rsidRPr="00A23519">
              <w:rPr>
                <w:noProof/>
                <w:webHidden/>
                <w:lang w:val="en-GB"/>
              </w:rPr>
              <w:t>9</w:t>
            </w:r>
            <w:r w:rsidRPr="00A23519">
              <w:rPr>
                <w:noProof/>
                <w:webHidden/>
                <w:lang w:val="en-GB"/>
              </w:rPr>
              <w:fldChar w:fldCharType="end"/>
            </w:r>
          </w:hyperlink>
        </w:p>
        <w:p w14:paraId="32EE2286" w14:textId="7F4D081A"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5" w:history="1">
            <w:r w:rsidRPr="00A23519">
              <w:rPr>
                <w:rStyle w:val="Hyperlink"/>
                <w:noProof/>
                <w:lang w:val="en-GB"/>
              </w:rPr>
              <w:t>6.1 Tools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_Toc215774545 \h </w:instrText>
            </w:r>
            <w:r w:rsidRPr="00A23519">
              <w:rPr>
                <w:noProof/>
                <w:webHidden/>
                <w:lang w:val="en-GB"/>
              </w:rPr>
            </w:r>
            <w:r w:rsidRPr="00A23519">
              <w:rPr>
                <w:noProof/>
                <w:webHidden/>
                <w:lang w:val="en-GB"/>
              </w:rPr>
              <w:fldChar w:fldCharType="separate"/>
            </w:r>
            <w:r w:rsidRPr="00A23519">
              <w:rPr>
                <w:noProof/>
                <w:webHidden/>
                <w:lang w:val="en-GB"/>
              </w:rPr>
              <w:t>9</w:t>
            </w:r>
            <w:r w:rsidRPr="00A23519">
              <w:rPr>
                <w:noProof/>
                <w:webHidden/>
                <w:lang w:val="en-GB"/>
              </w:rPr>
              <w:fldChar w:fldCharType="end"/>
            </w:r>
          </w:hyperlink>
        </w:p>
        <w:p w14:paraId="74AF400D" w14:textId="3E4258B0"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6" w:history="1">
            <w:r w:rsidRPr="00A23519">
              <w:rPr>
                <w:rStyle w:val="Hyperlink"/>
                <w:noProof/>
                <w:lang w:val="en-GB"/>
              </w:rPr>
              <w:t>6.2 Questions to be asked</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_Toc215774546 \h </w:instrText>
            </w:r>
            <w:r w:rsidRPr="00A23519">
              <w:rPr>
                <w:noProof/>
                <w:webHidden/>
                <w:lang w:val="en-GB"/>
              </w:rPr>
            </w:r>
            <w:r w:rsidRPr="00A23519">
              <w:rPr>
                <w:noProof/>
                <w:webHidden/>
                <w:lang w:val="en-GB"/>
              </w:rPr>
              <w:fldChar w:fldCharType="separate"/>
            </w:r>
            <w:r w:rsidRPr="00A23519">
              <w:rPr>
                <w:noProof/>
                <w:webHidden/>
                <w:lang w:val="en-GB"/>
              </w:rPr>
              <w:t>9</w:t>
            </w:r>
            <w:r w:rsidRPr="00A23519">
              <w:rPr>
                <w:noProof/>
                <w:webHidden/>
                <w:lang w:val="en-GB"/>
              </w:rPr>
              <w:fldChar w:fldCharType="end"/>
            </w:r>
          </w:hyperlink>
        </w:p>
        <w:p w14:paraId="0239169B" w14:textId="4F73D686" w:rsidR="007559E7" w:rsidRPr="00A23519" w:rsidRDefault="007559E7">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7" w:history="1">
            <w:r w:rsidRPr="00A23519">
              <w:rPr>
                <w:rStyle w:val="Hyperlink"/>
                <w:noProof/>
                <w:lang w:val="en-GB"/>
              </w:rPr>
              <w:t>6.3 Procedure</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_Toc215774547 \h </w:instrText>
            </w:r>
            <w:r w:rsidRPr="00A23519">
              <w:rPr>
                <w:noProof/>
                <w:webHidden/>
                <w:lang w:val="en-GB"/>
              </w:rPr>
            </w:r>
            <w:r w:rsidRPr="00A23519">
              <w:rPr>
                <w:noProof/>
                <w:webHidden/>
                <w:lang w:val="en-GB"/>
              </w:rPr>
              <w:fldChar w:fldCharType="separate"/>
            </w:r>
            <w:r w:rsidRPr="00A23519">
              <w:rPr>
                <w:noProof/>
                <w:webHidden/>
                <w:lang w:val="en-GB"/>
              </w:rPr>
              <w:t>10</w:t>
            </w:r>
            <w:r w:rsidRPr="00A23519">
              <w:rPr>
                <w:noProof/>
                <w:webHidden/>
                <w:lang w:val="en-GB"/>
              </w:rPr>
              <w:fldChar w:fldCharType="end"/>
            </w:r>
          </w:hyperlink>
        </w:p>
        <w:p w14:paraId="6324F0BA" w14:textId="6DDA33C4"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8" w:history="1">
            <w:r w:rsidRPr="00A23519">
              <w:rPr>
                <w:rStyle w:val="Hyperlink"/>
                <w:noProof/>
                <w:lang w:val="en-GB"/>
              </w:rPr>
              <w:t>7. Proposed Data Analysis Techniques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_Toc215774548 \h </w:instrText>
            </w:r>
            <w:r w:rsidRPr="00A23519">
              <w:rPr>
                <w:noProof/>
                <w:webHidden/>
                <w:lang w:val="en-GB"/>
              </w:rPr>
            </w:r>
            <w:r w:rsidRPr="00A23519">
              <w:rPr>
                <w:noProof/>
                <w:webHidden/>
                <w:lang w:val="en-GB"/>
              </w:rPr>
              <w:fldChar w:fldCharType="separate"/>
            </w:r>
            <w:r w:rsidRPr="00A23519">
              <w:rPr>
                <w:noProof/>
                <w:webHidden/>
                <w:lang w:val="en-GB"/>
              </w:rPr>
              <w:t>10</w:t>
            </w:r>
            <w:r w:rsidRPr="00A23519">
              <w:rPr>
                <w:noProof/>
                <w:webHidden/>
                <w:lang w:val="en-GB"/>
              </w:rPr>
              <w:fldChar w:fldCharType="end"/>
            </w:r>
          </w:hyperlink>
        </w:p>
        <w:p w14:paraId="1B340729" w14:textId="2629F143"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49" w:history="1">
            <w:r w:rsidRPr="00A23519">
              <w:rPr>
                <w:rStyle w:val="Hyperlink"/>
                <w:noProof/>
                <w:lang w:val="en-GB"/>
              </w:rPr>
              <w:t>8. Ethical Considerations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_Toc215774549 \h </w:instrText>
            </w:r>
            <w:r w:rsidRPr="00A23519">
              <w:rPr>
                <w:noProof/>
                <w:webHidden/>
                <w:lang w:val="en-GB"/>
              </w:rPr>
            </w:r>
            <w:r w:rsidRPr="00A23519">
              <w:rPr>
                <w:noProof/>
                <w:webHidden/>
                <w:lang w:val="en-GB"/>
              </w:rPr>
              <w:fldChar w:fldCharType="separate"/>
            </w:r>
            <w:r w:rsidRPr="00A23519">
              <w:rPr>
                <w:noProof/>
                <w:webHidden/>
                <w:lang w:val="en-GB"/>
              </w:rPr>
              <w:t>11</w:t>
            </w:r>
            <w:r w:rsidRPr="00A23519">
              <w:rPr>
                <w:noProof/>
                <w:webHidden/>
                <w:lang w:val="en-GB"/>
              </w:rPr>
              <w:fldChar w:fldCharType="end"/>
            </w:r>
          </w:hyperlink>
        </w:p>
        <w:p w14:paraId="3603767A" w14:textId="0FD3A00A"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0" w:history="1">
            <w:r w:rsidRPr="00A23519">
              <w:rPr>
                <w:rStyle w:val="Hyperlink"/>
                <w:noProof/>
                <w:lang w:val="en-GB"/>
              </w:rPr>
              <w:t>9. Implication of Research</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_Toc215774550 \h </w:instrText>
            </w:r>
            <w:r w:rsidRPr="00A23519">
              <w:rPr>
                <w:noProof/>
                <w:webHidden/>
                <w:lang w:val="en-GB"/>
              </w:rPr>
            </w:r>
            <w:r w:rsidRPr="00A23519">
              <w:rPr>
                <w:noProof/>
                <w:webHidden/>
                <w:lang w:val="en-GB"/>
              </w:rPr>
              <w:fldChar w:fldCharType="separate"/>
            </w:r>
            <w:r w:rsidRPr="00A23519">
              <w:rPr>
                <w:noProof/>
                <w:webHidden/>
                <w:lang w:val="en-GB"/>
              </w:rPr>
              <w:t>11</w:t>
            </w:r>
            <w:r w:rsidRPr="00A23519">
              <w:rPr>
                <w:noProof/>
                <w:webHidden/>
                <w:lang w:val="en-GB"/>
              </w:rPr>
              <w:fldChar w:fldCharType="end"/>
            </w:r>
          </w:hyperlink>
        </w:p>
        <w:p w14:paraId="3DE50435" w14:textId="17337267"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1" w:history="1">
            <w:r w:rsidRPr="00A23519">
              <w:rPr>
                <w:rStyle w:val="Hyperlink"/>
                <w:noProof/>
                <w:lang w:val="en-GB"/>
              </w:rPr>
              <w:t>10. Plan of Work and Time Schedule</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_Toc215774551 \h </w:instrText>
            </w:r>
            <w:r w:rsidRPr="00A23519">
              <w:rPr>
                <w:noProof/>
                <w:webHidden/>
                <w:lang w:val="en-GB"/>
              </w:rPr>
            </w:r>
            <w:r w:rsidRPr="00A23519">
              <w:rPr>
                <w:noProof/>
                <w:webHidden/>
                <w:lang w:val="en-GB"/>
              </w:rPr>
              <w:fldChar w:fldCharType="separate"/>
            </w:r>
            <w:r w:rsidRPr="00A23519">
              <w:rPr>
                <w:noProof/>
                <w:webHidden/>
                <w:lang w:val="en-GB"/>
              </w:rPr>
              <w:t>11</w:t>
            </w:r>
            <w:r w:rsidRPr="00A23519">
              <w:rPr>
                <w:noProof/>
                <w:webHidden/>
                <w:lang w:val="en-GB"/>
              </w:rPr>
              <w:fldChar w:fldCharType="end"/>
            </w:r>
          </w:hyperlink>
        </w:p>
        <w:p w14:paraId="15DF2F96" w14:textId="65F2F178" w:rsidR="007559E7" w:rsidRPr="00A23519" w:rsidRDefault="007559E7">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15774552" w:history="1">
            <w:r w:rsidRPr="00A23519">
              <w:rPr>
                <w:rStyle w:val="Hyperlink"/>
                <w:noProof/>
                <w:lang w:val="en-GB"/>
              </w:rPr>
              <w:t>References</w:t>
            </w:r>
            <w:r w:rsidRPr="00A23519">
              <w:rPr>
                <w:noProof/>
                <w:webHidden/>
                <w:lang w:val="en-GB"/>
              </w:rPr>
              <w:tab/>
            </w:r>
            <w:r w:rsidRPr="00A23519">
              <w:rPr>
                <w:noProof/>
                <w:webHidden/>
                <w:lang w:val="en-GB"/>
              </w:rPr>
              <w:fldChar w:fldCharType="begin"/>
            </w:r>
            <w:r w:rsidRPr="00A23519">
              <w:rPr>
                <w:noProof/>
                <w:webHidden/>
                <w:lang w:val="en-GB"/>
              </w:rPr>
              <w:instrText xml:space="preserve"> PAGEREF _Toc215774552 \h </w:instrText>
            </w:r>
            <w:r w:rsidRPr="00A23519">
              <w:rPr>
                <w:noProof/>
                <w:webHidden/>
                <w:lang w:val="en-GB"/>
              </w:rPr>
            </w:r>
            <w:r w:rsidRPr="00A23519">
              <w:rPr>
                <w:noProof/>
                <w:webHidden/>
                <w:lang w:val="en-GB"/>
              </w:rPr>
              <w:fldChar w:fldCharType="separate"/>
            </w:r>
            <w:r w:rsidRPr="00A23519">
              <w:rPr>
                <w:noProof/>
                <w:webHidden/>
                <w:lang w:val="en-GB"/>
              </w:rPr>
              <w:t>13</w:t>
            </w:r>
            <w:r w:rsidRPr="00A23519">
              <w:rPr>
                <w:noProof/>
                <w:webHidden/>
                <w:lang w:val="en-GB"/>
              </w:rPr>
              <w:fldChar w:fldCharType="end"/>
            </w:r>
          </w:hyperlink>
        </w:p>
        <w:p w14:paraId="47E9E98C" w14:textId="2E31482A" w:rsidR="007559E7" w:rsidRPr="00A23519" w:rsidRDefault="007559E7">
          <w:pPr>
            <w:rPr>
              <w:lang w:val="en-GB"/>
            </w:rPr>
          </w:pPr>
          <w:r w:rsidRPr="00A23519">
            <w:rPr>
              <w:b/>
              <w:bCs/>
              <w:lang w:val="en-GB"/>
            </w:rPr>
            <w:fldChar w:fldCharType="end"/>
          </w:r>
        </w:p>
      </w:sdtContent>
    </w:sdt>
    <w:p w14:paraId="1A74F071" w14:textId="14003E2E" w:rsidR="001F6BB2" w:rsidRPr="00A23519" w:rsidRDefault="001F6BB2" w:rsidP="007559E7">
      <w:pPr>
        <w:pStyle w:val="TOC1"/>
        <w:tabs>
          <w:tab w:val="right" w:leader="dot" w:pos="9350"/>
        </w:tabs>
        <w:rPr>
          <w:lang w:val="en-GB"/>
        </w:rPr>
      </w:pPr>
    </w:p>
    <w:p w14:paraId="4EF43685" w14:textId="77777777" w:rsidR="007559E7" w:rsidRPr="00A23519" w:rsidRDefault="007559E7">
      <w:pPr>
        <w:spacing w:line="276" w:lineRule="auto"/>
        <w:jc w:val="left"/>
        <w:rPr>
          <w:b/>
          <w:bCs/>
          <w:sz w:val="28"/>
          <w:szCs w:val="28"/>
          <w:lang w:val="en-GB"/>
        </w:rPr>
      </w:pPr>
      <w:bookmarkStart w:id="7" w:name="_Toc215774463"/>
      <w:r w:rsidRPr="00A23519">
        <w:rPr>
          <w:lang w:val="en-GB"/>
        </w:rPr>
        <w:br w:type="page"/>
      </w:r>
    </w:p>
    <w:p w14:paraId="1338CF75" w14:textId="6BF5C785" w:rsidR="001F6BB2" w:rsidRPr="00A23519" w:rsidRDefault="00000000">
      <w:pPr>
        <w:pStyle w:val="Heading1"/>
        <w:keepNext w:val="0"/>
        <w:keepLines w:val="0"/>
        <w:rPr>
          <w:lang w:val="en-GB"/>
        </w:rPr>
      </w:pPr>
      <w:bookmarkStart w:id="8" w:name="_Toc215774525"/>
      <w:r w:rsidRPr="00A23519">
        <w:rPr>
          <w:lang w:val="en-GB"/>
        </w:rPr>
        <w:lastRenderedPageBreak/>
        <w:t>1. Prevalence of the Problem</w:t>
      </w:r>
      <w:bookmarkEnd w:id="7"/>
      <w:bookmarkEnd w:id="8"/>
    </w:p>
    <w:p w14:paraId="5B0A01DC" w14:textId="5D2F1B9B" w:rsidR="001F6BB2" w:rsidRPr="00A23519" w:rsidRDefault="00000000" w:rsidP="000F38D4">
      <w:pPr>
        <w:rPr>
          <w:lang w:val="en-GB"/>
        </w:rPr>
      </w:pPr>
      <w:r w:rsidRPr="00A23519">
        <w:rPr>
          <w:lang w:val="en-GB"/>
        </w:rPr>
        <w:t>Urinary incontinence (UI) is a common postpartum complication which occurs in a large percentage of women in the UK during the postpartum months (Dai, Chen and Luo, 2023). Postpartum UI is not only prevalent but also chronic, especially in women that have delivered through the vaginal route (</w:t>
      </w:r>
      <w:proofErr w:type="spellStart"/>
      <w:r w:rsidRPr="00A23519">
        <w:rPr>
          <w:lang w:val="en-GB"/>
        </w:rPr>
        <w:t>AlQuaiz</w:t>
      </w:r>
      <w:proofErr w:type="spellEnd"/>
      <w:r w:rsidRPr="00A23519">
        <w:rPr>
          <w:lang w:val="en-GB"/>
        </w:rPr>
        <w:t xml:space="preserve"> et al, 2023). The UK public health reports that are featured in the poster show that urinary incontinence occurs in one out of seven women six months after birth, with the levels being higher in women who went through vaginal births (Heidi et al., 2023). Another critical point that needs to be highlighted is the weakness of the pelvic floor muscles during childbirth and pregnancy, which is a key problem leading to postpartum UI</w:t>
      </w:r>
      <w:r w:rsidR="00E15235" w:rsidRPr="00A23519">
        <w:rPr>
          <w:lang w:val="en-GB"/>
        </w:rPr>
        <w:t xml:space="preserve"> (Gao et al., 2024)</w:t>
      </w:r>
      <w:r w:rsidRPr="00A23519">
        <w:rPr>
          <w:lang w:val="en-GB"/>
        </w:rPr>
        <w:t xml:space="preserve">. </w:t>
      </w:r>
    </w:p>
    <w:p w14:paraId="29F628C5" w14:textId="77777777" w:rsidR="001F6BB2" w:rsidRPr="00A23519" w:rsidRDefault="00000000">
      <w:pPr>
        <w:pStyle w:val="Heading2"/>
        <w:keepNext w:val="0"/>
        <w:keepLines w:val="0"/>
        <w:rPr>
          <w:lang w:val="en-GB"/>
        </w:rPr>
      </w:pPr>
      <w:bookmarkStart w:id="9" w:name="_Toc215774464"/>
      <w:bookmarkStart w:id="10" w:name="_Toc215774526"/>
      <w:r w:rsidRPr="00A23519">
        <w:rPr>
          <w:lang w:val="en-GB"/>
        </w:rPr>
        <w:t>1.1 Epidemiological Overview</w:t>
      </w:r>
      <w:bookmarkEnd w:id="9"/>
      <w:bookmarkEnd w:id="10"/>
    </w:p>
    <w:p w14:paraId="6386CADB" w14:textId="77777777" w:rsidR="001F6BB2" w:rsidRPr="00A23519" w:rsidRDefault="00000000" w:rsidP="000F38D4">
      <w:pPr>
        <w:rPr>
          <w:lang w:val="en-GB"/>
        </w:rPr>
      </w:pPr>
      <w:r w:rsidRPr="00A23519">
        <w:rPr>
          <w:lang w:val="en-GB"/>
        </w:rPr>
        <w:t xml:space="preserve">The epidemiological data presented in the poster indicate that postpartum urinary incontinence represents the public health concern having significant prevalence among 20-40 years old women in the UK. </w:t>
      </w:r>
    </w:p>
    <w:p w14:paraId="2C318B05" w14:textId="77777777" w:rsidR="001F6BB2" w:rsidRPr="00A23519" w:rsidRDefault="00000000" w:rsidP="000F38D4">
      <w:pPr>
        <w:rPr>
          <w:lang w:val="en-GB"/>
        </w:rPr>
      </w:pPr>
      <w:r w:rsidRPr="00A23519">
        <w:rPr>
          <w:lang w:val="en-GB"/>
        </w:rPr>
        <w:t xml:space="preserve">The national statistics state that UI is found in about one in every seven postpartum women in a </w:t>
      </w:r>
      <w:proofErr w:type="gramStart"/>
      <w:r w:rsidRPr="00A23519">
        <w:rPr>
          <w:lang w:val="en-GB"/>
        </w:rPr>
        <w:t>6 month</w:t>
      </w:r>
      <w:proofErr w:type="gramEnd"/>
      <w:r w:rsidRPr="00A23519">
        <w:rPr>
          <w:lang w:val="en-GB"/>
        </w:rPr>
        <w:t xml:space="preserve"> period and one in every three women soon after delivery, which is approximately 33%. Another point that needs to be mentioned is the NHS focus on pelvic floor exercises as a preventive and rehabilitative action (Heidi et al., 2023). Nevertheless, there are still discrepancies between the recommended practice and the real practice of the populace, with </w:t>
      </w:r>
      <w:proofErr w:type="gramStart"/>
      <w:r w:rsidRPr="00A23519">
        <w:rPr>
          <w:lang w:val="en-GB"/>
        </w:rPr>
        <w:t>a large number of</w:t>
      </w:r>
      <w:proofErr w:type="gramEnd"/>
      <w:r w:rsidRPr="00A23519">
        <w:rPr>
          <w:lang w:val="en-GB"/>
        </w:rPr>
        <w:t xml:space="preserve"> women either not knowing the right techniques or not having enough motivation to continue with the pelvic floor muscle strengthening regimens in the long-term (Frigerio et al, 2022).</w:t>
      </w:r>
    </w:p>
    <w:p w14:paraId="03AEFCF0" w14:textId="77777777" w:rsidR="001F6BB2" w:rsidRPr="00A23519" w:rsidRDefault="00000000">
      <w:pPr>
        <w:pStyle w:val="Heading2"/>
        <w:keepNext w:val="0"/>
        <w:keepLines w:val="0"/>
        <w:rPr>
          <w:lang w:val="en-GB"/>
        </w:rPr>
      </w:pPr>
      <w:bookmarkStart w:id="11" w:name="_Toc215774465"/>
      <w:bookmarkStart w:id="12" w:name="_Toc215774527"/>
      <w:r w:rsidRPr="00A23519">
        <w:rPr>
          <w:lang w:val="en-GB"/>
        </w:rPr>
        <w:t>1.2 Impact on Public Health and Social Care</w:t>
      </w:r>
      <w:bookmarkEnd w:id="11"/>
      <w:bookmarkEnd w:id="12"/>
    </w:p>
    <w:p w14:paraId="6B2A268D" w14:textId="136ED8BB" w:rsidR="001F6BB2" w:rsidRPr="00A23519" w:rsidRDefault="00000000" w:rsidP="000F38D4">
      <w:pPr>
        <w:rPr>
          <w:lang w:val="en-GB"/>
        </w:rPr>
      </w:pPr>
      <w:r w:rsidRPr="00A23519">
        <w:rPr>
          <w:lang w:val="en-GB"/>
        </w:rPr>
        <w:t>The implications of urinary incontinence to the individual and the broader health and social care has significant implications to both the individual and the health care system (Pinar Soysal et al., 2023). UI as summarised in the poster has the impacts on mental and emotional health of the woman such as self-esteem, quality of life, and involvement in everyday activities (</w:t>
      </w:r>
      <w:proofErr w:type="spellStart"/>
      <w:r w:rsidRPr="00A23519">
        <w:rPr>
          <w:lang w:val="en-GB"/>
        </w:rPr>
        <w:t>AlQuaiz</w:t>
      </w:r>
      <w:proofErr w:type="spellEnd"/>
      <w:r w:rsidRPr="00A23519">
        <w:rPr>
          <w:lang w:val="en-GB"/>
        </w:rPr>
        <w:t xml:space="preserve"> et al., 2023). It might also affect relationships, work and social confidence interfering with normal functioning and causing emotional strain. Unmanaged postpartum UI may also cause health-related effects that are long lasting, adding to the persistent pain, physical inactivity, and pelvic dysfunction</w:t>
      </w:r>
      <w:r w:rsidR="00E15235" w:rsidRPr="00A23519">
        <w:rPr>
          <w:lang w:val="en-GB"/>
        </w:rPr>
        <w:t xml:space="preserve"> (Lopes et al., 2025)</w:t>
      </w:r>
      <w:r w:rsidRPr="00A23519">
        <w:rPr>
          <w:lang w:val="en-GB"/>
        </w:rPr>
        <w:t>.</w:t>
      </w:r>
    </w:p>
    <w:p w14:paraId="4B15E53C" w14:textId="77777777" w:rsidR="001F6BB2" w:rsidRPr="00A23519" w:rsidRDefault="00000000">
      <w:pPr>
        <w:pStyle w:val="Heading1"/>
        <w:keepNext w:val="0"/>
        <w:keepLines w:val="0"/>
        <w:rPr>
          <w:lang w:val="en-GB"/>
        </w:rPr>
      </w:pPr>
      <w:bookmarkStart w:id="13" w:name="_Toc215774466"/>
      <w:bookmarkStart w:id="14" w:name="_Toc215774528"/>
      <w:r w:rsidRPr="00A23519">
        <w:rPr>
          <w:lang w:val="en-GB"/>
        </w:rPr>
        <w:lastRenderedPageBreak/>
        <w:t>2. Introduction</w:t>
      </w:r>
      <w:bookmarkEnd w:id="13"/>
      <w:bookmarkEnd w:id="14"/>
    </w:p>
    <w:p w14:paraId="22080BEF" w14:textId="77777777" w:rsidR="001F6BB2" w:rsidRPr="00A23519" w:rsidRDefault="00000000" w:rsidP="000F38D4">
      <w:pPr>
        <w:rPr>
          <w:lang w:val="en-GB"/>
        </w:rPr>
      </w:pPr>
      <w:r w:rsidRPr="00A23519">
        <w:rPr>
          <w:lang w:val="en-GB"/>
        </w:rPr>
        <w:t xml:space="preserve">The proposal defines post-partum urinary incontinence as an unintentional urine leakage, a situation that disturbs physical, emotional and social health. It is also important to mention that the problem of urinary incontinence is typical and can be very unpleasant, impairing the ability to function daily, feel confident, and enjoy life (Corrado et al., 2020). </w:t>
      </w:r>
    </w:p>
    <w:p w14:paraId="29BEA133" w14:textId="77777777" w:rsidR="001F6BB2" w:rsidRPr="00A23519" w:rsidRDefault="00000000">
      <w:pPr>
        <w:pStyle w:val="Heading2"/>
        <w:keepNext w:val="0"/>
        <w:keepLines w:val="0"/>
        <w:rPr>
          <w:lang w:val="en-GB"/>
        </w:rPr>
      </w:pPr>
      <w:bookmarkStart w:id="15" w:name="_Toc215774467"/>
      <w:bookmarkStart w:id="16" w:name="_Toc215774529"/>
      <w:r w:rsidRPr="00A23519">
        <w:rPr>
          <w:lang w:val="en-GB"/>
        </w:rPr>
        <w:t>2.1 Overview</w:t>
      </w:r>
      <w:bookmarkEnd w:id="15"/>
      <w:bookmarkEnd w:id="16"/>
    </w:p>
    <w:p w14:paraId="113ADF0C" w14:textId="60AECB78" w:rsidR="001F6BB2" w:rsidRPr="00A23519" w:rsidRDefault="00000000" w:rsidP="000F38D4">
      <w:pPr>
        <w:rPr>
          <w:lang w:val="en-GB"/>
        </w:rPr>
      </w:pPr>
      <w:r w:rsidRPr="00A23519">
        <w:rPr>
          <w:lang w:val="en-GB"/>
        </w:rPr>
        <w:t>The major cause of postpartum urinary incontinence is the weakening of pelvic floor muscle especially during late pregnancy and childbirth</w:t>
      </w:r>
      <w:r w:rsidR="00E15235" w:rsidRPr="00A23519">
        <w:rPr>
          <w:lang w:val="en-GB"/>
        </w:rPr>
        <w:t xml:space="preserve"> (Dai, Chen and Luo, 2023)</w:t>
      </w:r>
      <w:r w:rsidRPr="00A23519">
        <w:rPr>
          <w:lang w:val="en-GB"/>
        </w:rPr>
        <w:t>. It is important to emphasize the point that properly conducted PFMT has been proved to lower the stress and mixed urinary incontinence symptoms greatly</w:t>
      </w:r>
      <w:r w:rsidR="00E15235" w:rsidRPr="00A23519">
        <w:rPr>
          <w:lang w:val="en-GB"/>
        </w:rPr>
        <w:t xml:space="preserve"> (Mantilla Toloza, Villareal Cogollo and Peña García, 2024)</w:t>
      </w:r>
      <w:r w:rsidRPr="00A23519">
        <w:rPr>
          <w:lang w:val="en-GB"/>
        </w:rPr>
        <w:t>. Nevertheless, the current issues like knowledge deficit, embarrassment, and inconsistent participation in pelvic floor exercises, as they decrease the overall effectiveness (</w:t>
      </w:r>
      <w:proofErr w:type="spellStart"/>
      <w:r w:rsidRPr="00A23519">
        <w:rPr>
          <w:lang w:val="en-GB"/>
        </w:rPr>
        <w:t>Sawettikamporn</w:t>
      </w:r>
      <w:proofErr w:type="spellEnd"/>
      <w:r w:rsidRPr="00A23519">
        <w:rPr>
          <w:lang w:val="en-GB"/>
        </w:rPr>
        <w:t>, Sarit-</w:t>
      </w:r>
      <w:proofErr w:type="spellStart"/>
      <w:r w:rsidRPr="00A23519">
        <w:rPr>
          <w:lang w:val="en-GB"/>
        </w:rPr>
        <w:t>apirak</w:t>
      </w:r>
      <w:proofErr w:type="spellEnd"/>
      <w:r w:rsidRPr="00A23519">
        <w:rPr>
          <w:lang w:val="en-GB"/>
        </w:rPr>
        <w:t xml:space="preserve"> and </w:t>
      </w:r>
      <w:proofErr w:type="spellStart"/>
      <w:r w:rsidRPr="00A23519">
        <w:rPr>
          <w:lang w:val="en-GB"/>
        </w:rPr>
        <w:t>Manonai</w:t>
      </w:r>
      <w:proofErr w:type="spellEnd"/>
      <w:r w:rsidRPr="00A23519">
        <w:rPr>
          <w:lang w:val="en-GB"/>
        </w:rPr>
        <w:t>, 2022). Such problems explain why it is important to assess PFMT using a systematic review to establish its real effect on women between 20 and 40 years of age in the UK.</w:t>
      </w:r>
    </w:p>
    <w:p w14:paraId="1A8B87B5" w14:textId="77777777" w:rsidR="001F6BB2" w:rsidRPr="00A23519" w:rsidRDefault="00000000">
      <w:pPr>
        <w:pStyle w:val="Heading2"/>
        <w:keepNext w:val="0"/>
        <w:keepLines w:val="0"/>
        <w:rPr>
          <w:lang w:val="en-GB"/>
        </w:rPr>
      </w:pPr>
      <w:bookmarkStart w:id="17" w:name="_Toc215774468"/>
      <w:bookmarkStart w:id="18" w:name="_Toc215774530"/>
      <w:r w:rsidRPr="00A23519">
        <w:rPr>
          <w:lang w:val="en-GB"/>
        </w:rPr>
        <w:t>2.2 Existing Knowledge from Literature</w:t>
      </w:r>
      <w:bookmarkEnd w:id="17"/>
      <w:bookmarkEnd w:id="18"/>
    </w:p>
    <w:p w14:paraId="727AA835" w14:textId="05CE584B" w:rsidR="001F6BB2" w:rsidRPr="00A23519" w:rsidRDefault="00000000" w:rsidP="000F38D4">
      <w:pPr>
        <w:rPr>
          <w:lang w:val="en-GB"/>
        </w:rPr>
      </w:pPr>
      <w:r w:rsidRPr="00A23519">
        <w:rPr>
          <w:lang w:val="en-GB"/>
        </w:rPr>
        <w:t xml:space="preserve">The current research, upon proper research will indicate themes that are prevalent. First, it is a well-known fact that PFMT is an inexpensive and non-invasive method that </w:t>
      </w:r>
      <w:proofErr w:type="gramStart"/>
      <w:r w:rsidRPr="00A23519">
        <w:rPr>
          <w:lang w:val="en-GB"/>
        </w:rPr>
        <w:t>is capable of preventing or treating</w:t>
      </w:r>
      <w:proofErr w:type="gramEnd"/>
      <w:r w:rsidRPr="00A23519">
        <w:rPr>
          <w:lang w:val="en-GB"/>
        </w:rPr>
        <w:t xml:space="preserve"> UI without the need of surgical interventions (Alexandrovich and </w:t>
      </w:r>
      <w:proofErr w:type="spellStart"/>
      <w:r w:rsidRPr="00A23519">
        <w:rPr>
          <w:lang w:val="en-GB"/>
        </w:rPr>
        <w:t>Toshtemirova</w:t>
      </w:r>
      <w:proofErr w:type="spellEnd"/>
      <w:r w:rsidRPr="00A23519">
        <w:rPr>
          <w:lang w:val="en-GB"/>
        </w:rPr>
        <w:t>, 2025</w:t>
      </w:r>
      <w:r w:rsidR="000E153B" w:rsidRPr="00A23519">
        <w:rPr>
          <w:lang w:val="en-GB"/>
        </w:rPr>
        <w:t xml:space="preserve">; Burton, </w:t>
      </w:r>
      <w:proofErr w:type="spellStart"/>
      <w:r w:rsidR="000E153B" w:rsidRPr="00A23519">
        <w:rPr>
          <w:lang w:val="en-GB"/>
        </w:rPr>
        <w:t>Korsandi</w:t>
      </w:r>
      <w:proofErr w:type="spellEnd"/>
      <w:r w:rsidR="000E153B" w:rsidRPr="00A23519">
        <w:rPr>
          <w:lang w:val="en-GB"/>
        </w:rPr>
        <w:t xml:space="preserve"> and </w:t>
      </w:r>
      <w:proofErr w:type="spellStart"/>
      <w:r w:rsidR="000E153B" w:rsidRPr="00A23519">
        <w:rPr>
          <w:lang w:val="en-GB"/>
        </w:rPr>
        <w:t>Enemchukwu</w:t>
      </w:r>
      <w:proofErr w:type="spellEnd"/>
      <w:r w:rsidR="000E153B" w:rsidRPr="00A23519">
        <w:rPr>
          <w:lang w:val="en-GB"/>
        </w:rPr>
        <w:t>, 2022</w:t>
      </w:r>
      <w:r w:rsidRPr="00A23519">
        <w:rPr>
          <w:lang w:val="en-GB"/>
        </w:rPr>
        <w:t xml:space="preserve">). Research indicates that there </w:t>
      </w:r>
      <w:proofErr w:type="gramStart"/>
      <w:r w:rsidRPr="00A23519">
        <w:rPr>
          <w:lang w:val="en-GB"/>
        </w:rPr>
        <w:t>is</w:t>
      </w:r>
      <w:proofErr w:type="gramEnd"/>
      <w:r w:rsidRPr="00A23519">
        <w:rPr>
          <w:lang w:val="en-GB"/>
        </w:rPr>
        <w:t xml:space="preserve"> better recovery, more physical comfort, and better quality of life after a regular PFMT practice (Blanchard et al., 2021). Evidence also proposes that PFMT programs have the potential to accolade national objectives of women health outcomes by minimizing healthcare expenditures and enabling women to have self-management capabilities</w:t>
      </w:r>
      <w:r w:rsidR="00384C07" w:rsidRPr="00A23519">
        <w:rPr>
          <w:lang w:val="en-GB"/>
        </w:rPr>
        <w:t xml:space="preserve"> (Pereira et al., 2025; </w:t>
      </w:r>
      <w:proofErr w:type="spellStart"/>
      <w:r w:rsidR="00384C07" w:rsidRPr="00A23519">
        <w:rPr>
          <w:lang w:val="en-GB"/>
        </w:rPr>
        <w:t>Sayner</w:t>
      </w:r>
      <w:proofErr w:type="spellEnd"/>
      <w:r w:rsidR="00384C07" w:rsidRPr="00A23519">
        <w:rPr>
          <w:lang w:val="en-GB"/>
        </w:rPr>
        <w:t xml:space="preserve"> et al., 2022)</w:t>
      </w:r>
      <w:r w:rsidRPr="00A23519">
        <w:rPr>
          <w:lang w:val="en-GB"/>
        </w:rPr>
        <w:t xml:space="preserve">. However, barriers remain. Research declares stigma, lack of education, and poor compliance as some of the greatest barriers to postpartum PFMT adoption (Blanchard et al., 2021). </w:t>
      </w:r>
    </w:p>
    <w:p w14:paraId="602326D5" w14:textId="77777777" w:rsidR="001F6BB2" w:rsidRPr="00A23519" w:rsidRDefault="00000000" w:rsidP="000F38D4">
      <w:pPr>
        <w:rPr>
          <w:lang w:val="en-GB"/>
        </w:rPr>
      </w:pPr>
      <w:r w:rsidRPr="00A23519">
        <w:rPr>
          <w:lang w:val="en-GB"/>
        </w:rPr>
        <w:t xml:space="preserve">Studies indicate that most women fail to seek assistance because of embarrassment or lack of understanding on how to carry out exercises in the right way (Lauren Hoskin, 2022). Also, poor adherence is caused by the absence of well-organized programs and inconsistent supervision. These restrictions point out the discrepancy between recommended practice and practice, hence </w:t>
      </w:r>
      <w:r w:rsidRPr="00A23519">
        <w:rPr>
          <w:lang w:val="en-GB"/>
        </w:rPr>
        <w:lastRenderedPageBreak/>
        <w:t>validating the necessity of systematic review. The connection between the research topic and this research is that the researchers were examining the key elements of HIV transmission.</w:t>
      </w:r>
    </w:p>
    <w:p w14:paraId="3F9595B1" w14:textId="77777777" w:rsidR="001F6BB2" w:rsidRPr="00A23519" w:rsidRDefault="00000000">
      <w:pPr>
        <w:pStyle w:val="Heading2"/>
        <w:keepNext w:val="0"/>
        <w:keepLines w:val="0"/>
        <w:rPr>
          <w:lang w:val="en-GB"/>
        </w:rPr>
      </w:pPr>
      <w:bookmarkStart w:id="19" w:name="_Toc215774469"/>
      <w:bookmarkStart w:id="20" w:name="_Toc215774531"/>
      <w:r w:rsidRPr="00A23519">
        <w:rPr>
          <w:lang w:val="en-GB"/>
        </w:rPr>
        <w:t>2.3 Linking to the Research Topic</w:t>
      </w:r>
      <w:bookmarkEnd w:id="19"/>
      <w:bookmarkEnd w:id="20"/>
    </w:p>
    <w:p w14:paraId="689C78BF" w14:textId="77777777" w:rsidR="001F6BB2" w:rsidRPr="00A23519" w:rsidRDefault="00000000" w:rsidP="000F38D4">
      <w:pPr>
        <w:rPr>
          <w:lang w:val="en-GB"/>
        </w:rPr>
      </w:pPr>
      <w:r w:rsidRPr="00A23519">
        <w:rPr>
          <w:lang w:val="en-GB"/>
        </w:rPr>
        <w:t>The study will attempt to answer the question of the best forms of pelvic floor exercises, their frequency, and the quality of methodology used in various studies by the synthesis of the available literature. This contributes to the systematic review focus directly and the necessity of better guidance to practitioners, policymakers, and postpartum care providers.</w:t>
      </w:r>
    </w:p>
    <w:p w14:paraId="55D1223C" w14:textId="77777777" w:rsidR="001F6BB2" w:rsidRPr="00A23519" w:rsidRDefault="00000000">
      <w:pPr>
        <w:pStyle w:val="Heading1"/>
        <w:keepNext w:val="0"/>
        <w:keepLines w:val="0"/>
        <w:rPr>
          <w:lang w:val="en-GB"/>
        </w:rPr>
      </w:pPr>
      <w:bookmarkStart w:id="21" w:name="_Toc215774470"/>
      <w:bookmarkStart w:id="22" w:name="_Toc215774532"/>
      <w:r w:rsidRPr="00A23519">
        <w:rPr>
          <w:lang w:val="en-GB"/>
        </w:rPr>
        <w:t>3. Rationale, Research Question, Aim, Objectives</w:t>
      </w:r>
      <w:bookmarkEnd w:id="21"/>
      <w:bookmarkEnd w:id="22"/>
    </w:p>
    <w:p w14:paraId="531B3262" w14:textId="25532972" w:rsidR="001F6BB2" w:rsidRPr="00A23519" w:rsidRDefault="00000000">
      <w:pPr>
        <w:pStyle w:val="Heading2"/>
        <w:keepNext w:val="0"/>
        <w:keepLines w:val="0"/>
        <w:rPr>
          <w:lang w:val="en-GB"/>
        </w:rPr>
      </w:pPr>
      <w:bookmarkStart w:id="23" w:name="_Toc215774471"/>
      <w:bookmarkStart w:id="24" w:name="_Toc215774533"/>
      <w:r w:rsidRPr="00A23519">
        <w:rPr>
          <w:lang w:val="en-GB"/>
        </w:rPr>
        <w:t xml:space="preserve">3.1 </w:t>
      </w:r>
      <w:bookmarkEnd w:id="23"/>
      <w:bookmarkEnd w:id="24"/>
      <w:r w:rsidR="003A4466" w:rsidRPr="00A23519">
        <w:rPr>
          <w:lang w:val="en-GB"/>
        </w:rPr>
        <w:t xml:space="preserve">Research </w:t>
      </w:r>
      <w:r w:rsidR="003A4466" w:rsidRPr="00A23519">
        <w:rPr>
          <w:lang w:val="en-GB"/>
        </w:rPr>
        <w:t>Question</w:t>
      </w:r>
    </w:p>
    <w:p w14:paraId="734EBD63" w14:textId="77777777" w:rsidR="003A4466" w:rsidRPr="00A23519" w:rsidRDefault="003A4466" w:rsidP="003A4466">
      <w:pPr>
        <w:rPr>
          <w:lang w:val="en-GB"/>
        </w:rPr>
      </w:pPr>
      <w:r w:rsidRPr="00A23519">
        <w:rPr>
          <w:lang w:val="en-GB"/>
        </w:rPr>
        <w:t>How effective are postpartum pelvic floor exercises in preventing or reducing urinary incontinence among women aged 20–40 in the UK?</w:t>
      </w:r>
    </w:p>
    <w:p w14:paraId="5CF9B983" w14:textId="77777777" w:rsidR="003A4466" w:rsidRPr="00A23519" w:rsidRDefault="003A4466" w:rsidP="003A4466">
      <w:pPr>
        <w:rPr>
          <w:lang w:val="en-GB"/>
        </w:rPr>
      </w:pPr>
    </w:p>
    <w:p w14:paraId="3030FFC3" w14:textId="77777777" w:rsidR="001F6BB2" w:rsidRPr="00A23519" w:rsidRDefault="00000000">
      <w:pPr>
        <w:pStyle w:val="Heading2"/>
        <w:keepNext w:val="0"/>
        <w:keepLines w:val="0"/>
        <w:rPr>
          <w:lang w:val="en-GB"/>
        </w:rPr>
      </w:pPr>
      <w:bookmarkStart w:id="25" w:name="_Toc215774472"/>
      <w:bookmarkStart w:id="26" w:name="_Toc215774534"/>
      <w:r w:rsidRPr="00A23519">
        <w:rPr>
          <w:lang w:val="en-GB"/>
        </w:rPr>
        <w:t>3.2 Research Aim</w:t>
      </w:r>
      <w:bookmarkEnd w:id="25"/>
      <w:bookmarkEnd w:id="26"/>
    </w:p>
    <w:p w14:paraId="62D0ADCF" w14:textId="77777777" w:rsidR="001F6BB2" w:rsidRPr="00A23519" w:rsidRDefault="00000000" w:rsidP="000F38D4">
      <w:pPr>
        <w:rPr>
          <w:lang w:val="en-GB"/>
        </w:rPr>
      </w:pPr>
      <w:r w:rsidRPr="00A23519">
        <w:rPr>
          <w:lang w:val="en-GB"/>
        </w:rPr>
        <w:t>To evaluate the effectiveness of postpartum pelvic floor exercises in reducing or managing urinary incontinence among women aged 20–40 in the UK.</w:t>
      </w:r>
    </w:p>
    <w:p w14:paraId="7AA8D375" w14:textId="77777777" w:rsidR="001F6BB2" w:rsidRPr="00A23519" w:rsidRDefault="00000000">
      <w:pPr>
        <w:pStyle w:val="Heading2"/>
        <w:keepNext w:val="0"/>
        <w:keepLines w:val="0"/>
        <w:rPr>
          <w:lang w:val="en-GB"/>
        </w:rPr>
      </w:pPr>
      <w:bookmarkStart w:id="27" w:name="_Toc215774473"/>
      <w:bookmarkStart w:id="28" w:name="_Toc215774535"/>
      <w:r w:rsidRPr="00A23519">
        <w:rPr>
          <w:lang w:val="en-GB"/>
        </w:rPr>
        <w:t>3.3 Research Objectives</w:t>
      </w:r>
      <w:bookmarkEnd w:id="27"/>
      <w:bookmarkEnd w:id="28"/>
    </w:p>
    <w:p w14:paraId="39C539F9" w14:textId="77777777" w:rsidR="001F6BB2" w:rsidRPr="00A23519" w:rsidRDefault="00000000">
      <w:pPr>
        <w:numPr>
          <w:ilvl w:val="0"/>
          <w:numId w:val="2"/>
        </w:numPr>
        <w:spacing w:before="240"/>
        <w:rPr>
          <w:lang w:val="en-GB"/>
        </w:rPr>
      </w:pPr>
      <w:r w:rsidRPr="00A23519">
        <w:rPr>
          <w:lang w:val="en-GB"/>
        </w:rPr>
        <w:t>To comprehensively analyse and synthesise current evidence on the effectiveness of postpartum pelvic floor exercises in reducing urinary incontinence among UK women aged 20–40.</w:t>
      </w:r>
    </w:p>
    <w:p w14:paraId="5E4DD2B5" w14:textId="77777777" w:rsidR="001F6BB2" w:rsidRPr="00A23519" w:rsidRDefault="00000000">
      <w:pPr>
        <w:numPr>
          <w:ilvl w:val="0"/>
          <w:numId w:val="2"/>
        </w:numPr>
        <w:rPr>
          <w:lang w:val="en-GB"/>
        </w:rPr>
      </w:pPr>
      <w:r w:rsidRPr="00A23519">
        <w:rPr>
          <w:lang w:val="en-GB"/>
        </w:rPr>
        <w:t>To identify the most effective types, frequencies, and durations of pelvic floor exercises for improving urinary continence postpartum.</w:t>
      </w:r>
    </w:p>
    <w:p w14:paraId="6A994E01" w14:textId="77777777" w:rsidR="001F6BB2" w:rsidRPr="00A23519" w:rsidRDefault="00000000">
      <w:pPr>
        <w:numPr>
          <w:ilvl w:val="0"/>
          <w:numId w:val="2"/>
        </w:numPr>
        <w:rPr>
          <w:lang w:val="en-GB"/>
        </w:rPr>
      </w:pPr>
      <w:r w:rsidRPr="00A23519">
        <w:rPr>
          <w:lang w:val="en-GB"/>
        </w:rPr>
        <w:t>To assess the quality and methodological rigour of studies investigating postpartum pelvic floor exercises in this population.</w:t>
      </w:r>
    </w:p>
    <w:p w14:paraId="16527DEB" w14:textId="77777777" w:rsidR="001F6BB2" w:rsidRPr="00A23519" w:rsidRDefault="00000000">
      <w:pPr>
        <w:numPr>
          <w:ilvl w:val="0"/>
          <w:numId w:val="2"/>
        </w:numPr>
        <w:spacing w:after="240"/>
        <w:rPr>
          <w:lang w:val="en-GB"/>
        </w:rPr>
      </w:pPr>
      <w:r w:rsidRPr="00A23519">
        <w:rPr>
          <w:lang w:val="en-GB"/>
        </w:rPr>
        <w:t>To provide professional recommendations for healthcare practitioners, policymakers, and postpartum care programs based on the review findings.</w:t>
      </w:r>
    </w:p>
    <w:p w14:paraId="75B55604" w14:textId="5CF647AC" w:rsidR="001F6BB2" w:rsidRPr="00A23519" w:rsidRDefault="00000000">
      <w:pPr>
        <w:pStyle w:val="Heading2"/>
        <w:keepNext w:val="0"/>
        <w:keepLines w:val="0"/>
        <w:rPr>
          <w:lang w:val="en-GB"/>
        </w:rPr>
      </w:pPr>
      <w:bookmarkStart w:id="29" w:name="_Toc215774474"/>
      <w:bookmarkStart w:id="30" w:name="_Toc215774536"/>
      <w:r w:rsidRPr="00A23519">
        <w:rPr>
          <w:lang w:val="en-GB"/>
        </w:rPr>
        <w:t xml:space="preserve">3.4 Research </w:t>
      </w:r>
      <w:bookmarkEnd w:id="29"/>
      <w:bookmarkEnd w:id="30"/>
      <w:r w:rsidR="003A4466" w:rsidRPr="00A23519">
        <w:rPr>
          <w:lang w:val="en-GB"/>
        </w:rPr>
        <w:t>Rationale</w:t>
      </w:r>
    </w:p>
    <w:p w14:paraId="6E8B54CF" w14:textId="77777777" w:rsidR="003A4466" w:rsidRPr="00A23519" w:rsidRDefault="003A4466" w:rsidP="003A4466">
      <w:pPr>
        <w:rPr>
          <w:lang w:val="en-GB"/>
        </w:rPr>
      </w:pPr>
      <w:r w:rsidRPr="00A23519">
        <w:rPr>
          <w:lang w:val="en-GB"/>
        </w:rPr>
        <w:lastRenderedPageBreak/>
        <w:t xml:space="preserve">The research recognizes postpartum urinary incontinence as an uncommon but unreported condition among women between the ages of 20-40 years in the UK. </w:t>
      </w:r>
      <w:proofErr w:type="gramStart"/>
      <w:r w:rsidRPr="00A23519">
        <w:rPr>
          <w:lang w:val="en-GB"/>
        </w:rPr>
        <w:t>Despite the fact that</w:t>
      </w:r>
      <w:proofErr w:type="gramEnd"/>
      <w:r w:rsidRPr="00A23519">
        <w:rPr>
          <w:lang w:val="en-GB"/>
        </w:rPr>
        <w:t xml:space="preserve"> PFMT is suggested to be a first-line non-invasive intervention, it is to be noted that compliance and implementation are still low (Benedetto Giardulli et al., 2025). The literature focuses on the established advantages of PFMT as well as the obstacles that prevent its successful use. Such discrepancies as between practice recommended and actual behaviour, as well as inconsistent quality of studies, warrant the systematic review. The rationale of this study is thus based on enhancing evidence, enhancing the postpartum health, practitioner guidance, and support of the national maternity health priorities.</w:t>
      </w:r>
    </w:p>
    <w:p w14:paraId="48B1D9C1" w14:textId="4A95C3F4" w:rsidR="001F6BB2" w:rsidRPr="00A23519" w:rsidRDefault="001F6BB2" w:rsidP="000F38D4">
      <w:pPr>
        <w:rPr>
          <w:lang w:val="en-GB"/>
        </w:rPr>
      </w:pPr>
    </w:p>
    <w:p w14:paraId="69FB9628" w14:textId="77777777" w:rsidR="001F6BB2" w:rsidRPr="00A23519" w:rsidRDefault="00000000">
      <w:pPr>
        <w:pStyle w:val="Heading1"/>
        <w:keepNext w:val="0"/>
        <w:keepLines w:val="0"/>
        <w:rPr>
          <w:lang w:val="en-GB"/>
        </w:rPr>
      </w:pPr>
      <w:bookmarkStart w:id="31" w:name="_Toc215774475"/>
      <w:bookmarkStart w:id="32" w:name="_Toc215774537"/>
      <w:r w:rsidRPr="00A23519">
        <w:rPr>
          <w:lang w:val="en-GB"/>
        </w:rPr>
        <w:t>4. Methodology Section</w:t>
      </w:r>
      <w:bookmarkEnd w:id="31"/>
      <w:bookmarkEnd w:id="32"/>
    </w:p>
    <w:p w14:paraId="73BC5C96" w14:textId="77777777" w:rsidR="001F6BB2" w:rsidRPr="00A23519" w:rsidRDefault="00000000">
      <w:pPr>
        <w:pStyle w:val="Heading2"/>
        <w:keepNext w:val="0"/>
        <w:keepLines w:val="0"/>
        <w:rPr>
          <w:lang w:val="en-GB"/>
        </w:rPr>
      </w:pPr>
      <w:bookmarkStart w:id="33" w:name="_Toc215774476"/>
      <w:bookmarkStart w:id="34" w:name="_Toc215774538"/>
      <w:r w:rsidRPr="00A23519">
        <w:rPr>
          <w:lang w:val="en-GB"/>
        </w:rPr>
        <w:t>4.1 Research Paradigm</w:t>
      </w:r>
      <w:bookmarkEnd w:id="33"/>
      <w:bookmarkEnd w:id="34"/>
    </w:p>
    <w:p w14:paraId="1C38E174" w14:textId="77777777" w:rsidR="001F6BB2" w:rsidRPr="00A23519" w:rsidRDefault="00000000" w:rsidP="000F38D4">
      <w:pPr>
        <w:rPr>
          <w:lang w:val="en-GB"/>
        </w:rPr>
      </w:pPr>
      <w:r w:rsidRPr="00A23519">
        <w:rPr>
          <w:lang w:val="en-GB"/>
        </w:rPr>
        <w:t xml:space="preserve">The research methodology to be used in this study will be to conduct a systematic review to investigate the workability of postpartum pelvic floor exercises in mitigating urinary incontinence in women between the ages of 20-40 years in the UK. </w:t>
      </w:r>
    </w:p>
    <w:p w14:paraId="4D2DD577" w14:textId="77777777" w:rsidR="001F6BB2" w:rsidRPr="00A23519" w:rsidRDefault="00000000">
      <w:pPr>
        <w:pStyle w:val="Heading2"/>
        <w:keepNext w:val="0"/>
        <w:keepLines w:val="0"/>
        <w:rPr>
          <w:lang w:val="en-GB"/>
        </w:rPr>
      </w:pPr>
      <w:bookmarkStart w:id="35" w:name="_Toc215774477"/>
      <w:bookmarkStart w:id="36" w:name="_Toc215774539"/>
      <w:r w:rsidRPr="00A23519">
        <w:rPr>
          <w:lang w:val="en-GB"/>
        </w:rPr>
        <w:t>4.2 Research Approach</w:t>
      </w:r>
      <w:bookmarkEnd w:id="35"/>
      <w:bookmarkEnd w:id="36"/>
    </w:p>
    <w:p w14:paraId="72630427" w14:textId="43E613A2" w:rsidR="001F6BB2" w:rsidRPr="00A23519" w:rsidRDefault="00000000" w:rsidP="00454F87">
      <w:pPr>
        <w:rPr>
          <w:lang w:val="en-GB"/>
        </w:rPr>
      </w:pPr>
      <w:r w:rsidRPr="00A23519">
        <w:rPr>
          <w:lang w:val="en-GB"/>
        </w:rPr>
        <w:t xml:space="preserve">The research has </w:t>
      </w:r>
      <w:proofErr w:type="gramStart"/>
      <w:r w:rsidRPr="00A23519">
        <w:rPr>
          <w:lang w:val="en-GB"/>
        </w:rPr>
        <w:t>a</w:t>
      </w:r>
      <w:proofErr w:type="gramEnd"/>
      <w:r w:rsidRPr="00A23519">
        <w:rPr>
          <w:lang w:val="en-GB"/>
        </w:rPr>
        <w:t xml:space="preserve"> </w:t>
      </w:r>
      <w:r w:rsidR="00454F87" w:rsidRPr="00A23519">
        <w:rPr>
          <w:lang w:val="en-GB"/>
        </w:rPr>
        <w:t>interpretivism</w:t>
      </w:r>
      <w:r w:rsidR="00454F87" w:rsidRPr="00A23519">
        <w:rPr>
          <w:lang w:val="en-GB"/>
        </w:rPr>
        <w:t xml:space="preserve"> </w:t>
      </w:r>
      <w:r w:rsidRPr="00A23519">
        <w:rPr>
          <w:lang w:val="en-GB"/>
        </w:rPr>
        <w:t xml:space="preserve">research paradigm. </w:t>
      </w:r>
      <w:r w:rsidR="00454F87" w:rsidRPr="00A23519">
        <w:rPr>
          <w:lang w:val="en-GB"/>
        </w:rPr>
        <w:t>A systematic review approach is suitable because it focuses on collecting and analysing existing research in a clear and structured way. This topic relates to real women experiencing post-partum health problems that affect emotional wellbeing, physical comfort, social inclusion, and overall quality of life. A systematic review allows the researcher to identify, compare, and summarise evidence from previous studies that have already investigated these issues.</w:t>
      </w:r>
      <w:r w:rsidR="00454F87" w:rsidRPr="00A23519">
        <w:rPr>
          <w:lang w:val="en-GB"/>
        </w:rPr>
        <w:t xml:space="preserve"> </w:t>
      </w:r>
      <w:r w:rsidR="00454F87" w:rsidRPr="00A23519">
        <w:rPr>
          <w:lang w:val="en-GB"/>
        </w:rPr>
        <w:t>This approach includes both quantitative findings, such as measured improvements in symptoms, and qualitative findings, such as women’s experiences, challenges, confidence, and adherence to post-partum care (</w:t>
      </w:r>
      <w:proofErr w:type="spellStart"/>
      <w:r w:rsidR="00454F87" w:rsidRPr="00A23519">
        <w:rPr>
          <w:lang w:val="en-GB"/>
        </w:rPr>
        <w:t>Ramanadhan</w:t>
      </w:r>
      <w:proofErr w:type="spellEnd"/>
      <w:r w:rsidR="00454F87" w:rsidRPr="00A23519">
        <w:rPr>
          <w:lang w:val="en-GB"/>
        </w:rPr>
        <w:t xml:space="preserve"> et al., 2021). By reviewing and synthesising high-quality studies, the systematic review provides reliable evidence that can support decision-making and improve post-partum healthcare practices and programmes (Adams et al., 2023).</w:t>
      </w:r>
    </w:p>
    <w:p w14:paraId="5BA348C6" w14:textId="77777777" w:rsidR="001F6BB2" w:rsidRPr="00A23519" w:rsidRDefault="00000000">
      <w:pPr>
        <w:pStyle w:val="Heading2"/>
        <w:keepNext w:val="0"/>
        <w:keepLines w:val="0"/>
        <w:rPr>
          <w:lang w:val="en-GB"/>
        </w:rPr>
      </w:pPr>
      <w:bookmarkStart w:id="37" w:name="_Toc215774478"/>
      <w:bookmarkStart w:id="38" w:name="_Toc215774540"/>
      <w:r w:rsidRPr="00A23519">
        <w:rPr>
          <w:lang w:val="en-GB"/>
        </w:rPr>
        <w:t>4.3 Research Design</w:t>
      </w:r>
      <w:bookmarkEnd w:id="37"/>
      <w:bookmarkEnd w:id="38"/>
    </w:p>
    <w:p w14:paraId="222BB078" w14:textId="1AFAA4D8" w:rsidR="001F6BB2" w:rsidRPr="00A23519" w:rsidRDefault="00000000" w:rsidP="000F38D4">
      <w:pPr>
        <w:rPr>
          <w:lang w:val="en-GB"/>
        </w:rPr>
      </w:pPr>
      <w:r w:rsidRPr="00A23519">
        <w:rPr>
          <w:lang w:val="en-GB"/>
        </w:rPr>
        <w:lastRenderedPageBreak/>
        <w:t xml:space="preserve">The study design adheres to systematic review procedures or steps. The search strategy will be a targeted search strategy whereby studies that target postpartum pelvic floor muscle exercises in women aged 20-40 are to be searched. The screening will be conducted in phases </w:t>
      </w:r>
      <w:proofErr w:type="gramStart"/>
      <w:r w:rsidRPr="00A23519">
        <w:rPr>
          <w:lang w:val="en-GB"/>
        </w:rPr>
        <w:t>so as to</w:t>
      </w:r>
      <w:proofErr w:type="gramEnd"/>
      <w:r w:rsidRPr="00A23519">
        <w:rPr>
          <w:lang w:val="en-GB"/>
        </w:rPr>
        <w:t xml:space="preserve"> have accuracy and minimize bias and data extraction done in a structured template. The quality of the study will be evaluated with the help of a relevant tool that measures the methodological rigour because of the concern about the inconsistency of the research quality in the specified field expressed by the poster. Patterns in effectiveness will then be summarised using a narrative synthesis to provide a review of strengths and limitations in studies and implications on practice and policy</w:t>
      </w:r>
      <w:r w:rsidR="00590F50" w:rsidRPr="00A23519">
        <w:rPr>
          <w:lang w:val="en-GB"/>
        </w:rPr>
        <w:t xml:space="preserve"> (</w:t>
      </w:r>
      <w:proofErr w:type="spellStart"/>
      <w:r w:rsidR="00590F50" w:rsidRPr="00A23519">
        <w:rPr>
          <w:lang w:val="en-GB"/>
        </w:rPr>
        <w:t>Paparini</w:t>
      </w:r>
      <w:proofErr w:type="spellEnd"/>
      <w:r w:rsidR="00590F50" w:rsidRPr="00A23519">
        <w:rPr>
          <w:lang w:val="en-GB"/>
        </w:rPr>
        <w:t xml:space="preserve"> et al., 2021; Smith et al., 2021)</w:t>
      </w:r>
      <w:r w:rsidRPr="00A23519">
        <w:rPr>
          <w:lang w:val="en-GB"/>
        </w:rPr>
        <w:t>.</w:t>
      </w:r>
    </w:p>
    <w:p w14:paraId="011DAB96" w14:textId="6F04764B" w:rsidR="001F6BB2" w:rsidRPr="00A23519" w:rsidRDefault="00000000">
      <w:pPr>
        <w:pStyle w:val="Heading1"/>
        <w:keepNext w:val="0"/>
        <w:keepLines w:val="0"/>
        <w:rPr>
          <w:lang w:val="en-GB"/>
        </w:rPr>
      </w:pPr>
      <w:bookmarkStart w:id="39" w:name="_Toc215774479"/>
      <w:bookmarkStart w:id="40" w:name="_Toc215774541"/>
      <w:r w:rsidRPr="00A23519">
        <w:rPr>
          <w:lang w:val="en-GB"/>
        </w:rPr>
        <w:t xml:space="preserve">5. </w:t>
      </w:r>
      <w:bookmarkEnd w:id="39"/>
      <w:bookmarkEnd w:id="40"/>
      <w:r w:rsidR="00A23519" w:rsidRPr="00A23519">
        <w:rPr>
          <w:lang w:val="en-GB"/>
        </w:rPr>
        <w:t>Search Strategy</w:t>
      </w:r>
    </w:p>
    <w:p w14:paraId="6A4C519C" w14:textId="77777777" w:rsidR="001F6BB2" w:rsidRPr="00A23519" w:rsidRDefault="00000000">
      <w:pPr>
        <w:pStyle w:val="Heading2"/>
        <w:keepNext w:val="0"/>
        <w:keepLines w:val="0"/>
        <w:rPr>
          <w:lang w:val="en-GB"/>
        </w:rPr>
      </w:pPr>
      <w:bookmarkStart w:id="41" w:name="_Toc215774480"/>
      <w:bookmarkStart w:id="42" w:name="_Toc215774542"/>
      <w:r w:rsidRPr="00A23519">
        <w:rPr>
          <w:lang w:val="en-GB"/>
        </w:rPr>
        <w:t>5.1 Sampling Strategy</w:t>
      </w:r>
      <w:bookmarkEnd w:id="41"/>
      <w:bookmarkEnd w:id="42"/>
    </w:p>
    <w:p w14:paraId="0CE3CFC1" w14:textId="48D02509" w:rsidR="001F6BB2" w:rsidRPr="00A23519" w:rsidRDefault="00000000" w:rsidP="000F38D4">
      <w:pPr>
        <w:rPr>
          <w:lang w:val="en-GB"/>
        </w:rPr>
      </w:pPr>
      <w:r w:rsidRPr="00A23519">
        <w:rPr>
          <w:lang w:val="en-GB"/>
        </w:rPr>
        <w:t>This is a systematic review, therefore there is no recruitment of specific individuals as the sampling in this study. Rather, the studies that are selected to be a part of the methodology are the participants of this approach. It is evident that postpartum UTI is a prevalent and not thoroughly researched condition, and hence, it is critical that the review considers only the types of research that directly lead to the comprehension of the efficacy of PFMT among the target population (</w:t>
      </w:r>
      <w:proofErr w:type="spellStart"/>
      <w:r w:rsidRPr="00A23519">
        <w:rPr>
          <w:lang w:val="en-GB"/>
        </w:rPr>
        <w:t>Komposch</w:t>
      </w:r>
      <w:proofErr w:type="spellEnd"/>
      <w:r w:rsidRPr="00A23519">
        <w:rPr>
          <w:lang w:val="en-GB"/>
        </w:rPr>
        <w:t xml:space="preserve">, 2025). </w:t>
      </w:r>
      <w:r w:rsidR="00A23519">
        <w:rPr>
          <w:lang w:val="en-GB"/>
        </w:rPr>
        <w:t xml:space="preserve">Keywords findings </w:t>
      </w:r>
      <w:r w:rsidRPr="00A23519">
        <w:rPr>
          <w:lang w:val="en-GB"/>
        </w:rPr>
        <w:t>A purposive sampling strategy is hence suitable, in which only the studies that investigate the effectiveness of postpartum pelvic floor exercises, the results of urinary incontinence and those that involve a suitable age would be incorporated. This plan offers the objective of the study in terms of research in which the fundamental research question is addressed directly.</w:t>
      </w:r>
      <w:r w:rsidR="00EB6246" w:rsidRPr="00EB6246">
        <w:t xml:space="preserve"> </w:t>
      </w:r>
      <w:r w:rsidR="00EB6246" w:rsidRPr="00EB6246">
        <w:rPr>
          <w:lang w:val="en-GB"/>
        </w:rPr>
        <w:t xml:space="preserve">Relevant keywords used for the literature search </w:t>
      </w:r>
      <w:r w:rsidR="00EB6246">
        <w:rPr>
          <w:lang w:val="en-GB"/>
        </w:rPr>
        <w:t>such as</w:t>
      </w:r>
      <w:r w:rsidR="00EB6246" w:rsidRPr="00EB6246">
        <w:rPr>
          <w:lang w:val="en-GB"/>
        </w:rPr>
        <w:t xml:space="preserve"> postpartum women, pelvic floor muscle training (PFMT), postpartum urinary incontinence, and pelvic floor exercises.</w:t>
      </w:r>
      <w:r w:rsidR="00EB6246">
        <w:rPr>
          <w:lang w:val="en-GB"/>
        </w:rPr>
        <w:t xml:space="preserve"> </w:t>
      </w:r>
      <w:r w:rsidR="00EB6246" w:rsidRPr="00EB6246">
        <w:rPr>
          <w:lang w:val="en-GB"/>
        </w:rPr>
        <w:t>The studies will be identified through searches of academic databases such as PubMed, CINAHL, and Google Scholar.</w:t>
      </w:r>
    </w:p>
    <w:p w14:paraId="1AA5C448" w14:textId="77777777" w:rsidR="001F6BB2" w:rsidRPr="00A23519" w:rsidRDefault="00000000">
      <w:pPr>
        <w:pStyle w:val="Heading2"/>
        <w:keepNext w:val="0"/>
        <w:keepLines w:val="0"/>
        <w:rPr>
          <w:lang w:val="en-GB"/>
        </w:rPr>
      </w:pPr>
      <w:bookmarkStart w:id="43" w:name="_Toc215774481"/>
      <w:bookmarkStart w:id="44" w:name="_Toc215774543"/>
      <w:r w:rsidRPr="00A23519">
        <w:rPr>
          <w:lang w:val="en-GB"/>
        </w:rPr>
        <w:t>5.2 Inclusion and Exclusion Criteria</w:t>
      </w:r>
      <w:bookmarkEnd w:id="43"/>
      <w:bookmarkEnd w:id="44"/>
    </w:p>
    <w:tbl>
      <w:tblPr>
        <w:tblW w:w="5000" w:type="pct"/>
        <w:tblLayout w:type="fixed"/>
        <w:tblLook w:val="04A0" w:firstRow="1" w:lastRow="0" w:firstColumn="1" w:lastColumn="0" w:noHBand="0" w:noVBand="1"/>
      </w:tblPr>
      <w:tblGrid>
        <w:gridCol w:w="4963"/>
        <w:gridCol w:w="4397"/>
      </w:tblGrid>
      <w:tr w:rsidR="00EB6246" w:rsidRPr="00EB6246" w14:paraId="32C0A925" w14:textId="77777777" w:rsidTr="00EB6246">
        <w:trPr>
          <w:trHeight w:val="290"/>
        </w:trPr>
        <w:tc>
          <w:tcPr>
            <w:tcW w:w="2651" w:type="pct"/>
            <w:tcBorders>
              <w:top w:val="nil"/>
              <w:left w:val="nil"/>
              <w:bottom w:val="nil"/>
              <w:right w:val="nil"/>
            </w:tcBorders>
            <w:noWrap/>
            <w:vAlign w:val="center"/>
            <w:hideMark/>
          </w:tcPr>
          <w:p w14:paraId="2EB9B07C" w14:textId="77777777" w:rsidR="00EB6246" w:rsidRPr="00EB6246" w:rsidRDefault="00EB6246" w:rsidP="00EB6246">
            <w:pPr>
              <w:jc w:val="center"/>
              <w:rPr>
                <w:rFonts w:eastAsia="Times New Roman"/>
                <w:b/>
                <w:bCs/>
                <w:color w:val="000000"/>
                <w:lang w:val="en-IN" w:eastAsia="zh-TW"/>
              </w:rPr>
            </w:pPr>
            <w:bookmarkStart w:id="45" w:name="_Toc215774482"/>
            <w:bookmarkStart w:id="46" w:name="_Toc215774544"/>
            <w:r w:rsidRPr="00EB6246">
              <w:rPr>
                <w:rFonts w:eastAsia="Times New Roman"/>
                <w:b/>
                <w:bCs/>
                <w:color w:val="000000"/>
                <w:lang w:val="en-IN" w:eastAsia="zh-TW"/>
              </w:rPr>
              <w:t>Inclusion Criteria</w:t>
            </w:r>
          </w:p>
        </w:tc>
        <w:tc>
          <w:tcPr>
            <w:tcW w:w="2349" w:type="pct"/>
            <w:tcBorders>
              <w:top w:val="nil"/>
              <w:left w:val="nil"/>
              <w:bottom w:val="nil"/>
              <w:right w:val="nil"/>
            </w:tcBorders>
            <w:noWrap/>
            <w:vAlign w:val="center"/>
            <w:hideMark/>
          </w:tcPr>
          <w:p w14:paraId="24B444D0" w14:textId="77777777" w:rsidR="00EB6246" w:rsidRPr="00EB6246" w:rsidRDefault="00EB6246" w:rsidP="00EB6246">
            <w:pPr>
              <w:jc w:val="center"/>
              <w:rPr>
                <w:rFonts w:eastAsia="Times New Roman"/>
                <w:b/>
                <w:bCs/>
                <w:color w:val="000000"/>
                <w:lang w:val="en-IN" w:eastAsia="zh-TW"/>
              </w:rPr>
            </w:pPr>
            <w:r w:rsidRPr="00EB6246">
              <w:rPr>
                <w:rFonts w:eastAsia="Times New Roman"/>
                <w:b/>
                <w:bCs/>
                <w:color w:val="000000"/>
                <w:lang w:val="en-IN" w:eastAsia="zh-TW"/>
              </w:rPr>
              <w:t>Exclusion Criteria</w:t>
            </w:r>
          </w:p>
        </w:tc>
      </w:tr>
      <w:tr w:rsidR="00EB6246" w:rsidRPr="00EB6246" w14:paraId="3CFE569D" w14:textId="77777777" w:rsidTr="00EB6246">
        <w:trPr>
          <w:trHeight w:val="290"/>
        </w:trPr>
        <w:tc>
          <w:tcPr>
            <w:tcW w:w="2651" w:type="pct"/>
            <w:tcBorders>
              <w:top w:val="nil"/>
              <w:left w:val="nil"/>
              <w:bottom w:val="nil"/>
              <w:right w:val="nil"/>
            </w:tcBorders>
            <w:noWrap/>
            <w:vAlign w:val="center"/>
            <w:hideMark/>
          </w:tcPr>
          <w:p w14:paraId="2425B228" w14:textId="77777777" w:rsidR="00EB6246" w:rsidRPr="00EB6246" w:rsidRDefault="00EB6246" w:rsidP="00EB6246">
            <w:pPr>
              <w:pStyle w:val="ListParagraph"/>
              <w:numPr>
                <w:ilvl w:val="0"/>
                <w:numId w:val="4"/>
              </w:numPr>
              <w:jc w:val="left"/>
              <w:rPr>
                <w:rFonts w:eastAsia="Times New Roman"/>
                <w:color w:val="000000"/>
                <w:lang w:val="en-IN" w:eastAsia="zh-TW"/>
              </w:rPr>
            </w:pPr>
            <w:r w:rsidRPr="00EB6246">
              <w:rPr>
                <w:rFonts w:eastAsia="Times New Roman"/>
                <w:color w:val="000000"/>
                <w:lang w:val="en-IN" w:eastAsia="zh-TW"/>
              </w:rPr>
              <w:t>Inclusion criteria will be based on the studies that involve postpartum women who are around 20–40 as the demographic focus in the poster.</w:t>
            </w:r>
          </w:p>
        </w:tc>
        <w:tc>
          <w:tcPr>
            <w:tcW w:w="2349" w:type="pct"/>
            <w:tcBorders>
              <w:top w:val="nil"/>
              <w:left w:val="nil"/>
              <w:bottom w:val="nil"/>
              <w:right w:val="nil"/>
            </w:tcBorders>
            <w:noWrap/>
            <w:vAlign w:val="center"/>
            <w:hideMark/>
          </w:tcPr>
          <w:p w14:paraId="55306778" w14:textId="77777777" w:rsidR="00EB6246" w:rsidRPr="00EB6246" w:rsidRDefault="00EB6246" w:rsidP="00EB6246">
            <w:pPr>
              <w:pStyle w:val="ListParagraph"/>
              <w:numPr>
                <w:ilvl w:val="0"/>
                <w:numId w:val="5"/>
              </w:numPr>
              <w:jc w:val="left"/>
              <w:rPr>
                <w:rFonts w:eastAsia="Times New Roman"/>
                <w:color w:val="000000"/>
                <w:lang w:val="en-IN" w:eastAsia="zh-TW"/>
              </w:rPr>
            </w:pPr>
            <w:r w:rsidRPr="00EB6246">
              <w:rPr>
                <w:rFonts w:eastAsia="Times New Roman"/>
                <w:color w:val="000000"/>
                <w:lang w:val="en-IN" w:eastAsia="zh-TW"/>
              </w:rPr>
              <w:t xml:space="preserve">The exclusion criteria will eliminate those studies that dealt with non-postpartum populations, interventions, which are not related </w:t>
            </w:r>
            <w:r w:rsidRPr="00EB6246">
              <w:rPr>
                <w:rFonts w:eastAsia="Times New Roman"/>
                <w:color w:val="000000"/>
                <w:lang w:val="en-IN" w:eastAsia="zh-TW"/>
              </w:rPr>
              <w:lastRenderedPageBreak/>
              <w:t>to pelvic floor exercises, and studies, which do not have outcome data.</w:t>
            </w:r>
          </w:p>
        </w:tc>
      </w:tr>
      <w:tr w:rsidR="00EB6246" w:rsidRPr="00EB6246" w14:paraId="4934F1C9" w14:textId="77777777" w:rsidTr="00EB6246">
        <w:trPr>
          <w:trHeight w:val="290"/>
        </w:trPr>
        <w:tc>
          <w:tcPr>
            <w:tcW w:w="2651" w:type="pct"/>
            <w:tcBorders>
              <w:top w:val="nil"/>
              <w:left w:val="nil"/>
              <w:bottom w:val="nil"/>
              <w:right w:val="nil"/>
            </w:tcBorders>
            <w:noWrap/>
            <w:vAlign w:val="center"/>
            <w:hideMark/>
          </w:tcPr>
          <w:p w14:paraId="044D8DB8" w14:textId="77777777" w:rsidR="00EB6246" w:rsidRPr="00EB6246" w:rsidRDefault="00EB6246" w:rsidP="00EB6246">
            <w:pPr>
              <w:pStyle w:val="ListParagraph"/>
              <w:numPr>
                <w:ilvl w:val="0"/>
                <w:numId w:val="4"/>
              </w:numPr>
              <w:jc w:val="left"/>
              <w:rPr>
                <w:rFonts w:eastAsia="Times New Roman"/>
                <w:color w:val="000000"/>
                <w:lang w:val="en-IN" w:eastAsia="zh-TW"/>
              </w:rPr>
            </w:pPr>
            <w:r w:rsidRPr="00EB6246">
              <w:rPr>
                <w:rFonts w:eastAsia="Times New Roman"/>
                <w:color w:val="000000"/>
                <w:lang w:val="en-IN" w:eastAsia="zh-TW"/>
              </w:rPr>
              <w:lastRenderedPageBreak/>
              <w:t>The studies that will be eligible will include pelvic floor muscle training, Kegel exercises, or structured postpartum pelvic floor interventions.</w:t>
            </w:r>
          </w:p>
        </w:tc>
        <w:tc>
          <w:tcPr>
            <w:tcW w:w="2349" w:type="pct"/>
            <w:tcBorders>
              <w:top w:val="nil"/>
              <w:left w:val="nil"/>
              <w:bottom w:val="nil"/>
              <w:right w:val="nil"/>
            </w:tcBorders>
            <w:noWrap/>
            <w:vAlign w:val="center"/>
            <w:hideMark/>
          </w:tcPr>
          <w:p w14:paraId="2E4286AA" w14:textId="77777777" w:rsidR="00EB6246" w:rsidRPr="00EB6246" w:rsidRDefault="00EB6246" w:rsidP="00EB6246">
            <w:pPr>
              <w:pStyle w:val="ListParagraph"/>
              <w:numPr>
                <w:ilvl w:val="0"/>
                <w:numId w:val="5"/>
              </w:numPr>
              <w:jc w:val="left"/>
              <w:rPr>
                <w:rFonts w:eastAsia="Times New Roman"/>
                <w:color w:val="000000"/>
                <w:lang w:val="en-IN" w:eastAsia="zh-TW"/>
              </w:rPr>
            </w:pPr>
            <w:r w:rsidRPr="00EB6246">
              <w:rPr>
                <w:rFonts w:eastAsia="Times New Roman"/>
                <w:color w:val="000000"/>
                <w:lang w:val="en-IN" w:eastAsia="zh-TW"/>
              </w:rPr>
              <w:t>Also to be excluded will be reviews, commentaries, and theoretical papers which do not provide primary evidence to be synthesized.</w:t>
            </w:r>
          </w:p>
        </w:tc>
      </w:tr>
      <w:tr w:rsidR="00EB6246" w:rsidRPr="00EB6246" w14:paraId="72AAB0CD" w14:textId="77777777" w:rsidTr="00EB6246">
        <w:trPr>
          <w:trHeight w:val="290"/>
        </w:trPr>
        <w:tc>
          <w:tcPr>
            <w:tcW w:w="2651" w:type="pct"/>
            <w:tcBorders>
              <w:top w:val="nil"/>
              <w:left w:val="nil"/>
              <w:bottom w:val="nil"/>
              <w:right w:val="nil"/>
            </w:tcBorders>
            <w:noWrap/>
            <w:vAlign w:val="center"/>
            <w:hideMark/>
          </w:tcPr>
          <w:p w14:paraId="0F2C978C" w14:textId="77777777" w:rsidR="00EB6246" w:rsidRPr="00EB6246" w:rsidRDefault="00EB6246" w:rsidP="00EB6246">
            <w:pPr>
              <w:pStyle w:val="ListParagraph"/>
              <w:numPr>
                <w:ilvl w:val="0"/>
                <w:numId w:val="4"/>
              </w:numPr>
              <w:jc w:val="left"/>
              <w:rPr>
                <w:rFonts w:eastAsia="Times New Roman"/>
                <w:color w:val="000000"/>
                <w:lang w:val="en-IN" w:eastAsia="zh-TW"/>
              </w:rPr>
            </w:pPr>
            <w:r w:rsidRPr="00EB6246">
              <w:rPr>
                <w:rFonts w:eastAsia="Times New Roman"/>
                <w:color w:val="000000"/>
                <w:lang w:val="en-IN" w:eastAsia="zh-TW"/>
              </w:rPr>
              <w:t xml:space="preserve">The research will focus on the studies within the UK, but the studies with similar contexts can also be </w:t>
            </w:r>
            <w:proofErr w:type="gramStart"/>
            <w:r w:rsidRPr="00EB6246">
              <w:rPr>
                <w:rFonts w:eastAsia="Times New Roman"/>
                <w:color w:val="000000"/>
                <w:lang w:val="en-IN" w:eastAsia="zh-TW"/>
              </w:rPr>
              <w:t>taken into account</w:t>
            </w:r>
            <w:proofErr w:type="gramEnd"/>
            <w:r w:rsidRPr="00EB6246">
              <w:rPr>
                <w:rFonts w:eastAsia="Times New Roman"/>
                <w:color w:val="000000"/>
                <w:lang w:val="en-IN" w:eastAsia="zh-TW"/>
              </w:rPr>
              <w:t xml:space="preserve"> where it is required.</w:t>
            </w:r>
          </w:p>
        </w:tc>
        <w:tc>
          <w:tcPr>
            <w:tcW w:w="2349" w:type="pct"/>
            <w:tcBorders>
              <w:top w:val="nil"/>
              <w:left w:val="nil"/>
              <w:bottom w:val="nil"/>
              <w:right w:val="nil"/>
            </w:tcBorders>
            <w:noWrap/>
            <w:vAlign w:val="center"/>
            <w:hideMark/>
          </w:tcPr>
          <w:p w14:paraId="3CBE7C13" w14:textId="77777777" w:rsidR="00EB6246" w:rsidRPr="00EB6246" w:rsidRDefault="00EB6246" w:rsidP="00EB6246">
            <w:pPr>
              <w:pStyle w:val="ListParagraph"/>
              <w:numPr>
                <w:ilvl w:val="0"/>
                <w:numId w:val="5"/>
              </w:numPr>
              <w:jc w:val="left"/>
              <w:rPr>
                <w:rFonts w:eastAsia="Times New Roman"/>
                <w:color w:val="000000"/>
                <w:lang w:val="en-IN" w:eastAsia="zh-TW"/>
              </w:rPr>
            </w:pPr>
            <w:r w:rsidRPr="00EB6246">
              <w:rPr>
                <w:rFonts w:eastAsia="Times New Roman"/>
                <w:color w:val="000000"/>
                <w:lang w:val="en-IN" w:eastAsia="zh-TW"/>
              </w:rPr>
              <w:t>These criteria are in favour of a concise, precise review that is in line with the poster focus on methodological rigour and practical applicability.</w:t>
            </w:r>
          </w:p>
        </w:tc>
      </w:tr>
      <w:tr w:rsidR="00EB6246" w:rsidRPr="00EB6246" w14:paraId="31AF1F99" w14:textId="77777777" w:rsidTr="00EB6246">
        <w:trPr>
          <w:trHeight w:val="290"/>
        </w:trPr>
        <w:tc>
          <w:tcPr>
            <w:tcW w:w="2651" w:type="pct"/>
            <w:tcBorders>
              <w:top w:val="nil"/>
              <w:left w:val="nil"/>
              <w:bottom w:val="nil"/>
              <w:right w:val="nil"/>
            </w:tcBorders>
            <w:noWrap/>
            <w:vAlign w:val="center"/>
            <w:hideMark/>
          </w:tcPr>
          <w:p w14:paraId="194DA8C1" w14:textId="77777777" w:rsidR="00EB6246" w:rsidRPr="00EB6246" w:rsidRDefault="00EB6246" w:rsidP="00EB6246">
            <w:pPr>
              <w:pStyle w:val="ListParagraph"/>
              <w:numPr>
                <w:ilvl w:val="0"/>
                <w:numId w:val="4"/>
              </w:numPr>
              <w:jc w:val="left"/>
              <w:rPr>
                <w:rFonts w:eastAsia="Times New Roman"/>
                <w:color w:val="000000"/>
                <w:lang w:val="en-IN" w:eastAsia="zh-TW"/>
              </w:rPr>
            </w:pPr>
            <w:r w:rsidRPr="00EB6246">
              <w:rPr>
                <w:rFonts w:eastAsia="Times New Roman"/>
                <w:color w:val="000000"/>
                <w:lang w:val="en-IN" w:eastAsia="zh-TW"/>
              </w:rPr>
              <w:t>Research findings will be considered to make sure that the methodology is clear and that the study can be directly relevant.</w:t>
            </w:r>
          </w:p>
        </w:tc>
        <w:tc>
          <w:tcPr>
            <w:tcW w:w="2349" w:type="pct"/>
            <w:tcBorders>
              <w:top w:val="nil"/>
              <w:left w:val="nil"/>
              <w:bottom w:val="nil"/>
              <w:right w:val="nil"/>
            </w:tcBorders>
            <w:noWrap/>
            <w:vAlign w:val="bottom"/>
            <w:hideMark/>
          </w:tcPr>
          <w:p w14:paraId="534FA664" w14:textId="77777777" w:rsidR="00EB6246" w:rsidRPr="00EB6246" w:rsidRDefault="00EB6246" w:rsidP="00EB6246">
            <w:pPr>
              <w:jc w:val="left"/>
              <w:rPr>
                <w:rFonts w:eastAsia="Times New Roman"/>
                <w:color w:val="000000"/>
                <w:lang w:val="en-IN" w:eastAsia="zh-TW"/>
              </w:rPr>
            </w:pPr>
          </w:p>
        </w:tc>
      </w:tr>
    </w:tbl>
    <w:p w14:paraId="2142BEEF" w14:textId="611AED66" w:rsidR="00EB6246" w:rsidRPr="0031039E" w:rsidRDefault="0031039E" w:rsidP="0031039E">
      <w:pPr>
        <w:jc w:val="center"/>
        <w:rPr>
          <w:b/>
          <w:bCs/>
          <w:lang w:val="en-IN"/>
        </w:rPr>
      </w:pPr>
      <w:r w:rsidRPr="0031039E">
        <w:rPr>
          <w:b/>
          <w:bCs/>
          <w:lang w:val="en-IN"/>
        </w:rPr>
        <w:t>Table: Inclusion and exclusion criteria</w:t>
      </w:r>
    </w:p>
    <w:p w14:paraId="16621168" w14:textId="254350D5" w:rsidR="0031039E" w:rsidRDefault="0031039E" w:rsidP="0031039E">
      <w:pPr>
        <w:jc w:val="center"/>
        <w:rPr>
          <w:lang w:val="en-IN"/>
        </w:rPr>
      </w:pPr>
      <w:r>
        <w:rPr>
          <w:lang w:val="en-IN"/>
        </w:rPr>
        <w:t>(Self-developed)</w:t>
      </w:r>
    </w:p>
    <w:p w14:paraId="5FC6CF7A" w14:textId="25964F52" w:rsidR="0031039E" w:rsidRPr="0031039E" w:rsidRDefault="0031039E" w:rsidP="0031039E">
      <w:pPr>
        <w:rPr>
          <w:lang w:val="en-IN"/>
        </w:rPr>
      </w:pPr>
      <w:r w:rsidRPr="0031039E">
        <w:rPr>
          <w:lang w:val="en-IN"/>
        </w:rPr>
        <w:t>All identified articles will be screened first by title and abstract, followed by full-text screening, to ensure they meet the inclusion and exclusion criteria.</w:t>
      </w:r>
      <w:r>
        <w:rPr>
          <w:lang w:val="en-IN"/>
        </w:rPr>
        <w:t xml:space="preserve"> </w:t>
      </w:r>
      <w:r w:rsidRPr="0031039E">
        <w:rPr>
          <w:lang w:val="en-IN"/>
        </w:rPr>
        <w:t>The systematic review will be conducted and reported in accordance with the PRISMA guidelines to ensure transparency and methodological rigour.</w:t>
      </w:r>
      <w:r>
        <w:rPr>
          <w:lang w:val="en-IN"/>
        </w:rPr>
        <w:t xml:space="preserve"> </w:t>
      </w:r>
      <w:r w:rsidRPr="0031039E">
        <w:rPr>
          <w:lang w:val="en-IN"/>
        </w:rPr>
        <w:t>The quality of the included studies will be appraised using an appropriate critical appraisal tool to assess methodological quality and risk of bias.</w:t>
      </w:r>
    </w:p>
    <w:p w14:paraId="097F3919" w14:textId="77777777" w:rsidR="0031039E" w:rsidRPr="00EB6246" w:rsidRDefault="0031039E" w:rsidP="0031039E">
      <w:pPr>
        <w:rPr>
          <w:lang w:val="en-IN"/>
        </w:rPr>
      </w:pPr>
    </w:p>
    <w:p w14:paraId="79A05F50" w14:textId="16785432" w:rsidR="001F6BB2" w:rsidRPr="00A23519" w:rsidRDefault="00000000">
      <w:pPr>
        <w:pStyle w:val="Heading1"/>
        <w:keepNext w:val="0"/>
        <w:keepLines w:val="0"/>
        <w:rPr>
          <w:lang w:val="en-GB"/>
        </w:rPr>
      </w:pPr>
      <w:r w:rsidRPr="00A23519">
        <w:rPr>
          <w:lang w:val="en-GB"/>
        </w:rPr>
        <w:t>6. Data Collection</w:t>
      </w:r>
      <w:bookmarkEnd w:id="45"/>
      <w:bookmarkEnd w:id="46"/>
      <w:r w:rsidRPr="00A23519">
        <w:rPr>
          <w:lang w:val="en-GB"/>
        </w:rPr>
        <w:t xml:space="preserve"> </w:t>
      </w:r>
    </w:p>
    <w:p w14:paraId="187579D3" w14:textId="77777777" w:rsidR="001F6BB2" w:rsidRPr="00A23519" w:rsidRDefault="00000000">
      <w:pPr>
        <w:pStyle w:val="Heading2"/>
        <w:keepNext w:val="0"/>
        <w:keepLines w:val="0"/>
        <w:rPr>
          <w:lang w:val="en-GB"/>
        </w:rPr>
      </w:pPr>
      <w:bookmarkStart w:id="47" w:name="_Toc215774483"/>
      <w:bookmarkStart w:id="48" w:name="_Toc215774545"/>
      <w:r w:rsidRPr="00A23519">
        <w:rPr>
          <w:lang w:val="en-GB"/>
        </w:rPr>
        <w:t>6.1 Tools</w:t>
      </w:r>
      <w:bookmarkEnd w:id="47"/>
      <w:bookmarkEnd w:id="48"/>
    </w:p>
    <w:p w14:paraId="6DCF4D92" w14:textId="3F3CA0FA" w:rsidR="001F6BB2" w:rsidRPr="00A23519" w:rsidRDefault="00000000" w:rsidP="000F38D4">
      <w:pPr>
        <w:rPr>
          <w:lang w:val="en-GB"/>
        </w:rPr>
      </w:pPr>
      <w:r w:rsidRPr="00A23519">
        <w:rPr>
          <w:lang w:val="en-GB"/>
        </w:rPr>
        <w:t>Data collection can be defined as the process of capturing detailed and similar information of every study that is included systematically</w:t>
      </w:r>
      <w:r w:rsidR="00437793" w:rsidRPr="00A23519">
        <w:rPr>
          <w:lang w:val="en-GB"/>
        </w:rPr>
        <w:t xml:space="preserve"> (Alam, 2021; Justesen, Freyberg and Schultz, 2021)</w:t>
      </w:r>
      <w:r w:rsidRPr="00A23519">
        <w:rPr>
          <w:lang w:val="en-GB"/>
        </w:rPr>
        <w:t xml:space="preserve">. The proposal identifies several issues that affect the effectiveness of PFMT, including proper technique, sufficient length, supervision, and individual compliance. As such, the extracted data </w:t>
      </w:r>
      <w:r w:rsidRPr="00A23519">
        <w:rPr>
          <w:lang w:val="en-GB"/>
        </w:rPr>
        <w:lastRenderedPageBreak/>
        <w:t>should be sufficiently detailed to make it possible to assess these dimensions. Information will be collected systematically with the help of a designed data extraction form. In this form, the information that will be documented will be study design, the characteristics of participants, intervention format, PFMT frequency and duration, level of supervision, outcome measures, and key results. It will also record the presence of methodological strengths and weaknesses, which corresponds to the purpose of the poster, which is to determine the quality of research.</w:t>
      </w:r>
    </w:p>
    <w:p w14:paraId="44DFC38A" w14:textId="77777777" w:rsidR="001F6BB2" w:rsidRPr="00A23519" w:rsidRDefault="00000000">
      <w:pPr>
        <w:pStyle w:val="Heading2"/>
        <w:keepNext w:val="0"/>
        <w:keepLines w:val="0"/>
        <w:rPr>
          <w:lang w:val="en-GB"/>
        </w:rPr>
      </w:pPr>
      <w:bookmarkStart w:id="49" w:name="_Toc215774484"/>
      <w:bookmarkStart w:id="50" w:name="_Toc215774546"/>
      <w:r w:rsidRPr="00A23519">
        <w:rPr>
          <w:lang w:val="en-GB"/>
        </w:rPr>
        <w:t>6.2 Questions to be asked</w:t>
      </w:r>
      <w:bookmarkEnd w:id="49"/>
      <w:bookmarkEnd w:id="50"/>
    </w:p>
    <w:p w14:paraId="575D5561" w14:textId="77777777" w:rsidR="001F6BB2" w:rsidRPr="00A23519" w:rsidRDefault="00000000" w:rsidP="000F38D4">
      <w:pPr>
        <w:rPr>
          <w:lang w:val="en-GB"/>
        </w:rPr>
      </w:pPr>
      <w:r w:rsidRPr="00A23519">
        <w:rPr>
          <w:lang w:val="en-GB"/>
        </w:rPr>
        <w:t>As opposed to interview questions, which are used in primary research, the review will involve guiding analytical questions in data extraction. These are the determination of the nature of pelvic floor exercise interventions administered, outcome measurement, and reduction in symptoms. More emphasis will be put on the areas that contributed to effectiveness, including adherence and supervision. The analysis of methodological problems is also the focus of the process and demonstrates issues raised in the proposal. These guiding questions will enable the review to concentrate on the main issues that will be necessary in ascertaining what constitutes effectiveness of PFMT in postpartum women. Two questions that are required to be asked are:</w:t>
      </w:r>
    </w:p>
    <w:p w14:paraId="32A158AF" w14:textId="77777777" w:rsidR="001F6BB2" w:rsidRPr="00A23519" w:rsidRDefault="00000000">
      <w:pPr>
        <w:numPr>
          <w:ilvl w:val="0"/>
          <w:numId w:val="1"/>
        </w:numPr>
        <w:spacing w:before="240"/>
        <w:rPr>
          <w:lang w:val="en-GB"/>
        </w:rPr>
      </w:pPr>
      <w:r w:rsidRPr="00A23519">
        <w:rPr>
          <w:lang w:val="en-GB"/>
        </w:rPr>
        <w:t>What specific pelvic floor muscle training programme was delivered in the study, including exercise type, frequency, duration, intensity, and whether the intervention was supervised or unsupervised?</w:t>
      </w:r>
    </w:p>
    <w:p w14:paraId="72D4015F" w14:textId="77777777" w:rsidR="001F6BB2" w:rsidRPr="00A23519" w:rsidRDefault="00000000">
      <w:pPr>
        <w:numPr>
          <w:ilvl w:val="0"/>
          <w:numId w:val="1"/>
        </w:numPr>
        <w:spacing w:after="240"/>
        <w:rPr>
          <w:lang w:val="en-GB"/>
        </w:rPr>
      </w:pPr>
      <w:r w:rsidRPr="00A23519">
        <w:rPr>
          <w:lang w:val="en-GB"/>
        </w:rPr>
        <w:t>What measurable changes in urinary incontinence symptoms were reported after the intervention, and how were these outcomes assessed (e.g., leakage volume, symptom frequency, validated questionnaires, patient self-reports)?</w:t>
      </w:r>
    </w:p>
    <w:p w14:paraId="4A458482" w14:textId="77777777" w:rsidR="001F6BB2" w:rsidRPr="00A23519" w:rsidRDefault="00000000">
      <w:pPr>
        <w:pStyle w:val="Heading2"/>
        <w:keepNext w:val="0"/>
        <w:keepLines w:val="0"/>
        <w:rPr>
          <w:lang w:val="en-GB"/>
        </w:rPr>
      </w:pPr>
      <w:bookmarkStart w:id="51" w:name="_Toc215774485"/>
      <w:bookmarkStart w:id="52" w:name="_Toc215774547"/>
      <w:r w:rsidRPr="00A23519">
        <w:rPr>
          <w:lang w:val="en-GB"/>
        </w:rPr>
        <w:t>6.3 Procedure</w:t>
      </w:r>
      <w:bookmarkEnd w:id="51"/>
      <w:bookmarkEnd w:id="52"/>
    </w:p>
    <w:p w14:paraId="67F957C0" w14:textId="39331689" w:rsidR="001F6BB2" w:rsidRPr="00A23519" w:rsidRDefault="00000000" w:rsidP="000F38D4">
      <w:pPr>
        <w:rPr>
          <w:lang w:val="en-GB"/>
        </w:rPr>
      </w:pPr>
      <w:r w:rsidRPr="00A23519">
        <w:rPr>
          <w:lang w:val="en-GB"/>
        </w:rPr>
        <w:t xml:space="preserve">The process of data collection will be conducted through normal systematic review guidelines. This is to be done in terms of database searches </w:t>
      </w:r>
      <w:r w:rsidR="000F38D4" w:rsidRPr="00A23519">
        <w:rPr>
          <w:lang w:val="en-GB"/>
        </w:rPr>
        <w:t>whereby;</w:t>
      </w:r>
      <w:r w:rsidRPr="00A23519">
        <w:rPr>
          <w:lang w:val="en-GB"/>
        </w:rPr>
        <w:t xml:space="preserve"> there will be the key-word selection and search terms which will be used to ensure that there is total coverage. </w:t>
      </w:r>
      <w:proofErr w:type="gramStart"/>
      <w:r w:rsidRPr="00A23519">
        <w:rPr>
          <w:lang w:val="en-GB"/>
        </w:rPr>
        <w:t>All of</w:t>
      </w:r>
      <w:proofErr w:type="gramEnd"/>
      <w:r w:rsidRPr="00A23519">
        <w:rPr>
          <w:lang w:val="en-GB"/>
        </w:rPr>
        <w:t xml:space="preserve"> the identified studies will be imported in reference management software to be reduplicated. Initial screening of titles and abstracts will be done to eliminate obviously irrelevant studies. Detailed screening of full texts in relation to the eligibility criteria will then be done. The studies, which satisfy the criteria, will be subjected to formal data extraction with the help of the structured tool and will be appraised regarding quality. </w:t>
      </w:r>
    </w:p>
    <w:p w14:paraId="63A8497F" w14:textId="77777777" w:rsidR="001F6BB2" w:rsidRPr="00A23519" w:rsidRDefault="00000000">
      <w:pPr>
        <w:pStyle w:val="Heading1"/>
        <w:keepNext w:val="0"/>
        <w:keepLines w:val="0"/>
        <w:rPr>
          <w:lang w:val="en-GB"/>
        </w:rPr>
      </w:pPr>
      <w:bookmarkStart w:id="53" w:name="_Toc215774486"/>
      <w:bookmarkStart w:id="54" w:name="_Toc215774548"/>
      <w:r w:rsidRPr="00A23519">
        <w:rPr>
          <w:lang w:val="en-GB"/>
        </w:rPr>
        <w:lastRenderedPageBreak/>
        <w:t>7. Proposed Data Analysis Techniques</w:t>
      </w:r>
      <w:bookmarkEnd w:id="53"/>
      <w:bookmarkEnd w:id="54"/>
    </w:p>
    <w:p w14:paraId="4A188ACB" w14:textId="27024C0E" w:rsidR="001F6BB2" w:rsidRPr="00A23519" w:rsidRDefault="00000000" w:rsidP="000F38D4">
      <w:pPr>
        <w:rPr>
          <w:lang w:val="en-GB"/>
        </w:rPr>
      </w:pPr>
      <w:r w:rsidRPr="00A23519">
        <w:rPr>
          <w:lang w:val="en-GB"/>
        </w:rPr>
        <w:t>The analysis of the findings of the studies included in the review will be carried out using a narrative and thematic synthesis. A thematic method will enable the combination of quantitative and qualitative evidence, as it is crucial as the chosen articles are probably to contain clinical trials, cohort studies, self-reported symptom scales, and qualitative narratives of women experiences with pelvic floor exercises (Haberland et al., 2025</w:t>
      </w:r>
      <w:r w:rsidR="00786709" w:rsidRPr="00A23519">
        <w:rPr>
          <w:lang w:val="en-GB"/>
        </w:rPr>
        <w:t>; Flood et al., 2023</w:t>
      </w:r>
      <w:r w:rsidRPr="00A23519">
        <w:rPr>
          <w:lang w:val="en-GB"/>
        </w:rPr>
        <w:t xml:space="preserve">). In the case of the qualitative elements, themes will be created based on the problems of postpartum recovery, factors of adherence, perceived efficacy of pelvic floor exercises, the emotional and social consequences of urinary incontinence, and some barriers like the absence of knowledge or embarrassment. The findings will be summarised in words in the studies that involve quantitative data, with the special focus on the measurable improvements in the urinary leakage, the changes in the pelvic floor strength, the frequency of symptoms, the efficiency of the various types, intensities, and durations of exercises. Recalculation of statistical significance will not be done but will be interpreted as it is presented in every study. All the findings will be correlated into logical storytelling that will compare the results, show the regular trends and discover inconsistency throughout the study. </w:t>
      </w:r>
    </w:p>
    <w:p w14:paraId="2A9158AD" w14:textId="77777777" w:rsidR="001F6BB2" w:rsidRPr="00A23519" w:rsidRDefault="00000000">
      <w:pPr>
        <w:pStyle w:val="Heading1"/>
        <w:keepNext w:val="0"/>
        <w:keepLines w:val="0"/>
        <w:rPr>
          <w:lang w:val="en-GB"/>
        </w:rPr>
      </w:pPr>
      <w:bookmarkStart w:id="55" w:name="_Toc215774487"/>
      <w:bookmarkStart w:id="56" w:name="_Toc215774549"/>
      <w:r w:rsidRPr="00A23519">
        <w:rPr>
          <w:lang w:val="en-GB"/>
        </w:rPr>
        <w:t>8. Ethical Considerations</w:t>
      </w:r>
      <w:bookmarkEnd w:id="55"/>
      <w:bookmarkEnd w:id="56"/>
    </w:p>
    <w:p w14:paraId="2503B0E7" w14:textId="77777777" w:rsidR="001F6BB2" w:rsidRPr="00A23519" w:rsidRDefault="00000000" w:rsidP="000F38D4">
      <w:pPr>
        <w:rPr>
          <w:lang w:val="en-GB"/>
        </w:rPr>
      </w:pPr>
      <w:r w:rsidRPr="00A23519">
        <w:rPr>
          <w:lang w:val="en-GB"/>
        </w:rPr>
        <w:t xml:space="preserve">Although secondary data is used in the study, ethical considerations should be considered because of the use of published studies. All the studies included will be referenced in a suitable manner with the intellectual property of original authors being respected. The knowledge of ethical integrity will be ensured by correct reporting, clear synthesis, and nonselective interpretation of results. The threat of the privacy issue is low as no personal data are going to be gathered, but the information extracted, appraisal notes, and data summaries will be stored safely and will be used only in the academic context. The paper will be conducted according to the institutional requirements of the secondary research and will observe the principles of objectivity, honesty and the responsible approach to the evidence. </w:t>
      </w:r>
    </w:p>
    <w:p w14:paraId="19A64F68" w14:textId="77777777" w:rsidR="001F6BB2" w:rsidRPr="00A23519" w:rsidRDefault="00000000">
      <w:pPr>
        <w:pStyle w:val="Heading1"/>
        <w:keepNext w:val="0"/>
        <w:keepLines w:val="0"/>
        <w:rPr>
          <w:lang w:val="en-GB"/>
        </w:rPr>
      </w:pPr>
      <w:bookmarkStart w:id="57" w:name="_Toc215774488"/>
      <w:bookmarkStart w:id="58" w:name="_Toc215774550"/>
      <w:r w:rsidRPr="00A23519">
        <w:rPr>
          <w:lang w:val="en-GB"/>
        </w:rPr>
        <w:t>9. Implication of Research</w:t>
      </w:r>
      <w:bookmarkEnd w:id="57"/>
      <w:bookmarkEnd w:id="58"/>
    </w:p>
    <w:p w14:paraId="1C41192F" w14:textId="77777777" w:rsidR="001F6BB2" w:rsidRPr="00A23519" w:rsidRDefault="00000000" w:rsidP="000F38D4">
      <w:pPr>
        <w:rPr>
          <w:lang w:val="en-GB"/>
        </w:rPr>
      </w:pPr>
      <w:r w:rsidRPr="00A23519">
        <w:rPr>
          <w:lang w:val="en-GB"/>
        </w:rPr>
        <w:t xml:space="preserve">The review findings will also be a good source of information on whether pelvic floor exercises given out in the postpartum period are effective in reducing urinary incontinence in women of 20-40 years in the UK. The findings can assist health care workers to provide more effective, </w:t>
      </w:r>
      <w:r w:rsidRPr="00A23519">
        <w:rPr>
          <w:lang w:val="en-GB"/>
        </w:rPr>
        <w:lastRenderedPageBreak/>
        <w:t xml:space="preserve">evidence-based advice to the postpartum women and might be used to clarify NHS advice on pelvic floor training. The review can also guide the creation of more effective postpartum rehabilitation programmes and specific interventions through which the most effective exercise types, frequency, or support structures can be identified to produce the best outcomes. </w:t>
      </w:r>
    </w:p>
    <w:p w14:paraId="086FCFBB" w14:textId="77777777" w:rsidR="001F6BB2" w:rsidRPr="00A23519" w:rsidRDefault="00000000">
      <w:pPr>
        <w:pStyle w:val="Heading1"/>
        <w:keepNext w:val="0"/>
        <w:keepLines w:val="0"/>
        <w:rPr>
          <w:lang w:val="en-GB"/>
        </w:rPr>
      </w:pPr>
      <w:bookmarkStart w:id="59" w:name="_Toc215774489"/>
      <w:bookmarkStart w:id="60" w:name="_Toc215774551"/>
      <w:r w:rsidRPr="00A23519">
        <w:rPr>
          <w:lang w:val="en-GB"/>
        </w:rPr>
        <w:t>10. Plan of Work and Time Schedule</w:t>
      </w:r>
      <w:bookmarkEnd w:id="59"/>
      <w:bookmarkEnd w:id="60"/>
    </w:p>
    <w:tbl>
      <w:tblPr>
        <w:tblW w:w="5000" w:type="pct"/>
        <w:tblLook w:val="04A0" w:firstRow="1" w:lastRow="0" w:firstColumn="1" w:lastColumn="0" w:noHBand="0" w:noVBand="1"/>
      </w:tblPr>
      <w:tblGrid>
        <w:gridCol w:w="2839"/>
        <w:gridCol w:w="379"/>
        <w:gridCol w:w="378"/>
        <w:gridCol w:w="378"/>
        <w:gridCol w:w="378"/>
        <w:gridCol w:w="378"/>
        <w:gridCol w:w="378"/>
        <w:gridCol w:w="378"/>
        <w:gridCol w:w="378"/>
        <w:gridCol w:w="378"/>
        <w:gridCol w:w="444"/>
        <w:gridCol w:w="444"/>
        <w:gridCol w:w="444"/>
        <w:gridCol w:w="444"/>
        <w:gridCol w:w="444"/>
        <w:gridCol w:w="444"/>
        <w:gridCol w:w="444"/>
      </w:tblGrid>
      <w:tr w:rsidR="003A4E7E" w:rsidRPr="003A4E7E" w14:paraId="6C372B41" w14:textId="77777777" w:rsidTr="003A4E7E">
        <w:trPr>
          <w:trHeight w:val="290"/>
        </w:trPr>
        <w:tc>
          <w:tcPr>
            <w:tcW w:w="1168" w:type="pct"/>
            <w:tcBorders>
              <w:top w:val="single" w:sz="4" w:space="0" w:color="auto"/>
              <w:left w:val="single" w:sz="4" w:space="0" w:color="auto"/>
              <w:bottom w:val="single" w:sz="4" w:space="0" w:color="auto"/>
              <w:right w:val="single" w:sz="4" w:space="0" w:color="auto"/>
            </w:tcBorders>
            <w:noWrap/>
            <w:vAlign w:val="center"/>
            <w:hideMark/>
          </w:tcPr>
          <w:p w14:paraId="3A115545"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Tasks / Weeks</w:t>
            </w:r>
          </w:p>
        </w:tc>
        <w:tc>
          <w:tcPr>
            <w:tcW w:w="240" w:type="pct"/>
            <w:tcBorders>
              <w:top w:val="single" w:sz="4" w:space="0" w:color="auto"/>
              <w:left w:val="nil"/>
              <w:bottom w:val="single" w:sz="4" w:space="0" w:color="auto"/>
              <w:right w:val="single" w:sz="4" w:space="0" w:color="auto"/>
            </w:tcBorders>
            <w:noWrap/>
            <w:vAlign w:val="center"/>
            <w:hideMark/>
          </w:tcPr>
          <w:p w14:paraId="46010B50"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w:t>
            </w:r>
          </w:p>
        </w:tc>
        <w:tc>
          <w:tcPr>
            <w:tcW w:w="240" w:type="pct"/>
            <w:tcBorders>
              <w:top w:val="single" w:sz="4" w:space="0" w:color="auto"/>
              <w:left w:val="nil"/>
              <w:bottom w:val="single" w:sz="4" w:space="0" w:color="auto"/>
              <w:right w:val="single" w:sz="4" w:space="0" w:color="auto"/>
            </w:tcBorders>
            <w:noWrap/>
            <w:vAlign w:val="center"/>
            <w:hideMark/>
          </w:tcPr>
          <w:p w14:paraId="311BCE56"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w2</w:t>
            </w:r>
          </w:p>
        </w:tc>
        <w:tc>
          <w:tcPr>
            <w:tcW w:w="240" w:type="pct"/>
            <w:tcBorders>
              <w:top w:val="single" w:sz="4" w:space="0" w:color="auto"/>
              <w:left w:val="nil"/>
              <w:bottom w:val="single" w:sz="4" w:space="0" w:color="auto"/>
              <w:right w:val="single" w:sz="4" w:space="0" w:color="auto"/>
            </w:tcBorders>
            <w:noWrap/>
            <w:vAlign w:val="center"/>
            <w:hideMark/>
          </w:tcPr>
          <w:p w14:paraId="12C77DA8"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w3</w:t>
            </w:r>
          </w:p>
        </w:tc>
        <w:tc>
          <w:tcPr>
            <w:tcW w:w="240" w:type="pct"/>
            <w:tcBorders>
              <w:top w:val="single" w:sz="4" w:space="0" w:color="auto"/>
              <w:left w:val="nil"/>
              <w:bottom w:val="single" w:sz="4" w:space="0" w:color="auto"/>
              <w:right w:val="single" w:sz="4" w:space="0" w:color="auto"/>
            </w:tcBorders>
            <w:noWrap/>
            <w:vAlign w:val="center"/>
            <w:hideMark/>
          </w:tcPr>
          <w:p w14:paraId="0A2C434B"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w4</w:t>
            </w:r>
          </w:p>
        </w:tc>
        <w:tc>
          <w:tcPr>
            <w:tcW w:w="240" w:type="pct"/>
            <w:tcBorders>
              <w:top w:val="single" w:sz="4" w:space="0" w:color="auto"/>
              <w:left w:val="nil"/>
              <w:bottom w:val="single" w:sz="4" w:space="0" w:color="auto"/>
              <w:right w:val="single" w:sz="4" w:space="0" w:color="auto"/>
            </w:tcBorders>
            <w:noWrap/>
            <w:vAlign w:val="center"/>
            <w:hideMark/>
          </w:tcPr>
          <w:p w14:paraId="5F1E3CA2"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w5</w:t>
            </w:r>
          </w:p>
        </w:tc>
        <w:tc>
          <w:tcPr>
            <w:tcW w:w="240" w:type="pct"/>
            <w:tcBorders>
              <w:top w:val="single" w:sz="4" w:space="0" w:color="auto"/>
              <w:left w:val="nil"/>
              <w:bottom w:val="single" w:sz="4" w:space="0" w:color="auto"/>
              <w:right w:val="single" w:sz="4" w:space="0" w:color="auto"/>
            </w:tcBorders>
            <w:noWrap/>
            <w:vAlign w:val="center"/>
            <w:hideMark/>
          </w:tcPr>
          <w:p w14:paraId="2608E905"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w6</w:t>
            </w:r>
          </w:p>
        </w:tc>
        <w:tc>
          <w:tcPr>
            <w:tcW w:w="240" w:type="pct"/>
            <w:tcBorders>
              <w:top w:val="single" w:sz="4" w:space="0" w:color="auto"/>
              <w:left w:val="nil"/>
              <w:bottom w:val="single" w:sz="4" w:space="0" w:color="auto"/>
              <w:right w:val="single" w:sz="4" w:space="0" w:color="auto"/>
            </w:tcBorders>
            <w:noWrap/>
            <w:vAlign w:val="center"/>
            <w:hideMark/>
          </w:tcPr>
          <w:p w14:paraId="3EE03A4F"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w7</w:t>
            </w:r>
          </w:p>
        </w:tc>
        <w:tc>
          <w:tcPr>
            <w:tcW w:w="240" w:type="pct"/>
            <w:tcBorders>
              <w:top w:val="single" w:sz="4" w:space="0" w:color="auto"/>
              <w:left w:val="nil"/>
              <w:bottom w:val="single" w:sz="4" w:space="0" w:color="auto"/>
              <w:right w:val="single" w:sz="4" w:space="0" w:color="auto"/>
            </w:tcBorders>
            <w:noWrap/>
            <w:vAlign w:val="center"/>
            <w:hideMark/>
          </w:tcPr>
          <w:p w14:paraId="3B29CC34"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w8</w:t>
            </w:r>
          </w:p>
        </w:tc>
        <w:tc>
          <w:tcPr>
            <w:tcW w:w="240" w:type="pct"/>
            <w:tcBorders>
              <w:top w:val="single" w:sz="4" w:space="0" w:color="auto"/>
              <w:left w:val="nil"/>
              <w:bottom w:val="single" w:sz="4" w:space="0" w:color="auto"/>
              <w:right w:val="single" w:sz="4" w:space="0" w:color="auto"/>
            </w:tcBorders>
            <w:noWrap/>
            <w:vAlign w:val="center"/>
            <w:hideMark/>
          </w:tcPr>
          <w:p w14:paraId="4D8BC91F"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w9</w:t>
            </w:r>
          </w:p>
        </w:tc>
        <w:tc>
          <w:tcPr>
            <w:tcW w:w="240" w:type="pct"/>
            <w:tcBorders>
              <w:top w:val="single" w:sz="4" w:space="0" w:color="auto"/>
              <w:left w:val="nil"/>
              <w:bottom w:val="single" w:sz="4" w:space="0" w:color="auto"/>
              <w:right w:val="single" w:sz="4" w:space="0" w:color="auto"/>
            </w:tcBorders>
            <w:noWrap/>
            <w:vAlign w:val="center"/>
            <w:hideMark/>
          </w:tcPr>
          <w:p w14:paraId="06AF8920"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w10</w:t>
            </w:r>
          </w:p>
        </w:tc>
        <w:tc>
          <w:tcPr>
            <w:tcW w:w="240" w:type="pct"/>
            <w:tcBorders>
              <w:top w:val="single" w:sz="4" w:space="0" w:color="auto"/>
              <w:left w:val="nil"/>
              <w:bottom w:val="single" w:sz="4" w:space="0" w:color="auto"/>
              <w:right w:val="single" w:sz="4" w:space="0" w:color="auto"/>
            </w:tcBorders>
            <w:noWrap/>
            <w:vAlign w:val="center"/>
            <w:hideMark/>
          </w:tcPr>
          <w:p w14:paraId="172C4275"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w11</w:t>
            </w:r>
          </w:p>
        </w:tc>
        <w:tc>
          <w:tcPr>
            <w:tcW w:w="240" w:type="pct"/>
            <w:tcBorders>
              <w:top w:val="single" w:sz="4" w:space="0" w:color="auto"/>
              <w:left w:val="nil"/>
              <w:bottom w:val="single" w:sz="4" w:space="0" w:color="auto"/>
              <w:right w:val="single" w:sz="4" w:space="0" w:color="auto"/>
            </w:tcBorders>
            <w:noWrap/>
            <w:vAlign w:val="center"/>
            <w:hideMark/>
          </w:tcPr>
          <w:p w14:paraId="17FE2DF7"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w12</w:t>
            </w:r>
          </w:p>
        </w:tc>
        <w:tc>
          <w:tcPr>
            <w:tcW w:w="240" w:type="pct"/>
            <w:tcBorders>
              <w:top w:val="single" w:sz="4" w:space="0" w:color="auto"/>
              <w:left w:val="nil"/>
              <w:bottom w:val="single" w:sz="4" w:space="0" w:color="auto"/>
              <w:right w:val="single" w:sz="4" w:space="0" w:color="auto"/>
            </w:tcBorders>
            <w:noWrap/>
            <w:vAlign w:val="center"/>
            <w:hideMark/>
          </w:tcPr>
          <w:p w14:paraId="0D361DB2"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w13</w:t>
            </w:r>
          </w:p>
        </w:tc>
        <w:tc>
          <w:tcPr>
            <w:tcW w:w="240" w:type="pct"/>
            <w:tcBorders>
              <w:top w:val="single" w:sz="4" w:space="0" w:color="auto"/>
              <w:left w:val="nil"/>
              <w:bottom w:val="single" w:sz="4" w:space="0" w:color="auto"/>
              <w:right w:val="single" w:sz="4" w:space="0" w:color="auto"/>
            </w:tcBorders>
            <w:noWrap/>
            <w:vAlign w:val="center"/>
            <w:hideMark/>
          </w:tcPr>
          <w:p w14:paraId="701DFBA5"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w14</w:t>
            </w:r>
          </w:p>
        </w:tc>
        <w:tc>
          <w:tcPr>
            <w:tcW w:w="240" w:type="pct"/>
            <w:tcBorders>
              <w:top w:val="single" w:sz="4" w:space="0" w:color="auto"/>
              <w:left w:val="nil"/>
              <w:bottom w:val="single" w:sz="4" w:space="0" w:color="auto"/>
              <w:right w:val="single" w:sz="4" w:space="0" w:color="auto"/>
            </w:tcBorders>
            <w:noWrap/>
            <w:vAlign w:val="center"/>
            <w:hideMark/>
          </w:tcPr>
          <w:p w14:paraId="494BDBCE"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w15</w:t>
            </w:r>
          </w:p>
        </w:tc>
        <w:tc>
          <w:tcPr>
            <w:tcW w:w="240" w:type="pct"/>
            <w:tcBorders>
              <w:top w:val="single" w:sz="4" w:space="0" w:color="auto"/>
              <w:left w:val="nil"/>
              <w:bottom w:val="single" w:sz="4" w:space="0" w:color="auto"/>
              <w:right w:val="single" w:sz="4" w:space="0" w:color="auto"/>
            </w:tcBorders>
            <w:noWrap/>
            <w:vAlign w:val="center"/>
            <w:hideMark/>
          </w:tcPr>
          <w:p w14:paraId="7E3C5934" w14:textId="77777777" w:rsidR="003A4E7E" w:rsidRPr="003A4E7E" w:rsidRDefault="003A4E7E" w:rsidP="003A4E7E">
            <w:pPr>
              <w:spacing w:line="240" w:lineRule="auto"/>
              <w:jc w:val="center"/>
              <w:rPr>
                <w:rFonts w:ascii="Calibri" w:eastAsia="Times New Roman" w:hAnsi="Calibri" w:cs="Calibri"/>
                <w:b/>
                <w:bCs/>
                <w:color w:val="000000"/>
                <w:lang w:val="en-IN" w:eastAsia="zh-TW"/>
              </w:rPr>
            </w:pPr>
            <w:r w:rsidRPr="003A4E7E">
              <w:rPr>
                <w:rFonts w:ascii="Calibri" w:eastAsia="Times New Roman" w:hAnsi="Calibri" w:cs="Calibri"/>
                <w:b/>
                <w:bCs/>
                <w:color w:val="000000"/>
                <w:lang w:val="en-IN" w:eastAsia="zh-TW"/>
              </w:rPr>
              <w:t>w16</w:t>
            </w:r>
          </w:p>
        </w:tc>
      </w:tr>
      <w:tr w:rsidR="003A4E7E" w:rsidRPr="003A4E7E" w14:paraId="6AA9317C"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1B83572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Topic Familiarisation and Planning</w:t>
            </w:r>
          </w:p>
        </w:tc>
        <w:tc>
          <w:tcPr>
            <w:tcW w:w="240" w:type="pct"/>
            <w:tcBorders>
              <w:top w:val="nil"/>
              <w:left w:val="nil"/>
              <w:bottom w:val="single" w:sz="4" w:space="0" w:color="auto"/>
              <w:right w:val="single" w:sz="4" w:space="0" w:color="auto"/>
            </w:tcBorders>
            <w:shd w:val="clear" w:color="000000" w:fill="D6DCE4"/>
            <w:noWrap/>
            <w:vAlign w:val="center"/>
            <w:hideMark/>
          </w:tcPr>
          <w:p w14:paraId="18B2198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03892A2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022EE2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7178C7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D7558F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9E31FD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948B3B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522AFE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EC2C42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0ECBFF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58D943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37AE26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C4BA7A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D6AF07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A98777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62C403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26249BC4"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77DC4D4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Systematic Review Preparation (protocol, criteria)</w:t>
            </w:r>
          </w:p>
        </w:tc>
        <w:tc>
          <w:tcPr>
            <w:tcW w:w="240" w:type="pct"/>
            <w:tcBorders>
              <w:top w:val="nil"/>
              <w:left w:val="nil"/>
              <w:bottom w:val="single" w:sz="4" w:space="0" w:color="auto"/>
              <w:right w:val="single" w:sz="4" w:space="0" w:color="auto"/>
            </w:tcBorders>
            <w:noWrap/>
            <w:vAlign w:val="center"/>
            <w:hideMark/>
          </w:tcPr>
          <w:p w14:paraId="598D272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17231FE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398B2DD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2B69896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AC95CD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9FC23F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8FD600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B58B79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58802A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DDAC8F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D5C6EB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E104B2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2200DE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2C3397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680EB3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ACD6EE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10B1B261"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65786DB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Database Search (keywords and databases)</w:t>
            </w:r>
          </w:p>
        </w:tc>
        <w:tc>
          <w:tcPr>
            <w:tcW w:w="240" w:type="pct"/>
            <w:tcBorders>
              <w:top w:val="nil"/>
              <w:left w:val="nil"/>
              <w:bottom w:val="single" w:sz="4" w:space="0" w:color="auto"/>
              <w:right w:val="single" w:sz="4" w:space="0" w:color="auto"/>
            </w:tcBorders>
            <w:noWrap/>
            <w:vAlign w:val="center"/>
            <w:hideMark/>
          </w:tcPr>
          <w:p w14:paraId="5816ED0F"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2914CE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1B3F84A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6ED0822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501E560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6D7438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B475F7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C268A5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D95D5F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83D4A2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2529EA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69D100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27CF8E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F662C6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DC368B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C958F9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717C6DC2"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0C14DAB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Screening (Title and Abstract)</w:t>
            </w:r>
          </w:p>
        </w:tc>
        <w:tc>
          <w:tcPr>
            <w:tcW w:w="240" w:type="pct"/>
            <w:tcBorders>
              <w:top w:val="nil"/>
              <w:left w:val="nil"/>
              <w:bottom w:val="single" w:sz="4" w:space="0" w:color="auto"/>
              <w:right w:val="single" w:sz="4" w:space="0" w:color="auto"/>
            </w:tcBorders>
            <w:noWrap/>
            <w:vAlign w:val="center"/>
            <w:hideMark/>
          </w:tcPr>
          <w:p w14:paraId="1717E0D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A199F0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3F794B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11B01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6D9C1F6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196D276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B8D7FC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E6C85B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45341D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912501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E98556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5114DC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3E17A5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C1F84D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0391F0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A67217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13258C9B"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4D8B91E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Full-Text Screening (PRISMA)</w:t>
            </w:r>
          </w:p>
        </w:tc>
        <w:tc>
          <w:tcPr>
            <w:tcW w:w="240" w:type="pct"/>
            <w:tcBorders>
              <w:top w:val="nil"/>
              <w:left w:val="nil"/>
              <w:bottom w:val="single" w:sz="4" w:space="0" w:color="auto"/>
              <w:right w:val="single" w:sz="4" w:space="0" w:color="auto"/>
            </w:tcBorders>
            <w:noWrap/>
            <w:vAlign w:val="center"/>
            <w:hideMark/>
          </w:tcPr>
          <w:p w14:paraId="7E69307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47463F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02C2A4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95F22C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1C5706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7E76DA6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30A6060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C41F53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968FB1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B74D57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2D9CE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E93AF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A88B30F"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94A144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9F99D4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8125A7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31597E0D"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228FD61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Data Extraction</w:t>
            </w:r>
          </w:p>
        </w:tc>
        <w:tc>
          <w:tcPr>
            <w:tcW w:w="240" w:type="pct"/>
            <w:tcBorders>
              <w:top w:val="nil"/>
              <w:left w:val="nil"/>
              <w:bottom w:val="single" w:sz="4" w:space="0" w:color="auto"/>
              <w:right w:val="single" w:sz="4" w:space="0" w:color="auto"/>
            </w:tcBorders>
            <w:noWrap/>
            <w:vAlign w:val="center"/>
            <w:hideMark/>
          </w:tcPr>
          <w:p w14:paraId="0314607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FC636C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22F95C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691FA5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93CB50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8FA22A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2F0FB78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0900C10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CFA4DEF"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98CB79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66C201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D18762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E78FDBF"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2AB6AD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52EADDF"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AD10FD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77305D3D"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5145957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Quality Appraisal</w:t>
            </w:r>
          </w:p>
        </w:tc>
        <w:tc>
          <w:tcPr>
            <w:tcW w:w="240" w:type="pct"/>
            <w:tcBorders>
              <w:top w:val="nil"/>
              <w:left w:val="nil"/>
              <w:bottom w:val="single" w:sz="4" w:space="0" w:color="auto"/>
              <w:right w:val="single" w:sz="4" w:space="0" w:color="auto"/>
            </w:tcBorders>
            <w:noWrap/>
            <w:vAlign w:val="center"/>
            <w:hideMark/>
          </w:tcPr>
          <w:p w14:paraId="75848AF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8D311A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459D05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499B5B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7DD758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5F3083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78F4B6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5F4D4A7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332ECE7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5B2674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831827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E66B70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587FF9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D65870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AFA918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9ACD9E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14001927"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1575E3C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Data Analysis and Synthesis</w:t>
            </w:r>
          </w:p>
        </w:tc>
        <w:tc>
          <w:tcPr>
            <w:tcW w:w="240" w:type="pct"/>
            <w:tcBorders>
              <w:top w:val="nil"/>
              <w:left w:val="nil"/>
              <w:bottom w:val="single" w:sz="4" w:space="0" w:color="auto"/>
              <w:right w:val="single" w:sz="4" w:space="0" w:color="auto"/>
            </w:tcBorders>
            <w:noWrap/>
            <w:vAlign w:val="center"/>
            <w:hideMark/>
          </w:tcPr>
          <w:p w14:paraId="66AFEB1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5DA81C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AB0D65B"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D1C239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B8E637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089F57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79AA30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26D4AB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45D81C0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0EB838A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C62E93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998B3F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23C3F2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4EA44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0007EE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E1202B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13E2A104"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62D1B6D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Writing and Drafting</w:t>
            </w:r>
          </w:p>
        </w:tc>
        <w:tc>
          <w:tcPr>
            <w:tcW w:w="240" w:type="pct"/>
            <w:tcBorders>
              <w:top w:val="nil"/>
              <w:left w:val="nil"/>
              <w:bottom w:val="single" w:sz="4" w:space="0" w:color="auto"/>
              <w:right w:val="single" w:sz="4" w:space="0" w:color="auto"/>
            </w:tcBorders>
            <w:noWrap/>
            <w:vAlign w:val="center"/>
            <w:hideMark/>
          </w:tcPr>
          <w:p w14:paraId="225F855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58AEF1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E0202D7"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E33DDA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6CA3625"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68BD5F2"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D9BA11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767F088D"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278015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50D7FA50"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08AAA02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14CE3DB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4722C85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6C54D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2FEE45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78BA91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r w:rsidR="003A4E7E" w:rsidRPr="003A4E7E" w14:paraId="31E1174C" w14:textId="77777777" w:rsidTr="003A4E7E">
        <w:trPr>
          <w:trHeight w:val="290"/>
        </w:trPr>
        <w:tc>
          <w:tcPr>
            <w:tcW w:w="1168" w:type="pct"/>
            <w:tcBorders>
              <w:top w:val="nil"/>
              <w:left w:val="single" w:sz="4" w:space="0" w:color="auto"/>
              <w:bottom w:val="single" w:sz="4" w:space="0" w:color="auto"/>
              <w:right w:val="single" w:sz="4" w:space="0" w:color="auto"/>
            </w:tcBorders>
            <w:noWrap/>
            <w:vAlign w:val="center"/>
            <w:hideMark/>
          </w:tcPr>
          <w:p w14:paraId="7847CFC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Editing and Finalisation</w:t>
            </w:r>
          </w:p>
        </w:tc>
        <w:tc>
          <w:tcPr>
            <w:tcW w:w="240" w:type="pct"/>
            <w:tcBorders>
              <w:top w:val="nil"/>
              <w:left w:val="nil"/>
              <w:bottom w:val="single" w:sz="4" w:space="0" w:color="auto"/>
              <w:right w:val="single" w:sz="4" w:space="0" w:color="auto"/>
            </w:tcBorders>
            <w:noWrap/>
            <w:vAlign w:val="center"/>
            <w:hideMark/>
          </w:tcPr>
          <w:p w14:paraId="75FA5B1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2084A11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B242029"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3F27898"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80945C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36C7702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1C25BE1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EF9535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6DFFF1AC"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0EE73A11"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noWrap/>
            <w:vAlign w:val="center"/>
            <w:hideMark/>
          </w:tcPr>
          <w:p w14:paraId="57AB44EA"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607F9B53"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1A76A296"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5448096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6A9D244E"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c>
          <w:tcPr>
            <w:tcW w:w="240" w:type="pct"/>
            <w:tcBorders>
              <w:top w:val="nil"/>
              <w:left w:val="nil"/>
              <w:bottom w:val="single" w:sz="4" w:space="0" w:color="auto"/>
              <w:right w:val="single" w:sz="4" w:space="0" w:color="auto"/>
            </w:tcBorders>
            <w:shd w:val="clear" w:color="000000" w:fill="D6DCE4"/>
            <w:noWrap/>
            <w:vAlign w:val="center"/>
            <w:hideMark/>
          </w:tcPr>
          <w:p w14:paraId="2986C284" w14:textId="77777777" w:rsidR="003A4E7E" w:rsidRPr="003A4E7E" w:rsidRDefault="003A4E7E" w:rsidP="003A4E7E">
            <w:pPr>
              <w:spacing w:line="240" w:lineRule="auto"/>
              <w:jc w:val="left"/>
              <w:rPr>
                <w:rFonts w:ascii="Calibri" w:eastAsia="Times New Roman" w:hAnsi="Calibri" w:cs="Calibri"/>
                <w:color w:val="000000"/>
                <w:lang w:val="en-IN" w:eastAsia="zh-TW"/>
              </w:rPr>
            </w:pPr>
            <w:r w:rsidRPr="003A4E7E">
              <w:rPr>
                <w:rFonts w:ascii="Calibri" w:eastAsia="Times New Roman" w:hAnsi="Calibri" w:cs="Calibri"/>
                <w:color w:val="000000"/>
                <w:lang w:val="en-IN" w:eastAsia="zh-TW"/>
              </w:rPr>
              <w:t> </w:t>
            </w:r>
          </w:p>
        </w:tc>
      </w:tr>
    </w:tbl>
    <w:p w14:paraId="4481007D" w14:textId="79F6D812" w:rsidR="001F6BB2" w:rsidRPr="00A23519" w:rsidRDefault="001F6BB2">
      <w:pPr>
        <w:jc w:val="center"/>
        <w:rPr>
          <w:lang w:val="en-GB"/>
        </w:rPr>
      </w:pPr>
    </w:p>
    <w:p w14:paraId="23FCA729" w14:textId="60FFF72B" w:rsidR="001F6BB2" w:rsidRPr="00A23519" w:rsidRDefault="00000000">
      <w:pPr>
        <w:spacing w:before="240" w:after="240"/>
        <w:jc w:val="center"/>
        <w:rPr>
          <w:b/>
          <w:bCs/>
          <w:lang w:val="en-GB"/>
        </w:rPr>
      </w:pPr>
      <w:r w:rsidRPr="00A23519">
        <w:rPr>
          <w:b/>
          <w:bCs/>
          <w:lang w:val="en-GB"/>
        </w:rPr>
        <w:t xml:space="preserve">Figure </w:t>
      </w:r>
      <w:r w:rsidR="00621F49" w:rsidRPr="00A23519">
        <w:rPr>
          <w:b/>
          <w:bCs/>
          <w:lang w:val="en-GB"/>
        </w:rPr>
        <w:t>5</w:t>
      </w:r>
      <w:r w:rsidRPr="00A23519">
        <w:rPr>
          <w:b/>
          <w:bCs/>
          <w:lang w:val="en-GB"/>
        </w:rPr>
        <w:t>: Time Schedule</w:t>
      </w:r>
    </w:p>
    <w:p w14:paraId="2EA58B04" w14:textId="77777777" w:rsidR="001F6BB2" w:rsidRPr="00A23519" w:rsidRDefault="00000000">
      <w:pPr>
        <w:spacing w:before="240" w:after="240"/>
        <w:jc w:val="center"/>
        <w:rPr>
          <w:lang w:val="en-GB"/>
        </w:rPr>
      </w:pPr>
      <w:r w:rsidRPr="00A23519">
        <w:rPr>
          <w:lang w:val="en-GB"/>
        </w:rPr>
        <w:t>(Source: Author)</w:t>
      </w:r>
    </w:p>
    <w:p w14:paraId="1FD2D7FF" w14:textId="77777777" w:rsidR="001F6BB2" w:rsidRPr="00A23519" w:rsidRDefault="001F6BB2">
      <w:pPr>
        <w:rPr>
          <w:lang w:val="en-GB"/>
        </w:rPr>
      </w:pPr>
    </w:p>
    <w:p w14:paraId="76B5064F" w14:textId="77777777" w:rsidR="001F6BB2" w:rsidRPr="00A23519" w:rsidRDefault="00000000">
      <w:pPr>
        <w:pStyle w:val="Heading1"/>
        <w:keepNext w:val="0"/>
        <w:keepLines w:val="0"/>
        <w:rPr>
          <w:lang w:val="en-GB"/>
        </w:rPr>
      </w:pPr>
      <w:bookmarkStart w:id="61" w:name="_8jghc8p45dpz" w:colFirst="0" w:colLast="0"/>
      <w:bookmarkEnd w:id="61"/>
      <w:r w:rsidRPr="00A23519">
        <w:rPr>
          <w:lang w:val="en-GB"/>
        </w:rPr>
        <w:br w:type="page"/>
      </w:r>
    </w:p>
    <w:p w14:paraId="19BFF924" w14:textId="77777777" w:rsidR="001F6BB2" w:rsidRPr="00A23519" w:rsidRDefault="00000000">
      <w:pPr>
        <w:pStyle w:val="Heading1"/>
        <w:keepNext w:val="0"/>
        <w:keepLines w:val="0"/>
        <w:rPr>
          <w:sz w:val="36"/>
          <w:szCs w:val="36"/>
          <w:lang w:val="en-GB"/>
        </w:rPr>
      </w:pPr>
      <w:bookmarkStart w:id="62" w:name="_Toc215774490"/>
      <w:bookmarkStart w:id="63" w:name="_Toc215774552"/>
      <w:r w:rsidRPr="00A23519">
        <w:rPr>
          <w:lang w:val="en-GB"/>
        </w:rPr>
        <w:lastRenderedPageBreak/>
        <w:t>References</w:t>
      </w:r>
      <w:bookmarkEnd w:id="62"/>
      <w:bookmarkEnd w:id="63"/>
    </w:p>
    <w:p w14:paraId="1181C980" w14:textId="77777777" w:rsidR="005A7117" w:rsidRPr="00A23519" w:rsidRDefault="005A7117" w:rsidP="005A7117">
      <w:pPr>
        <w:spacing w:after="240"/>
        <w:rPr>
          <w:lang w:val="en-GB"/>
        </w:rPr>
      </w:pPr>
      <w:r w:rsidRPr="00A23519">
        <w:rPr>
          <w:lang w:val="en-GB"/>
        </w:rPr>
        <w:t xml:space="preserve">Adams, Y., Miller, M., Agbenyo, J., </w:t>
      </w:r>
      <w:proofErr w:type="spellStart"/>
      <w:r w:rsidRPr="00A23519">
        <w:rPr>
          <w:lang w:val="en-GB"/>
        </w:rPr>
        <w:t>Ehla</w:t>
      </w:r>
      <w:proofErr w:type="spellEnd"/>
      <w:r w:rsidRPr="00A23519">
        <w:rPr>
          <w:lang w:val="en-GB"/>
        </w:rPr>
        <w:t xml:space="preserve">, E. and Clinton, G. (2023). Postpartum Care Needs assessment: Women’s Understanding of Postpartum care, practices, barriers, and Educational Needs. </w:t>
      </w:r>
      <w:r w:rsidRPr="00A23519">
        <w:rPr>
          <w:i/>
          <w:iCs/>
          <w:lang w:val="en-GB"/>
        </w:rPr>
        <w:t>Postpartum Care Needs assessment: Women’s Understanding of Postpartum care, practices, barriers, and Educational Needs</w:t>
      </w:r>
      <w:r w:rsidRPr="00A23519">
        <w:rPr>
          <w:lang w:val="en-GB"/>
        </w:rPr>
        <w:t xml:space="preserve">, [online] 23(1). </w:t>
      </w:r>
      <w:proofErr w:type="spellStart"/>
      <w:r w:rsidRPr="00A23519">
        <w:rPr>
          <w:lang w:val="en-GB"/>
        </w:rPr>
        <w:t>doi</w:t>
      </w:r>
      <w:proofErr w:type="spellEnd"/>
      <w:r w:rsidRPr="00A23519">
        <w:rPr>
          <w:lang w:val="en-GB"/>
        </w:rPr>
        <w:t xml:space="preserve">: </w:t>
      </w:r>
      <w:hyperlink r:id="rId9" w:history="1">
        <w:r w:rsidRPr="00A23519">
          <w:rPr>
            <w:rStyle w:val="Hyperlink"/>
            <w:lang w:val="en-GB"/>
          </w:rPr>
          <w:t>https://doi.org/10.1186/s12884-023-05813-0</w:t>
        </w:r>
      </w:hyperlink>
      <w:r w:rsidRPr="00A23519">
        <w:rPr>
          <w:lang w:val="en-GB"/>
        </w:rPr>
        <w:t xml:space="preserve">. </w:t>
      </w:r>
    </w:p>
    <w:p w14:paraId="3B1BEB06" w14:textId="77777777" w:rsidR="005A7117" w:rsidRPr="00A23519" w:rsidRDefault="005A7117" w:rsidP="005A7117">
      <w:pPr>
        <w:spacing w:after="240"/>
        <w:rPr>
          <w:lang w:val="en-GB"/>
        </w:rPr>
      </w:pPr>
      <w:r w:rsidRPr="00A23519">
        <w:rPr>
          <w:lang w:val="en-GB"/>
        </w:rPr>
        <w:t xml:space="preserve">Alam, </w:t>
      </w:r>
      <w:proofErr w:type="spellStart"/>
      <w:r w:rsidRPr="00A23519">
        <w:rPr>
          <w:lang w:val="en-GB"/>
        </w:rPr>
        <w:t>Md.K</w:t>
      </w:r>
      <w:proofErr w:type="spellEnd"/>
      <w:r w:rsidRPr="00A23519">
        <w:rPr>
          <w:lang w:val="en-GB"/>
        </w:rPr>
        <w:t xml:space="preserve">. (2021). A systematic qualitative case study: Questions, data collection, </w:t>
      </w:r>
      <w:proofErr w:type="spellStart"/>
      <w:r w:rsidRPr="00A23519">
        <w:rPr>
          <w:lang w:val="en-GB"/>
        </w:rPr>
        <w:t>nvivo</w:t>
      </w:r>
      <w:proofErr w:type="spellEnd"/>
      <w:r w:rsidRPr="00A23519">
        <w:rPr>
          <w:lang w:val="en-GB"/>
        </w:rPr>
        <w:t xml:space="preserve"> analysis and saturation. </w:t>
      </w:r>
      <w:r w:rsidRPr="00A23519">
        <w:rPr>
          <w:i/>
          <w:iCs/>
          <w:lang w:val="en-GB"/>
        </w:rPr>
        <w:t xml:space="preserve">Qualitative Research in Organizations and Management: </w:t>
      </w:r>
      <w:proofErr w:type="gramStart"/>
      <w:r w:rsidRPr="00A23519">
        <w:rPr>
          <w:i/>
          <w:iCs/>
          <w:lang w:val="en-GB"/>
        </w:rPr>
        <w:t>an</w:t>
      </w:r>
      <w:proofErr w:type="gramEnd"/>
      <w:r w:rsidRPr="00A23519">
        <w:rPr>
          <w:i/>
          <w:iCs/>
          <w:lang w:val="en-GB"/>
        </w:rPr>
        <w:t xml:space="preserve"> International Journal</w:t>
      </w:r>
      <w:r w:rsidRPr="00A23519">
        <w:rPr>
          <w:lang w:val="en-GB"/>
        </w:rPr>
        <w:t xml:space="preserve">, 16(1), pp.1–31. </w:t>
      </w:r>
      <w:proofErr w:type="spellStart"/>
      <w:r w:rsidRPr="00A23519">
        <w:rPr>
          <w:lang w:val="en-GB"/>
        </w:rPr>
        <w:t>doi</w:t>
      </w:r>
      <w:proofErr w:type="spellEnd"/>
      <w:r w:rsidRPr="00A23519">
        <w:rPr>
          <w:lang w:val="en-GB"/>
        </w:rPr>
        <w:t xml:space="preserve">: </w:t>
      </w:r>
      <w:hyperlink r:id="rId10" w:history="1">
        <w:r w:rsidRPr="00A23519">
          <w:rPr>
            <w:rStyle w:val="Hyperlink"/>
            <w:lang w:val="en-GB"/>
          </w:rPr>
          <w:t>https://doi.org/10.1108/QROM-09-2019-1825</w:t>
        </w:r>
      </w:hyperlink>
      <w:r w:rsidRPr="00A23519">
        <w:rPr>
          <w:lang w:val="en-GB"/>
        </w:rPr>
        <w:t xml:space="preserve">. </w:t>
      </w:r>
    </w:p>
    <w:p w14:paraId="39140F82" w14:textId="77777777" w:rsidR="005A7117" w:rsidRPr="00A23519" w:rsidRDefault="005A7117" w:rsidP="00FA4AF1">
      <w:pPr>
        <w:spacing w:after="240"/>
        <w:rPr>
          <w:lang w:val="en-GB"/>
        </w:rPr>
      </w:pPr>
      <w:proofErr w:type="spellStart"/>
      <w:r w:rsidRPr="00A23519">
        <w:rPr>
          <w:lang w:val="en-GB"/>
        </w:rPr>
        <w:t>AlQuaiz</w:t>
      </w:r>
      <w:proofErr w:type="spellEnd"/>
      <w:r w:rsidRPr="00A23519">
        <w:rPr>
          <w:lang w:val="en-GB"/>
        </w:rPr>
        <w:t xml:space="preserve">, A.M., Kazi, A., </w:t>
      </w:r>
      <w:proofErr w:type="spellStart"/>
      <w:r w:rsidRPr="00A23519">
        <w:rPr>
          <w:lang w:val="en-GB"/>
        </w:rPr>
        <w:t>AlYousefi</w:t>
      </w:r>
      <w:proofErr w:type="spellEnd"/>
      <w:r w:rsidRPr="00A23519">
        <w:rPr>
          <w:lang w:val="en-GB"/>
        </w:rPr>
        <w:t xml:space="preserve">, N., </w:t>
      </w:r>
      <w:proofErr w:type="spellStart"/>
      <w:r w:rsidRPr="00A23519">
        <w:rPr>
          <w:lang w:val="en-GB"/>
        </w:rPr>
        <w:t>Alwatban</w:t>
      </w:r>
      <w:proofErr w:type="spellEnd"/>
      <w:r w:rsidRPr="00A23519">
        <w:rPr>
          <w:lang w:val="en-GB"/>
        </w:rPr>
        <w:t xml:space="preserve">, L., </w:t>
      </w:r>
      <w:proofErr w:type="spellStart"/>
      <w:r w:rsidRPr="00A23519">
        <w:rPr>
          <w:lang w:val="en-GB"/>
        </w:rPr>
        <w:t>AlHabib</w:t>
      </w:r>
      <w:proofErr w:type="spellEnd"/>
      <w:r w:rsidRPr="00A23519">
        <w:rPr>
          <w:lang w:val="en-GB"/>
        </w:rPr>
        <w:t xml:space="preserve">, Y. and </w:t>
      </w:r>
      <w:proofErr w:type="spellStart"/>
      <w:r w:rsidRPr="00A23519">
        <w:rPr>
          <w:lang w:val="en-GB"/>
        </w:rPr>
        <w:t>Turkistani</w:t>
      </w:r>
      <w:proofErr w:type="spellEnd"/>
      <w:r w:rsidRPr="00A23519">
        <w:rPr>
          <w:lang w:val="en-GB"/>
        </w:rPr>
        <w:t xml:space="preserve">, I. (2023). Urinary Incontinence Affects the Quality of Life and Increases Psychological Distress and Low Self-Esteem. </w:t>
      </w:r>
      <w:r w:rsidRPr="00A23519">
        <w:rPr>
          <w:i/>
          <w:iCs/>
          <w:lang w:val="en-GB"/>
        </w:rPr>
        <w:t>Healthcare</w:t>
      </w:r>
      <w:r w:rsidRPr="00A23519">
        <w:rPr>
          <w:lang w:val="en-GB"/>
        </w:rPr>
        <w:t xml:space="preserve">, [online] 11(12), p.1772. </w:t>
      </w:r>
      <w:proofErr w:type="spellStart"/>
      <w:r w:rsidRPr="00A23519">
        <w:rPr>
          <w:lang w:val="en-GB"/>
        </w:rPr>
        <w:t>doi</w:t>
      </w:r>
      <w:proofErr w:type="spellEnd"/>
      <w:r w:rsidRPr="00A23519">
        <w:rPr>
          <w:lang w:val="en-GB"/>
        </w:rPr>
        <w:t xml:space="preserve">: </w:t>
      </w:r>
      <w:hyperlink r:id="rId11" w:history="1">
        <w:r w:rsidRPr="00A23519">
          <w:rPr>
            <w:rStyle w:val="Hyperlink"/>
            <w:lang w:val="en-GB"/>
          </w:rPr>
          <w:t>https://doi.org/10.3390/healthcare11121772</w:t>
        </w:r>
      </w:hyperlink>
      <w:r w:rsidRPr="00A23519">
        <w:rPr>
          <w:lang w:val="en-GB"/>
        </w:rPr>
        <w:t xml:space="preserve">. </w:t>
      </w:r>
    </w:p>
    <w:p w14:paraId="51A3CF42" w14:textId="77777777" w:rsidR="005A7117" w:rsidRPr="00A23519" w:rsidRDefault="005A7117" w:rsidP="00FA4AF1">
      <w:pPr>
        <w:spacing w:after="240"/>
        <w:rPr>
          <w:lang w:val="en-GB"/>
        </w:rPr>
      </w:pPr>
      <w:proofErr w:type="spellStart"/>
      <w:r w:rsidRPr="00A23519">
        <w:rPr>
          <w:lang w:val="en-GB"/>
        </w:rPr>
        <w:t>AUANews</w:t>
      </w:r>
      <w:proofErr w:type="spellEnd"/>
      <w:r w:rsidRPr="00A23519">
        <w:rPr>
          <w:lang w:val="en-GB"/>
        </w:rPr>
        <w:t xml:space="preserve"> (2021). </w:t>
      </w:r>
      <w:r w:rsidRPr="00A23519">
        <w:rPr>
          <w:i/>
          <w:iCs/>
          <w:lang w:val="en-GB"/>
        </w:rPr>
        <w:t>The Role of Pelvic Floor Exercises in Female Pelvic Medicine - American Urological Association</w:t>
      </w:r>
      <w:r w:rsidRPr="00A23519">
        <w:rPr>
          <w:lang w:val="en-GB"/>
        </w:rPr>
        <w:t xml:space="preserve">. [online] Auanews.net. Available at: </w:t>
      </w:r>
      <w:hyperlink r:id="rId12" w:history="1">
        <w:r w:rsidRPr="00A23519">
          <w:rPr>
            <w:rStyle w:val="Hyperlink"/>
            <w:lang w:val="en-GB"/>
          </w:rPr>
          <w:t>https://auanews.net/issues/articles/2021/august-2021/the-role-of-pelvic-floor-exercises-in-female-pelvic-medicine</w:t>
        </w:r>
      </w:hyperlink>
      <w:r w:rsidRPr="00A23519">
        <w:rPr>
          <w:lang w:val="en-GB"/>
        </w:rPr>
        <w:t xml:space="preserve">  [Accessed 4 Dec. 2025].</w:t>
      </w:r>
    </w:p>
    <w:p w14:paraId="1452F96F" w14:textId="77777777" w:rsidR="005A7117" w:rsidRPr="00A23519" w:rsidRDefault="005A7117" w:rsidP="005A7117">
      <w:pPr>
        <w:spacing w:after="240"/>
        <w:rPr>
          <w:lang w:val="en-GB"/>
        </w:rPr>
      </w:pPr>
      <w:r w:rsidRPr="00A23519">
        <w:rPr>
          <w:lang w:val="en-GB"/>
        </w:rPr>
        <w:t xml:space="preserve">Benedetto Giardulli, Leuzzi, G., Ottavia </w:t>
      </w:r>
      <w:proofErr w:type="spellStart"/>
      <w:r w:rsidRPr="00A23519">
        <w:rPr>
          <w:lang w:val="en-GB"/>
        </w:rPr>
        <w:t>Buccarella</w:t>
      </w:r>
      <w:proofErr w:type="spellEnd"/>
      <w:r w:rsidRPr="00A23519">
        <w:rPr>
          <w:lang w:val="en-GB"/>
        </w:rPr>
        <w:t xml:space="preserve">, Testa, M. and Battista, S. (2025). The Experience of People </w:t>
      </w:r>
      <w:proofErr w:type="gramStart"/>
      <w:r w:rsidRPr="00A23519">
        <w:rPr>
          <w:lang w:val="en-GB"/>
        </w:rPr>
        <w:t>With</w:t>
      </w:r>
      <w:proofErr w:type="gramEnd"/>
      <w:r w:rsidRPr="00A23519">
        <w:rPr>
          <w:lang w:val="en-GB"/>
        </w:rPr>
        <w:t xml:space="preserve"> Urinary Incontinence Using Invasive Devices in Pelvic Floor Muscle Training: A Qualitative Study. </w:t>
      </w:r>
      <w:r w:rsidRPr="00A23519">
        <w:rPr>
          <w:i/>
          <w:iCs/>
          <w:lang w:val="en-GB"/>
        </w:rPr>
        <w:t>Physiotherapy Research International</w:t>
      </w:r>
      <w:r w:rsidRPr="00A23519">
        <w:rPr>
          <w:lang w:val="en-GB"/>
        </w:rPr>
        <w:t xml:space="preserve">, [online] 30(3). </w:t>
      </w:r>
      <w:proofErr w:type="spellStart"/>
      <w:r w:rsidRPr="00A23519">
        <w:rPr>
          <w:lang w:val="en-GB"/>
        </w:rPr>
        <w:t>doi</w:t>
      </w:r>
      <w:proofErr w:type="spellEnd"/>
      <w:r w:rsidRPr="00A23519">
        <w:rPr>
          <w:lang w:val="en-GB"/>
        </w:rPr>
        <w:t xml:space="preserve">: </w:t>
      </w:r>
      <w:hyperlink r:id="rId13" w:history="1">
        <w:r w:rsidRPr="00A23519">
          <w:rPr>
            <w:rStyle w:val="Hyperlink"/>
            <w:lang w:val="en-GB"/>
          </w:rPr>
          <w:t>https://doi.org/10.1002/pri.70071</w:t>
        </w:r>
      </w:hyperlink>
      <w:r w:rsidRPr="00A23519">
        <w:rPr>
          <w:lang w:val="en-GB"/>
        </w:rPr>
        <w:t xml:space="preserve">. </w:t>
      </w:r>
    </w:p>
    <w:p w14:paraId="4E37E4B9" w14:textId="77777777" w:rsidR="005A7117" w:rsidRPr="00A23519" w:rsidRDefault="005A7117" w:rsidP="00FA4AF1">
      <w:pPr>
        <w:spacing w:after="240"/>
        <w:rPr>
          <w:lang w:val="en-GB"/>
        </w:rPr>
      </w:pPr>
      <w:r w:rsidRPr="00A23519">
        <w:rPr>
          <w:lang w:val="en-GB"/>
        </w:rPr>
        <w:t xml:space="preserve">Blanchard, V., </w:t>
      </w:r>
      <w:proofErr w:type="spellStart"/>
      <w:r w:rsidRPr="00A23519">
        <w:rPr>
          <w:lang w:val="en-GB"/>
        </w:rPr>
        <w:t>Nyangoh-Timoh</w:t>
      </w:r>
      <w:proofErr w:type="spellEnd"/>
      <w:r w:rsidRPr="00A23519">
        <w:rPr>
          <w:lang w:val="en-GB"/>
        </w:rPr>
        <w:t xml:space="preserve">, K., Fritel, X., Fauconnier, A. and Pizzoferrato, A.-C. (2021). Importance of a pelvic floor lifestyle program in women with pelvic floor dysfunctions: A pilot study. </w:t>
      </w:r>
      <w:r w:rsidRPr="00A23519">
        <w:rPr>
          <w:i/>
          <w:iCs/>
          <w:lang w:val="en-GB"/>
        </w:rPr>
        <w:t xml:space="preserve">Journal of </w:t>
      </w:r>
      <w:proofErr w:type="spellStart"/>
      <w:r w:rsidRPr="00A23519">
        <w:rPr>
          <w:i/>
          <w:iCs/>
          <w:lang w:val="en-GB"/>
        </w:rPr>
        <w:t>Gynecology</w:t>
      </w:r>
      <w:proofErr w:type="spellEnd"/>
      <w:r w:rsidRPr="00A23519">
        <w:rPr>
          <w:i/>
          <w:iCs/>
          <w:lang w:val="en-GB"/>
        </w:rPr>
        <w:t xml:space="preserve"> Obstetrics and Human Reproduction</w:t>
      </w:r>
      <w:r w:rsidRPr="00A23519">
        <w:rPr>
          <w:lang w:val="en-GB"/>
        </w:rPr>
        <w:t xml:space="preserve">, 50(4), p.102032. </w:t>
      </w:r>
      <w:proofErr w:type="spellStart"/>
      <w:r w:rsidRPr="00A23519">
        <w:rPr>
          <w:lang w:val="en-GB"/>
        </w:rPr>
        <w:t>doi</w:t>
      </w:r>
      <w:proofErr w:type="spellEnd"/>
      <w:r w:rsidRPr="00A23519">
        <w:rPr>
          <w:lang w:val="en-GB"/>
        </w:rPr>
        <w:t xml:space="preserve">: </w:t>
      </w:r>
      <w:hyperlink r:id="rId14" w:history="1">
        <w:r w:rsidRPr="00A23519">
          <w:rPr>
            <w:rStyle w:val="Hyperlink"/>
            <w:lang w:val="en-GB"/>
          </w:rPr>
          <w:t>https://doi.org/10.1016/j.jogoh.2020.102032</w:t>
        </w:r>
      </w:hyperlink>
      <w:r w:rsidRPr="00A23519">
        <w:rPr>
          <w:lang w:val="en-GB"/>
        </w:rPr>
        <w:t xml:space="preserve">. </w:t>
      </w:r>
    </w:p>
    <w:p w14:paraId="514E7F66" w14:textId="77777777" w:rsidR="005A7117" w:rsidRPr="00A23519" w:rsidRDefault="005A7117" w:rsidP="005A7117">
      <w:pPr>
        <w:spacing w:after="240"/>
        <w:rPr>
          <w:lang w:val="en-GB"/>
        </w:rPr>
      </w:pPr>
      <w:r w:rsidRPr="00A23519">
        <w:rPr>
          <w:lang w:val="en-GB"/>
        </w:rPr>
        <w:t xml:space="preserve">Burton, C.S., </w:t>
      </w:r>
      <w:proofErr w:type="spellStart"/>
      <w:r w:rsidRPr="00A23519">
        <w:rPr>
          <w:lang w:val="en-GB"/>
        </w:rPr>
        <w:t>Korsandi</w:t>
      </w:r>
      <w:proofErr w:type="spellEnd"/>
      <w:r w:rsidRPr="00A23519">
        <w:rPr>
          <w:lang w:val="en-GB"/>
        </w:rPr>
        <w:t xml:space="preserve">, S. and </w:t>
      </w:r>
      <w:proofErr w:type="spellStart"/>
      <w:r w:rsidRPr="00A23519">
        <w:rPr>
          <w:lang w:val="en-GB"/>
        </w:rPr>
        <w:t>Enemchukwu</w:t>
      </w:r>
      <w:proofErr w:type="spellEnd"/>
      <w:r w:rsidRPr="00A23519">
        <w:rPr>
          <w:lang w:val="en-GB"/>
        </w:rPr>
        <w:t xml:space="preserve">, E. (2022). Current State of Non-surgical Devices for Female Stress Urinary Incontinence. </w:t>
      </w:r>
      <w:r w:rsidRPr="00A23519">
        <w:rPr>
          <w:i/>
          <w:iCs/>
          <w:lang w:val="en-GB"/>
        </w:rPr>
        <w:t>Current Urology Reports</w:t>
      </w:r>
      <w:r w:rsidRPr="00A23519">
        <w:rPr>
          <w:lang w:val="en-GB"/>
        </w:rPr>
        <w:t xml:space="preserve">, [online] 23(9), pp.185–194. </w:t>
      </w:r>
      <w:proofErr w:type="spellStart"/>
      <w:r w:rsidRPr="00A23519">
        <w:rPr>
          <w:lang w:val="en-GB"/>
        </w:rPr>
        <w:t>doi</w:t>
      </w:r>
      <w:proofErr w:type="spellEnd"/>
      <w:r w:rsidRPr="00A23519">
        <w:rPr>
          <w:lang w:val="en-GB"/>
        </w:rPr>
        <w:t xml:space="preserve">: </w:t>
      </w:r>
      <w:hyperlink r:id="rId15" w:history="1">
        <w:r w:rsidRPr="00A23519">
          <w:rPr>
            <w:rStyle w:val="Hyperlink"/>
            <w:lang w:val="en-GB"/>
          </w:rPr>
          <w:t>https://doi.org/10.1007/s11934-022-01104-x</w:t>
        </w:r>
      </w:hyperlink>
      <w:r w:rsidRPr="00A23519">
        <w:rPr>
          <w:lang w:val="en-GB"/>
        </w:rPr>
        <w:t xml:space="preserve">. </w:t>
      </w:r>
    </w:p>
    <w:p w14:paraId="4B7A3F00" w14:textId="77777777" w:rsidR="005A7117" w:rsidRPr="00A23519" w:rsidRDefault="005A7117" w:rsidP="00FA4AF1">
      <w:pPr>
        <w:spacing w:after="240"/>
        <w:rPr>
          <w:lang w:val="en-GB"/>
        </w:rPr>
      </w:pPr>
      <w:r w:rsidRPr="00A23519">
        <w:rPr>
          <w:lang w:val="en-GB"/>
        </w:rPr>
        <w:lastRenderedPageBreak/>
        <w:t xml:space="preserve">Corrado, B., </w:t>
      </w:r>
      <w:proofErr w:type="spellStart"/>
      <w:r w:rsidRPr="00A23519">
        <w:rPr>
          <w:lang w:val="en-GB"/>
        </w:rPr>
        <w:t>Giardulli</w:t>
      </w:r>
      <w:proofErr w:type="spellEnd"/>
      <w:r w:rsidRPr="00A23519">
        <w:rPr>
          <w:lang w:val="en-GB"/>
        </w:rPr>
        <w:t xml:space="preserve">, B., Polito, F., Aprea, S., Lanzano, M. and Dodaro, C. (2020). The Impact of Urinary Incontinence on Quality of Life: A Cross-Sectional Study in the Metropolitan City of Naples. </w:t>
      </w:r>
      <w:r w:rsidRPr="00A23519">
        <w:rPr>
          <w:i/>
          <w:iCs/>
          <w:lang w:val="en-GB"/>
        </w:rPr>
        <w:t>Geriatrics</w:t>
      </w:r>
      <w:r w:rsidRPr="00A23519">
        <w:rPr>
          <w:lang w:val="en-GB"/>
        </w:rPr>
        <w:t xml:space="preserve">, [online] 5(4), p.96. </w:t>
      </w:r>
      <w:proofErr w:type="spellStart"/>
      <w:r w:rsidRPr="00A23519">
        <w:rPr>
          <w:lang w:val="en-GB"/>
        </w:rPr>
        <w:t>doi</w:t>
      </w:r>
      <w:proofErr w:type="spellEnd"/>
      <w:r w:rsidRPr="00A23519">
        <w:rPr>
          <w:lang w:val="en-GB"/>
        </w:rPr>
        <w:t xml:space="preserve">: </w:t>
      </w:r>
      <w:hyperlink r:id="rId16" w:history="1">
        <w:r w:rsidRPr="00A23519">
          <w:rPr>
            <w:rStyle w:val="Hyperlink"/>
            <w:lang w:val="en-GB"/>
          </w:rPr>
          <w:t>https://doi.org/10.3390/geriatrics5040096</w:t>
        </w:r>
      </w:hyperlink>
      <w:r w:rsidRPr="00A23519">
        <w:rPr>
          <w:lang w:val="en-GB"/>
        </w:rPr>
        <w:t xml:space="preserve">. </w:t>
      </w:r>
    </w:p>
    <w:p w14:paraId="2BCFBFC3" w14:textId="77777777" w:rsidR="005A7117" w:rsidRPr="00A23519" w:rsidRDefault="005A7117" w:rsidP="00FA4AF1">
      <w:pPr>
        <w:spacing w:after="240"/>
        <w:rPr>
          <w:lang w:val="en-GB"/>
        </w:rPr>
      </w:pPr>
      <w:r w:rsidRPr="00A23519">
        <w:rPr>
          <w:lang w:val="en-GB"/>
        </w:rPr>
        <w:t xml:space="preserve">Dai, S., Chen, H. and Luo, T. (2023). Prevalence and factors of urinary incontinence among postpartum: systematic review and meta-analysis. </w:t>
      </w:r>
      <w:r w:rsidRPr="00A23519">
        <w:rPr>
          <w:i/>
          <w:iCs/>
          <w:lang w:val="en-GB"/>
        </w:rPr>
        <w:t>BMC pregnancy and childbirth</w:t>
      </w:r>
      <w:r w:rsidRPr="00A23519">
        <w:rPr>
          <w:lang w:val="en-GB"/>
        </w:rPr>
        <w:t xml:space="preserve">, [online] 23(1), p.761. </w:t>
      </w:r>
      <w:proofErr w:type="spellStart"/>
      <w:r w:rsidRPr="00A23519">
        <w:rPr>
          <w:lang w:val="en-GB"/>
        </w:rPr>
        <w:t>doi:</w:t>
      </w:r>
      <w:hyperlink r:id="rId17">
        <w:r w:rsidRPr="00A23519">
          <w:rPr>
            <w:color w:val="1155CC"/>
            <w:u w:val="single"/>
            <w:lang w:val="en-GB"/>
          </w:rPr>
          <w:t>https</w:t>
        </w:r>
        <w:proofErr w:type="spellEnd"/>
        <w:r w:rsidRPr="00A23519">
          <w:rPr>
            <w:color w:val="1155CC"/>
            <w:u w:val="single"/>
            <w:lang w:val="en-GB"/>
          </w:rPr>
          <w:t>://doi.org/10.1186/s12884-023-06059-6</w:t>
        </w:r>
      </w:hyperlink>
      <w:r w:rsidRPr="00A23519">
        <w:rPr>
          <w:lang w:val="en-GB"/>
        </w:rPr>
        <w:t>.</w:t>
      </w:r>
    </w:p>
    <w:p w14:paraId="5BFC70BB" w14:textId="77777777" w:rsidR="005A7117" w:rsidRPr="00A23519" w:rsidRDefault="005A7117" w:rsidP="005A7117">
      <w:pPr>
        <w:spacing w:after="240"/>
        <w:rPr>
          <w:lang w:val="en-GB"/>
        </w:rPr>
      </w:pPr>
      <w:r w:rsidRPr="00A23519">
        <w:rPr>
          <w:lang w:val="en-GB"/>
        </w:rPr>
        <w:t xml:space="preserve">Dai, S., Chen, H. and Luo, T. (2023). Prevalence and factors of urinary incontinence among postpartum: systematic review and meta-analysis. </w:t>
      </w:r>
      <w:r w:rsidRPr="00A23519">
        <w:rPr>
          <w:i/>
          <w:iCs/>
          <w:lang w:val="en-GB"/>
        </w:rPr>
        <w:t>BMC pregnancy and childbirth</w:t>
      </w:r>
      <w:r w:rsidRPr="00A23519">
        <w:rPr>
          <w:lang w:val="en-GB"/>
        </w:rPr>
        <w:t xml:space="preserve">, [online] 23(1), p.761. </w:t>
      </w:r>
      <w:proofErr w:type="spellStart"/>
      <w:r w:rsidRPr="00A23519">
        <w:rPr>
          <w:lang w:val="en-GB"/>
        </w:rPr>
        <w:t>doi</w:t>
      </w:r>
      <w:proofErr w:type="spellEnd"/>
      <w:r w:rsidRPr="00A23519">
        <w:rPr>
          <w:lang w:val="en-GB"/>
        </w:rPr>
        <w:t xml:space="preserve">: </w:t>
      </w:r>
      <w:hyperlink r:id="rId18" w:history="1">
        <w:r w:rsidRPr="00A23519">
          <w:rPr>
            <w:rStyle w:val="Hyperlink"/>
            <w:lang w:val="en-GB"/>
          </w:rPr>
          <w:t>https://doi.org/10.1186/s12884-023-06059-6</w:t>
        </w:r>
      </w:hyperlink>
      <w:r w:rsidRPr="00A23519">
        <w:rPr>
          <w:lang w:val="en-GB"/>
        </w:rPr>
        <w:t xml:space="preserve">. </w:t>
      </w:r>
    </w:p>
    <w:p w14:paraId="7E7DAE6A" w14:textId="77777777" w:rsidR="005A7117" w:rsidRPr="00A23519" w:rsidRDefault="005A7117" w:rsidP="005A7117">
      <w:pPr>
        <w:spacing w:after="240"/>
        <w:rPr>
          <w:lang w:val="en-GB"/>
        </w:rPr>
      </w:pPr>
      <w:r w:rsidRPr="00A23519">
        <w:rPr>
          <w:lang w:val="en-GB"/>
        </w:rPr>
        <w:t xml:space="preserve">Flood, E., Krasnow, A., Orbegoso, C., </w:t>
      </w:r>
      <w:proofErr w:type="spellStart"/>
      <w:r w:rsidRPr="00A23519">
        <w:rPr>
          <w:lang w:val="en-GB"/>
        </w:rPr>
        <w:t>Karantzoulis</w:t>
      </w:r>
      <w:proofErr w:type="spellEnd"/>
      <w:r w:rsidRPr="00A23519">
        <w:rPr>
          <w:lang w:val="en-GB"/>
        </w:rPr>
        <w:t xml:space="preserve">, S., Bailey, J., Bayet, S., </w:t>
      </w:r>
      <w:proofErr w:type="spellStart"/>
      <w:r w:rsidRPr="00A23519">
        <w:rPr>
          <w:lang w:val="en-GB"/>
        </w:rPr>
        <w:t>Elghouayel</w:t>
      </w:r>
      <w:proofErr w:type="spellEnd"/>
      <w:r w:rsidRPr="00A23519">
        <w:rPr>
          <w:lang w:val="en-GB"/>
        </w:rPr>
        <w:t xml:space="preserve">, A., Foxley, A., </w:t>
      </w:r>
      <w:proofErr w:type="spellStart"/>
      <w:r w:rsidRPr="00A23519">
        <w:rPr>
          <w:lang w:val="en-GB"/>
        </w:rPr>
        <w:t>Sommavilla</w:t>
      </w:r>
      <w:proofErr w:type="spellEnd"/>
      <w:r w:rsidRPr="00A23519">
        <w:rPr>
          <w:lang w:val="en-GB"/>
        </w:rPr>
        <w:t xml:space="preserve">, R. and Schiavon, G. (2023). Using qualitative interviews to identify patient-reported clinical trial endpoints and analyses that are the most meaningful to patients with advanced breast cancer. </w:t>
      </w:r>
      <w:r w:rsidRPr="00A23519">
        <w:rPr>
          <w:i/>
          <w:iCs/>
          <w:lang w:val="en-GB"/>
        </w:rPr>
        <w:t>PLOS ONE</w:t>
      </w:r>
      <w:r w:rsidRPr="00A23519">
        <w:rPr>
          <w:lang w:val="en-GB"/>
        </w:rPr>
        <w:t xml:space="preserve">, 18(1), p.e0280259. </w:t>
      </w:r>
      <w:proofErr w:type="spellStart"/>
      <w:r w:rsidRPr="00A23519">
        <w:rPr>
          <w:lang w:val="en-GB"/>
        </w:rPr>
        <w:t>doi</w:t>
      </w:r>
      <w:proofErr w:type="spellEnd"/>
      <w:r w:rsidRPr="00A23519">
        <w:rPr>
          <w:lang w:val="en-GB"/>
        </w:rPr>
        <w:t xml:space="preserve">: </w:t>
      </w:r>
      <w:hyperlink r:id="rId19" w:history="1">
        <w:r w:rsidRPr="00A23519">
          <w:rPr>
            <w:rStyle w:val="Hyperlink"/>
            <w:lang w:val="en-GB"/>
          </w:rPr>
          <w:t>https://doi.org/10.1371/journal.pone.0280259</w:t>
        </w:r>
      </w:hyperlink>
      <w:r w:rsidRPr="00A23519">
        <w:rPr>
          <w:lang w:val="en-GB"/>
        </w:rPr>
        <w:t xml:space="preserve">. </w:t>
      </w:r>
    </w:p>
    <w:p w14:paraId="36991BB5" w14:textId="77777777" w:rsidR="005A7117" w:rsidRPr="00A23519" w:rsidRDefault="005A7117" w:rsidP="00FA4AF1">
      <w:pPr>
        <w:spacing w:before="240"/>
        <w:rPr>
          <w:lang w:val="en-GB"/>
        </w:rPr>
      </w:pPr>
      <w:r w:rsidRPr="00A23519">
        <w:rPr>
          <w:lang w:val="en-GB"/>
        </w:rPr>
        <w:t xml:space="preserve">Frigerio, M., Barba, M., Cola, A., Braga, A., </w:t>
      </w:r>
      <w:proofErr w:type="spellStart"/>
      <w:r w:rsidRPr="00A23519">
        <w:rPr>
          <w:lang w:val="en-GB"/>
        </w:rPr>
        <w:t>Celardo</w:t>
      </w:r>
      <w:proofErr w:type="spellEnd"/>
      <w:r w:rsidRPr="00A23519">
        <w:rPr>
          <w:lang w:val="en-GB"/>
        </w:rPr>
        <w:t xml:space="preserve">, A., Munno, G.M., Schettino, M.T., Vagnetti, P., De Simone, F., Di Lucia, A. and Grassini, G., (2022). Quality of life, psychological wellbeing, and sexuality in women with urinary incontinence—Where are we now: A narrative review. Medicina, 58(4), p.525. </w:t>
      </w:r>
    </w:p>
    <w:p w14:paraId="2AC8CAB1" w14:textId="77777777" w:rsidR="005A7117" w:rsidRPr="00A23519" w:rsidRDefault="005A7117" w:rsidP="005A7117">
      <w:pPr>
        <w:spacing w:after="240"/>
        <w:rPr>
          <w:lang w:val="en-GB"/>
        </w:rPr>
      </w:pPr>
      <w:r w:rsidRPr="00A23519">
        <w:rPr>
          <w:lang w:val="en-GB"/>
        </w:rPr>
        <w:t xml:space="preserve">Gao, Q., Wang, M., Zhang, J., Qing, Y., Yang, Z., Wang, X., Xu, X., Ye, Q. and Zhang, F. (2024). Pelvic floor dysfunction in postpartum women: A cross-sectional study. </w:t>
      </w:r>
      <w:proofErr w:type="spellStart"/>
      <w:r w:rsidRPr="00A23519">
        <w:rPr>
          <w:i/>
          <w:iCs/>
          <w:lang w:val="en-GB"/>
        </w:rPr>
        <w:t>PLoS</w:t>
      </w:r>
      <w:proofErr w:type="spellEnd"/>
      <w:r w:rsidRPr="00A23519">
        <w:rPr>
          <w:i/>
          <w:iCs/>
          <w:lang w:val="en-GB"/>
        </w:rPr>
        <w:t xml:space="preserve"> ONE</w:t>
      </w:r>
      <w:r w:rsidRPr="00A23519">
        <w:rPr>
          <w:lang w:val="en-GB"/>
        </w:rPr>
        <w:t xml:space="preserve">, 19(10), </w:t>
      </w:r>
      <w:proofErr w:type="gramStart"/>
      <w:r w:rsidRPr="00A23519">
        <w:rPr>
          <w:lang w:val="en-GB"/>
        </w:rPr>
        <w:t>pp.e</w:t>
      </w:r>
      <w:proofErr w:type="gramEnd"/>
      <w:r w:rsidRPr="00A23519">
        <w:rPr>
          <w:lang w:val="en-GB"/>
        </w:rPr>
        <w:t xml:space="preserve">0308563–e0308563. </w:t>
      </w:r>
      <w:proofErr w:type="spellStart"/>
      <w:r w:rsidRPr="00A23519">
        <w:rPr>
          <w:lang w:val="en-GB"/>
        </w:rPr>
        <w:t>doi</w:t>
      </w:r>
      <w:proofErr w:type="spellEnd"/>
      <w:r w:rsidRPr="00A23519">
        <w:rPr>
          <w:lang w:val="en-GB"/>
        </w:rPr>
        <w:t xml:space="preserve">: </w:t>
      </w:r>
      <w:hyperlink r:id="rId20" w:history="1">
        <w:r w:rsidRPr="00A23519">
          <w:rPr>
            <w:rStyle w:val="Hyperlink"/>
            <w:lang w:val="en-GB"/>
          </w:rPr>
          <w:t>https://doi.org/10.1371/journal.pone.0308563</w:t>
        </w:r>
      </w:hyperlink>
      <w:r w:rsidRPr="00A23519">
        <w:rPr>
          <w:lang w:val="en-GB"/>
        </w:rPr>
        <w:t xml:space="preserve">. </w:t>
      </w:r>
    </w:p>
    <w:p w14:paraId="7414BD44" w14:textId="77777777" w:rsidR="005A7117" w:rsidRPr="00A23519" w:rsidRDefault="005A7117" w:rsidP="00FA4AF1">
      <w:pPr>
        <w:spacing w:before="240"/>
        <w:rPr>
          <w:lang w:val="en-GB"/>
        </w:rPr>
      </w:pPr>
      <w:r w:rsidRPr="00A23519">
        <w:rPr>
          <w:lang w:val="en-GB"/>
        </w:rPr>
        <w:t xml:space="preserve">Haberland, C., Barclay, M., Whyman, S., Lehane, A., Gater, A., Gerlinger, C., Seitz, C., Maja Francuski, Schoof, N., Trigg, A. and Bradley, H. (2025). Qualitative exploration of women’s experiences of vasomotor symptoms to support the content validity of patient-reported outcomes. </w:t>
      </w:r>
      <w:r w:rsidRPr="00A23519">
        <w:rPr>
          <w:i/>
          <w:iCs/>
          <w:lang w:val="en-GB"/>
        </w:rPr>
        <w:t>Journal of Patient-Reported Outcomes</w:t>
      </w:r>
      <w:r w:rsidRPr="00A23519">
        <w:rPr>
          <w:lang w:val="en-GB"/>
        </w:rPr>
        <w:t xml:space="preserve">, 9(1). </w:t>
      </w:r>
      <w:proofErr w:type="spellStart"/>
      <w:r w:rsidRPr="00A23519">
        <w:rPr>
          <w:lang w:val="en-GB"/>
        </w:rPr>
        <w:t>doi</w:t>
      </w:r>
      <w:proofErr w:type="spellEnd"/>
      <w:r w:rsidRPr="00A23519">
        <w:rPr>
          <w:lang w:val="en-GB"/>
        </w:rPr>
        <w:t xml:space="preserve">: </w:t>
      </w:r>
      <w:hyperlink r:id="rId21" w:history="1">
        <w:r w:rsidRPr="00A23519">
          <w:rPr>
            <w:rStyle w:val="Hyperlink"/>
            <w:lang w:val="en-GB"/>
          </w:rPr>
          <w:t>https://doi.org/10.1186/s41687-025-00914-0</w:t>
        </w:r>
      </w:hyperlink>
      <w:r w:rsidRPr="00A23519">
        <w:rPr>
          <w:lang w:val="en-GB"/>
        </w:rPr>
        <w:t xml:space="preserve">. </w:t>
      </w:r>
    </w:p>
    <w:p w14:paraId="5AADD928" w14:textId="77777777" w:rsidR="005A7117" w:rsidRPr="00A23519" w:rsidRDefault="005A7117" w:rsidP="00FA4AF1">
      <w:pPr>
        <w:spacing w:before="240" w:after="240"/>
        <w:rPr>
          <w:lang w:val="en-GB"/>
        </w:rPr>
      </w:pPr>
      <w:r w:rsidRPr="00A23519">
        <w:rPr>
          <w:lang w:val="en-GB"/>
        </w:rPr>
        <w:t xml:space="preserve">Heidi, </w:t>
      </w:r>
      <w:proofErr w:type="spellStart"/>
      <w:r w:rsidRPr="00A23519">
        <w:rPr>
          <w:lang w:val="en-GB"/>
        </w:rPr>
        <w:t>Houkes</w:t>
      </w:r>
      <w:proofErr w:type="spellEnd"/>
      <w:r w:rsidRPr="00A23519">
        <w:rPr>
          <w:lang w:val="en-GB"/>
        </w:rPr>
        <w:t xml:space="preserve">, I., Bary, </w:t>
      </w:r>
      <w:proofErr w:type="spellStart"/>
      <w:r w:rsidRPr="00A23519">
        <w:rPr>
          <w:lang w:val="en-GB"/>
        </w:rPr>
        <w:t>Spaanderman</w:t>
      </w:r>
      <w:proofErr w:type="spellEnd"/>
      <w:r w:rsidRPr="00A23519">
        <w:rPr>
          <w:lang w:val="en-GB"/>
        </w:rPr>
        <w:t xml:space="preserve">, M.E.A. and Bols, E.M.J. (2023). Experiences of Peri-partum Urinary Incontinence from a Women’s and Health Care Perspective: A Qualitative Study. </w:t>
      </w:r>
      <w:r w:rsidRPr="00A23519">
        <w:rPr>
          <w:i/>
          <w:iCs/>
          <w:lang w:val="en-GB"/>
        </w:rPr>
        <w:t>Maternal and Child Health Journal</w:t>
      </w:r>
      <w:r w:rsidRPr="00A23519">
        <w:rPr>
          <w:lang w:val="en-GB"/>
        </w:rPr>
        <w:t xml:space="preserve">. </w:t>
      </w:r>
      <w:proofErr w:type="spellStart"/>
      <w:r w:rsidRPr="00A23519">
        <w:rPr>
          <w:lang w:val="en-GB"/>
        </w:rPr>
        <w:t>doi</w:t>
      </w:r>
      <w:proofErr w:type="spellEnd"/>
      <w:r w:rsidRPr="00A23519">
        <w:rPr>
          <w:lang w:val="en-GB"/>
        </w:rPr>
        <w:t xml:space="preserve">: </w:t>
      </w:r>
      <w:hyperlink r:id="rId22" w:history="1">
        <w:r w:rsidRPr="00A23519">
          <w:rPr>
            <w:rStyle w:val="Hyperlink"/>
            <w:lang w:val="en-GB"/>
          </w:rPr>
          <w:t>https://doi.org/10.1007/s10995-023-03631-6</w:t>
        </w:r>
      </w:hyperlink>
      <w:r w:rsidRPr="00A23519">
        <w:rPr>
          <w:lang w:val="en-GB"/>
        </w:rPr>
        <w:t xml:space="preserve">. </w:t>
      </w:r>
    </w:p>
    <w:p w14:paraId="5A70AC52" w14:textId="77777777" w:rsidR="005A7117" w:rsidRPr="00A23519" w:rsidRDefault="005A7117" w:rsidP="005A7117">
      <w:pPr>
        <w:spacing w:after="240"/>
        <w:rPr>
          <w:lang w:val="en-GB"/>
        </w:rPr>
      </w:pPr>
      <w:r w:rsidRPr="00A23519">
        <w:rPr>
          <w:lang w:val="en-GB"/>
        </w:rPr>
        <w:t xml:space="preserve">Justesen, T., Freyberg, J. and Schultz, A.N.Ø. (2021). Database Selection and Data Gathering Methods in Systematic Reviews of Qualitative Research regarding Diabetes Mellitus - an </w:t>
      </w:r>
      <w:r w:rsidRPr="00A23519">
        <w:rPr>
          <w:lang w:val="en-GB"/>
        </w:rPr>
        <w:lastRenderedPageBreak/>
        <w:t xml:space="preserve">Explorative Study. </w:t>
      </w:r>
      <w:r w:rsidRPr="00A23519">
        <w:rPr>
          <w:i/>
          <w:iCs/>
          <w:lang w:val="en-GB"/>
        </w:rPr>
        <w:t>BMC Medical Research Methodology</w:t>
      </w:r>
      <w:r w:rsidRPr="00A23519">
        <w:rPr>
          <w:lang w:val="en-GB"/>
        </w:rPr>
        <w:t xml:space="preserve">, 21(1). </w:t>
      </w:r>
      <w:proofErr w:type="spellStart"/>
      <w:r w:rsidRPr="00A23519">
        <w:rPr>
          <w:lang w:val="en-GB"/>
        </w:rPr>
        <w:t>doi</w:t>
      </w:r>
      <w:proofErr w:type="spellEnd"/>
      <w:r w:rsidRPr="00A23519">
        <w:rPr>
          <w:lang w:val="en-GB"/>
        </w:rPr>
        <w:t xml:space="preserve">: </w:t>
      </w:r>
      <w:hyperlink r:id="rId23" w:history="1">
        <w:r w:rsidRPr="00A23519">
          <w:rPr>
            <w:rStyle w:val="Hyperlink"/>
            <w:lang w:val="en-GB"/>
          </w:rPr>
          <w:t>https://doi.org/10.1186/s12874-021-01281-2</w:t>
        </w:r>
      </w:hyperlink>
      <w:r w:rsidRPr="00A23519">
        <w:rPr>
          <w:lang w:val="en-GB"/>
        </w:rPr>
        <w:t xml:space="preserve">. </w:t>
      </w:r>
    </w:p>
    <w:p w14:paraId="2F8FA8FF" w14:textId="77777777" w:rsidR="005A7117" w:rsidRPr="00A23519" w:rsidRDefault="005A7117" w:rsidP="00FA4AF1">
      <w:pPr>
        <w:spacing w:after="240"/>
        <w:rPr>
          <w:lang w:val="en-GB"/>
        </w:rPr>
      </w:pPr>
      <w:proofErr w:type="spellStart"/>
      <w:r w:rsidRPr="00A23519">
        <w:rPr>
          <w:lang w:val="en-GB"/>
        </w:rPr>
        <w:t>Klimashkin</w:t>
      </w:r>
      <w:proofErr w:type="spellEnd"/>
      <w:r w:rsidRPr="00A23519">
        <w:rPr>
          <w:lang w:val="en-GB"/>
        </w:rPr>
        <w:t xml:space="preserve"> Alexey Alexandrovich and </w:t>
      </w:r>
      <w:proofErr w:type="spellStart"/>
      <w:r w:rsidRPr="00A23519">
        <w:rPr>
          <w:lang w:val="en-GB"/>
        </w:rPr>
        <w:t>Toshtemirova</w:t>
      </w:r>
      <w:proofErr w:type="spellEnd"/>
      <w:r w:rsidRPr="00A23519">
        <w:rPr>
          <w:lang w:val="en-GB"/>
        </w:rPr>
        <w:t xml:space="preserve"> </w:t>
      </w:r>
      <w:proofErr w:type="spellStart"/>
      <w:r w:rsidRPr="00A23519">
        <w:rPr>
          <w:lang w:val="en-GB"/>
        </w:rPr>
        <w:t>Malikabonu</w:t>
      </w:r>
      <w:proofErr w:type="spellEnd"/>
      <w:r w:rsidRPr="00A23519">
        <w:rPr>
          <w:lang w:val="en-GB"/>
        </w:rPr>
        <w:t xml:space="preserve"> Sardorbek </w:t>
      </w:r>
      <w:proofErr w:type="spellStart"/>
      <w:r w:rsidRPr="00A23519">
        <w:rPr>
          <w:lang w:val="en-GB"/>
        </w:rPr>
        <w:t>qizi</w:t>
      </w:r>
      <w:proofErr w:type="spellEnd"/>
      <w:r w:rsidRPr="00A23519">
        <w:rPr>
          <w:lang w:val="en-GB"/>
        </w:rPr>
        <w:t xml:space="preserve"> (2025). Modern Approaches to the Prevention and Treatment of Pelvic Floor Dysfunction in the Postpartum Period. </w:t>
      </w:r>
      <w:r w:rsidRPr="00A23519">
        <w:rPr>
          <w:i/>
          <w:iCs/>
          <w:lang w:val="en-GB"/>
        </w:rPr>
        <w:t xml:space="preserve">International Congress on Biological, Physical </w:t>
      </w:r>
      <w:proofErr w:type="gramStart"/>
      <w:r w:rsidRPr="00A23519">
        <w:rPr>
          <w:i/>
          <w:iCs/>
          <w:lang w:val="en-GB"/>
        </w:rPr>
        <w:t>And</w:t>
      </w:r>
      <w:proofErr w:type="gramEnd"/>
      <w:r w:rsidRPr="00A23519">
        <w:rPr>
          <w:i/>
          <w:iCs/>
          <w:lang w:val="en-GB"/>
        </w:rPr>
        <w:t xml:space="preserve"> Chemical Studies (ITALY)</w:t>
      </w:r>
      <w:r w:rsidRPr="00A23519">
        <w:rPr>
          <w:lang w:val="en-GB"/>
        </w:rPr>
        <w:t xml:space="preserve">, [online] 10, pp.52–55. Available at: </w:t>
      </w:r>
      <w:hyperlink r:id="rId24" w:history="1">
        <w:r w:rsidRPr="00A23519">
          <w:rPr>
            <w:rStyle w:val="Hyperlink"/>
            <w:lang w:val="en-GB"/>
          </w:rPr>
          <w:t>https://top-conferences.us/index.php/ICBPCS/article/view/1504</w:t>
        </w:r>
      </w:hyperlink>
      <w:r w:rsidRPr="00A23519">
        <w:rPr>
          <w:lang w:val="en-GB"/>
        </w:rPr>
        <w:t xml:space="preserve">  [Accessed 3 Dec. 2025].</w:t>
      </w:r>
    </w:p>
    <w:p w14:paraId="355304FF" w14:textId="77777777" w:rsidR="005A7117" w:rsidRPr="00A23519" w:rsidRDefault="005A7117" w:rsidP="00FA4AF1">
      <w:pPr>
        <w:spacing w:after="240"/>
        <w:rPr>
          <w:lang w:val="en-GB"/>
        </w:rPr>
      </w:pPr>
      <w:proofErr w:type="spellStart"/>
      <w:r w:rsidRPr="00A23519">
        <w:rPr>
          <w:lang w:val="en-GB"/>
        </w:rPr>
        <w:t>Komposch</w:t>
      </w:r>
      <w:proofErr w:type="spellEnd"/>
      <w:r w:rsidRPr="00A23519">
        <w:rPr>
          <w:lang w:val="en-GB"/>
        </w:rPr>
        <w:t xml:space="preserve">, H. (2025). The positive outcomes of pelvic floor muscle exercise during pregnancy in relation to postpartum urinary incontinence. </w:t>
      </w:r>
      <w:r w:rsidRPr="00A23519">
        <w:rPr>
          <w:i/>
          <w:iCs/>
          <w:lang w:val="en-GB"/>
        </w:rPr>
        <w:t>Theseus.fi</w:t>
      </w:r>
      <w:r w:rsidRPr="00A23519">
        <w:rPr>
          <w:lang w:val="en-GB"/>
        </w:rPr>
        <w:t xml:space="preserve">. [online] </w:t>
      </w:r>
      <w:proofErr w:type="spellStart"/>
      <w:r w:rsidRPr="00A23519">
        <w:rPr>
          <w:lang w:val="en-GB"/>
        </w:rPr>
        <w:t>doi</w:t>
      </w:r>
      <w:proofErr w:type="spellEnd"/>
      <w:r w:rsidRPr="00A23519">
        <w:rPr>
          <w:lang w:val="en-GB"/>
        </w:rPr>
        <w:t xml:space="preserve">: </w:t>
      </w:r>
      <w:hyperlink r:id="rId25" w:history="1">
        <w:r w:rsidRPr="00A23519">
          <w:rPr>
            <w:rStyle w:val="Hyperlink"/>
            <w:lang w:val="en-GB"/>
          </w:rPr>
          <w:t>https://www.theseus.fi/handle/10024/881174</w:t>
        </w:r>
      </w:hyperlink>
      <w:r w:rsidRPr="00A23519">
        <w:rPr>
          <w:lang w:val="en-GB"/>
        </w:rPr>
        <w:t xml:space="preserve">. </w:t>
      </w:r>
    </w:p>
    <w:p w14:paraId="4CF3739E" w14:textId="77777777" w:rsidR="005A7117" w:rsidRPr="00A23519" w:rsidRDefault="005A7117" w:rsidP="00FA4AF1">
      <w:pPr>
        <w:spacing w:after="240"/>
        <w:rPr>
          <w:lang w:val="en-GB"/>
        </w:rPr>
      </w:pPr>
      <w:r w:rsidRPr="00A23519">
        <w:rPr>
          <w:lang w:val="en-GB"/>
        </w:rPr>
        <w:t xml:space="preserve">Lauren Hoskin (2022). </w:t>
      </w:r>
      <w:r w:rsidRPr="00A23519">
        <w:rPr>
          <w:i/>
          <w:iCs/>
          <w:lang w:val="en-GB"/>
        </w:rPr>
        <w:t>Women’s Health: Why do women feel unheard?</w:t>
      </w:r>
      <w:r w:rsidRPr="00A23519">
        <w:rPr>
          <w:lang w:val="en-GB"/>
        </w:rPr>
        <w:t xml:space="preserve"> [online] NIHR Evidence. Available at: </w:t>
      </w:r>
      <w:hyperlink r:id="rId26" w:history="1">
        <w:r w:rsidRPr="00A23519">
          <w:rPr>
            <w:rStyle w:val="Hyperlink"/>
            <w:lang w:val="en-GB"/>
          </w:rPr>
          <w:t>https://evidence.nihr.ac.uk/collection/womens-health-why-women-feel-unheard/</w:t>
        </w:r>
      </w:hyperlink>
      <w:r w:rsidRPr="00A23519">
        <w:rPr>
          <w:lang w:val="en-GB"/>
        </w:rPr>
        <w:t>. [Accessed 2 Dec. 2025]</w:t>
      </w:r>
    </w:p>
    <w:p w14:paraId="32A74B17" w14:textId="77777777" w:rsidR="005A7117" w:rsidRPr="00A23519" w:rsidRDefault="005A7117" w:rsidP="005A7117">
      <w:pPr>
        <w:spacing w:after="240"/>
        <w:rPr>
          <w:lang w:val="en-GB"/>
        </w:rPr>
      </w:pPr>
      <w:r w:rsidRPr="00A23519">
        <w:rPr>
          <w:lang w:val="en-GB"/>
        </w:rPr>
        <w:t xml:space="preserve">Lopes, F.D., Henriques, C., Lopes, M. da S. and Mendes, I.M. (2025). Quality of life of women with urinary incontinence in the postpartum period: an integrative literature review. </w:t>
      </w:r>
      <w:r w:rsidRPr="00A23519">
        <w:rPr>
          <w:i/>
          <w:iCs/>
          <w:lang w:val="en-GB"/>
        </w:rPr>
        <w:t>Frontiers in Global Women’s Health</w:t>
      </w:r>
      <w:r w:rsidRPr="00A23519">
        <w:rPr>
          <w:lang w:val="en-GB"/>
        </w:rPr>
        <w:t xml:space="preserve">, 6. </w:t>
      </w:r>
      <w:proofErr w:type="spellStart"/>
      <w:r w:rsidRPr="00A23519">
        <w:rPr>
          <w:lang w:val="en-GB"/>
        </w:rPr>
        <w:t>doi</w:t>
      </w:r>
      <w:proofErr w:type="spellEnd"/>
      <w:r w:rsidRPr="00A23519">
        <w:rPr>
          <w:lang w:val="en-GB"/>
        </w:rPr>
        <w:t xml:space="preserve">: </w:t>
      </w:r>
      <w:hyperlink r:id="rId27" w:history="1">
        <w:r w:rsidRPr="00A23519">
          <w:rPr>
            <w:rStyle w:val="Hyperlink"/>
            <w:lang w:val="en-GB"/>
          </w:rPr>
          <w:t>https://doi.org/10.3389/fgwh.2025.1562572</w:t>
        </w:r>
      </w:hyperlink>
      <w:r w:rsidRPr="00A23519">
        <w:rPr>
          <w:lang w:val="en-GB"/>
        </w:rPr>
        <w:t xml:space="preserve">. </w:t>
      </w:r>
    </w:p>
    <w:p w14:paraId="56F89143" w14:textId="77777777" w:rsidR="005A7117" w:rsidRPr="00A23519" w:rsidRDefault="005A7117" w:rsidP="005A7117">
      <w:pPr>
        <w:spacing w:after="240"/>
        <w:rPr>
          <w:lang w:val="en-GB"/>
        </w:rPr>
      </w:pPr>
      <w:r w:rsidRPr="00A23519">
        <w:rPr>
          <w:lang w:val="en-GB"/>
        </w:rPr>
        <w:t xml:space="preserve">Mantilla Toloza, S.C., Villareal Cogollo, A.F. and Peña García, K.M. (2024). Pelvic floor training to prevent stress urinary incontinence: A systematic review. </w:t>
      </w:r>
      <w:proofErr w:type="spellStart"/>
      <w:r w:rsidRPr="00A23519">
        <w:rPr>
          <w:i/>
          <w:iCs/>
          <w:lang w:val="en-GB"/>
        </w:rPr>
        <w:t>Actas</w:t>
      </w:r>
      <w:proofErr w:type="spellEnd"/>
      <w:r w:rsidRPr="00A23519">
        <w:rPr>
          <w:i/>
          <w:iCs/>
          <w:lang w:val="en-GB"/>
        </w:rPr>
        <w:t xml:space="preserve"> </w:t>
      </w:r>
      <w:proofErr w:type="spellStart"/>
      <w:r w:rsidRPr="00A23519">
        <w:rPr>
          <w:i/>
          <w:iCs/>
          <w:lang w:val="en-GB"/>
        </w:rPr>
        <w:t>Urológicas</w:t>
      </w:r>
      <w:proofErr w:type="spellEnd"/>
      <w:r w:rsidRPr="00A23519">
        <w:rPr>
          <w:i/>
          <w:iCs/>
          <w:lang w:val="en-GB"/>
        </w:rPr>
        <w:t xml:space="preserve"> </w:t>
      </w:r>
      <w:proofErr w:type="spellStart"/>
      <w:r w:rsidRPr="00A23519">
        <w:rPr>
          <w:i/>
          <w:iCs/>
          <w:lang w:val="en-GB"/>
        </w:rPr>
        <w:t>Españolas</w:t>
      </w:r>
      <w:proofErr w:type="spellEnd"/>
      <w:r w:rsidRPr="00A23519">
        <w:rPr>
          <w:i/>
          <w:iCs/>
          <w:lang w:val="en-GB"/>
        </w:rPr>
        <w:t xml:space="preserve"> (English Edition)</w:t>
      </w:r>
      <w:r w:rsidRPr="00A23519">
        <w:rPr>
          <w:lang w:val="en-GB"/>
        </w:rPr>
        <w:t xml:space="preserve">, [online] 48(4), pp.319–327. </w:t>
      </w:r>
      <w:proofErr w:type="spellStart"/>
      <w:r w:rsidRPr="00A23519">
        <w:rPr>
          <w:lang w:val="en-GB"/>
        </w:rPr>
        <w:t>doi</w:t>
      </w:r>
      <w:proofErr w:type="spellEnd"/>
      <w:r w:rsidRPr="00A23519">
        <w:rPr>
          <w:lang w:val="en-GB"/>
        </w:rPr>
        <w:t xml:space="preserve">: </w:t>
      </w:r>
      <w:hyperlink r:id="rId28" w:history="1">
        <w:r w:rsidRPr="00A23519">
          <w:rPr>
            <w:rStyle w:val="Hyperlink"/>
            <w:lang w:val="en-GB"/>
          </w:rPr>
          <w:t>https://doi.org/10.1016/j.acuroe.2024.01.007</w:t>
        </w:r>
      </w:hyperlink>
      <w:r w:rsidRPr="00A23519">
        <w:rPr>
          <w:lang w:val="en-GB"/>
        </w:rPr>
        <w:t xml:space="preserve">. </w:t>
      </w:r>
    </w:p>
    <w:p w14:paraId="18E9A45D" w14:textId="77777777" w:rsidR="005A7117" w:rsidRPr="00A23519" w:rsidRDefault="005A7117" w:rsidP="00FA4AF1">
      <w:pPr>
        <w:spacing w:after="240"/>
        <w:rPr>
          <w:lang w:val="en-GB"/>
        </w:rPr>
      </w:pPr>
      <w:r w:rsidRPr="00A23519">
        <w:rPr>
          <w:lang w:val="en-GB"/>
        </w:rPr>
        <w:t xml:space="preserve">Moossdorff-Steinhauser, H.F.A., </w:t>
      </w:r>
      <w:proofErr w:type="spellStart"/>
      <w:r w:rsidRPr="00A23519">
        <w:rPr>
          <w:lang w:val="en-GB"/>
        </w:rPr>
        <w:t>Berghmans</w:t>
      </w:r>
      <w:proofErr w:type="spellEnd"/>
      <w:r w:rsidRPr="00A23519">
        <w:rPr>
          <w:lang w:val="en-GB"/>
        </w:rPr>
        <w:t xml:space="preserve">, B.C.M., </w:t>
      </w:r>
      <w:proofErr w:type="spellStart"/>
      <w:r w:rsidRPr="00A23519">
        <w:rPr>
          <w:lang w:val="en-GB"/>
        </w:rPr>
        <w:t>Spaanderman</w:t>
      </w:r>
      <w:proofErr w:type="spellEnd"/>
      <w:r w:rsidRPr="00A23519">
        <w:rPr>
          <w:lang w:val="en-GB"/>
        </w:rPr>
        <w:t xml:space="preserve">, M.E.A. and Bols, E.M.J. (2021a). Prevalence, incidence and </w:t>
      </w:r>
      <w:proofErr w:type="spellStart"/>
      <w:r w:rsidRPr="00A23519">
        <w:rPr>
          <w:lang w:val="en-GB"/>
        </w:rPr>
        <w:t>bothersomeness</w:t>
      </w:r>
      <w:proofErr w:type="spellEnd"/>
      <w:r w:rsidRPr="00A23519">
        <w:rPr>
          <w:lang w:val="en-GB"/>
        </w:rPr>
        <w:t xml:space="preserve"> of urinary incontinence between 6 weeks and </w:t>
      </w:r>
      <w:proofErr w:type="gramStart"/>
      <w:r w:rsidRPr="00A23519">
        <w:rPr>
          <w:lang w:val="en-GB"/>
        </w:rPr>
        <w:t>1 year</w:t>
      </w:r>
      <w:proofErr w:type="gramEnd"/>
      <w:r w:rsidRPr="00A23519">
        <w:rPr>
          <w:lang w:val="en-GB"/>
        </w:rPr>
        <w:t xml:space="preserve"> post-partum: a systematic review and meta-analysis. </w:t>
      </w:r>
      <w:r w:rsidRPr="00A23519">
        <w:rPr>
          <w:i/>
          <w:iCs/>
          <w:lang w:val="en-GB"/>
        </w:rPr>
        <w:t xml:space="preserve">International </w:t>
      </w:r>
      <w:proofErr w:type="spellStart"/>
      <w:r w:rsidRPr="00A23519">
        <w:rPr>
          <w:i/>
          <w:iCs/>
          <w:lang w:val="en-GB"/>
        </w:rPr>
        <w:t>Urogynecology</w:t>
      </w:r>
      <w:proofErr w:type="spellEnd"/>
      <w:r w:rsidRPr="00A23519">
        <w:rPr>
          <w:i/>
          <w:iCs/>
          <w:lang w:val="en-GB"/>
        </w:rPr>
        <w:t xml:space="preserve"> Journal</w:t>
      </w:r>
      <w:r w:rsidRPr="00A23519">
        <w:rPr>
          <w:lang w:val="en-GB"/>
        </w:rPr>
        <w:t xml:space="preserve">, 32(7). </w:t>
      </w:r>
      <w:proofErr w:type="spellStart"/>
      <w:r w:rsidRPr="00A23519">
        <w:rPr>
          <w:lang w:val="en-GB"/>
        </w:rPr>
        <w:t>doi</w:t>
      </w:r>
      <w:proofErr w:type="spellEnd"/>
      <w:r w:rsidRPr="00A23519">
        <w:rPr>
          <w:lang w:val="en-GB"/>
        </w:rPr>
        <w:t xml:space="preserve">: </w:t>
      </w:r>
      <w:hyperlink r:id="rId29" w:history="1">
        <w:r w:rsidRPr="00A23519">
          <w:rPr>
            <w:rStyle w:val="Hyperlink"/>
            <w:lang w:val="en-GB"/>
          </w:rPr>
          <w:t>https://doi.org/10.1007/s00192-021-04877-w</w:t>
        </w:r>
      </w:hyperlink>
      <w:r w:rsidRPr="00A23519">
        <w:rPr>
          <w:lang w:val="en-GB"/>
        </w:rPr>
        <w:t xml:space="preserve">. </w:t>
      </w:r>
    </w:p>
    <w:p w14:paraId="56534246" w14:textId="77777777" w:rsidR="005A7117" w:rsidRPr="00A23519" w:rsidRDefault="005A7117" w:rsidP="00FA4AF1">
      <w:pPr>
        <w:spacing w:after="240"/>
        <w:rPr>
          <w:lang w:val="en-GB"/>
        </w:rPr>
      </w:pPr>
      <w:r w:rsidRPr="00A23519">
        <w:rPr>
          <w:lang w:val="en-GB"/>
        </w:rPr>
        <w:t xml:space="preserve">Moossdorff-Steinhauser, H.F.A., </w:t>
      </w:r>
      <w:proofErr w:type="spellStart"/>
      <w:r w:rsidRPr="00A23519">
        <w:rPr>
          <w:lang w:val="en-GB"/>
        </w:rPr>
        <w:t>Berghmans</w:t>
      </w:r>
      <w:proofErr w:type="spellEnd"/>
      <w:r w:rsidRPr="00A23519">
        <w:rPr>
          <w:lang w:val="en-GB"/>
        </w:rPr>
        <w:t xml:space="preserve">, B.C.M., </w:t>
      </w:r>
      <w:proofErr w:type="spellStart"/>
      <w:r w:rsidRPr="00A23519">
        <w:rPr>
          <w:lang w:val="en-GB"/>
        </w:rPr>
        <w:t>Spaanderman</w:t>
      </w:r>
      <w:proofErr w:type="spellEnd"/>
      <w:r w:rsidRPr="00A23519">
        <w:rPr>
          <w:lang w:val="en-GB"/>
        </w:rPr>
        <w:t xml:space="preserve">, M.E.A. and Bols, E.M.J. (2021b). Urinary incontinence 6 weeks to </w:t>
      </w:r>
      <w:proofErr w:type="gramStart"/>
      <w:r w:rsidRPr="00A23519">
        <w:rPr>
          <w:lang w:val="en-GB"/>
        </w:rPr>
        <w:t>1 year</w:t>
      </w:r>
      <w:proofErr w:type="gramEnd"/>
      <w:r w:rsidRPr="00A23519">
        <w:rPr>
          <w:lang w:val="en-GB"/>
        </w:rPr>
        <w:t xml:space="preserve"> post-partum: prevalence, experience of bother, beliefs, and help-seeking </w:t>
      </w:r>
      <w:proofErr w:type="spellStart"/>
      <w:r w:rsidRPr="00A23519">
        <w:rPr>
          <w:lang w:val="en-GB"/>
        </w:rPr>
        <w:t>behavior</w:t>
      </w:r>
      <w:proofErr w:type="spellEnd"/>
      <w:r w:rsidRPr="00A23519">
        <w:rPr>
          <w:lang w:val="en-GB"/>
        </w:rPr>
        <w:t xml:space="preserve">. </w:t>
      </w:r>
      <w:r w:rsidRPr="00A23519">
        <w:rPr>
          <w:i/>
          <w:iCs/>
          <w:lang w:val="en-GB"/>
        </w:rPr>
        <w:t xml:space="preserve">International </w:t>
      </w:r>
      <w:proofErr w:type="spellStart"/>
      <w:r w:rsidRPr="00A23519">
        <w:rPr>
          <w:i/>
          <w:iCs/>
          <w:lang w:val="en-GB"/>
        </w:rPr>
        <w:t>Urogynecology</w:t>
      </w:r>
      <w:proofErr w:type="spellEnd"/>
      <w:r w:rsidRPr="00A23519">
        <w:rPr>
          <w:i/>
          <w:iCs/>
          <w:lang w:val="en-GB"/>
        </w:rPr>
        <w:t xml:space="preserve"> Journal</w:t>
      </w:r>
      <w:r w:rsidRPr="00A23519">
        <w:rPr>
          <w:lang w:val="en-GB"/>
        </w:rPr>
        <w:t xml:space="preserve">. </w:t>
      </w:r>
      <w:proofErr w:type="spellStart"/>
      <w:r w:rsidRPr="00A23519">
        <w:rPr>
          <w:lang w:val="en-GB"/>
        </w:rPr>
        <w:t>doi</w:t>
      </w:r>
      <w:proofErr w:type="spellEnd"/>
      <w:r w:rsidRPr="00A23519">
        <w:rPr>
          <w:lang w:val="en-GB"/>
        </w:rPr>
        <w:t xml:space="preserve">: </w:t>
      </w:r>
      <w:hyperlink r:id="rId30" w:history="1">
        <w:r w:rsidRPr="00A23519">
          <w:rPr>
            <w:rStyle w:val="Hyperlink"/>
            <w:lang w:val="en-GB"/>
          </w:rPr>
          <w:t>https://doi.org/10.1007/s00192-020-04644-3</w:t>
        </w:r>
      </w:hyperlink>
      <w:r w:rsidRPr="00A23519">
        <w:rPr>
          <w:lang w:val="en-GB"/>
        </w:rPr>
        <w:t xml:space="preserve">. </w:t>
      </w:r>
    </w:p>
    <w:p w14:paraId="53226400" w14:textId="77777777" w:rsidR="005A7117" w:rsidRPr="00A23519" w:rsidRDefault="005A7117" w:rsidP="005A7117">
      <w:pPr>
        <w:spacing w:after="240"/>
        <w:rPr>
          <w:lang w:val="en-GB"/>
        </w:rPr>
      </w:pPr>
      <w:r w:rsidRPr="00A23519">
        <w:rPr>
          <w:lang w:val="en-GB"/>
        </w:rPr>
        <w:t xml:space="preserve">Paparini, S., Papoutsi, C., Murdoch, J., Green, J., Petticrew, M., Greenhalgh, T. and Shaw, S.E. (2021). Evaluating Complex Interventions in context: systematic, meta-narrative Review of Case </w:t>
      </w:r>
      <w:r w:rsidRPr="00A23519">
        <w:rPr>
          <w:lang w:val="en-GB"/>
        </w:rPr>
        <w:lastRenderedPageBreak/>
        <w:t xml:space="preserve">Study Approaches. </w:t>
      </w:r>
      <w:r w:rsidRPr="00A23519">
        <w:rPr>
          <w:i/>
          <w:iCs/>
          <w:lang w:val="en-GB"/>
        </w:rPr>
        <w:t>BMC Medical Research Methodology</w:t>
      </w:r>
      <w:r w:rsidRPr="00A23519">
        <w:rPr>
          <w:lang w:val="en-GB"/>
        </w:rPr>
        <w:t xml:space="preserve">, 21(1), pp.1–22. </w:t>
      </w:r>
      <w:proofErr w:type="spellStart"/>
      <w:r w:rsidRPr="00A23519">
        <w:rPr>
          <w:lang w:val="en-GB"/>
        </w:rPr>
        <w:t>doi</w:t>
      </w:r>
      <w:proofErr w:type="spellEnd"/>
      <w:r w:rsidRPr="00A23519">
        <w:rPr>
          <w:lang w:val="en-GB"/>
        </w:rPr>
        <w:t xml:space="preserve">: </w:t>
      </w:r>
      <w:hyperlink r:id="rId31" w:history="1">
        <w:r w:rsidRPr="00A23519">
          <w:rPr>
            <w:rStyle w:val="Hyperlink"/>
            <w:lang w:val="en-GB"/>
          </w:rPr>
          <w:t>https://doi.org/10.1186/s12874-021-01418-3</w:t>
        </w:r>
      </w:hyperlink>
      <w:r w:rsidRPr="00A23519">
        <w:rPr>
          <w:lang w:val="en-GB"/>
        </w:rPr>
        <w:t xml:space="preserve">. </w:t>
      </w:r>
    </w:p>
    <w:p w14:paraId="69633568" w14:textId="77777777" w:rsidR="005A7117" w:rsidRPr="00A23519" w:rsidRDefault="005A7117" w:rsidP="005A7117">
      <w:pPr>
        <w:spacing w:after="240"/>
        <w:rPr>
          <w:lang w:val="en-GB"/>
        </w:rPr>
      </w:pPr>
      <w:r w:rsidRPr="00A23519">
        <w:rPr>
          <w:lang w:val="en-GB"/>
        </w:rPr>
        <w:t xml:space="preserve">Pereira, A.P., Janela, D., Areias, A.C., </w:t>
      </w:r>
      <w:proofErr w:type="spellStart"/>
      <w:r w:rsidRPr="00A23519">
        <w:rPr>
          <w:lang w:val="en-GB"/>
        </w:rPr>
        <w:t>Molinos</w:t>
      </w:r>
      <w:proofErr w:type="spellEnd"/>
      <w:r w:rsidRPr="00A23519">
        <w:rPr>
          <w:lang w:val="en-GB"/>
        </w:rPr>
        <w:t xml:space="preserve">, M., Tong, X., Bento, V., Yanamadala, V., Atherton, J., Dias Correia, F. and Costa, F. (2025). Innovating Care for Postmenopausal Women Using a Digital Approach for Pelvic Floor Dysfunctions: Prospective Longitudinal Cohort Study. </w:t>
      </w:r>
      <w:r w:rsidRPr="00A23519">
        <w:rPr>
          <w:i/>
          <w:iCs/>
          <w:lang w:val="en-GB"/>
        </w:rPr>
        <w:t xml:space="preserve">JMIR mHealth and </w:t>
      </w:r>
      <w:proofErr w:type="spellStart"/>
      <w:r w:rsidRPr="00A23519">
        <w:rPr>
          <w:i/>
          <w:iCs/>
          <w:lang w:val="en-GB"/>
        </w:rPr>
        <w:t>uHealth</w:t>
      </w:r>
      <w:proofErr w:type="spellEnd"/>
      <w:r w:rsidRPr="00A23519">
        <w:rPr>
          <w:lang w:val="en-GB"/>
        </w:rPr>
        <w:t xml:space="preserve">, [online] 13, </w:t>
      </w:r>
      <w:proofErr w:type="gramStart"/>
      <w:r w:rsidRPr="00A23519">
        <w:rPr>
          <w:lang w:val="en-GB"/>
        </w:rPr>
        <w:t>pp.e</w:t>
      </w:r>
      <w:proofErr w:type="gramEnd"/>
      <w:r w:rsidRPr="00A23519">
        <w:rPr>
          <w:lang w:val="en-GB"/>
        </w:rPr>
        <w:t xml:space="preserve">68242–e68242. </w:t>
      </w:r>
      <w:proofErr w:type="spellStart"/>
      <w:r w:rsidRPr="00A23519">
        <w:rPr>
          <w:lang w:val="en-GB"/>
        </w:rPr>
        <w:t>doi</w:t>
      </w:r>
      <w:proofErr w:type="spellEnd"/>
      <w:r w:rsidRPr="00A23519">
        <w:rPr>
          <w:lang w:val="en-GB"/>
        </w:rPr>
        <w:t xml:space="preserve">: </w:t>
      </w:r>
      <w:hyperlink r:id="rId32" w:history="1">
        <w:r w:rsidRPr="00A23519">
          <w:rPr>
            <w:rStyle w:val="Hyperlink"/>
            <w:lang w:val="en-GB"/>
          </w:rPr>
          <w:t>https://doi.org/10.2196/68242</w:t>
        </w:r>
      </w:hyperlink>
      <w:r w:rsidRPr="00A23519">
        <w:rPr>
          <w:lang w:val="en-GB"/>
        </w:rPr>
        <w:t xml:space="preserve">. </w:t>
      </w:r>
    </w:p>
    <w:p w14:paraId="1E04B5B8" w14:textId="77777777" w:rsidR="005A7117" w:rsidRPr="00A23519" w:rsidRDefault="005A7117" w:rsidP="00FA4AF1">
      <w:pPr>
        <w:spacing w:after="240"/>
        <w:rPr>
          <w:lang w:val="en-GB"/>
        </w:rPr>
      </w:pPr>
      <w:r w:rsidRPr="00A23519">
        <w:rPr>
          <w:lang w:val="en-GB"/>
        </w:rPr>
        <w:t xml:space="preserve">Pinar Soysal, Veronese, N., Ippoliti, S., Damiano Pizzol, Anne Marie Carrie, Stefanescu, S., López-Sánchez, G.F., Barnett, Y., Butler, L., Koyanagi, A., Jacob, L., Ramy Abou Ghaydya, </w:t>
      </w:r>
      <w:proofErr w:type="spellStart"/>
      <w:r w:rsidRPr="00A23519">
        <w:rPr>
          <w:lang w:val="en-GB"/>
        </w:rPr>
        <w:t>Sheyn</w:t>
      </w:r>
      <w:proofErr w:type="spellEnd"/>
      <w:r w:rsidRPr="00A23519">
        <w:rPr>
          <w:lang w:val="en-GB"/>
        </w:rPr>
        <w:t xml:space="preserve">, D., Hijaz, A.K., Oliva-Lozano, J.M., </w:t>
      </w:r>
      <w:proofErr w:type="spellStart"/>
      <w:r w:rsidRPr="00A23519">
        <w:rPr>
          <w:lang w:val="en-GB"/>
        </w:rPr>
        <w:t>Muyor</w:t>
      </w:r>
      <w:proofErr w:type="spellEnd"/>
      <w:r w:rsidRPr="00A23519">
        <w:rPr>
          <w:lang w:val="en-GB"/>
        </w:rPr>
        <w:t xml:space="preserve">, J.M., Trott, M., Kronbichler, A., Igor Grabovac and Tully, M.A. (2023). The impact of urinary incontinence on multiple health outcomes: an umbrella review of meta-analysis of observational studies. </w:t>
      </w:r>
      <w:proofErr w:type="spellStart"/>
      <w:r w:rsidRPr="00A23519">
        <w:rPr>
          <w:lang w:val="en-GB"/>
        </w:rPr>
        <w:t>doi</w:t>
      </w:r>
      <w:proofErr w:type="spellEnd"/>
      <w:r w:rsidRPr="00A23519">
        <w:rPr>
          <w:lang w:val="en-GB"/>
        </w:rPr>
        <w:t xml:space="preserve">: </w:t>
      </w:r>
      <w:hyperlink r:id="rId33" w:history="1">
        <w:r w:rsidRPr="00A23519">
          <w:rPr>
            <w:rStyle w:val="Hyperlink"/>
            <w:lang w:val="en-GB"/>
          </w:rPr>
          <w:t>https://doi.org/10.1007/s40520-022-02336-0</w:t>
        </w:r>
      </w:hyperlink>
      <w:r w:rsidRPr="00A23519">
        <w:rPr>
          <w:lang w:val="en-GB"/>
        </w:rPr>
        <w:t xml:space="preserve">. </w:t>
      </w:r>
    </w:p>
    <w:p w14:paraId="35BC0CA4" w14:textId="77777777" w:rsidR="005A7117" w:rsidRPr="00A23519" w:rsidRDefault="005A7117" w:rsidP="00FA4AF1">
      <w:pPr>
        <w:spacing w:after="240"/>
        <w:rPr>
          <w:lang w:val="en-GB"/>
        </w:rPr>
      </w:pPr>
      <w:proofErr w:type="spellStart"/>
      <w:r w:rsidRPr="00A23519">
        <w:rPr>
          <w:lang w:val="en-GB"/>
        </w:rPr>
        <w:t>Ramanadhan</w:t>
      </w:r>
      <w:proofErr w:type="spellEnd"/>
      <w:r w:rsidRPr="00A23519">
        <w:rPr>
          <w:lang w:val="en-GB"/>
        </w:rPr>
        <w:t xml:space="preserve">, S., Revette, A.C., Lee, R.M. and Aveling, E.L. (2021). Pragmatic approaches to </w:t>
      </w:r>
      <w:proofErr w:type="spellStart"/>
      <w:r w:rsidRPr="00A23519">
        <w:rPr>
          <w:lang w:val="en-GB"/>
        </w:rPr>
        <w:t>analyzing</w:t>
      </w:r>
      <w:proofErr w:type="spellEnd"/>
      <w:r w:rsidRPr="00A23519">
        <w:rPr>
          <w:lang w:val="en-GB"/>
        </w:rPr>
        <w:t xml:space="preserve"> qualitative data for implementation science: an introduction. </w:t>
      </w:r>
      <w:r w:rsidRPr="00A23519">
        <w:rPr>
          <w:i/>
          <w:iCs/>
          <w:lang w:val="en-GB"/>
        </w:rPr>
        <w:t>Implementation Science Communications</w:t>
      </w:r>
      <w:r w:rsidRPr="00A23519">
        <w:rPr>
          <w:lang w:val="en-GB"/>
        </w:rPr>
        <w:t>, 2(1).</w:t>
      </w:r>
    </w:p>
    <w:p w14:paraId="0A3DBD48" w14:textId="77777777" w:rsidR="005A7117" w:rsidRPr="00A23519" w:rsidRDefault="005A7117" w:rsidP="00FA4AF1">
      <w:pPr>
        <w:spacing w:after="240"/>
        <w:rPr>
          <w:lang w:val="en-GB"/>
        </w:rPr>
      </w:pPr>
      <w:proofErr w:type="spellStart"/>
      <w:r w:rsidRPr="00A23519">
        <w:rPr>
          <w:lang w:val="en-GB"/>
        </w:rPr>
        <w:t>Sawettikamporn</w:t>
      </w:r>
      <w:proofErr w:type="spellEnd"/>
      <w:r w:rsidRPr="00A23519">
        <w:rPr>
          <w:lang w:val="en-GB"/>
        </w:rPr>
        <w:t>, W., Sarit-</w:t>
      </w:r>
      <w:proofErr w:type="spellStart"/>
      <w:r w:rsidRPr="00A23519">
        <w:rPr>
          <w:lang w:val="en-GB"/>
        </w:rPr>
        <w:t>apirak</w:t>
      </w:r>
      <w:proofErr w:type="spellEnd"/>
      <w:r w:rsidRPr="00A23519">
        <w:rPr>
          <w:lang w:val="en-GB"/>
        </w:rPr>
        <w:t xml:space="preserve">, S. and </w:t>
      </w:r>
      <w:proofErr w:type="spellStart"/>
      <w:r w:rsidRPr="00A23519">
        <w:rPr>
          <w:lang w:val="en-GB"/>
        </w:rPr>
        <w:t>Manonai</w:t>
      </w:r>
      <w:proofErr w:type="spellEnd"/>
      <w:r w:rsidRPr="00A23519">
        <w:rPr>
          <w:lang w:val="en-GB"/>
        </w:rPr>
        <w:t xml:space="preserve">, J. (2022). Attitudes and barriers to pelvic floor muscle exercises of women with stress urinary incontinence. </w:t>
      </w:r>
      <w:r w:rsidRPr="00A23519">
        <w:rPr>
          <w:i/>
          <w:iCs/>
          <w:lang w:val="en-GB"/>
        </w:rPr>
        <w:t>BMC Women’s Health</w:t>
      </w:r>
      <w:r w:rsidRPr="00A23519">
        <w:rPr>
          <w:lang w:val="en-GB"/>
        </w:rPr>
        <w:t xml:space="preserve">, 22(1). </w:t>
      </w:r>
      <w:proofErr w:type="spellStart"/>
      <w:r w:rsidRPr="00A23519">
        <w:rPr>
          <w:lang w:val="en-GB"/>
        </w:rPr>
        <w:t>doi</w:t>
      </w:r>
      <w:proofErr w:type="spellEnd"/>
      <w:r w:rsidRPr="00A23519">
        <w:rPr>
          <w:lang w:val="en-GB"/>
        </w:rPr>
        <w:t xml:space="preserve">: </w:t>
      </w:r>
      <w:hyperlink r:id="rId34" w:history="1">
        <w:r w:rsidRPr="00A23519">
          <w:rPr>
            <w:rStyle w:val="Hyperlink"/>
            <w:lang w:val="en-GB"/>
          </w:rPr>
          <w:t>https://doi.org/10.1186/s12905-022-02067-4</w:t>
        </w:r>
      </w:hyperlink>
      <w:r w:rsidRPr="00A23519">
        <w:rPr>
          <w:lang w:val="en-GB"/>
        </w:rPr>
        <w:t>.</w:t>
      </w:r>
      <w:bookmarkStart w:id="64" w:name="_3efpi8y0aoaw" w:colFirst="0" w:colLast="0"/>
      <w:bookmarkEnd w:id="64"/>
      <w:r w:rsidRPr="00A23519">
        <w:rPr>
          <w:lang w:val="en-GB"/>
        </w:rPr>
        <w:t xml:space="preserve"> </w:t>
      </w:r>
    </w:p>
    <w:p w14:paraId="7D93347E" w14:textId="77777777" w:rsidR="005A7117" w:rsidRPr="00A23519" w:rsidRDefault="005A7117" w:rsidP="005A7117">
      <w:pPr>
        <w:spacing w:after="240"/>
        <w:rPr>
          <w:lang w:val="en-GB"/>
        </w:rPr>
      </w:pPr>
      <w:r w:rsidRPr="00A23519">
        <w:rPr>
          <w:lang w:val="en-GB"/>
        </w:rPr>
        <w:t xml:space="preserve">Sayner, A., Tang, C., Toohey, K., Mendoza, C. and Nahon, I. (2022). Opportunities and Capabilities to Perform Pelvic Floor Muscle Training Are Critical for Participation: A Systematic Review and Qualitative Meta-Synthesis. </w:t>
      </w:r>
      <w:r w:rsidRPr="00A23519">
        <w:rPr>
          <w:i/>
          <w:iCs/>
          <w:lang w:val="en-GB"/>
        </w:rPr>
        <w:t>Physical Therapy</w:t>
      </w:r>
      <w:r w:rsidRPr="00A23519">
        <w:rPr>
          <w:lang w:val="en-GB"/>
        </w:rPr>
        <w:t xml:space="preserve">, [online] 102(10). </w:t>
      </w:r>
      <w:proofErr w:type="spellStart"/>
      <w:r w:rsidRPr="00A23519">
        <w:rPr>
          <w:lang w:val="en-GB"/>
        </w:rPr>
        <w:t>doi</w:t>
      </w:r>
      <w:proofErr w:type="spellEnd"/>
      <w:r w:rsidRPr="00A23519">
        <w:rPr>
          <w:lang w:val="en-GB"/>
        </w:rPr>
        <w:t xml:space="preserve">: </w:t>
      </w:r>
      <w:hyperlink r:id="rId35" w:history="1">
        <w:r w:rsidRPr="00A23519">
          <w:rPr>
            <w:rStyle w:val="Hyperlink"/>
            <w:lang w:val="en-GB"/>
          </w:rPr>
          <w:t>https://doi.org/10.1093/ptj/pzac106</w:t>
        </w:r>
      </w:hyperlink>
      <w:r w:rsidRPr="00A23519">
        <w:rPr>
          <w:lang w:val="en-GB"/>
        </w:rPr>
        <w:t xml:space="preserve">. </w:t>
      </w:r>
    </w:p>
    <w:p w14:paraId="1351AE9A" w14:textId="77777777" w:rsidR="005A7117" w:rsidRPr="00A23519" w:rsidRDefault="005A7117" w:rsidP="005A7117">
      <w:pPr>
        <w:spacing w:after="240"/>
        <w:rPr>
          <w:lang w:val="en-GB"/>
        </w:rPr>
      </w:pPr>
      <w:r w:rsidRPr="00A23519">
        <w:rPr>
          <w:lang w:val="en-GB"/>
        </w:rPr>
        <w:t xml:space="preserve">Smith, E.A., Cooper, N.J., Sutton, A.J., Abrams, K.R. and Hubbard, S.J. (2021). A review of the quantitative effectiveness evidence synthesis methods used in public health intervention guidelines. </w:t>
      </w:r>
      <w:r w:rsidRPr="00A23519">
        <w:rPr>
          <w:i/>
          <w:iCs/>
          <w:lang w:val="en-GB"/>
        </w:rPr>
        <w:t>BMC Public Health</w:t>
      </w:r>
      <w:r w:rsidRPr="00A23519">
        <w:rPr>
          <w:lang w:val="en-GB"/>
        </w:rPr>
        <w:t xml:space="preserve">, 21(1). </w:t>
      </w:r>
      <w:proofErr w:type="spellStart"/>
      <w:r w:rsidRPr="00A23519">
        <w:rPr>
          <w:lang w:val="en-GB"/>
        </w:rPr>
        <w:t>doi</w:t>
      </w:r>
      <w:proofErr w:type="spellEnd"/>
      <w:r w:rsidRPr="00A23519">
        <w:rPr>
          <w:lang w:val="en-GB"/>
        </w:rPr>
        <w:t xml:space="preserve">: </w:t>
      </w:r>
      <w:hyperlink r:id="rId36" w:history="1">
        <w:r w:rsidRPr="00A23519">
          <w:rPr>
            <w:rStyle w:val="Hyperlink"/>
            <w:lang w:val="en-GB"/>
          </w:rPr>
          <w:t>https://doi.org/10.1186/s12889-021-10162-8</w:t>
        </w:r>
      </w:hyperlink>
      <w:r w:rsidRPr="00A23519">
        <w:rPr>
          <w:lang w:val="en-GB"/>
        </w:rPr>
        <w:t xml:space="preserve">. </w:t>
      </w:r>
    </w:p>
    <w:p w14:paraId="1EDA7336" w14:textId="77777777" w:rsidR="005A7117" w:rsidRPr="00A23519" w:rsidRDefault="005A7117" w:rsidP="00FA4AF1">
      <w:pPr>
        <w:spacing w:after="240"/>
        <w:rPr>
          <w:sz w:val="24"/>
          <w:szCs w:val="24"/>
          <w:lang w:val="en-GB"/>
        </w:rPr>
      </w:pPr>
    </w:p>
    <w:sectPr w:rsidR="005A7117" w:rsidRPr="00A23519" w:rsidSect="004B23A8">
      <w:headerReference w:type="default" r:id="rId37"/>
      <w:footerReference w:type="defaul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B322D" w14:textId="77777777" w:rsidR="002D3425" w:rsidRDefault="002D3425">
      <w:pPr>
        <w:spacing w:line="240" w:lineRule="auto"/>
      </w:pPr>
      <w:r>
        <w:separator/>
      </w:r>
    </w:p>
  </w:endnote>
  <w:endnote w:type="continuationSeparator" w:id="0">
    <w:p w14:paraId="7A8F3186" w14:textId="77777777" w:rsidR="002D3425" w:rsidRDefault="002D34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0709C5F-CCB8-4ED2-A130-35D245C8A66A}"/>
    <w:embedBold r:id="rId2" w:fontKey="{AEAD4184-CC0D-4DD0-9A63-6B7C4D4B78B9}"/>
  </w:font>
  <w:font w:name="PMingLiU">
    <w:altName w:val="新細明體"/>
    <w:panose1 w:val="02010601000101010101"/>
    <w:charset w:val="88"/>
    <w:family w:val="roman"/>
    <w:pitch w:val="variable"/>
    <w:sig w:usb0="A00002FF" w:usb1="28CFFCFA" w:usb2="00000016" w:usb3="00000000" w:csb0="00100001" w:csb1="00000000"/>
  </w:font>
  <w:font w:name="Shruti">
    <w:panose1 w:val="02000500000000000000"/>
    <w:charset w:val="00"/>
    <w:family w:val="swiss"/>
    <w:pitch w:val="variable"/>
    <w:sig w:usb0="00040003" w:usb1="00000000" w:usb2="00000000" w:usb3="00000000" w:csb0="00000001" w:csb1="00000000"/>
    <w:embedRegular r:id="rId3" w:fontKey="{5AB42C28-B473-4BD3-A2C2-7DA1E54347B6}"/>
  </w:font>
  <w:font w:name="Cambria">
    <w:panose1 w:val="02040503050406030204"/>
    <w:charset w:val="00"/>
    <w:family w:val="roman"/>
    <w:pitch w:val="variable"/>
    <w:sig w:usb0="E00006FF" w:usb1="420024FF" w:usb2="02000000" w:usb3="00000000" w:csb0="0000019F" w:csb1="00000000"/>
    <w:embedRegular r:id="rId4" w:fontKey="{514384F2-A6AE-448C-897F-F2A5CDF603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6CFC2B" w14:textId="77777777" w:rsidR="001F6BB2" w:rsidRPr="00621F49" w:rsidRDefault="00000000">
    <w:pPr>
      <w:jc w:val="right"/>
      <w:rPr>
        <w:sz w:val="20"/>
        <w:szCs w:val="20"/>
      </w:rPr>
    </w:pPr>
    <w:r w:rsidRPr="00621F49">
      <w:rPr>
        <w:sz w:val="20"/>
        <w:szCs w:val="20"/>
      </w:rPr>
      <w:fldChar w:fldCharType="begin"/>
    </w:r>
    <w:r w:rsidRPr="00621F49">
      <w:rPr>
        <w:sz w:val="20"/>
        <w:szCs w:val="20"/>
      </w:rPr>
      <w:instrText>PAGE</w:instrText>
    </w:r>
    <w:r w:rsidRPr="00621F49">
      <w:rPr>
        <w:sz w:val="20"/>
        <w:szCs w:val="20"/>
      </w:rPr>
      <w:fldChar w:fldCharType="separate"/>
    </w:r>
    <w:r w:rsidR="00576CC2" w:rsidRPr="00621F49">
      <w:rPr>
        <w:noProof/>
        <w:sz w:val="20"/>
        <w:szCs w:val="20"/>
      </w:rPr>
      <w:t>1</w:t>
    </w:r>
    <w:r w:rsidRPr="00621F49">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FD7C9" w14:textId="77777777" w:rsidR="002D3425" w:rsidRDefault="002D3425">
      <w:pPr>
        <w:spacing w:line="240" w:lineRule="auto"/>
      </w:pPr>
      <w:r>
        <w:separator/>
      </w:r>
    </w:p>
  </w:footnote>
  <w:footnote w:type="continuationSeparator" w:id="0">
    <w:p w14:paraId="76830BB1" w14:textId="77777777" w:rsidR="002D3425" w:rsidRDefault="002D34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76018" w14:textId="77777777" w:rsidR="001F6BB2" w:rsidRDefault="001F6BB2">
    <w:pPr>
      <w:jc w:val="right"/>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C69DD"/>
    <w:multiLevelType w:val="hybridMultilevel"/>
    <w:tmpl w:val="368AB9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71D4D5F"/>
    <w:multiLevelType w:val="hybridMultilevel"/>
    <w:tmpl w:val="F07C6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C84D9B"/>
    <w:multiLevelType w:val="multilevel"/>
    <w:tmpl w:val="08C81F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D8A6F5D"/>
    <w:multiLevelType w:val="hybridMultilevel"/>
    <w:tmpl w:val="00C00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ECE74A5"/>
    <w:multiLevelType w:val="multilevel"/>
    <w:tmpl w:val="6B589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573143">
    <w:abstractNumId w:val="2"/>
  </w:num>
  <w:num w:numId="2" w16cid:durableId="1561676388">
    <w:abstractNumId w:val="4"/>
  </w:num>
  <w:num w:numId="3" w16cid:durableId="50465909">
    <w:abstractNumId w:val="0"/>
  </w:num>
  <w:num w:numId="4" w16cid:durableId="328560564">
    <w:abstractNumId w:val="1"/>
  </w:num>
  <w:num w:numId="5" w16cid:durableId="821314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BB2"/>
    <w:rsid w:val="000814C6"/>
    <w:rsid w:val="000B2AA2"/>
    <w:rsid w:val="000B5D33"/>
    <w:rsid w:val="000E153B"/>
    <w:rsid w:val="000F38D4"/>
    <w:rsid w:val="00103DD3"/>
    <w:rsid w:val="001D7ABC"/>
    <w:rsid w:val="001F6BB2"/>
    <w:rsid w:val="0022091D"/>
    <w:rsid w:val="002D3425"/>
    <w:rsid w:val="0031039E"/>
    <w:rsid w:val="00384C07"/>
    <w:rsid w:val="003A4466"/>
    <w:rsid w:val="003A4E7E"/>
    <w:rsid w:val="00437793"/>
    <w:rsid w:val="00454F87"/>
    <w:rsid w:val="004B090C"/>
    <w:rsid w:val="004B23A8"/>
    <w:rsid w:val="00576CC2"/>
    <w:rsid w:val="00590F50"/>
    <w:rsid w:val="005A7117"/>
    <w:rsid w:val="005D6FE7"/>
    <w:rsid w:val="00621F49"/>
    <w:rsid w:val="00650506"/>
    <w:rsid w:val="007559E7"/>
    <w:rsid w:val="00786709"/>
    <w:rsid w:val="008A40B5"/>
    <w:rsid w:val="009D1F80"/>
    <w:rsid w:val="00A169ED"/>
    <w:rsid w:val="00A23519"/>
    <w:rsid w:val="00D42D58"/>
    <w:rsid w:val="00E15235"/>
    <w:rsid w:val="00EB6246"/>
    <w:rsid w:val="00F33562"/>
    <w:rsid w:val="00FA4AF1"/>
  </w:rsids>
  <m:mathPr>
    <m:mathFont m:val="Cambria Math"/>
    <m:brkBin m:val="before"/>
    <m:brkBinSub m:val="--"/>
    <m:smallFrac m:val="0"/>
    <m:dispDef/>
    <m:lMargin m:val="0"/>
    <m:rMargin m:val="0"/>
    <m:defJc m:val="centerGroup"/>
    <m:wrapIndent m:val="1440"/>
    <m:intLim m:val="subSup"/>
    <m:naryLim m:val="undOvr"/>
  </m:mathPr>
  <w:themeFontLang w:val="en-GB"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65E19"/>
  <w15:docId w15:val="{66C1E0D6-67D0-42A9-8158-485EF065F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466"/>
    <w:pPr>
      <w:spacing w:line="360" w:lineRule="auto"/>
      <w:jc w:val="both"/>
    </w:pPr>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21F49"/>
    <w:rPr>
      <w:color w:val="0000FF" w:themeColor="hyperlink"/>
      <w:u w:val="single"/>
    </w:rPr>
  </w:style>
  <w:style w:type="character" w:styleId="UnresolvedMention">
    <w:name w:val="Unresolved Mention"/>
    <w:basedOn w:val="DefaultParagraphFont"/>
    <w:uiPriority w:val="99"/>
    <w:semiHidden/>
    <w:unhideWhenUsed/>
    <w:rsid w:val="00621F49"/>
    <w:rPr>
      <w:color w:val="605E5C"/>
      <w:shd w:val="clear" w:color="auto" w:fill="E1DFDD"/>
    </w:rPr>
  </w:style>
  <w:style w:type="paragraph" w:styleId="Header">
    <w:name w:val="header"/>
    <w:basedOn w:val="Normal"/>
    <w:link w:val="HeaderChar"/>
    <w:uiPriority w:val="99"/>
    <w:unhideWhenUsed/>
    <w:rsid w:val="00621F49"/>
    <w:pPr>
      <w:tabs>
        <w:tab w:val="center" w:pos="4513"/>
        <w:tab w:val="right" w:pos="9026"/>
      </w:tabs>
      <w:spacing w:line="240" w:lineRule="auto"/>
    </w:pPr>
  </w:style>
  <w:style w:type="character" w:customStyle="1" w:styleId="HeaderChar">
    <w:name w:val="Header Char"/>
    <w:basedOn w:val="DefaultParagraphFont"/>
    <w:link w:val="Header"/>
    <w:uiPriority w:val="99"/>
    <w:rsid w:val="00621F49"/>
  </w:style>
  <w:style w:type="paragraph" w:styleId="Footer">
    <w:name w:val="footer"/>
    <w:basedOn w:val="Normal"/>
    <w:link w:val="FooterChar"/>
    <w:uiPriority w:val="99"/>
    <w:unhideWhenUsed/>
    <w:rsid w:val="00621F49"/>
    <w:pPr>
      <w:tabs>
        <w:tab w:val="center" w:pos="4513"/>
        <w:tab w:val="right" w:pos="9026"/>
      </w:tabs>
      <w:spacing w:line="240" w:lineRule="auto"/>
    </w:pPr>
  </w:style>
  <w:style w:type="character" w:customStyle="1" w:styleId="FooterChar">
    <w:name w:val="Footer Char"/>
    <w:basedOn w:val="DefaultParagraphFont"/>
    <w:link w:val="Footer"/>
    <w:uiPriority w:val="99"/>
    <w:rsid w:val="00621F49"/>
  </w:style>
  <w:style w:type="paragraph" w:styleId="TOC1">
    <w:name w:val="toc 1"/>
    <w:basedOn w:val="Normal"/>
    <w:next w:val="Normal"/>
    <w:autoRedefine/>
    <w:uiPriority w:val="39"/>
    <w:unhideWhenUsed/>
    <w:rsid w:val="007559E7"/>
    <w:pPr>
      <w:spacing w:after="100"/>
    </w:pPr>
  </w:style>
  <w:style w:type="paragraph" w:styleId="TOC2">
    <w:name w:val="toc 2"/>
    <w:basedOn w:val="Normal"/>
    <w:next w:val="Normal"/>
    <w:autoRedefine/>
    <w:uiPriority w:val="39"/>
    <w:unhideWhenUsed/>
    <w:rsid w:val="007559E7"/>
    <w:pPr>
      <w:spacing w:after="100"/>
      <w:ind w:left="220"/>
    </w:pPr>
  </w:style>
  <w:style w:type="paragraph" w:styleId="TOCHeading">
    <w:name w:val="TOC Heading"/>
    <w:basedOn w:val="Heading1"/>
    <w:next w:val="Normal"/>
    <w:uiPriority w:val="39"/>
    <w:unhideWhenUsed/>
    <w:qFormat/>
    <w:rsid w:val="007559E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ListParagraph">
    <w:name w:val="List Paragraph"/>
    <w:basedOn w:val="Normal"/>
    <w:uiPriority w:val="34"/>
    <w:qFormat/>
    <w:rsid w:val="009D1F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pri.70071" TargetMode="External"/><Relationship Id="rId18" Type="http://schemas.openxmlformats.org/officeDocument/2006/relationships/hyperlink" Target="https://doi.org/10.1186/s12884-023-06059-6" TargetMode="External"/><Relationship Id="rId26" Type="http://schemas.openxmlformats.org/officeDocument/2006/relationships/hyperlink" Target="https://evidence.nihr.ac.uk/collection/womens-health-why-women-feel-unheard/" TargetMode="External"/><Relationship Id="rId39" Type="http://schemas.openxmlformats.org/officeDocument/2006/relationships/fontTable" Target="fontTable.xml"/><Relationship Id="rId21" Type="http://schemas.openxmlformats.org/officeDocument/2006/relationships/hyperlink" Target="https://doi.org/10.1186/s41687-025-00914-0" TargetMode="External"/><Relationship Id="rId34" Type="http://schemas.openxmlformats.org/officeDocument/2006/relationships/hyperlink" Target="https://doi.org/10.1186/s12905-022-02067-4" TargetMode="External"/><Relationship Id="rId7" Type="http://schemas.openxmlformats.org/officeDocument/2006/relationships/endnotes" Target="endnotes.xml"/><Relationship Id="rId12" Type="http://schemas.openxmlformats.org/officeDocument/2006/relationships/hyperlink" Target="https://auanews.net/issues/articles/2021/august-2021/the-role-of-pelvic-floor-exercises-in-female-pelvic-medicine" TargetMode="External"/><Relationship Id="rId17" Type="http://schemas.openxmlformats.org/officeDocument/2006/relationships/hyperlink" Target="https://doi.org/10.1186/s12884-023-06059-6" TargetMode="External"/><Relationship Id="rId25" Type="http://schemas.openxmlformats.org/officeDocument/2006/relationships/hyperlink" Target="https://www.theseus.fi/handle/10024/881174" TargetMode="External"/><Relationship Id="rId33" Type="http://schemas.openxmlformats.org/officeDocument/2006/relationships/hyperlink" Target="https://doi.org/10.1007/s40520-022-02336-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geriatrics5040096" TargetMode="External"/><Relationship Id="rId20" Type="http://schemas.openxmlformats.org/officeDocument/2006/relationships/hyperlink" Target="https://doi.org/10.1371/journal.pone.0308563" TargetMode="External"/><Relationship Id="rId29" Type="http://schemas.openxmlformats.org/officeDocument/2006/relationships/hyperlink" Target="https://doi.org/10.1007/s00192-021-04877-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healthcare11121772" TargetMode="External"/><Relationship Id="rId24" Type="http://schemas.openxmlformats.org/officeDocument/2006/relationships/hyperlink" Target="https://top-conferences.us/index.php/ICBPCS/article/view/1504" TargetMode="External"/><Relationship Id="rId32" Type="http://schemas.openxmlformats.org/officeDocument/2006/relationships/hyperlink" Target="https://doi.org/10.2196/68242"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1934-022-01104-x" TargetMode="External"/><Relationship Id="rId23" Type="http://schemas.openxmlformats.org/officeDocument/2006/relationships/hyperlink" Target="https://doi.org/10.1186/s12874-021-01281-2" TargetMode="External"/><Relationship Id="rId28" Type="http://schemas.openxmlformats.org/officeDocument/2006/relationships/hyperlink" Target="https://doi.org/10.1016/j.acuroe.2024.01.007" TargetMode="External"/><Relationship Id="rId36" Type="http://schemas.openxmlformats.org/officeDocument/2006/relationships/hyperlink" Target="https://doi.org/10.1186/s12889-021-10162-8" TargetMode="External"/><Relationship Id="rId10" Type="http://schemas.openxmlformats.org/officeDocument/2006/relationships/hyperlink" Target="https://doi.org/10.1108/QROM-09-2019-1825" TargetMode="External"/><Relationship Id="rId19" Type="http://schemas.openxmlformats.org/officeDocument/2006/relationships/hyperlink" Target="https://doi.org/10.1371/journal.pone.0280259" TargetMode="External"/><Relationship Id="rId31" Type="http://schemas.openxmlformats.org/officeDocument/2006/relationships/hyperlink" Target="https://doi.org/10.1186/s12874-021-01418-3" TargetMode="External"/><Relationship Id="rId4" Type="http://schemas.openxmlformats.org/officeDocument/2006/relationships/settings" Target="settings.xml"/><Relationship Id="rId9" Type="http://schemas.openxmlformats.org/officeDocument/2006/relationships/hyperlink" Target="https://doi.org/10.1186/s12884-023-05813-0" TargetMode="External"/><Relationship Id="rId14" Type="http://schemas.openxmlformats.org/officeDocument/2006/relationships/hyperlink" Target="https://doi.org/10.1016/j.jogoh.2020.102032" TargetMode="External"/><Relationship Id="rId22" Type="http://schemas.openxmlformats.org/officeDocument/2006/relationships/hyperlink" Target="https://doi.org/10.1007/s10995-023-03631-6" TargetMode="External"/><Relationship Id="rId27" Type="http://schemas.openxmlformats.org/officeDocument/2006/relationships/hyperlink" Target="https://doi.org/10.3389/fgwh.2025.1562572" TargetMode="External"/><Relationship Id="rId30" Type="http://schemas.openxmlformats.org/officeDocument/2006/relationships/hyperlink" Target="https://doi.org/10.1007/s00192-020-04644-3" TargetMode="External"/><Relationship Id="rId35" Type="http://schemas.openxmlformats.org/officeDocument/2006/relationships/hyperlink" Target="https://doi.org/10.1093/ptj/pzac106"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8B9C8-2A5E-457C-87A5-C73CE917A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16</Pages>
  <Words>4595</Words>
  <Characters>27847</Characters>
  <Application>Microsoft Office Word</Application>
  <DocSecurity>0</DocSecurity>
  <Lines>464</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25</cp:revision>
  <dcterms:created xsi:type="dcterms:W3CDTF">2025-12-04T15:23:00Z</dcterms:created>
  <dcterms:modified xsi:type="dcterms:W3CDTF">2025-12-14T18:46:00Z</dcterms:modified>
</cp:coreProperties>
</file>