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60E25"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0C299C7A"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5.1 Introduction</w:t>
      </w:r>
    </w:p>
    <w:p w14:paraId="3364B1B0"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This chapter highlights key results from the primary research and brings them in context with the academic literature and secondary data discussed previously. It follows the dissertation's aims, which are to examine the impact of car meets on communities, investigate the link between antisocial driving and road traffic collisions, and evaluate police measures for managing these </w:t>
      </w:r>
      <w:r>
        <w:rPr>
          <w:rFonts w:ascii="Calibri" w:hAnsi="Calibri" w:cs="Calibri"/>
          <w:kern w:val="0"/>
          <w:sz w:val="22"/>
          <w:szCs w:val="22"/>
          <w:lang w:val="en"/>
        </w:rPr>
        <w:t>behaviours</w:t>
      </w:r>
      <w:r>
        <w:rPr>
          <w:rFonts w:ascii="Calibri" w:hAnsi="Calibri" w:cs="Calibri"/>
          <w:kern w:val="0"/>
          <w:sz w:val="22"/>
          <w:szCs w:val="22"/>
          <w:lang w:val="en"/>
        </w:rPr>
        <w:t>. The chapter also makes based on data recommendations, examines limits, identifies opportunities for further research, and assesses how well the research objectives were met.</w:t>
      </w:r>
    </w:p>
    <w:p w14:paraId="39017DB6"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0940819E"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5.2 Key Findings</w:t>
      </w:r>
    </w:p>
    <w:p w14:paraId="7F736CF3" w14:textId="42520A21"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Car meets are viewed as disturbing by most public respondents, particularly due to noise pollution and antisocial driving </w:t>
      </w:r>
      <w:r>
        <w:rPr>
          <w:rFonts w:ascii="Calibri" w:hAnsi="Calibri" w:cs="Calibri"/>
          <w:kern w:val="0"/>
          <w:sz w:val="22"/>
          <w:szCs w:val="22"/>
          <w:lang w:val="en"/>
        </w:rPr>
        <w:t>behaviours</w:t>
      </w:r>
      <w:r>
        <w:rPr>
          <w:rFonts w:ascii="Calibri" w:hAnsi="Calibri" w:cs="Calibri"/>
          <w:kern w:val="0"/>
          <w:sz w:val="22"/>
          <w:szCs w:val="22"/>
          <w:lang w:val="en"/>
        </w:rPr>
        <w:t xml:space="preserve">. Over 80% of participants reported living in locations that are susceptible to antisocial driving, and qualitative responses frequently included antisocial </w:t>
      </w:r>
      <w:r>
        <w:rPr>
          <w:rFonts w:ascii="Calibri" w:hAnsi="Calibri" w:cs="Calibri"/>
          <w:kern w:val="0"/>
          <w:sz w:val="22"/>
          <w:szCs w:val="22"/>
          <w:lang w:val="en"/>
        </w:rPr>
        <w:t>behaviours</w:t>
      </w:r>
      <w:r>
        <w:rPr>
          <w:rFonts w:ascii="Calibri" w:hAnsi="Calibri" w:cs="Calibri"/>
          <w:kern w:val="0"/>
          <w:sz w:val="22"/>
          <w:szCs w:val="22"/>
          <w:lang w:val="en"/>
        </w:rPr>
        <w:t> at these gatherings.</w:t>
      </w:r>
    </w:p>
    <w:p w14:paraId="0A279C85"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While police officers acknowledged the dangers of informal car meets, some also saw the potential benefits of controlled gatherings in engaging enthusiasts positively. These opposing viewpoints corroborate prior research, which demonstrates that formally arranged vehicle meets can provide secure social settings (Middlemas, 2024), whereas unregulated meetings frequently result in harmful and illegal activities (Green &amp; Burton ASB, 2024).</w:t>
      </w:r>
    </w:p>
    <w:p w14:paraId="2CAC3FB5"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p>
    <w:p w14:paraId="6714CEBB"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Antisocial Driving and Traffic Collisions</w:t>
      </w:r>
    </w:p>
    <w:p w14:paraId="244BBCD1"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Both public and police respondents strongly agreed that antisocial driving, specifically speeding, performance driving, and aggressive acceleration, considerably increases the chance of a road traffic collision (RTC). Almost one-third of respondents said they had witnessed such crashes directly, and two-thirds knew someone who had been involved. These findings are consistent with national data, which show that incorrect speed caused 24% of fatal crashes (ROSPA, 2021).</w:t>
      </w:r>
    </w:p>
    <w:p w14:paraId="08977273"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350E550F"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An ANOVA test comparing concern levels across age groups found no statistically significant difference, implying that concerns about risky driving span across generations. This promotes the idea that antisocial driving is viewed as a widespread issue affecting everyone in society.</w:t>
      </w:r>
    </w:p>
    <w:p w14:paraId="01E1EB88"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53157408" w14:textId="3BAFB233"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 xml:space="preserve">Perception of </w:t>
      </w:r>
      <w:r>
        <w:rPr>
          <w:rFonts w:ascii="Calibri" w:hAnsi="Calibri" w:cs="Calibri"/>
          <w:b/>
          <w:bCs/>
          <w:kern w:val="0"/>
          <w:sz w:val="22"/>
          <w:szCs w:val="22"/>
          <w:lang w:val="en"/>
        </w:rPr>
        <w:t>P</w:t>
      </w:r>
      <w:r w:rsidRPr="0073764F">
        <w:rPr>
          <w:rFonts w:ascii="Calibri" w:hAnsi="Calibri" w:cs="Calibri"/>
          <w:b/>
          <w:bCs/>
          <w:kern w:val="0"/>
          <w:sz w:val="22"/>
          <w:szCs w:val="22"/>
          <w:lang w:val="en"/>
        </w:rPr>
        <w:t xml:space="preserve">olice </w:t>
      </w:r>
      <w:r>
        <w:rPr>
          <w:rFonts w:ascii="Calibri" w:hAnsi="Calibri" w:cs="Calibri"/>
          <w:b/>
          <w:bCs/>
          <w:kern w:val="0"/>
          <w:sz w:val="22"/>
          <w:szCs w:val="22"/>
          <w:lang w:val="en"/>
        </w:rPr>
        <w:t>I</w:t>
      </w:r>
      <w:r w:rsidRPr="0073764F">
        <w:rPr>
          <w:rFonts w:ascii="Calibri" w:hAnsi="Calibri" w:cs="Calibri"/>
          <w:b/>
          <w:bCs/>
          <w:kern w:val="0"/>
          <w:sz w:val="22"/>
          <w:szCs w:val="22"/>
          <w:lang w:val="en"/>
        </w:rPr>
        <w:t>nterventions.</w:t>
      </w:r>
    </w:p>
    <w:p w14:paraId="79113684"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When asked about the efficiency of police in reducing antisocial driving, public opinion was relatively </w:t>
      </w:r>
      <w:r>
        <w:rPr>
          <w:rFonts w:ascii="Calibri" w:hAnsi="Calibri" w:cs="Calibri"/>
          <w:kern w:val="0"/>
          <w:sz w:val="22"/>
          <w:szCs w:val="22"/>
          <w:lang w:val="en"/>
        </w:rPr>
        <w:lastRenderedPageBreak/>
        <w:t>negative. Over 60% of public respondents regarded police efforts as "low" or "very low," whereas police officers often rated their own interventions more positively. Notably, only a small proportion of respondents were aware of police operations targeted at antisocial driving, demonstrating a lack of public awareness of active enforcement tactics.</w:t>
      </w:r>
    </w:p>
    <w:p w14:paraId="24654E1B"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5D7227DD"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Nonetheless, there was strong backing for enhanced police presence, particularly in known hotspot locations. There was also support for harder punishments and more open reporting on laws being enforced.</w:t>
      </w:r>
    </w:p>
    <w:p w14:paraId="7F70431D"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10CBBD14"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5.3 Recommendations</w:t>
      </w:r>
    </w:p>
    <w:p w14:paraId="627B91AD" w14:textId="5E5414A9"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1. Regulated and Permitted Car Meets.</w:t>
      </w:r>
    </w:p>
    <w:p w14:paraId="39908046"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Local governments should work with vehicle enthusiast organisations, landowners, and law enforcement to establish recognised gathering places. These venues should include noise-limiting measures, clear entry procedures, and a visible but non-intrusive police presence. Licensing such activities could enhance</w:t>
      </w:r>
      <w:r>
        <w:rPr>
          <w:rFonts w:ascii="Calibri" w:hAnsi="Calibri" w:cs="Calibri"/>
          <w:kern w:val="0"/>
          <w:sz w:val="22"/>
          <w:szCs w:val="22"/>
          <w:lang w:val="en"/>
        </w:rPr>
        <w:t xml:space="preserve"> </w:t>
      </w:r>
      <w:r>
        <w:rPr>
          <w:rFonts w:ascii="Calibri" w:hAnsi="Calibri" w:cs="Calibri"/>
          <w:kern w:val="0"/>
          <w:sz w:val="22"/>
          <w:szCs w:val="22"/>
          <w:lang w:val="en"/>
        </w:rPr>
        <w:t>community safety while also protecting subcultural interests.</w:t>
      </w:r>
    </w:p>
    <w:p w14:paraId="7795E2E1"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4C2DCFB1"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2. Enhanced Police Communication</w:t>
      </w:r>
    </w:p>
    <w:p w14:paraId="1485A02E" w14:textId="2B759D53"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Police forces should build public trust by frequently reporting on enforcement activity, such as the number of Section 59 warnings issued,</w:t>
      </w:r>
      <w:r>
        <w:rPr>
          <w:rFonts w:ascii="Calibri" w:hAnsi="Calibri" w:cs="Calibri"/>
          <w:kern w:val="0"/>
          <w:sz w:val="22"/>
          <w:szCs w:val="22"/>
          <w:lang w:val="en"/>
        </w:rPr>
        <w:t xml:space="preserve"> or vehicles confiscated. "Pop-up" community police stations or road safety stands could allow the public to interact with officers and learn more about local measures.</w:t>
      </w:r>
    </w:p>
    <w:p w14:paraId="315BF0CE"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655EC73F"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3. Smarter Enforcement Strategies.</w:t>
      </w:r>
    </w:p>
    <w:p w14:paraId="000EA11E"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Unmarked patrols and speed monitoring tools can be deployed in high-risk locations during peak hours in addition to visible patrols. A progressive penalty system, ranging from warnings to car seizures, may effectively discourage repeat offenders while maintaining fairness in the process.</w:t>
      </w:r>
    </w:p>
    <w:p w14:paraId="4C47BE96"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77674D4B"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4. Community Education &amp; Youth Engagement</w:t>
      </w:r>
    </w:p>
    <w:p w14:paraId="510D24B1"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Road safety initiatives should be included in schools and local driving programs, highlighting the dangers of reckless driving and social media "posting and boasting." These efforts could be strengthened by simulation-based learning or statements from people affected by antisocial driving.</w:t>
      </w:r>
    </w:p>
    <w:p w14:paraId="00456A41"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0209EBD3" w14:textId="5A21432E"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lastRenderedPageBreak/>
        <w:t>5.4 Limitations</w:t>
      </w:r>
    </w:p>
    <w:p w14:paraId="51A8B793"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While the study provides useful insights into public opinions, some limitations should be explored. The survey's self-selection may have drawn participants with strong opinions or direct experience, therefore affecting the results. Furthermore, relying on self-reported data increases the possibility of bias or exaggeration. The sample size for several age groups was limited, which may have obscured slight statistical differences in concern levels. Finally, the study is limited to a single time period and ma</w:t>
      </w:r>
      <w:r>
        <w:rPr>
          <w:rFonts w:ascii="Calibri" w:hAnsi="Calibri" w:cs="Calibri"/>
          <w:kern w:val="0"/>
          <w:sz w:val="22"/>
          <w:szCs w:val="22"/>
          <w:lang w:val="en"/>
        </w:rPr>
        <w:t>y not capture changes in public opinion in response to changes in policies or high-profile incidents.</w:t>
      </w:r>
    </w:p>
    <w:p w14:paraId="509753E9"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p>
    <w:p w14:paraId="587B0389"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5.5 Suggestions for Future Research</w:t>
      </w:r>
    </w:p>
    <w:p w14:paraId="02437C36"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Future research should involve long-term analyses to see whether interventions such as designated meet areas or focused patrols result in a significant decrease in antisocial driving or RTCs. Comparative studies of different regions—urban, suburban, and rural—may also show how a location impacts both behaviour and community response. A more in-depth quantitative investigation into vehicle enthusiast communities might provide some insight into the motivations for dangerous driving and inform more culturally </w:t>
      </w:r>
      <w:r>
        <w:rPr>
          <w:rFonts w:ascii="Calibri" w:hAnsi="Calibri" w:cs="Calibri"/>
          <w:kern w:val="0"/>
          <w:sz w:val="22"/>
          <w:szCs w:val="22"/>
          <w:lang w:val="en"/>
        </w:rPr>
        <w:t>relevant solutions.</w:t>
      </w:r>
    </w:p>
    <w:p w14:paraId="7200C422"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2271461D" w14:textId="77777777"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5.6 Achievement of Research Objectives</w:t>
      </w:r>
    </w:p>
    <w:p w14:paraId="6E9B9761"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Objective 1: Impacts of Car Meets— This was addressed using both quantitative and qualitative data, revealing that, while car meets can give benefits to society, they also cause significant disruption and risk when left unregulated.</w:t>
      </w:r>
    </w:p>
    <w:p w14:paraId="620B6410"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6A0AB584"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Objective 2: The relationship between antisocial driving and RTCs — A significant agreement among participants, demonstrated by national statistics, indicated a clear link between antisocial behaviour and collision possibility.</w:t>
      </w:r>
    </w:p>
    <w:p w14:paraId="37E284E3"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0810BC94"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Objective 3: Police Actions — Survey responses demonstrated widespread unhappiness with present policing techniques, as well as considerable community support for enhanced visibility, clearer communication, and fair but strict enforcement. These observations provide a solid foundation for policy changes.</w:t>
      </w:r>
    </w:p>
    <w:p w14:paraId="051F3184"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18BB4DD4" w14:textId="491B273C" w:rsidR="0073764F" w:rsidRPr="0073764F" w:rsidRDefault="0073764F">
      <w:pPr>
        <w:widowControl w:val="0"/>
        <w:autoSpaceDE w:val="0"/>
        <w:autoSpaceDN w:val="0"/>
        <w:adjustRightInd w:val="0"/>
        <w:spacing w:after="200" w:line="276" w:lineRule="auto"/>
        <w:rPr>
          <w:rFonts w:ascii="Calibri" w:hAnsi="Calibri" w:cs="Calibri"/>
          <w:b/>
          <w:bCs/>
          <w:kern w:val="0"/>
          <w:sz w:val="22"/>
          <w:szCs w:val="22"/>
          <w:lang w:val="en"/>
        </w:rPr>
      </w:pPr>
      <w:r w:rsidRPr="0073764F">
        <w:rPr>
          <w:rFonts w:ascii="Calibri" w:hAnsi="Calibri" w:cs="Calibri"/>
          <w:b/>
          <w:bCs/>
          <w:kern w:val="0"/>
          <w:sz w:val="22"/>
          <w:szCs w:val="22"/>
          <w:lang w:val="en"/>
        </w:rPr>
        <w:t>5.7 Conclusion</w:t>
      </w:r>
    </w:p>
    <w:p w14:paraId="64A56C52"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 xml:space="preserve">This dissertation explored how antisocial driving, particularly in unregulated car meets, affects communities and road safety. The findings reveal considerable public concern, a well-known link </w:t>
      </w:r>
      <w:r>
        <w:rPr>
          <w:rFonts w:ascii="Calibri" w:hAnsi="Calibri" w:cs="Calibri"/>
          <w:kern w:val="0"/>
          <w:sz w:val="22"/>
          <w:szCs w:val="22"/>
          <w:lang w:val="en"/>
        </w:rPr>
        <w:lastRenderedPageBreak/>
        <w:t>between reckless driving and collisions, and an important difference between police efforts and the public's opinion. Public safety and social peace can be improved by combining regulated gatherings, stronger enforcement, and community engagement.</w:t>
      </w:r>
    </w:p>
    <w:p w14:paraId="3939695F"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p>
    <w:p w14:paraId="6A8C2458" w14:textId="77777777" w:rsidR="0073764F" w:rsidRDefault="0073764F">
      <w:pPr>
        <w:widowControl w:val="0"/>
        <w:autoSpaceDE w:val="0"/>
        <w:autoSpaceDN w:val="0"/>
        <w:adjustRightInd w:val="0"/>
        <w:spacing w:after="200" w:line="276" w:lineRule="auto"/>
        <w:rPr>
          <w:rFonts w:ascii="Calibri" w:hAnsi="Calibri" w:cs="Calibri"/>
          <w:kern w:val="0"/>
          <w:sz w:val="22"/>
          <w:szCs w:val="22"/>
          <w:lang w:val="en"/>
        </w:rPr>
      </w:pPr>
      <w:r>
        <w:rPr>
          <w:rFonts w:ascii="Calibri" w:hAnsi="Calibri" w:cs="Calibri"/>
          <w:kern w:val="0"/>
          <w:sz w:val="22"/>
          <w:szCs w:val="22"/>
          <w:lang w:val="en"/>
        </w:rPr>
        <w:t>Finally, preventing antisocial driving requires a comprehensive, community-led approach that balances enforcement and education while building trust between the public and the police. This study not only achieves its set objectives, but also provides a practical framework for future action and development of policies.</w:t>
      </w:r>
    </w:p>
    <w:sectPr w:rsidR="0000000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64F"/>
    <w:rsid w:val="005707CC"/>
    <w:rsid w:val="00737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F2861C"/>
  <w14:defaultImageDpi w14:val="0"/>
  <w15:docId w15:val="{BA4F72AF-FE1D-4BCD-B2B7-16DD9269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1056</Words>
  <Characters>6021</Characters>
  <Application>Microsoft Office Word</Application>
  <DocSecurity>4</DocSecurity>
  <Lines>50</Lines>
  <Paragraphs>14</Paragraphs>
  <ScaleCrop>false</ScaleCrop>
  <Company/>
  <LinksUpToDate>false</LinksUpToDate>
  <CharactersWithSpaces>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Gibbins, Matthew</dc:creator>
  <cp:keywords/>
  <dc:description/>
  <cp:lastModifiedBy>Gibbins, Matthew</cp:lastModifiedBy>
  <cp:revision>2</cp:revision>
  <dcterms:created xsi:type="dcterms:W3CDTF">2025-06-02T13:27:00Z</dcterms:created>
  <dcterms:modified xsi:type="dcterms:W3CDTF">2025-06-02T13:27:00Z</dcterms:modified>
</cp:coreProperties>
</file>