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530DAA" w14:textId="337A01D7" w:rsidR="00752BDC" w:rsidRDefault="00885D59" w:rsidP="00885D59">
      <w:pPr>
        <w:jc w:val="center"/>
        <w:rPr>
          <w:b/>
        </w:rPr>
      </w:pPr>
      <w:r w:rsidRPr="00054EA9">
        <w:rPr>
          <w:b/>
          <w:sz w:val="36"/>
          <w:szCs w:val="36"/>
        </w:rPr>
        <w:t>Case study report</w:t>
      </w:r>
    </w:p>
    <w:p w14:paraId="6AA55C6F" w14:textId="70400E37" w:rsidR="00885D59" w:rsidRDefault="00342950" w:rsidP="00885D59">
      <w:pPr>
        <w:jc w:val="center"/>
        <w:rPr>
          <w:b/>
        </w:rPr>
      </w:pPr>
      <w:r>
        <w:rPr>
          <w:b/>
        </w:rPr>
        <w:t>Psychology for Health and Social Care</w:t>
      </w:r>
    </w:p>
    <w:p w14:paraId="7040174F" w14:textId="77777777" w:rsidR="00752BDC" w:rsidRDefault="00752BDC" w:rsidP="00752BDC">
      <w:pPr>
        <w:jc w:val="center"/>
        <w:rPr>
          <w:b/>
        </w:rPr>
      </w:pPr>
    </w:p>
    <w:p w14:paraId="65CB28C2" w14:textId="77777777" w:rsidR="00752BDC" w:rsidRDefault="00752BDC" w:rsidP="00752BDC">
      <w:pPr>
        <w:jc w:val="center"/>
        <w:rPr>
          <w:b/>
        </w:rPr>
      </w:pPr>
    </w:p>
    <w:p w14:paraId="3DE78C71" w14:textId="77777777" w:rsidR="00752BDC" w:rsidRDefault="00752BDC" w:rsidP="00752BDC">
      <w:pPr>
        <w:jc w:val="center"/>
        <w:rPr>
          <w:b/>
        </w:rPr>
      </w:pPr>
    </w:p>
    <w:p w14:paraId="7703AF74" w14:textId="77777777" w:rsidR="00752BDC" w:rsidRDefault="00752BDC" w:rsidP="00752BDC">
      <w:pPr>
        <w:jc w:val="center"/>
        <w:rPr>
          <w:b/>
        </w:rPr>
      </w:pPr>
    </w:p>
    <w:p w14:paraId="636EDE43" w14:textId="1D7E906B" w:rsidR="00752BDC" w:rsidRPr="00752BDC" w:rsidRDefault="00885D59" w:rsidP="00752BDC">
      <w:pPr>
        <w:jc w:val="center"/>
        <w:rPr>
          <w:b/>
        </w:rPr>
      </w:pPr>
      <w:r w:rsidRPr="00752BDC">
        <w:rPr>
          <w:b/>
        </w:rPr>
        <w:t>Student Name:</w:t>
      </w:r>
      <w:r w:rsidR="00342950">
        <w:rPr>
          <w:b/>
        </w:rPr>
        <w:t xml:space="preserve"> Vimi Naiko</w:t>
      </w:r>
    </w:p>
    <w:p w14:paraId="2F51AA8D" w14:textId="6157B7B6" w:rsidR="00752BDC" w:rsidRPr="00752BDC" w:rsidRDefault="00885D59" w:rsidP="00752BDC">
      <w:pPr>
        <w:jc w:val="center"/>
        <w:rPr>
          <w:b/>
        </w:rPr>
      </w:pPr>
      <w:r w:rsidRPr="00752BDC">
        <w:rPr>
          <w:b/>
        </w:rPr>
        <w:t>Student ID:</w:t>
      </w:r>
      <w:r w:rsidR="00342950">
        <w:rPr>
          <w:b/>
        </w:rPr>
        <w:t xml:space="preserve"> 2120212</w:t>
      </w:r>
    </w:p>
    <w:p w14:paraId="6B08A083" w14:textId="2517A5E2" w:rsidR="00752BDC" w:rsidRPr="00752BDC" w:rsidRDefault="00342950" w:rsidP="00752BDC">
      <w:pPr>
        <w:jc w:val="center"/>
        <w:rPr>
          <w:b/>
        </w:rPr>
      </w:pPr>
      <w:proofErr w:type="gramStart"/>
      <w:r>
        <w:rPr>
          <w:b/>
        </w:rPr>
        <w:t>Module :</w:t>
      </w:r>
      <w:proofErr w:type="gramEnd"/>
      <w:r>
        <w:rPr>
          <w:b/>
        </w:rPr>
        <w:t xml:space="preserve"> BMHP 4003</w:t>
      </w:r>
    </w:p>
    <w:p w14:paraId="4502B1C2" w14:textId="1213F3AE" w:rsidR="00156E42" w:rsidRDefault="00342950" w:rsidP="00752BDC">
      <w:pPr>
        <w:jc w:val="center"/>
        <w:rPr>
          <w:b/>
        </w:rPr>
      </w:pPr>
      <w:r>
        <w:rPr>
          <w:b/>
        </w:rPr>
        <w:t xml:space="preserve">Lecturer </w:t>
      </w:r>
      <w:proofErr w:type="gramStart"/>
      <w:r>
        <w:rPr>
          <w:b/>
        </w:rPr>
        <w:t>Name :</w:t>
      </w:r>
      <w:proofErr w:type="gramEnd"/>
      <w:r>
        <w:rPr>
          <w:b/>
        </w:rPr>
        <w:t xml:space="preserve"> Joanne Davies</w:t>
      </w:r>
    </w:p>
    <w:p w14:paraId="136A362C" w14:textId="77777777" w:rsidR="00156E42" w:rsidRDefault="00885D59">
      <w:pPr>
        <w:spacing w:line="259" w:lineRule="auto"/>
        <w:jc w:val="left"/>
        <w:rPr>
          <w:b/>
        </w:rPr>
      </w:pPr>
      <w:r>
        <w:rPr>
          <w:b/>
        </w:rPr>
        <w:br w:type="page"/>
      </w:r>
    </w:p>
    <w:sdt>
      <w:sdtPr>
        <w:rPr>
          <w:rFonts w:ascii="Arial" w:eastAsiaTheme="minorHAnsi" w:hAnsi="Arial" w:cstheme="minorBidi"/>
          <w:color w:val="auto"/>
          <w:sz w:val="24"/>
          <w:szCs w:val="22"/>
          <w:lang w:val="en-GB"/>
        </w:rPr>
        <w:id w:val="241624345"/>
        <w:docPartObj>
          <w:docPartGallery w:val="Table of Contents"/>
          <w:docPartUnique/>
        </w:docPartObj>
      </w:sdtPr>
      <w:sdtContent>
        <w:p w14:paraId="6CACEF87" w14:textId="77777777" w:rsidR="008252D4" w:rsidRDefault="00885D59">
          <w:pPr>
            <w:pStyle w:val="TOCHeading"/>
          </w:pPr>
          <w:r w:rsidRPr="008252D4">
            <w:rPr>
              <w:b/>
            </w:rPr>
            <w:t>Table of Contents</w:t>
          </w:r>
        </w:p>
        <w:p w14:paraId="416DFB10" w14:textId="77777777" w:rsidR="008252D4" w:rsidRDefault="00885D59">
          <w:pPr>
            <w:pStyle w:val="TOC1"/>
            <w:tabs>
              <w:tab w:val="right" w:leader="dot" w:pos="9016"/>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19405656" w:history="1">
            <w:r w:rsidRPr="007903FA">
              <w:rPr>
                <w:rStyle w:val="Hyperlink"/>
                <w:noProof/>
              </w:rPr>
              <w:t>Introduction</w:t>
            </w:r>
            <w:r>
              <w:rPr>
                <w:noProof/>
                <w:webHidden/>
              </w:rPr>
              <w:tab/>
            </w:r>
            <w:r>
              <w:rPr>
                <w:noProof/>
                <w:webHidden/>
              </w:rPr>
              <w:fldChar w:fldCharType="begin"/>
            </w:r>
            <w:r>
              <w:rPr>
                <w:noProof/>
                <w:webHidden/>
              </w:rPr>
              <w:instrText xml:space="preserve"> PAGEREF _Toc119405656 \h </w:instrText>
            </w:r>
            <w:r>
              <w:rPr>
                <w:noProof/>
                <w:webHidden/>
              </w:rPr>
            </w:r>
            <w:r>
              <w:rPr>
                <w:noProof/>
                <w:webHidden/>
              </w:rPr>
              <w:fldChar w:fldCharType="separate"/>
            </w:r>
            <w:r>
              <w:rPr>
                <w:noProof/>
                <w:webHidden/>
              </w:rPr>
              <w:t>3</w:t>
            </w:r>
            <w:r>
              <w:rPr>
                <w:noProof/>
                <w:webHidden/>
              </w:rPr>
              <w:fldChar w:fldCharType="end"/>
            </w:r>
          </w:hyperlink>
        </w:p>
        <w:p w14:paraId="334579BE" w14:textId="77777777" w:rsidR="008252D4" w:rsidRDefault="00000000">
          <w:pPr>
            <w:pStyle w:val="TOC1"/>
            <w:tabs>
              <w:tab w:val="right" w:leader="dot" w:pos="9016"/>
            </w:tabs>
            <w:rPr>
              <w:rFonts w:asciiTheme="minorHAnsi" w:eastAsiaTheme="minorEastAsia" w:hAnsiTheme="minorHAnsi"/>
              <w:noProof/>
              <w:sz w:val="22"/>
              <w:lang w:val="en-US"/>
            </w:rPr>
          </w:pPr>
          <w:hyperlink w:anchor="_Toc119405657" w:history="1">
            <w:r w:rsidR="00885D59" w:rsidRPr="007903FA">
              <w:rPr>
                <w:rStyle w:val="Hyperlink"/>
                <w:noProof/>
              </w:rPr>
              <w:t>Discussion</w:t>
            </w:r>
            <w:r w:rsidR="00885D59">
              <w:rPr>
                <w:noProof/>
                <w:webHidden/>
              </w:rPr>
              <w:tab/>
            </w:r>
            <w:r w:rsidR="00885D59">
              <w:rPr>
                <w:noProof/>
                <w:webHidden/>
              </w:rPr>
              <w:fldChar w:fldCharType="begin"/>
            </w:r>
            <w:r w:rsidR="00885D59">
              <w:rPr>
                <w:noProof/>
                <w:webHidden/>
              </w:rPr>
              <w:instrText xml:space="preserve"> PAGEREF _Toc119405657 \h </w:instrText>
            </w:r>
            <w:r w:rsidR="00885D59">
              <w:rPr>
                <w:noProof/>
                <w:webHidden/>
              </w:rPr>
            </w:r>
            <w:r w:rsidR="00885D59">
              <w:rPr>
                <w:noProof/>
                <w:webHidden/>
              </w:rPr>
              <w:fldChar w:fldCharType="separate"/>
            </w:r>
            <w:r w:rsidR="00885D59">
              <w:rPr>
                <w:noProof/>
                <w:webHidden/>
              </w:rPr>
              <w:t>3</w:t>
            </w:r>
            <w:r w:rsidR="00885D59">
              <w:rPr>
                <w:noProof/>
                <w:webHidden/>
              </w:rPr>
              <w:fldChar w:fldCharType="end"/>
            </w:r>
          </w:hyperlink>
        </w:p>
        <w:p w14:paraId="0B5C3B34" w14:textId="77777777" w:rsidR="008252D4" w:rsidRDefault="00000000">
          <w:pPr>
            <w:pStyle w:val="TOC2"/>
            <w:tabs>
              <w:tab w:val="right" w:leader="dot" w:pos="9016"/>
            </w:tabs>
            <w:rPr>
              <w:rFonts w:asciiTheme="minorHAnsi" w:eastAsiaTheme="minorEastAsia" w:hAnsiTheme="minorHAnsi"/>
              <w:noProof/>
              <w:sz w:val="22"/>
              <w:lang w:val="en-US"/>
            </w:rPr>
          </w:pPr>
          <w:hyperlink w:anchor="_Toc119405658" w:history="1">
            <w:r w:rsidR="00885D59" w:rsidRPr="007903FA">
              <w:rPr>
                <w:rStyle w:val="Hyperlink"/>
                <w:noProof/>
              </w:rPr>
              <w:t>Social identity Theory</w:t>
            </w:r>
            <w:r w:rsidR="00885D59">
              <w:rPr>
                <w:noProof/>
                <w:webHidden/>
              </w:rPr>
              <w:tab/>
            </w:r>
            <w:r w:rsidR="00885D59">
              <w:rPr>
                <w:noProof/>
                <w:webHidden/>
              </w:rPr>
              <w:fldChar w:fldCharType="begin"/>
            </w:r>
            <w:r w:rsidR="00885D59">
              <w:rPr>
                <w:noProof/>
                <w:webHidden/>
              </w:rPr>
              <w:instrText xml:space="preserve"> PAGEREF _Toc119405658 \h </w:instrText>
            </w:r>
            <w:r w:rsidR="00885D59">
              <w:rPr>
                <w:noProof/>
                <w:webHidden/>
              </w:rPr>
            </w:r>
            <w:r w:rsidR="00885D59">
              <w:rPr>
                <w:noProof/>
                <w:webHidden/>
              </w:rPr>
              <w:fldChar w:fldCharType="separate"/>
            </w:r>
            <w:r w:rsidR="00885D59">
              <w:rPr>
                <w:noProof/>
                <w:webHidden/>
              </w:rPr>
              <w:t>3</w:t>
            </w:r>
            <w:r w:rsidR="00885D59">
              <w:rPr>
                <w:noProof/>
                <w:webHidden/>
              </w:rPr>
              <w:fldChar w:fldCharType="end"/>
            </w:r>
          </w:hyperlink>
        </w:p>
        <w:p w14:paraId="6C57F0D0" w14:textId="77777777" w:rsidR="008252D4" w:rsidRDefault="00000000">
          <w:pPr>
            <w:pStyle w:val="TOC2"/>
            <w:tabs>
              <w:tab w:val="right" w:leader="dot" w:pos="9016"/>
            </w:tabs>
            <w:rPr>
              <w:rFonts w:asciiTheme="minorHAnsi" w:eastAsiaTheme="minorEastAsia" w:hAnsiTheme="minorHAnsi"/>
              <w:noProof/>
              <w:sz w:val="22"/>
              <w:lang w:val="en-US"/>
            </w:rPr>
          </w:pPr>
          <w:hyperlink w:anchor="_Toc119405659" w:history="1">
            <w:r w:rsidR="00885D59" w:rsidRPr="007903FA">
              <w:rPr>
                <w:rStyle w:val="Hyperlink"/>
                <w:noProof/>
              </w:rPr>
              <w:t>Theory of Planned Behaviour</w:t>
            </w:r>
            <w:r w:rsidR="00885D59">
              <w:rPr>
                <w:noProof/>
                <w:webHidden/>
              </w:rPr>
              <w:tab/>
            </w:r>
            <w:r w:rsidR="00885D59">
              <w:rPr>
                <w:noProof/>
                <w:webHidden/>
              </w:rPr>
              <w:fldChar w:fldCharType="begin"/>
            </w:r>
            <w:r w:rsidR="00885D59">
              <w:rPr>
                <w:noProof/>
                <w:webHidden/>
              </w:rPr>
              <w:instrText xml:space="preserve"> PAGEREF _Toc119405659 \h </w:instrText>
            </w:r>
            <w:r w:rsidR="00885D59">
              <w:rPr>
                <w:noProof/>
                <w:webHidden/>
              </w:rPr>
            </w:r>
            <w:r w:rsidR="00885D59">
              <w:rPr>
                <w:noProof/>
                <w:webHidden/>
              </w:rPr>
              <w:fldChar w:fldCharType="separate"/>
            </w:r>
            <w:r w:rsidR="00885D59">
              <w:rPr>
                <w:noProof/>
                <w:webHidden/>
              </w:rPr>
              <w:t>5</w:t>
            </w:r>
            <w:r w:rsidR="00885D59">
              <w:rPr>
                <w:noProof/>
                <w:webHidden/>
              </w:rPr>
              <w:fldChar w:fldCharType="end"/>
            </w:r>
          </w:hyperlink>
        </w:p>
        <w:p w14:paraId="04BE3AE0" w14:textId="77777777" w:rsidR="008252D4" w:rsidRDefault="00000000">
          <w:pPr>
            <w:pStyle w:val="TOC2"/>
            <w:tabs>
              <w:tab w:val="right" w:leader="dot" w:pos="9016"/>
            </w:tabs>
            <w:rPr>
              <w:rFonts w:asciiTheme="minorHAnsi" w:eastAsiaTheme="minorEastAsia" w:hAnsiTheme="minorHAnsi"/>
              <w:noProof/>
              <w:sz w:val="22"/>
              <w:lang w:val="en-US"/>
            </w:rPr>
          </w:pPr>
          <w:hyperlink w:anchor="_Toc119405660" w:history="1">
            <w:r w:rsidR="00885D59" w:rsidRPr="007903FA">
              <w:rPr>
                <w:rStyle w:val="Hyperlink"/>
                <w:noProof/>
              </w:rPr>
              <w:t>Frustration Aggression Hypothesis</w:t>
            </w:r>
            <w:r w:rsidR="00885D59">
              <w:rPr>
                <w:noProof/>
                <w:webHidden/>
              </w:rPr>
              <w:tab/>
            </w:r>
            <w:r w:rsidR="00885D59">
              <w:rPr>
                <w:noProof/>
                <w:webHidden/>
              </w:rPr>
              <w:fldChar w:fldCharType="begin"/>
            </w:r>
            <w:r w:rsidR="00885D59">
              <w:rPr>
                <w:noProof/>
                <w:webHidden/>
              </w:rPr>
              <w:instrText xml:space="preserve"> PAGEREF _Toc119405660 \h </w:instrText>
            </w:r>
            <w:r w:rsidR="00885D59">
              <w:rPr>
                <w:noProof/>
                <w:webHidden/>
              </w:rPr>
            </w:r>
            <w:r w:rsidR="00885D59">
              <w:rPr>
                <w:noProof/>
                <w:webHidden/>
              </w:rPr>
              <w:fldChar w:fldCharType="separate"/>
            </w:r>
            <w:r w:rsidR="00885D59">
              <w:rPr>
                <w:noProof/>
                <w:webHidden/>
              </w:rPr>
              <w:t>7</w:t>
            </w:r>
            <w:r w:rsidR="00885D59">
              <w:rPr>
                <w:noProof/>
                <w:webHidden/>
              </w:rPr>
              <w:fldChar w:fldCharType="end"/>
            </w:r>
          </w:hyperlink>
        </w:p>
        <w:p w14:paraId="10E558A7" w14:textId="77777777" w:rsidR="008252D4" w:rsidRDefault="00000000">
          <w:pPr>
            <w:pStyle w:val="TOC1"/>
            <w:tabs>
              <w:tab w:val="right" w:leader="dot" w:pos="9016"/>
            </w:tabs>
            <w:rPr>
              <w:rFonts w:asciiTheme="minorHAnsi" w:eastAsiaTheme="minorEastAsia" w:hAnsiTheme="minorHAnsi"/>
              <w:noProof/>
              <w:sz w:val="22"/>
              <w:lang w:val="en-US"/>
            </w:rPr>
          </w:pPr>
          <w:hyperlink w:anchor="_Toc119405661" w:history="1">
            <w:r w:rsidR="00885D59" w:rsidRPr="007903FA">
              <w:rPr>
                <w:rStyle w:val="Hyperlink"/>
                <w:noProof/>
              </w:rPr>
              <w:t>Conclusion</w:t>
            </w:r>
            <w:r w:rsidR="00885D59">
              <w:rPr>
                <w:noProof/>
                <w:webHidden/>
              </w:rPr>
              <w:tab/>
            </w:r>
            <w:r w:rsidR="00885D59">
              <w:rPr>
                <w:noProof/>
                <w:webHidden/>
              </w:rPr>
              <w:fldChar w:fldCharType="begin"/>
            </w:r>
            <w:r w:rsidR="00885D59">
              <w:rPr>
                <w:noProof/>
                <w:webHidden/>
              </w:rPr>
              <w:instrText xml:space="preserve"> PAGEREF _Toc119405661 \h </w:instrText>
            </w:r>
            <w:r w:rsidR="00885D59">
              <w:rPr>
                <w:noProof/>
                <w:webHidden/>
              </w:rPr>
            </w:r>
            <w:r w:rsidR="00885D59">
              <w:rPr>
                <w:noProof/>
                <w:webHidden/>
              </w:rPr>
              <w:fldChar w:fldCharType="separate"/>
            </w:r>
            <w:r w:rsidR="00885D59">
              <w:rPr>
                <w:noProof/>
                <w:webHidden/>
              </w:rPr>
              <w:t>7</w:t>
            </w:r>
            <w:r w:rsidR="00885D59">
              <w:rPr>
                <w:noProof/>
                <w:webHidden/>
              </w:rPr>
              <w:fldChar w:fldCharType="end"/>
            </w:r>
          </w:hyperlink>
        </w:p>
        <w:p w14:paraId="4986B7C3" w14:textId="77777777" w:rsidR="008252D4" w:rsidRDefault="00885D59">
          <w:r>
            <w:fldChar w:fldCharType="end"/>
          </w:r>
        </w:p>
      </w:sdtContent>
    </w:sdt>
    <w:p w14:paraId="50449D6A" w14:textId="77777777" w:rsidR="00704C1C" w:rsidRDefault="00704C1C" w:rsidP="00752BDC">
      <w:pPr>
        <w:jc w:val="center"/>
        <w:rPr>
          <w:b/>
        </w:rPr>
      </w:pPr>
    </w:p>
    <w:p w14:paraId="7357C2B9" w14:textId="77777777" w:rsidR="00704C1C" w:rsidRDefault="00885D59">
      <w:pPr>
        <w:spacing w:line="259" w:lineRule="auto"/>
        <w:jc w:val="left"/>
        <w:rPr>
          <w:b/>
        </w:rPr>
      </w:pPr>
      <w:r>
        <w:rPr>
          <w:b/>
        </w:rPr>
        <w:br w:type="page"/>
      </w:r>
    </w:p>
    <w:p w14:paraId="08D61D89" w14:textId="77777777" w:rsidR="00752BDC" w:rsidRDefault="00885D59" w:rsidP="00F935DA">
      <w:pPr>
        <w:pStyle w:val="Heading1"/>
      </w:pPr>
      <w:bookmarkStart w:id="0" w:name="_Toc119338492"/>
      <w:bookmarkStart w:id="1" w:name="_Toc119405656"/>
      <w:r>
        <w:t>Introduction</w:t>
      </w:r>
      <w:bookmarkEnd w:id="0"/>
      <w:bookmarkEnd w:id="1"/>
    </w:p>
    <w:p w14:paraId="1937BAA8" w14:textId="77777777" w:rsidR="00054EA9" w:rsidRDefault="00885D59" w:rsidP="009C54E4">
      <w:r>
        <w:t xml:space="preserve">This paper is based on a case study that is based on a case study that is based on YOT in Carmarthen, West Wales. The case study deals with the case of Gareth, who is 17 years old and has been in Parc Youth Offenders Institute for 18 months before he was released on the ground to have shown significant improvement in behaviour. For a better understanding of the case, the theories related to lifespan development have been added to the paper along with the social identity theory and theory of planned behaviour. The writer in the paper has further explained about Frustration Aggression Hypothesis </w:t>
      </w:r>
      <w:proofErr w:type="gramStart"/>
      <w:r>
        <w:t>in light of</w:t>
      </w:r>
      <w:proofErr w:type="gramEnd"/>
      <w:r>
        <w:t xml:space="preserve"> Gareth's behaviour towards the institute members at the time of interrogation. </w:t>
      </w:r>
    </w:p>
    <w:p w14:paraId="0A00871E" w14:textId="77777777" w:rsidR="00054EA9" w:rsidRDefault="00885D59" w:rsidP="00B92305">
      <w:pPr>
        <w:pStyle w:val="Heading1"/>
      </w:pPr>
      <w:bookmarkStart w:id="2" w:name="_Toc119405657"/>
      <w:r>
        <w:t>Discussion</w:t>
      </w:r>
      <w:bookmarkEnd w:id="2"/>
      <w:r>
        <w:t xml:space="preserve"> </w:t>
      </w:r>
    </w:p>
    <w:p w14:paraId="514C3355" w14:textId="77777777" w:rsidR="001D04E3" w:rsidRDefault="00885D59" w:rsidP="009C54E4">
      <w:r>
        <w:t xml:space="preserve">After having asserted all the details from the case study it can be found that the paper is solely based on the core aspects of health and social care. The fact that individual gets to associate with the anti-social company only when they get to face issues in their personal life; in this aspect, several theories have been explained in the points which would further help society to under about the nature of human and identify the reasons and the gaps that remain in making Gareth behave socially. </w:t>
      </w:r>
    </w:p>
    <w:p w14:paraId="735A2EE0" w14:textId="77777777" w:rsidR="001D04E3" w:rsidRPr="00B92305" w:rsidRDefault="00885D59" w:rsidP="00B92305">
      <w:pPr>
        <w:pStyle w:val="Heading2"/>
      </w:pPr>
      <w:bookmarkStart w:id="3" w:name="_Toc119405658"/>
      <w:r w:rsidRPr="00B92305">
        <w:t>Social identity Theory</w:t>
      </w:r>
      <w:bookmarkEnd w:id="3"/>
    </w:p>
    <w:p w14:paraId="65C52FE6" w14:textId="77777777" w:rsidR="001D04E3" w:rsidRDefault="00885D59" w:rsidP="009C54E4">
      <w:r>
        <w:t xml:space="preserve">This </w:t>
      </w:r>
      <w:proofErr w:type="gramStart"/>
      <w:r>
        <w:t>particular theory</w:t>
      </w:r>
      <w:proofErr w:type="gramEnd"/>
      <w:r>
        <w:t xml:space="preserve"> was introduced by Henri </w:t>
      </w:r>
      <w:proofErr w:type="spellStart"/>
      <w:r>
        <w:t>Tajdel</w:t>
      </w:r>
      <w:proofErr w:type="spellEnd"/>
      <w:r>
        <w:t xml:space="preserve"> to put emphasis on the psychological aspects of the human. He defined social identity to be the sense of a person having associated it with their company and the group of members they are associated with. By groups, Tajfel explains family, social class, football team etc to which a person belongs</w:t>
      </w:r>
      <w:r w:rsidR="00D9290B">
        <w:t xml:space="preserve"> (</w:t>
      </w:r>
      <w:r w:rsidR="00D9290B" w:rsidRPr="00D9290B">
        <w:t>Edwards</w:t>
      </w:r>
      <w:r w:rsidR="00D9290B">
        <w:t xml:space="preserve"> </w:t>
      </w:r>
      <w:r w:rsidR="00D9290B" w:rsidRPr="00D9290B">
        <w:rPr>
          <w:i/>
        </w:rPr>
        <w:t>et al.,</w:t>
      </w:r>
      <w:r w:rsidR="00D9290B">
        <w:t xml:space="preserve"> 2019)</w:t>
      </w:r>
      <w:r>
        <w:t>. He further explains that the group to which a person belongs helps them to have a sense of social identity which further makes them a sense of being a part of the social world. This theory of social identity can be further exaggerated into two different</w:t>
      </w:r>
      <w:r w:rsidR="00B92305">
        <w:t xml:space="preserve"> parts, the first part explains it to show the difference between the groups and the second part elaborates on the similarities of things in the same group the person belongs. </w:t>
      </w:r>
    </w:p>
    <w:p w14:paraId="58CB7361" w14:textId="77777777" w:rsidR="003D1E83" w:rsidRDefault="00885D59" w:rsidP="003D1E83">
      <w:pPr>
        <w:jc w:val="center"/>
      </w:pPr>
      <w:r>
        <w:rPr>
          <w:noProof/>
          <w:lang w:val="en-US"/>
        </w:rPr>
        <w:drawing>
          <wp:inline distT="0" distB="0" distL="0" distR="0" wp14:anchorId="78359F37" wp14:editId="3C29EF0E">
            <wp:extent cx="3324422" cy="3135174"/>
            <wp:effectExtent l="0" t="0" r="9328" b="0"/>
            <wp:docPr id="4" name="Picture 4" descr="File:Social identity theory.png - Wik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File:Social identity theory.png - Wikiversity"/>
                    <pic:cNvPicPr>
                      <a:picLocks noChangeAspect="1" noChangeArrowheads="1"/>
                    </pic:cNvPicPr>
                  </pic:nvPicPr>
                  <pic:blipFill>
                    <a:blip r:embed="rId8"/>
                    <a:stretch>
                      <a:fillRect/>
                    </a:stretch>
                  </pic:blipFill>
                  <pic:spPr bwMode="auto">
                    <a:xfrm>
                      <a:off x="0" y="0"/>
                      <a:ext cx="3326819" cy="3137435"/>
                    </a:xfrm>
                    <a:prstGeom prst="rect">
                      <a:avLst/>
                    </a:prstGeom>
                    <a:noFill/>
                    <a:ln w="9525">
                      <a:noFill/>
                      <a:miter lim="800000"/>
                      <a:headEnd/>
                      <a:tailEnd/>
                    </a:ln>
                  </pic:spPr>
                </pic:pic>
              </a:graphicData>
            </a:graphic>
          </wp:inline>
        </w:drawing>
      </w:r>
    </w:p>
    <w:p w14:paraId="10162E80" w14:textId="77777777" w:rsidR="003D1E83" w:rsidRPr="003D1E83" w:rsidRDefault="00885D59" w:rsidP="003D1E83">
      <w:pPr>
        <w:jc w:val="center"/>
        <w:rPr>
          <w:b/>
        </w:rPr>
      </w:pPr>
      <w:r w:rsidRPr="003D1E83">
        <w:rPr>
          <w:b/>
        </w:rPr>
        <w:t>Figure 1: Social identity Theory</w:t>
      </w:r>
    </w:p>
    <w:p w14:paraId="3E02AB4F" w14:textId="77777777" w:rsidR="003D1E83" w:rsidRDefault="00885D59" w:rsidP="003D1E83">
      <w:pPr>
        <w:jc w:val="center"/>
      </w:pPr>
      <w:r>
        <w:t xml:space="preserve">(Source: </w:t>
      </w:r>
      <w:r w:rsidR="00D9290B" w:rsidRPr="00D9290B">
        <w:t>Perry</w:t>
      </w:r>
      <w:r w:rsidR="00D9290B">
        <w:t xml:space="preserve"> </w:t>
      </w:r>
      <w:r w:rsidR="00D9290B" w:rsidRPr="00D9290B">
        <w:rPr>
          <w:i/>
        </w:rPr>
        <w:t>et al.,</w:t>
      </w:r>
      <w:r w:rsidR="00D9290B">
        <w:t xml:space="preserve"> 2022</w:t>
      </w:r>
      <w:r>
        <w:t>)</w:t>
      </w:r>
    </w:p>
    <w:p w14:paraId="0772C221" w14:textId="77777777" w:rsidR="00F73B2F" w:rsidRDefault="00885D59" w:rsidP="009C54E4">
      <w:proofErr w:type="gramStart"/>
      <w:r>
        <w:t>In order to</w:t>
      </w:r>
      <w:proofErr w:type="gramEnd"/>
      <w:r>
        <w:t xml:space="preserve"> define the social identity theory Tajfel and Turner proposed three stages so that people can understand the theory in a better manner. The first part consists of social categorisation, the second part includes social </w:t>
      </w:r>
      <w:proofErr w:type="gramStart"/>
      <w:r>
        <w:t>identification</w:t>
      </w:r>
      <w:proofErr w:type="gramEnd"/>
      <w:r>
        <w:t xml:space="preserve"> and the third part involves social comparison</w:t>
      </w:r>
      <w:r w:rsidR="00D9290B">
        <w:t xml:space="preserve"> (</w:t>
      </w:r>
      <w:r w:rsidR="00D9290B" w:rsidRPr="00D9290B">
        <w:t>Ahmad</w:t>
      </w:r>
      <w:r w:rsidR="00D9290B">
        <w:t xml:space="preserve"> </w:t>
      </w:r>
      <w:r w:rsidR="00D9290B" w:rsidRPr="00D9290B">
        <w:rPr>
          <w:i/>
        </w:rPr>
        <w:t>et al.,</w:t>
      </w:r>
      <w:r w:rsidR="00D9290B">
        <w:t xml:space="preserve"> 2022)</w:t>
      </w:r>
      <w:r>
        <w:t xml:space="preserve">. </w:t>
      </w:r>
      <w:proofErr w:type="gramStart"/>
      <w:r>
        <w:t>In order to</w:t>
      </w:r>
      <w:proofErr w:type="gramEnd"/>
      <w:r>
        <w:t xml:space="preserve"> understand the factors of social identity of Gareth the members of the institute must ensure that they get to analyse this theory as per the steps.</w:t>
      </w:r>
    </w:p>
    <w:p w14:paraId="588E29F4" w14:textId="77777777" w:rsidR="00F73B2F" w:rsidRDefault="00885D59" w:rsidP="009C54E4">
      <w:r w:rsidRPr="00F73B2F">
        <w:rPr>
          <w:b/>
        </w:rPr>
        <w:t>Categorization:</w:t>
      </w:r>
      <w:r>
        <w:t xml:space="preserve"> The institute members must try to categorize the objects of the case of Gareth so that they can understand his nature and can identify the reasons that made him have the same. The institute must try to be aware of the social environment of Gareth including the caste, community, creed, and race they belong. As the institute will assign the category of </w:t>
      </w:r>
      <w:proofErr w:type="gramStart"/>
      <w:r>
        <w:t>Gareth</w:t>
      </w:r>
      <w:proofErr w:type="gramEnd"/>
      <w:r>
        <w:t xml:space="preserve"> they will be able to know about the inner aspects of this behavioural change and be able to understand his nature in a better manner. </w:t>
      </w:r>
    </w:p>
    <w:p w14:paraId="60EC57CC" w14:textId="77777777" w:rsidR="00F73B2F" w:rsidRDefault="00885D59" w:rsidP="009C54E4">
      <w:r w:rsidRPr="00A431B4">
        <w:rPr>
          <w:b/>
        </w:rPr>
        <w:t>Social Identification:</w:t>
      </w:r>
      <w:r>
        <w:t xml:space="preserve"> </w:t>
      </w:r>
      <w:r w:rsidR="00A431B4">
        <w:t xml:space="preserve">This is the second stage of the social identity theory, and in this stage, the institute must try to adopt the identity of the group to which Gareth belong. Having considered their age group of Gareth, the most suitable group for him happens to be school, yet he was found to have been involved in anti-social activities. A person must have the sense to be able to distinguish the difference that they have based on their social identification. Had Gareth been placed amongst a group of students, he would have learned to behave and act like that of the students which would have been a confirmation of the norms of the group he would have belonged. </w:t>
      </w:r>
    </w:p>
    <w:p w14:paraId="65F10500" w14:textId="77777777" w:rsidR="00A431B4" w:rsidRDefault="00885D59" w:rsidP="009C54E4">
      <w:r w:rsidRPr="00FD79AD">
        <w:rPr>
          <w:b/>
        </w:rPr>
        <w:t>Social Comparison:</w:t>
      </w:r>
      <w:r>
        <w:t xml:space="preserve"> </w:t>
      </w:r>
      <w:r w:rsidR="00FD79AD">
        <w:t xml:space="preserve">This is the final stage of the social identity theory which can be considered by the institute to categorise Gareth as a part of a group by having identified his characteristic with that group and with the group that would have been a better place for him. Having identified two groups the institute will be able to the difference that lies in both places and further will be able to identify the differences effectively. </w:t>
      </w:r>
    </w:p>
    <w:p w14:paraId="6A59AD4F" w14:textId="77777777" w:rsidR="00FD79AD" w:rsidRDefault="00885D59" w:rsidP="00FD79AD">
      <w:pPr>
        <w:pStyle w:val="Heading2"/>
      </w:pPr>
      <w:bookmarkStart w:id="4" w:name="_Toc119405659"/>
      <w:r w:rsidRPr="00FD79AD">
        <w:t>Theory of Planned Behaviour</w:t>
      </w:r>
      <w:bookmarkEnd w:id="4"/>
    </w:p>
    <w:p w14:paraId="0D5AA783" w14:textId="77777777" w:rsidR="00535750" w:rsidRDefault="00885D59" w:rsidP="00FD79AD">
      <w:r>
        <w:t xml:space="preserve">This is one such theory that is entirely based on reasoned actions which enable a person to predict the intentions of another person to get them engaged in an activity at a given point in time and place. This </w:t>
      </w:r>
      <w:proofErr w:type="gramStart"/>
      <w:r>
        <w:t>particular theory</w:t>
      </w:r>
      <w:proofErr w:type="gramEnd"/>
      <w:r>
        <w:t xml:space="preserve"> comprises all the actions on which a person can have self-control</w:t>
      </w:r>
      <w:r w:rsidR="00D9290B">
        <w:t xml:space="preserve"> (</w:t>
      </w:r>
      <w:r w:rsidR="00D9290B" w:rsidRPr="00D9290B">
        <w:rPr>
          <w:rFonts w:cs="Arial"/>
          <w:color w:val="222222"/>
          <w:szCs w:val="24"/>
          <w:shd w:val="clear" w:color="auto" w:fill="FFFFFF"/>
        </w:rPr>
        <w:t>Huang, Dai</w:t>
      </w:r>
      <w:r w:rsidR="00D9290B">
        <w:rPr>
          <w:rFonts w:cs="Arial"/>
          <w:color w:val="222222"/>
          <w:szCs w:val="24"/>
          <w:shd w:val="clear" w:color="auto" w:fill="FFFFFF"/>
        </w:rPr>
        <w:t xml:space="preserve"> </w:t>
      </w:r>
      <w:r w:rsidR="00D9290B" w:rsidRPr="00D9290B">
        <w:rPr>
          <w:rFonts w:cs="Arial"/>
          <w:color w:val="222222"/>
          <w:szCs w:val="24"/>
          <w:shd w:val="clear" w:color="auto" w:fill="FFFFFF"/>
        </w:rPr>
        <w:t>and Xu, 2020</w:t>
      </w:r>
      <w:r w:rsidR="00D9290B" w:rsidRPr="00D9290B">
        <w:rPr>
          <w:szCs w:val="24"/>
        </w:rPr>
        <w:t>)</w:t>
      </w:r>
      <w:r w:rsidRPr="00D9290B">
        <w:rPr>
          <w:szCs w:val="24"/>
        </w:rPr>
        <w:t>. The</w:t>
      </w:r>
      <w:r>
        <w:t xml:space="preserve"> primary factor of this theory continues to be their behavioural intentions which can be influenced by the attitude displayed by another person. The theory of planned behaviour has always proven to be successful in predicting as well as explaining the range of intentions and health behaviours like drinking, breastfeeding, substance, smoking and health service utilization and many others.</w:t>
      </w:r>
    </w:p>
    <w:p w14:paraId="69D91112" w14:textId="77777777" w:rsidR="00535750" w:rsidRDefault="00885D59" w:rsidP="00FD79AD">
      <w:r>
        <w:rPr>
          <w:noProof/>
          <w:lang w:val="en-US"/>
        </w:rPr>
        <w:drawing>
          <wp:inline distT="0" distB="0" distL="0" distR="0" wp14:anchorId="2FC4B00C" wp14:editId="27A28C89">
            <wp:extent cx="5731510" cy="2697591"/>
            <wp:effectExtent l="19050" t="0" r="2540" b="0"/>
            <wp:docPr id="1" name="Picture 1" descr="https://sphweb.bumc.bu.edu/otlt/mph-modules/sb/behavioralchangetheories/Theory%20of%20Planned%20Behav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ttps://sphweb.bumc.bu.edu/otlt/mph-modules/sb/behavioralchangetheories/Theory%20of%20Planned%20Behavior.png"/>
                    <pic:cNvPicPr>
                      <a:picLocks noChangeAspect="1" noChangeArrowheads="1"/>
                    </pic:cNvPicPr>
                  </pic:nvPicPr>
                  <pic:blipFill>
                    <a:blip r:embed="rId9"/>
                    <a:stretch>
                      <a:fillRect/>
                    </a:stretch>
                  </pic:blipFill>
                  <pic:spPr bwMode="auto">
                    <a:xfrm>
                      <a:off x="0" y="0"/>
                      <a:ext cx="5731510" cy="2697591"/>
                    </a:xfrm>
                    <a:prstGeom prst="rect">
                      <a:avLst/>
                    </a:prstGeom>
                    <a:noFill/>
                    <a:ln w="9525">
                      <a:noFill/>
                      <a:miter lim="800000"/>
                      <a:headEnd/>
                      <a:tailEnd/>
                    </a:ln>
                  </pic:spPr>
                </pic:pic>
              </a:graphicData>
            </a:graphic>
          </wp:inline>
        </w:drawing>
      </w:r>
    </w:p>
    <w:p w14:paraId="4770E07E" w14:textId="77777777" w:rsidR="00535750" w:rsidRPr="00460FB9" w:rsidRDefault="00885D59" w:rsidP="00535750">
      <w:pPr>
        <w:jc w:val="center"/>
        <w:rPr>
          <w:b/>
        </w:rPr>
      </w:pPr>
      <w:r w:rsidRPr="00460FB9">
        <w:rPr>
          <w:b/>
        </w:rPr>
        <w:t>Figure 2: Theory of Planned Behaviour</w:t>
      </w:r>
    </w:p>
    <w:p w14:paraId="50610C67" w14:textId="77777777" w:rsidR="00535750" w:rsidRDefault="00885D59" w:rsidP="00535750">
      <w:pPr>
        <w:jc w:val="center"/>
      </w:pPr>
      <w:r>
        <w:t xml:space="preserve">(Source: </w:t>
      </w:r>
      <w:proofErr w:type="spellStart"/>
      <w:r w:rsidR="00D9290B" w:rsidRPr="00D9290B">
        <w:t>Tornikoski</w:t>
      </w:r>
      <w:proofErr w:type="spellEnd"/>
      <w:r w:rsidR="00D9290B">
        <w:t xml:space="preserve"> </w:t>
      </w:r>
      <w:r w:rsidR="00D9290B" w:rsidRPr="00D9290B">
        <w:t xml:space="preserve">and </w:t>
      </w:r>
      <w:proofErr w:type="spellStart"/>
      <w:r w:rsidR="00D9290B" w:rsidRPr="00D9290B">
        <w:t>Maalaoui</w:t>
      </w:r>
      <w:proofErr w:type="spellEnd"/>
      <w:r w:rsidR="00D9290B" w:rsidRPr="00D9290B">
        <w:t>, </w:t>
      </w:r>
      <w:r w:rsidR="00D9290B">
        <w:t>2019</w:t>
      </w:r>
      <w:r>
        <w:t>)</w:t>
      </w:r>
    </w:p>
    <w:p w14:paraId="3625A1F6" w14:textId="77777777" w:rsidR="00FD79AD" w:rsidRDefault="00885D59" w:rsidP="00FD79AD">
      <w:r>
        <w:t xml:space="preserve">In the process of achieving of healthy lifestyle of a person, they must ensure that they get to be constantly motivated and grow the ability to control the </w:t>
      </w:r>
      <w:r w:rsidR="001E1D15">
        <w:t>urge that occurs</w:t>
      </w:r>
      <w:r>
        <w:t xml:space="preserve"> </w:t>
      </w:r>
      <w:r w:rsidR="001E1D15">
        <w:t>within</w:t>
      </w:r>
      <w:r>
        <w:t xml:space="preserve"> them</w:t>
      </w:r>
      <w:r w:rsidR="00D9290B">
        <w:t xml:space="preserve"> (</w:t>
      </w:r>
      <w:r w:rsidR="00D9290B" w:rsidRPr="00D9290B">
        <w:t>Razali</w:t>
      </w:r>
      <w:r w:rsidR="00D9290B">
        <w:t xml:space="preserve"> </w:t>
      </w:r>
      <w:r w:rsidR="00D9290B" w:rsidRPr="00D9290B">
        <w:rPr>
          <w:i/>
        </w:rPr>
        <w:t>et al.,</w:t>
      </w:r>
      <w:r w:rsidR="00D9290B">
        <w:t xml:space="preserve"> 2020)</w:t>
      </w:r>
      <w:r>
        <w:t>.</w:t>
      </w:r>
      <w:r w:rsidR="001E1D15">
        <w:t xml:space="preserve"> However, there are six basic constructs that have been put forward in the points below that can be further linked with Gareth's case to explain a person's control over their behaviour. </w:t>
      </w:r>
      <w:r>
        <w:t xml:space="preserve">    </w:t>
      </w:r>
    </w:p>
    <w:p w14:paraId="5CC32C56" w14:textId="77777777" w:rsidR="001E1D15" w:rsidRDefault="00885D59" w:rsidP="00FD79AD">
      <w:r w:rsidRPr="005750B7">
        <w:rPr>
          <w:b/>
        </w:rPr>
        <w:t>Attitude:</w:t>
      </w:r>
      <w:r w:rsidR="005750B7">
        <w:t xml:space="preserve"> After having been in the institute for a period of 18 months Gareth's change in attitude defined his approach towards life. As his interests changed towards his career his attitude too was found to have changed to a considerable level. </w:t>
      </w:r>
    </w:p>
    <w:p w14:paraId="4688D481" w14:textId="77777777" w:rsidR="001E1D15" w:rsidRDefault="00885D59" w:rsidP="00FD79AD">
      <w:r w:rsidRPr="0074409E">
        <w:rPr>
          <w:b/>
        </w:rPr>
        <w:t>Behavioural intention:</w:t>
      </w:r>
      <w:r w:rsidR="005750B7">
        <w:t xml:space="preserve"> </w:t>
      </w:r>
      <w:r w:rsidR="0074409E">
        <w:t xml:space="preserve">The institute members constantly motivated and encouraged Gareth to keep up high spirits having strengthened his intentions so that they can perform based on his behaviour. </w:t>
      </w:r>
    </w:p>
    <w:p w14:paraId="0A4D3CF9" w14:textId="77777777" w:rsidR="001E1D15" w:rsidRDefault="00885D59" w:rsidP="00FD79AD">
      <w:r w:rsidRPr="0074409E">
        <w:rPr>
          <w:b/>
        </w:rPr>
        <w:t>Subjective norms:</w:t>
      </w:r>
      <w:r w:rsidR="0074409E">
        <w:t xml:space="preserve"> Subjective norms explain the belief that a person gets to have about the behaviour they are required to adopt. The institute thus must apply this theory to be in this change within Gareth. </w:t>
      </w:r>
    </w:p>
    <w:p w14:paraId="5028C358" w14:textId="77777777" w:rsidR="001E1D15" w:rsidRDefault="00885D59" w:rsidP="00FD79AD">
      <w:r w:rsidRPr="0074409E">
        <w:rPr>
          <w:b/>
        </w:rPr>
        <w:t>Social norms:</w:t>
      </w:r>
      <w:r w:rsidR="0074409E">
        <w:t xml:space="preserve"> The customary codes enable a person to think about </w:t>
      </w:r>
      <w:proofErr w:type="gramStart"/>
      <w:r w:rsidR="0074409E">
        <w:t>society as a whole</w:t>
      </w:r>
      <w:proofErr w:type="gramEnd"/>
      <w:r w:rsidR="0074409E">
        <w:t xml:space="preserve">. </w:t>
      </w:r>
      <w:proofErr w:type="gramStart"/>
      <w:r w:rsidR="0074409E">
        <w:t>Thus</w:t>
      </w:r>
      <w:proofErr w:type="gramEnd"/>
      <w:r w:rsidR="0074409E">
        <w:t xml:space="preserve"> the institute must try to inculcate this change in its social norms.</w:t>
      </w:r>
    </w:p>
    <w:p w14:paraId="46DAEB39" w14:textId="77777777" w:rsidR="001E1D15" w:rsidRDefault="00885D59" w:rsidP="00FD79AD">
      <w:r w:rsidRPr="00F8579C">
        <w:rPr>
          <w:b/>
        </w:rPr>
        <w:t>Perceived power:</w:t>
      </w:r>
      <w:r w:rsidR="0074409E">
        <w:t xml:space="preserve"> </w:t>
      </w:r>
      <w:r w:rsidR="00F8579C">
        <w:t xml:space="preserve">As Gareth was released from the institute he was found to have gotten involved in the same activities in order to perceive the power that he previously had. However, this can be changed by the institute as they get to do proper counselling of Gareth in terms of perceived power. </w:t>
      </w:r>
    </w:p>
    <w:p w14:paraId="577EC4E5" w14:textId="77777777" w:rsidR="001E1D15" w:rsidRPr="00FD79AD" w:rsidRDefault="00885D59" w:rsidP="00FD79AD">
      <w:r w:rsidRPr="00ED692F">
        <w:rPr>
          <w:b/>
        </w:rPr>
        <w:t>Perceived behavioural control:</w:t>
      </w:r>
      <w:r w:rsidR="00F8579C">
        <w:t xml:space="preserve"> The most important factor in this aspect is the control over their perceived power. Since Gareth was found to have bee</w:t>
      </w:r>
      <w:r w:rsidR="00ED692F">
        <w:t xml:space="preserve">n involved in the same activity, </w:t>
      </w:r>
      <w:r w:rsidR="00F8579C">
        <w:t xml:space="preserve">he can be stated to have poor perceived behavioural power that could not make him resist to be </w:t>
      </w:r>
      <w:r w:rsidR="00ED692F">
        <w:t>getting</w:t>
      </w:r>
      <w:r w:rsidR="00F8579C">
        <w:t xml:space="preserve"> himself involved in the activities all over again. </w:t>
      </w:r>
    </w:p>
    <w:p w14:paraId="35546134" w14:textId="77777777" w:rsidR="00FD79AD" w:rsidRDefault="00885D59" w:rsidP="00FD79AD">
      <w:pPr>
        <w:pStyle w:val="Heading2"/>
      </w:pPr>
      <w:bookmarkStart w:id="5" w:name="_Toc119405660"/>
      <w:r w:rsidRPr="00FD79AD">
        <w:t>Frustration Aggression Hypothesis</w:t>
      </w:r>
      <w:bookmarkEnd w:id="5"/>
    </w:p>
    <w:p w14:paraId="0121E3D5" w14:textId="77777777" w:rsidR="00ED692F" w:rsidRDefault="00885D59" w:rsidP="00ED692F">
      <w:r>
        <w:t>This is one such hypothesis that is based on the psychodynamic approach. This hypothesis puts forward the fact that when a person happens to be frustrated with their personal life they deem to have the experience a drive which will encourage them to be aggressive towards the object on which they have been frustrated. This hypothesis can be further supported by the concepts highlighted by Catharsis. According to this concept, the frustration and aggression of a person are signs of relieving emotional tensions and displacement</w:t>
      </w:r>
      <w:r w:rsidR="00D9290B">
        <w:t xml:space="preserve"> (</w:t>
      </w:r>
      <w:r w:rsidR="00D9290B" w:rsidRPr="00D9290B">
        <w:t>Killgore</w:t>
      </w:r>
      <w:r w:rsidR="00D9290B">
        <w:t xml:space="preserve"> </w:t>
      </w:r>
      <w:r w:rsidR="00D9290B" w:rsidRPr="00D9290B">
        <w:rPr>
          <w:i/>
        </w:rPr>
        <w:t xml:space="preserve">et al., </w:t>
      </w:r>
      <w:r w:rsidR="00D9290B">
        <w:t>2021)</w:t>
      </w:r>
      <w:r>
        <w:t xml:space="preserve">. This further makes them grow a mechanism that enables them to defend themselves on having been pointed out the actions that they have committed or have been involved in. The psychological facts further explain it to be the process when a person's level of tension is showcased. </w:t>
      </w:r>
    </w:p>
    <w:p w14:paraId="0C2E10FD" w14:textId="77777777" w:rsidR="00FD79AD" w:rsidRDefault="00885D59" w:rsidP="00FD79AD">
      <w:r>
        <w:t xml:space="preserve">In this context, Gareth’s </w:t>
      </w:r>
      <w:r w:rsidR="003D1E83">
        <w:t>aggr</w:t>
      </w:r>
      <w:r>
        <w:t xml:space="preserve">ession towards the institute members on having been interrogated about his whereabouts shows the tension he had. Thus it can be asserted that Gareth has definitely been </w:t>
      </w:r>
      <w:r w:rsidR="003D1E83">
        <w:t>connected</w:t>
      </w:r>
      <w:r>
        <w:t xml:space="preserve"> with his previous acts which is why he felt tension when he was asked about it</w:t>
      </w:r>
      <w:r w:rsidR="00D9290B">
        <w:t xml:space="preserve"> (</w:t>
      </w:r>
      <w:proofErr w:type="spellStart"/>
      <w:r w:rsidR="00D9290B" w:rsidRPr="00D9290B">
        <w:t>Battigalli</w:t>
      </w:r>
      <w:proofErr w:type="spellEnd"/>
      <w:r w:rsidR="00D9290B" w:rsidRPr="00D9290B">
        <w:t xml:space="preserve">, </w:t>
      </w:r>
      <w:proofErr w:type="spellStart"/>
      <w:r w:rsidR="00D9290B" w:rsidRPr="00D9290B">
        <w:t>Dufwenberg</w:t>
      </w:r>
      <w:proofErr w:type="spellEnd"/>
      <w:r w:rsidR="00D9290B">
        <w:t xml:space="preserve"> </w:t>
      </w:r>
      <w:r w:rsidR="00D9290B" w:rsidRPr="00D9290B">
        <w:t>and Smith,</w:t>
      </w:r>
      <w:r w:rsidR="00D9290B">
        <w:t xml:space="preserve"> 2019)</w:t>
      </w:r>
      <w:r>
        <w:t xml:space="preserve">. He was also found to have not been attending college and his </w:t>
      </w:r>
      <w:r w:rsidR="003D1E83">
        <w:t>involvement with his previous associates was</w:t>
      </w:r>
      <w:r>
        <w:t xml:space="preserve"> also proven. Thus </w:t>
      </w:r>
      <w:r w:rsidR="003D1E83">
        <w:t xml:space="preserve">a fact of the case links it effectively with the frustration and aggression hypothesis. </w:t>
      </w:r>
    </w:p>
    <w:p w14:paraId="5E4E6CA3" w14:textId="77777777" w:rsidR="003D1E83" w:rsidRDefault="00885D59" w:rsidP="003D1E83">
      <w:pPr>
        <w:pStyle w:val="Heading1"/>
      </w:pPr>
      <w:bookmarkStart w:id="6" w:name="_Toc119405661"/>
      <w:r>
        <w:t>Conclusion</w:t>
      </w:r>
      <w:bookmarkEnd w:id="6"/>
      <w:r>
        <w:t xml:space="preserve"> </w:t>
      </w:r>
    </w:p>
    <w:p w14:paraId="01AA8D70" w14:textId="77777777" w:rsidR="003D1E83" w:rsidRPr="003D1E83" w:rsidRDefault="00885D59" w:rsidP="003D1E83">
      <w:r>
        <w:t xml:space="preserve">The fact that individual gets to associate with the anti-social company only when they get to face issues in their personal life; in this aspect, several theories have been explained in the points under which would further help society to under about the nature of human and identify the reasons and the gaps that remain in making Gareth behave socially. </w:t>
      </w:r>
      <w:proofErr w:type="gramStart"/>
      <w:r>
        <w:t>In order to</w:t>
      </w:r>
      <w:proofErr w:type="gramEnd"/>
      <w:r>
        <w:t xml:space="preserve"> understand the factors of social identity of Gareth the members of the institute must ensure that they get to analyse this theory as per the steps. The Theory of planned behaviour comprises all the actions on which a person can have self-control. The hypothesis that has been added to the paper can be found to have supported the concepts highlighted by Catharsis. </w:t>
      </w:r>
    </w:p>
    <w:p w14:paraId="07009FD0" w14:textId="77777777" w:rsidR="00F45586" w:rsidRDefault="00885D59" w:rsidP="009C54E4">
      <w:r>
        <w:br w:type="page"/>
      </w:r>
    </w:p>
    <w:p w14:paraId="3DFFA2CA" w14:textId="77777777" w:rsidR="00752BDC" w:rsidRDefault="00885D59" w:rsidP="00752BDC">
      <w:pPr>
        <w:rPr>
          <w:b/>
        </w:rPr>
      </w:pPr>
      <w:r>
        <w:rPr>
          <w:b/>
        </w:rPr>
        <w:t xml:space="preserve">Reference </w:t>
      </w:r>
    </w:p>
    <w:p w14:paraId="13150102" w14:textId="3E626B4D" w:rsidR="00D9290B" w:rsidRDefault="00885D59" w:rsidP="00D9290B">
      <w:pPr>
        <w:rPr>
          <w:shd w:val="clear" w:color="auto" w:fill="FFFFFF"/>
        </w:rPr>
      </w:pPr>
      <w:r>
        <w:rPr>
          <w:shd w:val="clear" w:color="auto" w:fill="FFFFFF"/>
        </w:rPr>
        <w:t xml:space="preserve">Ahmad, N., Ullah, Z., </w:t>
      </w:r>
      <w:proofErr w:type="spellStart"/>
      <w:r>
        <w:rPr>
          <w:shd w:val="clear" w:color="auto" w:fill="FFFFFF"/>
        </w:rPr>
        <w:t>AlDhaen</w:t>
      </w:r>
      <w:proofErr w:type="spellEnd"/>
      <w:r>
        <w:rPr>
          <w:shd w:val="clear" w:color="auto" w:fill="FFFFFF"/>
        </w:rPr>
        <w:t>, E., Han, H., Araya-Castillo, L. and Ariza-Montes, A.</w:t>
      </w:r>
      <w:r w:rsidR="00156C8D">
        <w:rPr>
          <w:shd w:val="clear" w:color="auto" w:fill="FFFFFF"/>
        </w:rPr>
        <w:t xml:space="preserve"> (</w:t>
      </w:r>
      <w:r>
        <w:rPr>
          <w:shd w:val="clear" w:color="auto" w:fill="FFFFFF"/>
        </w:rPr>
        <w:t>2022</w:t>
      </w:r>
      <w:r w:rsidR="00156C8D">
        <w:rPr>
          <w:shd w:val="clear" w:color="auto" w:fill="FFFFFF"/>
        </w:rPr>
        <w:t>)</w:t>
      </w:r>
      <w:r>
        <w:rPr>
          <w:shd w:val="clear" w:color="auto" w:fill="FFFFFF"/>
        </w:rPr>
        <w:t xml:space="preserve"> Fostering hotel-employee creativity through micro-level corporate social responsibility: a social identity theory perspective. </w:t>
      </w:r>
      <w:r>
        <w:rPr>
          <w:i/>
          <w:iCs/>
          <w:shd w:val="clear" w:color="auto" w:fill="FFFFFF"/>
        </w:rPr>
        <w:t>Frontiers in Psychology</w:t>
      </w:r>
      <w:r>
        <w:rPr>
          <w:shd w:val="clear" w:color="auto" w:fill="FFFFFF"/>
        </w:rPr>
        <w:t>, </w:t>
      </w:r>
      <w:r>
        <w:rPr>
          <w:i/>
          <w:iCs/>
          <w:shd w:val="clear" w:color="auto" w:fill="FFFFFF"/>
        </w:rPr>
        <w:t>13</w:t>
      </w:r>
      <w:r>
        <w:rPr>
          <w:shd w:val="clear" w:color="auto" w:fill="FFFFFF"/>
        </w:rPr>
        <w:t>.</w:t>
      </w:r>
    </w:p>
    <w:p w14:paraId="27D467EB" w14:textId="1B971F55" w:rsidR="00D9290B" w:rsidRDefault="00885D59" w:rsidP="00D9290B">
      <w:pPr>
        <w:rPr>
          <w:b/>
        </w:rPr>
      </w:pPr>
      <w:proofErr w:type="spellStart"/>
      <w:r>
        <w:rPr>
          <w:shd w:val="clear" w:color="auto" w:fill="FFFFFF"/>
        </w:rPr>
        <w:t>Battigalli</w:t>
      </w:r>
      <w:proofErr w:type="spellEnd"/>
      <w:r>
        <w:rPr>
          <w:shd w:val="clear" w:color="auto" w:fill="FFFFFF"/>
        </w:rPr>
        <w:t xml:space="preserve">, P., </w:t>
      </w:r>
      <w:proofErr w:type="spellStart"/>
      <w:r>
        <w:rPr>
          <w:shd w:val="clear" w:color="auto" w:fill="FFFFFF"/>
        </w:rPr>
        <w:t>Dufwenberg</w:t>
      </w:r>
      <w:proofErr w:type="spellEnd"/>
      <w:r>
        <w:rPr>
          <w:shd w:val="clear" w:color="auto" w:fill="FFFFFF"/>
        </w:rPr>
        <w:t>, M. and Smith, A.</w:t>
      </w:r>
      <w:r w:rsidR="00156C8D">
        <w:rPr>
          <w:shd w:val="clear" w:color="auto" w:fill="FFFFFF"/>
        </w:rPr>
        <w:t xml:space="preserve"> (</w:t>
      </w:r>
      <w:r>
        <w:rPr>
          <w:shd w:val="clear" w:color="auto" w:fill="FFFFFF"/>
        </w:rPr>
        <w:t>2019</w:t>
      </w:r>
      <w:r w:rsidR="00156C8D">
        <w:rPr>
          <w:shd w:val="clear" w:color="auto" w:fill="FFFFFF"/>
        </w:rPr>
        <w:t xml:space="preserve">) </w:t>
      </w:r>
      <w:r>
        <w:rPr>
          <w:shd w:val="clear" w:color="auto" w:fill="FFFFFF"/>
        </w:rPr>
        <w:t>Frustration, aggression, and anger in leader-follower games. </w:t>
      </w:r>
      <w:r>
        <w:rPr>
          <w:i/>
          <w:iCs/>
          <w:shd w:val="clear" w:color="auto" w:fill="FFFFFF"/>
        </w:rPr>
        <w:t xml:space="preserve">Games and Economic </w:t>
      </w:r>
      <w:proofErr w:type="spellStart"/>
      <w:r>
        <w:rPr>
          <w:i/>
          <w:iCs/>
          <w:shd w:val="clear" w:color="auto" w:fill="FFFFFF"/>
        </w:rPr>
        <w:t>Behavior</w:t>
      </w:r>
      <w:proofErr w:type="spellEnd"/>
      <w:r>
        <w:rPr>
          <w:shd w:val="clear" w:color="auto" w:fill="FFFFFF"/>
        </w:rPr>
        <w:t>, </w:t>
      </w:r>
      <w:r>
        <w:rPr>
          <w:i/>
          <w:iCs/>
          <w:shd w:val="clear" w:color="auto" w:fill="FFFFFF"/>
        </w:rPr>
        <w:t>117</w:t>
      </w:r>
      <w:r>
        <w:rPr>
          <w:shd w:val="clear" w:color="auto" w:fill="FFFFFF"/>
        </w:rPr>
        <w:t xml:space="preserve">, pp.15-39. </w:t>
      </w:r>
    </w:p>
    <w:p w14:paraId="1AA37312" w14:textId="77415EE6" w:rsidR="00D9290B" w:rsidRDefault="00885D59" w:rsidP="00D9290B">
      <w:pPr>
        <w:rPr>
          <w:shd w:val="clear" w:color="auto" w:fill="FFFFFF"/>
        </w:rPr>
      </w:pPr>
      <w:r>
        <w:rPr>
          <w:shd w:val="clear" w:color="auto" w:fill="FFFFFF"/>
        </w:rPr>
        <w:t xml:space="preserve">Edwards, C., Edwards, A., Stoll, B., Lin, X. and Massey, N. </w:t>
      </w:r>
      <w:r w:rsidR="00156C8D">
        <w:rPr>
          <w:shd w:val="clear" w:color="auto" w:fill="FFFFFF"/>
        </w:rPr>
        <w:t>(</w:t>
      </w:r>
      <w:r>
        <w:rPr>
          <w:shd w:val="clear" w:color="auto" w:fill="FFFFFF"/>
        </w:rPr>
        <w:t>2019</w:t>
      </w:r>
      <w:r w:rsidR="00156C8D">
        <w:rPr>
          <w:shd w:val="clear" w:color="auto" w:fill="FFFFFF"/>
        </w:rPr>
        <w:t>)</w:t>
      </w:r>
      <w:r>
        <w:rPr>
          <w:shd w:val="clear" w:color="auto" w:fill="FFFFFF"/>
        </w:rPr>
        <w:t xml:space="preserve"> Evaluations of an artificial intelligence instructor's voice: Social Identity Theory in human-robot interactions. </w:t>
      </w:r>
      <w:r>
        <w:rPr>
          <w:i/>
          <w:iCs/>
          <w:shd w:val="clear" w:color="auto" w:fill="FFFFFF"/>
        </w:rPr>
        <w:t xml:space="preserve">Computers in Human </w:t>
      </w:r>
      <w:proofErr w:type="spellStart"/>
      <w:r>
        <w:rPr>
          <w:i/>
          <w:iCs/>
          <w:shd w:val="clear" w:color="auto" w:fill="FFFFFF"/>
        </w:rPr>
        <w:t>Behavior</w:t>
      </w:r>
      <w:proofErr w:type="spellEnd"/>
      <w:r>
        <w:rPr>
          <w:shd w:val="clear" w:color="auto" w:fill="FFFFFF"/>
        </w:rPr>
        <w:t>, </w:t>
      </w:r>
      <w:r>
        <w:rPr>
          <w:i/>
          <w:iCs/>
          <w:shd w:val="clear" w:color="auto" w:fill="FFFFFF"/>
        </w:rPr>
        <w:t>90</w:t>
      </w:r>
      <w:r>
        <w:rPr>
          <w:shd w:val="clear" w:color="auto" w:fill="FFFFFF"/>
        </w:rPr>
        <w:t>, pp.357-362.</w:t>
      </w:r>
    </w:p>
    <w:p w14:paraId="0B824512" w14:textId="65BDBBF2" w:rsidR="00D9290B" w:rsidRDefault="00885D59" w:rsidP="00D9290B">
      <w:pPr>
        <w:rPr>
          <w:shd w:val="clear" w:color="auto" w:fill="FFFFFF"/>
        </w:rPr>
      </w:pPr>
      <w:r>
        <w:rPr>
          <w:shd w:val="clear" w:color="auto" w:fill="FFFFFF"/>
        </w:rPr>
        <w:t xml:space="preserve">Huang, X., Dai, S. and Xu, H. </w:t>
      </w:r>
      <w:r w:rsidR="00156C8D">
        <w:rPr>
          <w:shd w:val="clear" w:color="auto" w:fill="FFFFFF"/>
        </w:rPr>
        <w:t>(</w:t>
      </w:r>
      <w:r>
        <w:rPr>
          <w:shd w:val="clear" w:color="auto" w:fill="FFFFFF"/>
        </w:rPr>
        <w:t>2020</w:t>
      </w:r>
      <w:r w:rsidR="00156C8D">
        <w:rPr>
          <w:shd w:val="clear" w:color="auto" w:fill="FFFFFF"/>
        </w:rPr>
        <w:t>)</w:t>
      </w:r>
      <w:r>
        <w:rPr>
          <w:shd w:val="clear" w:color="auto" w:fill="FFFFFF"/>
        </w:rPr>
        <w:t xml:space="preserve"> Predicting tourists' health risk preventative behaviour and travelling satisfaction in Tibet: Combining the theory of planned behaviour and health belief model. </w:t>
      </w:r>
      <w:r>
        <w:rPr>
          <w:i/>
          <w:iCs/>
          <w:shd w:val="clear" w:color="auto" w:fill="FFFFFF"/>
        </w:rPr>
        <w:t>Tourism Management Perspectives</w:t>
      </w:r>
      <w:r>
        <w:rPr>
          <w:shd w:val="clear" w:color="auto" w:fill="FFFFFF"/>
        </w:rPr>
        <w:t>, </w:t>
      </w:r>
      <w:r>
        <w:rPr>
          <w:i/>
          <w:iCs/>
          <w:shd w:val="clear" w:color="auto" w:fill="FFFFFF"/>
        </w:rPr>
        <w:t>33</w:t>
      </w:r>
      <w:r>
        <w:rPr>
          <w:shd w:val="clear" w:color="auto" w:fill="FFFFFF"/>
        </w:rPr>
        <w:t>, p.100589.</w:t>
      </w:r>
    </w:p>
    <w:p w14:paraId="1FA07A9D" w14:textId="0E371381" w:rsidR="00D9290B" w:rsidRDefault="00885D59" w:rsidP="00D9290B">
      <w:pPr>
        <w:rPr>
          <w:shd w:val="clear" w:color="auto" w:fill="FFFFFF"/>
        </w:rPr>
      </w:pPr>
      <w:r>
        <w:rPr>
          <w:shd w:val="clear" w:color="auto" w:fill="FFFFFF"/>
        </w:rPr>
        <w:t xml:space="preserve">Killgore, W.D., Cloonan, S.A., Taylor, E.C., </w:t>
      </w:r>
      <w:proofErr w:type="spellStart"/>
      <w:r>
        <w:rPr>
          <w:shd w:val="clear" w:color="auto" w:fill="FFFFFF"/>
        </w:rPr>
        <w:t>Anlap</w:t>
      </w:r>
      <w:proofErr w:type="spellEnd"/>
      <w:r>
        <w:rPr>
          <w:shd w:val="clear" w:color="auto" w:fill="FFFFFF"/>
        </w:rPr>
        <w:t>, I. and Dailey, N.S.</w:t>
      </w:r>
      <w:r w:rsidR="00156C8D">
        <w:rPr>
          <w:shd w:val="clear" w:color="auto" w:fill="FFFFFF"/>
        </w:rPr>
        <w:t xml:space="preserve"> (</w:t>
      </w:r>
      <w:r>
        <w:rPr>
          <w:shd w:val="clear" w:color="auto" w:fill="FFFFFF"/>
        </w:rPr>
        <w:t>2021</w:t>
      </w:r>
      <w:r w:rsidR="00156C8D">
        <w:rPr>
          <w:shd w:val="clear" w:color="auto" w:fill="FFFFFF"/>
        </w:rPr>
        <w:t>)</w:t>
      </w:r>
      <w:r>
        <w:rPr>
          <w:shd w:val="clear" w:color="auto" w:fill="FFFFFF"/>
        </w:rPr>
        <w:t xml:space="preserve"> Increasing aggression during the COVID-19 lockdowns. </w:t>
      </w:r>
      <w:r>
        <w:rPr>
          <w:i/>
          <w:iCs/>
          <w:shd w:val="clear" w:color="auto" w:fill="FFFFFF"/>
        </w:rPr>
        <w:t>Journal of affective disorders reports</w:t>
      </w:r>
      <w:r>
        <w:rPr>
          <w:shd w:val="clear" w:color="auto" w:fill="FFFFFF"/>
        </w:rPr>
        <w:t>, </w:t>
      </w:r>
      <w:r>
        <w:rPr>
          <w:i/>
          <w:iCs/>
          <w:shd w:val="clear" w:color="auto" w:fill="FFFFFF"/>
        </w:rPr>
        <w:t>5</w:t>
      </w:r>
      <w:r>
        <w:rPr>
          <w:shd w:val="clear" w:color="auto" w:fill="FFFFFF"/>
        </w:rPr>
        <w:t>, p.100163.</w:t>
      </w:r>
    </w:p>
    <w:p w14:paraId="6A8C9FEA" w14:textId="4227C43E" w:rsidR="00D9290B" w:rsidRDefault="00885D59" w:rsidP="00D9290B">
      <w:pPr>
        <w:rPr>
          <w:shd w:val="clear" w:color="auto" w:fill="FFFFFF"/>
        </w:rPr>
      </w:pPr>
      <w:r>
        <w:rPr>
          <w:shd w:val="clear" w:color="auto" w:fill="FFFFFF"/>
        </w:rPr>
        <w:t xml:space="preserve">Perry, E., Mandy, W., Hull, L. and Cage, E. </w:t>
      </w:r>
      <w:r w:rsidR="00156C8D">
        <w:rPr>
          <w:shd w:val="clear" w:color="auto" w:fill="FFFFFF"/>
        </w:rPr>
        <w:t>(</w:t>
      </w:r>
      <w:r>
        <w:rPr>
          <w:shd w:val="clear" w:color="auto" w:fill="FFFFFF"/>
        </w:rPr>
        <w:t>2022</w:t>
      </w:r>
      <w:r w:rsidR="00156C8D">
        <w:rPr>
          <w:shd w:val="clear" w:color="auto" w:fill="FFFFFF"/>
        </w:rPr>
        <w:t>)</w:t>
      </w:r>
      <w:r>
        <w:rPr>
          <w:shd w:val="clear" w:color="auto" w:fill="FFFFFF"/>
        </w:rPr>
        <w:t xml:space="preserve"> Understanding camouflaging as a response to autism-related stigma: A social identity theory approach. </w:t>
      </w:r>
      <w:r>
        <w:rPr>
          <w:i/>
          <w:iCs/>
          <w:shd w:val="clear" w:color="auto" w:fill="FFFFFF"/>
        </w:rPr>
        <w:t>Journal of Autism and Developmental Disorders</w:t>
      </w:r>
      <w:r>
        <w:rPr>
          <w:shd w:val="clear" w:color="auto" w:fill="FFFFFF"/>
        </w:rPr>
        <w:t>, </w:t>
      </w:r>
      <w:r>
        <w:rPr>
          <w:i/>
          <w:iCs/>
          <w:shd w:val="clear" w:color="auto" w:fill="FFFFFF"/>
        </w:rPr>
        <w:t>52</w:t>
      </w:r>
      <w:r>
        <w:rPr>
          <w:shd w:val="clear" w:color="auto" w:fill="FFFFFF"/>
        </w:rPr>
        <w:t>(2), pp.800-810.</w:t>
      </w:r>
    </w:p>
    <w:p w14:paraId="2FDFCDC5" w14:textId="3411C17F" w:rsidR="00D9290B" w:rsidRDefault="00885D59" w:rsidP="00D9290B">
      <w:pPr>
        <w:rPr>
          <w:shd w:val="clear" w:color="auto" w:fill="FFFFFF"/>
        </w:rPr>
      </w:pPr>
      <w:r>
        <w:rPr>
          <w:shd w:val="clear" w:color="auto" w:fill="FFFFFF"/>
        </w:rPr>
        <w:t xml:space="preserve">Razali, F., Daud, D., Weng-Wai, </w:t>
      </w:r>
      <w:proofErr w:type="gramStart"/>
      <w:r>
        <w:rPr>
          <w:shd w:val="clear" w:color="auto" w:fill="FFFFFF"/>
        </w:rPr>
        <w:t>C.</w:t>
      </w:r>
      <w:proofErr w:type="gramEnd"/>
      <w:r>
        <w:rPr>
          <w:shd w:val="clear" w:color="auto" w:fill="FFFFFF"/>
        </w:rPr>
        <w:t xml:space="preserve"> and </w:t>
      </w:r>
      <w:proofErr w:type="spellStart"/>
      <w:r>
        <w:rPr>
          <w:shd w:val="clear" w:color="auto" w:fill="FFFFFF"/>
        </w:rPr>
        <w:t>Jiram</w:t>
      </w:r>
      <w:proofErr w:type="spellEnd"/>
      <w:r>
        <w:rPr>
          <w:shd w:val="clear" w:color="auto" w:fill="FFFFFF"/>
        </w:rPr>
        <w:t>, W.R.A.</w:t>
      </w:r>
      <w:r w:rsidR="00156C8D">
        <w:rPr>
          <w:shd w:val="clear" w:color="auto" w:fill="FFFFFF"/>
        </w:rPr>
        <w:t xml:space="preserve"> (</w:t>
      </w:r>
      <w:r>
        <w:rPr>
          <w:shd w:val="clear" w:color="auto" w:fill="FFFFFF"/>
        </w:rPr>
        <w:t>2020</w:t>
      </w:r>
      <w:r w:rsidR="00156C8D">
        <w:rPr>
          <w:shd w:val="clear" w:color="auto" w:fill="FFFFFF"/>
        </w:rPr>
        <w:t>)</w:t>
      </w:r>
      <w:r>
        <w:rPr>
          <w:shd w:val="clear" w:color="auto" w:fill="FFFFFF"/>
        </w:rPr>
        <w:t xml:space="preserve"> Waste separation at source behaviour among Malaysian households: The Theory of Planned Behaviour with moral norm. </w:t>
      </w:r>
      <w:r>
        <w:rPr>
          <w:i/>
          <w:iCs/>
          <w:shd w:val="clear" w:color="auto" w:fill="FFFFFF"/>
        </w:rPr>
        <w:t>Journal of Cleaner Production</w:t>
      </w:r>
      <w:r>
        <w:rPr>
          <w:shd w:val="clear" w:color="auto" w:fill="FFFFFF"/>
        </w:rPr>
        <w:t>, </w:t>
      </w:r>
      <w:r>
        <w:rPr>
          <w:i/>
          <w:iCs/>
          <w:shd w:val="clear" w:color="auto" w:fill="FFFFFF"/>
        </w:rPr>
        <w:t>271</w:t>
      </w:r>
      <w:r>
        <w:rPr>
          <w:shd w:val="clear" w:color="auto" w:fill="FFFFFF"/>
        </w:rPr>
        <w:t>, p.122025.</w:t>
      </w:r>
    </w:p>
    <w:p w14:paraId="37E5B869" w14:textId="505ADAC2" w:rsidR="00D9290B" w:rsidRDefault="00885D59" w:rsidP="00D9290B">
      <w:pPr>
        <w:rPr>
          <w:shd w:val="clear" w:color="auto" w:fill="FFFFFF"/>
        </w:rPr>
      </w:pPr>
      <w:proofErr w:type="spellStart"/>
      <w:r>
        <w:rPr>
          <w:shd w:val="clear" w:color="auto" w:fill="FFFFFF"/>
        </w:rPr>
        <w:t>Tornikoski</w:t>
      </w:r>
      <w:proofErr w:type="spellEnd"/>
      <w:r>
        <w:rPr>
          <w:shd w:val="clear" w:color="auto" w:fill="FFFFFF"/>
        </w:rPr>
        <w:t xml:space="preserve">, E. and </w:t>
      </w:r>
      <w:proofErr w:type="spellStart"/>
      <w:r>
        <w:rPr>
          <w:shd w:val="clear" w:color="auto" w:fill="FFFFFF"/>
        </w:rPr>
        <w:t>Maalaoui</w:t>
      </w:r>
      <w:proofErr w:type="spellEnd"/>
      <w:r>
        <w:rPr>
          <w:shd w:val="clear" w:color="auto" w:fill="FFFFFF"/>
        </w:rPr>
        <w:t xml:space="preserve">, A. </w:t>
      </w:r>
      <w:r w:rsidR="00156C8D">
        <w:rPr>
          <w:shd w:val="clear" w:color="auto" w:fill="FFFFFF"/>
        </w:rPr>
        <w:t>(</w:t>
      </w:r>
      <w:r>
        <w:rPr>
          <w:shd w:val="clear" w:color="auto" w:fill="FFFFFF"/>
        </w:rPr>
        <w:t>2019</w:t>
      </w:r>
      <w:r w:rsidR="00156C8D">
        <w:rPr>
          <w:shd w:val="clear" w:color="auto" w:fill="FFFFFF"/>
        </w:rPr>
        <w:t>)</w:t>
      </w:r>
      <w:r>
        <w:rPr>
          <w:shd w:val="clear" w:color="auto" w:fill="FFFFFF"/>
        </w:rPr>
        <w:t xml:space="preserve"> Critical reflections–The Theory of Planned Behaviour: An interview with Icek Ajzen with implications for entrepreneurship research. </w:t>
      </w:r>
      <w:r>
        <w:rPr>
          <w:i/>
          <w:iCs/>
          <w:shd w:val="clear" w:color="auto" w:fill="FFFFFF"/>
        </w:rPr>
        <w:t>International Small Business Journal</w:t>
      </w:r>
      <w:r>
        <w:rPr>
          <w:shd w:val="clear" w:color="auto" w:fill="FFFFFF"/>
        </w:rPr>
        <w:t>, </w:t>
      </w:r>
      <w:r>
        <w:rPr>
          <w:i/>
          <w:iCs/>
          <w:shd w:val="clear" w:color="auto" w:fill="FFFFFF"/>
        </w:rPr>
        <w:t>37</w:t>
      </w:r>
      <w:r>
        <w:rPr>
          <w:shd w:val="clear" w:color="auto" w:fill="FFFFFF"/>
        </w:rPr>
        <w:t>(5), pp.536-550.</w:t>
      </w:r>
    </w:p>
    <w:p w14:paraId="02E076AE" w14:textId="77777777" w:rsidR="00F45586" w:rsidRPr="00752BDC" w:rsidRDefault="00F45586" w:rsidP="00752BDC">
      <w:pPr>
        <w:rPr>
          <w:b/>
        </w:rPr>
      </w:pPr>
    </w:p>
    <w:sectPr w:rsidR="00F45586" w:rsidRPr="00752BDC" w:rsidSect="009D6032">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AE1A0D" w14:textId="77777777" w:rsidR="00F16483" w:rsidRDefault="00F16483">
      <w:pPr>
        <w:spacing w:after="0" w:line="240" w:lineRule="auto"/>
      </w:pPr>
      <w:r>
        <w:separator/>
      </w:r>
    </w:p>
  </w:endnote>
  <w:endnote w:type="continuationSeparator" w:id="0">
    <w:p w14:paraId="32976A7D" w14:textId="77777777" w:rsidR="00F16483" w:rsidRDefault="00F164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Neue">
    <w:altName w:val="Sylfaen"/>
    <w:charset w:val="00"/>
    <w:family w:val="auto"/>
    <w:pitch w:val="variable"/>
    <w:sig w:usb0="E50002FF" w:usb1="500079DB" w:usb2="0000001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6435909"/>
      <w:docPartObj>
        <w:docPartGallery w:val="Page Numbers (Bottom of Page)"/>
        <w:docPartUnique/>
      </w:docPartObj>
    </w:sdtPr>
    <w:sdtContent>
      <w:p w14:paraId="4137A574" w14:textId="77777777" w:rsidR="00F8579C" w:rsidRDefault="00885D59">
        <w:pPr>
          <w:pStyle w:val="Footer"/>
          <w:jc w:val="right"/>
        </w:pPr>
        <w:r>
          <w:t xml:space="preserve">Page | </w:t>
        </w:r>
        <w:r w:rsidR="008252D4">
          <w:fldChar w:fldCharType="begin"/>
        </w:r>
        <w:r>
          <w:instrText xml:space="preserve"> PAGE   \* MERGEFORMAT </w:instrText>
        </w:r>
        <w:r w:rsidR="008252D4">
          <w:fldChar w:fldCharType="separate"/>
        </w:r>
        <w:r w:rsidR="008252D4">
          <w:rPr>
            <w:noProof/>
          </w:rPr>
          <w:t>2</w:t>
        </w:r>
        <w:r w:rsidR="008252D4">
          <w:rPr>
            <w:noProof/>
          </w:rPr>
          <w:fldChar w:fldCharType="end"/>
        </w:r>
      </w:p>
    </w:sdtContent>
  </w:sdt>
  <w:p w14:paraId="0ED3318E" w14:textId="77777777" w:rsidR="00F8579C" w:rsidRDefault="00F857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7646A2" w14:textId="77777777" w:rsidR="00F16483" w:rsidRDefault="00F16483">
      <w:pPr>
        <w:spacing w:after="0" w:line="240" w:lineRule="auto"/>
      </w:pPr>
      <w:r>
        <w:separator/>
      </w:r>
    </w:p>
  </w:footnote>
  <w:footnote w:type="continuationSeparator" w:id="0">
    <w:p w14:paraId="4789FB7B" w14:textId="77777777" w:rsidR="00F16483" w:rsidRDefault="00F164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E50A7C"/>
    <w:multiLevelType w:val="hybridMultilevel"/>
    <w:tmpl w:val="F5985BDC"/>
    <w:lvl w:ilvl="0" w:tplc="29D07BB4">
      <w:start w:val="1"/>
      <w:numFmt w:val="bullet"/>
      <w:lvlText w:val=""/>
      <w:lvlJc w:val="left"/>
      <w:pPr>
        <w:ind w:left="720" w:hanging="360"/>
      </w:pPr>
      <w:rPr>
        <w:rFonts w:ascii="Symbol" w:hAnsi="Symbol" w:hint="default"/>
      </w:rPr>
    </w:lvl>
    <w:lvl w:ilvl="1" w:tplc="0D666076" w:tentative="1">
      <w:start w:val="1"/>
      <w:numFmt w:val="bullet"/>
      <w:lvlText w:val="o"/>
      <w:lvlJc w:val="left"/>
      <w:pPr>
        <w:ind w:left="1440" w:hanging="360"/>
      </w:pPr>
      <w:rPr>
        <w:rFonts w:ascii="Courier New" w:hAnsi="Courier New" w:cs="Courier New" w:hint="default"/>
      </w:rPr>
    </w:lvl>
    <w:lvl w:ilvl="2" w:tplc="216EDEDA" w:tentative="1">
      <w:start w:val="1"/>
      <w:numFmt w:val="bullet"/>
      <w:lvlText w:val=""/>
      <w:lvlJc w:val="left"/>
      <w:pPr>
        <w:ind w:left="2160" w:hanging="360"/>
      </w:pPr>
      <w:rPr>
        <w:rFonts w:ascii="Wingdings" w:hAnsi="Wingdings" w:hint="default"/>
      </w:rPr>
    </w:lvl>
    <w:lvl w:ilvl="3" w:tplc="FAFE7FB2" w:tentative="1">
      <w:start w:val="1"/>
      <w:numFmt w:val="bullet"/>
      <w:lvlText w:val=""/>
      <w:lvlJc w:val="left"/>
      <w:pPr>
        <w:ind w:left="2880" w:hanging="360"/>
      </w:pPr>
      <w:rPr>
        <w:rFonts w:ascii="Symbol" w:hAnsi="Symbol" w:hint="default"/>
      </w:rPr>
    </w:lvl>
    <w:lvl w:ilvl="4" w:tplc="4ABA3308" w:tentative="1">
      <w:start w:val="1"/>
      <w:numFmt w:val="bullet"/>
      <w:lvlText w:val="o"/>
      <w:lvlJc w:val="left"/>
      <w:pPr>
        <w:ind w:left="3600" w:hanging="360"/>
      </w:pPr>
      <w:rPr>
        <w:rFonts w:ascii="Courier New" w:hAnsi="Courier New" w:cs="Courier New" w:hint="default"/>
      </w:rPr>
    </w:lvl>
    <w:lvl w:ilvl="5" w:tplc="0FFCB228" w:tentative="1">
      <w:start w:val="1"/>
      <w:numFmt w:val="bullet"/>
      <w:lvlText w:val=""/>
      <w:lvlJc w:val="left"/>
      <w:pPr>
        <w:ind w:left="4320" w:hanging="360"/>
      </w:pPr>
      <w:rPr>
        <w:rFonts w:ascii="Wingdings" w:hAnsi="Wingdings" w:hint="default"/>
      </w:rPr>
    </w:lvl>
    <w:lvl w:ilvl="6" w:tplc="1C08DC10" w:tentative="1">
      <w:start w:val="1"/>
      <w:numFmt w:val="bullet"/>
      <w:lvlText w:val=""/>
      <w:lvlJc w:val="left"/>
      <w:pPr>
        <w:ind w:left="5040" w:hanging="360"/>
      </w:pPr>
      <w:rPr>
        <w:rFonts w:ascii="Symbol" w:hAnsi="Symbol" w:hint="default"/>
      </w:rPr>
    </w:lvl>
    <w:lvl w:ilvl="7" w:tplc="F4A0634A" w:tentative="1">
      <w:start w:val="1"/>
      <w:numFmt w:val="bullet"/>
      <w:lvlText w:val="o"/>
      <w:lvlJc w:val="left"/>
      <w:pPr>
        <w:ind w:left="5760" w:hanging="360"/>
      </w:pPr>
      <w:rPr>
        <w:rFonts w:ascii="Courier New" w:hAnsi="Courier New" w:cs="Courier New" w:hint="default"/>
      </w:rPr>
    </w:lvl>
    <w:lvl w:ilvl="8" w:tplc="8A902D90" w:tentative="1">
      <w:start w:val="1"/>
      <w:numFmt w:val="bullet"/>
      <w:lvlText w:val=""/>
      <w:lvlJc w:val="left"/>
      <w:pPr>
        <w:ind w:left="6480" w:hanging="360"/>
      </w:pPr>
      <w:rPr>
        <w:rFonts w:ascii="Wingdings" w:hAnsi="Wingdings" w:hint="default"/>
      </w:rPr>
    </w:lvl>
  </w:abstractNum>
  <w:abstractNum w:abstractNumId="1" w15:restartNumberingAfterBreak="0">
    <w:nsid w:val="53AF1BF2"/>
    <w:multiLevelType w:val="hybridMultilevel"/>
    <w:tmpl w:val="C7A6C52C"/>
    <w:lvl w:ilvl="0" w:tplc="12DA7CEC">
      <w:start w:val="1"/>
      <w:numFmt w:val="bullet"/>
      <w:lvlText w:val=""/>
      <w:lvlJc w:val="left"/>
      <w:pPr>
        <w:ind w:left="720" w:hanging="360"/>
      </w:pPr>
      <w:rPr>
        <w:rFonts w:ascii="Symbol" w:hAnsi="Symbol" w:hint="default"/>
      </w:rPr>
    </w:lvl>
    <w:lvl w:ilvl="1" w:tplc="CCA8DFB8" w:tentative="1">
      <w:start w:val="1"/>
      <w:numFmt w:val="bullet"/>
      <w:lvlText w:val="o"/>
      <w:lvlJc w:val="left"/>
      <w:pPr>
        <w:ind w:left="1440" w:hanging="360"/>
      </w:pPr>
      <w:rPr>
        <w:rFonts w:ascii="Courier New" w:hAnsi="Courier New" w:cs="Courier New" w:hint="default"/>
      </w:rPr>
    </w:lvl>
    <w:lvl w:ilvl="2" w:tplc="41500920" w:tentative="1">
      <w:start w:val="1"/>
      <w:numFmt w:val="bullet"/>
      <w:lvlText w:val=""/>
      <w:lvlJc w:val="left"/>
      <w:pPr>
        <w:ind w:left="2160" w:hanging="360"/>
      </w:pPr>
      <w:rPr>
        <w:rFonts w:ascii="Wingdings" w:hAnsi="Wingdings" w:hint="default"/>
      </w:rPr>
    </w:lvl>
    <w:lvl w:ilvl="3" w:tplc="732032C2" w:tentative="1">
      <w:start w:val="1"/>
      <w:numFmt w:val="bullet"/>
      <w:lvlText w:val=""/>
      <w:lvlJc w:val="left"/>
      <w:pPr>
        <w:ind w:left="2880" w:hanging="360"/>
      </w:pPr>
      <w:rPr>
        <w:rFonts w:ascii="Symbol" w:hAnsi="Symbol" w:hint="default"/>
      </w:rPr>
    </w:lvl>
    <w:lvl w:ilvl="4" w:tplc="C0EA71E8" w:tentative="1">
      <w:start w:val="1"/>
      <w:numFmt w:val="bullet"/>
      <w:lvlText w:val="o"/>
      <w:lvlJc w:val="left"/>
      <w:pPr>
        <w:ind w:left="3600" w:hanging="360"/>
      </w:pPr>
      <w:rPr>
        <w:rFonts w:ascii="Courier New" w:hAnsi="Courier New" w:cs="Courier New" w:hint="default"/>
      </w:rPr>
    </w:lvl>
    <w:lvl w:ilvl="5" w:tplc="566CEE6C" w:tentative="1">
      <w:start w:val="1"/>
      <w:numFmt w:val="bullet"/>
      <w:lvlText w:val=""/>
      <w:lvlJc w:val="left"/>
      <w:pPr>
        <w:ind w:left="4320" w:hanging="360"/>
      </w:pPr>
      <w:rPr>
        <w:rFonts w:ascii="Wingdings" w:hAnsi="Wingdings" w:hint="default"/>
      </w:rPr>
    </w:lvl>
    <w:lvl w:ilvl="6" w:tplc="33E067CC" w:tentative="1">
      <w:start w:val="1"/>
      <w:numFmt w:val="bullet"/>
      <w:lvlText w:val=""/>
      <w:lvlJc w:val="left"/>
      <w:pPr>
        <w:ind w:left="5040" w:hanging="360"/>
      </w:pPr>
      <w:rPr>
        <w:rFonts w:ascii="Symbol" w:hAnsi="Symbol" w:hint="default"/>
      </w:rPr>
    </w:lvl>
    <w:lvl w:ilvl="7" w:tplc="904AC890" w:tentative="1">
      <w:start w:val="1"/>
      <w:numFmt w:val="bullet"/>
      <w:lvlText w:val="o"/>
      <w:lvlJc w:val="left"/>
      <w:pPr>
        <w:ind w:left="5760" w:hanging="360"/>
      </w:pPr>
      <w:rPr>
        <w:rFonts w:ascii="Courier New" w:hAnsi="Courier New" w:cs="Courier New" w:hint="default"/>
      </w:rPr>
    </w:lvl>
    <w:lvl w:ilvl="8" w:tplc="F89AE7B4" w:tentative="1">
      <w:start w:val="1"/>
      <w:numFmt w:val="bullet"/>
      <w:lvlText w:val=""/>
      <w:lvlJc w:val="left"/>
      <w:pPr>
        <w:ind w:left="6480" w:hanging="360"/>
      </w:pPr>
      <w:rPr>
        <w:rFonts w:ascii="Wingdings" w:hAnsi="Wingdings" w:hint="default"/>
      </w:rPr>
    </w:lvl>
  </w:abstractNum>
  <w:num w:numId="1" w16cid:durableId="1963922875">
    <w:abstractNumId w:val="0"/>
  </w:num>
  <w:num w:numId="2" w16cid:durableId="137746694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EFB"/>
    <w:rsid w:val="000006DB"/>
    <w:rsid w:val="00000EE0"/>
    <w:rsid w:val="00001B56"/>
    <w:rsid w:val="00003B79"/>
    <w:rsid w:val="00003DE8"/>
    <w:rsid w:val="00005F98"/>
    <w:rsid w:val="00014DB5"/>
    <w:rsid w:val="000205ED"/>
    <w:rsid w:val="00022C41"/>
    <w:rsid w:val="00023FAE"/>
    <w:rsid w:val="00025684"/>
    <w:rsid w:val="00026340"/>
    <w:rsid w:val="00027BB8"/>
    <w:rsid w:val="00027C72"/>
    <w:rsid w:val="00032669"/>
    <w:rsid w:val="00036B20"/>
    <w:rsid w:val="00041966"/>
    <w:rsid w:val="00044EFB"/>
    <w:rsid w:val="00047A90"/>
    <w:rsid w:val="00050183"/>
    <w:rsid w:val="000535DB"/>
    <w:rsid w:val="00054EA9"/>
    <w:rsid w:val="00055FF3"/>
    <w:rsid w:val="0005613F"/>
    <w:rsid w:val="00065946"/>
    <w:rsid w:val="00067965"/>
    <w:rsid w:val="0007326C"/>
    <w:rsid w:val="000755F1"/>
    <w:rsid w:val="000769AB"/>
    <w:rsid w:val="000770E4"/>
    <w:rsid w:val="00080B00"/>
    <w:rsid w:val="00092FF5"/>
    <w:rsid w:val="00093DA9"/>
    <w:rsid w:val="000941D4"/>
    <w:rsid w:val="00095CD3"/>
    <w:rsid w:val="00095F7C"/>
    <w:rsid w:val="000A26A4"/>
    <w:rsid w:val="000A278F"/>
    <w:rsid w:val="000A2DF0"/>
    <w:rsid w:val="000A4094"/>
    <w:rsid w:val="000A78D3"/>
    <w:rsid w:val="000B0346"/>
    <w:rsid w:val="000B381E"/>
    <w:rsid w:val="000B4D96"/>
    <w:rsid w:val="000B5B66"/>
    <w:rsid w:val="000B7274"/>
    <w:rsid w:val="000C2630"/>
    <w:rsid w:val="000C3781"/>
    <w:rsid w:val="000C3C73"/>
    <w:rsid w:val="000C4024"/>
    <w:rsid w:val="000C5133"/>
    <w:rsid w:val="000C7323"/>
    <w:rsid w:val="000D2018"/>
    <w:rsid w:val="000D4DD4"/>
    <w:rsid w:val="000D58F9"/>
    <w:rsid w:val="000E05DA"/>
    <w:rsid w:val="000E2800"/>
    <w:rsid w:val="000E4A34"/>
    <w:rsid w:val="000F0AB7"/>
    <w:rsid w:val="000F0F19"/>
    <w:rsid w:val="000F11EF"/>
    <w:rsid w:val="000F1286"/>
    <w:rsid w:val="000F4B14"/>
    <w:rsid w:val="000F7B86"/>
    <w:rsid w:val="001067F9"/>
    <w:rsid w:val="00107382"/>
    <w:rsid w:val="00107B65"/>
    <w:rsid w:val="001106B0"/>
    <w:rsid w:val="0011306A"/>
    <w:rsid w:val="001134EB"/>
    <w:rsid w:val="00115B5B"/>
    <w:rsid w:val="00116A59"/>
    <w:rsid w:val="00117608"/>
    <w:rsid w:val="00117FD1"/>
    <w:rsid w:val="0012323A"/>
    <w:rsid w:val="001308D8"/>
    <w:rsid w:val="00132533"/>
    <w:rsid w:val="00137302"/>
    <w:rsid w:val="00137A73"/>
    <w:rsid w:val="00142B11"/>
    <w:rsid w:val="0014788F"/>
    <w:rsid w:val="00151E97"/>
    <w:rsid w:val="00156C8D"/>
    <w:rsid w:val="00156E42"/>
    <w:rsid w:val="0016183B"/>
    <w:rsid w:val="00161E08"/>
    <w:rsid w:val="00165014"/>
    <w:rsid w:val="00165EA2"/>
    <w:rsid w:val="0016656E"/>
    <w:rsid w:val="00166F7A"/>
    <w:rsid w:val="00167840"/>
    <w:rsid w:val="001720A2"/>
    <w:rsid w:val="0017468A"/>
    <w:rsid w:val="00177E09"/>
    <w:rsid w:val="00181515"/>
    <w:rsid w:val="00184BA2"/>
    <w:rsid w:val="00192032"/>
    <w:rsid w:val="001941AB"/>
    <w:rsid w:val="001A114C"/>
    <w:rsid w:val="001A2CED"/>
    <w:rsid w:val="001A32A0"/>
    <w:rsid w:val="001A78E7"/>
    <w:rsid w:val="001B0E91"/>
    <w:rsid w:val="001B1DDD"/>
    <w:rsid w:val="001B3D37"/>
    <w:rsid w:val="001B4899"/>
    <w:rsid w:val="001C062D"/>
    <w:rsid w:val="001C14BD"/>
    <w:rsid w:val="001C5D13"/>
    <w:rsid w:val="001C6296"/>
    <w:rsid w:val="001C65C3"/>
    <w:rsid w:val="001D04E3"/>
    <w:rsid w:val="001D15E5"/>
    <w:rsid w:val="001D30EB"/>
    <w:rsid w:val="001D37C9"/>
    <w:rsid w:val="001D4C6C"/>
    <w:rsid w:val="001D7247"/>
    <w:rsid w:val="001E0E02"/>
    <w:rsid w:val="001E1219"/>
    <w:rsid w:val="001E1D15"/>
    <w:rsid w:val="001E5F76"/>
    <w:rsid w:val="001E62D9"/>
    <w:rsid w:val="001F0AB6"/>
    <w:rsid w:val="001F23BA"/>
    <w:rsid w:val="001F26D0"/>
    <w:rsid w:val="001F2760"/>
    <w:rsid w:val="001F6CEE"/>
    <w:rsid w:val="002033C2"/>
    <w:rsid w:val="00203BF4"/>
    <w:rsid w:val="00203D43"/>
    <w:rsid w:val="00204281"/>
    <w:rsid w:val="0020519C"/>
    <w:rsid w:val="00206A7B"/>
    <w:rsid w:val="00206FB7"/>
    <w:rsid w:val="00212AA9"/>
    <w:rsid w:val="002137F1"/>
    <w:rsid w:val="0021467D"/>
    <w:rsid w:val="00223D66"/>
    <w:rsid w:val="00226669"/>
    <w:rsid w:val="002270F2"/>
    <w:rsid w:val="0024407E"/>
    <w:rsid w:val="0024425B"/>
    <w:rsid w:val="0024699D"/>
    <w:rsid w:val="00246BED"/>
    <w:rsid w:val="00247D1C"/>
    <w:rsid w:val="00250EC1"/>
    <w:rsid w:val="00251096"/>
    <w:rsid w:val="002520D7"/>
    <w:rsid w:val="00256E33"/>
    <w:rsid w:val="00257AD6"/>
    <w:rsid w:val="00261267"/>
    <w:rsid w:val="00262714"/>
    <w:rsid w:val="002633BC"/>
    <w:rsid w:val="00266ACE"/>
    <w:rsid w:val="0027077B"/>
    <w:rsid w:val="00271892"/>
    <w:rsid w:val="00274EBD"/>
    <w:rsid w:val="0027563B"/>
    <w:rsid w:val="0028055F"/>
    <w:rsid w:val="00281BF4"/>
    <w:rsid w:val="0028705F"/>
    <w:rsid w:val="00290137"/>
    <w:rsid w:val="002920C9"/>
    <w:rsid w:val="002924B0"/>
    <w:rsid w:val="002942E9"/>
    <w:rsid w:val="00296E07"/>
    <w:rsid w:val="002A4116"/>
    <w:rsid w:val="002A487E"/>
    <w:rsid w:val="002A5BFA"/>
    <w:rsid w:val="002A5FD3"/>
    <w:rsid w:val="002A6517"/>
    <w:rsid w:val="002A6708"/>
    <w:rsid w:val="002B0776"/>
    <w:rsid w:val="002B23A7"/>
    <w:rsid w:val="002B23F1"/>
    <w:rsid w:val="002B44E2"/>
    <w:rsid w:val="002C2CC3"/>
    <w:rsid w:val="002C4793"/>
    <w:rsid w:val="002D13A2"/>
    <w:rsid w:val="002D14F2"/>
    <w:rsid w:val="002D21E4"/>
    <w:rsid w:val="002D5FE9"/>
    <w:rsid w:val="002D620D"/>
    <w:rsid w:val="002D6272"/>
    <w:rsid w:val="002D749D"/>
    <w:rsid w:val="002D78C1"/>
    <w:rsid w:val="002E0CC3"/>
    <w:rsid w:val="002E0EB3"/>
    <w:rsid w:val="002E1050"/>
    <w:rsid w:val="002E1A8A"/>
    <w:rsid w:val="002E1B53"/>
    <w:rsid w:val="002E320C"/>
    <w:rsid w:val="002F30CD"/>
    <w:rsid w:val="002F454C"/>
    <w:rsid w:val="002F65F4"/>
    <w:rsid w:val="002F7BD7"/>
    <w:rsid w:val="0030000F"/>
    <w:rsid w:val="00300CC6"/>
    <w:rsid w:val="00302D47"/>
    <w:rsid w:val="00304012"/>
    <w:rsid w:val="003053BC"/>
    <w:rsid w:val="00314C14"/>
    <w:rsid w:val="00320AFC"/>
    <w:rsid w:val="00322F1B"/>
    <w:rsid w:val="00325C73"/>
    <w:rsid w:val="00326A95"/>
    <w:rsid w:val="00327192"/>
    <w:rsid w:val="003306A4"/>
    <w:rsid w:val="00330F82"/>
    <w:rsid w:val="00331206"/>
    <w:rsid w:val="00332244"/>
    <w:rsid w:val="0033242B"/>
    <w:rsid w:val="0033295A"/>
    <w:rsid w:val="00342950"/>
    <w:rsid w:val="00342D0D"/>
    <w:rsid w:val="0034302E"/>
    <w:rsid w:val="00347A7F"/>
    <w:rsid w:val="00350BD7"/>
    <w:rsid w:val="0035206E"/>
    <w:rsid w:val="00353321"/>
    <w:rsid w:val="00354A65"/>
    <w:rsid w:val="00354C38"/>
    <w:rsid w:val="00355D40"/>
    <w:rsid w:val="003571D3"/>
    <w:rsid w:val="00366CEA"/>
    <w:rsid w:val="00367C2E"/>
    <w:rsid w:val="00371D80"/>
    <w:rsid w:val="0037510D"/>
    <w:rsid w:val="003761ED"/>
    <w:rsid w:val="00376E1F"/>
    <w:rsid w:val="0038063A"/>
    <w:rsid w:val="00385C3D"/>
    <w:rsid w:val="00386398"/>
    <w:rsid w:val="00386CD0"/>
    <w:rsid w:val="0039450B"/>
    <w:rsid w:val="003945C5"/>
    <w:rsid w:val="00394DEB"/>
    <w:rsid w:val="003952BE"/>
    <w:rsid w:val="00397851"/>
    <w:rsid w:val="003A340F"/>
    <w:rsid w:val="003A4072"/>
    <w:rsid w:val="003A6906"/>
    <w:rsid w:val="003A7323"/>
    <w:rsid w:val="003A7B4A"/>
    <w:rsid w:val="003B548D"/>
    <w:rsid w:val="003C2B63"/>
    <w:rsid w:val="003C77A9"/>
    <w:rsid w:val="003C785F"/>
    <w:rsid w:val="003D1E83"/>
    <w:rsid w:val="003D5504"/>
    <w:rsid w:val="003D5DAC"/>
    <w:rsid w:val="003D7DDD"/>
    <w:rsid w:val="003E1123"/>
    <w:rsid w:val="003E18FB"/>
    <w:rsid w:val="003E2F27"/>
    <w:rsid w:val="003E4DB2"/>
    <w:rsid w:val="003E5A84"/>
    <w:rsid w:val="003E64E7"/>
    <w:rsid w:val="003E7B27"/>
    <w:rsid w:val="003E7CFE"/>
    <w:rsid w:val="003F1E49"/>
    <w:rsid w:val="004012E4"/>
    <w:rsid w:val="00402FCE"/>
    <w:rsid w:val="004042BD"/>
    <w:rsid w:val="004073DA"/>
    <w:rsid w:val="00410540"/>
    <w:rsid w:val="0041297F"/>
    <w:rsid w:val="00412D46"/>
    <w:rsid w:val="00415CAD"/>
    <w:rsid w:val="0041613F"/>
    <w:rsid w:val="004202AC"/>
    <w:rsid w:val="00423496"/>
    <w:rsid w:val="00424D27"/>
    <w:rsid w:val="004253E3"/>
    <w:rsid w:val="00427523"/>
    <w:rsid w:val="00431952"/>
    <w:rsid w:val="00432E6F"/>
    <w:rsid w:val="0043408F"/>
    <w:rsid w:val="00435B25"/>
    <w:rsid w:val="004424CC"/>
    <w:rsid w:val="004438EB"/>
    <w:rsid w:val="00443FEE"/>
    <w:rsid w:val="0044503F"/>
    <w:rsid w:val="004478CD"/>
    <w:rsid w:val="004527FF"/>
    <w:rsid w:val="00454FAD"/>
    <w:rsid w:val="004558EA"/>
    <w:rsid w:val="00456DB1"/>
    <w:rsid w:val="00460577"/>
    <w:rsid w:val="00460FB9"/>
    <w:rsid w:val="00466649"/>
    <w:rsid w:val="00471C97"/>
    <w:rsid w:val="004753AA"/>
    <w:rsid w:val="004762D3"/>
    <w:rsid w:val="00483BDC"/>
    <w:rsid w:val="00486052"/>
    <w:rsid w:val="00486145"/>
    <w:rsid w:val="00486355"/>
    <w:rsid w:val="004873EC"/>
    <w:rsid w:val="00490A6E"/>
    <w:rsid w:val="0049167E"/>
    <w:rsid w:val="00491AE2"/>
    <w:rsid w:val="004927C5"/>
    <w:rsid w:val="00494E59"/>
    <w:rsid w:val="0049621F"/>
    <w:rsid w:val="004A3BEE"/>
    <w:rsid w:val="004A5D6A"/>
    <w:rsid w:val="004B26AF"/>
    <w:rsid w:val="004B6A13"/>
    <w:rsid w:val="004B7779"/>
    <w:rsid w:val="004B797A"/>
    <w:rsid w:val="004B7A50"/>
    <w:rsid w:val="004C1770"/>
    <w:rsid w:val="004C2406"/>
    <w:rsid w:val="004C3C55"/>
    <w:rsid w:val="004C4F56"/>
    <w:rsid w:val="004C75C8"/>
    <w:rsid w:val="004C7990"/>
    <w:rsid w:val="004D21FF"/>
    <w:rsid w:val="004D3274"/>
    <w:rsid w:val="004D33BD"/>
    <w:rsid w:val="004D365B"/>
    <w:rsid w:val="004D4F7A"/>
    <w:rsid w:val="004D6BAD"/>
    <w:rsid w:val="004E01FE"/>
    <w:rsid w:val="004E079E"/>
    <w:rsid w:val="004E0A40"/>
    <w:rsid w:val="004E646D"/>
    <w:rsid w:val="004F240D"/>
    <w:rsid w:val="004F25D8"/>
    <w:rsid w:val="004F2AF5"/>
    <w:rsid w:val="004F2DB0"/>
    <w:rsid w:val="004F3F41"/>
    <w:rsid w:val="004F79E0"/>
    <w:rsid w:val="00500694"/>
    <w:rsid w:val="00500A8B"/>
    <w:rsid w:val="00500C2A"/>
    <w:rsid w:val="005033E8"/>
    <w:rsid w:val="00503FB4"/>
    <w:rsid w:val="00504AB5"/>
    <w:rsid w:val="0050527E"/>
    <w:rsid w:val="00506674"/>
    <w:rsid w:val="00512664"/>
    <w:rsid w:val="00512B72"/>
    <w:rsid w:val="00521274"/>
    <w:rsid w:val="00521642"/>
    <w:rsid w:val="00522A49"/>
    <w:rsid w:val="00525D6D"/>
    <w:rsid w:val="00525EA1"/>
    <w:rsid w:val="00525FFE"/>
    <w:rsid w:val="00526020"/>
    <w:rsid w:val="005263E2"/>
    <w:rsid w:val="00532DBE"/>
    <w:rsid w:val="005340B3"/>
    <w:rsid w:val="00534391"/>
    <w:rsid w:val="00535750"/>
    <w:rsid w:val="00535A83"/>
    <w:rsid w:val="00536B91"/>
    <w:rsid w:val="00536E38"/>
    <w:rsid w:val="00537F84"/>
    <w:rsid w:val="005418DC"/>
    <w:rsid w:val="00544504"/>
    <w:rsid w:val="005478C9"/>
    <w:rsid w:val="0055054A"/>
    <w:rsid w:val="00550C97"/>
    <w:rsid w:val="005535BC"/>
    <w:rsid w:val="00554507"/>
    <w:rsid w:val="00557512"/>
    <w:rsid w:val="00560221"/>
    <w:rsid w:val="00561CA7"/>
    <w:rsid w:val="00562CC0"/>
    <w:rsid w:val="00566C0C"/>
    <w:rsid w:val="00571443"/>
    <w:rsid w:val="00571449"/>
    <w:rsid w:val="0057489C"/>
    <w:rsid w:val="005748A8"/>
    <w:rsid w:val="00574A5E"/>
    <w:rsid w:val="005750B7"/>
    <w:rsid w:val="00576A73"/>
    <w:rsid w:val="005807BD"/>
    <w:rsid w:val="00582CE4"/>
    <w:rsid w:val="00586744"/>
    <w:rsid w:val="00587DED"/>
    <w:rsid w:val="00590C4B"/>
    <w:rsid w:val="00593129"/>
    <w:rsid w:val="00593548"/>
    <w:rsid w:val="00595090"/>
    <w:rsid w:val="00595D2A"/>
    <w:rsid w:val="00596049"/>
    <w:rsid w:val="005A0936"/>
    <w:rsid w:val="005A5C96"/>
    <w:rsid w:val="005B4F57"/>
    <w:rsid w:val="005B5699"/>
    <w:rsid w:val="005B56CE"/>
    <w:rsid w:val="005B5F20"/>
    <w:rsid w:val="005C04AB"/>
    <w:rsid w:val="005C07F7"/>
    <w:rsid w:val="005C13BF"/>
    <w:rsid w:val="005C6DB9"/>
    <w:rsid w:val="005D100B"/>
    <w:rsid w:val="005D1273"/>
    <w:rsid w:val="005D5BAB"/>
    <w:rsid w:val="005D7409"/>
    <w:rsid w:val="005D78FD"/>
    <w:rsid w:val="005E1B3B"/>
    <w:rsid w:val="005E2239"/>
    <w:rsid w:val="005E306F"/>
    <w:rsid w:val="005E4054"/>
    <w:rsid w:val="005E4F75"/>
    <w:rsid w:val="005E5943"/>
    <w:rsid w:val="005E5E56"/>
    <w:rsid w:val="005E6F8B"/>
    <w:rsid w:val="005F1539"/>
    <w:rsid w:val="005F1839"/>
    <w:rsid w:val="005F2578"/>
    <w:rsid w:val="005F38D9"/>
    <w:rsid w:val="005F4AAD"/>
    <w:rsid w:val="005F72B6"/>
    <w:rsid w:val="005F7A40"/>
    <w:rsid w:val="006007B4"/>
    <w:rsid w:val="006008EA"/>
    <w:rsid w:val="006017F7"/>
    <w:rsid w:val="006103C7"/>
    <w:rsid w:val="0061271A"/>
    <w:rsid w:val="0061382C"/>
    <w:rsid w:val="006140F4"/>
    <w:rsid w:val="006155F3"/>
    <w:rsid w:val="0061689E"/>
    <w:rsid w:val="00617016"/>
    <w:rsid w:val="006203F8"/>
    <w:rsid w:val="0062043A"/>
    <w:rsid w:val="00620951"/>
    <w:rsid w:val="00621F82"/>
    <w:rsid w:val="006313AB"/>
    <w:rsid w:val="00631F36"/>
    <w:rsid w:val="00635A8D"/>
    <w:rsid w:val="006363CB"/>
    <w:rsid w:val="00636B6F"/>
    <w:rsid w:val="00636F1A"/>
    <w:rsid w:val="006379E1"/>
    <w:rsid w:val="00640069"/>
    <w:rsid w:val="0064198D"/>
    <w:rsid w:val="00646122"/>
    <w:rsid w:val="00650096"/>
    <w:rsid w:val="006509AF"/>
    <w:rsid w:val="006522CB"/>
    <w:rsid w:val="00652858"/>
    <w:rsid w:val="00656CD7"/>
    <w:rsid w:val="0066192B"/>
    <w:rsid w:val="0066249A"/>
    <w:rsid w:val="00664874"/>
    <w:rsid w:val="00666B65"/>
    <w:rsid w:val="00666EB1"/>
    <w:rsid w:val="00675472"/>
    <w:rsid w:val="00675C3B"/>
    <w:rsid w:val="006771E1"/>
    <w:rsid w:val="006825A2"/>
    <w:rsid w:val="00682F35"/>
    <w:rsid w:val="0068300E"/>
    <w:rsid w:val="0068529C"/>
    <w:rsid w:val="00690673"/>
    <w:rsid w:val="00694D21"/>
    <w:rsid w:val="0069513A"/>
    <w:rsid w:val="006969DB"/>
    <w:rsid w:val="006A461D"/>
    <w:rsid w:val="006A5E7A"/>
    <w:rsid w:val="006A60B7"/>
    <w:rsid w:val="006A6360"/>
    <w:rsid w:val="006B10AE"/>
    <w:rsid w:val="006B149D"/>
    <w:rsid w:val="006B3AAC"/>
    <w:rsid w:val="006B3DE3"/>
    <w:rsid w:val="006B7213"/>
    <w:rsid w:val="006C06AC"/>
    <w:rsid w:val="006C3FA5"/>
    <w:rsid w:val="006C5990"/>
    <w:rsid w:val="006C6B89"/>
    <w:rsid w:val="006C7EF4"/>
    <w:rsid w:val="006D0010"/>
    <w:rsid w:val="006D1633"/>
    <w:rsid w:val="006D72BA"/>
    <w:rsid w:val="006D735D"/>
    <w:rsid w:val="006D7AA7"/>
    <w:rsid w:val="006E0D51"/>
    <w:rsid w:val="006E1758"/>
    <w:rsid w:val="006E1A64"/>
    <w:rsid w:val="006E25E4"/>
    <w:rsid w:val="006E2819"/>
    <w:rsid w:val="006E4C49"/>
    <w:rsid w:val="006E559C"/>
    <w:rsid w:val="006E5D6A"/>
    <w:rsid w:val="006E5FF6"/>
    <w:rsid w:val="006E6705"/>
    <w:rsid w:val="006F16B2"/>
    <w:rsid w:val="006F2A51"/>
    <w:rsid w:val="006F2C56"/>
    <w:rsid w:val="006F466D"/>
    <w:rsid w:val="006F622C"/>
    <w:rsid w:val="007031A4"/>
    <w:rsid w:val="0070389F"/>
    <w:rsid w:val="00704C1C"/>
    <w:rsid w:val="00707309"/>
    <w:rsid w:val="007075DD"/>
    <w:rsid w:val="00710383"/>
    <w:rsid w:val="0071352B"/>
    <w:rsid w:val="00715354"/>
    <w:rsid w:val="007164AA"/>
    <w:rsid w:val="00717495"/>
    <w:rsid w:val="00717847"/>
    <w:rsid w:val="00724E9A"/>
    <w:rsid w:val="00725B68"/>
    <w:rsid w:val="00725DC8"/>
    <w:rsid w:val="00730232"/>
    <w:rsid w:val="007310C3"/>
    <w:rsid w:val="00732FB5"/>
    <w:rsid w:val="00733AFD"/>
    <w:rsid w:val="0073460D"/>
    <w:rsid w:val="007351A9"/>
    <w:rsid w:val="007354C2"/>
    <w:rsid w:val="00742864"/>
    <w:rsid w:val="0074409E"/>
    <w:rsid w:val="00744643"/>
    <w:rsid w:val="00745F24"/>
    <w:rsid w:val="00752527"/>
    <w:rsid w:val="00752BDC"/>
    <w:rsid w:val="00752D79"/>
    <w:rsid w:val="00752F94"/>
    <w:rsid w:val="0075303F"/>
    <w:rsid w:val="00753310"/>
    <w:rsid w:val="00753E7C"/>
    <w:rsid w:val="00754EE1"/>
    <w:rsid w:val="00755A27"/>
    <w:rsid w:val="00755F4D"/>
    <w:rsid w:val="00756F16"/>
    <w:rsid w:val="00760C4F"/>
    <w:rsid w:val="00760E93"/>
    <w:rsid w:val="00764FCB"/>
    <w:rsid w:val="0076624B"/>
    <w:rsid w:val="007717D8"/>
    <w:rsid w:val="00776C06"/>
    <w:rsid w:val="00777199"/>
    <w:rsid w:val="00783E19"/>
    <w:rsid w:val="007903FA"/>
    <w:rsid w:val="00791C48"/>
    <w:rsid w:val="007923E0"/>
    <w:rsid w:val="00792C0C"/>
    <w:rsid w:val="0079326E"/>
    <w:rsid w:val="00794ACE"/>
    <w:rsid w:val="007A0DE3"/>
    <w:rsid w:val="007A3990"/>
    <w:rsid w:val="007A40B5"/>
    <w:rsid w:val="007A6577"/>
    <w:rsid w:val="007B3BEF"/>
    <w:rsid w:val="007B4DC0"/>
    <w:rsid w:val="007C488D"/>
    <w:rsid w:val="007D010B"/>
    <w:rsid w:val="007D23D5"/>
    <w:rsid w:val="007D2AB0"/>
    <w:rsid w:val="007E0092"/>
    <w:rsid w:val="007E27EF"/>
    <w:rsid w:val="007E37D1"/>
    <w:rsid w:val="007E4CD3"/>
    <w:rsid w:val="007E5542"/>
    <w:rsid w:val="007E6872"/>
    <w:rsid w:val="007E770B"/>
    <w:rsid w:val="007E7F2D"/>
    <w:rsid w:val="007F2B00"/>
    <w:rsid w:val="007F3394"/>
    <w:rsid w:val="007F3886"/>
    <w:rsid w:val="007F38AC"/>
    <w:rsid w:val="007F4A81"/>
    <w:rsid w:val="007F7EF6"/>
    <w:rsid w:val="00802C3F"/>
    <w:rsid w:val="008033D7"/>
    <w:rsid w:val="00803F5D"/>
    <w:rsid w:val="008040C6"/>
    <w:rsid w:val="00805C38"/>
    <w:rsid w:val="00805D31"/>
    <w:rsid w:val="00805F1F"/>
    <w:rsid w:val="00811AD7"/>
    <w:rsid w:val="0081259D"/>
    <w:rsid w:val="00815617"/>
    <w:rsid w:val="00816136"/>
    <w:rsid w:val="0081624A"/>
    <w:rsid w:val="00817DCA"/>
    <w:rsid w:val="00820630"/>
    <w:rsid w:val="008252D4"/>
    <w:rsid w:val="008326C7"/>
    <w:rsid w:val="00836D90"/>
    <w:rsid w:val="00841520"/>
    <w:rsid w:val="0084206F"/>
    <w:rsid w:val="0084345D"/>
    <w:rsid w:val="00843E59"/>
    <w:rsid w:val="00844A77"/>
    <w:rsid w:val="008466CC"/>
    <w:rsid w:val="00846ACB"/>
    <w:rsid w:val="008536FF"/>
    <w:rsid w:val="00862604"/>
    <w:rsid w:val="00862B03"/>
    <w:rsid w:val="0086405E"/>
    <w:rsid w:val="00867250"/>
    <w:rsid w:val="008674E2"/>
    <w:rsid w:val="008729C9"/>
    <w:rsid w:val="00872B3C"/>
    <w:rsid w:val="00874097"/>
    <w:rsid w:val="008749E0"/>
    <w:rsid w:val="008832A9"/>
    <w:rsid w:val="00885D59"/>
    <w:rsid w:val="00886686"/>
    <w:rsid w:val="00887364"/>
    <w:rsid w:val="00887987"/>
    <w:rsid w:val="00891859"/>
    <w:rsid w:val="00893899"/>
    <w:rsid w:val="00894E61"/>
    <w:rsid w:val="00895E54"/>
    <w:rsid w:val="008971F3"/>
    <w:rsid w:val="008A0469"/>
    <w:rsid w:val="008B41D4"/>
    <w:rsid w:val="008C096A"/>
    <w:rsid w:val="008C3C04"/>
    <w:rsid w:val="008C439D"/>
    <w:rsid w:val="008C6398"/>
    <w:rsid w:val="008C7B22"/>
    <w:rsid w:val="008D3B61"/>
    <w:rsid w:val="008D6FFD"/>
    <w:rsid w:val="008E047A"/>
    <w:rsid w:val="008E0A44"/>
    <w:rsid w:val="008E12B2"/>
    <w:rsid w:val="008E3130"/>
    <w:rsid w:val="008E47FC"/>
    <w:rsid w:val="008F37FB"/>
    <w:rsid w:val="009000B8"/>
    <w:rsid w:val="00900D94"/>
    <w:rsid w:val="0090207D"/>
    <w:rsid w:val="00905459"/>
    <w:rsid w:val="00905EB4"/>
    <w:rsid w:val="00906094"/>
    <w:rsid w:val="0091004A"/>
    <w:rsid w:val="00914765"/>
    <w:rsid w:val="00916395"/>
    <w:rsid w:val="00916579"/>
    <w:rsid w:val="009169B6"/>
    <w:rsid w:val="00916D77"/>
    <w:rsid w:val="00916E6A"/>
    <w:rsid w:val="0092200F"/>
    <w:rsid w:val="0092699B"/>
    <w:rsid w:val="00927841"/>
    <w:rsid w:val="00931181"/>
    <w:rsid w:val="0093521A"/>
    <w:rsid w:val="00943EB6"/>
    <w:rsid w:val="00947FD8"/>
    <w:rsid w:val="009500F8"/>
    <w:rsid w:val="009525BC"/>
    <w:rsid w:val="00952C39"/>
    <w:rsid w:val="00952EA9"/>
    <w:rsid w:val="00954BC7"/>
    <w:rsid w:val="00955AC9"/>
    <w:rsid w:val="00956C72"/>
    <w:rsid w:val="00956F73"/>
    <w:rsid w:val="00962830"/>
    <w:rsid w:val="0096307D"/>
    <w:rsid w:val="009639BC"/>
    <w:rsid w:val="009645AF"/>
    <w:rsid w:val="00970AFE"/>
    <w:rsid w:val="00973AC0"/>
    <w:rsid w:val="00973DF8"/>
    <w:rsid w:val="009745BD"/>
    <w:rsid w:val="00975397"/>
    <w:rsid w:val="00976DE3"/>
    <w:rsid w:val="00983000"/>
    <w:rsid w:val="00983D1F"/>
    <w:rsid w:val="00985A4E"/>
    <w:rsid w:val="0099047C"/>
    <w:rsid w:val="00991E5F"/>
    <w:rsid w:val="00992A13"/>
    <w:rsid w:val="009971D5"/>
    <w:rsid w:val="009A0EB8"/>
    <w:rsid w:val="009A29A4"/>
    <w:rsid w:val="009A433C"/>
    <w:rsid w:val="009A5D0D"/>
    <w:rsid w:val="009A63C9"/>
    <w:rsid w:val="009A6719"/>
    <w:rsid w:val="009B3471"/>
    <w:rsid w:val="009B505B"/>
    <w:rsid w:val="009B652F"/>
    <w:rsid w:val="009B7E13"/>
    <w:rsid w:val="009C0A83"/>
    <w:rsid w:val="009C23CE"/>
    <w:rsid w:val="009C29E3"/>
    <w:rsid w:val="009C543F"/>
    <w:rsid w:val="009C54E4"/>
    <w:rsid w:val="009C57D2"/>
    <w:rsid w:val="009C69C6"/>
    <w:rsid w:val="009D28EF"/>
    <w:rsid w:val="009D5BA8"/>
    <w:rsid w:val="009D6032"/>
    <w:rsid w:val="009D761D"/>
    <w:rsid w:val="009D79B4"/>
    <w:rsid w:val="009E0943"/>
    <w:rsid w:val="009E0FA6"/>
    <w:rsid w:val="009E27D9"/>
    <w:rsid w:val="009E4CDF"/>
    <w:rsid w:val="009E6AC9"/>
    <w:rsid w:val="009E7341"/>
    <w:rsid w:val="009F005E"/>
    <w:rsid w:val="009F0412"/>
    <w:rsid w:val="009F39FF"/>
    <w:rsid w:val="009F4BB0"/>
    <w:rsid w:val="009F7439"/>
    <w:rsid w:val="009F7CFA"/>
    <w:rsid w:val="00A0052B"/>
    <w:rsid w:val="00A048CA"/>
    <w:rsid w:val="00A04D40"/>
    <w:rsid w:val="00A07739"/>
    <w:rsid w:val="00A1281C"/>
    <w:rsid w:val="00A13ECB"/>
    <w:rsid w:val="00A1480B"/>
    <w:rsid w:val="00A167A3"/>
    <w:rsid w:val="00A17291"/>
    <w:rsid w:val="00A230EC"/>
    <w:rsid w:val="00A24E77"/>
    <w:rsid w:val="00A30A38"/>
    <w:rsid w:val="00A321B5"/>
    <w:rsid w:val="00A36A9B"/>
    <w:rsid w:val="00A3701A"/>
    <w:rsid w:val="00A431B4"/>
    <w:rsid w:val="00A443FA"/>
    <w:rsid w:val="00A47D94"/>
    <w:rsid w:val="00A50418"/>
    <w:rsid w:val="00A53175"/>
    <w:rsid w:val="00A53C0A"/>
    <w:rsid w:val="00A53FA0"/>
    <w:rsid w:val="00A5458F"/>
    <w:rsid w:val="00A54B34"/>
    <w:rsid w:val="00A56C9E"/>
    <w:rsid w:val="00A620A8"/>
    <w:rsid w:val="00A63E1B"/>
    <w:rsid w:val="00A67269"/>
    <w:rsid w:val="00A678AD"/>
    <w:rsid w:val="00A70F24"/>
    <w:rsid w:val="00A71BFB"/>
    <w:rsid w:val="00A7465D"/>
    <w:rsid w:val="00A82277"/>
    <w:rsid w:val="00A82B9A"/>
    <w:rsid w:val="00A85212"/>
    <w:rsid w:val="00A86934"/>
    <w:rsid w:val="00A9543A"/>
    <w:rsid w:val="00A97EED"/>
    <w:rsid w:val="00AA114C"/>
    <w:rsid w:val="00AA2DA5"/>
    <w:rsid w:val="00AA2E8F"/>
    <w:rsid w:val="00AA2F21"/>
    <w:rsid w:val="00AA3D7C"/>
    <w:rsid w:val="00AB36D7"/>
    <w:rsid w:val="00AB37A5"/>
    <w:rsid w:val="00AB3CEF"/>
    <w:rsid w:val="00AD0C63"/>
    <w:rsid w:val="00AD30D3"/>
    <w:rsid w:val="00AD3DE4"/>
    <w:rsid w:val="00AD419B"/>
    <w:rsid w:val="00AD7B44"/>
    <w:rsid w:val="00AE1A2A"/>
    <w:rsid w:val="00AE211C"/>
    <w:rsid w:val="00AE258D"/>
    <w:rsid w:val="00AE34B3"/>
    <w:rsid w:val="00AE4CD3"/>
    <w:rsid w:val="00AE51BD"/>
    <w:rsid w:val="00AE6E44"/>
    <w:rsid w:val="00AE6F11"/>
    <w:rsid w:val="00AE7541"/>
    <w:rsid w:val="00AE7926"/>
    <w:rsid w:val="00AF09EF"/>
    <w:rsid w:val="00AF1CD5"/>
    <w:rsid w:val="00AF30A3"/>
    <w:rsid w:val="00AF31D8"/>
    <w:rsid w:val="00AF4574"/>
    <w:rsid w:val="00AF616A"/>
    <w:rsid w:val="00B03E10"/>
    <w:rsid w:val="00B047CC"/>
    <w:rsid w:val="00B109C1"/>
    <w:rsid w:val="00B10BC5"/>
    <w:rsid w:val="00B1168A"/>
    <w:rsid w:val="00B15B16"/>
    <w:rsid w:val="00B17D4D"/>
    <w:rsid w:val="00B21D60"/>
    <w:rsid w:val="00B237C3"/>
    <w:rsid w:val="00B243E1"/>
    <w:rsid w:val="00B26ABB"/>
    <w:rsid w:val="00B33805"/>
    <w:rsid w:val="00B3795B"/>
    <w:rsid w:val="00B45813"/>
    <w:rsid w:val="00B46C9D"/>
    <w:rsid w:val="00B471FC"/>
    <w:rsid w:val="00B47D56"/>
    <w:rsid w:val="00B50399"/>
    <w:rsid w:val="00B50800"/>
    <w:rsid w:val="00B5436F"/>
    <w:rsid w:val="00B5513D"/>
    <w:rsid w:val="00B55A74"/>
    <w:rsid w:val="00B57C2C"/>
    <w:rsid w:val="00B57DFA"/>
    <w:rsid w:val="00B60902"/>
    <w:rsid w:val="00B6178E"/>
    <w:rsid w:val="00B6271F"/>
    <w:rsid w:val="00B658DF"/>
    <w:rsid w:val="00B66633"/>
    <w:rsid w:val="00B710D5"/>
    <w:rsid w:val="00B72D3F"/>
    <w:rsid w:val="00B72E99"/>
    <w:rsid w:val="00B773A7"/>
    <w:rsid w:val="00B778F3"/>
    <w:rsid w:val="00B779ED"/>
    <w:rsid w:val="00B803EF"/>
    <w:rsid w:val="00B81E1C"/>
    <w:rsid w:val="00B82D33"/>
    <w:rsid w:val="00B837D7"/>
    <w:rsid w:val="00B843B2"/>
    <w:rsid w:val="00B85AB7"/>
    <w:rsid w:val="00B86261"/>
    <w:rsid w:val="00B86821"/>
    <w:rsid w:val="00B87F80"/>
    <w:rsid w:val="00B92305"/>
    <w:rsid w:val="00B92B50"/>
    <w:rsid w:val="00B94021"/>
    <w:rsid w:val="00B94CE5"/>
    <w:rsid w:val="00BA0FED"/>
    <w:rsid w:val="00BA109A"/>
    <w:rsid w:val="00BA2F0C"/>
    <w:rsid w:val="00BA350D"/>
    <w:rsid w:val="00BB1F1A"/>
    <w:rsid w:val="00BB317C"/>
    <w:rsid w:val="00BB6F1D"/>
    <w:rsid w:val="00BB7F74"/>
    <w:rsid w:val="00BC0931"/>
    <w:rsid w:val="00BC1539"/>
    <w:rsid w:val="00BC2666"/>
    <w:rsid w:val="00BD0158"/>
    <w:rsid w:val="00BE287D"/>
    <w:rsid w:val="00BF1448"/>
    <w:rsid w:val="00BF3820"/>
    <w:rsid w:val="00BF3B4E"/>
    <w:rsid w:val="00C01E34"/>
    <w:rsid w:val="00C035FF"/>
    <w:rsid w:val="00C036F6"/>
    <w:rsid w:val="00C07270"/>
    <w:rsid w:val="00C101EB"/>
    <w:rsid w:val="00C11DAD"/>
    <w:rsid w:val="00C1353E"/>
    <w:rsid w:val="00C165EA"/>
    <w:rsid w:val="00C1692D"/>
    <w:rsid w:val="00C257C5"/>
    <w:rsid w:val="00C27655"/>
    <w:rsid w:val="00C279B8"/>
    <w:rsid w:val="00C3161D"/>
    <w:rsid w:val="00C31BC3"/>
    <w:rsid w:val="00C329F6"/>
    <w:rsid w:val="00C35577"/>
    <w:rsid w:val="00C41A57"/>
    <w:rsid w:val="00C43B0F"/>
    <w:rsid w:val="00C4559C"/>
    <w:rsid w:val="00C50B67"/>
    <w:rsid w:val="00C53519"/>
    <w:rsid w:val="00C57B01"/>
    <w:rsid w:val="00C61539"/>
    <w:rsid w:val="00C61BE1"/>
    <w:rsid w:val="00C634CA"/>
    <w:rsid w:val="00C703D1"/>
    <w:rsid w:val="00C711D4"/>
    <w:rsid w:val="00C7124F"/>
    <w:rsid w:val="00C72BFA"/>
    <w:rsid w:val="00C76725"/>
    <w:rsid w:val="00C80064"/>
    <w:rsid w:val="00C853DC"/>
    <w:rsid w:val="00C85B74"/>
    <w:rsid w:val="00C90B1C"/>
    <w:rsid w:val="00C93877"/>
    <w:rsid w:val="00C9459F"/>
    <w:rsid w:val="00C95D0F"/>
    <w:rsid w:val="00C97510"/>
    <w:rsid w:val="00CA034C"/>
    <w:rsid w:val="00CA0702"/>
    <w:rsid w:val="00CA11ED"/>
    <w:rsid w:val="00CA16C5"/>
    <w:rsid w:val="00CA70DC"/>
    <w:rsid w:val="00CB0C6E"/>
    <w:rsid w:val="00CB13C3"/>
    <w:rsid w:val="00CB6284"/>
    <w:rsid w:val="00CB7287"/>
    <w:rsid w:val="00CC164F"/>
    <w:rsid w:val="00CC1AC7"/>
    <w:rsid w:val="00CC2C0F"/>
    <w:rsid w:val="00CC397C"/>
    <w:rsid w:val="00CC579A"/>
    <w:rsid w:val="00CC65A5"/>
    <w:rsid w:val="00CD1300"/>
    <w:rsid w:val="00CD2B3C"/>
    <w:rsid w:val="00CD2BEB"/>
    <w:rsid w:val="00CD431E"/>
    <w:rsid w:val="00CD5D41"/>
    <w:rsid w:val="00CD62FD"/>
    <w:rsid w:val="00CE098A"/>
    <w:rsid w:val="00CE1288"/>
    <w:rsid w:val="00CE3401"/>
    <w:rsid w:val="00CE3934"/>
    <w:rsid w:val="00CE4ED3"/>
    <w:rsid w:val="00CE755F"/>
    <w:rsid w:val="00CF1303"/>
    <w:rsid w:val="00D04A7B"/>
    <w:rsid w:val="00D053A9"/>
    <w:rsid w:val="00D06863"/>
    <w:rsid w:val="00D06B0C"/>
    <w:rsid w:val="00D1202F"/>
    <w:rsid w:val="00D159DA"/>
    <w:rsid w:val="00D16350"/>
    <w:rsid w:val="00D256FA"/>
    <w:rsid w:val="00D27096"/>
    <w:rsid w:val="00D2758D"/>
    <w:rsid w:val="00D32E24"/>
    <w:rsid w:val="00D339BD"/>
    <w:rsid w:val="00D33BF9"/>
    <w:rsid w:val="00D33FE4"/>
    <w:rsid w:val="00D34C2C"/>
    <w:rsid w:val="00D40047"/>
    <w:rsid w:val="00D405E5"/>
    <w:rsid w:val="00D4108F"/>
    <w:rsid w:val="00D453AE"/>
    <w:rsid w:val="00D458F1"/>
    <w:rsid w:val="00D4635F"/>
    <w:rsid w:val="00D50E85"/>
    <w:rsid w:val="00D51E7F"/>
    <w:rsid w:val="00D525C0"/>
    <w:rsid w:val="00D52610"/>
    <w:rsid w:val="00D52C57"/>
    <w:rsid w:val="00D5361B"/>
    <w:rsid w:val="00D5370C"/>
    <w:rsid w:val="00D539E9"/>
    <w:rsid w:val="00D61C80"/>
    <w:rsid w:val="00D6410E"/>
    <w:rsid w:val="00D6503A"/>
    <w:rsid w:val="00D67415"/>
    <w:rsid w:val="00D72419"/>
    <w:rsid w:val="00D72599"/>
    <w:rsid w:val="00D818FE"/>
    <w:rsid w:val="00D8268B"/>
    <w:rsid w:val="00D83446"/>
    <w:rsid w:val="00D83890"/>
    <w:rsid w:val="00D84191"/>
    <w:rsid w:val="00D85709"/>
    <w:rsid w:val="00D8735B"/>
    <w:rsid w:val="00D87407"/>
    <w:rsid w:val="00D87E5B"/>
    <w:rsid w:val="00D9290B"/>
    <w:rsid w:val="00D95202"/>
    <w:rsid w:val="00D975A1"/>
    <w:rsid w:val="00DA0CA2"/>
    <w:rsid w:val="00DA1E98"/>
    <w:rsid w:val="00DA5D22"/>
    <w:rsid w:val="00DA6502"/>
    <w:rsid w:val="00DA73C6"/>
    <w:rsid w:val="00DA7F39"/>
    <w:rsid w:val="00DB0464"/>
    <w:rsid w:val="00DB1645"/>
    <w:rsid w:val="00DB2A0D"/>
    <w:rsid w:val="00DB4A19"/>
    <w:rsid w:val="00DC1155"/>
    <w:rsid w:val="00DC5F7C"/>
    <w:rsid w:val="00DC773E"/>
    <w:rsid w:val="00DC7B68"/>
    <w:rsid w:val="00DD6202"/>
    <w:rsid w:val="00DD7858"/>
    <w:rsid w:val="00DE30AE"/>
    <w:rsid w:val="00DE3106"/>
    <w:rsid w:val="00DE4BBE"/>
    <w:rsid w:val="00DE4E37"/>
    <w:rsid w:val="00DE57B8"/>
    <w:rsid w:val="00DE7AF2"/>
    <w:rsid w:val="00DF0073"/>
    <w:rsid w:val="00DF353C"/>
    <w:rsid w:val="00DF57EE"/>
    <w:rsid w:val="00DF60DB"/>
    <w:rsid w:val="00DF648A"/>
    <w:rsid w:val="00DF6783"/>
    <w:rsid w:val="00DF6C41"/>
    <w:rsid w:val="00E00F45"/>
    <w:rsid w:val="00E0341E"/>
    <w:rsid w:val="00E0535C"/>
    <w:rsid w:val="00E057ED"/>
    <w:rsid w:val="00E06820"/>
    <w:rsid w:val="00E07EFF"/>
    <w:rsid w:val="00E112AE"/>
    <w:rsid w:val="00E11F47"/>
    <w:rsid w:val="00E160DF"/>
    <w:rsid w:val="00E200A8"/>
    <w:rsid w:val="00E21639"/>
    <w:rsid w:val="00E2320F"/>
    <w:rsid w:val="00E27472"/>
    <w:rsid w:val="00E3249D"/>
    <w:rsid w:val="00E32AB9"/>
    <w:rsid w:val="00E36F17"/>
    <w:rsid w:val="00E45327"/>
    <w:rsid w:val="00E457B2"/>
    <w:rsid w:val="00E46990"/>
    <w:rsid w:val="00E5060D"/>
    <w:rsid w:val="00E51CFD"/>
    <w:rsid w:val="00E53445"/>
    <w:rsid w:val="00E53E21"/>
    <w:rsid w:val="00E55AD0"/>
    <w:rsid w:val="00E61331"/>
    <w:rsid w:val="00E61D7E"/>
    <w:rsid w:val="00E65CA5"/>
    <w:rsid w:val="00E67F50"/>
    <w:rsid w:val="00E71F70"/>
    <w:rsid w:val="00E74718"/>
    <w:rsid w:val="00E74E0D"/>
    <w:rsid w:val="00E77A38"/>
    <w:rsid w:val="00E82DB6"/>
    <w:rsid w:val="00E83D21"/>
    <w:rsid w:val="00E84733"/>
    <w:rsid w:val="00E84FC9"/>
    <w:rsid w:val="00E873D8"/>
    <w:rsid w:val="00E9484F"/>
    <w:rsid w:val="00E94953"/>
    <w:rsid w:val="00E9690E"/>
    <w:rsid w:val="00EA0A19"/>
    <w:rsid w:val="00EA3A01"/>
    <w:rsid w:val="00EA4ED2"/>
    <w:rsid w:val="00EA7896"/>
    <w:rsid w:val="00EC2466"/>
    <w:rsid w:val="00EC45C5"/>
    <w:rsid w:val="00EC5E74"/>
    <w:rsid w:val="00EC7052"/>
    <w:rsid w:val="00EC7B0B"/>
    <w:rsid w:val="00ED0C21"/>
    <w:rsid w:val="00ED17D4"/>
    <w:rsid w:val="00ED2201"/>
    <w:rsid w:val="00ED6434"/>
    <w:rsid w:val="00ED6722"/>
    <w:rsid w:val="00ED686F"/>
    <w:rsid w:val="00ED692F"/>
    <w:rsid w:val="00EE0668"/>
    <w:rsid w:val="00EE081A"/>
    <w:rsid w:val="00EE1EB2"/>
    <w:rsid w:val="00EE3A48"/>
    <w:rsid w:val="00EF5D33"/>
    <w:rsid w:val="00EF7F97"/>
    <w:rsid w:val="00F06321"/>
    <w:rsid w:val="00F064EF"/>
    <w:rsid w:val="00F105CC"/>
    <w:rsid w:val="00F12AE4"/>
    <w:rsid w:val="00F13B3F"/>
    <w:rsid w:val="00F14A72"/>
    <w:rsid w:val="00F16483"/>
    <w:rsid w:val="00F16A22"/>
    <w:rsid w:val="00F17B3B"/>
    <w:rsid w:val="00F25F7F"/>
    <w:rsid w:val="00F26739"/>
    <w:rsid w:val="00F3059B"/>
    <w:rsid w:val="00F335B4"/>
    <w:rsid w:val="00F33F42"/>
    <w:rsid w:val="00F34C03"/>
    <w:rsid w:val="00F35A07"/>
    <w:rsid w:val="00F35BD8"/>
    <w:rsid w:val="00F36C7A"/>
    <w:rsid w:val="00F37A84"/>
    <w:rsid w:val="00F40E6C"/>
    <w:rsid w:val="00F41B74"/>
    <w:rsid w:val="00F42CFF"/>
    <w:rsid w:val="00F45207"/>
    <w:rsid w:val="00F45586"/>
    <w:rsid w:val="00F47429"/>
    <w:rsid w:val="00F5082C"/>
    <w:rsid w:val="00F50C7E"/>
    <w:rsid w:val="00F5375E"/>
    <w:rsid w:val="00F5524C"/>
    <w:rsid w:val="00F5736B"/>
    <w:rsid w:val="00F60EC2"/>
    <w:rsid w:val="00F63DDF"/>
    <w:rsid w:val="00F66123"/>
    <w:rsid w:val="00F7099B"/>
    <w:rsid w:val="00F72395"/>
    <w:rsid w:val="00F73B2F"/>
    <w:rsid w:val="00F73B45"/>
    <w:rsid w:val="00F7546E"/>
    <w:rsid w:val="00F75E8E"/>
    <w:rsid w:val="00F83A77"/>
    <w:rsid w:val="00F8579C"/>
    <w:rsid w:val="00F90796"/>
    <w:rsid w:val="00F91365"/>
    <w:rsid w:val="00F935DA"/>
    <w:rsid w:val="00F944F5"/>
    <w:rsid w:val="00FA145E"/>
    <w:rsid w:val="00FA74F9"/>
    <w:rsid w:val="00FB0F64"/>
    <w:rsid w:val="00FB2EFF"/>
    <w:rsid w:val="00FB6426"/>
    <w:rsid w:val="00FB7E91"/>
    <w:rsid w:val="00FC0C4C"/>
    <w:rsid w:val="00FC26F1"/>
    <w:rsid w:val="00FC56F0"/>
    <w:rsid w:val="00FD1EA4"/>
    <w:rsid w:val="00FD27FD"/>
    <w:rsid w:val="00FD29B4"/>
    <w:rsid w:val="00FD4469"/>
    <w:rsid w:val="00FD45BF"/>
    <w:rsid w:val="00FD7044"/>
    <w:rsid w:val="00FD79AD"/>
    <w:rsid w:val="00FE0C64"/>
    <w:rsid w:val="00FE130B"/>
    <w:rsid w:val="00FE2F19"/>
    <w:rsid w:val="00FE39FF"/>
    <w:rsid w:val="00FF13C0"/>
    <w:rsid w:val="00FF1F80"/>
    <w:rsid w:val="00FF4D1D"/>
    <w:rsid w:val="00FF5CA4"/>
    <w:rsid w:val="00FF6EF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8561F"/>
  <w15:docId w15:val="{CD8AAD1C-CBFD-4CE0-91B7-ED056E418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6783"/>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DF6783"/>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DF6783"/>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DF6783"/>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027BB8"/>
    <w:pPr>
      <w:keepNext/>
      <w:keepLines/>
      <w:spacing w:before="200" w:after="0"/>
      <w:outlineLvl w:val="3"/>
    </w:pPr>
    <w:rPr>
      <w:rFonts w:eastAsiaTheme="majorEastAsia" w:cstheme="majorBidi"/>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6783"/>
    <w:rPr>
      <w:rFonts w:ascii="Arial" w:eastAsiaTheme="majorEastAsia" w:hAnsi="Arial" w:cstheme="majorBidi"/>
      <w:b/>
      <w:sz w:val="24"/>
      <w:szCs w:val="32"/>
    </w:rPr>
  </w:style>
  <w:style w:type="character" w:customStyle="1" w:styleId="Heading2Char">
    <w:name w:val="Heading 2 Char"/>
    <w:basedOn w:val="DefaultParagraphFont"/>
    <w:link w:val="Heading2"/>
    <w:uiPriority w:val="9"/>
    <w:rsid w:val="00DF6783"/>
    <w:rPr>
      <w:rFonts w:ascii="Arial" w:eastAsiaTheme="majorEastAsia" w:hAnsi="Arial" w:cstheme="majorBidi"/>
      <w:b/>
      <w:sz w:val="24"/>
      <w:szCs w:val="26"/>
    </w:rPr>
  </w:style>
  <w:style w:type="character" w:customStyle="1" w:styleId="Heading3Char">
    <w:name w:val="Heading 3 Char"/>
    <w:basedOn w:val="DefaultParagraphFont"/>
    <w:link w:val="Heading3"/>
    <w:uiPriority w:val="9"/>
    <w:rsid w:val="00DF6783"/>
    <w:rPr>
      <w:rFonts w:ascii="Arial" w:eastAsiaTheme="majorEastAsia" w:hAnsi="Arial" w:cstheme="majorBidi"/>
      <w:b/>
      <w:sz w:val="24"/>
      <w:szCs w:val="24"/>
    </w:rPr>
  </w:style>
  <w:style w:type="paragraph" w:styleId="ListParagraph">
    <w:name w:val="List Paragraph"/>
    <w:basedOn w:val="Normal"/>
    <w:link w:val="ListParagraphChar"/>
    <w:uiPriority w:val="34"/>
    <w:qFormat/>
    <w:rsid w:val="00DF6783"/>
    <w:pPr>
      <w:ind w:left="720"/>
      <w:contextualSpacing/>
    </w:pPr>
  </w:style>
  <w:style w:type="paragraph" w:styleId="FootnoteText">
    <w:name w:val="footnote text"/>
    <w:basedOn w:val="Normal"/>
    <w:link w:val="FootnoteTextChar"/>
    <w:uiPriority w:val="99"/>
    <w:semiHidden/>
    <w:unhideWhenUsed/>
    <w:rsid w:val="00A3701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3701A"/>
    <w:rPr>
      <w:rFonts w:ascii="Arial" w:hAnsi="Arial"/>
      <w:sz w:val="20"/>
      <w:szCs w:val="20"/>
    </w:rPr>
  </w:style>
  <w:style w:type="character" w:styleId="FootnoteReference">
    <w:name w:val="footnote reference"/>
    <w:basedOn w:val="DefaultParagraphFont"/>
    <w:uiPriority w:val="99"/>
    <w:semiHidden/>
    <w:unhideWhenUsed/>
    <w:rsid w:val="00A3701A"/>
    <w:rPr>
      <w:vertAlign w:val="superscript"/>
    </w:rPr>
  </w:style>
  <w:style w:type="paragraph" w:styleId="TOCHeading">
    <w:name w:val="TOC Heading"/>
    <w:basedOn w:val="Heading1"/>
    <w:next w:val="Normal"/>
    <w:uiPriority w:val="39"/>
    <w:unhideWhenUsed/>
    <w:qFormat/>
    <w:rsid w:val="009D6032"/>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9D6032"/>
    <w:pPr>
      <w:spacing w:after="100"/>
    </w:pPr>
  </w:style>
  <w:style w:type="paragraph" w:styleId="TOC2">
    <w:name w:val="toc 2"/>
    <w:basedOn w:val="Normal"/>
    <w:next w:val="Normal"/>
    <w:autoRedefine/>
    <w:uiPriority w:val="39"/>
    <w:unhideWhenUsed/>
    <w:rsid w:val="009D6032"/>
    <w:pPr>
      <w:spacing w:after="100"/>
      <w:ind w:left="240"/>
    </w:pPr>
  </w:style>
  <w:style w:type="paragraph" w:styleId="TOC3">
    <w:name w:val="toc 3"/>
    <w:basedOn w:val="Normal"/>
    <w:next w:val="Normal"/>
    <w:autoRedefine/>
    <w:uiPriority w:val="39"/>
    <w:unhideWhenUsed/>
    <w:rsid w:val="009D6032"/>
    <w:pPr>
      <w:spacing w:after="100"/>
      <w:ind w:left="480"/>
    </w:pPr>
  </w:style>
  <w:style w:type="character" w:styleId="Hyperlink">
    <w:name w:val="Hyperlink"/>
    <w:basedOn w:val="DefaultParagraphFont"/>
    <w:uiPriority w:val="99"/>
    <w:unhideWhenUsed/>
    <w:rsid w:val="009D6032"/>
    <w:rPr>
      <w:color w:val="0563C1" w:themeColor="hyperlink"/>
      <w:u w:val="single"/>
    </w:rPr>
  </w:style>
  <w:style w:type="paragraph" w:styleId="Header">
    <w:name w:val="header"/>
    <w:basedOn w:val="Normal"/>
    <w:link w:val="HeaderChar"/>
    <w:uiPriority w:val="99"/>
    <w:unhideWhenUsed/>
    <w:rsid w:val="009D60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6032"/>
    <w:rPr>
      <w:rFonts w:ascii="Arial" w:hAnsi="Arial"/>
      <w:sz w:val="24"/>
    </w:rPr>
  </w:style>
  <w:style w:type="paragraph" w:styleId="Footer">
    <w:name w:val="footer"/>
    <w:basedOn w:val="Normal"/>
    <w:link w:val="FooterChar"/>
    <w:uiPriority w:val="99"/>
    <w:unhideWhenUsed/>
    <w:rsid w:val="009D60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6032"/>
    <w:rPr>
      <w:rFonts w:ascii="Arial" w:hAnsi="Arial"/>
      <w:sz w:val="24"/>
    </w:rPr>
  </w:style>
  <w:style w:type="character" w:customStyle="1" w:styleId="ListParagraphChar">
    <w:name w:val="List Paragraph Char"/>
    <w:basedOn w:val="DefaultParagraphFont"/>
    <w:link w:val="ListParagraph"/>
    <w:uiPriority w:val="34"/>
    <w:rsid w:val="004F25D8"/>
    <w:rPr>
      <w:rFonts w:ascii="Arial" w:hAnsi="Arial"/>
      <w:sz w:val="24"/>
    </w:rPr>
  </w:style>
  <w:style w:type="paragraph" w:customStyle="1" w:styleId="Body">
    <w:name w:val="Body"/>
    <w:rsid w:val="00DF57EE"/>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lang w:val="en-GB" w:eastAsia="en-GB"/>
    </w:rPr>
  </w:style>
  <w:style w:type="paragraph" w:styleId="NoSpacing">
    <w:name w:val="No Spacing"/>
    <w:uiPriority w:val="1"/>
    <w:qFormat/>
    <w:rsid w:val="00DD6202"/>
    <w:pPr>
      <w:spacing w:after="0" w:line="240" w:lineRule="auto"/>
      <w:jc w:val="both"/>
    </w:pPr>
    <w:rPr>
      <w:rFonts w:ascii="Arial" w:hAnsi="Arial"/>
      <w:sz w:val="24"/>
    </w:rPr>
  </w:style>
  <w:style w:type="paragraph" w:styleId="BalloonText">
    <w:name w:val="Balloon Text"/>
    <w:basedOn w:val="Normal"/>
    <w:link w:val="BalloonTextChar"/>
    <w:uiPriority w:val="99"/>
    <w:semiHidden/>
    <w:unhideWhenUsed/>
    <w:rsid w:val="006204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043A"/>
    <w:rPr>
      <w:rFonts w:ascii="Tahoma" w:hAnsi="Tahoma" w:cs="Tahoma"/>
      <w:sz w:val="16"/>
      <w:szCs w:val="16"/>
    </w:rPr>
  </w:style>
  <w:style w:type="table" w:styleId="TableGrid">
    <w:name w:val="Table Grid"/>
    <w:basedOn w:val="TableNormal"/>
    <w:uiPriority w:val="39"/>
    <w:rsid w:val="00C11DA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Normal1">
    <w:name w:val="Normal1"/>
    <w:rsid w:val="00C31BC3"/>
    <w:pPr>
      <w:widowControl w:val="0"/>
      <w:spacing w:after="0" w:line="240" w:lineRule="auto"/>
    </w:pPr>
    <w:rPr>
      <w:rFonts w:ascii="Calibri" w:eastAsia="Calibri" w:hAnsi="Calibri" w:cs="Calibri"/>
      <w:lang w:val="en-GB" w:eastAsia="en-GB"/>
    </w:rPr>
  </w:style>
  <w:style w:type="character" w:styleId="HTMLCite">
    <w:name w:val="HTML Cite"/>
    <w:basedOn w:val="DefaultParagraphFont"/>
    <w:uiPriority w:val="99"/>
    <w:semiHidden/>
    <w:unhideWhenUsed/>
    <w:rsid w:val="003A4072"/>
    <w:rPr>
      <w:i/>
      <w:iCs/>
    </w:rPr>
  </w:style>
  <w:style w:type="character" w:customStyle="1" w:styleId="highwire-access-icon">
    <w:name w:val="highwire-access-icon"/>
    <w:basedOn w:val="DefaultParagraphFont"/>
    <w:rsid w:val="003A4072"/>
  </w:style>
  <w:style w:type="character" w:customStyle="1" w:styleId="name">
    <w:name w:val="name"/>
    <w:basedOn w:val="DefaultParagraphFont"/>
    <w:rsid w:val="003A4072"/>
  </w:style>
  <w:style w:type="paragraph" w:styleId="NormalWeb">
    <w:name w:val="Normal (Web)"/>
    <w:basedOn w:val="Normal"/>
    <w:uiPriority w:val="99"/>
    <w:unhideWhenUsed/>
    <w:rsid w:val="003A4072"/>
    <w:pPr>
      <w:spacing w:before="100" w:beforeAutospacing="1" w:after="100" w:afterAutospacing="1" w:line="240" w:lineRule="auto"/>
      <w:jc w:val="left"/>
    </w:pPr>
    <w:rPr>
      <w:rFonts w:ascii="Times New Roman" w:eastAsia="Times New Roman" w:hAnsi="Times New Roman" w:cs="Times New Roman"/>
      <w:szCs w:val="24"/>
      <w:lang w:val="en-US"/>
    </w:rPr>
  </w:style>
  <w:style w:type="character" w:styleId="Strong">
    <w:name w:val="Strong"/>
    <w:basedOn w:val="DefaultParagraphFont"/>
    <w:uiPriority w:val="22"/>
    <w:qFormat/>
    <w:rsid w:val="003A4072"/>
    <w:rPr>
      <w:b/>
      <w:bCs/>
    </w:rPr>
  </w:style>
  <w:style w:type="character" w:customStyle="1" w:styleId="Heading4Char">
    <w:name w:val="Heading 4 Char"/>
    <w:basedOn w:val="DefaultParagraphFont"/>
    <w:link w:val="Heading4"/>
    <w:uiPriority w:val="9"/>
    <w:rsid w:val="00027BB8"/>
    <w:rPr>
      <w:rFonts w:ascii="Arial" w:eastAsiaTheme="majorEastAsia" w:hAnsi="Arial" w:cstheme="majorBidi"/>
      <w:b/>
      <w:bCs/>
      <w:iCs/>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B58235-6C26-4B2E-A4EA-287F9F857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1714</Words>
  <Characters>9772</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VIMI</dc:creator>
  <cp:lastModifiedBy>Vimi</cp:lastModifiedBy>
  <cp:revision>2</cp:revision>
  <dcterms:created xsi:type="dcterms:W3CDTF">2022-11-26T21:12:00Z</dcterms:created>
  <dcterms:modified xsi:type="dcterms:W3CDTF">2022-11-26T21:12:00Z</dcterms:modified>
</cp:coreProperties>
</file>