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7546927"/>
        <w:docPartObj>
          <w:docPartGallery w:val="Cover Pages"/>
          <w:docPartUnique/>
        </w:docPartObj>
      </w:sdtPr>
      <w:sdtContent>
        <w:p w14:paraId="063F9D34" w14:textId="3FA24CAC" w:rsidR="005701F2" w:rsidRDefault="005701F2">
          <w:r>
            <w:rPr>
              <w:noProof/>
            </w:rPr>
            <mc:AlternateContent>
              <mc:Choice Requires="wpg">
                <w:drawing>
                  <wp:anchor distT="0" distB="0" distL="114300" distR="114300" simplePos="0" relativeHeight="251659264" behindDoc="1" locked="0" layoutInCell="1" allowOverlap="1" wp14:anchorId="517E8472" wp14:editId="7DABD7D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B04511" w14:textId="0DF2FFED" w:rsidR="00694AE0" w:rsidRDefault="00694AE0">
                                      <w:pPr>
                                        <w:pStyle w:val="NoSpacing"/>
                                        <w:spacing w:before="120"/>
                                        <w:jc w:val="center"/>
                                        <w:rPr>
                                          <w:color w:val="FFFFFF" w:themeColor="background1"/>
                                        </w:rPr>
                                      </w:pPr>
                                      <w:r>
                                        <w:rPr>
                                          <w:color w:val="FFFFFF" w:themeColor="background1"/>
                                        </w:rPr>
                                        <w:t>jasmi</w:t>
                                      </w:r>
                                    </w:p>
                                  </w:sdtContent>
                                </w:sdt>
                                <w:p w14:paraId="7C5696C8" w14:textId="3DDB56B7" w:rsidR="00694AE0" w:rsidRDefault="00694AE0" w:rsidP="005701F2">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pugh-1800635</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154CE" w14:textId="1AE8C5CA" w:rsidR="00694AE0" w:rsidRDefault="00694AE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701F2">
                                        <w:rPr>
                                          <w:rFonts w:asciiTheme="majorHAnsi" w:eastAsiaTheme="majorEastAsia" w:hAnsiTheme="majorHAnsi" w:cstheme="majorBidi"/>
                                          <w:caps/>
                                          <w:color w:val="4472C4" w:themeColor="accent1"/>
                                          <w:sz w:val="72"/>
                                          <w:szCs w:val="72"/>
                                        </w:rPr>
                                        <w:t>Budgetary Constraints, Accountability and Best Value</w:t>
                                      </w:r>
                                    </w:sdtContent>
                                  </w:sdt>
                                  <w:bookmarkStart w:id="0" w:name="_GoBack"/>
                                  <w:bookmarkEnd w:id="0"/>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7E847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B04511" w14:textId="0DF2FFED" w:rsidR="00694AE0" w:rsidRDefault="00694AE0">
                                <w:pPr>
                                  <w:pStyle w:val="NoSpacing"/>
                                  <w:spacing w:before="120"/>
                                  <w:jc w:val="center"/>
                                  <w:rPr>
                                    <w:color w:val="FFFFFF" w:themeColor="background1"/>
                                  </w:rPr>
                                </w:pPr>
                                <w:r>
                                  <w:rPr>
                                    <w:color w:val="FFFFFF" w:themeColor="background1"/>
                                  </w:rPr>
                                  <w:t>jasmi</w:t>
                                </w:r>
                              </w:p>
                            </w:sdtContent>
                          </w:sdt>
                          <w:p w14:paraId="7C5696C8" w14:textId="3DDB56B7" w:rsidR="00694AE0" w:rsidRDefault="00694AE0" w:rsidP="005701F2">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pugh-1800635</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03154CE" w14:textId="1AE8C5CA" w:rsidR="00694AE0" w:rsidRDefault="00694AE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701F2">
                                  <w:rPr>
                                    <w:rFonts w:asciiTheme="majorHAnsi" w:eastAsiaTheme="majorEastAsia" w:hAnsiTheme="majorHAnsi" w:cstheme="majorBidi"/>
                                    <w:caps/>
                                    <w:color w:val="4472C4" w:themeColor="accent1"/>
                                    <w:sz w:val="72"/>
                                    <w:szCs w:val="72"/>
                                  </w:rPr>
                                  <w:t>Budgetary Constraints, Accountability and Best Value</w:t>
                                </w:r>
                              </w:sdtContent>
                            </w:sdt>
                            <w:bookmarkStart w:id="1" w:name="_GoBack"/>
                            <w:bookmarkEnd w:id="1"/>
                          </w:p>
                        </w:txbxContent>
                      </v:textbox>
                    </v:shape>
                    <w10:wrap anchorx="page" anchory="page"/>
                  </v:group>
                </w:pict>
              </mc:Fallback>
            </mc:AlternateContent>
          </w:r>
        </w:p>
        <w:p w14:paraId="45723613" w14:textId="448519F1" w:rsidR="005701F2" w:rsidRDefault="005701F2">
          <w:r>
            <w:br w:type="page"/>
          </w:r>
        </w:p>
      </w:sdtContent>
    </w:sdt>
    <w:p w14:paraId="0FCA2D94" w14:textId="599F4E7D" w:rsidR="00694AE0" w:rsidRDefault="005701F2" w:rsidP="008C7612">
      <w:pPr>
        <w:spacing w:line="480" w:lineRule="auto"/>
      </w:pPr>
      <w:r>
        <w:lastRenderedPageBreak/>
        <w:t>This assignment will define accountability in the public sector and will discuss why it is important. It will also describe Be</w:t>
      </w:r>
      <w:r w:rsidRPr="005701F2">
        <w:t>st Value and Value for Money within the public sector and the key principles.</w:t>
      </w:r>
      <w:r>
        <w:t xml:space="preserve"> Furthermore, the local government will be discussed in association with the Grenfell Tower fire in 2017 and the impact the best value principle in practice had on its stakeholders. Finally, 3 recommendations will then be made on how the best value principles could be improved</w:t>
      </w:r>
      <w:r w:rsidR="00F01112">
        <w:t xml:space="preserve"> and how to lessen the chance of tower building fires in the future. </w:t>
      </w:r>
      <w:r>
        <w:t xml:space="preserve"> </w:t>
      </w:r>
    </w:p>
    <w:p w14:paraId="46535B47" w14:textId="27AACD2A" w:rsidR="005701F2" w:rsidRDefault="005701F2" w:rsidP="008C7612">
      <w:pPr>
        <w:spacing w:line="480" w:lineRule="auto"/>
      </w:pPr>
      <w:r w:rsidRPr="005701F2">
        <w:t xml:space="preserve">Accountability </w:t>
      </w:r>
      <w:r>
        <w:t xml:space="preserve">is </w:t>
      </w:r>
      <w:r w:rsidR="00ED7D07">
        <w:t xml:space="preserve">described as being a duty or willingness to accept responsibility or justification for one’s actions (Webster, 2020). Accountability is important in the public sector as it makes sure that any actions and decisions that are taken by public services are seen by the Government to guarantee that Government initiatives meet their aims and respond to the requirements of the community they are suppose to be benefitting, therefore this contributes to better governance and poverty reduction. It is also important because </w:t>
      </w:r>
      <w:r w:rsidR="00BC2B75">
        <w:t xml:space="preserve">ultimately, someone has to take over responsibility, it can also mean justice for individuals, depending on the situation </w:t>
      </w:r>
      <w:r w:rsidR="00ED7D07">
        <w:t>(</w:t>
      </w:r>
      <w:r w:rsidR="00BC2B75">
        <w:t xml:space="preserve">Eikenberry, 2020). </w:t>
      </w:r>
    </w:p>
    <w:p w14:paraId="149DE2E2" w14:textId="487DC458" w:rsidR="005701F2" w:rsidRDefault="00BC2B75" w:rsidP="008C7612">
      <w:pPr>
        <w:spacing w:line="480" w:lineRule="auto"/>
      </w:pPr>
      <w:r>
        <w:t>There are 3 types of accountability</w:t>
      </w:r>
      <w:r w:rsidR="002736E9">
        <w:t xml:space="preserve"> within public services</w:t>
      </w:r>
      <w:r>
        <w:t xml:space="preserve">, these being Individual officer accountability, Multiple officer accountability and Organisational accountability. Individual officer accountability is where </w:t>
      </w:r>
      <w:r w:rsidR="00C31733">
        <w:t xml:space="preserve">one officer is held accountable for their actions or omissions, multiple officer accountability is where not just one officer is held accountable for their actions or omissions, but numerous officers are held accountable. Finally, Organisational accountability is where an organisation as a whole are held accountable for their actions or omissions (UK Government, 2014). </w:t>
      </w:r>
    </w:p>
    <w:p w14:paraId="1BE24AC6" w14:textId="194E718B" w:rsidR="002736E9" w:rsidRDefault="00F9436B" w:rsidP="008C7612">
      <w:pPr>
        <w:spacing w:line="480" w:lineRule="auto"/>
      </w:pPr>
      <w:r w:rsidRPr="00F9436B">
        <w:t>Best Value authorities</w:t>
      </w:r>
      <w:r>
        <w:t xml:space="preserve"> </w:t>
      </w:r>
      <w:r w:rsidRPr="00F9436B">
        <w:t xml:space="preserve">are under a general </w:t>
      </w:r>
      <w:r>
        <w:t>responsibilit</w:t>
      </w:r>
      <w:r w:rsidRPr="00F9436B">
        <w:t xml:space="preserve">y of </w:t>
      </w:r>
      <w:r w:rsidR="00CB6F51">
        <w:t>b</w:t>
      </w:r>
      <w:r w:rsidRPr="00F9436B">
        <w:t xml:space="preserve">est </w:t>
      </w:r>
      <w:r w:rsidR="00CB6F51">
        <w:t>v</w:t>
      </w:r>
      <w:r w:rsidRPr="00F9436B">
        <w:t>alue to</w:t>
      </w:r>
      <w:r>
        <w:t xml:space="preserve"> put </w:t>
      </w:r>
      <w:r w:rsidRPr="00F9436B">
        <w:t xml:space="preserve">measures </w:t>
      </w:r>
      <w:r>
        <w:t xml:space="preserve">in place </w:t>
      </w:r>
      <w:r w:rsidRPr="00F9436B">
        <w:t xml:space="preserve">to secure nonstop improvement in the way in which its functions are exercised, having regard to </w:t>
      </w:r>
      <w:r>
        <w:t xml:space="preserve">the three E’s, </w:t>
      </w:r>
      <w:r w:rsidRPr="00F9436B">
        <w:t>a combination of economy, efficiency and effectiveness</w:t>
      </w:r>
      <w:r>
        <w:t xml:space="preserve"> (UK Government, 2011). Regarding the public sector, best value means </w:t>
      </w:r>
      <w:r w:rsidR="00EC1855">
        <w:t xml:space="preserve">getting the best outcome within a set budget (UK Government, 2011). </w:t>
      </w:r>
      <w:r w:rsidR="006C7195">
        <w:t>Similarly,</w:t>
      </w:r>
      <w:r w:rsidR="00EC1855">
        <w:t xml:space="preserve"> to best value, value for money looks at something and sees if it was worth the money spent on it. In association with public services, value for money means meeting the design </w:t>
      </w:r>
      <w:r w:rsidR="00EC1855">
        <w:lastRenderedPageBreak/>
        <w:t xml:space="preserve">brief and delivering </w:t>
      </w:r>
      <w:r w:rsidR="006C7195">
        <w:t xml:space="preserve">the goal within a certain budget. Value for money does not necessarily mean saving money on something, but the outcome or return is good or better (National Audit office, 2013). </w:t>
      </w:r>
    </w:p>
    <w:p w14:paraId="6E427B9F" w14:textId="79D7A33E" w:rsidR="00A67243" w:rsidRDefault="00A67243" w:rsidP="008C7612">
      <w:pPr>
        <w:spacing w:line="480" w:lineRule="auto"/>
      </w:pPr>
      <w:r>
        <w:t xml:space="preserve">Furthermore, within the public services there are 6 core principles of good governance that are in place to </w:t>
      </w:r>
      <w:r w:rsidR="006F5D71">
        <w:t xml:space="preserve">maintain confidence and ensure success (Iwasaki, 2013). </w:t>
      </w:r>
      <w:r>
        <w:t>The first principle of good governance is about focusing on the organisations purpose and also concentrating on the outcomes for service users and citizens. The second key principle of good governance is about performing effectively in obviously defined roles and functions, this means being clear in responsibilities and in relationships between governors and the public</w:t>
      </w:r>
      <w:r w:rsidR="006F5D71">
        <w:t xml:space="preserve"> (Bell 2019).</w:t>
      </w:r>
      <w:r>
        <w:t xml:space="preserve"> Furthermore, the third key principle of good governance is about promoting values for the whole organisation and also demonstrating these values. The fourth key principle means making clear, informed decisions and managing any risk that may follow, additionally the fifth key principle means developing the capability and capacity of the governing body in order to make it as effective as possible. Finally, the sixth key principle of goo</w:t>
      </w:r>
      <w:r w:rsidR="006F5D71">
        <w:t>d</w:t>
      </w:r>
      <w:r>
        <w:t xml:space="preserve"> governance means</w:t>
      </w:r>
      <w:r w:rsidR="006F5D71">
        <w:t xml:space="preserve"> getting stakeholders involved and making accountability real (Rowntree, 2005). </w:t>
      </w:r>
    </w:p>
    <w:p w14:paraId="609E8146" w14:textId="3FA34E5F" w:rsidR="00AC2A39" w:rsidRDefault="00AC2A39" w:rsidP="008C7612">
      <w:pPr>
        <w:spacing w:line="480" w:lineRule="auto"/>
      </w:pPr>
      <w:r>
        <w:t xml:space="preserve">Although the aim of best value and value for money is overall a good principle, there have been many major incidents where </w:t>
      </w:r>
      <w:r w:rsidR="006265C9">
        <w:t xml:space="preserve">this </w:t>
      </w:r>
      <w:r>
        <w:t>ha</w:t>
      </w:r>
      <w:r w:rsidR="006265C9">
        <w:t>s</w:t>
      </w:r>
      <w:r>
        <w:t xml:space="preserve"> been put in place, unknowingly overruling people</w:t>
      </w:r>
      <w:r w:rsidR="006265C9">
        <w:t>’</w:t>
      </w:r>
      <w:r>
        <w:t>s safety</w:t>
      </w:r>
      <w:r w:rsidR="006265C9">
        <w:t xml:space="preserve">, resulting in multiple fatalities. In 2017, Grenfell Tower in London caught fire, killing at least 79 people (Boyle, 2017). </w:t>
      </w:r>
      <w:r w:rsidR="000110C2">
        <w:t xml:space="preserve">There have been many questions as to who is to be held accountable for this fire and the deaths of over 79 individuals. The main responsibility from this major incident falls from the local Government and fire and rescue services, having a huge impact on </w:t>
      </w:r>
      <w:r w:rsidR="004F14CD">
        <w:t xml:space="preserve">stakeholders including service users, key decision makers, regulatory bodies, managers and operators, partners, service planners, suppliers and interest groups. </w:t>
      </w:r>
    </w:p>
    <w:p w14:paraId="35C51DF1" w14:textId="529D0ACD" w:rsidR="00CD3235" w:rsidRDefault="00AA0624" w:rsidP="008C7612">
      <w:pPr>
        <w:spacing w:line="480" w:lineRule="auto"/>
      </w:pPr>
      <w:r>
        <w:t xml:space="preserve">The ‘best value’ principle was put into practice when </w:t>
      </w:r>
      <w:r w:rsidR="00CD3235">
        <w:t xml:space="preserve">Grenfell tower was built. Breaching the UK’s ‘Building Regulations 2010’ legislation, construction teams used cheaper panels in order to save money. These panels are prohibited on high-rise buildings in the USA and are restricted on buildings </w:t>
      </w:r>
      <w:r w:rsidR="00CD3235">
        <w:lastRenderedPageBreak/>
        <w:t>over 18m high in the UK. It is stated that because architects now don’t have a lot of authority when stating what materials to use, there is a tendency to build buildings with cheaper materials, to ‘save money’, without knowing the huge negative knock on effect it can have</w:t>
      </w:r>
      <w:r w:rsidR="00505070">
        <w:t xml:space="preserve"> </w:t>
      </w:r>
      <w:r w:rsidR="00505070" w:rsidRPr="00505070">
        <w:t>(Waite R et al, 2017).</w:t>
      </w:r>
    </w:p>
    <w:p w14:paraId="6DB4452B" w14:textId="325E37E2" w:rsidR="00B15230" w:rsidRDefault="00B15230" w:rsidP="008C7612">
      <w:pPr>
        <w:spacing w:line="480" w:lineRule="auto"/>
      </w:pPr>
      <w:r>
        <w:t xml:space="preserve">The impact the fire had on stakeholders was huge, the main stakeholders affected were the service users. Service users who lived in these flats lost their homes and loved ones. </w:t>
      </w:r>
      <w:r w:rsidR="00284090">
        <w:t xml:space="preserve">Mentally, thousands of people affected by Grenfell Tower may be suffering psychological trauma, not just people who have lost their homes and belongings, but many people such as the general public, owners, funders, regulatory bodies and decision makers and emergency services including police, fire and rescue services, and ambulance services have also been majorly affected (Sherwood, 2017). </w:t>
      </w:r>
    </w:p>
    <w:p w14:paraId="49E3A10E" w14:textId="447B94C2" w:rsidR="00CD3235" w:rsidRDefault="00C839C8" w:rsidP="008C7612">
      <w:pPr>
        <w:spacing w:line="480" w:lineRule="auto"/>
      </w:pPr>
      <w:r>
        <w:t>Furthermore, m</w:t>
      </w:r>
      <w:r w:rsidR="00CD3235">
        <w:t>any recommendations to prevent this tragedy reoccurring in different buildings</w:t>
      </w:r>
      <w:r w:rsidR="00AF2484">
        <w:t xml:space="preserve"> have been stated by many different sources. A common recommendation</w:t>
      </w:r>
      <w:r w:rsidR="00CD3235">
        <w:t xml:space="preserve"> is simply to install sprinkler systems</w:t>
      </w:r>
      <w:r w:rsidR="00F367C0">
        <w:t xml:space="preserve"> in all buildings</w:t>
      </w:r>
      <w:r w:rsidR="00CD3235">
        <w:t xml:space="preserve">. This would allow any fire to be lessened or even put completely out by water, whilst waiting for emergency services to arrive. </w:t>
      </w:r>
      <w:r w:rsidR="00505070">
        <w:t xml:space="preserve">Had a sprinkler system been in place in Grenfell tower, the extent and size of the fire may have been a lot less, meaning injuries and death toll would have also been lessened (Waite R et al, 2017). </w:t>
      </w:r>
    </w:p>
    <w:p w14:paraId="16D369EA" w14:textId="14BAAA24" w:rsidR="00505070" w:rsidRDefault="00505070" w:rsidP="008C7612">
      <w:pPr>
        <w:spacing w:line="480" w:lineRule="auto"/>
      </w:pPr>
      <w:r>
        <w:t xml:space="preserve">Another recommendation that was made is to install fire doors in all buildings, it was stated that it is </w:t>
      </w:r>
      <w:r w:rsidR="00AF2484">
        <w:t>apparent that ineffective fire doors allowed toxic gases and smoke to spread a lot quicker than they should have. Self-closing doors were also missing from Grenfell which was said to play an important role in the pace of the spread of the fire, had they been in place, the fire would not have spread to quick, potentially decreasing the death toll and also the extent of the fire (Apps, 2019).</w:t>
      </w:r>
    </w:p>
    <w:p w14:paraId="581DE125" w14:textId="26E033FA" w:rsidR="00AF2484" w:rsidRDefault="00AF2484" w:rsidP="008C7612">
      <w:pPr>
        <w:spacing w:line="480" w:lineRule="auto"/>
      </w:pPr>
      <w:r>
        <w:t xml:space="preserve">Finally, a third recommendation </w:t>
      </w:r>
      <w:r w:rsidR="00F367C0">
        <w:t xml:space="preserve">is to scrap the ‘stay put’ policy, had this not been in place throughout the fire at Grenfell Tower, many residents would have been able to escape when the fire started, however due to this stay put policy, they remained where they were which resulted in the death toll being over 79 individuals. Majority of the individuals who ignored the stay put policy, </w:t>
      </w:r>
      <w:r w:rsidR="00F367C0">
        <w:lastRenderedPageBreak/>
        <w:t xml:space="preserve">managed to escape to safety, however a lot of people who stayed put where they were, resulted in serious injuries and death (Dearden, 2018). </w:t>
      </w:r>
    </w:p>
    <w:p w14:paraId="0236B858" w14:textId="715D072B" w:rsidR="00EB6637" w:rsidRDefault="00C839C8" w:rsidP="008C7612">
      <w:pPr>
        <w:spacing w:line="480" w:lineRule="auto"/>
      </w:pPr>
      <w:r>
        <w:t xml:space="preserve">Additionally, many </w:t>
      </w:r>
      <w:r w:rsidR="00EB6637">
        <w:t xml:space="preserve">more recommendations were made to prevent this major incident from happening again, these include; clearer internal signage on staircases and floors, the use of combustible materials in and around the building to be banned e.g. UVPC window frames, for fire services to have better knowledge on cladding fires, plans when building buildings e.g. more staircases which would allow more escape routes, increase co-operation between emergency services, increased personal fire protection e.g. fire blankets and fire extinguishers and finally better equipment for fire services e.g. better radios for communication (Apps, 2019). </w:t>
      </w:r>
    </w:p>
    <w:p w14:paraId="34FB2CDF" w14:textId="7166AF6B" w:rsidR="00B15230" w:rsidRDefault="00B15230" w:rsidP="008C7612">
      <w:pPr>
        <w:spacing w:line="480" w:lineRule="auto"/>
      </w:pPr>
      <w:r>
        <w:t xml:space="preserve">Previously, there have been many incidents similar to the Grenfell Tower disaster, a huge blazed occurred in 1973 in Summerland on the Isle of Man, killing 50 individuals. </w:t>
      </w:r>
      <w:r w:rsidR="008E7A52">
        <w:t xml:space="preserve">This building was also built with unsafe materials and the blaze spread rapidly (Tahir, 2018). </w:t>
      </w:r>
      <w:r w:rsidR="008A7AE2">
        <w:t xml:space="preserve">After numerous fire tragedies like this, a report was made to the Government in 1999 with recommendations to make buildings safer, the Government responded to this saying the strategies of building towers are safe and that no recommendations were needed. </w:t>
      </w:r>
      <w:r w:rsidR="00202B60">
        <w:t xml:space="preserve">A call for sprinklers to be fitted in all high-rise buildings was also rejected by the Government. In a letter to Eric Pickles, recommendations were acknowledged but they also got dismissed and no changes were made to high-rise buildings (Cobain, 2017). </w:t>
      </w:r>
    </w:p>
    <w:p w14:paraId="330923E9" w14:textId="00B38022" w:rsidR="00CB6F51" w:rsidRDefault="00F01112" w:rsidP="00A26866">
      <w:pPr>
        <w:spacing w:line="480" w:lineRule="auto"/>
      </w:pPr>
      <w:r>
        <w:t>Furthermore, the three E’s</w:t>
      </w:r>
      <w:r w:rsidR="00CB1DC4">
        <w:t>-</w:t>
      </w:r>
      <w:r>
        <w:t>efficiency, economy and effective</w:t>
      </w:r>
      <w:r w:rsidR="008A4047">
        <w:t xml:space="preserve"> are useful for working in the public service environment, however recommendations have been made to improve these. </w:t>
      </w:r>
      <w:r w:rsidR="00A26866">
        <w:t>A way to improve efficiency in relation to costs is making the budget process more responsive to priorities. A way to improve economy is by making management practices more flexible, such that defined priorities are easier to achieve</w:t>
      </w:r>
      <w:r w:rsidR="00C839C8">
        <w:t xml:space="preserve"> (Curristine et al, 2007). </w:t>
      </w:r>
      <w:r w:rsidR="00A26866">
        <w:t xml:space="preserve">Finally, a way in which to improve effectiveness </w:t>
      </w:r>
      <w:r w:rsidR="0095339A">
        <w:t xml:space="preserve">through staff members </w:t>
      </w:r>
      <w:r w:rsidR="00A26866">
        <w:t xml:space="preserve">would be to </w:t>
      </w:r>
      <w:r w:rsidR="0095339A">
        <w:t xml:space="preserve">offer incentive schemes and also introducing </w:t>
      </w:r>
      <w:r w:rsidR="00694AE0">
        <w:t>performance-based</w:t>
      </w:r>
      <w:r w:rsidR="0095339A">
        <w:t xml:space="preserve"> wages, this would mean that staff would complete tasks to their best abilities and work would be completed to a higher standard (Curristine et al, 2007). Another way in which </w:t>
      </w:r>
      <w:r w:rsidR="0095339A">
        <w:lastRenderedPageBreak/>
        <w:t xml:space="preserve">efficiency can be improved is through countries combining performance indicators with other initiatives, for example </w:t>
      </w:r>
      <w:r w:rsidR="00694AE0">
        <w:t xml:space="preserve">in some services or business, this would mean having a target set to complete a task within a certain time frame. Furthermore, recommendations given to improve efficiency is to improve leadership, this in turn then improves staff momentum and motivation for change and improvement (Curristine et al, 2007). </w:t>
      </w:r>
    </w:p>
    <w:p w14:paraId="4D9CF4FA" w14:textId="01474DB4" w:rsidR="00895304" w:rsidRDefault="00694AE0" w:rsidP="008C7612">
      <w:pPr>
        <w:spacing w:line="480" w:lineRule="auto"/>
      </w:pPr>
      <w:r>
        <w:t>Moving on from improving the best value principles,</w:t>
      </w:r>
      <w:r w:rsidR="00CB1DC4">
        <w:t xml:space="preserve"> t</w:t>
      </w:r>
      <w:r w:rsidR="00E70054">
        <w:t xml:space="preserve">here are many theories in association with accountability within the police. The Rotten Orchards theory is a theory that was introduced in 1973 and it is the theory of police integrity and accountability (Punch, 2010).  Within this theory are the rotten apples and the rotten orchards, the rotten apples </w:t>
      </w:r>
      <w:r w:rsidR="00895304">
        <w:t>focus</w:t>
      </w:r>
      <w:r w:rsidR="00E70054">
        <w:t xml:space="preserve"> on individual failure, whereas the rotten orchards </w:t>
      </w:r>
      <w:r w:rsidR="00895304">
        <w:t>focus</w:t>
      </w:r>
      <w:r w:rsidR="00E70054">
        <w:t xml:space="preserve"> on </w:t>
      </w:r>
      <w:r w:rsidR="00895304">
        <w:t xml:space="preserve">systematic failure (Punch, 2010). There is also a corruption theory </w:t>
      </w:r>
      <w:r w:rsidR="00477689">
        <w:t xml:space="preserve">created by Roebuck and Barker, this was created in 1974 and it </w:t>
      </w:r>
      <w:r w:rsidR="00477689" w:rsidRPr="00477689">
        <w:t xml:space="preserve">stated </w:t>
      </w:r>
      <w:r w:rsidR="00477689">
        <w:t xml:space="preserve">that when discussing the police, </w:t>
      </w:r>
      <w:r w:rsidR="00477689" w:rsidRPr="00477689">
        <w:t>it is better to refer to Police deviance rather than use the term corruption</w:t>
      </w:r>
      <w:r w:rsidR="00CB1DC4">
        <w:t xml:space="preserve"> (Aultman, 1976). </w:t>
      </w:r>
    </w:p>
    <w:p w14:paraId="1D8501A9" w14:textId="77777777" w:rsidR="009B7E0B" w:rsidRDefault="00CB6F51" w:rsidP="008C7612">
      <w:pPr>
        <w:spacing w:line="480" w:lineRule="auto"/>
      </w:pPr>
      <w:r>
        <w:t xml:space="preserve">Monitoring the integrity of a company’s financial statements and formal announcements is the audit committee. There are four types of audit, these being external audit, regulatory audit, internal audit and operational/vfm audit. External audit is the process of </w:t>
      </w:r>
      <w:r w:rsidR="0079701B">
        <w:t xml:space="preserve">a </w:t>
      </w:r>
      <w:r w:rsidRPr="00CB6F51">
        <w:t>review of an organisation’s financial statements and po</w:t>
      </w:r>
      <w:r w:rsidR="0079701B">
        <w:t>tentially</w:t>
      </w:r>
      <w:r w:rsidRPr="00CB6F51">
        <w:t xml:space="preserve"> its management arrangements</w:t>
      </w:r>
      <w:r w:rsidR="0079701B">
        <w:t xml:space="preserve">. This review is done </w:t>
      </w:r>
      <w:r w:rsidRPr="00CB6F51">
        <w:t>by a</w:t>
      </w:r>
      <w:r w:rsidR="0079701B">
        <w:t xml:space="preserve"> </w:t>
      </w:r>
      <w:r w:rsidR="0079701B" w:rsidRPr="00CB6F51">
        <w:t>self-regulating</w:t>
      </w:r>
      <w:r w:rsidRPr="00CB6F51">
        <w:t xml:space="preserve"> </w:t>
      </w:r>
      <w:r w:rsidR="0079701B" w:rsidRPr="00CB6F51">
        <w:t>being</w:t>
      </w:r>
      <w:r w:rsidR="0079701B">
        <w:t xml:space="preserve"> </w:t>
      </w:r>
      <w:r w:rsidRPr="00CB6F51">
        <w:t>with a view to providing assurance to the organisation’s stakeholders</w:t>
      </w:r>
      <w:r w:rsidR="0079701B">
        <w:t xml:space="preserve">. Regulatory audit is the audit that provides an opinion on financial statements. Next, internal audit is a function designed within an organisation to give an independent, factual </w:t>
      </w:r>
      <w:r w:rsidR="0079701B" w:rsidRPr="0079701B">
        <w:t xml:space="preserve">assurance and consulting activity </w:t>
      </w:r>
      <w:r w:rsidR="0079701B">
        <w:t>created and designed</w:t>
      </w:r>
      <w:r w:rsidR="0079701B" w:rsidRPr="0079701B">
        <w:t xml:space="preserve"> to add value and improve an organisation’s operations</w:t>
      </w:r>
      <w:r w:rsidR="0079701B">
        <w:t xml:space="preserve"> (Webster, 2020). </w:t>
      </w:r>
      <w:r w:rsidR="00476B0E">
        <w:t xml:space="preserve">Finally, operational/vfm audit is the process of reviewing a certain aspect of an organisation’s actions and it reaches a conclusion about the efficiency, economy and effectiveness of the activities. Operational audits can also be known as performance audits, value for money audits and management audits (Helena S, 2006). </w:t>
      </w:r>
    </w:p>
    <w:p w14:paraId="277CB275" w14:textId="212CDC8C" w:rsidR="00CB6F51" w:rsidRDefault="009B7E0B" w:rsidP="008C7612">
      <w:pPr>
        <w:spacing w:line="480" w:lineRule="auto"/>
      </w:pPr>
      <w:r>
        <w:lastRenderedPageBreak/>
        <w:t xml:space="preserve">The main types of audit work include compliance, management and financial. Compliance audit is the review of systems of control to ensure that laws are obeyed and followed by everyone (Rouse, 2018). Management audit </w:t>
      </w:r>
      <w:r w:rsidR="001F389D">
        <w:t xml:space="preserve">analyses and assesses the capabilities and skills of a company’s management in carrying out company objectives (Banton, 2019). It aims to evaluate the effectiveness to work within the management team, looking at the interests of shareholders and relations with employees (Banton, 2019). Financial audit is the look into a company’s financial statements and accompanying documents and processes, this is completed by someone who is independent of an organisation or business (Marker, 2017). </w:t>
      </w:r>
    </w:p>
    <w:p w14:paraId="6FB0E690" w14:textId="77777777" w:rsidR="001C5ABF" w:rsidRDefault="00CA01E6" w:rsidP="008C7612">
      <w:pPr>
        <w:spacing w:line="480" w:lineRule="auto"/>
      </w:pPr>
      <w:r>
        <w:t>Although audits are useful in many different aspects, there are also many limitations to them</w:t>
      </w:r>
      <w:r w:rsidR="001C5ABF">
        <w:t>, i</w:t>
      </w:r>
      <w:r w:rsidR="001C5ABF" w:rsidRPr="001C5ABF">
        <w:t xml:space="preserve">nherent limitations cannot be completely eliminated but the effects of </w:t>
      </w:r>
      <w:r w:rsidR="001C5ABF">
        <w:t xml:space="preserve">the </w:t>
      </w:r>
      <w:r w:rsidR="001C5ABF" w:rsidRPr="001C5ABF">
        <w:t>limitations can be reduced to an appropriate level</w:t>
      </w:r>
      <w:r w:rsidR="001C5ABF">
        <w:t xml:space="preserve"> (Fazal, 2012). Fi</w:t>
      </w:r>
      <w:r>
        <w:t>rstly</w:t>
      </w:r>
      <w:r w:rsidR="001C5ABF">
        <w:t xml:space="preserve">, </w:t>
      </w:r>
      <w:r>
        <w:t>audits only take samples and therefore the full picture of the inside of a company is not completely apparent. Audits only tend to look at cases that have already been done, therefore may be outdated and not up to date with todays information. Another limitation is that there is a poor picture of the inside of a company because of the problems within the sample when the bulk of the other documentation is of a good standard (</w:t>
      </w:r>
      <w:r w:rsidR="001C5ABF">
        <w:t xml:space="preserve">Fazal, 2012). </w:t>
      </w:r>
    </w:p>
    <w:p w14:paraId="5115989C" w14:textId="5338BB77" w:rsidR="00CA01E6" w:rsidRDefault="001C5ABF" w:rsidP="008C7612">
      <w:pPr>
        <w:spacing w:line="480" w:lineRule="auto"/>
      </w:pPr>
      <w:r>
        <w:t xml:space="preserve">Performance management also plays a huge role when looking at businesses and services. Performance management is a management tool that assists managers in monitoring and evaluating employees work (Tardi, 2019). There are limitations in any service of business, however there are numerous difficulties when discussing the public sector. The first is the debate as to what should be measured as there is a huge range of objectives and there are numerous stakeholders. Furthermore, public services are not in place to make money, and therefore not completely a financial exercise (Tardi, 2019). </w:t>
      </w:r>
      <w:r w:rsidR="00864527">
        <w:t xml:space="preserve">The three distinctive elements to performance management include inputs, outputs and outcomes. Inputs are what goes into a service or business to make it work, outputs are the services provided and outcomes are the results of this (Fritz, 2019). Although there are difficulties to measuring performance management, there are many benefits to it, these can include the fact it can </w:t>
      </w:r>
      <w:r w:rsidR="00864527">
        <w:lastRenderedPageBreak/>
        <w:t xml:space="preserve">enhance and improve internal and external accountability. It can also drive organisational change and clarify responsibilities and provide evidence of success or failure (Tardi, 2019). </w:t>
      </w:r>
    </w:p>
    <w:p w14:paraId="0B3703D1" w14:textId="53F16D82" w:rsidR="00B15230" w:rsidRDefault="00B15230" w:rsidP="008C7612">
      <w:pPr>
        <w:spacing w:line="480" w:lineRule="auto"/>
      </w:pPr>
      <w:r>
        <w:t xml:space="preserve">To conclude, </w:t>
      </w:r>
      <w:r w:rsidR="0063252D">
        <w:t xml:space="preserve">this assignment has evaluated accountability in the public service environment and it has discussed why this is so important, it has also defined best value and value for money. Furthermore, this assignment has described the 6 core key principles and has explained their relevance in the public service and what they mean. </w:t>
      </w:r>
      <w:r w:rsidR="00C82EB4">
        <w:t xml:space="preserve">The local Government was discussed in association with accountability, making connections with the Grenfell Tower fire in 2017. Additionally, </w:t>
      </w:r>
      <w:r w:rsidR="00562D22">
        <w:t xml:space="preserve">recommendations on how to prevent tragedies like the blaze at Grenfell Tower from reoccurring have been made. Finally, </w:t>
      </w:r>
      <w:r w:rsidR="00C82EB4">
        <w:t>similar stories to Grenfell Tower fire were discussed and recommendations on how best value principles can be improved were made</w:t>
      </w:r>
      <w:r w:rsidR="001C5ABF">
        <w:t xml:space="preserve"> (Cobain, 2017). </w:t>
      </w:r>
    </w:p>
    <w:p w14:paraId="6E557917" w14:textId="1553AE53" w:rsidR="005701F2" w:rsidRPr="005701F2" w:rsidRDefault="005701F2" w:rsidP="008C7612">
      <w:pPr>
        <w:spacing w:line="480" w:lineRule="auto"/>
        <w:rPr>
          <w:u w:val="single"/>
        </w:rPr>
      </w:pPr>
      <w:r w:rsidRPr="005701F2">
        <w:rPr>
          <w:u w:val="single"/>
        </w:rPr>
        <w:t>References</w:t>
      </w:r>
    </w:p>
    <w:p w14:paraId="2441CE0E" w14:textId="77777777" w:rsidR="00864527" w:rsidRDefault="00864527" w:rsidP="008C7612">
      <w:pPr>
        <w:spacing w:line="480" w:lineRule="auto"/>
      </w:pPr>
      <w:r>
        <w:t xml:space="preserve">Apps P, 2019, </w:t>
      </w:r>
      <w:r w:rsidRPr="00AF2484">
        <w:t>Grenfell Tower Inquiry report: the recommendations</w:t>
      </w:r>
      <w:r>
        <w:t xml:space="preserve">, Accessed at: </w:t>
      </w:r>
      <w:hyperlink r:id="rId4" w:history="1">
        <w:r w:rsidRPr="003F164E">
          <w:rPr>
            <w:rStyle w:val="Hyperlink"/>
          </w:rPr>
          <w:t>https://www.insidehousing.co.uk/insight/insight/grenfell-tower-inquiry-report-the-recommendations-63941</w:t>
        </w:r>
      </w:hyperlink>
      <w:r>
        <w:t xml:space="preserve"> Accessed on: 28/02/2020</w:t>
      </w:r>
    </w:p>
    <w:p w14:paraId="0B8AA69D" w14:textId="77777777" w:rsidR="00864527" w:rsidRDefault="00864527" w:rsidP="00562D22">
      <w:pPr>
        <w:spacing w:line="480" w:lineRule="auto"/>
      </w:pPr>
      <w:r>
        <w:t xml:space="preserve">Aultman M.G., 1976, </w:t>
      </w:r>
      <w:r w:rsidRPr="00CB1DC4">
        <w:t>A social psychological approach to the study of police corruption</w:t>
      </w:r>
      <w:r>
        <w:t xml:space="preserve">, Accessed at: </w:t>
      </w:r>
      <w:hyperlink r:id="rId5" w:history="1">
        <w:r w:rsidRPr="003F164E">
          <w:rPr>
            <w:rStyle w:val="Hyperlink"/>
          </w:rPr>
          <w:t>https://www.sciencedirect.com/science/article/pii/0047235276900155?via%3Dihub</w:t>
        </w:r>
      </w:hyperlink>
      <w:r>
        <w:t xml:space="preserve"> Accessed on: 04/03/2020</w:t>
      </w:r>
    </w:p>
    <w:p w14:paraId="61267900" w14:textId="77777777" w:rsidR="00864527" w:rsidRDefault="00864527" w:rsidP="00562D22">
      <w:pPr>
        <w:spacing w:line="480" w:lineRule="auto"/>
      </w:pPr>
      <w:r>
        <w:t xml:space="preserve">Banton C, 2019, Management Audit, Accessed at: </w:t>
      </w:r>
      <w:hyperlink r:id="rId6" w:history="1">
        <w:r w:rsidRPr="003F164E">
          <w:rPr>
            <w:rStyle w:val="Hyperlink"/>
          </w:rPr>
          <w:t>https://www.investopedia.com/terms/m/management-audit.asp</w:t>
        </w:r>
      </w:hyperlink>
      <w:r>
        <w:t xml:space="preserve"> Accessed on: 05/03/2020</w:t>
      </w:r>
    </w:p>
    <w:p w14:paraId="1BFCD609" w14:textId="77777777" w:rsidR="00864527" w:rsidRDefault="00864527" w:rsidP="008C7612">
      <w:pPr>
        <w:spacing w:line="480" w:lineRule="auto"/>
      </w:pPr>
      <w:r>
        <w:t xml:space="preserve">Bell S, 2019, </w:t>
      </w:r>
      <w:r w:rsidRPr="006F5D71">
        <w:t>You need effective leadership for good governance</w:t>
      </w:r>
      <w:r>
        <w:t xml:space="preserve">, Accessed at: </w:t>
      </w:r>
      <w:hyperlink r:id="rId7" w:history="1">
        <w:r w:rsidRPr="003F164E">
          <w:rPr>
            <w:rStyle w:val="Hyperlink"/>
          </w:rPr>
          <w:t>https://www.grantthornton.co.uk/insights/five-principles-of-good-governance--leadership/</w:t>
        </w:r>
      </w:hyperlink>
      <w:r>
        <w:t xml:space="preserve"> Accessed on: 27/02/2020</w:t>
      </w:r>
    </w:p>
    <w:p w14:paraId="4DABD35D" w14:textId="77777777" w:rsidR="00864527" w:rsidRDefault="00864527" w:rsidP="008C7612">
      <w:pPr>
        <w:spacing w:line="480" w:lineRule="auto"/>
      </w:pPr>
      <w:r>
        <w:lastRenderedPageBreak/>
        <w:t xml:space="preserve">Boyle D, 2017, </w:t>
      </w:r>
      <w:r w:rsidRPr="006265C9">
        <w:t>Grenfell Tower firefighters put out fridge blaze 'and were just leaving when flats erupted in flames'</w:t>
      </w:r>
      <w:r>
        <w:t xml:space="preserve">, Accessed at: </w:t>
      </w:r>
      <w:hyperlink r:id="rId8" w:history="1">
        <w:r w:rsidRPr="003F164E">
          <w:rPr>
            <w:rStyle w:val="Hyperlink"/>
          </w:rPr>
          <w:t>https://www.telegraph.co.uk/news/2017/06/20/grenfell-tower-firefighters-put-fridge-blaze-just-leaving-flats/</w:t>
        </w:r>
      </w:hyperlink>
      <w:r>
        <w:t xml:space="preserve"> Accessed on: 27/02/2020</w:t>
      </w:r>
    </w:p>
    <w:p w14:paraId="53D8642F" w14:textId="77777777" w:rsidR="00864527" w:rsidRDefault="00864527" w:rsidP="008C7612">
      <w:pPr>
        <w:spacing w:line="480" w:lineRule="auto"/>
      </w:pPr>
      <w:r>
        <w:t xml:space="preserve">Cobain I, 2017, </w:t>
      </w:r>
      <w:r w:rsidRPr="00202B60">
        <w:t>Fire safety: repeated calls for retrofitting sprinklers to high-rises were ignored</w:t>
      </w:r>
      <w:r>
        <w:t xml:space="preserve">, Accessed at: </w:t>
      </w:r>
      <w:hyperlink r:id="rId9" w:history="1">
        <w:r w:rsidRPr="003F164E">
          <w:rPr>
            <w:rStyle w:val="Hyperlink"/>
          </w:rPr>
          <w:t>https://www.theguardian.com/uk-news/2017/jun/18/fire-safety-repeated-calls-for-retrofitting-sprinklers-grenfell-towers-to-high-rises-were-ignored</w:t>
        </w:r>
      </w:hyperlink>
      <w:r>
        <w:t xml:space="preserve"> Accessed on: 28/02/2020</w:t>
      </w:r>
    </w:p>
    <w:p w14:paraId="2F885144" w14:textId="77777777" w:rsidR="00864527" w:rsidRDefault="00864527" w:rsidP="00562D22">
      <w:pPr>
        <w:spacing w:line="480" w:lineRule="auto"/>
      </w:pPr>
      <w:r>
        <w:t xml:space="preserve">Curristine T, Lonti Z and Joumard I, 2007, Improving public sector efficiency; Challenges and Opportunities, Accessed at: </w:t>
      </w:r>
      <w:hyperlink r:id="rId10" w:history="1">
        <w:r w:rsidRPr="003F164E">
          <w:rPr>
            <w:rStyle w:val="Hyperlink"/>
          </w:rPr>
          <w:t>http://www.oecd.org/gov/budgeting/43412680.pdf</w:t>
        </w:r>
      </w:hyperlink>
      <w:r>
        <w:t xml:space="preserve"> Accessed on: 05/03/2020</w:t>
      </w:r>
    </w:p>
    <w:p w14:paraId="1BA270A7" w14:textId="77777777" w:rsidR="00864527" w:rsidRDefault="00864527" w:rsidP="008C7612">
      <w:pPr>
        <w:spacing w:line="480" w:lineRule="auto"/>
      </w:pPr>
      <w:r>
        <w:t xml:space="preserve">Dearden L, 2018, </w:t>
      </w:r>
      <w:r w:rsidRPr="00F367C0">
        <w:t>Grenfell: Met Police investigating 'stay put' policy used by London Fire Brigade during blaze</w:t>
      </w:r>
      <w:r>
        <w:t xml:space="preserve">, Accessed at: </w:t>
      </w:r>
      <w:hyperlink r:id="rId11" w:history="1">
        <w:r w:rsidRPr="003F164E">
          <w:rPr>
            <w:rStyle w:val="Hyperlink"/>
          </w:rPr>
          <w:t>https://www.independent.co.uk/news/uk/crime/grenfell-stay-put-policy-london-fire-brigade-met-police-investigation-tower-fire-latest-a8387531.html</w:t>
        </w:r>
      </w:hyperlink>
      <w:r>
        <w:t xml:space="preserve"> Accessed on: 28/02/2020</w:t>
      </w:r>
    </w:p>
    <w:p w14:paraId="41C86D11" w14:textId="77777777" w:rsidR="00864527" w:rsidRDefault="00864527" w:rsidP="008C7612">
      <w:pPr>
        <w:spacing w:line="480" w:lineRule="auto"/>
      </w:pPr>
      <w:r>
        <w:t xml:space="preserve">Eikenberry K, 2020, </w:t>
      </w:r>
      <w:r w:rsidRPr="00BC2B75">
        <w:t>Why Accountability is So Importan</w:t>
      </w:r>
      <w:r>
        <w:t xml:space="preserve">t, Accessed at: </w:t>
      </w:r>
      <w:hyperlink r:id="rId12" w:history="1">
        <w:r w:rsidRPr="003F164E">
          <w:rPr>
            <w:rStyle w:val="Hyperlink"/>
          </w:rPr>
          <w:t>https://blog.kevineikenberry.com/leadership-supervisory-skills/accountability-important/</w:t>
        </w:r>
      </w:hyperlink>
      <w:r>
        <w:t xml:space="preserve"> Accessed on: 27/02/2020</w:t>
      </w:r>
    </w:p>
    <w:p w14:paraId="410CFA12" w14:textId="77777777" w:rsidR="00864527" w:rsidRDefault="00864527" w:rsidP="00562D22">
      <w:pPr>
        <w:spacing w:line="480" w:lineRule="auto"/>
      </w:pPr>
      <w:r>
        <w:t xml:space="preserve">Fazal H, 2012, </w:t>
      </w:r>
      <w:r w:rsidRPr="001C5ABF">
        <w:t>What is meant by inherent limitations of audit and what are these?</w:t>
      </w:r>
      <w:r>
        <w:t xml:space="preserve">, Accessed at: </w:t>
      </w:r>
      <w:hyperlink r:id="rId13" w:history="1">
        <w:r w:rsidRPr="003F164E">
          <w:rPr>
            <w:rStyle w:val="Hyperlink"/>
          </w:rPr>
          <w:t>https://pakaccountants.com/inherent-limitations-of-audit/</w:t>
        </w:r>
      </w:hyperlink>
      <w:r>
        <w:t xml:space="preserve"> Accessed on: 05/03/2020</w:t>
      </w:r>
    </w:p>
    <w:p w14:paraId="29E256AA" w14:textId="77777777" w:rsidR="00864527" w:rsidRDefault="00864527" w:rsidP="00562D22">
      <w:pPr>
        <w:spacing w:line="480" w:lineRule="auto"/>
      </w:pPr>
      <w:r>
        <w:t xml:space="preserve">Fritz J, 2019, </w:t>
      </w:r>
      <w:r w:rsidRPr="00864527">
        <w:t>How to Talk About Non</w:t>
      </w:r>
      <w:r>
        <w:t>-</w:t>
      </w:r>
      <w:r w:rsidRPr="00864527">
        <w:t>profit Impact from Inputs to Outcomes</w:t>
      </w:r>
      <w:r>
        <w:t xml:space="preserve">, Accessed at: </w:t>
      </w:r>
      <w:hyperlink r:id="rId14" w:history="1">
        <w:r w:rsidRPr="003F164E">
          <w:rPr>
            <w:rStyle w:val="Hyperlink"/>
          </w:rPr>
          <w:t>https://www.thebalancesmb.com/inputs-outputs-outcomes-impact-what-s-the-difference-2502227</w:t>
        </w:r>
      </w:hyperlink>
      <w:r>
        <w:t xml:space="preserve"> Accessed on: 05/03/2020</w:t>
      </w:r>
    </w:p>
    <w:p w14:paraId="6B236E3A" w14:textId="77777777" w:rsidR="00864527" w:rsidRDefault="00864527" w:rsidP="00562D22">
      <w:pPr>
        <w:spacing w:line="480" w:lineRule="auto"/>
      </w:pPr>
      <w:r>
        <w:t xml:space="preserve">Helena S, 2006, Value for Money auditing, Accessed at: </w:t>
      </w:r>
      <w:hyperlink r:id="rId15" w:history="1">
        <w:r w:rsidRPr="003F164E">
          <w:rPr>
            <w:rStyle w:val="Hyperlink"/>
          </w:rPr>
          <w:t>http://audit.gov.sh/publications/brief_guide_vfm.pdf</w:t>
        </w:r>
      </w:hyperlink>
      <w:r>
        <w:t xml:space="preserve"> Accessed on: 05/03/2020</w:t>
      </w:r>
    </w:p>
    <w:p w14:paraId="4948A94C" w14:textId="77777777" w:rsidR="00864527" w:rsidRDefault="00864527" w:rsidP="008C7612">
      <w:pPr>
        <w:spacing w:line="480" w:lineRule="auto"/>
      </w:pPr>
      <w:r>
        <w:lastRenderedPageBreak/>
        <w:t xml:space="preserve">Iwasaki J, 2013, </w:t>
      </w:r>
      <w:r w:rsidRPr="006F5D71">
        <w:t>What are the fundamental principles of corporate governance?</w:t>
      </w:r>
      <w:r>
        <w:t xml:space="preserve">, Accessed at: </w:t>
      </w:r>
      <w:hyperlink r:id="rId16" w:history="1">
        <w:r w:rsidRPr="003F164E">
          <w:rPr>
            <w:rStyle w:val="Hyperlink"/>
          </w:rPr>
          <w:t>https://www.newstatesman.com/business/2013/11/what-are-fundamental-principles-corporate-governance</w:t>
        </w:r>
      </w:hyperlink>
      <w:r>
        <w:t xml:space="preserve"> Accessed on: 27/02/2020</w:t>
      </w:r>
    </w:p>
    <w:p w14:paraId="039396C3" w14:textId="77777777" w:rsidR="00864527" w:rsidRDefault="00864527" w:rsidP="00562D22">
      <w:pPr>
        <w:spacing w:line="480" w:lineRule="auto"/>
      </w:pPr>
      <w:r>
        <w:t xml:space="preserve">Marker A, 2017, </w:t>
      </w:r>
      <w:r w:rsidRPr="001F389D">
        <w:t>The Ultimate Survival Guide for Financial Audits</w:t>
      </w:r>
      <w:r>
        <w:t xml:space="preserve">, Accessed at: </w:t>
      </w:r>
      <w:hyperlink r:id="rId17" w:history="1">
        <w:r w:rsidRPr="003F164E">
          <w:rPr>
            <w:rStyle w:val="Hyperlink"/>
          </w:rPr>
          <w:t>https://www.smartsheet.com/financial-audit</w:t>
        </w:r>
      </w:hyperlink>
      <w:r>
        <w:t xml:space="preserve"> Accessed on: 05/03/2020</w:t>
      </w:r>
    </w:p>
    <w:p w14:paraId="500B7BA0" w14:textId="77777777" w:rsidR="00864527" w:rsidRDefault="00864527" w:rsidP="008C7612">
      <w:pPr>
        <w:spacing w:line="480" w:lineRule="auto"/>
      </w:pPr>
      <w:r>
        <w:t xml:space="preserve">National Audit office, 2013, </w:t>
      </w:r>
      <w:r w:rsidRPr="006C7195">
        <w:t>Assessing value for money</w:t>
      </w:r>
      <w:r>
        <w:t xml:space="preserve">, Accessed at: </w:t>
      </w:r>
      <w:hyperlink r:id="rId18" w:history="1">
        <w:r w:rsidRPr="003F164E">
          <w:rPr>
            <w:rStyle w:val="Hyperlink"/>
          </w:rPr>
          <w:t>https://www.nao.org.uk/successful-commissioning/general-principles/value-for-money/assessing-value-for-money/</w:t>
        </w:r>
      </w:hyperlink>
      <w:r>
        <w:t xml:space="preserve"> Accessed on: 27/02/2020</w:t>
      </w:r>
    </w:p>
    <w:p w14:paraId="63927939" w14:textId="77777777" w:rsidR="00864527" w:rsidRDefault="00864527" w:rsidP="00562D22">
      <w:pPr>
        <w:spacing w:line="480" w:lineRule="auto"/>
      </w:pPr>
      <w:r>
        <w:t xml:space="preserve">Punch M, 2010, </w:t>
      </w:r>
      <w:r w:rsidRPr="00E70054">
        <w:t>Rotten Orchards: "Pestilence", Police Misconduct and System Failure</w:t>
      </w:r>
      <w:r>
        <w:t xml:space="preserve">, Accessed at: </w:t>
      </w:r>
      <w:hyperlink r:id="rId19" w:history="1">
        <w:r w:rsidRPr="003F164E">
          <w:rPr>
            <w:rStyle w:val="Hyperlink"/>
          </w:rPr>
          <w:t>https://www.tandfonline.com/doi/abs/10.1080/10439460308026</w:t>
        </w:r>
      </w:hyperlink>
      <w:r>
        <w:t xml:space="preserve"> Accessed on: 04/03/2020</w:t>
      </w:r>
    </w:p>
    <w:p w14:paraId="05416038" w14:textId="77777777" w:rsidR="00864527" w:rsidRDefault="00864527" w:rsidP="00562D22">
      <w:pPr>
        <w:spacing w:line="480" w:lineRule="auto"/>
      </w:pPr>
      <w:r>
        <w:t>Rouse M, 2018, C</w:t>
      </w:r>
      <w:r w:rsidRPr="009B7E0B">
        <w:t xml:space="preserve">ompliance </w:t>
      </w:r>
      <w:r>
        <w:t>A</w:t>
      </w:r>
      <w:r w:rsidRPr="009B7E0B">
        <w:t>udit</w:t>
      </w:r>
      <w:r>
        <w:t xml:space="preserve">, Accessed at: </w:t>
      </w:r>
      <w:hyperlink r:id="rId20" w:history="1">
        <w:r w:rsidRPr="003F164E">
          <w:rPr>
            <w:rStyle w:val="Hyperlink"/>
          </w:rPr>
          <w:t>https://searchcompliance.techtarget.com/definition/compliance-audit</w:t>
        </w:r>
      </w:hyperlink>
      <w:r>
        <w:t xml:space="preserve"> Accessed on: 05/03/2020</w:t>
      </w:r>
    </w:p>
    <w:p w14:paraId="3814F606" w14:textId="77777777" w:rsidR="00864527" w:rsidRDefault="00864527" w:rsidP="008C7612">
      <w:pPr>
        <w:spacing w:line="480" w:lineRule="auto"/>
      </w:pPr>
      <w:r>
        <w:t xml:space="preserve">Rowntree J, 2005, </w:t>
      </w:r>
      <w:r w:rsidRPr="006F5D71">
        <w:t>Good Governance Standard for Public Services</w:t>
      </w:r>
      <w:r>
        <w:t xml:space="preserve">, Accessed at: </w:t>
      </w:r>
      <w:hyperlink r:id="rId21" w:history="1">
        <w:r w:rsidRPr="003F164E">
          <w:rPr>
            <w:rStyle w:val="Hyperlink"/>
          </w:rPr>
          <w:t>https://www.jrf.org.uk/report/good-governance-standard-public-services</w:t>
        </w:r>
      </w:hyperlink>
      <w:r>
        <w:t>, Accessed on: 27/02/2020</w:t>
      </w:r>
    </w:p>
    <w:p w14:paraId="172F0811" w14:textId="77777777" w:rsidR="00864527" w:rsidRDefault="00864527" w:rsidP="00562D22">
      <w:pPr>
        <w:spacing w:line="480" w:lineRule="auto"/>
      </w:pPr>
      <w:r>
        <w:t xml:space="preserve">Sherwood H, 2017, </w:t>
      </w:r>
      <w:r w:rsidRPr="00284090">
        <w:t>Thousands may have been traumatised by Grenfell fire, say experts</w:t>
      </w:r>
      <w:r>
        <w:t xml:space="preserve">, Accessed at: </w:t>
      </w:r>
      <w:hyperlink r:id="rId22" w:history="1">
        <w:r w:rsidRPr="003F164E">
          <w:rPr>
            <w:rStyle w:val="Hyperlink"/>
          </w:rPr>
          <w:t>https://www.theguardian.com/uk-news/2017/aug/01/grenfell-tower-fire-psychological-trauma-mental-health</w:t>
        </w:r>
      </w:hyperlink>
      <w:r>
        <w:t xml:space="preserve"> Accessed on: 28/02/2020</w:t>
      </w:r>
    </w:p>
    <w:p w14:paraId="02553D63" w14:textId="77777777" w:rsidR="00864527" w:rsidRDefault="00864527" w:rsidP="008C7612">
      <w:pPr>
        <w:spacing w:line="480" w:lineRule="auto"/>
      </w:pPr>
      <w:r>
        <w:t xml:space="preserve">Tahir T, 2018, </w:t>
      </w:r>
      <w:r w:rsidRPr="008E7A52">
        <w:t>The story of the devastating Summerland fire on the Isle of Man in 1973</w:t>
      </w:r>
      <w:r>
        <w:t xml:space="preserve">, Accessed at: </w:t>
      </w:r>
      <w:hyperlink r:id="rId23" w:history="1">
        <w:r w:rsidRPr="003F164E">
          <w:rPr>
            <w:rStyle w:val="Hyperlink"/>
          </w:rPr>
          <w:t>https://www.thesun.co.uk/news/7592744/summerland-fire-leisure-centre-isle-of-man-cause/</w:t>
        </w:r>
      </w:hyperlink>
      <w:r>
        <w:t xml:space="preserve"> Accessed on: 28/02/2020</w:t>
      </w:r>
    </w:p>
    <w:p w14:paraId="1B209DD6" w14:textId="77777777" w:rsidR="00864527" w:rsidRDefault="00864527" w:rsidP="00562D22">
      <w:pPr>
        <w:spacing w:line="480" w:lineRule="auto"/>
      </w:pPr>
      <w:r>
        <w:t xml:space="preserve">Tardi C, 2019, Performance Management, Accessed at: </w:t>
      </w:r>
      <w:hyperlink r:id="rId24" w:history="1">
        <w:r w:rsidRPr="003F164E">
          <w:rPr>
            <w:rStyle w:val="Hyperlink"/>
          </w:rPr>
          <w:t>https://www.investopedia.com/terms/p/performance-management.asp</w:t>
        </w:r>
      </w:hyperlink>
      <w:r>
        <w:t xml:space="preserve"> Accessed on: 05/03/2020</w:t>
      </w:r>
    </w:p>
    <w:p w14:paraId="4D53EE4A" w14:textId="77777777" w:rsidR="00864527" w:rsidRDefault="00864527" w:rsidP="008C7612">
      <w:pPr>
        <w:spacing w:line="480" w:lineRule="auto"/>
      </w:pPr>
      <w:r>
        <w:lastRenderedPageBreak/>
        <w:t xml:space="preserve">UK Government, 2011, </w:t>
      </w:r>
      <w:r w:rsidRPr="00F9436B">
        <w:t>Best Value Statutory Guidance</w:t>
      </w:r>
      <w:r>
        <w:t xml:space="preserve">, Accessed at: </w:t>
      </w:r>
      <w:hyperlink r:id="rId25" w:history="1">
        <w:r w:rsidRPr="003F164E">
          <w:rPr>
            <w:rStyle w:val="Hyperlink"/>
          </w:rPr>
          <w:t>https://assets.publishing.service.gov.uk/government/uploads/system/uploads/attachment_data/file/5945/1976926.pdf</w:t>
        </w:r>
      </w:hyperlink>
      <w:r>
        <w:t xml:space="preserve"> Accessed on: 27/02/2020</w:t>
      </w:r>
    </w:p>
    <w:p w14:paraId="27E96BAB" w14:textId="77777777" w:rsidR="00864527" w:rsidRDefault="00864527" w:rsidP="008C7612">
      <w:pPr>
        <w:spacing w:line="480" w:lineRule="auto"/>
      </w:pPr>
      <w:r>
        <w:t xml:space="preserve">UK Government, 2014, </w:t>
      </w:r>
      <w:r w:rsidRPr="00C31733">
        <w:t>Local Policing – accountability, leadership and ethics</w:t>
      </w:r>
      <w:r>
        <w:t xml:space="preserve">, Accessed at: </w:t>
      </w:r>
      <w:hyperlink r:id="rId26" w:history="1">
        <w:r w:rsidRPr="003F164E">
          <w:rPr>
            <w:rStyle w:val="Hyperlink"/>
          </w:rPr>
          <w:t>https://assets.publishing.service.gov.uk/government/uploads/system/uploads/attachment_data/file/360941/Police_Accountability_Structures_-_Issues_and_Questions_Paper.pdf</w:t>
        </w:r>
      </w:hyperlink>
      <w:r>
        <w:t xml:space="preserve"> Accessed on: 27/02/2020</w:t>
      </w:r>
    </w:p>
    <w:p w14:paraId="40D45058" w14:textId="77777777" w:rsidR="00864527" w:rsidRDefault="00864527" w:rsidP="008C7612">
      <w:pPr>
        <w:spacing w:line="480" w:lineRule="auto"/>
      </w:pPr>
      <w:r>
        <w:t xml:space="preserve">Waite R, Braidwood E and Hurst W, 2017, </w:t>
      </w:r>
      <w:r w:rsidRPr="00505070">
        <w:t>News analysis: Five questions about Grenfell Tower that must be answered</w:t>
      </w:r>
      <w:r>
        <w:t xml:space="preserve">, Accessed at: </w:t>
      </w:r>
      <w:hyperlink r:id="rId27" w:history="1">
        <w:r w:rsidRPr="003F164E">
          <w:rPr>
            <w:rStyle w:val="Hyperlink"/>
          </w:rPr>
          <w:t>https://www.architectsjournal.co.uk/news/news-analysis-five-questions-about-grenfell-tower-that-must-be-answered/10020900.article</w:t>
        </w:r>
      </w:hyperlink>
      <w:r>
        <w:t xml:space="preserve"> Accessed on: 28/02/2020</w:t>
      </w:r>
    </w:p>
    <w:p w14:paraId="2C1B15EA" w14:textId="77777777" w:rsidR="00864527" w:rsidRDefault="00864527" w:rsidP="008C7612">
      <w:pPr>
        <w:spacing w:line="480" w:lineRule="auto"/>
      </w:pPr>
      <w:r>
        <w:t xml:space="preserve">Webster M, 2020, Accountability, Accessed at: </w:t>
      </w:r>
      <w:hyperlink r:id="rId28" w:history="1">
        <w:r w:rsidRPr="003F164E">
          <w:rPr>
            <w:rStyle w:val="Hyperlink"/>
          </w:rPr>
          <w:t>https://www.merriam-webster.com/dictionary/accountability</w:t>
        </w:r>
      </w:hyperlink>
      <w:r>
        <w:t xml:space="preserve"> Accessed on: 27/02/2020</w:t>
      </w:r>
    </w:p>
    <w:p w14:paraId="26247299" w14:textId="77777777" w:rsidR="00864527" w:rsidRDefault="00864527" w:rsidP="00562D22">
      <w:pPr>
        <w:spacing w:line="480" w:lineRule="auto"/>
      </w:pPr>
      <w:r>
        <w:t xml:space="preserve">Webster M, 2020, </w:t>
      </w:r>
      <w:r w:rsidRPr="0079701B">
        <w:t>internal audit</w:t>
      </w:r>
      <w:r>
        <w:t xml:space="preserve">, Accessed at: </w:t>
      </w:r>
      <w:hyperlink r:id="rId29" w:history="1">
        <w:r w:rsidRPr="003F164E">
          <w:rPr>
            <w:rStyle w:val="Hyperlink"/>
          </w:rPr>
          <w:t>https://www.merriam-webster.com/dictionary/internal%20audit</w:t>
        </w:r>
      </w:hyperlink>
      <w:r>
        <w:t xml:space="preserve"> Accessed on: 05/03/2020</w:t>
      </w:r>
    </w:p>
    <w:sectPr w:rsidR="00864527" w:rsidSect="005701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1F2"/>
    <w:rsid w:val="000110C2"/>
    <w:rsid w:val="001C5ABF"/>
    <w:rsid w:val="001F389D"/>
    <w:rsid w:val="00202B60"/>
    <w:rsid w:val="00223F04"/>
    <w:rsid w:val="002736E9"/>
    <w:rsid w:val="00284090"/>
    <w:rsid w:val="00476B0E"/>
    <w:rsid w:val="00477689"/>
    <w:rsid w:val="0048687F"/>
    <w:rsid w:val="004F14CD"/>
    <w:rsid w:val="00505070"/>
    <w:rsid w:val="00562D22"/>
    <w:rsid w:val="005701F2"/>
    <w:rsid w:val="006265C9"/>
    <w:rsid w:val="0063252D"/>
    <w:rsid w:val="00694AE0"/>
    <w:rsid w:val="00696D42"/>
    <w:rsid w:val="006C7195"/>
    <w:rsid w:val="006F5D71"/>
    <w:rsid w:val="0079701B"/>
    <w:rsid w:val="00864527"/>
    <w:rsid w:val="00895304"/>
    <w:rsid w:val="008A4047"/>
    <w:rsid w:val="008A7AE2"/>
    <w:rsid w:val="008C7612"/>
    <w:rsid w:val="008E7A52"/>
    <w:rsid w:val="0095339A"/>
    <w:rsid w:val="009B7E0B"/>
    <w:rsid w:val="00A26866"/>
    <w:rsid w:val="00A67243"/>
    <w:rsid w:val="00AA0624"/>
    <w:rsid w:val="00AC2A39"/>
    <w:rsid w:val="00AF2484"/>
    <w:rsid w:val="00B15230"/>
    <w:rsid w:val="00BC2B75"/>
    <w:rsid w:val="00C31733"/>
    <w:rsid w:val="00C82EB4"/>
    <w:rsid w:val="00C839C8"/>
    <w:rsid w:val="00CA01E6"/>
    <w:rsid w:val="00CB1DC4"/>
    <w:rsid w:val="00CB6F51"/>
    <w:rsid w:val="00CD3235"/>
    <w:rsid w:val="00D06EF9"/>
    <w:rsid w:val="00DA03FC"/>
    <w:rsid w:val="00E70054"/>
    <w:rsid w:val="00EB6637"/>
    <w:rsid w:val="00EC1855"/>
    <w:rsid w:val="00ED7D07"/>
    <w:rsid w:val="00F01112"/>
    <w:rsid w:val="00F367C0"/>
    <w:rsid w:val="00F9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D2B2C"/>
  <w15:chartTrackingRefBased/>
  <w15:docId w15:val="{C18B02D4-3ABC-4398-A1A5-F8DF2FDF9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1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1F2"/>
    <w:rPr>
      <w:rFonts w:eastAsiaTheme="minorEastAsia"/>
      <w:lang w:val="en-US"/>
    </w:rPr>
  </w:style>
  <w:style w:type="character" w:styleId="Hyperlink">
    <w:name w:val="Hyperlink"/>
    <w:basedOn w:val="DefaultParagraphFont"/>
    <w:uiPriority w:val="99"/>
    <w:unhideWhenUsed/>
    <w:rsid w:val="00ED7D07"/>
    <w:rPr>
      <w:color w:val="0563C1" w:themeColor="hyperlink"/>
      <w:u w:val="single"/>
    </w:rPr>
  </w:style>
  <w:style w:type="character" w:styleId="UnresolvedMention">
    <w:name w:val="Unresolved Mention"/>
    <w:basedOn w:val="DefaultParagraphFont"/>
    <w:uiPriority w:val="99"/>
    <w:semiHidden/>
    <w:unhideWhenUsed/>
    <w:rsid w:val="00ED7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17/06/20/grenfell-tower-firefighters-put-fridge-blaze-just-leaving-flats/" TargetMode="External"/><Relationship Id="rId13" Type="http://schemas.openxmlformats.org/officeDocument/2006/relationships/hyperlink" Target="https://pakaccountants.com/inherent-limitations-of-audit/" TargetMode="External"/><Relationship Id="rId18" Type="http://schemas.openxmlformats.org/officeDocument/2006/relationships/hyperlink" Target="https://www.nao.org.uk/successful-commissioning/general-principles/value-for-money/assessing-value-for-money/" TargetMode="External"/><Relationship Id="rId26" Type="http://schemas.openxmlformats.org/officeDocument/2006/relationships/hyperlink" Target="https://assets.publishing.service.gov.uk/government/uploads/system/uploads/attachment_data/file/360941/Police_Accountability_Structures_-_Issues_and_Questions_Paper.pdf" TargetMode="External"/><Relationship Id="rId3" Type="http://schemas.openxmlformats.org/officeDocument/2006/relationships/webSettings" Target="webSettings.xml"/><Relationship Id="rId21" Type="http://schemas.openxmlformats.org/officeDocument/2006/relationships/hyperlink" Target="https://www.jrf.org.uk/report/good-governance-standard-public-services" TargetMode="External"/><Relationship Id="rId7" Type="http://schemas.openxmlformats.org/officeDocument/2006/relationships/hyperlink" Target="https://www.grantthornton.co.uk/insights/five-principles-of-good-governance--leadership/" TargetMode="External"/><Relationship Id="rId12" Type="http://schemas.openxmlformats.org/officeDocument/2006/relationships/hyperlink" Target="https://blog.kevineikenberry.com/leadership-supervisory-skills/accountability-important/" TargetMode="External"/><Relationship Id="rId17" Type="http://schemas.openxmlformats.org/officeDocument/2006/relationships/hyperlink" Target="https://www.smartsheet.com/financial-audit" TargetMode="External"/><Relationship Id="rId25" Type="http://schemas.openxmlformats.org/officeDocument/2006/relationships/hyperlink" Target="https://assets.publishing.service.gov.uk/government/uploads/system/uploads/attachment_data/file/5945/1976926.pdf" TargetMode="External"/><Relationship Id="rId2" Type="http://schemas.openxmlformats.org/officeDocument/2006/relationships/settings" Target="settings.xml"/><Relationship Id="rId16" Type="http://schemas.openxmlformats.org/officeDocument/2006/relationships/hyperlink" Target="https://www.newstatesman.com/business/2013/11/what-are-fundamental-principles-corporate-governance" TargetMode="External"/><Relationship Id="rId20" Type="http://schemas.openxmlformats.org/officeDocument/2006/relationships/hyperlink" Target="https://searchcompliance.techtarget.com/definition/compliance-audit" TargetMode="External"/><Relationship Id="rId29" Type="http://schemas.openxmlformats.org/officeDocument/2006/relationships/hyperlink" Target="https://www.merriam-webster.com/dictionary/internal%20audit" TargetMode="External"/><Relationship Id="rId1" Type="http://schemas.openxmlformats.org/officeDocument/2006/relationships/styles" Target="styles.xml"/><Relationship Id="rId6" Type="http://schemas.openxmlformats.org/officeDocument/2006/relationships/hyperlink" Target="https://www.investopedia.com/terms/m/management-audit.asp" TargetMode="External"/><Relationship Id="rId11" Type="http://schemas.openxmlformats.org/officeDocument/2006/relationships/hyperlink" Target="https://www.independent.co.uk/news/uk/crime/grenfell-stay-put-policy-london-fire-brigade-met-police-investigation-tower-fire-latest-a8387531.html" TargetMode="External"/><Relationship Id="rId24" Type="http://schemas.openxmlformats.org/officeDocument/2006/relationships/hyperlink" Target="https://www.investopedia.com/terms/p/performance-management.asp" TargetMode="External"/><Relationship Id="rId5" Type="http://schemas.openxmlformats.org/officeDocument/2006/relationships/hyperlink" Target="https://www.sciencedirect.com/science/article/pii/0047235276900155?via%3Dihub" TargetMode="External"/><Relationship Id="rId15" Type="http://schemas.openxmlformats.org/officeDocument/2006/relationships/hyperlink" Target="http://audit.gov.sh/publications/brief_guide_vfm.pdf" TargetMode="External"/><Relationship Id="rId23" Type="http://schemas.openxmlformats.org/officeDocument/2006/relationships/hyperlink" Target="https://www.thesun.co.uk/news/7592744/summerland-fire-leisure-centre-isle-of-man-cause/" TargetMode="External"/><Relationship Id="rId28" Type="http://schemas.openxmlformats.org/officeDocument/2006/relationships/hyperlink" Target="https://www.merriam-webster.com/dictionary/accountability" TargetMode="External"/><Relationship Id="rId10" Type="http://schemas.openxmlformats.org/officeDocument/2006/relationships/hyperlink" Target="http://www.oecd.org/gov/budgeting/43412680.pdf" TargetMode="External"/><Relationship Id="rId19" Type="http://schemas.openxmlformats.org/officeDocument/2006/relationships/hyperlink" Target="https://www.tandfonline.com/doi/abs/10.1080/10439460308026" TargetMode="External"/><Relationship Id="rId31" Type="http://schemas.openxmlformats.org/officeDocument/2006/relationships/theme" Target="theme/theme1.xml"/><Relationship Id="rId4" Type="http://schemas.openxmlformats.org/officeDocument/2006/relationships/hyperlink" Target="https://www.insidehousing.co.uk/insight/insight/grenfell-tower-inquiry-report-the-recommendations-63941" TargetMode="External"/><Relationship Id="rId9" Type="http://schemas.openxmlformats.org/officeDocument/2006/relationships/hyperlink" Target="https://www.theguardian.com/uk-news/2017/jun/18/fire-safety-repeated-calls-for-retrofitting-sprinklers-grenfell-towers-to-high-rises-were-ignored" TargetMode="External"/><Relationship Id="rId14" Type="http://schemas.openxmlformats.org/officeDocument/2006/relationships/hyperlink" Target="https://www.thebalancesmb.com/inputs-outputs-outcomes-impact-what-s-the-difference-2502227" TargetMode="External"/><Relationship Id="rId22" Type="http://schemas.openxmlformats.org/officeDocument/2006/relationships/hyperlink" Target="https://www.theguardian.com/uk-news/2017/aug/01/grenfell-tower-fire-psychological-trauma-mental-health" TargetMode="External"/><Relationship Id="rId27" Type="http://schemas.openxmlformats.org/officeDocument/2006/relationships/hyperlink" Target="https://www.architectsjournal.co.uk/news/news-analysis-five-questions-about-grenfell-tower-that-must-be-answered/10020900.artic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3390</Words>
  <Characters>19323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Jasmin pugh-1800635</Company>
  <LinksUpToDate>false</LinksUpToDate>
  <CharactersWithSpaces>22668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
  <dc:creator>jasmi</dc:creator>
  <cp:keywords/>
  <dc:description/>
  <cp:lastModifiedBy> </cp:lastModifiedBy>
  <cp:revision>2</cp:revision>
  <dcterms:created xsi:type="dcterms:W3CDTF">2020-03-05T13:29:00Z</dcterms:created>
  <dcterms:modified xsi:type="dcterms:W3CDTF">2020-03-05T13:29:00Z</dcterms:modified>
</cp:coreProperties>
</file>