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AE03CA" w14:textId="10F1E228" w:rsidR="00007912" w:rsidRDefault="00B5150C">
      <w:r w:rsidRPr="00E010CF">
        <w:rPr>
          <w:noProof/>
          <w:color w:val="FF0000"/>
        </w:rPr>
        <mc:AlternateContent>
          <mc:Choice Requires="wps">
            <w:drawing>
              <wp:anchor distT="45720" distB="45720" distL="114300" distR="114300" simplePos="0" relativeHeight="251661312" behindDoc="0" locked="0" layoutInCell="1" allowOverlap="1" wp14:anchorId="646DAC42" wp14:editId="183FDCE2">
                <wp:simplePos x="0" y="0"/>
                <wp:positionH relativeFrom="margin">
                  <wp:posOffset>728345</wp:posOffset>
                </wp:positionH>
                <wp:positionV relativeFrom="paragraph">
                  <wp:posOffset>3444240</wp:posOffset>
                </wp:positionV>
                <wp:extent cx="4416425" cy="1986915"/>
                <wp:effectExtent l="19050" t="19050" r="22225"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6425" cy="1986915"/>
                        </a:xfrm>
                        <a:prstGeom prst="rect">
                          <a:avLst/>
                        </a:prstGeom>
                        <a:solidFill>
                          <a:srgbClr val="5B9BD5">
                            <a:lumMod val="60000"/>
                            <a:lumOff val="40000"/>
                          </a:srgbClr>
                        </a:solidFill>
                        <a:ln w="38100">
                          <a:solidFill>
                            <a:srgbClr val="4472C4">
                              <a:lumMod val="50000"/>
                            </a:srgbClr>
                          </a:solidFill>
                          <a:miter lim="800000"/>
                          <a:headEnd/>
                          <a:tailEnd/>
                        </a:ln>
                      </wps:spPr>
                      <wps:txbx>
                        <w:txbxContent>
                          <w:p w14:paraId="63ADE3C7" w14:textId="5FF8CBC1" w:rsidR="00B5150C" w:rsidRPr="00E010CF" w:rsidRDefault="00B5150C" w:rsidP="00B5150C">
                            <w:pPr>
                              <w:jc w:val="center"/>
                              <w:rPr>
                                <w:rFonts w:ascii="Arial" w:hAnsi="Arial" w:cs="Arial"/>
                                <w:sz w:val="56"/>
                                <w:szCs w:val="56"/>
                              </w:rPr>
                            </w:pPr>
                            <w:r>
                              <w:rPr>
                                <w:rFonts w:ascii="Arial" w:hAnsi="Arial" w:cs="Arial"/>
                                <w:sz w:val="56"/>
                                <w:szCs w:val="56"/>
                              </w:rPr>
                              <w:t xml:space="preserve">Concrete and steel frame Buildings -Compare and contrast The Jade and NO1 Deansgate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6DAC42" id="_x0000_t202" coordsize="21600,21600" o:spt="202" path="m,l,21600r21600,l21600,xe">
                <v:stroke joinstyle="miter"/>
                <v:path gradientshapeok="t" o:connecttype="rect"/>
              </v:shapetype>
              <v:shape id="Text Box 2" o:spid="_x0000_s1026" type="#_x0000_t202" style="position:absolute;margin-left:57.35pt;margin-top:271.2pt;width:347.75pt;height:156.4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" fillcolor="#9dc3e6" strokecolor="#203864" strokeweight="3pt">
                <v:textbox>
                  <w:txbxContent>
                    <w:p w14:paraId="63ADE3C7" w14:textId="5FF8CBC1" w:rsidR="00B5150C" w:rsidRPr="00E010CF" w:rsidRDefault="00B5150C" w:rsidP="00B5150C">
                      <w:pPr>
                        <w:jc w:val="center"/>
                        <w:rPr>
                          <w:rFonts w:ascii="Arial" w:hAnsi="Arial" w:cs="Arial"/>
                          <w:sz w:val="56"/>
                          <w:szCs w:val="56"/>
                        </w:rPr>
                      </w:pPr>
                      <w:r>
                        <w:rPr>
                          <w:rFonts w:ascii="Arial" w:hAnsi="Arial" w:cs="Arial"/>
                          <w:sz w:val="56"/>
                          <w:szCs w:val="56"/>
                        </w:rPr>
                        <w:t xml:space="preserve">Concrete and steel frame Buildings -Compare and contrast The Jade and NO1 Deansgate </w:t>
                      </w:r>
                    </w:p>
                  </w:txbxContent>
                </v:textbox>
                <w10:wrap type="square" anchorx="margin"/>
              </v:shape>
            </w:pict>
          </mc:Fallback>
        </mc:AlternateContent>
      </w:r>
      <w:r w:rsidRPr="00E010CF">
        <w:rPr>
          <w:noProof/>
          <w:color w:val="FF0000"/>
        </w:rPr>
        <mc:AlternateContent>
          <mc:Choice Requires="wps">
            <w:drawing>
              <wp:anchor distT="45720" distB="45720" distL="114300" distR="114300" simplePos="0" relativeHeight="251663360" behindDoc="0" locked="0" layoutInCell="1" allowOverlap="1" wp14:anchorId="6EF60BED" wp14:editId="18E10925">
                <wp:simplePos x="0" y="0"/>
                <wp:positionH relativeFrom="margin">
                  <wp:posOffset>4761476</wp:posOffset>
                </wp:positionH>
                <wp:positionV relativeFrom="paragraph">
                  <wp:posOffset>8422299</wp:posOffset>
                </wp:positionV>
                <wp:extent cx="1609725" cy="1404620"/>
                <wp:effectExtent l="0" t="0" r="28575" b="158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1404620"/>
                        </a:xfrm>
                        <a:prstGeom prst="rect">
                          <a:avLst/>
                        </a:prstGeom>
                        <a:solidFill>
                          <a:srgbClr val="5B9BD5">
                            <a:lumMod val="60000"/>
                            <a:lumOff val="40000"/>
                          </a:srgbClr>
                        </a:solidFill>
                        <a:ln w="9525">
                          <a:solidFill>
                            <a:srgbClr val="000000"/>
                          </a:solidFill>
                          <a:miter lim="800000"/>
                          <a:headEnd/>
                          <a:tailEnd/>
                        </a:ln>
                      </wps:spPr>
                      <wps:txbx>
                        <w:txbxContent>
                          <w:p w14:paraId="625E08A9" w14:textId="77777777" w:rsidR="00B5150C" w:rsidRPr="00E010CF" w:rsidRDefault="00B5150C" w:rsidP="00B5150C">
                            <w:pPr>
                              <w:rPr>
                                <w:rFonts w:ascii="Arial" w:hAnsi="Arial" w:cs="Arial"/>
                                <w:color w:val="44546A" w:themeColor="text2"/>
                                <w:sz w:val="28"/>
                                <w:szCs w:val="28"/>
                              </w:rPr>
                            </w:pPr>
                            <w:r w:rsidRPr="00E010CF">
                              <w:rPr>
                                <w:rFonts w:ascii="Arial" w:hAnsi="Arial" w:cs="Arial"/>
                                <w:color w:val="44546A" w:themeColor="text2"/>
                                <w:sz w:val="28"/>
                                <w:szCs w:val="28"/>
                              </w:rPr>
                              <w:t>Elliott Lewis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F60BED" id="_x0000_s1027" type="#_x0000_t202" style="position:absolute;margin-left:374.9pt;margin-top:663.15pt;width:126.7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" fillcolor="#9dc3e6">
                <v:textbox style="mso-fit-shape-to-text:t">
                  <w:txbxContent>
                    <w:p w14:paraId="625E08A9" w14:textId="77777777" w:rsidR="00B5150C" w:rsidRPr="00E010CF" w:rsidRDefault="00B5150C" w:rsidP="00B5150C">
                      <w:pPr>
                        <w:rPr>
                          <w:rFonts w:ascii="Arial" w:hAnsi="Arial" w:cs="Arial"/>
                          <w:color w:val="44546A" w:themeColor="text2"/>
                          <w:sz w:val="28"/>
                          <w:szCs w:val="28"/>
                        </w:rPr>
                      </w:pPr>
                      <w:r w:rsidRPr="00E010CF">
                        <w:rPr>
                          <w:rFonts w:ascii="Arial" w:hAnsi="Arial" w:cs="Arial"/>
                          <w:color w:val="44546A" w:themeColor="text2"/>
                          <w:sz w:val="28"/>
                          <w:szCs w:val="28"/>
                        </w:rPr>
                        <w:t>Elliott Lewis</w:t>
                      </w:r>
                    </w:p>
                  </w:txbxContent>
                </v:textbox>
                <w10:wrap type="square" anchorx="margin"/>
              </v:shape>
            </w:pict>
          </mc:Fallback>
        </mc:AlternateContent>
      </w:r>
      <w:r w:rsidRPr="00BB65A1">
        <w:rPr>
          <w:rFonts w:ascii="Arial" w:hAnsi="Arial" w:cs="Arial"/>
          <w:noProof/>
          <w:sz w:val="24"/>
          <w:szCs w:val="24"/>
        </w:rPr>
        <mc:AlternateContent>
          <mc:Choice Requires="wpg">
            <w:drawing>
              <wp:anchor distT="0" distB="0" distL="114300" distR="114300" simplePos="0" relativeHeight="251659264" behindDoc="0" locked="0" layoutInCell="1" allowOverlap="1" wp14:anchorId="7CEE10DD" wp14:editId="3A165DEA">
                <wp:simplePos x="0" y="0"/>
                <wp:positionH relativeFrom="margin">
                  <wp:align>center</wp:align>
                </wp:positionH>
                <wp:positionV relativeFrom="page">
                  <wp:posOffset>117043</wp:posOffset>
                </wp:positionV>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CD35DAE" id="Group 149" o:spid="_x0000_s1026" style="position:absolute;margin-left:0;margin-top:9.2pt;width:8in;height:95.7pt;z-index:251659264;mso-width-percent:941;mso-height-percent:121;mso-position-horizontal:center;mso-position-horizontal-relative:margin;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" path="m,l7312660,r,1129665l3619500,733425,,1091565,,xe" fillcolor="#4472c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margin" anchory="page"/>
              </v:group>
            </w:pict>
          </mc:Fallback>
        </mc:AlternateContent>
      </w:r>
    </w:p>
    <w:p w14:paraId="2A7DE46F" w14:textId="3AB1503D" w:rsidR="00B5150C" w:rsidRPr="00B5150C" w:rsidRDefault="00B5150C" w:rsidP="00B5150C"/>
    <w:p w14:paraId="3F600CCD" w14:textId="62D7E9BD" w:rsidR="00B5150C" w:rsidRPr="00B5150C" w:rsidRDefault="00B5150C" w:rsidP="00B5150C"/>
    <w:p w14:paraId="102EECA0" w14:textId="73387E5A" w:rsidR="00B5150C" w:rsidRPr="00B5150C" w:rsidRDefault="00B5150C" w:rsidP="00B5150C"/>
    <w:p w14:paraId="595446CB" w14:textId="112CBC94" w:rsidR="00B5150C" w:rsidRPr="00B5150C" w:rsidRDefault="00B5150C" w:rsidP="00B5150C"/>
    <w:p w14:paraId="7C4B43A4" w14:textId="6E6EEE86" w:rsidR="00B5150C" w:rsidRPr="00B5150C" w:rsidRDefault="00B5150C" w:rsidP="00B5150C"/>
    <w:p w14:paraId="30C185F0" w14:textId="0B3C1A63" w:rsidR="00B5150C" w:rsidRPr="00B5150C" w:rsidRDefault="00B5150C" w:rsidP="00B5150C"/>
    <w:p w14:paraId="1BCD0569" w14:textId="23553E86" w:rsidR="00B5150C" w:rsidRPr="00B5150C" w:rsidRDefault="00B5150C" w:rsidP="00B5150C"/>
    <w:p w14:paraId="184C690F" w14:textId="466717C6" w:rsidR="00B5150C" w:rsidRPr="00B5150C" w:rsidRDefault="00B5150C" w:rsidP="00B5150C"/>
    <w:p w14:paraId="7C07F106" w14:textId="57B67B2C" w:rsidR="00B5150C" w:rsidRPr="00B5150C" w:rsidRDefault="00B5150C" w:rsidP="00B5150C"/>
    <w:p w14:paraId="0EA03AE7" w14:textId="34006352" w:rsidR="00B5150C" w:rsidRPr="00B5150C" w:rsidRDefault="00B5150C" w:rsidP="00B5150C"/>
    <w:p w14:paraId="0DEF0B7F" w14:textId="2698BE49" w:rsidR="00B5150C" w:rsidRPr="00B5150C" w:rsidRDefault="00B5150C" w:rsidP="00B5150C"/>
    <w:p w14:paraId="4CC8C45F" w14:textId="4D223FC9" w:rsidR="00B5150C" w:rsidRPr="00B5150C" w:rsidRDefault="00B5150C" w:rsidP="00B5150C"/>
    <w:p w14:paraId="35F5E29A" w14:textId="35030CF5" w:rsidR="00B5150C" w:rsidRPr="00B5150C" w:rsidRDefault="00B5150C" w:rsidP="00B5150C"/>
    <w:p w14:paraId="5114D2C4" w14:textId="26E69926" w:rsidR="00B5150C" w:rsidRPr="00B5150C" w:rsidRDefault="00B5150C" w:rsidP="00B5150C"/>
    <w:p w14:paraId="778E0884" w14:textId="1EE99542" w:rsidR="00B5150C" w:rsidRPr="00B5150C" w:rsidRDefault="00B5150C" w:rsidP="00B5150C"/>
    <w:p w14:paraId="020FCEA3" w14:textId="3376E588" w:rsidR="00B5150C" w:rsidRPr="00B5150C" w:rsidRDefault="00B5150C" w:rsidP="00B5150C"/>
    <w:p w14:paraId="73507396" w14:textId="706F48E3" w:rsidR="00B5150C" w:rsidRPr="00B5150C" w:rsidRDefault="00B5150C" w:rsidP="00B5150C"/>
    <w:p w14:paraId="784C0EFE" w14:textId="18E82115" w:rsidR="00B5150C" w:rsidRPr="00B5150C" w:rsidRDefault="00B5150C" w:rsidP="00B5150C"/>
    <w:p w14:paraId="1C49F162" w14:textId="5BBDEC68" w:rsidR="00B5150C" w:rsidRPr="00B5150C" w:rsidRDefault="00B5150C" w:rsidP="00B5150C"/>
    <w:p w14:paraId="20232747" w14:textId="7FA68BEE" w:rsidR="00B5150C" w:rsidRPr="00B5150C" w:rsidRDefault="00B5150C" w:rsidP="00B5150C"/>
    <w:p w14:paraId="3353320E" w14:textId="19B42206" w:rsidR="00B5150C" w:rsidRPr="00B5150C" w:rsidRDefault="00B5150C" w:rsidP="00B5150C"/>
    <w:p w14:paraId="2E89F8FA" w14:textId="7E215C84" w:rsidR="00B5150C" w:rsidRPr="00B5150C" w:rsidRDefault="00B5150C" w:rsidP="00B5150C"/>
    <w:p w14:paraId="60E74204" w14:textId="22DC7C48" w:rsidR="00B5150C" w:rsidRPr="00B5150C" w:rsidRDefault="00B5150C" w:rsidP="00B5150C"/>
    <w:p w14:paraId="7F988E0D" w14:textId="1A8E75E5" w:rsidR="00B5150C" w:rsidRDefault="00B5150C" w:rsidP="00B5150C"/>
    <w:p w14:paraId="664D9EB1" w14:textId="0F1F398D" w:rsidR="00B5150C" w:rsidRDefault="00B5150C" w:rsidP="00B5150C">
      <w:pPr>
        <w:tabs>
          <w:tab w:val="left" w:pos="2816"/>
        </w:tabs>
      </w:pPr>
      <w:r>
        <w:tab/>
      </w:r>
    </w:p>
    <w:p w14:paraId="3BEF9311" w14:textId="77777777" w:rsidR="00B5150C" w:rsidRDefault="00B5150C">
      <w:r>
        <w:br w:type="page"/>
      </w:r>
    </w:p>
    <w:sdt>
      <w:sdtPr>
        <w:id w:val="184242776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C50E9AA" w14:textId="12E35962" w:rsidR="003A2581" w:rsidRPr="003A2581" w:rsidRDefault="003A2581">
          <w:pPr>
            <w:pStyle w:val="TOCHeading"/>
            <w:rPr>
              <w:color w:val="auto"/>
            </w:rPr>
          </w:pPr>
          <w:r w:rsidRPr="003A2581">
            <w:rPr>
              <w:color w:val="auto"/>
            </w:rPr>
            <w:t>Table of Contents</w:t>
          </w:r>
        </w:p>
        <w:p w14:paraId="4A77005C" w14:textId="3AE37868" w:rsidR="003A2581" w:rsidRDefault="003A2581">
          <w:pPr>
            <w:pStyle w:val="TOC1"/>
            <w:tabs>
              <w:tab w:val="right" w:leader="dot" w:pos="9016"/>
            </w:tabs>
            <w:rPr>
              <w:noProof/>
            </w:rPr>
          </w:pPr>
          <w:r>
            <w:fldChar w:fldCharType="begin"/>
          </w:r>
          <w:r>
            <w:instrText xml:space="preserve"> TOC \o "1-3" \h \z \u </w:instrText>
          </w:r>
          <w:r>
            <w:fldChar w:fldCharType="separate"/>
          </w:r>
          <w:hyperlink w:anchor="_Toc65250135" w:history="1">
            <w:r w:rsidRPr="00B04986">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_Toc65250135 \h </w:instrText>
            </w:r>
            <w:r>
              <w:rPr>
                <w:noProof/>
                <w:webHidden/>
              </w:rPr>
            </w:r>
            <w:r>
              <w:rPr>
                <w:noProof/>
                <w:webHidden/>
              </w:rPr>
              <w:fldChar w:fldCharType="separate"/>
            </w:r>
            <w:r>
              <w:rPr>
                <w:noProof/>
                <w:webHidden/>
              </w:rPr>
              <w:t>3</w:t>
            </w:r>
            <w:r>
              <w:rPr>
                <w:noProof/>
                <w:webHidden/>
              </w:rPr>
              <w:fldChar w:fldCharType="end"/>
            </w:r>
          </w:hyperlink>
        </w:p>
        <w:p w14:paraId="52559BC4" w14:textId="61A4BCD6" w:rsidR="003A2581" w:rsidRDefault="003A2581">
          <w:pPr>
            <w:pStyle w:val="TOC1"/>
            <w:tabs>
              <w:tab w:val="right" w:leader="dot" w:pos="9016"/>
            </w:tabs>
            <w:rPr>
              <w:noProof/>
            </w:rPr>
          </w:pPr>
          <w:hyperlink w:anchor="_Toc65250136" w:history="1">
            <w:r w:rsidRPr="00B04986">
              <w:rPr>
                <w:rStyle w:val="Hyperlink"/>
                <w:rFonts w:ascii="Arial" w:hAnsi="Arial" w:cs="Arial"/>
                <w:noProof/>
              </w:rPr>
              <w:t>The Jade</w:t>
            </w:r>
            <w:r>
              <w:rPr>
                <w:noProof/>
                <w:webHidden/>
              </w:rPr>
              <w:tab/>
            </w:r>
            <w:r>
              <w:rPr>
                <w:noProof/>
                <w:webHidden/>
              </w:rPr>
              <w:fldChar w:fldCharType="begin"/>
            </w:r>
            <w:r>
              <w:rPr>
                <w:noProof/>
                <w:webHidden/>
              </w:rPr>
              <w:instrText xml:space="preserve"> PAGEREF _Toc65250136 \h </w:instrText>
            </w:r>
            <w:r>
              <w:rPr>
                <w:noProof/>
                <w:webHidden/>
              </w:rPr>
            </w:r>
            <w:r>
              <w:rPr>
                <w:noProof/>
                <w:webHidden/>
              </w:rPr>
              <w:fldChar w:fldCharType="separate"/>
            </w:r>
            <w:r>
              <w:rPr>
                <w:noProof/>
                <w:webHidden/>
              </w:rPr>
              <w:t>3</w:t>
            </w:r>
            <w:r>
              <w:rPr>
                <w:noProof/>
                <w:webHidden/>
              </w:rPr>
              <w:fldChar w:fldCharType="end"/>
            </w:r>
          </w:hyperlink>
        </w:p>
        <w:p w14:paraId="39459FF2" w14:textId="440C75B9" w:rsidR="003A2581" w:rsidRDefault="003A2581">
          <w:pPr>
            <w:pStyle w:val="TOC2"/>
            <w:tabs>
              <w:tab w:val="right" w:leader="dot" w:pos="9016"/>
            </w:tabs>
            <w:rPr>
              <w:noProof/>
            </w:rPr>
          </w:pPr>
          <w:hyperlink w:anchor="_Toc65250137" w:history="1">
            <w:r w:rsidRPr="00B04986">
              <w:rPr>
                <w:rStyle w:val="Hyperlink"/>
                <w:rFonts w:ascii="Arial" w:hAnsi="Arial" w:cs="Arial"/>
                <w:noProof/>
              </w:rPr>
              <w:t>Design and planning</w:t>
            </w:r>
            <w:r>
              <w:rPr>
                <w:noProof/>
                <w:webHidden/>
              </w:rPr>
              <w:tab/>
            </w:r>
            <w:r>
              <w:rPr>
                <w:noProof/>
                <w:webHidden/>
              </w:rPr>
              <w:fldChar w:fldCharType="begin"/>
            </w:r>
            <w:r>
              <w:rPr>
                <w:noProof/>
                <w:webHidden/>
              </w:rPr>
              <w:instrText xml:space="preserve"> PAGEREF _Toc65250137 \h </w:instrText>
            </w:r>
            <w:r>
              <w:rPr>
                <w:noProof/>
                <w:webHidden/>
              </w:rPr>
            </w:r>
            <w:r>
              <w:rPr>
                <w:noProof/>
                <w:webHidden/>
              </w:rPr>
              <w:fldChar w:fldCharType="separate"/>
            </w:r>
            <w:r>
              <w:rPr>
                <w:noProof/>
                <w:webHidden/>
              </w:rPr>
              <w:t>4</w:t>
            </w:r>
            <w:r>
              <w:rPr>
                <w:noProof/>
                <w:webHidden/>
              </w:rPr>
              <w:fldChar w:fldCharType="end"/>
            </w:r>
          </w:hyperlink>
        </w:p>
        <w:p w14:paraId="3F15D66A" w14:textId="7345E9EF" w:rsidR="003A2581" w:rsidRDefault="003A2581">
          <w:pPr>
            <w:pStyle w:val="TOC2"/>
            <w:tabs>
              <w:tab w:val="right" w:leader="dot" w:pos="9016"/>
            </w:tabs>
            <w:rPr>
              <w:noProof/>
            </w:rPr>
          </w:pPr>
          <w:hyperlink w:anchor="_Toc65250138" w:history="1">
            <w:r w:rsidRPr="00B04986">
              <w:rPr>
                <w:rStyle w:val="Hyperlink"/>
                <w:rFonts w:ascii="Arial" w:hAnsi="Arial" w:cs="Arial"/>
                <w:noProof/>
              </w:rPr>
              <w:t>Site Area</w:t>
            </w:r>
            <w:r>
              <w:rPr>
                <w:noProof/>
                <w:webHidden/>
              </w:rPr>
              <w:tab/>
            </w:r>
            <w:r>
              <w:rPr>
                <w:noProof/>
                <w:webHidden/>
              </w:rPr>
              <w:fldChar w:fldCharType="begin"/>
            </w:r>
            <w:r>
              <w:rPr>
                <w:noProof/>
                <w:webHidden/>
              </w:rPr>
              <w:instrText xml:space="preserve"> PAGEREF _Toc65250138 \h </w:instrText>
            </w:r>
            <w:r>
              <w:rPr>
                <w:noProof/>
                <w:webHidden/>
              </w:rPr>
            </w:r>
            <w:r>
              <w:rPr>
                <w:noProof/>
                <w:webHidden/>
              </w:rPr>
              <w:fldChar w:fldCharType="separate"/>
            </w:r>
            <w:r>
              <w:rPr>
                <w:noProof/>
                <w:webHidden/>
              </w:rPr>
              <w:t>4</w:t>
            </w:r>
            <w:r>
              <w:rPr>
                <w:noProof/>
                <w:webHidden/>
              </w:rPr>
              <w:fldChar w:fldCharType="end"/>
            </w:r>
          </w:hyperlink>
        </w:p>
        <w:p w14:paraId="43CF6FA2" w14:textId="19B7399E" w:rsidR="003A2581" w:rsidRDefault="003A2581">
          <w:pPr>
            <w:pStyle w:val="TOC2"/>
            <w:tabs>
              <w:tab w:val="right" w:leader="dot" w:pos="9016"/>
            </w:tabs>
            <w:rPr>
              <w:noProof/>
            </w:rPr>
          </w:pPr>
          <w:hyperlink w:anchor="_Toc65250139" w:history="1">
            <w:r w:rsidRPr="00B04986">
              <w:rPr>
                <w:rStyle w:val="Hyperlink"/>
                <w:rFonts w:ascii="Arial" w:hAnsi="Arial" w:cs="Arial"/>
                <w:noProof/>
              </w:rPr>
              <w:t>MRT Line</w:t>
            </w:r>
            <w:r>
              <w:rPr>
                <w:noProof/>
                <w:webHidden/>
              </w:rPr>
              <w:tab/>
            </w:r>
            <w:r>
              <w:rPr>
                <w:noProof/>
                <w:webHidden/>
              </w:rPr>
              <w:fldChar w:fldCharType="begin"/>
            </w:r>
            <w:r>
              <w:rPr>
                <w:noProof/>
                <w:webHidden/>
              </w:rPr>
              <w:instrText xml:space="preserve"> PAGEREF _Toc65250139 \h </w:instrText>
            </w:r>
            <w:r>
              <w:rPr>
                <w:noProof/>
                <w:webHidden/>
              </w:rPr>
            </w:r>
            <w:r>
              <w:rPr>
                <w:noProof/>
                <w:webHidden/>
              </w:rPr>
              <w:fldChar w:fldCharType="separate"/>
            </w:r>
            <w:r>
              <w:rPr>
                <w:noProof/>
                <w:webHidden/>
              </w:rPr>
              <w:t>5</w:t>
            </w:r>
            <w:r>
              <w:rPr>
                <w:noProof/>
                <w:webHidden/>
              </w:rPr>
              <w:fldChar w:fldCharType="end"/>
            </w:r>
          </w:hyperlink>
        </w:p>
        <w:p w14:paraId="07FA6C80" w14:textId="2D956879" w:rsidR="003A2581" w:rsidRDefault="003A2581">
          <w:pPr>
            <w:pStyle w:val="TOC2"/>
            <w:tabs>
              <w:tab w:val="right" w:leader="dot" w:pos="9016"/>
            </w:tabs>
            <w:rPr>
              <w:noProof/>
            </w:rPr>
          </w:pPr>
          <w:hyperlink w:anchor="_Toc65250140" w:history="1">
            <w:r w:rsidRPr="00B04986">
              <w:rPr>
                <w:rStyle w:val="Hyperlink"/>
                <w:rFonts w:ascii="Arial" w:hAnsi="Arial" w:cs="Arial"/>
                <w:noProof/>
              </w:rPr>
              <w:t>Design conclusion</w:t>
            </w:r>
            <w:r>
              <w:rPr>
                <w:noProof/>
                <w:webHidden/>
              </w:rPr>
              <w:tab/>
            </w:r>
            <w:r>
              <w:rPr>
                <w:noProof/>
                <w:webHidden/>
              </w:rPr>
              <w:fldChar w:fldCharType="begin"/>
            </w:r>
            <w:r>
              <w:rPr>
                <w:noProof/>
                <w:webHidden/>
              </w:rPr>
              <w:instrText xml:space="preserve"> PAGEREF _Toc65250140 \h </w:instrText>
            </w:r>
            <w:r>
              <w:rPr>
                <w:noProof/>
                <w:webHidden/>
              </w:rPr>
            </w:r>
            <w:r>
              <w:rPr>
                <w:noProof/>
                <w:webHidden/>
              </w:rPr>
              <w:fldChar w:fldCharType="separate"/>
            </w:r>
            <w:r>
              <w:rPr>
                <w:noProof/>
                <w:webHidden/>
              </w:rPr>
              <w:t>5</w:t>
            </w:r>
            <w:r>
              <w:rPr>
                <w:noProof/>
                <w:webHidden/>
              </w:rPr>
              <w:fldChar w:fldCharType="end"/>
            </w:r>
          </w:hyperlink>
        </w:p>
        <w:p w14:paraId="2D212B64" w14:textId="00D15795" w:rsidR="003A2581" w:rsidRDefault="003A2581">
          <w:pPr>
            <w:pStyle w:val="TOC2"/>
            <w:tabs>
              <w:tab w:val="right" w:leader="dot" w:pos="9016"/>
            </w:tabs>
            <w:rPr>
              <w:noProof/>
            </w:rPr>
          </w:pPr>
          <w:hyperlink w:anchor="_Toc65250141" w:history="1">
            <w:r w:rsidRPr="00B04986">
              <w:rPr>
                <w:rStyle w:val="Hyperlink"/>
                <w:rFonts w:ascii="Arial" w:hAnsi="Arial" w:cs="Arial"/>
                <w:noProof/>
              </w:rPr>
              <w:t>Construction</w:t>
            </w:r>
            <w:r>
              <w:rPr>
                <w:noProof/>
                <w:webHidden/>
              </w:rPr>
              <w:tab/>
            </w:r>
            <w:r>
              <w:rPr>
                <w:noProof/>
                <w:webHidden/>
              </w:rPr>
              <w:fldChar w:fldCharType="begin"/>
            </w:r>
            <w:r>
              <w:rPr>
                <w:noProof/>
                <w:webHidden/>
              </w:rPr>
              <w:instrText xml:space="preserve"> PAGEREF _Toc65250141 \h </w:instrText>
            </w:r>
            <w:r>
              <w:rPr>
                <w:noProof/>
                <w:webHidden/>
              </w:rPr>
            </w:r>
            <w:r>
              <w:rPr>
                <w:noProof/>
                <w:webHidden/>
              </w:rPr>
              <w:fldChar w:fldCharType="separate"/>
            </w:r>
            <w:r>
              <w:rPr>
                <w:noProof/>
                <w:webHidden/>
              </w:rPr>
              <w:t>6</w:t>
            </w:r>
            <w:r>
              <w:rPr>
                <w:noProof/>
                <w:webHidden/>
              </w:rPr>
              <w:fldChar w:fldCharType="end"/>
            </w:r>
          </w:hyperlink>
        </w:p>
        <w:p w14:paraId="6C8A5A57" w14:textId="677B8111" w:rsidR="003A2581" w:rsidRDefault="003A2581">
          <w:pPr>
            <w:pStyle w:val="TOC2"/>
            <w:tabs>
              <w:tab w:val="right" w:leader="dot" w:pos="9016"/>
            </w:tabs>
            <w:rPr>
              <w:noProof/>
            </w:rPr>
          </w:pPr>
          <w:hyperlink w:anchor="_Toc65250142" w:history="1">
            <w:r w:rsidRPr="00B04986">
              <w:rPr>
                <w:rStyle w:val="Hyperlink"/>
                <w:rFonts w:ascii="Arial" w:hAnsi="Arial" w:cs="Arial"/>
                <w:noProof/>
              </w:rPr>
              <w:t>Social Impact</w:t>
            </w:r>
            <w:r>
              <w:rPr>
                <w:noProof/>
                <w:webHidden/>
              </w:rPr>
              <w:tab/>
            </w:r>
            <w:r>
              <w:rPr>
                <w:noProof/>
                <w:webHidden/>
              </w:rPr>
              <w:fldChar w:fldCharType="begin"/>
            </w:r>
            <w:r>
              <w:rPr>
                <w:noProof/>
                <w:webHidden/>
              </w:rPr>
              <w:instrText xml:space="preserve"> PAGEREF _Toc65250142 \h </w:instrText>
            </w:r>
            <w:r>
              <w:rPr>
                <w:noProof/>
                <w:webHidden/>
              </w:rPr>
            </w:r>
            <w:r>
              <w:rPr>
                <w:noProof/>
                <w:webHidden/>
              </w:rPr>
              <w:fldChar w:fldCharType="separate"/>
            </w:r>
            <w:r>
              <w:rPr>
                <w:noProof/>
                <w:webHidden/>
              </w:rPr>
              <w:t>7</w:t>
            </w:r>
            <w:r>
              <w:rPr>
                <w:noProof/>
                <w:webHidden/>
              </w:rPr>
              <w:fldChar w:fldCharType="end"/>
            </w:r>
          </w:hyperlink>
        </w:p>
        <w:p w14:paraId="12B8B298" w14:textId="6B1E7D8E" w:rsidR="003A2581" w:rsidRDefault="003A2581">
          <w:pPr>
            <w:pStyle w:val="TOC2"/>
            <w:tabs>
              <w:tab w:val="right" w:leader="dot" w:pos="9016"/>
            </w:tabs>
            <w:rPr>
              <w:noProof/>
            </w:rPr>
          </w:pPr>
          <w:hyperlink w:anchor="_Toc65250143" w:history="1">
            <w:r w:rsidRPr="00B04986">
              <w:rPr>
                <w:rStyle w:val="Hyperlink"/>
                <w:rFonts w:ascii="Arial" w:hAnsi="Arial" w:cs="Arial"/>
                <w:noProof/>
              </w:rPr>
              <w:t>Environmental Impact</w:t>
            </w:r>
            <w:r>
              <w:rPr>
                <w:noProof/>
                <w:webHidden/>
              </w:rPr>
              <w:tab/>
            </w:r>
            <w:r>
              <w:rPr>
                <w:noProof/>
                <w:webHidden/>
              </w:rPr>
              <w:fldChar w:fldCharType="begin"/>
            </w:r>
            <w:r>
              <w:rPr>
                <w:noProof/>
                <w:webHidden/>
              </w:rPr>
              <w:instrText xml:space="preserve"> PAGEREF _Toc65250143 \h </w:instrText>
            </w:r>
            <w:r>
              <w:rPr>
                <w:noProof/>
                <w:webHidden/>
              </w:rPr>
            </w:r>
            <w:r>
              <w:rPr>
                <w:noProof/>
                <w:webHidden/>
              </w:rPr>
              <w:fldChar w:fldCharType="separate"/>
            </w:r>
            <w:r>
              <w:rPr>
                <w:noProof/>
                <w:webHidden/>
              </w:rPr>
              <w:t>7</w:t>
            </w:r>
            <w:r>
              <w:rPr>
                <w:noProof/>
                <w:webHidden/>
              </w:rPr>
              <w:fldChar w:fldCharType="end"/>
            </w:r>
          </w:hyperlink>
        </w:p>
        <w:p w14:paraId="52A835C7" w14:textId="34C8F708" w:rsidR="003A2581" w:rsidRDefault="003A2581">
          <w:pPr>
            <w:pStyle w:val="TOC1"/>
            <w:tabs>
              <w:tab w:val="right" w:leader="dot" w:pos="9016"/>
            </w:tabs>
            <w:rPr>
              <w:noProof/>
            </w:rPr>
          </w:pPr>
          <w:hyperlink w:anchor="_Toc65250144" w:history="1">
            <w:r w:rsidRPr="00B04986">
              <w:rPr>
                <w:rStyle w:val="Hyperlink"/>
                <w:rFonts w:ascii="Arial" w:hAnsi="Arial" w:cs="Arial"/>
                <w:noProof/>
              </w:rPr>
              <w:t>NO 1 Deansgate</w:t>
            </w:r>
            <w:r>
              <w:rPr>
                <w:noProof/>
                <w:webHidden/>
              </w:rPr>
              <w:tab/>
            </w:r>
            <w:r>
              <w:rPr>
                <w:noProof/>
                <w:webHidden/>
              </w:rPr>
              <w:fldChar w:fldCharType="begin"/>
            </w:r>
            <w:r>
              <w:rPr>
                <w:noProof/>
                <w:webHidden/>
              </w:rPr>
              <w:instrText xml:space="preserve"> PAGEREF _Toc65250144 \h </w:instrText>
            </w:r>
            <w:r>
              <w:rPr>
                <w:noProof/>
                <w:webHidden/>
              </w:rPr>
            </w:r>
            <w:r>
              <w:rPr>
                <w:noProof/>
                <w:webHidden/>
              </w:rPr>
              <w:fldChar w:fldCharType="separate"/>
            </w:r>
            <w:r>
              <w:rPr>
                <w:noProof/>
                <w:webHidden/>
              </w:rPr>
              <w:t>8</w:t>
            </w:r>
            <w:r>
              <w:rPr>
                <w:noProof/>
                <w:webHidden/>
              </w:rPr>
              <w:fldChar w:fldCharType="end"/>
            </w:r>
          </w:hyperlink>
        </w:p>
        <w:p w14:paraId="1A23F4DA" w14:textId="10197639" w:rsidR="003A2581" w:rsidRDefault="003A2581">
          <w:pPr>
            <w:pStyle w:val="TOC2"/>
            <w:tabs>
              <w:tab w:val="right" w:leader="dot" w:pos="9016"/>
            </w:tabs>
            <w:rPr>
              <w:noProof/>
            </w:rPr>
          </w:pPr>
          <w:hyperlink w:anchor="_Toc65250145" w:history="1">
            <w:r w:rsidRPr="00B04986">
              <w:rPr>
                <w:rStyle w:val="Hyperlink"/>
                <w:rFonts w:ascii="Arial" w:hAnsi="Arial" w:cs="Arial"/>
                <w:noProof/>
              </w:rPr>
              <w:t>Design and planning</w:t>
            </w:r>
            <w:r>
              <w:rPr>
                <w:noProof/>
                <w:webHidden/>
              </w:rPr>
              <w:tab/>
            </w:r>
            <w:r>
              <w:rPr>
                <w:noProof/>
                <w:webHidden/>
              </w:rPr>
              <w:fldChar w:fldCharType="begin"/>
            </w:r>
            <w:r>
              <w:rPr>
                <w:noProof/>
                <w:webHidden/>
              </w:rPr>
              <w:instrText xml:space="preserve"> PAGEREF _Toc65250145 \h </w:instrText>
            </w:r>
            <w:r>
              <w:rPr>
                <w:noProof/>
                <w:webHidden/>
              </w:rPr>
            </w:r>
            <w:r>
              <w:rPr>
                <w:noProof/>
                <w:webHidden/>
              </w:rPr>
              <w:fldChar w:fldCharType="separate"/>
            </w:r>
            <w:r>
              <w:rPr>
                <w:noProof/>
                <w:webHidden/>
              </w:rPr>
              <w:t>9</w:t>
            </w:r>
            <w:r>
              <w:rPr>
                <w:noProof/>
                <w:webHidden/>
              </w:rPr>
              <w:fldChar w:fldCharType="end"/>
            </w:r>
          </w:hyperlink>
        </w:p>
        <w:p w14:paraId="707515B3" w14:textId="30194F92" w:rsidR="003A2581" w:rsidRDefault="003A2581">
          <w:pPr>
            <w:pStyle w:val="TOC2"/>
            <w:tabs>
              <w:tab w:val="right" w:leader="dot" w:pos="9016"/>
            </w:tabs>
            <w:rPr>
              <w:noProof/>
            </w:rPr>
          </w:pPr>
          <w:hyperlink w:anchor="_Toc65250146" w:history="1">
            <w:r w:rsidRPr="00B04986">
              <w:rPr>
                <w:rStyle w:val="Hyperlink"/>
                <w:rFonts w:ascii="Arial" w:hAnsi="Arial" w:cs="Arial"/>
                <w:noProof/>
              </w:rPr>
              <w:t>Construction conclusion</w:t>
            </w:r>
            <w:r>
              <w:rPr>
                <w:noProof/>
                <w:webHidden/>
              </w:rPr>
              <w:tab/>
            </w:r>
            <w:r>
              <w:rPr>
                <w:noProof/>
                <w:webHidden/>
              </w:rPr>
              <w:fldChar w:fldCharType="begin"/>
            </w:r>
            <w:r>
              <w:rPr>
                <w:noProof/>
                <w:webHidden/>
              </w:rPr>
              <w:instrText xml:space="preserve"> PAGEREF _Toc65250146 \h </w:instrText>
            </w:r>
            <w:r>
              <w:rPr>
                <w:noProof/>
                <w:webHidden/>
              </w:rPr>
            </w:r>
            <w:r>
              <w:rPr>
                <w:noProof/>
                <w:webHidden/>
              </w:rPr>
              <w:fldChar w:fldCharType="separate"/>
            </w:r>
            <w:r>
              <w:rPr>
                <w:noProof/>
                <w:webHidden/>
              </w:rPr>
              <w:t>9</w:t>
            </w:r>
            <w:r>
              <w:rPr>
                <w:noProof/>
                <w:webHidden/>
              </w:rPr>
              <w:fldChar w:fldCharType="end"/>
            </w:r>
          </w:hyperlink>
        </w:p>
        <w:p w14:paraId="56CE714E" w14:textId="0C83588A" w:rsidR="003A2581" w:rsidRDefault="003A2581">
          <w:pPr>
            <w:pStyle w:val="TOC2"/>
            <w:tabs>
              <w:tab w:val="right" w:leader="dot" w:pos="9016"/>
            </w:tabs>
            <w:rPr>
              <w:noProof/>
            </w:rPr>
          </w:pPr>
          <w:hyperlink w:anchor="_Toc65250147" w:history="1">
            <w:r w:rsidRPr="00B04986">
              <w:rPr>
                <w:rStyle w:val="Hyperlink"/>
                <w:rFonts w:ascii="Arial" w:hAnsi="Arial" w:cs="Arial"/>
                <w:noProof/>
              </w:rPr>
              <w:t>Social Impact</w:t>
            </w:r>
            <w:r>
              <w:rPr>
                <w:noProof/>
                <w:webHidden/>
              </w:rPr>
              <w:tab/>
            </w:r>
            <w:r>
              <w:rPr>
                <w:noProof/>
                <w:webHidden/>
              </w:rPr>
              <w:fldChar w:fldCharType="begin"/>
            </w:r>
            <w:r>
              <w:rPr>
                <w:noProof/>
                <w:webHidden/>
              </w:rPr>
              <w:instrText xml:space="preserve"> PAGEREF _Toc65250147 \h </w:instrText>
            </w:r>
            <w:r>
              <w:rPr>
                <w:noProof/>
                <w:webHidden/>
              </w:rPr>
            </w:r>
            <w:r>
              <w:rPr>
                <w:noProof/>
                <w:webHidden/>
              </w:rPr>
              <w:fldChar w:fldCharType="separate"/>
            </w:r>
            <w:r>
              <w:rPr>
                <w:noProof/>
                <w:webHidden/>
              </w:rPr>
              <w:t>10</w:t>
            </w:r>
            <w:r>
              <w:rPr>
                <w:noProof/>
                <w:webHidden/>
              </w:rPr>
              <w:fldChar w:fldCharType="end"/>
            </w:r>
          </w:hyperlink>
        </w:p>
        <w:p w14:paraId="48DDB226" w14:textId="3D174803" w:rsidR="003A2581" w:rsidRDefault="003A2581">
          <w:pPr>
            <w:pStyle w:val="TOC2"/>
            <w:tabs>
              <w:tab w:val="right" w:leader="dot" w:pos="9016"/>
            </w:tabs>
            <w:rPr>
              <w:noProof/>
            </w:rPr>
          </w:pPr>
          <w:hyperlink w:anchor="_Toc65250148" w:history="1">
            <w:r w:rsidRPr="00B04986">
              <w:rPr>
                <w:rStyle w:val="Hyperlink"/>
                <w:rFonts w:ascii="Arial" w:hAnsi="Arial" w:cs="Arial"/>
                <w:noProof/>
              </w:rPr>
              <w:t>Environmental impact</w:t>
            </w:r>
            <w:r>
              <w:rPr>
                <w:noProof/>
                <w:webHidden/>
              </w:rPr>
              <w:tab/>
            </w:r>
            <w:r>
              <w:rPr>
                <w:noProof/>
                <w:webHidden/>
              </w:rPr>
              <w:fldChar w:fldCharType="begin"/>
            </w:r>
            <w:r>
              <w:rPr>
                <w:noProof/>
                <w:webHidden/>
              </w:rPr>
              <w:instrText xml:space="preserve"> PAGEREF _Toc65250148 \h </w:instrText>
            </w:r>
            <w:r>
              <w:rPr>
                <w:noProof/>
                <w:webHidden/>
              </w:rPr>
            </w:r>
            <w:r>
              <w:rPr>
                <w:noProof/>
                <w:webHidden/>
              </w:rPr>
              <w:fldChar w:fldCharType="separate"/>
            </w:r>
            <w:r>
              <w:rPr>
                <w:noProof/>
                <w:webHidden/>
              </w:rPr>
              <w:t>10</w:t>
            </w:r>
            <w:r>
              <w:rPr>
                <w:noProof/>
                <w:webHidden/>
              </w:rPr>
              <w:fldChar w:fldCharType="end"/>
            </w:r>
          </w:hyperlink>
        </w:p>
        <w:p w14:paraId="7C083C75" w14:textId="40E7768E" w:rsidR="003A2581" w:rsidRDefault="003A2581">
          <w:pPr>
            <w:pStyle w:val="TOC1"/>
            <w:tabs>
              <w:tab w:val="right" w:leader="dot" w:pos="9016"/>
            </w:tabs>
            <w:rPr>
              <w:noProof/>
            </w:rPr>
          </w:pPr>
          <w:hyperlink w:anchor="_Toc65250149" w:history="1">
            <w:r w:rsidRPr="00B04986">
              <w:rPr>
                <w:rStyle w:val="Hyperlink"/>
                <w:rFonts w:ascii="Arial" w:hAnsi="Arial" w:cs="Arial"/>
                <w:noProof/>
              </w:rPr>
              <w:t>Framing material analysis</w:t>
            </w:r>
            <w:r>
              <w:rPr>
                <w:noProof/>
                <w:webHidden/>
              </w:rPr>
              <w:tab/>
            </w:r>
            <w:r>
              <w:rPr>
                <w:noProof/>
                <w:webHidden/>
              </w:rPr>
              <w:fldChar w:fldCharType="begin"/>
            </w:r>
            <w:r>
              <w:rPr>
                <w:noProof/>
                <w:webHidden/>
              </w:rPr>
              <w:instrText xml:space="preserve"> PAGEREF _Toc65250149 \h </w:instrText>
            </w:r>
            <w:r>
              <w:rPr>
                <w:noProof/>
                <w:webHidden/>
              </w:rPr>
            </w:r>
            <w:r>
              <w:rPr>
                <w:noProof/>
                <w:webHidden/>
              </w:rPr>
              <w:fldChar w:fldCharType="separate"/>
            </w:r>
            <w:r>
              <w:rPr>
                <w:noProof/>
                <w:webHidden/>
              </w:rPr>
              <w:t>11</w:t>
            </w:r>
            <w:r>
              <w:rPr>
                <w:noProof/>
                <w:webHidden/>
              </w:rPr>
              <w:fldChar w:fldCharType="end"/>
            </w:r>
          </w:hyperlink>
        </w:p>
        <w:p w14:paraId="630460D8" w14:textId="359BA47C" w:rsidR="003A2581" w:rsidRDefault="003A2581">
          <w:pPr>
            <w:pStyle w:val="TOC2"/>
            <w:tabs>
              <w:tab w:val="right" w:leader="dot" w:pos="9016"/>
            </w:tabs>
            <w:rPr>
              <w:noProof/>
            </w:rPr>
          </w:pPr>
          <w:hyperlink w:anchor="_Toc65250150" w:history="1">
            <w:r w:rsidRPr="00B04986">
              <w:rPr>
                <w:rStyle w:val="Hyperlink"/>
                <w:rFonts w:ascii="Arial" w:hAnsi="Arial" w:cs="Arial"/>
                <w:noProof/>
              </w:rPr>
              <w:t>Durability and climatic resistance</w:t>
            </w:r>
            <w:r>
              <w:rPr>
                <w:noProof/>
                <w:webHidden/>
              </w:rPr>
              <w:tab/>
            </w:r>
            <w:r>
              <w:rPr>
                <w:noProof/>
                <w:webHidden/>
              </w:rPr>
              <w:fldChar w:fldCharType="begin"/>
            </w:r>
            <w:r>
              <w:rPr>
                <w:noProof/>
                <w:webHidden/>
              </w:rPr>
              <w:instrText xml:space="preserve"> PAGEREF _Toc65250150 \h </w:instrText>
            </w:r>
            <w:r>
              <w:rPr>
                <w:noProof/>
                <w:webHidden/>
              </w:rPr>
            </w:r>
            <w:r>
              <w:rPr>
                <w:noProof/>
                <w:webHidden/>
              </w:rPr>
              <w:fldChar w:fldCharType="separate"/>
            </w:r>
            <w:r>
              <w:rPr>
                <w:noProof/>
                <w:webHidden/>
              </w:rPr>
              <w:t>11</w:t>
            </w:r>
            <w:r>
              <w:rPr>
                <w:noProof/>
                <w:webHidden/>
              </w:rPr>
              <w:fldChar w:fldCharType="end"/>
            </w:r>
          </w:hyperlink>
        </w:p>
        <w:p w14:paraId="3A04208D" w14:textId="388371FC" w:rsidR="003A2581" w:rsidRDefault="003A2581">
          <w:pPr>
            <w:pStyle w:val="TOC2"/>
            <w:tabs>
              <w:tab w:val="right" w:leader="dot" w:pos="9016"/>
            </w:tabs>
            <w:rPr>
              <w:noProof/>
            </w:rPr>
          </w:pPr>
          <w:hyperlink w:anchor="_Toc65250151" w:history="1">
            <w:r w:rsidRPr="00B04986">
              <w:rPr>
                <w:rStyle w:val="Hyperlink"/>
                <w:rFonts w:ascii="Arial" w:hAnsi="Arial" w:cs="Arial"/>
                <w:noProof/>
              </w:rPr>
              <w:t>Production Process</w:t>
            </w:r>
            <w:r>
              <w:rPr>
                <w:noProof/>
                <w:webHidden/>
              </w:rPr>
              <w:tab/>
            </w:r>
            <w:r>
              <w:rPr>
                <w:noProof/>
                <w:webHidden/>
              </w:rPr>
              <w:fldChar w:fldCharType="begin"/>
            </w:r>
            <w:r>
              <w:rPr>
                <w:noProof/>
                <w:webHidden/>
              </w:rPr>
              <w:instrText xml:space="preserve"> PAGEREF _Toc65250151 \h </w:instrText>
            </w:r>
            <w:r>
              <w:rPr>
                <w:noProof/>
                <w:webHidden/>
              </w:rPr>
            </w:r>
            <w:r>
              <w:rPr>
                <w:noProof/>
                <w:webHidden/>
              </w:rPr>
              <w:fldChar w:fldCharType="separate"/>
            </w:r>
            <w:r>
              <w:rPr>
                <w:noProof/>
                <w:webHidden/>
              </w:rPr>
              <w:t>12</w:t>
            </w:r>
            <w:r>
              <w:rPr>
                <w:noProof/>
                <w:webHidden/>
              </w:rPr>
              <w:fldChar w:fldCharType="end"/>
            </w:r>
          </w:hyperlink>
        </w:p>
        <w:p w14:paraId="4B619225" w14:textId="639115A4" w:rsidR="003A2581" w:rsidRDefault="003A2581">
          <w:pPr>
            <w:pStyle w:val="TOC2"/>
            <w:tabs>
              <w:tab w:val="right" w:leader="dot" w:pos="9016"/>
            </w:tabs>
            <w:rPr>
              <w:noProof/>
            </w:rPr>
          </w:pPr>
          <w:hyperlink w:anchor="_Toc65250152" w:history="1">
            <w:r w:rsidRPr="00B04986">
              <w:rPr>
                <w:rStyle w:val="Hyperlink"/>
                <w:rFonts w:ascii="Arial" w:hAnsi="Arial" w:cs="Arial"/>
                <w:noProof/>
              </w:rPr>
              <w:t>Assembly</w:t>
            </w:r>
            <w:r>
              <w:rPr>
                <w:noProof/>
                <w:webHidden/>
              </w:rPr>
              <w:tab/>
            </w:r>
            <w:r>
              <w:rPr>
                <w:noProof/>
                <w:webHidden/>
              </w:rPr>
              <w:fldChar w:fldCharType="begin"/>
            </w:r>
            <w:r>
              <w:rPr>
                <w:noProof/>
                <w:webHidden/>
              </w:rPr>
              <w:instrText xml:space="preserve"> PAGEREF _Toc65250152 \h </w:instrText>
            </w:r>
            <w:r>
              <w:rPr>
                <w:noProof/>
                <w:webHidden/>
              </w:rPr>
            </w:r>
            <w:r>
              <w:rPr>
                <w:noProof/>
                <w:webHidden/>
              </w:rPr>
              <w:fldChar w:fldCharType="separate"/>
            </w:r>
            <w:r>
              <w:rPr>
                <w:noProof/>
                <w:webHidden/>
              </w:rPr>
              <w:t>13</w:t>
            </w:r>
            <w:r>
              <w:rPr>
                <w:noProof/>
                <w:webHidden/>
              </w:rPr>
              <w:fldChar w:fldCharType="end"/>
            </w:r>
          </w:hyperlink>
        </w:p>
        <w:p w14:paraId="793075DF" w14:textId="36BF8948" w:rsidR="003A2581" w:rsidRDefault="003A2581">
          <w:pPr>
            <w:pStyle w:val="TOC2"/>
            <w:tabs>
              <w:tab w:val="right" w:leader="dot" w:pos="9016"/>
            </w:tabs>
            <w:rPr>
              <w:noProof/>
            </w:rPr>
          </w:pPr>
          <w:hyperlink w:anchor="_Toc65250153" w:history="1">
            <w:r w:rsidRPr="00B04986">
              <w:rPr>
                <w:rStyle w:val="Hyperlink"/>
                <w:rFonts w:ascii="Arial" w:hAnsi="Arial" w:cs="Arial"/>
                <w:noProof/>
              </w:rPr>
              <w:t>Adaptation</w:t>
            </w:r>
            <w:r>
              <w:rPr>
                <w:noProof/>
                <w:webHidden/>
              </w:rPr>
              <w:tab/>
            </w:r>
            <w:r>
              <w:rPr>
                <w:noProof/>
                <w:webHidden/>
              </w:rPr>
              <w:fldChar w:fldCharType="begin"/>
            </w:r>
            <w:r>
              <w:rPr>
                <w:noProof/>
                <w:webHidden/>
              </w:rPr>
              <w:instrText xml:space="preserve"> PAGEREF _Toc65250153 \h </w:instrText>
            </w:r>
            <w:r>
              <w:rPr>
                <w:noProof/>
                <w:webHidden/>
              </w:rPr>
            </w:r>
            <w:r>
              <w:rPr>
                <w:noProof/>
                <w:webHidden/>
              </w:rPr>
              <w:fldChar w:fldCharType="separate"/>
            </w:r>
            <w:r>
              <w:rPr>
                <w:noProof/>
                <w:webHidden/>
              </w:rPr>
              <w:t>13</w:t>
            </w:r>
            <w:r>
              <w:rPr>
                <w:noProof/>
                <w:webHidden/>
              </w:rPr>
              <w:fldChar w:fldCharType="end"/>
            </w:r>
          </w:hyperlink>
        </w:p>
        <w:p w14:paraId="5326E372" w14:textId="1ACA97E8" w:rsidR="003A2581" w:rsidRDefault="003A2581">
          <w:pPr>
            <w:pStyle w:val="TOC2"/>
            <w:tabs>
              <w:tab w:val="right" w:leader="dot" w:pos="9016"/>
            </w:tabs>
            <w:rPr>
              <w:noProof/>
            </w:rPr>
          </w:pPr>
          <w:hyperlink w:anchor="_Toc65250154" w:history="1">
            <w:r w:rsidRPr="00B04986">
              <w:rPr>
                <w:rStyle w:val="Hyperlink"/>
                <w:rFonts w:ascii="Arial" w:hAnsi="Arial" w:cs="Arial"/>
                <w:noProof/>
              </w:rPr>
              <w:t>Life cycle</w:t>
            </w:r>
            <w:r>
              <w:rPr>
                <w:noProof/>
                <w:webHidden/>
              </w:rPr>
              <w:tab/>
            </w:r>
            <w:r>
              <w:rPr>
                <w:noProof/>
                <w:webHidden/>
              </w:rPr>
              <w:fldChar w:fldCharType="begin"/>
            </w:r>
            <w:r>
              <w:rPr>
                <w:noProof/>
                <w:webHidden/>
              </w:rPr>
              <w:instrText xml:space="preserve"> PAGEREF _Toc65250154 \h </w:instrText>
            </w:r>
            <w:r>
              <w:rPr>
                <w:noProof/>
                <w:webHidden/>
              </w:rPr>
            </w:r>
            <w:r>
              <w:rPr>
                <w:noProof/>
                <w:webHidden/>
              </w:rPr>
              <w:fldChar w:fldCharType="separate"/>
            </w:r>
            <w:r>
              <w:rPr>
                <w:noProof/>
                <w:webHidden/>
              </w:rPr>
              <w:t>13</w:t>
            </w:r>
            <w:r>
              <w:rPr>
                <w:noProof/>
                <w:webHidden/>
              </w:rPr>
              <w:fldChar w:fldCharType="end"/>
            </w:r>
          </w:hyperlink>
        </w:p>
        <w:p w14:paraId="15F07AF0" w14:textId="32785B41" w:rsidR="003A2581" w:rsidRDefault="003A2581">
          <w:pPr>
            <w:pStyle w:val="TOC1"/>
            <w:tabs>
              <w:tab w:val="right" w:leader="dot" w:pos="9016"/>
            </w:tabs>
            <w:rPr>
              <w:noProof/>
            </w:rPr>
          </w:pPr>
          <w:hyperlink w:anchor="_Toc65250155" w:history="1">
            <w:r w:rsidRPr="00B04986">
              <w:rPr>
                <w:rStyle w:val="Hyperlink"/>
                <w:rFonts w:ascii="Arial" w:hAnsi="Arial" w:cs="Arial"/>
                <w:noProof/>
              </w:rPr>
              <w:t>Conclusion</w:t>
            </w:r>
            <w:r>
              <w:rPr>
                <w:noProof/>
                <w:webHidden/>
              </w:rPr>
              <w:tab/>
            </w:r>
            <w:r>
              <w:rPr>
                <w:noProof/>
                <w:webHidden/>
              </w:rPr>
              <w:fldChar w:fldCharType="begin"/>
            </w:r>
            <w:r>
              <w:rPr>
                <w:noProof/>
                <w:webHidden/>
              </w:rPr>
              <w:instrText xml:space="preserve"> PAGEREF _Toc65250155 \h </w:instrText>
            </w:r>
            <w:r>
              <w:rPr>
                <w:noProof/>
                <w:webHidden/>
              </w:rPr>
            </w:r>
            <w:r>
              <w:rPr>
                <w:noProof/>
                <w:webHidden/>
              </w:rPr>
              <w:fldChar w:fldCharType="separate"/>
            </w:r>
            <w:r>
              <w:rPr>
                <w:noProof/>
                <w:webHidden/>
              </w:rPr>
              <w:t>14</w:t>
            </w:r>
            <w:r>
              <w:rPr>
                <w:noProof/>
                <w:webHidden/>
              </w:rPr>
              <w:fldChar w:fldCharType="end"/>
            </w:r>
          </w:hyperlink>
        </w:p>
        <w:p w14:paraId="45A8F997" w14:textId="221E6107" w:rsidR="003A2581" w:rsidRDefault="003A2581">
          <w:pPr>
            <w:pStyle w:val="TOC1"/>
            <w:tabs>
              <w:tab w:val="right" w:leader="dot" w:pos="9016"/>
            </w:tabs>
            <w:rPr>
              <w:noProof/>
            </w:rPr>
          </w:pPr>
          <w:hyperlink w:anchor="_Toc65250156" w:history="1">
            <w:r w:rsidRPr="00B04986">
              <w:rPr>
                <w:rStyle w:val="Hyperlink"/>
                <w:rFonts w:ascii="Arial" w:hAnsi="Arial" w:cs="Arial"/>
                <w:noProof/>
              </w:rPr>
              <w:t>References</w:t>
            </w:r>
            <w:r>
              <w:rPr>
                <w:noProof/>
                <w:webHidden/>
              </w:rPr>
              <w:tab/>
            </w:r>
            <w:r>
              <w:rPr>
                <w:noProof/>
                <w:webHidden/>
              </w:rPr>
              <w:fldChar w:fldCharType="begin"/>
            </w:r>
            <w:r>
              <w:rPr>
                <w:noProof/>
                <w:webHidden/>
              </w:rPr>
              <w:instrText xml:space="preserve"> PAGEREF _Toc65250156 \h </w:instrText>
            </w:r>
            <w:r>
              <w:rPr>
                <w:noProof/>
                <w:webHidden/>
              </w:rPr>
            </w:r>
            <w:r>
              <w:rPr>
                <w:noProof/>
                <w:webHidden/>
              </w:rPr>
              <w:fldChar w:fldCharType="separate"/>
            </w:r>
            <w:r>
              <w:rPr>
                <w:noProof/>
                <w:webHidden/>
              </w:rPr>
              <w:t>14</w:t>
            </w:r>
            <w:r>
              <w:rPr>
                <w:noProof/>
                <w:webHidden/>
              </w:rPr>
              <w:fldChar w:fldCharType="end"/>
            </w:r>
          </w:hyperlink>
        </w:p>
        <w:p w14:paraId="5720FE84" w14:textId="027D1034" w:rsidR="003A2581" w:rsidRDefault="003A2581">
          <w:r>
            <w:rPr>
              <w:b/>
              <w:bCs/>
              <w:noProof/>
            </w:rPr>
            <w:fldChar w:fldCharType="end"/>
          </w:r>
        </w:p>
      </w:sdtContent>
    </w:sdt>
    <w:p w14:paraId="63A013AA" w14:textId="35CB480A" w:rsidR="00B5150C" w:rsidRDefault="00B5150C" w:rsidP="00B5150C">
      <w:pPr>
        <w:tabs>
          <w:tab w:val="left" w:pos="2816"/>
        </w:tabs>
      </w:pPr>
    </w:p>
    <w:p w14:paraId="529770D6" w14:textId="77777777" w:rsidR="00B5150C" w:rsidRDefault="00B5150C">
      <w:r>
        <w:br w:type="page"/>
      </w:r>
    </w:p>
    <w:p w14:paraId="5BB12452" w14:textId="7573172E" w:rsidR="00B5150C" w:rsidRPr="00D7487E" w:rsidRDefault="00B5150C" w:rsidP="00B5150C">
      <w:pPr>
        <w:pStyle w:val="Heading1"/>
        <w:rPr>
          <w:rFonts w:ascii="Arial" w:hAnsi="Arial" w:cs="Arial"/>
          <w:color w:val="auto"/>
          <w:sz w:val="28"/>
          <w:szCs w:val="28"/>
        </w:rPr>
      </w:pPr>
      <w:bookmarkStart w:id="0" w:name="_Toc65250135"/>
      <w:r w:rsidRPr="00D7487E">
        <w:rPr>
          <w:rFonts w:ascii="Arial" w:hAnsi="Arial" w:cs="Arial"/>
          <w:color w:val="auto"/>
          <w:sz w:val="28"/>
          <w:szCs w:val="28"/>
        </w:rPr>
        <w:lastRenderedPageBreak/>
        <w:t>Introduction</w:t>
      </w:r>
      <w:bookmarkEnd w:id="0"/>
    </w:p>
    <w:p w14:paraId="24B6119B" w14:textId="3AA2DAFB" w:rsidR="003C59D0" w:rsidRDefault="003C59D0" w:rsidP="00B5150C">
      <w:pPr>
        <w:rPr>
          <w:rFonts w:ascii="Arial" w:hAnsi="Arial" w:cs="Arial"/>
          <w:sz w:val="24"/>
          <w:szCs w:val="24"/>
        </w:rPr>
      </w:pPr>
    </w:p>
    <w:p w14:paraId="7CE394C4" w14:textId="209F544D" w:rsidR="00D7487E" w:rsidRDefault="00D7487E" w:rsidP="003C59D0">
      <w:pPr>
        <w:jc w:val="both"/>
        <w:rPr>
          <w:rFonts w:ascii="Arial" w:hAnsi="Arial" w:cs="Arial"/>
          <w:sz w:val="24"/>
          <w:szCs w:val="24"/>
        </w:rPr>
      </w:pPr>
      <w:r w:rsidRPr="00D7487E">
        <w:rPr>
          <w:rFonts w:ascii="Arial" w:hAnsi="Arial" w:cs="Arial"/>
          <w:sz w:val="24"/>
          <w:szCs w:val="24"/>
        </w:rPr>
        <w:t>This report will study two habitable building and evaluate research on their construction method, framing material, sustainability factors and site-specific considerations relevant to two chosen case studies</w:t>
      </w:r>
    </w:p>
    <w:p w14:paraId="40ED515B" w14:textId="35A7861C" w:rsidR="00D7487E" w:rsidRDefault="00D7487E" w:rsidP="003C59D0">
      <w:pPr>
        <w:pStyle w:val="Heading1"/>
        <w:jc w:val="both"/>
        <w:rPr>
          <w:rFonts w:ascii="Arial" w:hAnsi="Arial" w:cs="Arial"/>
          <w:color w:val="auto"/>
          <w:sz w:val="28"/>
          <w:szCs w:val="28"/>
        </w:rPr>
      </w:pPr>
      <w:bookmarkStart w:id="1" w:name="_Toc65250136"/>
      <w:r w:rsidRPr="00D7487E">
        <w:rPr>
          <w:rFonts w:ascii="Arial" w:hAnsi="Arial" w:cs="Arial"/>
          <w:color w:val="auto"/>
          <w:sz w:val="28"/>
          <w:szCs w:val="28"/>
        </w:rPr>
        <w:t>The Jade</w:t>
      </w:r>
      <w:bookmarkEnd w:id="1"/>
      <w:r w:rsidRPr="00D7487E">
        <w:rPr>
          <w:rFonts w:ascii="Arial" w:hAnsi="Arial" w:cs="Arial"/>
          <w:color w:val="auto"/>
          <w:sz w:val="28"/>
          <w:szCs w:val="28"/>
        </w:rPr>
        <w:t xml:space="preserve"> </w:t>
      </w:r>
    </w:p>
    <w:p w14:paraId="76D0A328" w14:textId="30EE8642" w:rsidR="00D7487E" w:rsidRDefault="00D7487E" w:rsidP="003C59D0">
      <w:pPr>
        <w:jc w:val="both"/>
      </w:pPr>
    </w:p>
    <w:tbl>
      <w:tblPr>
        <w:tblStyle w:val="TableGrid"/>
        <w:tblpPr w:leftFromText="180" w:rightFromText="180" w:vertAnchor="page" w:horzAnchor="margin" w:tblpY="13712"/>
        <w:tblW w:w="0" w:type="auto"/>
        <w:tblLook w:val="04A0" w:firstRow="1" w:lastRow="0" w:firstColumn="1" w:lastColumn="0" w:noHBand="0" w:noVBand="1"/>
      </w:tblPr>
      <w:tblGrid>
        <w:gridCol w:w="4508"/>
        <w:gridCol w:w="4508"/>
      </w:tblGrid>
      <w:tr w:rsidR="003C59D0" w14:paraId="616DE94E" w14:textId="77777777" w:rsidTr="003C59D0">
        <w:tc>
          <w:tcPr>
            <w:tcW w:w="9016" w:type="dxa"/>
            <w:gridSpan w:val="2"/>
          </w:tcPr>
          <w:p w14:paraId="21A56705" w14:textId="77777777" w:rsidR="003C59D0" w:rsidRPr="003C59D0" w:rsidRDefault="003C59D0" w:rsidP="003C59D0">
            <w:pPr>
              <w:jc w:val="center"/>
              <w:rPr>
                <w:rFonts w:ascii="Arial" w:hAnsi="Arial" w:cs="Arial"/>
                <w:b/>
                <w:bCs/>
                <w:sz w:val="24"/>
                <w:szCs w:val="24"/>
              </w:rPr>
            </w:pPr>
            <w:bookmarkStart w:id="2" w:name="_Hlk64889047"/>
            <w:r w:rsidRPr="003C59D0">
              <w:rPr>
                <w:rFonts w:ascii="Arial" w:hAnsi="Arial" w:cs="Arial"/>
                <w:b/>
                <w:bCs/>
                <w:sz w:val="24"/>
                <w:szCs w:val="24"/>
              </w:rPr>
              <w:t>Project Data</w:t>
            </w:r>
          </w:p>
        </w:tc>
      </w:tr>
      <w:tr w:rsidR="003C59D0" w14:paraId="33A038DF" w14:textId="77777777" w:rsidTr="003C59D0">
        <w:tc>
          <w:tcPr>
            <w:tcW w:w="4508" w:type="dxa"/>
          </w:tcPr>
          <w:p w14:paraId="509C41E8" w14:textId="77777777" w:rsidR="003C59D0" w:rsidRPr="003C59D0" w:rsidRDefault="003C59D0" w:rsidP="003C59D0">
            <w:pPr>
              <w:jc w:val="both"/>
              <w:rPr>
                <w:rFonts w:ascii="Arial" w:hAnsi="Arial" w:cs="Arial"/>
                <w:sz w:val="24"/>
                <w:szCs w:val="24"/>
              </w:rPr>
            </w:pPr>
            <w:r w:rsidRPr="003C59D0">
              <w:rPr>
                <w:rFonts w:ascii="Arial" w:hAnsi="Arial" w:cs="Arial"/>
                <w:sz w:val="24"/>
                <w:szCs w:val="24"/>
              </w:rPr>
              <w:t>Site Area</w:t>
            </w:r>
          </w:p>
        </w:tc>
        <w:tc>
          <w:tcPr>
            <w:tcW w:w="4508" w:type="dxa"/>
          </w:tcPr>
          <w:p w14:paraId="159942B1" w14:textId="77777777" w:rsidR="003C59D0" w:rsidRPr="003C59D0" w:rsidRDefault="003C59D0" w:rsidP="003C59D0">
            <w:pPr>
              <w:jc w:val="both"/>
              <w:rPr>
                <w:rFonts w:ascii="Arial" w:hAnsi="Arial" w:cs="Arial"/>
                <w:sz w:val="24"/>
                <w:szCs w:val="24"/>
              </w:rPr>
            </w:pPr>
            <w:r w:rsidRPr="003C59D0">
              <w:rPr>
                <w:rFonts w:ascii="Arial" w:hAnsi="Arial" w:cs="Arial"/>
                <w:sz w:val="24"/>
                <w:szCs w:val="24"/>
              </w:rPr>
              <w:t>8705.5 mᶟ</w:t>
            </w:r>
          </w:p>
        </w:tc>
      </w:tr>
      <w:tr w:rsidR="003C59D0" w14:paraId="620C0446" w14:textId="77777777" w:rsidTr="003C59D0">
        <w:tc>
          <w:tcPr>
            <w:tcW w:w="4508" w:type="dxa"/>
          </w:tcPr>
          <w:p w14:paraId="24B2A22C" w14:textId="77777777" w:rsidR="003C59D0" w:rsidRPr="003C59D0" w:rsidRDefault="003C59D0" w:rsidP="003C59D0">
            <w:pPr>
              <w:jc w:val="both"/>
              <w:rPr>
                <w:rFonts w:ascii="Arial" w:hAnsi="Arial" w:cs="Arial"/>
                <w:sz w:val="24"/>
                <w:szCs w:val="24"/>
              </w:rPr>
            </w:pPr>
            <w:r w:rsidRPr="003C59D0">
              <w:rPr>
                <w:rFonts w:ascii="Arial" w:hAnsi="Arial" w:cs="Arial"/>
                <w:sz w:val="24"/>
                <w:szCs w:val="24"/>
              </w:rPr>
              <w:t>Building Area</w:t>
            </w:r>
          </w:p>
        </w:tc>
        <w:tc>
          <w:tcPr>
            <w:tcW w:w="4508" w:type="dxa"/>
          </w:tcPr>
          <w:p w14:paraId="74043FAF" w14:textId="77777777" w:rsidR="003C59D0" w:rsidRPr="003C59D0" w:rsidRDefault="003C59D0" w:rsidP="003C59D0">
            <w:pPr>
              <w:jc w:val="both"/>
              <w:rPr>
                <w:rFonts w:ascii="Arial" w:hAnsi="Arial" w:cs="Arial"/>
                <w:sz w:val="24"/>
                <w:szCs w:val="24"/>
              </w:rPr>
            </w:pPr>
            <w:r w:rsidRPr="003C59D0">
              <w:rPr>
                <w:rFonts w:ascii="Arial" w:hAnsi="Arial" w:cs="Arial"/>
                <w:sz w:val="24"/>
                <w:szCs w:val="24"/>
              </w:rPr>
              <w:t>1735 mᶟ</w:t>
            </w:r>
          </w:p>
        </w:tc>
      </w:tr>
      <w:tr w:rsidR="003C59D0" w14:paraId="0C6FD130" w14:textId="77777777" w:rsidTr="003C59D0">
        <w:tc>
          <w:tcPr>
            <w:tcW w:w="4508" w:type="dxa"/>
          </w:tcPr>
          <w:p w14:paraId="020CDA42" w14:textId="77777777" w:rsidR="003C59D0" w:rsidRPr="003C59D0" w:rsidRDefault="003C59D0" w:rsidP="003C59D0">
            <w:pPr>
              <w:jc w:val="both"/>
              <w:rPr>
                <w:rFonts w:ascii="Arial" w:hAnsi="Arial" w:cs="Arial"/>
                <w:sz w:val="24"/>
                <w:szCs w:val="24"/>
              </w:rPr>
            </w:pPr>
            <w:r w:rsidRPr="003C59D0">
              <w:rPr>
                <w:rFonts w:ascii="Arial" w:hAnsi="Arial" w:cs="Arial"/>
                <w:sz w:val="24"/>
                <w:szCs w:val="24"/>
              </w:rPr>
              <w:t>Total Floor Area</w:t>
            </w:r>
          </w:p>
        </w:tc>
        <w:tc>
          <w:tcPr>
            <w:tcW w:w="4508" w:type="dxa"/>
          </w:tcPr>
          <w:p w14:paraId="421DCDE0" w14:textId="77777777" w:rsidR="003C59D0" w:rsidRPr="003C59D0" w:rsidRDefault="003C59D0" w:rsidP="003C59D0">
            <w:pPr>
              <w:jc w:val="both"/>
              <w:rPr>
                <w:rFonts w:ascii="Arial" w:hAnsi="Arial" w:cs="Arial"/>
                <w:sz w:val="24"/>
                <w:szCs w:val="24"/>
              </w:rPr>
            </w:pPr>
            <w:r w:rsidRPr="003C59D0">
              <w:rPr>
                <w:rFonts w:ascii="Arial" w:hAnsi="Arial" w:cs="Arial"/>
                <w:sz w:val="24"/>
                <w:szCs w:val="24"/>
              </w:rPr>
              <w:t>30489.25 mᶟ</w:t>
            </w:r>
          </w:p>
        </w:tc>
      </w:tr>
    </w:tbl>
    <w:bookmarkEnd w:id="2"/>
    <w:p w14:paraId="7B808FF5" w14:textId="6742F47B" w:rsidR="00D7487E" w:rsidRDefault="003C59D0" w:rsidP="003C59D0">
      <w:pPr>
        <w:jc w:val="both"/>
        <w:rPr>
          <w:rFonts w:ascii="Arial" w:hAnsi="Arial" w:cs="Arial"/>
          <w:sz w:val="24"/>
          <w:szCs w:val="24"/>
        </w:rPr>
      </w:pPr>
      <w:r>
        <w:rPr>
          <w:noProof/>
        </w:rPr>
        <w:drawing>
          <wp:anchor distT="0" distB="0" distL="114300" distR="114300" simplePos="0" relativeHeight="251666432" behindDoc="1" locked="0" layoutInCell="1" allowOverlap="1" wp14:anchorId="25AAB8ED" wp14:editId="533802F6">
            <wp:simplePos x="0" y="0"/>
            <wp:positionH relativeFrom="column">
              <wp:posOffset>2782570</wp:posOffset>
            </wp:positionH>
            <wp:positionV relativeFrom="paragraph">
              <wp:posOffset>1029335</wp:posOffset>
            </wp:positionV>
            <wp:extent cx="3211195" cy="1685290"/>
            <wp:effectExtent l="0" t="0" r="8255" b="0"/>
            <wp:wrapTight wrapText="bothSides">
              <wp:wrapPolygon edited="0">
                <wp:start x="0" y="0"/>
                <wp:lineTo x="0" y="21242"/>
                <wp:lineTo x="21527" y="21242"/>
                <wp:lineTo x="2152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11195" cy="168529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1" locked="0" layoutInCell="1" allowOverlap="1" wp14:anchorId="1436887D" wp14:editId="7D91F63A">
            <wp:simplePos x="0" y="0"/>
            <wp:positionH relativeFrom="margin">
              <wp:align>left</wp:align>
            </wp:positionH>
            <wp:positionV relativeFrom="paragraph">
              <wp:posOffset>1037590</wp:posOffset>
            </wp:positionV>
            <wp:extent cx="3744595" cy="4547870"/>
            <wp:effectExtent l="0" t="0" r="8255" b="5080"/>
            <wp:wrapTight wrapText="bothSides">
              <wp:wrapPolygon edited="0">
                <wp:start x="0" y="0"/>
                <wp:lineTo x="0" y="21534"/>
                <wp:lineTo x="21538" y="21534"/>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744595" cy="454787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1" locked="0" layoutInCell="1" allowOverlap="1" wp14:anchorId="582CE9F8" wp14:editId="48FE8F44">
            <wp:simplePos x="0" y="0"/>
            <wp:positionH relativeFrom="column">
              <wp:posOffset>3657600</wp:posOffset>
            </wp:positionH>
            <wp:positionV relativeFrom="paragraph">
              <wp:posOffset>2702560</wp:posOffset>
            </wp:positionV>
            <wp:extent cx="2336800" cy="2861945"/>
            <wp:effectExtent l="0" t="0" r="6350" b="0"/>
            <wp:wrapTight wrapText="bothSides">
              <wp:wrapPolygon edited="0">
                <wp:start x="0" y="0"/>
                <wp:lineTo x="0" y="21423"/>
                <wp:lineTo x="21483" y="21423"/>
                <wp:lineTo x="21483" y="0"/>
                <wp:lineTo x="0" y="0"/>
              </wp:wrapPolygon>
            </wp:wrapTight>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36800" cy="28619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7487E" w:rsidRPr="00D7487E">
        <w:rPr>
          <w:rFonts w:ascii="Arial" w:hAnsi="Arial" w:cs="Arial"/>
          <w:sz w:val="24"/>
          <w:szCs w:val="24"/>
        </w:rPr>
        <w:t xml:space="preserve">The Jade is located in the heart of Bukit </w:t>
      </w:r>
      <w:proofErr w:type="spellStart"/>
      <w:r w:rsidR="00D7487E" w:rsidRPr="00D7487E">
        <w:rPr>
          <w:rFonts w:ascii="Arial" w:hAnsi="Arial" w:cs="Arial"/>
          <w:sz w:val="24"/>
          <w:szCs w:val="24"/>
        </w:rPr>
        <w:t>Batok</w:t>
      </w:r>
      <w:proofErr w:type="spellEnd"/>
      <w:r w:rsidR="00D7487E" w:rsidRPr="00D7487E">
        <w:rPr>
          <w:rFonts w:ascii="Arial" w:hAnsi="Arial" w:cs="Arial"/>
          <w:sz w:val="24"/>
          <w:szCs w:val="24"/>
        </w:rPr>
        <w:t xml:space="preserve"> Central in Singapore (see figure?) The residential building consists of 31stories with one basement and houses 280 units (Sim Lian Group Limited, no date) The project was completed in 2002 and took 29 months to construct by Sim Lian Construction. The structure is concrete framed and 120m in height costing $43.4 million. </w:t>
      </w:r>
    </w:p>
    <w:p w14:paraId="70D294B3" w14:textId="740B0EC8" w:rsidR="00D7487E" w:rsidRPr="00D7487E" w:rsidRDefault="00D7487E" w:rsidP="00D7487E">
      <w:pPr>
        <w:jc w:val="both"/>
        <w:rPr>
          <w:rFonts w:ascii="Arial" w:hAnsi="Arial" w:cs="Arial"/>
          <w:sz w:val="24"/>
          <w:szCs w:val="24"/>
        </w:rPr>
      </w:pPr>
    </w:p>
    <w:p w14:paraId="2E63A7A7" w14:textId="26E662A5" w:rsidR="00D7487E" w:rsidRPr="00D7487E" w:rsidRDefault="00D7487E" w:rsidP="00D7487E"/>
    <w:p w14:paraId="5DD82B85" w14:textId="77777777" w:rsidR="003C59D0" w:rsidRPr="003C59D0" w:rsidRDefault="003C59D0" w:rsidP="003C59D0">
      <w:pPr>
        <w:pStyle w:val="Heading2"/>
        <w:rPr>
          <w:rFonts w:ascii="Arial" w:hAnsi="Arial" w:cs="Arial"/>
          <w:color w:val="auto"/>
          <w:sz w:val="28"/>
          <w:szCs w:val="28"/>
        </w:rPr>
      </w:pPr>
      <w:bookmarkStart w:id="3" w:name="_Toc65250137"/>
      <w:r w:rsidRPr="003C59D0">
        <w:rPr>
          <w:rFonts w:ascii="Arial" w:hAnsi="Arial" w:cs="Arial"/>
          <w:color w:val="auto"/>
          <w:sz w:val="28"/>
          <w:szCs w:val="28"/>
        </w:rPr>
        <w:lastRenderedPageBreak/>
        <w:t>Design and planning</w:t>
      </w:r>
      <w:bookmarkEnd w:id="3"/>
      <w:r w:rsidRPr="003C59D0">
        <w:rPr>
          <w:rFonts w:ascii="Arial" w:hAnsi="Arial" w:cs="Arial"/>
          <w:color w:val="auto"/>
          <w:sz w:val="28"/>
          <w:szCs w:val="28"/>
        </w:rPr>
        <w:t xml:space="preserve"> </w:t>
      </w:r>
    </w:p>
    <w:p w14:paraId="47F21AD8" w14:textId="77777777" w:rsidR="003C59D0" w:rsidRPr="003C59D0" w:rsidRDefault="003C59D0" w:rsidP="003C59D0">
      <w:pPr>
        <w:jc w:val="both"/>
        <w:rPr>
          <w:rFonts w:ascii="Arial" w:hAnsi="Arial" w:cs="Arial"/>
          <w:sz w:val="24"/>
          <w:szCs w:val="24"/>
        </w:rPr>
      </w:pPr>
    </w:p>
    <w:p w14:paraId="490A6BCD" w14:textId="59D9A867" w:rsidR="003C59D0" w:rsidRPr="003C59D0" w:rsidRDefault="003C59D0" w:rsidP="003C59D0">
      <w:pPr>
        <w:jc w:val="both"/>
        <w:rPr>
          <w:rFonts w:ascii="Arial" w:hAnsi="Arial" w:cs="Arial"/>
          <w:sz w:val="24"/>
          <w:szCs w:val="24"/>
        </w:rPr>
      </w:pPr>
      <w:r w:rsidRPr="003C59D0">
        <w:rPr>
          <w:rFonts w:ascii="Arial" w:hAnsi="Arial" w:cs="Arial"/>
          <w:sz w:val="24"/>
          <w:szCs w:val="24"/>
        </w:rPr>
        <w:t xml:space="preserve">During the pre-construction phase there were several site-specific constraints that needed to be consider in the final design. Due to the site area being small this restricted the amount of available working space. Also, the site being in proximity of the MRT line was another significant factor to account for. The ground investigation revealed the earth below the site was mostly made up of bedrock and as a result the basement design was to be a flat concrete slab supported on piles in the same way as the residential blocks were all to be founded on piles. </w:t>
      </w:r>
    </w:p>
    <w:p w14:paraId="7152720C" w14:textId="77777777" w:rsidR="00BA69A5" w:rsidRPr="00BA69A5" w:rsidRDefault="00BA69A5" w:rsidP="00BA69A5">
      <w:pPr>
        <w:pStyle w:val="Heading2"/>
        <w:rPr>
          <w:rFonts w:ascii="Arial" w:hAnsi="Arial" w:cs="Arial"/>
          <w:color w:val="auto"/>
          <w:sz w:val="28"/>
          <w:szCs w:val="28"/>
        </w:rPr>
      </w:pPr>
      <w:bookmarkStart w:id="4" w:name="_Toc65250138"/>
      <w:r w:rsidRPr="00BA69A5">
        <w:rPr>
          <w:rFonts w:ascii="Arial" w:hAnsi="Arial" w:cs="Arial"/>
          <w:color w:val="auto"/>
          <w:sz w:val="28"/>
          <w:szCs w:val="28"/>
        </w:rPr>
        <w:t>Site Area</w:t>
      </w:r>
      <w:bookmarkEnd w:id="4"/>
    </w:p>
    <w:p w14:paraId="1342C9B9" w14:textId="77777777" w:rsidR="00BA69A5" w:rsidRDefault="00BA69A5" w:rsidP="00BA69A5">
      <w:pPr>
        <w:jc w:val="both"/>
        <w:rPr>
          <w:rFonts w:ascii="Arial" w:hAnsi="Arial" w:cs="Arial"/>
          <w:color w:val="70AD47" w:themeColor="accent6"/>
          <w:sz w:val="24"/>
          <w:szCs w:val="24"/>
        </w:rPr>
      </w:pPr>
    </w:p>
    <w:p w14:paraId="02EE2EC6" w14:textId="4F6B41DE" w:rsidR="00BA69A5" w:rsidRPr="00BA69A5" w:rsidRDefault="00BA69A5" w:rsidP="00BA69A5">
      <w:pPr>
        <w:jc w:val="both"/>
        <w:rPr>
          <w:rFonts w:ascii="Arial" w:hAnsi="Arial" w:cs="Arial"/>
          <w:sz w:val="24"/>
          <w:szCs w:val="24"/>
        </w:rPr>
      </w:pPr>
      <w:r>
        <w:rPr>
          <w:noProof/>
        </w:rPr>
        <w:drawing>
          <wp:anchor distT="0" distB="0" distL="114300" distR="114300" simplePos="0" relativeHeight="251667456" behindDoc="1" locked="0" layoutInCell="1" allowOverlap="1" wp14:anchorId="5E15BEA6" wp14:editId="4FE87591">
            <wp:simplePos x="0" y="0"/>
            <wp:positionH relativeFrom="margin">
              <wp:posOffset>-23805</wp:posOffset>
            </wp:positionH>
            <wp:positionV relativeFrom="paragraph">
              <wp:posOffset>2529840</wp:posOffset>
            </wp:positionV>
            <wp:extent cx="5731510" cy="3526790"/>
            <wp:effectExtent l="0" t="0" r="2540" b="0"/>
            <wp:wrapTight wrapText="bothSides">
              <wp:wrapPolygon edited="0">
                <wp:start x="0" y="0"/>
                <wp:lineTo x="0" y="21468"/>
                <wp:lineTo x="21538" y="21468"/>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3526790"/>
                    </a:xfrm>
                    <a:prstGeom prst="rect">
                      <a:avLst/>
                    </a:prstGeom>
                  </pic:spPr>
                </pic:pic>
              </a:graphicData>
            </a:graphic>
          </wp:anchor>
        </w:drawing>
      </w:r>
      <w:r w:rsidRPr="00BA69A5">
        <w:rPr>
          <w:rFonts w:ascii="Arial" w:hAnsi="Arial" w:cs="Arial"/>
          <w:sz w:val="24"/>
          <w:szCs w:val="24"/>
        </w:rPr>
        <w:t xml:space="preserve">Due to the site constraints regarding limited working space, there are several importuning considerations before progressing on the construction stage. Plant and vehicle size may be compromised and balancing that with site safety as do not want a larger number of smaller vehicles moving around the site constantly. The maximum amount of material that can physically be delivered or removed from the site also needs to be understood in detail so the programme and design can accurately reflect the sites specific constraints (Mace Group, 2016).  The design and planning stage also needed to consider things like where the 2 tower cranes were going to be positioned and how were they going to utilise the use of prefabricated components. Offsite preassembly not only saves times it reduces the number of deliveries needed to site. Also, from health and safety perspective production in a controlled factory environment is saver than being on site especially one with limited working space and at significant height. </w:t>
      </w:r>
    </w:p>
    <w:p w14:paraId="0357D647" w14:textId="23F3282D" w:rsidR="00B5150C" w:rsidRDefault="00B5150C" w:rsidP="00B5150C">
      <w:pPr>
        <w:tabs>
          <w:tab w:val="left" w:pos="2816"/>
        </w:tabs>
      </w:pPr>
    </w:p>
    <w:p w14:paraId="650C1881" w14:textId="77777777" w:rsidR="00BA69A5" w:rsidRPr="00BA69A5" w:rsidRDefault="00BA69A5" w:rsidP="00BA69A5">
      <w:pPr>
        <w:pStyle w:val="Heading2"/>
        <w:rPr>
          <w:rFonts w:ascii="Arial" w:hAnsi="Arial" w:cs="Arial"/>
          <w:color w:val="auto"/>
          <w:sz w:val="28"/>
          <w:szCs w:val="28"/>
        </w:rPr>
      </w:pPr>
      <w:bookmarkStart w:id="5" w:name="_Toc65250139"/>
      <w:r w:rsidRPr="00BA69A5">
        <w:rPr>
          <w:rFonts w:ascii="Arial" w:hAnsi="Arial" w:cs="Arial"/>
          <w:color w:val="auto"/>
          <w:sz w:val="28"/>
          <w:szCs w:val="28"/>
        </w:rPr>
        <w:lastRenderedPageBreak/>
        <w:t>MRT Line</w:t>
      </w:r>
      <w:bookmarkEnd w:id="5"/>
    </w:p>
    <w:p w14:paraId="0B797B7A" w14:textId="77777777" w:rsidR="00BA69A5" w:rsidRDefault="00BA69A5" w:rsidP="00BA69A5">
      <w:pPr>
        <w:jc w:val="both"/>
        <w:rPr>
          <w:rFonts w:ascii="Arial" w:hAnsi="Arial" w:cs="Arial"/>
          <w:sz w:val="24"/>
          <w:szCs w:val="24"/>
        </w:rPr>
      </w:pPr>
    </w:p>
    <w:p w14:paraId="1C14FC82" w14:textId="1D5D8282" w:rsidR="00BA69A5" w:rsidRPr="00BA69A5" w:rsidRDefault="00BA69A5" w:rsidP="00BA69A5">
      <w:pPr>
        <w:jc w:val="both"/>
        <w:rPr>
          <w:rFonts w:ascii="Arial" w:hAnsi="Arial" w:cs="Arial"/>
          <w:sz w:val="24"/>
          <w:szCs w:val="24"/>
        </w:rPr>
      </w:pPr>
      <w:r>
        <w:rPr>
          <w:noProof/>
        </w:rPr>
        <w:drawing>
          <wp:anchor distT="0" distB="0" distL="114300" distR="114300" simplePos="0" relativeHeight="251668480" behindDoc="1" locked="0" layoutInCell="1" allowOverlap="1" wp14:anchorId="1A5D3B1D" wp14:editId="4199A214">
            <wp:simplePos x="0" y="0"/>
            <wp:positionH relativeFrom="margin">
              <wp:posOffset>2679065</wp:posOffset>
            </wp:positionH>
            <wp:positionV relativeFrom="paragraph">
              <wp:posOffset>9525</wp:posOffset>
            </wp:positionV>
            <wp:extent cx="3317240" cy="2753360"/>
            <wp:effectExtent l="0" t="0" r="0" b="8890"/>
            <wp:wrapTight wrapText="bothSides">
              <wp:wrapPolygon edited="0">
                <wp:start x="0" y="0"/>
                <wp:lineTo x="0" y="21520"/>
                <wp:lineTo x="21459" y="21520"/>
                <wp:lineTo x="21459" y="0"/>
                <wp:lineTo x="0" y="0"/>
              </wp:wrapPolygon>
            </wp:wrapTight>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17240" cy="2753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A69A5">
        <w:rPr>
          <w:rFonts w:ascii="Arial" w:hAnsi="Arial" w:cs="Arial"/>
          <w:sz w:val="24"/>
          <w:szCs w:val="24"/>
        </w:rPr>
        <w:t>The site is extremely close to the MRT station which meant the design had to accommodate strict restrictions and criteria set by the Land transport authority (LTA). The tower cranes that would be needed for the construction of the building were not allowed to tower over the MRT station for obvious safety reasons which resulted in several restrictions regarding crane usage and boom length during the works. As piles were used to support the structure during installation of the piles and the construction process monitoring devices were installed to ensure that the MRT structures were not affected by vibrations. The MRT line is regularly used and therefore public safety was also an important factor to account for.</w:t>
      </w:r>
    </w:p>
    <w:p w14:paraId="05694B16" w14:textId="7509D35A" w:rsidR="00BA69A5" w:rsidRPr="00BA69A5" w:rsidRDefault="00BA69A5" w:rsidP="00BA69A5">
      <w:pPr>
        <w:pStyle w:val="Heading2"/>
        <w:rPr>
          <w:rFonts w:ascii="Arial" w:hAnsi="Arial" w:cs="Arial"/>
          <w:color w:val="auto"/>
          <w:sz w:val="28"/>
          <w:szCs w:val="28"/>
        </w:rPr>
      </w:pPr>
      <w:bookmarkStart w:id="6" w:name="_Toc65250140"/>
      <w:r w:rsidRPr="00BA69A5">
        <w:rPr>
          <w:rFonts w:ascii="Arial" w:hAnsi="Arial" w:cs="Arial"/>
          <w:color w:val="auto"/>
          <w:sz w:val="28"/>
          <w:szCs w:val="28"/>
        </w:rPr>
        <w:t>Design conclusion</w:t>
      </w:r>
      <w:bookmarkEnd w:id="6"/>
    </w:p>
    <w:p w14:paraId="4258FA6C" w14:textId="36D2FBD4" w:rsidR="00BA69A5" w:rsidRDefault="00BA69A5" w:rsidP="00B5150C">
      <w:pPr>
        <w:tabs>
          <w:tab w:val="left" w:pos="2816"/>
        </w:tabs>
      </w:pPr>
    </w:p>
    <w:p w14:paraId="1C10C24E" w14:textId="3E5027B1" w:rsidR="00BA69A5" w:rsidRDefault="00434AD1" w:rsidP="00BA69A5">
      <w:pPr>
        <w:jc w:val="both"/>
        <w:rPr>
          <w:rFonts w:ascii="Arial" w:hAnsi="Arial" w:cs="Arial"/>
          <w:sz w:val="24"/>
          <w:szCs w:val="24"/>
        </w:rPr>
      </w:pPr>
      <w:r>
        <w:rPr>
          <w:noProof/>
        </w:rPr>
        <w:drawing>
          <wp:anchor distT="0" distB="0" distL="114300" distR="114300" simplePos="0" relativeHeight="251669504" behindDoc="1" locked="0" layoutInCell="1" allowOverlap="1" wp14:anchorId="67423145" wp14:editId="392DEC3E">
            <wp:simplePos x="0" y="0"/>
            <wp:positionH relativeFrom="margin">
              <wp:posOffset>-255181</wp:posOffset>
            </wp:positionH>
            <wp:positionV relativeFrom="paragraph">
              <wp:posOffset>1964306</wp:posOffset>
            </wp:positionV>
            <wp:extent cx="6446520" cy="2508885"/>
            <wp:effectExtent l="0" t="0" r="0" b="5715"/>
            <wp:wrapTight wrapText="bothSides">
              <wp:wrapPolygon edited="0">
                <wp:start x="0" y="0"/>
                <wp:lineTo x="0" y="21485"/>
                <wp:lineTo x="21511" y="21485"/>
                <wp:lineTo x="2151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446520" cy="2508885"/>
                    </a:xfrm>
                    <a:prstGeom prst="rect">
                      <a:avLst/>
                    </a:prstGeom>
                  </pic:spPr>
                </pic:pic>
              </a:graphicData>
            </a:graphic>
            <wp14:sizeRelH relativeFrom="margin">
              <wp14:pctWidth>0</wp14:pctWidth>
            </wp14:sizeRelH>
            <wp14:sizeRelV relativeFrom="margin">
              <wp14:pctHeight>0</wp14:pctHeight>
            </wp14:sizeRelV>
          </wp:anchor>
        </w:drawing>
      </w:r>
      <w:r w:rsidR="00BA69A5" w:rsidRPr="00BA69A5">
        <w:rPr>
          <w:rFonts w:ascii="Arial" w:hAnsi="Arial" w:cs="Arial"/>
          <w:sz w:val="24"/>
          <w:szCs w:val="24"/>
        </w:rPr>
        <w:t>Due to the sites specific needs the decision was made that the combined use of cast in-situ columns with non-load-bearing precast facades as the external envelope of the building</w:t>
      </w:r>
      <w:r w:rsidR="00BA69A5" w:rsidRPr="00BA69A5">
        <w:rPr>
          <w:rFonts w:ascii="Arial" w:hAnsi="Arial" w:cs="Arial"/>
          <w:b/>
          <w:bCs/>
          <w:sz w:val="24"/>
          <w:szCs w:val="24"/>
        </w:rPr>
        <w:t xml:space="preserve"> </w:t>
      </w:r>
      <w:r w:rsidR="00BA69A5" w:rsidRPr="00BA69A5">
        <w:rPr>
          <w:rFonts w:ascii="Arial" w:hAnsi="Arial" w:cs="Arial"/>
          <w:sz w:val="24"/>
          <w:szCs w:val="24"/>
        </w:rPr>
        <w:t>would the chosen construction method. This was analysed and found to be the best method as the precast facades could help achieve a better-quality wall finish (see figure?).  Precast concrete facades can incorporate a variety of colours textures and finish making them a very flexible material and popular design choice (</w:t>
      </w:r>
      <w:bookmarkStart w:id="7" w:name="_Hlk64292253"/>
      <w:r w:rsidR="00BA69A5" w:rsidRPr="00BA69A5">
        <w:rPr>
          <w:rFonts w:ascii="Arial" w:hAnsi="Arial" w:cs="Arial"/>
          <w:sz w:val="24"/>
          <w:szCs w:val="24"/>
        </w:rPr>
        <w:t>Architectural precast innovations, INC</w:t>
      </w:r>
      <w:bookmarkEnd w:id="7"/>
      <w:r w:rsidR="00BA69A5" w:rsidRPr="00BA69A5">
        <w:rPr>
          <w:rFonts w:ascii="Arial" w:hAnsi="Arial" w:cs="Arial"/>
          <w:sz w:val="24"/>
          <w:szCs w:val="24"/>
        </w:rPr>
        <w:t xml:space="preserve">. 2021) The facades were non load bearing and designed not only to act the final finish but also as forms for cast in situ columns eliminating the need for </w:t>
      </w:r>
      <w:r w:rsidRPr="00BA69A5">
        <w:rPr>
          <w:rFonts w:ascii="Arial" w:hAnsi="Arial" w:cs="Arial"/>
          <w:sz w:val="24"/>
          <w:szCs w:val="24"/>
        </w:rPr>
        <w:t>framework.</w:t>
      </w:r>
    </w:p>
    <w:p w14:paraId="7C687E8E" w14:textId="77777777" w:rsidR="00434AD1" w:rsidRPr="00434AD1" w:rsidRDefault="00434AD1" w:rsidP="00434AD1">
      <w:pPr>
        <w:pStyle w:val="Heading2"/>
        <w:rPr>
          <w:rFonts w:ascii="Arial" w:hAnsi="Arial" w:cs="Arial"/>
          <w:color w:val="auto"/>
          <w:sz w:val="28"/>
          <w:szCs w:val="28"/>
        </w:rPr>
      </w:pPr>
      <w:bookmarkStart w:id="8" w:name="_Toc65250141"/>
      <w:r w:rsidRPr="00434AD1">
        <w:rPr>
          <w:rFonts w:ascii="Arial" w:hAnsi="Arial" w:cs="Arial"/>
          <w:color w:val="auto"/>
          <w:sz w:val="28"/>
          <w:szCs w:val="28"/>
        </w:rPr>
        <w:lastRenderedPageBreak/>
        <w:t>Construction</w:t>
      </w:r>
      <w:bookmarkEnd w:id="8"/>
    </w:p>
    <w:p w14:paraId="75A3B6A0" w14:textId="77777777" w:rsidR="00434AD1" w:rsidRDefault="00434AD1" w:rsidP="00434AD1">
      <w:pPr>
        <w:jc w:val="both"/>
        <w:rPr>
          <w:rFonts w:ascii="Arial" w:hAnsi="Arial" w:cs="Arial"/>
          <w:color w:val="2F5496" w:themeColor="accent1" w:themeShade="BF"/>
          <w:sz w:val="24"/>
          <w:szCs w:val="24"/>
        </w:rPr>
      </w:pPr>
    </w:p>
    <w:p w14:paraId="4FCC185A" w14:textId="5A719F79" w:rsidR="00434AD1" w:rsidRPr="00434AD1" w:rsidRDefault="00434AD1" w:rsidP="00434AD1">
      <w:pPr>
        <w:jc w:val="both"/>
        <w:rPr>
          <w:rFonts w:ascii="Arial" w:hAnsi="Arial" w:cs="Arial"/>
          <w:b/>
          <w:bCs/>
          <w:sz w:val="24"/>
          <w:szCs w:val="24"/>
        </w:rPr>
      </w:pPr>
      <w:r>
        <w:rPr>
          <w:noProof/>
        </w:rPr>
        <w:drawing>
          <wp:anchor distT="0" distB="0" distL="114300" distR="114300" simplePos="0" relativeHeight="251670528" behindDoc="1" locked="0" layoutInCell="1" allowOverlap="1" wp14:anchorId="631FEC4C" wp14:editId="60F64265">
            <wp:simplePos x="0" y="0"/>
            <wp:positionH relativeFrom="margin">
              <wp:align>right</wp:align>
            </wp:positionH>
            <wp:positionV relativeFrom="paragraph">
              <wp:posOffset>1051560</wp:posOffset>
            </wp:positionV>
            <wp:extent cx="5879465" cy="6825615"/>
            <wp:effectExtent l="0" t="0" r="6985" b="0"/>
            <wp:wrapTight wrapText="bothSides">
              <wp:wrapPolygon edited="0">
                <wp:start x="0" y="0"/>
                <wp:lineTo x="0" y="21522"/>
                <wp:lineTo x="21556" y="21522"/>
                <wp:lineTo x="2155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b="1143"/>
                    <a:stretch/>
                  </pic:blipFill>
                  <pic:spPr bwMode="auto">
                    <a:xfrm>
                      <a:off x="0" y="0"/>
                      <a:ext cx="5879465" cy="682610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34AD1">
        <w:rPr>
          <w:rFonts w:ascii="Arial" w:hAnsi="Arial" w:cs="Arial"/>
          <w:sz w:val="24"/>
          <w:szCs w:val="24"/>
        </w:rPr>
        <w:t>Metal shuttering was used for the in-situ casting of the simpler component such as the flat wall panels and columns. The prefabricated façade panels that were cast off-site and delivered to site when required. The precast facades weighed around 4.5 tonnes and the build required 2 tower cranes which due to being in proximity of the MRT line could only be above the completed structure by two floors.</w:t>
      </w:r>
    </w:p>
    <w:p w14:paraId="06136C00" w14:textId="5D77DD4C" w:rsidR="00434AD1" w:rsidRPr="00BA69A5" w:rsidRDefault="00434AD1" w:rsidP="00BA69A5">
      <w:pPr>
        <w:jc w:val="both"/>
        <w:rPr>
          <w:rFonts w:ascii="Arial" w:hAnsi="Arial" w:cs="Arial"/>
          <w:sz w:val="24"/>
          <w:szCs w:val="24"/>
        </w:rPr>
      </w:pPr>
    </w:p>
    <w:p w14:paraId="68196524" w14:textId="4560C4B4" w:rsidR="00434AD1" w:rsidRPr="00BE2639" w:rsidRDefault="00434AD1" w:rsidP="00BE2639">
      <w:pPr>
        <w:pStyle w:val="Heading2"/>
        <w:rPr>
          <w:rFonts w:ascii="Arial" w:hAnsi="Arial" w:cs="Arial"/>
          <w:color w:val="auto"/>
          <w:sz w:val="28"/>
          <w:szCs w:val="28"/>
        </w:rPr>
      </w:pPr>
      <w:bookmarkStart w:id="9" w:name="_Toc65250142"/>
      <w:r w:rsidRPr="00BE2639">
        <w:rPr>
          <w:rFonts w:ascii="Arial" w:hAnsi="Arial" w:cs="Arial"/>
          <w:color w:val="auto"/>
          <w:sz w:val="28"/>
          <w:szCs w:val="28"/>
        </w:rPr>
        <w:lastRenderedPageBreak/>
        <w:t>Social</w:t>
      </w:r>
      <w:r w:rsidRPr="00BE2639">
        <w:rPr>
          <w:rFonts w:ascii="Arial" w:hAnsi="Arial" w:cs="Arial"/>
          <w:color w:val="auto"/>
          <w:sz w:val="28"/>
          <w:szCs w:val="28"/>
        </w:rPr>
        <w:t xml:space="preserve"> Impact</w:t>
      </w:r>
      <w:bookmarkEnd w:id="9"/>
    </w:p>
    <w:p w14:paraId="20B36F80" w14:textId="77777777" w:rsidR="00BE2639" w:rsidRDefault="00BE2639" w:rsidP="00434AD1">
      <w:pPr>
        <w:jc w:val="both"/>
        <w:rPr>
          <w:rFonts w:ascii="Arial" w:hAnsi="Arial" w:cs="Arial"/>
          <w:sz w:val="24"/>
          <w:szCs w:val="24"/>
        </w:rPr>
      </w:pPr>
    </w:p>
    <w:p w14:paraId="015CC44F" w14:textId="607FC4F2" w:rsidR="00434AD1" w:rsidRPr="004C3CC3" w:rsidRDefault="004C3CC3" w:rsidP="00434AD1">
      <w:pPr>
        <w:jc w:val="both"/>
        <w:rPr>
          <w:rFonts w:ascii="Arial" w:hAnsi="Arial" w:cs="Arial"/>
          <w:sz w:val="24"/>
          <w:szCs w:val="24"/>
        </w:rPr>
      </w:pPr>
      <w:r>
        <w:rPr>
          <w:rFonts w:ascii="Arial" w:hAnsi="Arial" w:cs="Arial"/>
          <w:sz w:val="24"/>
          <w:szCs w:val="24"/>
        </w:rPr>
        <w:t xml:space="preserve">Due to its location a quick timescale is very important to reduce the impact to a busy area especially being in the proximity it is to the MRT line which is frequently used by the public. </w:t>
      </w:r>
      <w:r w:rsidR="00BE2639" w:rsidRPr="004C3CC3">
        <w:rPr>
          <w:rFonts w:ascii="Arial" w:hAnsi="Arial" w:cs="Arial"/>
          <w:sz w:val="24"/>
          <w:szCs w:val="24"/>
        </w:rPr>
        <w:t>The use of precast facades as integrated formwork for cast in-situ columns had also reduced the construction time thereby achieving higher productivity and quality for the project</w:t>
      </w:r>
      <w:r w:rsidR="00BE2639">
        <w:rPr>
          <w:rFonts w:ascii="Arial" w:hAnsi="Arial" w:cs="Arial"/>
          <w:sz w:val="24"/>
          <w:szCs w:val="24"/>
        </w:rPr>
        <w:t>.</w:t>
      </w:r>
      <w:r w:rsidR="00BE2639" w:rsidRPr="00862C7E">
        <w:rPr>
          <w:rFonts w:ascii="Arial" w:hAnsi="Arial" w:cs="Arial"/>
          <w:sz w:val="24"/>
          <w:szCs w:val="24"/>
        </w:rPr>
        <w:t xml:space="preserve"> </w:t>
      </w:r>
      <w:r w:rsidR="00BE2639">
        <w:rPr>
          <w:rFonts w:ascii="Arial" w:hAnsi="Arial" w:cs="Arial"/>
          <w:sz w:val="24"/>
          <w:szCs w:val="24"/>
        </w:rPr>
        <w:t>T</w:t>
      </w:r>
      <w:r w:rsidR="00BE2639" w:rsidRPr="00862C7E">
        <w:rPr>
          <w:rFonts w:ascii="Arial" w:hAnsi="Arial" w:cs="Arial"/>
          <w:sz w:val="24"/>
          <w:szCs w:val="24"/>
        </w:rPr>
        <w:t>he</w:t>
      </w:r>
      <w:r w:rsidR="00434AD1" w:rsidRPr="00862C7E">
        <w:rPr>
          <w:rFonts w:ascii="Arial" w:hAnsi="Arial" w:cs="Arial"/>
          <w:sz w:val="24"/>
          <w:szCs w:val="24"/>
        </w:rPr>
        <w:t xml:space="preserve"> layout plan was kept simple and floor heights were repeated to facilitate the use of precast elements. Prefabricated components such as precast refuse chutes and precast staircases were also used.</w:t>
      </w:r>
      <w:r w:rsidR="00434AD1">
        <w:rPr>
          <w:rFonts w:ascii="Arial" w:hAnsi="Arial" w:cs="Arial"/>
          <w:sz w:val="24"/>
          <w:szCs w:val="24"/>
        </w:rPr>
        <w:t xml:space="preserve"> </w:t>
      </w:r>
      <w:r>
        <w:rPr>
          <w:rFonts w:ascii="Arial" w:hAnsi="Arial" w:cs="Arial"/>
          <w:sz w:val="24"/>
          <w:szCs w:val="24"/>
        </w:rPr>
        <w:t xml:space="preserve">This </w:t>
      </w:r>
      <w:r w:rsidR="00BE2639">
        <w:rPr>
          <w:rFonts w:ascii="Arial" w:hAnsi="Arial" w:cs="Arial"/>
          <w:sz w:val="24"/>
          <w:szCs w:val="24"/>
        </w:rPr>
        <w:t xml:space="preserve">also </w:t>
      </w:r>
      <w:r>
        <w:rPr>
          <w:rFonts w:ascii="Arial" w:hAnsi="Arial" w:cs="Arial"/>
          <w:sz w:val="24"/>
          <w:szCs w:val="24"/>
        </w:rPr>
        <w:t>help</w:t>
      </w:r>
      <w:r w:rsidR="00BE2639">
        <w:rPr>
          <w:rFonts w:ascii="Arial" w:hAnsi="Arial" w:cs="Arial"/>
          <w:sz w:val="24"/>
          <w:szCs w:val="24"/>
        </w:rPr>
        <w:t>ed</w:t>
      </w:r>
      <w:r>
        <w:rPr>
          <w:rFonts w:ascii="Arial" w:hAnsi="Arial" w:cs="Arial"/>
          <w:sz w:val="24"/>
          <w:szCs w:val="24"/>
        </w:rPr>
        <w:t xml:space="preserve"> limit the noise and speed up the construction </w:t>
      </w:r>
      <w:r w:rsidR="00BE2639">
        <w:rPr>
          <w:rFonts w:ascii="Arial" w:hAnsi="Arial" w:cs="Arial"/>
          <w:sz w:val="24"/>
          <w:szCs w:val="24"/>
        </w:rPr>
        <w:t>process.</w:t>
      </w:r>
    </w:p>
    <w:p w14:paraId="5713D56C" w14:textId="6B6DA9F0" w:rsidR="00BA69A5" w:rsidRDefault="00BA69A5" w:rsidP="00B5150C">
      <w:pPr>
        <w:tabs>
          <w:tab w:val="left" w:pos="2816"/>
        </w:tabs>
      </w:pPr>
    </w:p>
    <w:p w14:paraId="2A14CDB2" w14:textId="2D2C7101" w:rsidR="00BE2639" w:rsidRPr="00BE2639" w:rsidRDefault="00BE2639" w:rsidP="00BE2639">
      <w:pPr>
        <w:pStyle w:val="Heading2"/>
        <w:rPr>
          <w:rFonts w:ascii="Arial" w:hAnsi="Arial" w:cs="Arial"/>
          <w:color w:val="auto"/>
          <w:sz w:val="28"/>
          <w:szCs w:val="28"/>
        </w:rPr>
      </w:pPr>
      <w:bookmarkStart w:id="10" w:name="_Toc65250143"/>
      <w:r w:rsidRPr="00BE2639">
        <w:rPr>
          <w:rFonts w:ascii="Arial" w:hAnsi="Arial" w:cs="Arial"/>
          <w:color w:val="auto"/>
          <w:sz w:val="28"/>
          <w:szCs w:val="28"/>
        </w:rPr>
        <w:t>Environmental</w:t>
      </w:r>
      <w:r w:rsidRPr="00BE2639">
        <w:rPr>
          <w:rFonts w:ascii="Arial" w:hAnsi="Arial" w:cs="Arial"/>
          <w:color w:val="auto"/>
          <w:sz w:val="28"/>
          <w:szCs w:val="28"/>
        </w:rPr>
        <w:t xml:space="preserve"> Impact</w:t>
      </w:r>
      <w:bookmarkEnd w:id="10"/>
    </w:p>
    <w:p w14:paraId="01537E81" w14:textId="77777777" w:rsidR="00BE2639" w:rsidRDefault="00BE2639" w:rsidP="00BE2639">
      <w:pPr>
        <w:jc w:val="both"/>
        <w:rPr>
          <w:rFonts w:ascii="Arial" w:hAnsi="Arial" w:cs="Arial"/>
          <w:sz w:val="24"/>
          <w:szCs w:val="24"/>
        </w:rPr>
      </w:pPr>
    </w:p>
    <w:p w14:paraId="24ABCACF" w14:textId="20BA965F" w:rsidR="00BE2639" w:rsidRDefault="00BE2639" w:rsidP="00BE2639">
      <w:pPr>
        <w:jc w:val="both"/>
        <w:rPr>
          <w:rFonts w:ascii="Arial" w:hAnsi="Arial" w:cs="Arial"/>
          <w:sz w:val="24"/>
          <w:szCs w:val="24"/>
        </w:rPr>
      </w:pPr>
      <w:r>
        <w:rPr>
          <w:rFonts w:ascii="Arial" w:hAnsi="Arial" w:cs="Arial"/>
          <w:sz w:val="24"/>
          <w:szCs w:val="24"/>
        </w:rPr>
        <w:t>Singapore’s g</w:t>
      </w:r>
      <w:r w:rsidRPr="00E32A4C">
        <w:rPr>
          <w:rFonts w:ascii="Arial" w:hAnsi="Arial" w:cs="Arial"/>
          <w:sz w:val="24"/>
          <w:szCs w:val="24"/>
        </w:rPr>
        <w:t>reen space plan</w:t>
      </w:r>
      <w:r>
        <w:rPr>
          <w:rFonts w:ascii="Arial" w:hAnsi="Arial" w:cs="Arial"/>
          <w:sz w:val="24"/>
          <w:szCs w:val="24"/>
        </w:rPr>
        <w:t xml:space="preserve"> sumps up their environmental conscience and how they plan to reduce emissions and be a more sustainable. </w:t>
      </w:r>
      <w:r w:rsidR="00EC412E" w:rsidRPr="00EC412E">
        <w:rPr>
          <w:rFonts w:ascii="Arial" w:hAnsi="Arial" w:cs="Arial"/>
          <w:sz w:val="24"/>
          <w:szCs w:val="24"/>
        </w:rPr>
        <w:t>Singapore has ambitions to have 80% of its buildings achieve </w:t>
      </w:r>
      <w:hyperlink r:id="rId16" w:tgtFrame="_blank" w:history="1">
        <w:r w:rsidR="00EC412E" w:rsidRPr="00EC412E">
          <w:rPr>
            <w:sz w:val="24"/>
            <w:szCs w:val="24"/>
          </w:rPr>
          <w:t>Green Mark Certification</w:t>
        </w:r>
      </w:hyperlink>
      <w:r w:rsidR="00EC412E" w:rsidRPr="00EC412E">
        <w:rPr>
          <w:rFonts w:ascii="Arial" w:hAnsi="Arial" w:cs="Arial"/>
          <w:sz w:val="24"/>
          <w:szCs w:val="24"/>
        </w:rPr>
        <w:t> by 2030</w:t>
      </w:r>
      <w:r w:rsidR="00EC412E">
        <w:rPr>
          <w:rFonts w:ascii="Arial" w:hAnsi="Arial" w:cs="Arial"/>
          <w:sz w:val="24"/>
          <w:szCs w:val="24"/>
        </w:rPr>
        <w:t xml:space="preserve">. Green mark </w:t>
      </w:r>
      <w:r w:rsidR="00EC412E" w:rsidRPr="00EC412E">
        <w:rPr>
          <w:rFonts w:ascii="Arial" w:hAnsi="Arial" w:cs="Arial"/>
          <w:sz w:val="24"/>
          <w:szCs w:val="24"/>
        </w:rPr>
        <w:t>certification</w:t>
      </w:r>
      <w:r w:rsidR="00EC412E">
        <w:rPr>
          <w:rFonts w:ascii="Arial" w:hAnsi="Arial" w:cs="Arial"/>
          <w:sz w:val="24"/>
          <w:szCs w:val="24"/>
        </w:rPr>
        <w:t xml:space="preserve"> is </w:t>
      </w:r>
      <w:r w:rsidR="00EC412E" w:rsidRPr="00EC412E">
        <w:rPr>
          <w:rFonts w:ascii="Arial" w:hAnsi="Arial" w:cs="Arial"/>
          <w:sz w:val="24"/>
          <w:szCs w:val="24"/>
        </w:rPr>
        <w:t xml:space="preserve">a certification that </w:t>
      </w:r>
      <w:r w:rsidR="00EC412E">
        <w:rPr>
          <w:rFonts w:ascii="Arial" w:hAnsi="Arial" w:cs="Arial"/>
          <w:sz w:val="24"/>
          <w:szCs w:val="24"/>
        </w:rPr>
        <w:t xml:space="preserve">represents </w:t>
      </w:r>
      <w:r w:rsidR="00EC412E" w:rsidRPr="00EC412E">
        <w:rPr>
          <w:rFonts w:ascii="Arial" w:hAnsi="Arial" w:cs="Arial"/>
          <w:sz w:val="24"/>
          <w:szCs w:val="24"/>
        </w:rPr>
        <w:t xml:space="preserve">sustainable development and quality living for its residents. </w:t>
      </w:r>
      <w:r w:rsidR="00EC412E">
        <w:rPr>
          <w:rFonts w:ascii="Arial" w:hAnsi="Arial" w:cs="Arial"/>
          <w:sz w:val="24"/>
          <w:szCs w:val="24"/>
        </w:rPr>
        <w:t xml:space="preserve">One of Singapore’s </w:t>
      </w:r>
      <w:r w:rsidR="00EC412E" w:rsidRPr="00EC412E">
        <w:rPr>
          <w:rFonts w:ascii="Arial" w:hAnsi="Arial" w:cs="Arial"/>
          <w:sz w:val="24"/>
          <w:szCs w:val="24"/>
        </w:rPr>
        <w:t xml:space="preserve"> most recognisable structure, Marina Bay Sands, embodies this vision and is a testament and true monument to </w:t>
      </w:r>
      <w:hyperlink r:id="rId17" w:anchor="s8LoulCZht8B754E.97" w:tgtFrame="_blank" w:history="1">
        <w:r w:rsidR="00EC412E" w:rsidRPr="00EC412E">
          <w:rPr>
            <w:sz w:val="24"/>
            <w:szCs w:val="24"/>
          </w:rPr>
          <w:t>environmental sustainability</w:t>
        </w:r>
      </w:hyperlink>
      <w:r w:rsidR="00EC412E">
        <w:rPr>
          <w:rFonts w:ascii="Arial" w:hAnsi="Arial" w:cs="Arial"/>
          <w:sz w:val="24"/>
          <w:szCs w:val="24"/>
        </w:rPr>
        <w:t xml:space="preserve"> (Visit Singapore, 2021)</w:t>
      </w:r>
    </w:p>
    <w:p w14:paraId="312770D6" w14:textId="0F1A5B06" w:rsidR="00A52D5D" w:rsidRPr="00EC412E" w:rsidRDefault="00A52D5D" w:rsidP="00BE2639">
      <w:pPr>
        <w:jc w:val="both"/>
        <w:rPr>
          <w:rFonts w:ascii="Arial" w:hAnsi="Arial" w:cs="Arial"/>
          <w:color w:val="FF0000"/>
          <w:sz w:val="24"/>
          <w:szCs w:val="24"/>
        </w:rPr>
      </w:pPr>
      <w:r>
        <w:rPr>
          <w:noProof/>
        </w:rPr>
        <w:drawing>
          <wp:inline distT="0" distB="0" distL="0" distR="0" wp14:anchorId="0122A570" wp14:editId="45495001">
            <wp:extent cx="5680075" cy="387025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53932" cy="3920575"/>
                    </a:xfrm>
                    <a:prstGeom prst="rect">
                      <a:avLst/>
                    </a:prstGeom>
                    <a:noFill/>
                    <a:ln>
                      <a:noFill/>
                    </a:ln>
                  </pic:spPr>
                </pic:pic>
              </a:graphicData>
            </a:graphic>
          </wp:inline>
        </w:drawing>
      </w:r>
    </w:p>
    <w:p w14:paraId="51023AFA" w14:textId="77777777" w:rsidR="00BE2639" w:rsidRDefault="00BE2639" w:rsidP="00BE2639">
      <w:pPr>
        <w:jc w:val="both"/>
        <w:rPr>
          <w:rFonts w:ascii="Arial" w:hAnsi="Arial" w:cs="Arial"/>
          <w:sz w:val="24"/>
          <w:szCs w:val="24"/>
        </w:rPr>
      </w:pPr>
    </w:p>
    <w:p w14:paraId="3804D2F5" w14:textId="5FEBF7AB" w:rsidR="00BE2639" w:rsidRPr="00A52D5D" w:rsidRDefault="00BE2639" w:rsidP="00A52D5D">
      <w:pPr>
        <w:pStyle w:val="Heading1"/>
        <w:rPr>
          <w:rFonts w:ascii="Arial" w:hAnsi="Arial" w:cs="Arial"/>
          <w:color w:val="auto"/>
          <w:sz w:val="28"/>
          <w:szCs w:val="28"/>
        </w:rPr>
      </w:pPr>
      <w:bookmarkStart w:id="11" w:name="_Toc65250144"/>
      <w:r w:rsidRPr="00A52D5D">
        <w:rPr>
          <w:rFonts w:ascii="Arial" w:hAnsi="Arial" w:cs="Arial"/>
          <w:color w:val="auto"/>
          <w:sz w:val="28"/>
          <w:szCs w:val="28"/>
        </w:rPr>
        <w:lastRenderedPageBreak/>
        <w:t>NO 1 Deansgate</w:t>
      </w:r>
      <w:bookmarkEnd w:id="11"/>
    </w:p>
    <w:p w14:paraId="37F4BD84" w14:textId="77777777" w:rsidR="00A52D5D" w:rsidRDefault="00A52D5D" w:rsidP="00BE2639">
      <w:pPr>
        <w:jc w:val="both"/>
        <w:rPr>
          <w:rFonts w:ascii="Arial" w:hAnsi="Arial" w:cs="Arial"/>
          <w:color w:val="00B0F0"/>
          <w:sz w:val="24"/>
          <w:szCs w:val="24"/>
        </w:rPr>
      </w:pPr>
    </w:p>
    <w:p w14:paraId="2C1DD0A7" w14:textId="48121016" w:rsidR="00BE2639" w:rsidRDefault="00BE2639" w:rsidP="00BE2639">
      <w:pPr>
        <w:jc w:val="both"/>
        <w:rPr>
          <w:rFonts w:ascii="Arial" w:hAnsi="Arial" w:cs="Arial"/>
          <w:sz w:val="24"/>
          <w:szCs w:val="24"/>
        </w:rPr>
      </w:pPr>
      <w:r w:rsidRPr="00A52D5D">
        <w:rPr>
          <w:rFonts w:ascii="Arial" w:hAnsi="Arial" w:cs="Arial"/>
          <w:sz w:val="24"/>
          <w:szCs w:val="24"/>
        </w:rPr>
        <w:t xml:space="preserve">No1 Deansgate is in Central Manchester (see figure?). The steel residential building was completed in 2002 and designed by </w:t>
      </w:r>
      <w:proofErr w:type="spellStart"/>
      <w:r w:rsidRPr="00A52D5D">
        <w:rPr>
          <w:rFonts w:ascii="Arial" w:hAnsi="Arial" w:cs="Arial"/>
          <w:sz w:val="24"/>
          <w:szCs w:val="24"/>
        </w:rPr>
        <w:t>Simpsonhaugh</w:t>
      </w:r>
      <w:proofErr w:type="spellEnd"/>
      <w:r w:rsidRPr="00A52D5D">
        <w:rPr>
          <w:rFonts w:ascii="Arial" w:hAnsi="Arial" w:cs="Arial"/>
          <w:sz w:val="24"/>
          <w:szCs w:val="24"/>
        </w:rPr>
        <w:t xml:space="preserve"> and Partners. The development was part of the areas redevelopment after the IRA bombing in 1996. The 60 metres high building has 14 floors which consists of 84 apartments also containing 8 penthouses. The apartments are above a retail level 16 metres high. </w:t>
      </w:r>
    </w:p>
    <w:p w14:paraId="703B384D" w14:textId="5523A244" w:rsidR="00A52D5D" w:rsidRDefault="00A52D5D" w:rsidP="00BE2639">
      <w:pPr>
        <w:jc w:val="both"/>
        <w:rPr>
          <w:rFonts w:ascii="Arial" w:hAnsi="Arial" w:cs="Arial"/>
          <w:sz w:val="24"/>
          <w:szCs w:val="24"/>
        </w:rPr>
      </w:pPr>
      <w:r>
        <w:rPr>
          <w:noProof/>
        </w:rPr>
        <w:drawing>
          <wp:anchor distT="0" distB="0" distL="114300" distR="114300" simplePos="0" relativeHeight="251674624" behindDoc="1" locked="0" layoutInCell="1" allowOverlap="1" wp14:anchorId="3381DB20" wp14:editId="2C16681B">
            <wp:simplePos x="0" y="0"/>
            <wp:positionH relativeFrom="column">
              <wp:posOffset>3306445</wp:posOffset>
            </wp:positionH>
            <wp:positionV relativeFrom="paragraph">
              <wp:posOffset>4236085</wp:posOffset>
            </wp:positionV>
            <wp:extent cx="3140075" cy="2030730"/>
            <wp:effectExtent l="0" t="0" r="3175" b="7620"/>
            <wp:wrapTight wrapText="bothSides">
              <wp:wrapPolygon edited="0">
                <wp:start x="0" y="0"/>
                <wp:lineTo x="0" y="21478"/>
                <wp:lineTo x="21491" y="21478"/>
                <wp:lineTo x="21491"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140075" cy="203073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1" locked="0" layoutInCell="1" allowOverlap="1" wp14:anchorId="0228BE14" wp14:editId="20AAF915">
            <wp:simplePos x="0" y="0"/>
            <wp:positionH relativeFrom="margin">
              <wp:posOffset>3901897</wp:posOffset>
            </wp:positionH>
            <wp:positionV relativeFrom="paragraph">
              <wp:posOffset>2598420</wp:posOffset>
            </wp:positionV>
            <wp:extent cx="2477135" cy="2498090"/>
            <wp:effectExtent l="0" t="0" r="0" b="0"/>
            <wp:wrapTight wrapText="bothSides">
              <wp:wrapPolygon edited="0">
                <wp:start x="0" y="0"/>
                <wp:lineTo x="0" y="21413"/>
                <wp:lineTo x="21428" y="21413"/>
                <wp:lineTo x="21428" y="0"/>
                <wp:lineTo x="0" y="0"/>
              </wp:wrapPolygon>
            </wp:wrapTight>
            <wp:docPr id="13"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77135" cy="24980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576" behindDoc="1" locked="0" layoutInCell="1" allowOverlap="1" wp14:anchorId="5D4657BA" wp14:editId="7D1AA59B">
            <wp:simplePos x="0" y="0"/>
            <wp:positionH relativeFrom="column">
              <wp:posOffset>3837940</wp:posOffset>
            </wp:positionH>
            <wp:positionV relativeFrom="paragraph">
              <wp:posOffset>259715</wp:posOffset>
            </wp:positionV>
            <wp:extent cx="2517140" cy="2392045"/>
            <wp:effectExtent l="0" t="0" r="0" b="8255"/>
            <wp:wrapTight wrapText="bothSides">
              <wp:wrapPolygon edited="0">
                <wp:start x="0" y="0"/>
                <wp:lineTo x="0" y="21503"/>
                <wp:lineTo x="21415" y="21503"/>
                <wp:lineTo x="21415" y="0"/>
                <wp:lineTo x="0" y="0"/>
              </wp:wrapPolygon>
            </wp:wrapTight>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17140" cy="23920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1" locked="0" layoutInCell="1" allowOverlap="1" wp14:anchorId="7ADD55C1" wp14:editId="6290C830">
            <wp:simplePos x="0" y="0"/>
            <wp:positionH relativeFrom="margin">
              <wp:posOffset>-64135</wp:posOffset>
            </wp:positionH>
            <wp:positionV relativeFrom="paragraph">
              <wp:posOffset>270510</wp:posOffset>
            </wp:positionV>
            <wp:extent cx="3997325" cy="5981065"/>
            <wp:effectExtent l="0" t="0" r="3175" b="635"/>
            <wp:wrapTight wrapText="bothSides">
              <wp:wrapPolygon edited="0">
                <wp:start x="0" y="0"/>
                <wp:lineTo x="0" y="21533"/>
                <wp:lineTo x="21514" y="21533"/>
                <wp:lineTo x="21514" y="0"/>
                <wp:lineTo x="0" y="0"/>
              </wp:wrapPolygon>
            </wp:wrapTight>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997325" cy="5981065"/>
                    </a:xfrm>
                    <a:prstGeom prst="rect">
                      <a:avLst/>
                    </a:prstGeom>
                    <a:noFill/>
                    <a:ln>
                      <a:noFill/>
                    </a:ln>
                  </pic:spPr>
                </pic:pic>
              </a:graphicData>
            </a:graphic>
            <wp14:sizeRelH relativeFrom="margin">
              <wp14:pctWidth>0</wp14:pctWidth>
            </wp14:sizeRelH>
          </wp:anchor>
        </w:drawing>
      </w:r>
    </w:p>
    <w:p w14:paraId="36C684B8" w14:textId="24FCE101" w:rsidR="00A52D5D" w:rsidRPr="00A52D5D" w:rsidRDefault="00A52D5D" w:rsidP="00BE2639">
      <w:pPr>
        <w:jc w:val="both"/>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B47331" w:rsidRPr="00237644" w14:paraId="07A097D9" w14:textId="77777777" w:rsidTr="00063341">
        <w:tc>
          <w:tcPr>
            <w:tcW w:w="9016" w:type="dxa"/>
            <w:gridSpan w:val="2"/>
          </w:tcPr>
          <w:p w14:paraId="276277F4" w14:textId="77777777" w:rsidR="00B47331" w:rsidRPr="00B47331" w:rsidRDefault="00B47331" w:rsidP="00063341">
            <w:pPr>
              <w:jc w:val="center"/>
              <w:rPr>
                <w:rFonts w:ascii="Arial" w:hAnsi="Arial" w:cs="Arial"/>
                <w:b/>
                <w:bCs/>
                <w:sz w:val="24"/>
                <w:szCs w:val="24"/>
              </w:rPr>
            </w:pPr>
            <w:r w:rsidRPr="00B47331">
              <w:rPr>
                <w:rFonts w:ascii="Arial" w:hAnsi="Arial" w:cs="Arial"/>
                <w:b/>
                <w:bCs/>
                <w:sz w:val="24"/>
                <w:szCs w:val="24"/>
              </w:rPr>
              <w:t>Project Data</w:t>
            </w:r>
          </w:p>
        </w:tc>
      </w:tr>
      <w:tr w:rsidR="00B47331" w14:paraId="4DB88A19" w14:textId="77777777" w:rsidTr="00063341">
        <w:tc>
          <w:tcPr>
            <w:tcW w:w="4508" w:type="dxa"/>
          </w:tcPr>
          <w:p w14:paraId="36EE08E5" w14:textId="77777777" w:rsidR="00B47331" w:rsidRPr="00B47331" w:rsidRDefault="00B47331" w:rsidP="00063341">
            <w:pPr>
              <w:jc w:val="both"/>
              <w:rPr>
                <w:rFonts w:ascii="Arial" w:hAnsi="Arial" w:cs="Arial"/>
                <w:sz w:val="24"/>
                <w:szCs w:val="24"/>
              </w:rPr>
            </w:pPr>
            <w:r w:rsidRPr="00B47331">
              <w:rPr>
                <w:rFonts w:ascii="Arial" w:hAnsi="Arial" w:cs="Arial"/>
                <w:sz w:val="24"/>
                <w:szCs w:val="24"/>
              </w:rPr>
              <w:t>Total Floor Area</w:t>
            </w:r>
          </w:p>
        </w:tc>
        <w:tc>
          <w:tcPr>
            <w:tcW w:w="4508" w:type="dxa"/>
          </w:tcPr>
          <w:p w14:paraId="64D80158" w14:textId="77777777" w:rsidR="00B47331" w:rsidRPr="00B47331" w:rsidRDefault="00B47331" w:rsidP="00063341">
            <w:pPr>
              <w:jc w:val="both"/>
              <w:rPr>
                <w:rFonts w:ascii="Arial" w:hAnsi="Arial" w:cs="Arial"/>
                <w:sz w:val="24"/>
                <w:szCs w:val="24"/>
              </w:rPr>
            </w:pPr>
            <w:r w:rsidRPr="00B47331">
              <w:rPr>
                <w:rFonts w:ascii="Arial" w:hAnsi="Arial" w:cs="Arial"/>
                <w:sz w:val="24"/>
                <w:szCs w:val="24"/>
              </w:rPr>
              <w:t>18700 mᶟ</w:t>
            </w:r>
          </w:p>
        </w:tc>
      </w:tr>
    </w:tbl>
    <w:p w14:paraId="632C8F38" w14:textId="72A4B0A4" w:rsidR="00BE2639" w:rsidRDefault="00BE2639" w:rsidP="00BE2639">
      <w:pPr>
        <w:jc w:val="both"/>
        <w:rPr>
          <w:rFonts w:ascii="Arial" w:hAnsi="Arial" w:cs="Arial"/>
          <w:sz w:val="24"/>
          <w:szCs w:val="24"/>
        </w:rPr>
      </w:pPr>
    </w:p>
    <w:p w14:paraId="331985CE" w14:textId="72C37416" w:rsidR="00A52D5D" w:rsidRDefault="00A52D5D" w:rsidP="00BE2639">
      <w:pPr>
        <w:jc w:val="both"/>
        <w:rPr>
          <w:rFonts w:ascii="Arial" w:hAnsi="Arial" w:cs="Arial"/>
          <w:sz w:val="24"/>
          <w:szCs w:val="24"/>
        </w:rPr>
      </w:pPr>
    </w:p>
    <w:p w14:paraId="08D4CBA6" w14:textId="301A90EF" w:rsidR="00A52D5D" w:rsidRPr="00A52D5D" w:rsidRDefault="00A52D5D" w:rsidP="00A52D5D">
      <w:pPr>
        <w:pStyle w:val="Heading2"/>
        <w:rPr>
          <w:rFonts w:ascii="Arial" w:hAnsi="Arial" w:cs="Arial"/>
          <w:color w:val="auto"/>
          <w:sz w:val="28"/>
          <w:szCs w:val="28"/>
        </w:rPr>
      </w:pPr>
      <w:bookmarkStart w:id="12" w:name="_Toc65250145"/>
      <w:r w:rsidRPr="00A52D5D">
        <w:rPr>
          <w:rFonts w:ascii="Arial" w:hAnsi="Arial" w:cs="Arial"/>
          <w:color w:val="auto"/>
          <w:sz w:val="28"/>
          <w:szCs w:val="28"/>
        </w:rPr>
        <w:t>Design and planning</w:t>
      </w:r>
      <w:bookmarkEnd w:id="12"/>
      <w:r w:rsidRPr="00A52D5D">
        <w:rPr>
          <w:rFonts w:ascii="Arial" w:hAnsi="Arial" w:cs="Arial"/>
          <w:color w:val="auto"/>
          <w:sz w:val="28"/>
          <w:szCs w:val="28"/>
        </w:rPr>
        <w:t xml:space="preserve"> </w:t>
      </w:r>
    </w:p>
    <w:p w14:paraId="7D5BF32C" w14:textId="3588626F" w:rsidR="00A52D5D" w:rsidRDefault="00A52D5D" w:rsidP="00A52D5D">
      <w:pPr>
        <w:jc w:val="both"/>
        <w:rPr>
          <w:rFonts w:ascii="Arial" w:hAnsi="Arial" w:cs="Arial"/>
          <w:color w:val="00B0F0"/>
          <w:sz w:val="24"/>
          <w:szCs w:val="24"/>
        </w:rPr>
      </w:pPr>
    </w:p>
    <w:p w14:paraId="669565CF" w14:textId="21F6C023" w:rsidR="00A52D5D" w:rsidRDefault="00B47331" w:rsidP="00A52D5D">
      <w:pPr>
        <w:jc w:val="both"/>
        <w:rPr>
          <w:rFonts w:ascii="Arial" w:hAnsi="Arial" w:cs="Arial"/>
          <w:sz w:val="24"/>
          <w:szCs w:val="24"/>
        </w:rPr>
      </w:pPr>
      <w:r>
        <w:rPr>
          <w:noProof/>
        </w:rPr>
        <w:drawing>
          <wp:anchor distT="0" distB="0" distL="114300" distR="114300" simplePos="0" relativeHeight="251675648" behindDoc="1" locked="0" layoutInCell="1" allowOverlap="1" wp14:anchorId="48E492A5" wp14:editId="3509C50C">
            <wp:simplePos x="0" y="0"/>
            <wp:positionH relativeFrom="column">
              <wp:posOffset>3421380</wp:posOffset>
            </wp:positionH>
            <wp:positionV relativeFrom="paragraph">
              <wp:posOffset>168910</wp:posOffset>
            </wp:positionV>
            <wp:extent cx="2595245" cy="2519680"/>
            <wp:effectExtent l="0" t="0" r="0" b="0"/>
            <wp:wrapTight wrapText="bothSides">
              <wp:wrapPolygon edited="0">
                <wp:start x="0" y="0"/>
                <wp:lineTo x="0" y="21393"/>
                <wp:lineTo x="21404" y="21393"/>
                <wp:lineTo x="21404"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1695" t="1789" r="2416"/>
                    <a:stretch/>
                  </pic:blipFill>
                  <pic:spPr bwMode="auto">
                    <a:xfrm>
                      <a:off x="0" y="0"/>
                      <a:ext cx="2595245" cy="2519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52D5D" w:rsidRPr="00B47331">
        <w:rPr>
          <w:rFonts w:ascii="Arial" w:hAnsi="Arial" w:cs="Arial"/>
          <w:sz w:val="24"/>
          <w:szCs w:val="24"/>
        </w:rPr>
        <w:t>The main constraint with this project was the location as it is in the city centre and therefore minimal impact and a quick programme is vital to limit the amount of disruption caused. This project took full advantages of the design opportunities steel construction can provide and subsequently were able to construct in initiative lightweight mixed commercial and residential building. The Building uses existing foundations where possible again reducing the need for further groundworks. The open podium structure allows for pedestrian circulation below the residential block.  The building is an iconic and instantly recognisable building within the city and achieved this by its unique crystalline prismatic form of the residential floors supported on a series of dramatic inclined steel columns (</w:t>
      </w:r>
      <w:proofErr w:type="spellStart"/>
      <w:r w:rsidR="00A52D5D" w:rsidRPr="00B47331">
        <w:rPr>
          <w:rFonts w:ascii="Arial" w:hAnsi="Arial" w:cs="Arial"/>
          <w:sz w:val="24"/>
          <w:szCs w:val="24"/>
        </w:rPr>
        <w:t>Simpsonhaugh</w:t>
      </w:r>
      <w:proofErr w:type="spellEnd"/>
      <w:r w:rsidR="00A52D5D" w:rsidRPr="00B47331">
        <w:rPr>
          <w:rFonts w:ascii="Arial" w:hAnsi="Arial" w:cs="Arial"/>
          <w:sz w:val="24"/>
          <w:szCs w:val="24"/>
        </w:rPr>
        <w:t xml:space="preserve"> 2021) A innovative temporary platform was developed to allow for the floor beams to be erected quickly and safely and was raised each time the build progressed.</w:t>
      </w:r>
    </w:p>
    <w:p w14:paraId="5CF88BCF" w14:textId="007BDC04" w:rsidR="00B47331" w:rsidRDefault="00B47331" w:rsidP="00A52D5D">
      <w:pPr>
        <w:jc w:val="both"/>
        <w:rPr>
          <w:rFonts w:ascii="Arial" w:hAnsi="Arial" w:cs="Arial"/>
          <w:sz w:val="24"/>
          <w:szCs w:val="24"/>
        </w:rPr>
      </w:pPr>
    </w:p>
    <w:p w14:paraId="604C4BA0" w14:textId="59224970" w:rsidR="00B47331" w:rsidRPr="00B47331" w:rsidRDefault="00B47331" w:rsidP="00B47331">
      <w:pPr>
        <w:pStyle w:val="Heading2"/>
        <w:rPr>
          <w:rFonts w:ascii="Arial" w:hAnsi="Arial" w:cs="Arial"/>
          <w:color w:val="auto"/>
          <w:sz w:val="28"/>
          <w:szCs w:val="28"/>
        </w:rPr>
      </w:pPr>
      <w:bookmarkStart w:id="13" w:name="_Toc65250146"/>
      <w:r w:rsidRPr="00B47331">
        <w:rPr>
          <w:rFonts w:ascii="Arial" w:hAnsi="Arial" w:cs="Arial"/>
          <w:color w:val="auto"/>
          <w:sz w:val="28"/>
          <w:szCs w:val="28"/>
        </w:rPr>
        <w:t xml:space="preserve">Construction </w:t>
      </w:r>
      <w:r>
        <w:rPr>
          <w:rFonts w:ascii="Arial" w:hAnsi="Arial" w:cs="Arial"/>
          <w:color w:val="auto"/>
          <w:sz w:val="28"/>
          <w:szCs w:val="28"/>
        </w:rPr>
        <w:t>conclusion</w:t>
      </w:r>
      <w:bookmarkEnd w:id="13"/>
      <w:r>
        <w:rPr>
          <w:rFonts w:ascii="Arial" w:hAnsi="Arial" w:cs="Arial"/>
          <w:color w:val="auto"/>
          <w:sz w:val="28"/>
          <w:szCs w:val="28"/>
        </w:rPr>
        <w:t xml:space="preserve"> </w:t>
      </w:r>
    </w:p>
    <w:p w14:paraId="213C4FA0" w14:textId="77777777" w:rsidR="00B47331" w:rsidRDefault="00B47331" w:rsidP="00B47331">
      <w:pPr>
        <w:jc w:val="both"/>
        <w:rPr>
          <w:rFonts w:ascii="Arial" w:hAnsi="Arial" w:cs="Arial"/>
          <w:sz w:val="24"/>
          <w:szCs w:val="24"/>
        </w:rPr>
      </w:pPr>
    </w:p>
    <w:p w14:paraId="36528648" w14:textId="1BE7AEC3" w:rsidR="002B628A" w:rsidRPr="002B628A" w:rsidRDefault="00B47331" w:rsidP="002B628A">
      <w:pPr>
        <w:jc w:val="both"/>
        <w:rPr>
          <w:rFonts w:ascii="Arial" w:hAnsi="Arial" w:cs="Arial"/>
          <w:sz w:val="24"/>
          <w:szCs w:val="24"/>
        </w:rPr>
      </w:pPr>
      <w:r>
        <w:rPr>
          <w:noProof/>
        </w:rPr>
        <w:drawing>
          <wp:anchor distT="0" distB="0" distL="114300" distR="114300" simplePos="0" relativeHeight="251676672" behindDoc="1" locked="0" layoutInCell="1" allowOverlap="1" wp14:anchorId="758C55A5" wp14:editId="626D9E6B">
            <wp:simplePos x="0" y="0"/>
            <wp:positionH relativeFrom="column">
              <wp:posOffset>3020060</wp:posOffset>
            </wp:positionH>
            <wp:positionV relativeFrom="paragraph">
              <wp:posOffset>12065</wp:posOffset>
            </wp:positionV>
            <wp:extent cx="3039110" cy="2540635"/>
            <wp:effectExtent l="0" t="0" r="8890" b="0"/>
            <wp:wrapTight wrapText="bothSides">
              <wp:wrapPolygon edited="0">
                <wp:start x="0" y="0"/>
                <wp:lineTo x="0" y="21379"/>
                <wp:lineTo x="21528" y="21379"/>
                <wp:lineTo x="2152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3039110" cy="2540635"/>
                    </a:xfrm>
                    <a:prstGeom prst="rect">
                      <a:avLst/>
                    </a:prstGeom>
                  </pic:spPr>
                </pic:pic>
              </a:graphicData>
            </a:graphic>
            <wp14:sizeRelH relativeFrom="margin">
              <wp14:pctWidth>0</wp14:pctWidth>
            </wp14:sizeRelH>
            <wp14:sizeRelV relativeFrom="margin">
              <wp14:pctHeight>0</wp14:pctHeight>
            </wp14:sizeRelV>
          </wp:anchor>
        </w:drawing>
      </w:r>
      <w:r w:rsidRPr="00B47331">
        <w:rPr>
          <w:rFonts w:ascii="Arial" w:hAnsi="Arial" w:cs="Arial"/>
          <w:sz w:val="24"/>
          <w:szCs w:val="24"/>
        </w:rPr>
        <w:t xml:space="preserve">The uppers floors were roughly 60 meters by 17 meters and were formed using a regular steel structure in which a </w:t>
      </w:r>
      <w:proofErr w:type="gramStart"/>
      <w:r w:rsidRPr="00B47331">
        <w:rPr>
          <w:rFonts w:ascii="Arial" w:hAnsi="Arial" w:cs="Arial"/>
          <w:sz w:val="24"/>
          <w:szCs w:val="24"/>
        </w:rPr>
        <w:t>4.1 meter</w:t>
      </w:r>
      <w:proofErr w:type="gramEnd"/>
      <w:r w:rsidRPr="00B47331">
        <w:rPr>
          <w:rFonts w:ascii="Arial" w:hAnsi="Arial" w:cs="Arial"/>
          <w:sz w:val="24"/>
          <w:szCs w:val="24"/>
        </w:rPr>
        <w:t xml:space="preserve"> span composite slab was supported by a 6.8 meter span composite beams using 203 mm UC sections that were perforated for services installation. The 165mm thick composite slab used </w:t>
      </w:r>
      <w:proofErr w:type="spellStart"/>
      <w:r w:rsidRPr="00B47331">
        <w:rPr>
          <w:rFonts w:ascii="Arial" w:hAnsi="Arial" w:cs="Arial"/>
          <w:sz w:val="24"/>
          <w:szCs w:val="24"/>
        </w:rPr>
        <w:t>Ribdek</w:t>
      </w:r>
      <w:proofErr w:type="spellEnd"/>
      <w:r w:rsidRPr="00B47331">
        <w:rPr>
          <w:rFonts w:ascii="Arial" w:hAnsi="Arial" w:cs="Arial"/>
          <w:sz w:val="24"/>
          <w:szCs w:val="24"/>
        </w:rPr>
        <w:t xml:space="preserve"> 80 decking finished with 40mm of screed (see figure?). At 16 Metre above ground level the upper residential block sits on a 1 storey steel transfers structure which reduces the wider grid of the retail area below to the sensible residential grid. This is achieved by two directional trusses supported by incline tubular legs. The longitudinal transfer structure was erected as </w:t>
      </w:r>
      <w:r w:rsidRPr="00B47331">
        <w:rPr>
          <w:rFonts w:ascii="Arial" w:hAnsi="Arial" w:cs="Arial"/>
          <w:sz w:val="24"/>
          <w:szCs w:val="24"/>
        </w:rPr>
        <w:t>large, braced</w:t>
      </w:r>
      <w:r w:rsidRPr="00B47331">
        <w:rPr>
          <w:rFonts w:ascii="Arial" w:hAnsi="Arial" w:cs="Arial"/>
          <w:sz w:val="24"/>
          <w:szCs w:val="24"/>
        </w:rPr>
        <w:t xml:space="preserve"> sections fabricated from UC sections and </w:t>
      </w:r>
      <w:r w:rsidRPr="00B47331">
        <w:rPr>
          <w:rFonts w:ascii="Arial" w:hAnsi="Arial" w:cs="Arial"/>
          <w:sz w:val="24"/>
          <w:szCs w:val="24"/>
        </w:rPr>
        <w:t>cruciform</w:t>
      </w:r>
      <w:r w:rsidRPr="00B47331">
        <w:rPr>
          <w:rFonts w:ascii="Arial" w:hAnsi="Arial" w:cs="Arial"/>
          <w:sz w:val="24"/>
          <w:szCs w:val="24"/>
        </w:rPr>
        <w:t xml:space="preserve"> from 40mm steel plate.  The structure used 800 tonnes of steel to construct</w:t>
      </w:r>
    </w:p>
    <w:p w14:paraId="69FE1C54" w14:textId="16F64376" w:rsidR="00B47331" w:rsidRPr="00B47331" w:rsidRDefault="00B47331" w:rsidP="00B47331">
      <w:pPr>
        <w:jc w:val="both"/>
        <w:rPr>
          <w:rFonts w:ascii="Arial" w:hAnsi="Arial" w:cs="Arial"/>
          <w:sz w:val="24"/>
          <w:szCs w:val="24"/>
        </w:rPr>
      </w:pPr>
    </w:p>
    <w:p w14:paraId="311E68D2" w14:textId="77777777" w:rsidR="00B47331" w:rsidRPr="00B47331" w:rsidRDefault="00B47331" w:rsidP="00A52D5D">
      <w:pPr>
        <w:jc w:val="both"/>
        <w:rPr>
          <w:rFonts w:ascii="Arial" w:hAnsi="Arial" w:cs="Arial"/>
          <w:sz w:val="24"/>
          <w:szCs w:val="24"/>
        </w:rPr>
      </w:pPr>
    </w:p>
    <w:p w14:paraId="3B3FD75F" w14:textId="23D4A40D" w:rsidR="00B47331" w:rsidRDefault="00B47331" w:rsidP="00B47331">
      <w:pPr>
        <w:pStyle w:val="Heading2"/>
        <w:rPr>
          <w:rFonts w:ascii="Arial" w:hAnsi="Arial" w:cs="Arial"/>
          <w:color w:val="auto"/>
          <w:sz w:val="28"/>
          <w:szCs w:val="28"/>
        </w:rPr>
      </w:pPr>
      <w:bookmarkStart w:id="14" w:name="_Toc65250147"/>
      <w:r w:rsidRPr="00B47331">
        <w:rPr>
          <w:rFonts w:ascii="Arial" w:hAnsi="Arial" w:cs="Arial"/>
          <w:color w:val="auto"/>
          <w:sz w:val="28"/>
          <w:szCs w:val="28"/>
        </w:rPr>
        <w:t>Social</w:t>
      </w:r>
      <w:r w:rsidRPr="00B47331">
        <w:rPr>
          <w:rFonts w:ascii="Arial" w:hAnsi="Arial" w:cs="Arial"/>
          <w:color w:val="auto"/>
          <w:sz w:val="28"/>
          <w:szCs w:val="28"/>
        </w:rPr>
        <w:t xml:space="preserve"> Impact</w:t>
      </w:r>
      <w:bookmarkEnd w:id="14"/>
      <w:r w:rsidRPr="00B47331">
        <w:rPr>
          <w:rFonts w:ascii="Arial" w:hAnsi="Arial" w:cs="Arial"/>
          <w:color w:val="auto"/>
          <w:sz w:val="28"/>
          <w:szCs w:val="28"/>
        </w:rPr>
        <w:t xml:space="preserve"> </w:t>
      </w:r>
    </w:p>
    <w:p w14:paraId="2FA64331" w14:textId="09B2CEEF" w:rsidR="00B47331" w:rsidRDefault="00B47331" w:rsidP="00B47331"/>
    <w:p w14:paraId="1685108D" w14:textId="7067FAA2" w:rsidR="002B628A" w:rsidRDefault="002B628A" w:rsidP="002B628A">
      <w:pPr>
        <w:jc w:val="both"/>
        <w:rPr>
          <w:rFonts w:ascii="Arial" w:hAnsi="Arial" w:cs="Arial"/>
          <w:sz w:val="24"/>
          <w:szCs w:val="24"/>
        </w:rPr>
      </w:pPr>
      <w:r w:rsidRPr="002B628A">
        <w:rPr>
          <w:rFonts w:ascii="Arial" w:hAnsi="Arial" w:cs="Arial"/>
          <w:sz w:val="24"/>
          <w:szCs w:val="24"/>
        </w:rPr>
        <w:t>The aesthetic of the simple form the residential tower resembles relates in scale to the surround tall buildings in the area</w:t>
      </w:r>
      <w:r w:rsidRPr="002B628A">
        <w:rPr>
          <w:rFonts w:ascii="Arial" w:hAnsi="Arial" w:cs="Arial"/>
          <w:sz w:val="24"/>
          <w:szCs w:val="24"/>
          <w:shd w:val="clear" w:color="auto" w:fill="F9F7F7"/>
        </w:rPr>
        <w:t xml:space="preserve"> </w:t>
      </w:r>
      <w:r w:rsidRPr="002B628A">
        <w:rPr>
          <w:rFonts w:ascii="Arial" w:hAnsi="Arial" w:cs="Arial"/>
          <w:sz w:val="24"/>
          <w:szCs w:val="24"/>
        </w:rPr>
        <w:t>strengthening the dramatic long views down this major route through the city and framing the view of the Cathedral further north along Deansgate. The height of the residential tower steps down from its highest point on St Mary’s Gate to relate to the Cathedral and to acknowledge and respect the variety of the building heights in the surrounding context. The buildings orientation helps fill it with light and the sloping roof provides penthouses with open terraces</w:t>
      </w:r>
      <w:r>
        <w:rPr>
          <w:rFonts w:ascii="Arial" w:hAnsi="Arial" w:cs="Arial"/>
          <w:sz w:val="24"/>
          <w:szCs w:val="24"/>
        </w:rPr>
        <w:t>.</w:t>
      </w:r>
    </w:p>
    <w:p w14:paraId="6007044C" w14:textId="213D063A" w:rsidR="002B628A" w:rsidRDefault="002B628A" w:rsidP="002B628A">
      <w:pPr>
        <w:jc w:val="both"/>
        <w:rPr>
          <w:rFonts w:ascii="Arial" w:hAnsi="Arial" w:cs="Arial"/>
          <w:sz w:val="24"/>
          <w:szCs w:val="24"/>
        </w:rPr>
      </w:pPr>
      <w:r>
        <w:rPr>
          <w:noProof/>
        </w:rPr>
        <w:drawing>
          <wp:inline distT="0" distB="0" distL="0" distR="0" wp14:anchorId="3D24A3EE" wp14:editId="19041BB3">
            <wp:extent cx="5731510" cy="327660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76600"/>
                    </a:xfrm>
                    <a:prstGeom prst="rect">
                      <a:avLst/>
                    </a:prstGeom>
                  </pic:spPr>
                </pic:pic>
              </a:graphicData>
            </a:graphic>
          </wp:inline>
        </w:drawing>
      </w:r>
    </w:p>
    <w:p w14:paraId="1E2DBAE5" w14:textId="77777777" w:rsidR="002B628A" w:rsidRPr="002B628A" w:rsidRDefault="002B628A" w:rsidP="002B628A">
      <w:pPr>
        <w:jc w:val="both"/>
        <w:rPr>
          <w:rFonts w:ascii="Arial" w:hAnsi="Arial" w:cs="Arial"/>
          <w:sz w:val="24"/>
          <w:szCs w:val="24"/>
        </w:rPr>
      </w:pPr>
    </w:p>
    <w:p w14:paraId="46481384" w14:textId="4D5C58B0" w:rsidR="00B47331" w:rsidRDefault="002B628A" w:rsidP="002B628A">
      <w:pPr>
        <w:pStyle w:val="Heading2"/>
        <w:rPr>
          <w:rFonts w:ascii="Arial" w:hAnsi="Arial" w:cs="Arial"/>
          <w:color w:val="auto"/>
          <w:sz w:val="28"/>
          <w:szCs w:val="28"/>
        </w:rPr>
      </w:pPr>
      <w:bookmarkStart w:id="15" w:name="_Toc65250148"/>
      <w:r w:rsidRPr="002B628A">
        <w:rPr>
          <w:rFonts w:ascii="Arial" w:hAnsi="Arial" w:cs="Arial"/>
          <w:color w:val="auto"/>
          <w:sz w:val="28"/>
          <w:szCs w:val="28"/>
        </w:rPr>
        <w:t>Environmental impact</w:t>
      </w:r>
      <w:bookmarkEnd w:id="15"/>
      <w:r w:rsidRPr="002B628A">
        <w:rPr>
          <w:rFonts w:ascii="Arial" w:hAnsi="Arial" w:cs="Arial"/>
          <w:color w:val="auto"/>
          <w:sz w:val="28"/>
          <w:szCs w:val="28"/>
        </w:rPr>
        <w:t xml:space="preserve"> </w:t>
      </w:r>
    </w:p>
    <w:p w14:paraId="39014875" w14:textId="4913DA25" w:rsidR="002B628A" w:rsidRDefault="009251B1" w:rsidP="002B628A">
      <w:r>
        <w:rPr>
          <w:noProof/>
        </w:rPr>
        <w:drawing>
          <wp:anchor distT="0" distB="0" distL="114300" distR="114300" simplePos="0" relativeHeight="251677696" behindDoc="1" locked="0" layoutInCell="1" allowOverlap="1" wp14:anchorId="2204AC4D" wp14:editId="24DD080E">
            <wp:simplePos x="0" y="0"/>
            <wp:positionH relativeFrom="margin">
              <wp:posOffset>2253615</wp:posOffset>
            </wp:positionH>
            <wp:positionV relativeFrom="paragraph">
              <wp:posOffset>9525</wp:posOffset>
            </wp:positionV>
            <wp:extent cx="3684270" cy="2296160"/>
            <wp:effectExtent l="0" t="0" r="0" b="8890"/>
            <wp:wrapTight wrapText="bothSides">
              <wp:wrapPolygon edited="0">
                <wp:start x="0" y="0"/>
                <wp:lineTo x="0" y="21504"/>
                <wp:lineTo x="21444" y="21504"/>
                <wp:lineTo x="21444"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684270" cy="2296160"/>
                    </a:xfrm>
                    <a:prstGeom prst="rect">
                      <a:avLst/>
                    </a:prstGeom>
                  </pic:spPr>
                </pic:pic>
              </a:graphicData>
            </a:graphic>
            <wp14:sizeRelH relativeFrom="margin">
              <wp14:pctWidth>0</wp14:pctWidth>
            </wp14:sizeRelH>
            <wp14:sizeRelV relativeFrom="margin">
              <wp14:pctHeight>0</wp14:pctHeight>
            </wp14:sizeRelV>
          </wp:anchor>
        </w:drawing>
      </w:r>
    </w:p>
    <w:p w14:paraId="612D026B" w14:textId="251245FE" w:rsidR="002B628A" w:rsidRPr="002B628A" w:rsidRDefault="002B628A" w:rsidP="002B628A">
      <w:pPr>
        <w:rPr>
          <w:rFonts w:ascii="Arial" w:hAnsi="Arial" w:cs="Arial"/>
          <w:sz w:val="24"/>
          <w:szCs w:val="24"/>
        </w:rPr>
      </w:pPr>
      <w:r w:rsidRPr="002B628A">
        <w:rPr>
          <w:rFonts w:ascii="Arial" w:hAnsi="Arial" w:cs="Arial"/>
          <w:sz w:val="24"/>
          <w:szCs w:val="24"/>
        </w:rPr>
        <w:t>The structure is fully glazed and incorporates a variable twin skin louvre system to the balcony outer edge. This allows for a highly usable and unique semi-outdoor space to the living accommodation but also at the same time assisting with acoustic, solar, and thermal gains.</w:t>
      </w:r>
    </w:p>
    <w:p w14:paraId="4F49664E" w14:textId="037F11C0" w:rsidR="00A52D5D" w:rsidRPr="00E32A4C" w:rsidRDefault="00A52D5D" w:rsidP="00BE2639">
      <w:pPr>
        <w:jc w:val="both"/>
        <w:rPr>
          <w:rFonts w:ascii="Arial" w:hAnsi="Arial" w:cs="Arial"/>
          <w:sz w:val="24"/>
          <w:szCs w:val="24"/>
        </w:rPr>
      </w:pPr>
    </w:p>
    <w:p w14:paraId="691D429D" w14:textId="478A55FB" w:rsidR="00BE2639" w:rsidRPr="009251B1" w:rsidRDefault="009251B1" w:rsidP="009251B1">
      <w:pPr>
        <w:pStyle w:val="Heading1"/>
        <w:rPr>
          <w:rFonts w:ascii="Arial" w:hAnsi="Arial" w:cs="Arial"/>
          <w:color w:val="auto"/>
          <w:sz w:val="28"/>
          <w:szCs w:val="28"/>
        </w:rPr>
      </w:pPr>
      <w:bookmarkStart w:id="16" w:name="_Toc65250149"/>
      <w:r w:rsidRPr="009251B1">
        <w:rPr>
          <w:rFonts w:ascii="Arial" w:hAnsi="Arial" w:cs="Arial"/>
          <w:color w:val="auto"/>
          <w:sz w:val="28"/>
          <w:szCs w:val="28"/>
        </w:rPr>
        <w:lastRenderedPageBreak/>
        <w:t>Framing material analysis</w:t>
      </w:r>
      <w:bookmarkEnd w:id="16"/>
    </w:p>
    <w:p w14:paraId="471897F9" w14:textId="6327FD1C" w:rsidR="009251B1" w:rsidRDefault="009251B1" w:rsidP="00B5150C">
      <w:pPr>
        <w:tabs>
          <w:tab w:val="left" w:pos="2816"/>
        </w:tabs>
      </w:pPr>
    </w:p>
    <w:p w14:paraId="10260FFD" w14:textId="44EDC91A" w:rsidR="009251B1" w:rsidRPr="009251B1" w:rsidRDefault="009251B1" w:rsidP="006D4649">
      <w:pPr>
        <w:tabs>
          <w:tab w:val="left" w:pos="2816"/>
        </w:tabs>
        <w:jc w:val="both"/>
        <w:rPr>
          <w:rFonts w:ascii="Arial" w:hAnsi="Arial" w:cs="Arial"/>
          <w:sz w:val="24"/>
          <w:szCs w:val="24"/>
        </w:rPr>
      </w:pPr>
      <w:r w:rsidRPr="009251B1">
        <w:rPr>
          <w:rFonts w:ascii="Arial" w:hAnsi="Arial" w:cs="Arial"/>
          <w:sz w:val="24"/>
          <w:szCs w:val="24"/>
        </w:rPr>
        <w:t xml:space="preserve">The following section of this report will analyse the framing material and </w:t>
      </w:r>
      <w:proofErr w:type="gramStart"/>
      <w:r w:rsidRPr="009251B1">
        <w:rPr>
          <w:rFonts w:ascii="Arial" w:hAnsi="Arial" w:cs="Arial"/>
          <w:sz w:val="24"/>
          <w:szCs w:val="24"/>
        </w:rPr>
        <w:t>compare and contrast</w:t>
      </w:r>
      <w:proofErr w:type="gramEnd"/>
      <w:r w:rsidRPr="009251B1">
        <w:rPr>
          <w:rFonts w:ascii="Arial" w:hAnsi="Arial" w:cs="Arial"/>
          <w:sz w:val="24"/>
          <w:szCs w:val="24"/>
        </w:rPr>
        <w:t xml:space="preserve"> them in the following areas:</w:t>
      </w:r>
    </w:p>
    <w:p w14:paraId="26AC7602" w14:textId="7B747CA9" w:rsidR="009251B1" w:rsidRPr="009251B1" w:rsidRDefault="009251B1" w:rsidP="006D4649">
      <w:pPr>
        <w:tabs>
          <w:tab w:val="left" w:pos="2816"/>
        </w:tabs>
        <w:jc w:val="both"/>
        <w:rPr>
          <w:rFonts w:ascii="Arial" w:hAnsi="Arial" w:cs="Arial"/>
          <w:sz w:val="24"/>
          <w:szCs w:val="24"/>
        </w:rPr>
      </w:pPr>
      <w:r w:rsidRPr="009251B1">
        <w:rPr>
          <w:rFonts w:ascii="Arial" w:hAnsi="Arial" w:cs="Arial"/>
          <w:sz w:val="24"/>
          <w:szCs w:val="24"/>
        </w:rPr>
        <w:t xml:space="preserve">Durability and climatic resistance </w:t>
      </w:r>
    </w:p>
    <w:p w14:paraId="28671353" w14:textId="0CCFE56C" w:rsidR="009251B1" w:rsidRPr="009251B1" w:rsidRDefault="009251B1" w:rsidP="006D4649">
      <w:pPr>
        <w:tabs>
          <w:tab w:val="left" w:pos="2816"/>
        </w:tabs>
        <w:jc w:val="both"/>
        <w:rPr>
          <w:rFonts w:ascii="Arial" w:hAnsi="Arial" w:cs="Arial"/>
          <w:sz w:val="24"/>
          <w:szCs w:val="24"/>
        </w:rPr>
      </w:pPr>
      <w:r w:rsidRPr="009251B1">
        <w:rPr>
          <w:rFonts w:ascii="Arial" w:hAnsi="Arial" w:cs="Arial"/>
          <w:sz w:val="24"/>
          <w:szCs w:val="24"/>
        </w:rPr>
        <w:t>Production process</w:t>
      </w:r>
    </w:p>
    <w:p w14:paraId="1EA114E9" w14:textId="28936DE8" w:rsidR="009251B1" w:rsidRPr="009251B1" w:rsidRDefault="009251B1" w:rsidP="006D4649">
      <w:pPr>
        <w:tabs>
          <w:tab w:val="left" w:pos="2816"/>
        </w:tabs>
        <w:jc w:val="both"/>
        <w:rPr>
          <w:rFonts w:ascii="Arial" w:hAnsi="Arial" w:cs="Arial"/>
          <w:sz w:val="24"/>
          <w:szCs w:val="24"/>
        </w:rPr>
      </w:pPr>
      <w:r w:rsidRPr="009251B1">
        <w:rPr>
          <w:rFonts w:ascii="Arial" w:hAnsi="Arial" w:cs="Arial"/>
          <w:sz w:val="24"/>
          <w:szCs w:val="24"/>
        </w:rPr>
        <w:t>Ease of assembly</w:t>
      </w:r>
    </w:p>
    <w:p w14:paraId="1BABAE7E" w14:textId="782D017F" w:rsidR="009251B1" w:rsidRPr="009251B1" w:rsidRDefault="009251B1" w:rsidP="006D4649">
      <w:pPr>
        <w:tabs>
          <w:tab w:val="left" w:pos="2816"/>
        </w:tabs>
        <w:jc w:val="both"/>
        <w:rPr>
          <w:rFonts w:ascii="Arial" w:hAnsi="Arial" w:cs="Arial"/>
          <w:sz w:val="24"/>
          <w:szCs w:val="24"/>
        </w:rPr>
      </w:pPr>
      <w:r w:rsidRPr="009251B1">
        <w:rPr>
          <w:rFonts w:ascii="Arial" w:hAnsi="Arial" w:cs="Arial"/>
          <w:sz w:val="24"/>
          <w:szCs w:val="24"/>
        </w:rPr>
        <w:t>Adaptation potential</w:t>
      </w:r>
    </w:p>
    <w:p w14:paraId="62F57B29" w14:textId="264FE25C" w:rsidR="009251B1" w:rsidRDefault="009251B1" w:rsidP="006D4649">
      <w:pPr>
        <w:tabs>
          <w:tab w:val="left" w:pos="2816"/>
        </w:tabs>
        <w:jc w:val="both"/>
        <w:rPr>
          <w:rFonts w:ascii="Arial" w:hAnsi="Arial" w:cs="Arial"/>
          <w:sz w:val="24"/>
          <w:szCs w:val="24"/>
        </w:rPr>
      </w:pPr>
      <w:r w:rsidRPr="009251B1">
        <w:rPr>
          <w:rFonts w:ascii="Arial" w:hAnsi="Arial" w:cs="Arial"/>
          <w:sz w:val="24"/>
          <w:szCs w:val="24"/>
        </w:rPr>
        <w:t xml:space="preserve">Life cycle </w:t>
      </w:r>
    </w:p>
    <w:p w14:paraId="61ABA7AE" w14:textId="463BEB17" w:rsidR="009251B1" w:rsidRDefault="009251B1" w:rsidP="006D4649">
      <w:pPr>
        <w:tabs>
          <w:tab w:val="left" w:pos="2816"/>
        </w:tabs>
        <w:jc w:val="both"/>
        <w:rPr>
          <w:rFonts w:ascii="Arial" w:hAnsi="Arial" w:cs="Arial"/>
          <w:sz w:val="24"/>
          <w:szCs w:val="24"/>
        </w:rPr>
      </w:pPr>
    </w:p>
    <w:p w14:paraId="250814D2" w14:textId="421386D8" w:rsidR="006D4649" w:rsidRPr="006D4649" w:rsidRDefault="009251B1" w:rsidP="006D4649">
      <w:pPr>
        <w:pStyle w:val="Heading2"/>
        <w:jc w:val="both"/>
        <w:rPr>
          <w:rFonts w:ascii="Arial" w:hAnsi="Arial" w:cs="Arial"/>
          <w:color w:val="auto"/>
          <w:sz w:val="28"/>
          <w:szCs w:val="28"/>
        </w:rPr>
      </w:pPr>
      <w:bookmarkStart w:id="17" w:name="_Toc65250150"/>
      <w:r w:rsidRPr="009251B1">
        <w:rPr>
          <w:rFonts w:ascii="Arial" w:hAnsi="Arial" w:cs="Arial"/>
          <w:color w:val="auto"/>
          <w:sz w:val="28"/>
          <w:szCs w:val="28"/>
        </w:rPr>
        <w:t>Durability and climatic resistance</w:t>
      </w:r>
      <w:bookmarkEnd w:id="17"/>
      <w:r w:rsidRPr="009251B1">
        <w:rPr>
          <w:rFonts w:ascii="Arial" w:hAnsi="Arial" w:cs="Arial"/>
          <w:color w:val="auto"/>
          <w:sz w:val="28"/>
          <w:szCs w:val="28"/>
        </w:rPr>
        <w:t xml:space="preserve"> </w:t>
      </w:r>
    </w:p>
    <w:p w14:paraId="4976E161" w14:textId="2A288004" w:rsidR="009251B1" w:rsidRDefault="009251B1" w:rsidP="006D4649">
      <w:pPr>
        <w:jc w:val="both"/>
      </w:pPr>
    </w:p>
    <w:p w14:paraId="22F35466" w14:textId="77777777" w:rsidR="009251B1" w:rsidRPr="009251B1" w:rsidRDefault="009251B1" w:rsidP="006D4649">
      <w:pPr>
        <w:jc w:val="both"/>
        <w:rPr>
          <w:rFonts w:ascii="Arial" w:hAnsi="Arial" w:cs="Arial"/>
          <w:sz w:val="24"/>
          <w:szCs w:val="24"/>
        </w:rPr>
      </w:pPr>
      <w:r w:rsidRPr="009251B1">
        <w:rPr>
          <w:rFonts w:ascii="Arial" w:hAnsi="Arial" w:cs="Arial"/>
          <w:sz w:val="24"/>
          <w:szCs w:val="24"/>
        </w:rPr>
        <w:t xml:space="preserve">One factor that can lead to deterioration of concrete as a framing material is freezing and thawing however as the lowest temperature average in Singapore from data recorded 2005-2015 was 24ᵒc (time and date, 2015) this is not an issue in its environment. Differently to this Manchester climate is a lot colder and the average annual low temperature is 2ᵒc and below 0ᵒ are common over winter periods (time and date, 2015). Freezing and thawing effect faster on surfaces most likely to retain water (Civil Engineering Web, 2021) and therefore in Manchester the concrete facade method the Jade has would be considerably less suitable unless preventive measures were put in place. </w:t>
      </w:r>
    </w:p>
    <w:p w14:paraId="6BF99E46" w14:textId="77777777" w:rsidR="009251B1" w:rsidRPr="009251B1" w:rsidRDefault="009251B1" w:rsidP="006D4649">
      <w:pPr>
        <w:jc w:val="both"/>
        <w:rPr>
          <w:rFonts w:ascii="Arial" w:hAnsi="Arial" w:cs="Arial"/>
          <w:sz w:val="24"/>
          <w:szCs w:val="24"/>
        </w:rPr>
      </w:pPr>
      <w:r w:rsidRPr="009251B1">
        <w:rPr>
          <w:rFonts w:ascii="Arial" w:hAnsi="Arial" w:cs="Arial"/>
          <w:noProof/>
          <w:sz w:val="24"/>
          <w:szCs w:val="24"/>
        </w:rPr>
        <w:drawing>
          <wp:anchor distT="0" distB="0" distL="114300" distR="114300" simplePos="0" relativeHeight="251679744" behindDoc="1" locked="0" layoutInCell="1" allowOverlap="1" wp14:anchorId="31F130BC" wp14:editId="56D1AEBF">
            <wp:simplePos x="0" y="0"/>
            <wp:positionH relativeFrom="margin">
              <wp:align>right</wp:align>
            </wp:positionH>
            <wp:positionV relativeFrom="paragraph">
              <wp:posOffset>1348327</wp:posOffset>
            </wp:positionV>
            <wp:extent cx="5731510" cy="784225"/>
            <wp:effectExtent l="0" t="0" r="2540" b="0"/>
            <wp:wrapTight wrapText="bothSides">
              <wp:wrapPolygon edited="0">
                <wp:start x="0" y="0"/>
                <wp:lineTo x="0" y="20988"/>
                <wp:lineTo x="21538" y="20988"/>
                <wp:lineTo x="21538"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731510" cy="784225"/>
                    </a:xfrm>
                    <a:prstGeom prst="rect">
                      <a:avLst/>
                    </a:prstGeom>
                  </pic:spPr>
                </pic:pic>
              </a:graphicData>
            </a:graphic>
          </wp:anchor>
        </w:drawing>
      </w:r>
      <w:r w:rsidRPr="009251B1">
        <w:rPr>
          <w:rFonts w:ascii="Arial" w:hAnsi="Arial" w:cs="Arial"/>
          <w:sz w:val="24"/>
          <w:szCs w:val="24"/>
        </w:rPr>
        <w:t xml:space="preserve">Another factor that is chemical attacks such as acid rain. Although Singapore is making great effort as a country to reduce emissions acid rain is worldwide issue. When concrete frame structures suffer sulphate attacks, hydration products of cement react with acid rain to produce gypsum, which will expand 1.5–2.2 times in volume (see formula below) (Oxford Academic, 2021). Acid rain can lead to cracking in the concrete due to inside tensile stress which can compromise the structures condition and could lead to further works required </w:t>
      </w:r>
      <w:proofErr w:type="gramStart"/>
      <w:r w:rsidRPr="009251B1">
        <w:rPr>
          <w:rFonts w:ascii="Arial" w:hAnsi="Arial" w:cs="Arial"/>
          <w:sz w:val="24"/>
          <w:szCs w:val="24"/>
        </w:rPr>
        <w:t>at a later date</w:t>
      </w:r>
      <w:proofErr w:type="gramEnd"/>
      <w:r w:rsidRPr="009251B1">
        <w:rPr>
          <w:rFonts w:ascii="Arial" w:hAnsi="Arial" w:cs="Arial"/>
          <w:sz w:val="24"/>
          <w:szCs w:val="24"/>
        </w:rPr>
        <w:t xml:space="preserve"> and higher maintenance costs. </w:t>
      </w:r>
    </w:p>
    <w:p w14:paraId="6239DFBC" w14:textId="77777777" w:rsidR="009251B1" w:rsidRPr="009251B1" w:rsidRDefault="009251B1" w:rsidP="006D4649">
      <w:pPr>
        <w:jc w:val="both"/>
        <w:rPr>
          <w:rFonts w:ascii="Arial" w:hAnsi="Arial" w:cs="Arial"/>
          <w:sz w:val="24"/>
          <w:szCs w:val="24"/>
        </w:rPr>
      </w:pPr>
      <w:r w:rsidRPr="009251B1">
        <w:rPr>
          <w:rFonts w:ascii="Arial" w:hAnsi="Arial" w:cs="Arial"/>
          <w:sz w:val="24"/>
          <w:szCs w:val="24"/>
        </w:rPr>
        <w:t xml:space="preserve">The optimum conditions for corrosion </w:t>
      </w:r>
      <w:proofErr w:type="gramStart"/>
      <w:r w:rsidRPr="009251B1">
        <w:rPr>
          <w:rFonts w:ascii="Arial" w:hAnsi="Arial" w:cs="Arial"/>
          <w:sz w:val="24"/>
          <w:szCs w:val="24"/>
        </w:rPr>
        <w:t>is</w:t>
      </w:r>
      <w:proofErr w:type="gramEnd"/>
      <w:r w:rsidRPr="009251B1">
        <w:rPr>
          <w:rFonts w:ascii="Arial" w:hAnsi="Arial" w:cs="Arial"/>
          <w:sz w:val="24"/>
          <w:szCs w:val="24"/>
        </w:rPr>
        <w:t xml:space="preserve"> a relative humidity of 70%-80% and can occur during carbonation which is the reaction between the carbon dioxide in the air and the alkalis in the concrete. Carbonation indirectly effects the durability of the concrete by reducing the alkalinity of the concrete which long term results in de-passivation of the steel reinforcement leading to corrosion (The University of Hong Kong, No date). Similarly, Manchester and Singapore have an average annual relative humidity of 80% (time and date, 2015)</w:t>
      </w:r>
    </w:p>
    <w:p w14:paraId="61491652" w14:textId="77777777" w:rsidR="009251B1" w:rsidRPr="009251B1" w:rsidRDefault="009251B1" w:rsidP="006D4649">
      <w:pPr>
        <w:jc w:val="both"/>
        <w:rPr>
          <w:rFonts w:ascii="Arial" w:hAnsi="Arial" w:cs="Arial"/>
          <w:sz w:val="24"/>
          <w:szCs w:val="24"/>
        </w:rPr>
      </w:pPr>
    </w:p>
    <w:p w14:paraId="4BEA3EA0" w14:textId="77777777" w:rsidR="009251B1" w:rsidRPr="009251B1" w:rsidRDefault="009251B1" w:rsidP="006D4649">
      <w:pPr>
        <w:jc w:val="both"/>
        <w:rPr>
          <w:rFonts w:ascii="Arial" w:hAnsi="Arial" w:cs="Arial"/>
          <w:sz w:val="24"/>
          <w:szCs w:val="24"/>
        </w:rPr>
      </w:pPr>
      <w:r w:rsidRPr="009251B1">
        <w:rPr>
          <w:rFonts w:ascii="Arial" w:hAnsi="Arial" w:cs="Arial"/>
          <w:sz w:val="24"/>
          <w:szCs w:val="24"/>
        </w:rPr>
        <w:lastRenderedPageBreak/>
        <w:t xml:space="preserve">Steel is prone to corrosion and requires frequent treatment to ensure they are protected from the weather and rusting. For corrosion to occur moisture and oxygen is required resulting in the iron in the steel to oxidise producing rust (see equation below). Unlike concrete the durability of steel can be greatly compromised if not correctly maintained (Steel construction, 2021) </w:t>
      </w:r>
    </w:p>
    <w:p w14:paraId="74715D1C" w14:textId="77777777" w:rsidR="009251B1" w:rsidRPr="009251B1" w:rsidRDefault="009251B1" w:rsidP="006D4649">
      <w:pPr>
        <w:jc w:val="center"/>
        <w:rPr>
          <w:rFonts w:ascii="Arial" w:hAnsi="Arial" w:cs="Arial"/>
          <w:sz w:val="24"/>
          <w:szCs w:val="24"/>
        </w:rPr>
      </w:pPr>
      <w:r w:rsidRPr="009251B1">
        <w:rPr>
          <w:rFonts w:ascii="Arial" w:hAnsi="Arial" w:cs="Arial"/>
          <w:sz w:val="24"/>
          <w:szCs w:val="24"/>
        </w:rPr>
        <w:t>Fe + 3O</w:t>
      </w:r>
      <w:r w:rsidRPr="009251B1">
        <w:rPr>
          <w:rFonts w:ascii="Arial" w:hAnsi="Arial" w:cs="Arial"/>
          <w:sz w:val="24"/>
          <w:szCs w:val="24"/>
          <w:vertAlign w:val="subscript"/>
        </w:rPr>
        <w:t>2</w:t>
      </w:r>
      <w:r w:rsidRPr="009251B1">
        <w:rPr>
          <w:rFonts w:ascii="Arial" w:hAnsi="Arial" w:cs="Arial"/>
          <w:sz w:val="24"/>
          <w:szCs w:val="24"/>
        </w:rPr>
        <w:t> + 2H</w:t>
      </w:r>
      <w:r w:rsidRPr="009251B1">
        <w:rPr>
          <w:rFonts w:ascii="Arial" w:hAnsi="Arial" w:cs="Arial"/>
          <w:sz w:val="24"/>
          <w:szCs w:val="24"/>
          <w:vertAlign w:val="subscript"/>
        </w:rPr>
        <w:t>2</w:t>
      </w:r>
      <w:r w:rsidRPr="009251B1">
        <w:rPr>
          <w:rFonts w:ascii="Arial" w:hAnsi="Arial" w:cs="Arial"/>
          <w:sz w:val="24"/>
          <w:szCs w:val="24"/>
        </w:rPr>
        <w:t>O = 2Fe</w:t>
      </w:r>
      <w:r w:rsidRPr="009251B1">
        <w:rPr>
          <w:rFonts w:ascii="Arial" w:hAnsi="Arial" w:cs="Arial"/>
          <w:sz w:val="24"/>
          <w:szCs w:val="24"/>
          <w:vertAlign w:val="subscript"/>
        </w:rPr>
        <w:t>2</w:t>
      </w:r>
      <w:r w:rsidRPr="009251B1">
        <w:rPr>
          <w:rFonts w:ascii="Arial" w:hAnsi="Arial" w:cs="Arial"/>
          <w:sz w:val="24"/>
          <w:szCs w:val="24"/>
        </w:rPr>
        <w:t>O</w:t>
      </w:r>
      <w:r w:rsidRPr="009251B1">
        <w:rPr>
          <w:rFonts w:ascii="Arial" w:hAnsi="Arial" w:cs="Arial"/>
          <w:sz w:val="24"/>
          <w:szCs w:val="24"/>
          <w:vertAlign w:val="subscript"/>
        </w:rPr>
        <w:t>3</w:t>
      </w:r>
      <w:r w:rsidRPr="009251B1">
        <w:rPr>
          <w:rFonts w:ascii="Arial" w:hAnsi="Arial" w:cs="Arial"/>
          <w:sz w:val="24"/>
          <w:szCs w:val="24"/>
        </w:rPr>
        <w:t>H</w:t>
      </w:r>
      <w:r w:rsidRPr="009251B1">
        <w:rPr>
          <w:rFonts w:ascii="Arial" w:hAnsi="Arial" w:cs="Arial"/>
          <w:sz w:val="24"/>
          <w:szCs w:val="24"/>
          <w:vertAlign w:val="subscript"/>
        </w:rPr>
        <w:t>2</w:t>
      </w:r>
      <w:r w:rsidRPr="009251B1">
        <w:rPr>
          <w:rFonts w:ascii="Arial" w:hAnsi="Arial" w:cs="Arial"/>
          <w:sz w:val="24"/>
          <w:szCs w:val="24"/>
        </w:rPr>
        <w:t>O</w:t>
      </w:r>
      <w:r w:rsidRPr="009251B1">
        <w:rPr>
          <w:rFonts w:ascii="Arial" w:hAnsi="Arial" w:cs="Arial"/>
          <w:sz w:val="24"/>
          <w:szCs w:val="24"/>
        </w:rPr>
        <w:br/>
        <w:t>(Steel) + (Oxygen) + (Water) = Hydrated ferric oxide (Rust)</w:t>
      </w:r>
    </w:p>
    <w:p w14:paraId="3C0DE4F9" w14:textId="77777777" w:rsidR="009251B1" w:rsidRPr="009251B1" w:rsidRDefault="009251B1" w:rsidP="006D4649">
      <w:pPr>
        <w:jc w:val="both"/>
        <w:rPr>
          <w:rFonts w:ascii="Arial" w:hAnsi="Arial" w:cs="Arial"/>
          <w:sz w:val="24"/>
          <w:szCs w:val="24"/>
        </w:rPr>
      </w:pPr>
      <w:r w:rsidRPr="009251B1">
        <w:rPr>
          <w:rFonts w:ascii="Arial" w:hAnsi="Arial" w:cs="Arial"/>
          <w:sz w:val="24"/>
          <w:szCs w:val="24"/>
        </w:rPr>
        <w:t xml:space="preserve">Specifically referring NO1 Deansgate the buildings athletics having the structural steel visible at parts would also be greatly compromised if it </w:t>
      </w:r>
      <w:proofErr w:type="gramStart"/>
      <w:r w:rsidRPr="009251B1">
        <w:rPr>
          <w:rFonts w:ascii="Arial" w:hAnsi="Arial" w:cs="Arial"/>
          <w:sz w:val="24"/>
          <w:szCs w:val="24"/>
        </w:rPr>
        <w:t>was</w:t>
      </w:r>
      <w:proofErr w:type="gramEnd"/>
      <w:r w:rsidRPr="009251B1">
        <w:rPr>
          <w:rFonts w:ascii="Arial" w:hAnsi="Arial" w:cs="Arial"/>
          <w:sz w:val="24"/>
          <w:szCs w:val="24"/>
        </w:rPr>
        <w:t xml:space="preserve"> to rust and they have incorporated the elegant treated structural steel into the design combining aesthetic and practicality. </w:t>
      </w:r>
    </w:p>
    <w:p w14:paraId="4347BB82" w14:textId="526C3100" w:rsidR="009251B1" w:rsidRDefault="009251B1" w:rsidP="006D4649">
      <w:pPr>
        <w:jc w:val="both"/>
        <w:rPr>
          <w:rFonts w:ascii="Arial" w:hAnsi="Arial" w:cs="Arial"/>
          <w:sz w:val="24"/>
          <w:szCs w:val="24"/>
        </w:rPr>
      </w:pPr>
      <w:r w:rsidRPr="009251B1">
        <w:rPr>
          <w:rFonts w:ascii="Arial" w:hAnsi="Arial" w:cs="Arial"/>
          <w:sz w:val="24"/>
          <w:szCs w:val="24"/>
        </w:rPr>
        <w:t xml:space="preserve">As both building </w:t>
      </w:r>
      <w:proofErr w:type="gramStart"/>
      <w:r w:rsidRPr="009251B1">
        <w:rPr>
          <w:rFonts w:ascii="Arial" w:hAnsi="Arial" w:cs="Arial"/>
          <w:sz w:val="24"/>
          <w:szCs w:val="24"/>
        </w:rPr>
        <w:t>are</w:t>
      </w:r>
      <w:proofErr w:type="gramEnd"/>
      <w:r w:rsidRPr="009251B1">
        <w:rPr>
          <w:rFonts w:ascii="Arial" w:hAnsi="Arial" w:cs="Arial"/>
          <w:sz w:val="24"/>
          <w:szCs w:val="24"/>
        </w:rPr>
        <w:t xml:space="preserve"> for residential purpose their performance and durability during a fire is vital. Steel does not have the same fire resistance as concrete but there are </w:t>
      </w:r>
      <w:proofErr w:type="gramStart"/>
      <w:r w:rsidRPr="009251B1">
        <w:rPr>
          <w:rFonts w:ascii="Arial" w:hAnsi="Arial" w:cs="Arial"/>
          <w:sz w:val="24"/>
          <w:szCs w:val="24"/>
        </w:rPr>
        <w:t>a number of</w:t>
      </w:r>
      <w:proofErr w:type="gramEnd"/>
      <w:r w:rsidRPr="009251B1">
        <w:rPr>
          <w:rFonts w:ascii="Arial" w:hAnsi="Arial" w:cs="Arial"/>
          <w:sz w:val="24"/>
          <w:szCs w:val="24"/>
        </w:rPr>
        <w:t xml:space="preserve"> solutions to improve the steels fire resistance. In the Manchester building a suspended ceiling comprising of two layers of 15mm plasterboard is in place to help improve fire resistance and protect the steel.</w:t>
      </w:r>
    </w:p>
    <w:p w14:paraId="1BA0A053" w14:textId="7C334306" w:rsidR="006D4649" w:rsidRPr="006D4649" w:rsidRDefault="006D4649" w:rsidP="006D4649">
      <w:pPr>
        <w:pStyle w:val="Heading2"/>
        <w:rPr>
          <w:rFonts w:ascii="Arial" w:hAnsi="Arial" w:cs="Arial"/>
          <w:color w:val="auto"/>
          <w:sz w:val="28"/>
          <w:szCs w:val="28"/>
        </w:rPr>
      </w:pPr>
    </w:p>
    <w:p w14:paraId="559F4A32" w14:textId="55D0CBBA" w:rsidR="006D4649" w:rsidRDefault="006D4649" w:rsidP="006D4649">
      <w:pPr>
        <w:pStyle w:val="Heading2"/>
        <w:rPr>
          <w:rFonts w:ascii="Arial" w:hAnsi="Arial" w:cs="Arial"/>
          <w:color w:val="auto"/>
          <w:sz w:val="28"/>
          <w:szCs w:val="28"/>
        </w:rPr>
      </w:pPr>
      <w:bookmarkStart w:id="18" w:name="_Toc65250151"/>
      <w:r w:rsidRPr="006D4649">
        <w:rPr>
          <w:rFonts w:ascii="Arial" w:hAnsi="Arial" w:cs="Arial"/>
          <w:color w:val="auto"/>
          <w:sz w:val="28"/>
          <w:szCs w:val="28"/>
        </w:rPr>
        <w:t>Production Process</w:t>
      </w:r>
      <w:bookmarkEnd w:id="18"/>
    </w:p>
    <w:p w14:paraId="462493C2" w14:textId="0445569E" w:rsidR="006D4649" w:rsidRDefault="006D4649" w:rsidP="006D4649"/>
    <w:p w14:paraId="7635B2EA" w14:textId="77777777" w:rsidR="006D4649" w:rsidRPr="006D4649" w:rsidRDefault="006D4649" w:rsidP="006D4649">
      <w:pPr>
        <w:jc w:val="both"/>
        <w:rPr>
          <w:rFonts w:ascii="Arial" w:hAnsi="Arial" w:cs="Arial"/>
          <w:sz w:val="24"/>
          <w:szCs w:val="24"/>
        </w:rPr>
      </w:pPr>
      <w:r w:rsidRPr="006D4649">
        <w:rPr>
          <w:rFonts w:ascii="Arial" w:hAnsi="Arial" w:cs="Arial"/>
          <w:sz w:val="24"/>
          <w:szCs w:val="24"/>
        </w:rPr>
        <w:t xml:space="preserve">The production process of Steel can have a negative effect on the environment. The main ingredient in the production of steel is iron ore. Iron ore is mined from the earth at a rate of 2,000 million tonnes a year and 95% of the iron ore mined goes towards the production steel (The world counts, 2021). The mining of iron ore is extremely energy intensive and can cause air pollution in the form of carbon dioxide, carbon monoxide nitrous oxide and sulphur dioxide from plant and equipment. Acid drainage is another long-term effect of mining and can stay present for thousands of years after the mining has stopped. Acid drainage is the term given to water polluted by heavy metals and acid that drains away from the mine. The actual steels production can also be extremely damaging to the environment. A negative effect in consequence of using steel is that on average 1.83 tons of CO2 is emitted for every ton of steel produced making it a key contributor to global warming. On the other hand, some countries are working on developing a steel production method that are less harmful. For example, Hyundai Steel’s </w:t>
      </w:r>
      <w:proofErr w:type="spellStart"/>
      <w:r w:rsidRPr="006D4649">
        <w:rPr>
          <w:rFonts w:ascii="Arial" w:hAnsi="Arial" w:cs="Arial"/>
          <w:sz w:val="24"/>
          <w:szCs w:val="24"/>
        </w:rPr>
        <w:t>Dangjin</w:t>
      </w:r>
      <w:proofErr w:type="spellEnd"/>
      <w:r w:rsidRPr="006D4649">
        <w:rPr>
          <w:rFonts w:ascii="Arial" w:hAnsi="Arial" w:cs="Arial"/>
          <w:sz w:val="24"/>
          <w:szCs w:val="24"/>
        </w:rPr>
        <w:t xml:space="preserve"> plant recycles 100 percent of the bi products which supply 80% of the operation energy at the plant. This is achieved as the bi product gas contains carbon monoxide, hydrogen and methane which can be utilized to heat up the furnaces in the plant (CNN,2011) Although the production of concrete is not a harmful to the environment as steel production due to concretes properties steel reinforcement is required to improve its tensile strength. During concrete production, the embodied energy consumed from the mining and processing of natural resources up to the manufacturing stage is believed to be between 0.86 </w:t>
      </w:r>
      <w:proofErr w:type="spellStart"/>
      <w:r w:rsidRPr="006D4649">
        <w:rPr>
          <w:rFonts w:ascii="Arial" w:hAnsi="Arial" w:cs="Arial"/>
          <w:sz w:val="24"/>
          <w:szCs w:val="24"/>
        </w:rPr>
        <w:t>mj</w:t>
      </w:r>
      <w:proofErr w:type="spellEnd"/>
      <w:r w:rsidRPr="006D4649">
        <w:rPr>
          <w:rFonts w:ascii="Arial" w:hAnsi="Arial" w:cs="Arial"/>
          <w:sz w:val="24"/>
          <w:szCs w:val="24"/>
        </w:rPr>
        <w:t xml:space="preserve">/kg and 1.4 </w:t>
      </w:r>
      <w:proofErr w:type="spellStart"/>
      <w:r w:rsidRPr="006D4649">
        <w:rPr>
          <w:rFonts w:ascii="Arial" w:hAnsi="Arial" w:cs="Arial"/>
          <w:sz w:val="24"/>
          <w:szCs w:val="24"/>
        </w:rPr>
        <w:t>Mj</w:t>
      </w:r>
      <w:proofErr w:type="spellEnd"/>
      <w:r w:rsidRPr="006D4649">
        <w:rPr>
          <w:rFonts w:ascii="Arial" w:hAnsi="Arial" w:cs="Arial"/>
          <w:sz w:val="24"/>
          <w:szCs w:val="24"/>
        </w:rPr>
        <w:t xml:space="preserve">/kg. Moreover, the embodied energy when reinforcement is added increases to 63% as the calculation is also accounting </w:t>
      </w:r>
      <w:proofErr w:type="gramStart"/>
      <w:r w:rsidRPr="006D4649">
        <w:rPr>
          <w:rFonts w:ascii="Arial" w:hAnsi="Arial" w:cs="Arial"/>
          <w:sz w:val="24"/>
          <w:szCs w:val="24"/>
        </w:rPr>
        <w:t>for the production of</w:t>
      </w:r>
      <w:proofErr w:type="gramEnd"/>
      <w:r w:rsidRPr="006D4649">
        <w:rPr>
          <w:rFonts w:ascii="Arial" w:hAnsi="Arial" w:cs="Arial"/>
          <w:sz w:val="24"/>
          <w:szCs w:val="24"/>
        </w:rPr>
        <w:t xml:space="preserve"> the steel rebars (Science direct, 2021)</w:t>
      </w:r>
    </w:p>
    <w:p w14:paraId="1ADA47B4" w14:textId="77777777" w:rsidR="006D4649" w:rsidRPr="006D4649" w:rsidRDefault="006D4649" w:rsidP="006D4649"/>
    <w:p w14:paraId="42FD764B" w14:textId="77777777" w:rsidR="006D4649" w:rsidRPr="006D4649" w:rsidRDefault="006D4649" w:rsidP="003A2581">
      <w:pPr>
        <w:pStyle w:val="Heading2"/>
        <w:jc w:val="both"/>
        <w:rPr>
          <w:rFonts w:ascii="Arial" w:hAnsi="Arial" w:cs="Arial"/>
          <w:color w:val="auto"/>
          <w:sz w:val="28"/>
          <w:szCs w:val="28"/>
        </w:rPr>
      </w:pPr>
      <w:bookmarkStart w:id="19" w:name="_Toc65250152"/>
      <w:r w:rsidRPr="006D4649">
        <w:rPr>
          <w:rFonts w:ascii="Arial" w:hAnsi="Arial" w:cs="Arial"/>
          <w:color w:val="auto"/>
          <w:sz w:val="28"/>
          <w:szCs w:val="28"/>
        </w:rPr>
        <w:t>Assembly</w:t>
      </w:r>
      <w:bookmarkEnd w:id="19"/>
    </w:p>
    <w:p w14:paraId="1554C6FF" w14:textId="77777777" w:rsidR="006D4649" w:rsidRDefault="006D4649" w:rsidP="003A2581">
      <w:pPr>
        <w:jc w:val="both"/>
        <w:rPr>
          <w:rFonts w:ascii="Arial" w:hAnsi="Arial" w:cs="Arial"/>
          <w:sz w:val="24"/>
          <w:szCs w:val="24"/>
        </w:rPr>
      </w:pPr>
    </w:p>
    <w:p w14:paraId="10AFF40A" w14:textId="1A9B2C51" w:rsidR="006D4649" w:rsidRDefault="006D4649" w:rsidP="003A2581">
      <w:pPr>
        <w:jc w:val="both"/>
        <w:rPr>
          <w:rFonts w:ascii="Arial" w:hAnsi="Arial" w:cs="Arial"/>
          <w:sz w:val="24"/>
          <w:szCs w:val="24"/>
        </w:rPr>
      </w:pPr>
      <w:r w:rsidRPr="006D4649">
        <w:rPr>
          <w:rFonts w:ascii="Arial" w:hAnsi="Arial" w:cs="Arial"/>
          <w:sz w:val="24"/>
          <w:szCs w:val="24"/>
        </w:rPr>
        <w:t xml:space="preserve">The construction cycle achieved by the concrete frame building was about 10 days per floor. Differently to this the Construction of NO1 Deansgate took an averaged 14 days per floor but still proving that both materials can be erected quickly. Due to both The Jade and NO1 Deansgate being in very urban areas operating quickly and effectively is vital. When the materials arrived on site there is no space to store materials and both materials need to be delivered just in time. </w:t>
      </w:r>
    </w:p>
    <w:p w14:paraId="4931E079" w14:textId="48D8200F" w:rsidR="006D4649" w:rsidRPr="006D4649" w:rsidRDefault="003A2581" w:rsidP="003A2581">
      <w:pPr>
        <w:jc w:val="both"/>
        <w:rPr>
          <w:rFonts w:ascii="Arial" w:hAnsi="Arial" w:cs="Arial"/>
          <w:sz w:val="24"/>
          <w:szCs w:val="24"/>
        </w:rPr>
      </w:pPr>
      <w:r>
        <w:rPr>
          <w:noProof/>
        </w:rPr>
        <w:drawing>
          <wp:anchor distT="0" distB="0" distL="114300" distR="114300" simplePos="0" relativeHeight="251680768" behindDoc="1" locked="0" layoutInCell="1" allowOverlap="1" wp14:anchorId="41B58357" wp14:editId="2BAA8C61">
            <wp:simplePos x="0" y="0"/>
            <wp:positionH relativeFrom="column">
              <wp:posOffset>0</wp:posOffset>
            </wp:positionH>
            <wp:positionV relativeFrom="paragraph">
              <wp:posOffset>-2451</wp:posOffset>
            </wp:positionV>
            <wp:extent cx="5731510" cy="3102610"/>
            <wp:effectExtent l="0" t="0" r="2540" b="2540"/>
            <wp:wrapTight wrapText="bothSides">
              <wp:wrapPolygon edited="0">
                <wp:start x="0" y="0"/>
                <wp:lineTo x="0" y="21485"/>
                <wp:lineTo x="21538" y="21485"/>
                <wp:lineTo x="21538"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5731510" cy="3102610"/>
                    </a:xfrm>
                    <a:prstGeom prst="rect">
                      <a:avLst/>
                    </a:prstGeom>
                  </pic:spPr>
                </pic:pic>
              </a:graphicData>
            </a:graphic>
          </wp:anchor>
        </w:drawing>
      </w:r>
    </w:p>
    <w:p w14:paraId="197D6EAE" w14:textId="77777777" w:rsidR="006D4649" w:rsidRPr="006D4649" w:rsidRDefault="006D4649" w:rsidP="003A2581">
      <w:pPr>
        <w:pStyle w:val="Heading2"/>
        <w:jc w:val="both"/>
        <w:rPr>
          <w:rFonts w:ascii="Arial" w:hAnsi="Arial" w:cs="Arial"/>
          <w:color w:val="auto"/>
          <w:sz w:val="28"/>
          <w:szCs w:val="28"/>
        </w:rPr>
      </w:pPr>
      <w:bookmarkStart w:id="20" w:name="_Toc65250153"/>
      <w:r w:rsidRPr="006D4649">
        <w:rPr>
          <w:rFonts w:ascii="Arial" w:hAnsi="Arial" w:cs="Arial"/>
          <w:color w:val="auto"/>
          <w:sz w:val="28"/>
          <w:szCs w:val="28"/>
        </w:rPr>
        <w:t>Adaptation</w:t>
      </w:r>
      <w:bookmarkEnd w:id="20"/>
    </w:p>
    <w:p w14:paraId="19B0B1BB" w14:textId="77777777" w:rsidR="006D4649" w:rsidRDefault="006D4649" w:rsidP="003A2581">
      <w:pPr>
        <w:jc w:val="both"/>
        <w:rPr>
          <w:rFonts w:ascii="Arial" w:hAnsi="Arial" w:cs="Arial"/>
          <w:sz w:val="24"/>
          <w:szCs w:val="24"/>
        </w:rPr>
      </w:pPr>
    </w:p>
    <w:p w14:paraId="7C0BD230" w14:textId="7062CF1E" w:rsidR="006D4649" w:rsidRPr="006D4649" w:rsidRDefault="006D4649" w:rsidP="003A2581">
      <w:pPr>
        <w:jc w:val="both"/>
        <w:rPr>
          <w:rFonts w:ascii="Arial" w:hAnsi="Arial" w:cs="Arial"/>
          <w:sz w:val="24"/>
          <w:szCs w:val="24"/>
        </w:rPr>
      </w:pPr>
      <w:r w:rsidRPr="006D4649">
        <w:rPr>
          <w:rFonts w:ascii="Arial" w:hAnsi="Arial" w:cs="Arial"/>
          <w:sz w:val="24"/>
          <w:szCs w:val="24"/>
        </w:rPr>
        <w:t xml:space="preserve">Steel’s ability to be extremely flexible means that future changes or extensions including even vertically can be carried out with minimal disruption and cost. After Covid-19 adaptability will be key in the construction sector with working from home taking people out of the cites </w:t>
      </w:r>
      <w:proofErr w:type="gramStart"/>
      <w:r w:rsidRPr="006D4649">
        <w:rPr>
          <w:rFonts w:ascii="Arial" w:hAnsi="Arial" w:cs="Arial"/>
          <w:sz w:val="24"/>
          <w:szCs w:val="24"/>
        </w:rPr>
        <w:t>and also</w:t>
      </w:r>
      <w:proofErr w:type="gramEnd"/>
      <w:r w:rsidRPr="006D4649">
        <w:rPr>
          <w:rFonts w:ascii="Arial" w:hAnsi="Arial" w:cs="Arial"/>
          <w:sz w:val="24"/>
          <w:szCs w:val="24"/>
        </w:rPr>
        <w:t xml:space="preserve"> overseas students potentially decreasing. The truth is 2021 is still a very unpredictable time and the opportunity to adapt buildings into field hospitals or isolation units has been a great benefit to the country. Concrete does not offer the same flexibility achieved with steel without greater cost implications </w:t>
      </w:r>
    </w:p>
    <w:p w14:paraId="6C8B787E" w14:textId="77777777" w:rsidR="006D4649" w:rsidRPr="006D4649" w:rsidRDefault="006D4649" w:rsidP="003A2581">
      <w:pPr>
        <w:jc w:val="both"/>
        <w:rPr>
          <w:rFonts w:ascii="Arial" w:hAnsi="Arial" w:cs="Arial"/>
          <w:sz w:val="24"/>
          <w:szCs w:val="24"/>
        </w:rPr>
      </w:pPr>
    </w:p>
    <w:p w14:paraId="3D9A59C2" w14:textId="77777777" w:rsidR="006D4649" w:rsidRPr="006D4649" w:rsidRDefault="006D4649" w:rsidP="003A2581">
      <w:pPr>
        <w:pStyle w:val="Heading2"/>
        <w:jc w:val="both"/>
        <w:rPr>
          <w:rFonts w:ascii="Arial" w:hAnsi="Arial" w:cs="Arial"/>
          <w:color w:val="auto"/>
          <w:sz w:val="28"/>
          <w:szCs w:val="28"/>
        </w:rPr>
      </w:pPr>
      <w:bookmarkStart w:id="21" w:name="_Toc65250154"/>
      <w:r w:rsidRPr="006D4649">
        <w:rPr>
          <w:rFonts w:ascii="Arial" w:hAnsi="Arial" w:cs="Arial"/>
          <w:color w:val="auto"/>
          <w:sz w:val="28"/>
          <w:szCs w:val="28"/>
        </w:rPr>
        <w:t>Life cycle</w:t>
      </w:r>
      <w:bookmarkEnd w:id="21"/>
      <w:r w:rsidRPr="006D4649">
        <w:rPr>
          <w:rFonts w:ascii="Arial" w:hAnsi="Arial" w:cs="Arial"/>
          <w:color w:val="auto"/>
          <w:sz w:val="28"/>
          <w:szCs w:val="28"/>
        </w:rPr>
        <w:t xml:space="preserve"> </w:t>
      </w:r>
    </w:p>
    <w:p w14:paraId="31194394" w14:textId="77777777" w:rsidR="006D4649" w:rsidRDefault="006D4649" w:rsidP="003A2581">
      <w:pPr>
        <w:jc w:val="both"/>
        <w:rPr>
          <w:rFonts w:ascii="Arial" w:hAnsi="Arial" w:cs="Arial"/>
          <w:sz w:val="24"/>
          <w:szCs w:val="24"/>
        </w:rPr>
      </w:pPr>
    </w:p>
    <w:p w14:paraId="0A6A0C73" w14:textId="2652A97B" w:rsidR="006D4649" w:rsidRDefault="006D4649" w:rsidP="003A2581">
      <w:pPr>
        <w:jc w:val="both"/>
        <w:rPr>
          <w:rFonts w:ascii="Arial" w:hAnsi="Arial" w:cs="Arial"/>
          <w:sz w:val="24"/>
          <w:szCs w:val="24"/>
        </w:rPr>
      </w:pPr>
      <w:r w:rsidRPr="006D4649">
        <w:rPr>
          <w:rFonts w:ascii="Arial" w:hAnsi="Arial" w:cs="Arial"/>
          <w:sz w:val="24"/>
          <w:szCs w:val="24"/>
        </w:rPr>
        <w:t xml:space="preserve">Steel can be assembled and dissembled unlike concrete and recycled to be reused again. Concrete is not as easy to recycle and reuse and has no scarp value unlike steel. </w:t>
      </w:r>
    </w:p>
    <w:p w14:paraId="2A3EFC82" w14:textId="4742CD76" w:rsidR="006D4649" w:rsidRPr="006D4649" w:rsidRDefault="006D4649" w:rsidP="006D4649">
      <w:pPr>
        <w:pStyle w:val="Heading1"/>
        <w:rPr>
          <w:rFonts w:ascii="Arial" w:hAnsi="Arial" w:cs="Arial"/>
          <w:color w:val="auto"/>
          <w:sz w:val="28"/>
          <w:szCs w:val="28"/>
        </w:rPr>
      </w:pPr>
      <w:bookmarkStart w:id="22" w:name="_Toc65250155"/>
      <w:r w:rsidRPr="006D4649">
        <w:rPr>
          <w:rFonts w:ascii="Arial" w:hAnsi="Arial" w:cs="Arial"/>
          <w:color w:val="auto"/>
          <w:sz w:val="28"/>
          <w:szCs w:val="28"/>
        </w:rPr>
        <w:lastRenderedPageBreak/>
        <w:t>Conclusion</w:t>
      </w:r>
      <w:bookmarkEnd w:id="22"/>
      <w:r w:rsidRPr="006D4649">
        <w:rPr>
          <w:rFonts w:ascii="Arial" w:hAnsi="Arial" w:cs="Arial"/>
          <w:color w:val="auto"/>
          <w:sz w:val="28"/>
          <w:szCs w:val="28"/>
        </w:rPr>
        <w:t xml:space="preserve"> </w:t>
      </w:r>
    </w:p>
    <w:p w14:paraId="6EC3ED85" w14:textId="4320B787" w:rsidR="009251B1" w:rsidRDefault="009251B1" w:rsidP="009251B1">
      <w:pPr>
        <w:rPr>
          <w:rFonts w:ascii="Arial" w:hAnsi="Arial" w:cs="Arial"/>
          <w:sz w:val="24"/>
          <w:szCs w:val="24"/>
        </w:rPr>
      </w:pPr>
    </w:p>
    <w:p w14:paraId="592D8C36" w14:textId="7B563D06" w:rsidR="006D4649" w:rsidRDefault="006D4649" w:rsidP="009251B1">
      <w:pPr>
        <w:rPr>
          <w:rFonts w:ascii="Arial" w:hAnsi="Arial" w:cs="Arial"/>
          <w:sz w:val="24"/>
          <w:szCs w:val="24"/>
        </w:rPr>
      </w:pPr>
      <w:r>
        <w:rPr>
          <w:rFonts w:ascii="Arial" w:hAnsi="Arial" w:cs="Arial"/>
          <w:sz w:val="24"/>
          <w:szCs w:val="24"/>
        </w:rPr>
        <w:t xml:space="preserve">The </w:t>
      </w:r>
      <w:r w:rsidR="003B63C3">
        <w:rPr>
          <w:rFonts w:ascii="Arial" w:hAnsi="Arial" w:cs="Arial"/>
          <w:sz w:val="24"/>
          <w:szCs w:val="24"/>
        </w:rPr>
        <w:t>analysis</w:t>
      </w:r>
      <w:r>
        <w:rPr>
          <w:rFonts w:ascii="Arial" w:hAnsi="Arial" w:cs="Arial"/>
          <w:sz w:val="24"/>
          <w:szCs w:val="24"/>
        </w:rPr>
        <w:t xml:space="preserve"> of both </w:t>
      </w:r>
      <w:r w:rsidR="003B63C3">
        <w:rPr>
          <w:rFonts w:ascii="Arial" w:hAnsi="Arial" w:cs="Arial"/>
          <w:sz w:val="24"/>
          <w:szCs w:val="24"/>
        </w:rPr>
        <w:t>building</w:t>
      </w:r>
      <w:r>
        <w:rPr>
          <w:rFonts w:ascii="Arial" w:hAnsi="Arial" w:cs="Arial"/>
          <w:sz w:val="24"/>
          <w:szCs w:val="24"/>
        </w:rPr>
        <w:t xml:space="preserve"> and framing materials </w:t>
      </w:r>
      <w:r w:rsidR="003B63C3">
        <w:rPr>
          <w:rFonts w:ascii="Arial" w:hAnsi="Arial" w:cs="Arial"/>
          <w:sz w:val="24"/>
          <w:szCs w:val="24"/>
        </w:rPr>
        <w:t>helps demonstrate how materials work in different climates and how their properties can eb utilized to function at their best</w:t>
      </w:r>
    </w:p>
    <w:tbl>
      <w:tblPr>
        <w:tblStyle w:val="TableGrid"/>
        <w:tblW w:w="0" w:type="auto"/>
        <w:tblLook w:val="04A0" w:firstRow="1" w:lastRow="0" w:firstColumn="1" w:lastColumn="0" w:noHBand="0" w:noVBand="1"/>
      </w:tblPr>
      <w:tblGrid>
        <w:gridCol w:w="3005"/>
        <w:gridCol w:w="3005"/>
        <w:gridCol w:w="3006"/>
      </w:tblGrid>
      <w:tr w:rsidR="003B63C3" w14:paraId="76643517" w14:textId="77777777" w:rsidTr="003B63C3">
        <w:tc>
          <w:tcPr>
            <w:tcW w:w="3005" w:type="dxa"/>
          </w:tcPr>
          <w:p w14:paraId="072FE4A0" w14:textId="725F79D2" w:rsidR="003B63C3" w:rsidRDefault="003B63C3" w:rsidP="009251B1">
            <w:pPr>
              <w:rPr>
                <w:rFonts w:ascii="Arial" w:hAnsi="Arial" w:cs="Arial"/>
                <w:sz w:val="24"/>
                <w:szCs w:val="24"/>
              </w:rPr>
            </w:pPr>
            <w:r>
              <w:rPr>
                <w:rFonts w:ascii="Arial" w:hAnsi="Arial" w:cs="Arial"/>
                <w:sz w:val="24"/>
                <w:szCs w:val="24"/>
              </w:rPr>
              <w:t>Function</w:t>
            </w:r>
          </w:p>
        </w:tc>
        <w:tc>
          <w:tcPr>
            <w:tcW w:w="3005" w:type="dxa"/>
          </w:tcPr>
          <w:p w14:paraId="53629335" w14:textId="4FB14E39" w:rsidR="003B63C3" w:rsidRDefault="003B63C3" w:rsidP="009251B1">
            <w:pPr>
              <w:rPr>
                <w:rFonts w:ascii="Arial" w:hAnsi="Arial" w:cs="Arial"/>
                <w:sz w:val="24"/>
                <w:szCs w:val="24"/>
              </w:rPr>
            </w:pPr>
            <w:r>
              <w:rPr>
                <w:rFonts w:ascii="Arial" w:hAnsi="Arial" w:cs="Arial"/>
                <w:sz w:val="24"/>
                <w:szCs w:val="24"/>
              </w:rPr>
              <w:t xml:space="preserve">Concrete frame </w:t>
            </w:r>
          </w:p>
        </w:tc>
        <w:tc>
          <w:tcPr>
            <w:tcW w:w="3006" w:type="dxa"/>
          </w:tcPr>
          <w:p w14:paraId="07B6443B" w14:textId="45BA642E" w:rsidR="003B63C3" w:rsidRDefault="003B63C3" w:rsidP="009251B1">
            <w:pPr>
              <w:rPr>
                <w:rFonts w:ascii="Arial" w:hAnsi="Arial" w:cs="Arial"/>
                <w:sz w:val="24"/>
                <w:szCs w:val="24"/>
              </w:rPr>
            </w:pPr>
            <w:r>
              <w:rPr>
                <w:rFonts w:ascii="Arial" w:hAnsi="Arial" w:cs="Arial"/>
                <w:sz w:val="24"/>
                <w:szCs w:val="24"/>
              </w:rPr>
              <w:t xml:space="preserve">Steel frame </w:t>
            </w:r>
          </w:p>
        </w:tc>
      </w:tr>
      <w:tr w:rsidR="003B63C3" w14:paraId="51167E58" w14:textId="77777777" w:rsidTr="003B63C3">
        <w:tc>
          <w:tcPr>
            <w:tcW w:w="3005" w:type="dxa"/>
          </w:tcPr>
          <w:p w14:paraId="7D55B341" w14:textId="5A7C68FF" w:rsidR="003B63C3" w:rsidRDefault="003B63C3" w:rsidP="009251B1">
            <w:pPr>
              <w:rPr>
                <w:rFonts w:ascii="Arial" w:hAnsi="Arial" w:cs="Arial"/>
                <w:sz w:val="24"/>
                <w:szCs w:val="24"/>
              </w:rPr>
            </w:pPr>
            <w:r>
              <w:rPr>
                <w:rFonts w:ascii="Arial" w:hAnsi="Arial" w:cs="Arial"/>
                <w:sz w:val="24"/>
                <w:szCs w:val="24"/>
              </w:rPr>
              <w:t xml:space="preserve">Load bearing capacity </w:t>
            </w:r>
          </w:p>
        </w:tc>
        <w:tc>
          <w:tcPr>
            <w:tcW w:w="3005" w:type="dxa"/>
          </w:tcPr>
          <w:p w14:paraId="5BCAC736" w14:textId="4F4240DC" w:rsidR="003B63C3" w:rsidRDefault="00641C94" w:rsidP="009251B1">
            <w:pPr>
              <w:rPr>
                <w:rFonts w:ascii="Arial" w:hAnsi="Arial" w:cs="Arial"/>
                <w:sz w:val="24"/>
                <w:szCs w:val="24"/>
              </w:rPr>
            </w:pPr>
            <w:r>
              <w:rPr>
                <w:rFonts w:ascii="Arial" w:hAnsi="Arial" w:cs="Arial"/>
                <w:sz w:val="24"/>
                <w:szCs w:val="24"/>
              </w:rPr>
              <w:t>Compared with steel load bearing capacity of unreinforced concrete is low and it requires reinforcement to increase its tensile strength</w:t>
            </w:r>
          </w:p>
        </w:tc>
        <w:tc>
          <w:tcPr>
            <w:tcW w:w="3006" w:type="dxa"/>
          </w:tcPr>
          <w:p w14:paraId="0D49538A" w14:textId="3BC389A7" w:rsidR="003B63C3" w:rsidRDefault="00641C94" w:rsidP="009251B1">
            <w:pPr>
              <w:rPr>
                <w:rFonts w:ascii="Arial" w:hAnsi="Arial" w:cs="Arial"/>
                <w:sz w:val="24"/>
                <w:szCs w:val="24"/>
              </w:rPr>
            </w:pPr>
            <w:r>
              <w:rPr>
                <w:rFonts w:ascii="Arial" w:hAnsi="Arial" w:cs="Arial"/>
                <w:sz w:val="24"/>
                <w:szCs w:val="24"/>
              </w:rPr>
              <w:t xml:space="preserve">The load carrying capacity of steel structural frame is good </w:t>
            </w:r>
          </w:p>
        </w:tc>
      </w:tr>
      <w:tr w:rsidR="003B63C3" w14:paraId="5A1D5881" w14:textId="77777777" w:rsidTr="003B63C3">
        <w:tc>
          <w:tcPr>
            <w:tcW w:w="3005" w:type="dxa"/>
          </w:tcPr>
          <w:p w14:paraId="66F9CC0F" w14:textId="3B80CF0B" w:rsidR="003B63C3" w:rsidRDefault="003B63C3" w:rsidP="009251B1">
            <w:pPr>
              <w:rPr>
                <w:rFonts w:ascii="Arial" w:hAnsi="Arial" w:cs="Arial"/>
                <w:sz w:val="24"/>
                <w:szCs w:val="24"/>
              </w:rPr>
            </w:pPr>
            <w:r>
              <w:rPr>
                <w:rFonts w:ascii="Arial" w:hAnsi="Arial" w:cs="Arial"/>
                <w:sz w:val="24"/>
                <w:szCs w:val="24"/>
              </w:rPr>
              <w:t>Lifecyle</w:t>
            </w:r>
          </w:p>
        </w:tc>
        <w:tc>
          <w:tcPr>
            <w:tcW w:w="3005" w:type="dxa"/>
          </w:tcPr>
          <w:p w14:paraId="18165057" w14:textId="06285CB3" w:rsidR="003B63C3" w:rsidRDefault="00641C94" w:rsidP="009251B1">
            <w:pPr>
              <w:rPr>
                <w:rFonts w:ascii="Arial" w:hAnsi="Arial" w:cs="Arial"/>
                <w:sz w:val="24"/>
                <w:szCs w:val="24"/>
              </w:rPr>
            </w:pPr>
            <w:r>
              <w:rPr>
                <w:rFonts w:ascii="Arial" w:hAnsi="Arial" w:cs="Arial"/>
                <w:sz w:val="24"/>
                <w:szCs w:val="24"/>
              </w:rPr>
              <w:t xml:space="preserve">Concrete has no scrap </w:t>
            </w:r>
          </w:p>
        </w:tc>
        <w:tc>
          <w:tcPr>
            <w:tcW w:w="3006" w:type="dxa"/>
          </w:tcPr>
          <w:p w14:paraId="2B14DADF" w14:textId="3C82A547" w:rsidR="003B63C3" w:rsidRDefault="00641C94" w:rsidP="009251B1">
            <w:pPr>
              <w:rPr>
                <w:rFonts w:ascii="Arial" w:hAnsi="Arial" w:cs="Arial"/>
                <w:sz w:val="24"/>
                <w:szCs w:val="24"/>
              </w:rPr>
            </w:pPr>
            <w:r>
              <w:rPr>
                <w:rFonts w:ascii="Arial" w:hAnsi="Arial" w:cs="Arial"/>
                <w:sz w:val="24"/>
                <w:szCs w:val="24"/>
              </w:rPr>
              <w:t>Steel has good scrap value</w:t>
            </w:r>
          </w:p>
        </w:tc>
      </w:tr>
      <w:tr w:rsidR="003B63C3" w14:paraId="48FF543B" w14:textId="77777777" w:rsidTr="003B63C3">
        <w:tc>
          <w:tcPr>
            <w:tcW w:w="3005" w:type="dxa"/>
          </w:tcPr>
          <w:p w14:paraId="32D92F3F" w14:textId="7B249636" w:rsidR="003B63C3" w:rsidRDefault="003B63C3" w:rsidP="009251B1">
            <w:pPr>
              <w:rPr>
                <w:rFonts w:ascii="Arial" w:hAnsi="Arial" w:cs="Arial"/>
                <w:sz w:val="24"/>
                <w:szCs w:val="24"/>
              </w:rPr>
            </w:pPr>
            <w:r>
              <w:rPr>
                <w:rFonts w:ascii="Arial" w:hAnsi="Arial" w:cs="Arial"/>
                <w:sz w:val="24"/>
                <w:szCs w:val="24"/>
              </w:rPr>
              <w:t>Weight</w:t>
            </w:r>
          </w:p>
        </w:tc>
        <w:tc>
          <w:tcPr>
            <w:tcW w:w="3005" w:type="dxa"/>
          </w:tcPr>
          <w:p w14:paraId="50F64A52" w14:textId="2CF478CE" w:rsidR="003B63C3" w:rsidRDefault="00641C94" w:rsidP="009251B1">
            <w:pPr>
              <w:rPr>
                <w:rFonts w:ascii="Arial" w:hAnsi="Arial" w:cs="Arial"/>
                <w:sz w:val="24"/>
                <w:szCs w:val="24"/>
              </w:rPr>
            </w:pPr>
            <w:r>
              <w:rPr>
                <w:rFonts w:ascii="Arial" w:hAnsi="Arial" w:cs="Arial"/>
                <w:sz w:val="24"/>
                <w:szCs w:val="24"/>
              </w:rPr>
              <w:t xml:space="preserve">Concrete weighs significantly more than steel </w:t>
            </w:r>
          </w:p>
        </w:tc>
        <w:tc>
          <w:tcPr>
            <w:tcW w:w="3006" w:type="dxa"/>
          </w:tcPr>
          <w:p w14:paraId="138DFBBE" w14:textId="0F5B52EC" w:rsidR="003B63C3" w:rsidRDefault="00641C94" w:rsidP="009251B1">
            <w:pPr>
              <w:rPr>
                <w:rFonts w:ascii="Arial" w:hAnsi="Arial" w:cs="Arial"/>
                <w:sz w:val="24"/>
                <w:szCs w:val="24"/>
              </w:rPr>
            </w:pPr>
            <w:r>
              <w:rPr>
                <w:rFonts w:ascii="Arial" w:hAnsi="Arial" w:cs="Arial"/>
                <w:sz w:val="24"/>
                <w:szCs w:val="24"/>
              </w:rPr>
              <w:t xml:space="preserve">Steel has a much better weight to strength ratio and is considerably lighter than concrete </w:t>
            </w:r>
          </w:p>
        </w:tc>
      </w:tr>
      <w:tr w:rsidR="003B63C3" w14:paraId="23ACE768" w14:textId="77777777" w:rsidTr="003B63C3">
        <w:tc>
          <w:tcPr>
            <w:tcW w:w="3005" w:type="dxa"/>
          </w:tcPr>
          <w:p w14:paraId="064F3BB8" w14:textId="4582E537" w:rsidR="003B63C3" w:rsidRDefault="003B63C3" w:rsidP="009251B1">
            <w:pPr>
              <w:rPr>
                <w:rFonts w:ascii="Arial" w:hAnsi="Arial" w:cs="Arial"/>
                <w:sz w:val="24"/>
                <w:szCs w:val="24"/>
              </w:rPr>
            </w:pPr>
            <w:r>
              <w:rPr>
                <w:rFonts w:ascii="Arial" w:hAnsi="Arial" w:cs="Arial"/>
                <w:sz w:val="24"/>
                <w:szCs w:val="24"/>
              </w:rPr>
              <w:t>Assembly</w:t>
            </w:r>
            <w:r w:rsidR="00641C94">
              <w:rPr>
                <w:rFonts w:ascii="Arial" w:hAnsi="Arial" w:cs="Arial"/>
                <w:sz w:val="24"/>
                <w:szCs w:val="24"/>
              </w:rPr>
              <w:t xml:space="preserve"> and disassembly </w:t>
            </w:r>
          </w:p>
        </w:tc>
        <w:tc>
          <w:tcPr>
            <w:tcW w:w="3005" w:type="dxa"/>
          </w:tcPr>
          <w:p w14:paraId="28B2C4FB" w14:textId="369E7BFF" w:rsidR="003B63C3" w:rsidRDefault="00641C94" w:rsidP="009251B1">
            <w:pPr>
              <w:rPr>
                <w:rFonts w:ascii="Arial" w:hAnsi="Arial" w:cs="Arial"/>
                <w:sz w:val="24"/>
                <w:szCs w:val="24"/>
              </w:rPr>
            </w:pPr>
            <w:r>
              <w:rPr>
                <w:rFonts w:ascii="Arial" w:hAnsi="Arial" w:cs="Arial"/>
                <w:sz w:val="24"/>
                <w:szCs w:val="24"/>
              </w:rPr>
              <w:t xml:space="preserve">Concrete requires less skilled labour and more work to demolish </w:t>
            </w:r>
          </w:p>
        </w:tc>
        <w:tc>
          <w:tcPr>
            <w:tcW w:w="3006" w:type="dxa"/>
          </w:tcPr>
          <w:p w14:paraId="6D3BA16E" w14:textId="30D67AAD" w:rsidR="003B63C3" w:rsidRDefault="00641C94" w:rsidP="009251B1">
            <w:pPr>
              <w:rPr>
                <w:rFonts w:ascii="Arial" w:hAnsi="Arial" w:cs="Arial"/>
                <w:sz w:val="24"/>
                <w:szCs w:val="24"/>
              </w:rPr>
            </w:pPr>
            <w:r>
              <w:rPr>
                <w:rFonts w:ascii="Arial" w:hAnsi="Arial" w:cs="Arial"/>
                <w:sz w:val="24"/>
                <w:szCs w:val="24"/>
              </w:rPr>
              <w:t xml:space="preserve">Steel requires more skilled labour to assemble but can be disassembled and taken off site just like it was taken on site </w:t>
            </w:r>
          </w:p>
        </w:tc>
      </w:tr>
      <w:tr w:rsidR="003B63C3" w14:paraId="66BCDDF0" w14:textId="77777777" w:rsidTr="003B63C3">
        <w:tc>
          <w:tcPr>
            <w:tcW w:w="3005" w:type="dxa"/>
          </w:tcPr>
          <w:p w14:paraId="3B3650BB" w14:textId="2B6FC6ED" w:rsidR="003B63C3" w:rsidRDefault="003B63C3" w:rsidP="009251B1">
            <w:pPr>
              <w:rPr>
                <w:rFonts w:ascii="Arial" w:hAnsi="Arial" w:cs="Arial"/>
                <w:sz w:val="24"/>
                <w:szCs w:val="24"/>
              </w:rPr>
            </w:pPr>
            <w:r>
              <w:rPr>
                <w:rFonts w:ascii="Arial" w:hAnsi="Arial" w:cs="Arial"/>
                <w:sz w:val="24"/>
                <w:szCs w:val="24"/>
              </w:rPr>
              <w:t>Cost</w:t>
            </w:r>
          </w:p>
        </w:tc>
        <w:tc>
          <w:tcPr>
            <w:tcW w:w="3005" w:type="dxa"/>
          </w:tcPr>
          <w:p w14:paraId="2DC3E882" w14:textId="44BD3C74" w:rsidR="003B63C3" w:rsidRDefault="00641C94" w:rsidP="009251B1">
            <w:pPr>
              <w:rPr>
                <w:rFonts w:ascii="Arial" w:hAnsi="Arial" w:cs="Arial"/>
                <w:sz w:val="24"/>
                <w:szCs w:val="24"/>
              </w:rPr>
            </w:pPr>
            <w:r>
              <w:rPr>
                <w:rFonts w:ascii="Arial" w:hAnsi="Arial" w:cs="Arial"/>
                <w:sz w:val="24"/>
                <w:szCs w:val="24"/>
              </w:rPr>
              <w:t xml:space="preserve">The cost of using concrete is usually less </w:t>
            </w:r>
          </w:p>
        </w:tc>
        <w:tc>
          <w:tcPr>
            <w:tcW w:w="3006" w:type="dxa"/>
          </w:tcPr>
          <w:p w14:paraId="4FBB7D25" w14:textId="7ADC1805" w:rsidR="003B63C3" w:rsidRDefault="00641C94" w:rsidP="009251B1">
            <w:pPr>
              <w:rPr>
                <w:rFonts w:ascii="Arial" w:hAnsi="Arial" w:cs="Arial"/>
                <w:sz w:val="24"/>
                <w:szCs w:val="24"/>
              </w:rPr>
            </w:pPr>
            <w:r>
              <w:rPr>
                <w:rFonts w:ascii="Arial" w:hAnsi="Arial" w:cs="Arial"/>
                <w:sz w:val="24"/>
                <w:szCs w:val="24"/>
              </w:rPr>
              <w:t xml:space="preserve">Construction cost suing steel is more </w:t>
            </w:r>
          </w:p>
        </w:tc>
      </w:tr>
    </w:tbl>
    <w:p w14:paraId="065E1FC0" w14:textId="77777777" w:rsidR="003B63C3" w:rsidRPr="009251B1" w:rsidRDefault="003B63C3" w:rsidP="009251B1">
      <w:pPr>
        <w:rPr>
          <w:rFonts w:ascii="Arial" w:hAnsi="Arial" w:cs="Arial"/>
          <w:sz w:val="24"/>
          <w:szCs w:val="24"/>
        </w:rPr>
      </w:pPr>
    </w:p>
    <w:p w14:paraId="452C7CF8" w14:textId="4C3C98D8" w:rsidR="009251B1" w:rsidRDefault="009251B1" w:rsidP="00B5150C">
      <w:pPr>
        <w:tabs>
          <w:tab w:val="left" w:pos="2816"/>
        </w:tabs>
        <w:rPr>
          <w:rFonts w:ascii="Arial" w:hAnsi="Arial" w:cs="Arial"/>
          <w:sz w:val="24"/>
          <w:szCs w:val="24"/>
        </w:rPr>
      </w:pPr>
    </w:p>
    <w:p w14:paraId="4BC0630C" w14:textId="0AA46957" w:rsidR="003A2581" w:rsidRDefault="003A2581" w:rsidP="003A2581">
      <w:pPr>
        <w:pStyle w:val="Heading1"/>
        <w:rPr>
          <w:rFonts w:ascii="Arial" w:hAnsi="Arial" w:cs="Arial"/>
          <w:color w:val="auto"/>
          <w:sz w:val="28"/>
          <w:szCs w:val="28"/>
        </w:rPr>
      </w:pPr>
      <w:bookmarkStart w:id="23" w:name="_Toc65250156"/>
      <w:r w:rsidRPr="003A2581">
        <w:rPr>
          <w:rFonts w:ascii="Arial" w:hAnsi="Arial" w:cs="Arial"/>
          <w:color w:val="auto"/>
          <w:sz w:val="28"/>
          <w:szCs w:val="28"/>
        </w:rPr>
        <w:t>References</w:t>
      </w:r>
      <w:bookmarkEnd w:id="23"/>
      <w:r w:rsidRPr="003A2581">
        <w:rPr>
          <w:rFonts w:ascii="Arial" w:hAnsi="Arial" w:cs="Arial"/>
          <w:color w:val="auto"/>
          <w:sz w:val="28"/>
          <w:szCs w:val="28"/>
        </w:rPr>
        <w:t xml:space="preserve"> </w:t>
      </w:r>
    </w:p>
    <w:p w14:paraId="6069D74A" w14:textId="577523EC" w:rsidR="003A2581" w:rsidRDefault="003A2581" w:rsidP="003A2581"/>
    <w:p w14:paraId="272A0BEC" w14:textId="77777777" w:rsidR="003A2581" w:rsidRPr="003A2581" w:rsidRDefault="003A2581" w:rsidP="003A2581">
      <w:pPr>
        <w:rPr>
          <w:rFonts w:ascii="Arial" w:hAnsi="Arial" w:cs="Arial"/>
          <w:sz w:val="24"/>
          <w:szCs w:val="24"/>
        </w:rPr>
      </w:pPr>
      <w:r w:rsidRPr="003A2581">
        <w:rPr>
          <w:rFonts w:ascii="Arial" w:hAnsi="Arial" w:cs="Arial"/>
          <w:sz w:val="24"/>
          <w:szCs w:val="24"/>
        </w:rPr>
        <w:t>Sim Lian Group Limited (No date) Our Portfolio. Available at: https://www.simlian.com.sg/portfolio/residential/our-portfolio/the-jade/ (Accessed: 7th February 2021)</w:t>
      </w:r>
    </w:p>
    <w:p w14:paraId="13181635" w14:textId="77777777" w:rsidR="003A2581" w:rsidRPr="003A2581" w:rsidRDefault="003A2581" w:rsidP="003A2581">
      <w:pPr>
        <w:rPr>
          <w:rFonts w:ascii="Arial" w:hAnsi="Arial" w:cs="Arial"/>
          <w:sz w:val="24"/>
          <w:szCs w:val="24"/>
        </w:rPr>
      </w:pPr>
      <w:r w:rsidRPr="003A2581">
        <w:rPr>
          <w:rFonts w:ascii="Arial" w:hAnsi="Arial" w:cs="Arial"/>
          <w:sz w:val="24"/>
          <w:szCs w:val="24"/>
        </w:rPr>
        <w:t xml:space="preserve">Mace group (2016) 6 things you need to know when working on constrained sites. Available at: </w:t>
      </w:r>
      <w:hyperlink r:id="rId29" w:history="1">
        <w:r w:rsidRPr="003A2581">
          <w:rPr>
            <w:rFonts w:ascii="Arial" w:hAnsi="Arial" w:cs="Arial"/>
            <w:sz w:val="24"/>
            <w:szCs w:val="24"/>
          </w:rPr>
          <w:t>https://www.macegroup.com/perspectives/161001-6-things-you-need-to-know-when-working-in-constrained-sites</w:t>
        </w:r>
      </w:hyperlink>
      <w:r w:rsidRPr="003A2581">
        <w:rPr>
          <w:rFonts w:ascii="Arial" w:hAnsi="Arial" w:cs="Arial"/>
          <w:sz w:val="24"/>
          <w:szCs w:val="24"/>
        </w:rPr>
        <w:t xml:space="preserve"> </w:t>
      </w:r>
      <w:bookmarkStart w:id="24" w:name="_Hlk64292313"/>
      <w:r w:rsidRPr="003A2581">
        <w:rPr>
          <w:rFonts w:ascii="Arial" w:hAnsi="Arial" w:cs="Arial"/>
          <w:sz w:val="24"/>
          <w:szCs w:val="24"/>
        </w:rPr>
        <w:t>(Accessed: 7th February 2021)</w:t>
      </w:r>
    </w:p>
    <w:bookmarkEnd w:id="24"/>
    <w:p w14:paraId="1E18AEF2" w14:textId="77777777" w:rsidR="003A2581" w:rsidRPr="003A2581" w:rsidRDefault="003A2581" w:rsidP="003A2581">
      <w:pPr>
        <w:rPr>
          <w:rFonts w:ascii="Arial" w:hAnsi="Arial" w:cs="Arial"/>
          <w:sz w:val="24"/>
          <w:szCs w:val="24"/>
        </w:rPr>
      </w:pPr>
      <w:r w:rsidRPr="003A2581">
        <w:rPr>
          <w:rFonts w:ascii="Arial" w:hAnsi="Arial" w:cs="Arial"/>
          <w:sz w:val="24"/>
          <w:szCs w:val="24"/>
        </w:rPr>
        <w:t xml:space="preserve">Architectural precast innovations, INC (2021) Facades. Available at: </w:t>
      </w:r>
      <w:hyperlink r:id="rId30" w:history="1">
        <w:r w:rsidRPr="003A2581">
          <w:rPr>
            <w:rFonts w:ascii="Arial" w:hAnsi="Arial" w:cs="Arial"/>
            <w:sz w:val="24"/>
            <w:szCs w:val="24"/>
          </w:rPr>
          <w:t>Precast Concrete Facades- Architectural Precast Innovations - Default (api-precast.com)</w:t>
        </w:r>
      </w:hyperlink>
      <w:r w:rsidRPr="003A2581">
        <w:rPr>
          <w:rFonts w:ascii="Arial" w:hAnsi="Arial" w:cs="Arial"/>
          <w:sz w:val="24"/>
          <w:szCs w:val="24"/>
        </w:rPr>
        <w:t xml:space="preserve"> </w:t>
      </w:r>
      <w:bookmarkStart w:id="25" w:name="_Hlk64888919"/>
      <w:r w:rsidRPr="003A2581">
        <w:rPr>
          <w:rFonts w:ascii="Arial" w:hAnsi="Arial" w:cs="Arial"/>
          <w:sz w:val="24"/>
          <w:szCs w:val="24"/>
        </w:rPr>
        <w:t>(Accessed: 7th February 2021)</w:t>
      </w:r>
      <w:bookmarkEnd w:id="25"/>
    </w:p>
    <w:p w14:paraId="33FC3C87" w14:textId="77777777" w:rsidR="003A2581" w:rsidRPr="003A2581" w:rsidRDefault="003A2581" w:rsidP="003A2581">
      <w:pPr>
        <w:rPr>
          <w:rFonts w:ascii="Arial" w:hAnsi="Arial" w:cs="Arial"/>
          <w:sz w:val="24"/>
          <w:szCs w:val="24"/>
        </w:rPr>
      </w:pPr>
      <w:proofErr w:type="spellStart"/>
      <w:r w:rsidRPr="003A2581">
        <w:rPr>
          <w:rFonts w:ascii="Arial" w:hAnsi="Arial" w:cs="Arial"/>
          <w:sz w:val="24"/>
          <w:szCs w:val="24"/>
        </w:rPr>
        <w:t>Simpsonhaugh</w:t>
      </w:r>
      <w:proofErr w:type="spellEnd"/>
      <w:r w:rsidRPr="003A2581">
        <w:rPr>
          <w:rFonts w:ascii="Arial" w:hAnsi="Arial" w:cs="Arial"/>
          <w:sz w:val="24"/>
          <w:szCs w:val="24"/>
        </w:rPr>
        <w:t xml:space="preserve"> (2021) No1 Deansgate. Available at: </w:t>
      </w:r>
      <w:hyperlink r:id="rId31" w:history="1">
        <w:r w:rsidRPr="003A2581">
          <w:rPr>
            <w:rFonts w:ascii="Arial" w:hAnsi="Arial" w:cs="Arial"/>
            <w:sz w:val="24"/>
            <w:szCs w:val="24"/>
          </w:rPr>
          <w:t xml:space="preserve">No.1 Deansgate | </w:t>
        </w:r>
        <w:proofErr w:type="spellStart"/>
        <w:r w:rsidRPr="003A2581">
          <w:rPr>
            <w:rFonts w:ascii="Arial" w:hAnsi="Arial" w:cs="Arial"/>
            <w:sz w:val="24"/>
            <w:szCs w:val="24"/>
          </w:rPr>
          <w:t>SimpsonHaugh</w:t>
        </w:r>
        <w:proofErr w:type="spellEnd"/>
      </w:hyperlink>
      <w:r w:rsidRPr="003A2581">
        <w:rPr>
          <w:rFonts w:ascii="Arial" w:hAnsi="Arial" w:cs="Arial"/>
          <w:sz w:val="24"/>
          <w:szCs w:val="24"/>
        </w:rPr>
        <w:t xml:space="preserve"> </w:t>
      </w:r>
      <w:bookmarkStart w:id="26" w:name="_Hlk65245456"/>
      <w:r w:rsidRPr="003A2581">
        <w:rPr>
          <w:rFonts w:ascii="Arial" w:hAnsi="Arial" w:cs="Arial"/>
          <w:sz w:val="24"/>
          <w:szCs w:val="24"/>
        </w:rPr>
        <w:t>(Accessed: 7th February 2021)</w:t>
      </w:r>
      <w:bookmarkEnd w:id="26"/>
    </w:p>
    <w:p w14:paraId="6EAACCE0" w14:textId="77777777" w:rsidR="003A2581" w:rsidRPr="003A2581" w:rsidRDefault="003A2581" w:rsidP="003A2581">
      <w:pPr>
        <w:rPr>
          <w:rFonts w:ascii="Arial" w:hAnsi="Arial" w:cs="Arial"/>
          <w:sz w:val="24"/>
          <w:szCs w:val="24"/>
        </w:rPr>
      </w:pPr>
    </w:p>
    <w:p w14:paraId="2982924E" w14:textId="77777777" w:rsidR="003A2581" w:rsidRPr="003A2581" w:rsidRDefault="003A2581" w:rsidP="003A2581">
      <w:pPr>
        <w:rPr>
          <w:rFonts w:ascii="Arial" w:hAnsi="Arial" w:cs="Arial"/>
          <w:sz w:val="24"/>
          <w:szCs w:val="24"/>
        </w:rPr>
      </w:pPr>
      <w:r w:rsidRPr="003A2581">
        <w:rPr>
          <w:rFonts w:ascii="Arial" w:hAnsi="Arial" w:cs="Arial"/>
          <w:sz w:val="24"/>
          <w:szCs w:val="24"/>
        </w:rPr>
        <w:lastRenderedPageBreak/>
        <w:t xml:space="preserve">Visit Singapore (2021) Leading the way: Singapore sustainable future. Available at: </w:t>
      </w:r>
      <w:hyperlink r:id="rId32" w:history="1">
        <w:r w:rsidRPr="003A2581">
          <w:rPr>
            <w:rFonts w:ascii="Arial" w:hAnsi="Arial" w:cs="Arial"/>
            <w:sz w:val="24"/>
            <w:szCs w:val="24"/>
          </w:rPr>
          <w:t>Leading the Way: Singapore’s Sustainable Future – MICE Singapore (visitsingapore.com)</w:t>
        </w:r>
      </w:hyperlink>
      <w:r w:rsidRPr="003A2581">
        <w:rPr>
          <w:rFonts w:ascii="Arial" w:hAnsi="Arial" w:cs="Arial"/>
          <w:sz w:val="24"/>
          <w:szCs w:val="24"/>
        </w:rPr>
        <w:t xml:space="preserve"> (Accessed: 7th February 2021)</w:t>
      </w:r>
    </w:p>
    <w:p w14:paraId="435BF01E" w14:textId="77777777" w:rsidR="003A2581" w:rsidRPr="003A2581" w:rsidRDefault="003A2581" w:rsidP="003A2581">
      <w:pPr>
        <w:rPr>
          <w:rFonts w:ascii="Arial" w:hAnsi="Arial" w:cs="Arial"/>
          <w:sz w:val="24"/>
          <w:szCs w:val="24"/>
        </w:rPr>
      </w:pPr>
      <w:r w:rsidRPr="003A2581">
        <w:rPr>
          <w:rFonts w:ascii="Arial" w:hAnsi="Arial" w:cs="Arial"/>
          <w:sz w:val="24"/>
          <w:szCs w:val="24"/>
        </w:rPr>
        <w:t xml:space="preserve">Time and date (2015) Annual weather averages near Singapore. Available at:  </w:t>
      </w:r>
      <w:hyperlink r:id="rId33" w:history="1">
        <w:r w:rsidRPr="003A2581">
          <w:rPr>
            <w:rFonts w:ascii="Arial" w:hAnsi="Arial" w:cs="Arial"/>
            <w:sz w:val="24"/>
            <w:szCs w:val="24"/>
          </w:rPr>
          <w:t>Climate &amp; Weather Averages in Singapore, Singapore (timeanddate.com)</w:t>
        </w:r>
      </w:hyperlink>
      <w:r w:rsidRPr="003A2581">
        <w:rPr>
          <w:rFonts w:ascii="Arial" w:hAnsi="Arial" w:cs="Arial"/>
          <w:sz w:val="24"/>
          <w:szCs w:val="24"/>
        </w:rPr>
        <w:t xml:space="preserve"> (Accessed 9th February) </w:t>
      </w:r>
    </w:p>
    <w:p w14:paraId="57C00281" w14:textId="77777777" w:rsidR="003A2581" w:rsidRPr="003A2581" w:rsidRDefault="003A2581" w:rsidP="003A2581">
      <w:pPr>
        <w:rPr>
          <w:rFonts w:ascii="Arial" w:hAnsi="Arial" w:cs="Arial"/>
          <w:sz w:val="24"/>
          <w:szCs w:val="24"/>
        </w:rPr>
      </w:pPr>
      <w:r w:rsidRPr="003A2581">
        <w:rPr>
          <w:rFonts w:ascii="Arial" w:hAnsi="Arial" w:cs="Arial"/>
          <w:sz w:val="24"/>
          <w:szCs w:val="24"/>
        </w:rPr>
        <w:t xml:space="preserve">Time and date (2015) Climate &amp; Weather Averages in Manchester, England, United Kingdom. Available at: </w:t>
      </w:r>
      <w:hyperlink r:id="rId34" w:history="1">
        <w:r w:rsidRPr="003A2581">
          <w:rPr>
            <w:rFonts w:ascii="Arial" w:hAnsi="Arial" w:cs="Arial"/>
            <w:sz w:val="24"/>
            <w:szCs w:val="24"/>
          </w:rPr>
          <w:t>Climate &amp; Weather Averages in Manchester, England, United Kingdom (timeanddate.com)</w:t>
        </w:r>
      </w:hyperlink>
      <w:r w:rsidRPr="003A2581">
        <w:rPr>
          <w:rFonts w:ascii="Arial" w:hAnsi="Arial" w:cs="Arial"/>
          <w:sz w:val="24"/>
          <w:szCs w:val="24"/>
        </w:rPr>
        <w:t xml:space="preserve">  (Accessed 9th February) </w:t>
      </w:r>
    </w:p>
    <w:p w14:paraId="60E55EB3" w14:textId="3C8ADDDB" w:rsidR="003A2581" w:rsidRPr="003A2581" w:rsidRDefault="003A2581" w:rsidP="003A2581">
      <w:pPr>
        <w:rPr>
          <w:rFonts w:ascii="Arial" w:hAnsi="Arial" w:cs="Arial"/>
          <w:sz w:val="24"/>
          <w:szCs w:val="24"/>
        </w:rPr>
      </w:pPr>
      <w:r w:rsidRPr="003A2581">
        <w:rPr>
          <w:rFonts w:ascii="Arial" w:hAnsi="Arial" w:cs="Arial"/>
          <w:sz w:val="24"/>
          <w:szCs w:val="24"/>
        </w:rPr>
        <w:t xml:space="preserve">Civil Engineering Web (2021) Freezing and Thawing effect on durability of concrete-preventive measures. Available at: </w:t>
      </w:r>
      <w:hyperlink r:id="rId35" w:anchor=":~:text=%20Causes%20of%20Freezing%20and%20Thawing%20on%20Concrete,Air%20entrainment%20decreases%20Freezing%20and%20thawing.%20More" w:history="1">
        <w:r w:rsidRPr="003A2581">
          <w:rPr>
            <w:rFonts w:ascii="Arial" w:hAnsi="Arial" w:cs="Arial"/>
            <w:sz w:val="24"/>
            <w:szCs w:val="24"/>
          </w:rPr>
          <w:t>Freezing And Thawing Effect On Durability Of Concrete-Preventive Measures (civilengineeringweb.com)</w:t>
        </w:r>
      </w:hyperlink>
      <w:r w:rsidRPr="003A2581">
        <w:rPr>
          <w:rFonts w:ascii="Arial" w:hAnsi="Arial" w:cs="Arial"/>
          <w:sz w:val="24"/>
          <w:szCs w:val="24"/>
        </w:rPr>
        <w:t xml:space="preserve"> (Accessed 9th February)</w:t>
      </w:r>
    </w:p>
    <w:p w14:paraId="5A6EEC0A" w14:textId="77777777" w:rsidR="003A2581" w:rsidRPr="003A2581" w:rsidRDefault="003A2581" w:rsidP="003A2581">
      <w:pPr>
        <w:rPr>
          <w:rFonts w:ascii="Arial" w:hAnsi="Arial" w:cs="Arial"/>
          <w:sz w:val="24"/>
          <w:szCs w:val="24"/>
        </w:rPr>
      </w:pPr>
      <w:r w:rsidRPr="003A2581">
        <w:rPr>
          <w:rFonts w:ascii="Arial" w:hAnsi="Arial" w:cs="Arial"/>
          <w:sz w:val="24"/>
          <w:szCs w:val="24"/>
        </w:rPr>
        <w:t xml:space="preserve">Oxford Academic (2021) Effect of acid rain on economic loss of concrete structures in Hangzhou, China. Available at: </w:t>
      </w:r>
      <w:hyperlink r:id="rId36" w:history="1">
        <w:r w:rsidRPr="003A2581">
          <w:rPr>
            <w:rFonts w:ascii="Arial" w:hAnsi="Arial" w:cs="Arial"/>
            <w:sz w:val="24"/>
            <w:szCs w:val="24"/>
          </w:rPr>
          <w:t>Effect of acid rain on economic loss of concrete structures in Hangzhou, China | International Journal of Low-Carbon Technologies | Oxford Academic (oup.com)</w:t>
        </w:r>
      </w:hyperlink>
      <w:r w:rsidRPr="003A2581">
        <w:rPr>
          <w:rFonts w:ascii="Arial" w:hAnsi="Arial" w:cs="Arial"/>
          <w:sz w:val="24"/>
          <w:szCs w:val="24"/>
        </w:rPr>
        <w:t xml:space="preserve"> (Accessed 9th February)</w:t>
      </w:r>
    </w:p>
    <w:p w14:paraId="0E92FE72" w14:textId="77777777" w:rsidR="003A2581" w:rsidRPr="003A2581" w:rsidRDefault="003A2581" w:rsidP="003A2581">
      <w:pPr>
        <w:rPr>
          <w:rFonts w:ascii="Arial" w:hAnsi="Arial" w:cs="Arial"/>
          <w:sz w:val="24"/>
          <w:szCs w:val="24"/>
        </w:rPr>
      </w:pPr>
      <w:r w:rsidRPr="003A2581">
        <w:rPr>
          <w:rFonts w:ascii="Arial" w:hAnsi="Arial" w:cs="Arial"/>
          <w:sz w:val="24"/>
          <w:szCs w:val="24"/>
        </w:rPr>
        <w:t xml:space="preserve">The University of Hong Kong (no date) Durability of reinforced concrete structures, theory vs practice. Available at:  </w:t>
      </w:r>
      <w:hyperlink r:id="rId37" w:history="1">
        <w:r w:rsidRPr="003A2581">
          <w:rPr>
            <w:rFonts w:ascii="Arial" w:hAnsi="Arial" w:cs="Arial"/>
            <w:sz w:val="24"/>
            <w:szCs w:val="24"/>
          </w:rPr>
          <w:t>Durability of Reinforced Concrete Structures (devb.gov.hk)</w:t>
        </w:r>
      </w:hyperlink>
      <w:r w:rsidRPr="003A2581">
        <w:rPr>
          <w:rFonts w:ascii="Arial" w:hAnsi="Arial" w:cs="Arial"/>
          <w:sz w:val="24"/>
          <w:szCs w:val="24"/>
        </w:rPr>
        <w:t xml:space="preserve"> (Accessed 9th February)</w:t>
      </w:r>
    </w:p>
    <w:p w14:paraId="598353CB" w14:textId="77777777" w:rsidR="003A2581" w:rsidRPr="003A2581" w:rsidRDefault="003A2581" w:rsidP="003A2581">
      <w:pPr>
        <w:rPr>
          <w:rFonts w:ascii="Arial" w:hAnsi="Arial" w:cs="Arial"/>
          <w:sz w:val="24"/>
          <w:szCs w:val="24"/>
        </w:rPr>
      </w:pPr>
      <w:r w:rsidRPr="003A2581">
        <w:rPr>
          <w:rFonts w:ascii="Arial" w:hAnsi="Arial" w:cs="Arial"/>
          <w:sz w:val="24"/>
          <w:szCs w:val="24"/>
        </w:rPr>
        <w:t xml:space="preserve">Steel Construction Info (2021) Corrosion of structural steel. Available at: </w:t>
      </w:r>
      <w:hyperlink r:id="rId38" w:anchor=":~:text=From%20SteelConstruction.info%20The%20corrosion%20of%20structural%20steel%20is,six%20times%20the%20volume%20of%20the%20original%20material." w:history="1">
        <w:r w:rsidRPr="003A2581">
          <w:rPr>
            <w:rFonts w:ascii="Arial" w:hAnsi="Arial" w:cs="Arial"/>
            <w:sz w:val="24"/>
            <w:szCs w:val="24"/>
          </w:rPr>
          <w:t>Corrosion of structural steel - SteelConstruction.info</w:t>
        </w:r>
      </w:hyperlink>
      <w:r w:rsidRPr="003A2581">
        <w:rPr>
          <w:rFonts w:ascii="Arial" w:hAnsi="Arial" w:cs="Arial"/>
          <w:sz w:val="24"/>
          <w:szCs w:val="24"/>
        </w:rPr>
        <w:t xml:space="preserve"> (Accessed 9th February)</w:t>
      </w:r>
    </w:p>
    <w:p w14:paraId="11FDE971" w14:textId="77777777" w:rsidR="003A2581" w:rsidRPr="003A2581" w:rsidRDefault="003A2581" w:rsidP="003A2581">
      <w:pPr>
        <w:rPr>
          <w:rFonts w:ascii="Arial" w:hAnsi="Arial" w:cs="Arial"/>
          <w:sz w:val="24"/>
          <w:szCs w:val="24"/>
        </w:rPr>
      </w:pPr>
      <w:r w:rsidRPr="003A2581">
        <w:rPr>
          <w:rFonts w:ascii="Arial" w:hAnsi="Arial" w:cs="Arial"/>
          <w:sz w:val="24"/>
          <w:szCs w:val="24"/>
        </w:rPr>
        <w:t xml:space="preserve">The World Counts (2021) Impact of steel production. Available at: </w:t>
      </w:r>
      <w:hyperlink r:id="rId39" w:history="1">
        <w:r w:rsidRPr="003A2581">
          <w:rPr>
            <w:rFonts w:ascii="Arial" w:hAnsi="Arial" w:cs="Arial"/>
            <w:sz w:val="24"/>
            <w:szCs w:val="24"/>
          </w:rPr>
          <w:t xml:space="preserve">Environmental Impact of Steel - </w:t>
        </w:r>
        <w:proofErr w:type="spellStart"/>
        <w:r w:rsidRPr="003A2581">
          <w:rPr>
            <w:rFonts w:ascii="Arial" w:hAnsi="Arial" w:cs="Arial"/>
            <w:sz w:val="24"/>
            <w:szCs w:val="24"/>
          </w:rPr>
          <w:t>TheWorldCounts</w:t>
        </w:r>
        <w:proofErr w:type="spellEnd"/>
      </w:hyperlink>
      <w:r w:rsidRPr="003A2581">
        <w:rPr>
          <w:rFonts w:ascii="Arial" w:hAnsi="Arial" w:cs="Arial"/>
          <w:sz w:val="24"/>
          <w:szCs w:val="24"/>
        </w:rPr>
        <w:t xml:space="preserve"> (Accessed 14th February) </w:t>
      </w:r>
    </w:p>
    <w:p w14:paraId="54F156E3" w14:textId="77777777" w:rsidR="003A2581" w:rsidRPr="003A2581" w:rsidRDefault="003A2581" w:rsidP="003A2581">
      <w:pPr>
        <w:rPr>
          <w:rFonts w:ascii="Arial" w:hAnsi="Arial" w:cs="Arial"/>
          <w:sz w:val="24"/>
          <w:szCs w:val="24"/>
        </w:rPr>
      </w:pPr>
      <w:r w:rsidRPr="003A2581">
        <w:rPr>
          <w:rFonts w:ascii="Arial" w:hAnsi="Arial" w:cs="Arial"/>
          <w:sz w:val="24"/>
          <w:szCs w:val="24"/>
        </w:rPr>
        <w:t xml:space="preserve">CNN (2011) Hyundai steels itself for a cleaner future. Available at: </w:t>
      </w:r>
      <w:hyperlink r:id="rId40" w:history="1">
        <w:r w:rsidRPr="003A2581">
          <w:rPr>
            <w:rFonts w:ascii="Arial" w:hAnsi="Arial" w:cs="Arial"/>
            <w:sz w:val="24"/>
            <w:szCs w:val="24"/>
          </w:rPr>
          <w:t>Hyundai steels itself for a cleaner future - CNN</w:t>
        </w:r>
      </w:hyperlink>
      <w:r w:rsidRPr="003A2581">
        <w:rPr>
          <w:rFonts w:ascii="Arial" w:hAnsi="Arial" w:cs="Arial"/>
          <w:sz w:val="24"/>
          <w:szCs w:val="24"/>
        </w:rPr>
        <w:t xml:space="preserve"> </w:t>
      </w:r>
      <w:bookmarkStart w:id="27" w:name="_Hlk65250031"/>
      <w:r w:rsidRPr="003A2581">
        <w:rPr>
          <w:rFonts w:ascii="Arial" w:hAnsi="Arial" w:cs="Arial"/>
          <w:sz w:val="24"/>
          <w:szCs w:val="24"/>
        </w:rPr>
        <w:t>(Accessed 14th February)</w:t>
      </w:r>
      <w:bookmarkEnd w:id="27"/>
    </w:p>
    <w:p w14:paraId="499F1D34" w14:textId="77777777" w:rsidR="003A2581" w:rsidRPr="003A2581" w:rsidRDefault="003A2581" w:rsidP="003A2581">
      <w:pPr>
        <w:rPr>
          <w:rFonts w:ascii="Arial" w:hAnsi="Arial" w:cs="Arial"/>
          <w:sz w:val="24"/>
          <w:szCs w:val="24"/>
        </w:rPr>
      </w:pPr>
      <w:r w:rsidRPr="003A2581">
        <w:rPr>
          <w:rFonts w:ascii="Arial" w:hAnsi="Arial" w:cs="Arial"/>
          <w:sz w:val="24"/>
          <w:szCs w:val="24"/>
        </w:rPr>
        <w:t xml:space="preserve">Science Direct (2021) Concrete production. Available at: </w:t>
      </w:r>
      <w:hyperlink r:id="rId41" w:history="1">
        <w:r w:rsidRPr="003A2581">
          <w:rPr>
            <w:rFonts w:ascii="Arial" w:hAnsi="Arial" w:cs="Arial"/>
            <w:sz w:val="24"/>
            <w:szCs w:val="24"/>
          </w:rPr>
          <w:t>Concrete Production - an overview | ScienceDirect Topics</w:t>
        </w:r>
      </w:hyperlink>
      <w:r w:rsidRPr="003A2581">
        <w:rPr>
          <w:rFonts w:ascii="Arial" w:hAnsi="Arial" w:cs="Arial"/>
          <w:sz w:val="24"/>
          <w:szCs w:val="24"/>
        </w:rPr>
        <w:t xml:space="preserve"> (Accessed 14th February)</w:t>
      </w:r>
    </w:p>
    <w:p w14:paraId="43F0001B" w14:textId="77777777" w:rsidR="003A2581" w:rsidRPr="003A2581" w:rsidRDefault="003A2581" w:rsidP="003A2581">
      <w:pPr>
        <w:rPr>
          <w:rFonts w:ascii="Arial" w:hAnsi="Arial" w:cs="Arial"/>
          <w:sz w:val="24"/>
          <w:szCs w:val="24"/>
        </w:rPr>
      </w:pPr>
    </w:p>
    <w:sectPr w:rsidR="003A2581" w:rsidRPr="003A258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AB3A16" w14:textId="77777777" w:rsidR="00B5150C" w:rsidRDefault="00B5150C" w:rsidP="00B5150C">
      <w:pPr>
        <w:spacing w:after="0" w:line="240" w:lineRule="auto"/>
      </w:pPr>
      <w:r>
        <w:separator/>
      </w:r>
    </w:p>
  </w:endnote>
  <w:endnote w:type="continuationSeparator" w:id="0">
    <w:p w14:paraId="64C4E1B1" w14:textId="77777777" w:rsidR="00B5150C" w:rsidRDefault="00B5150C" w:rsidP="00B515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7425948"/>
      <w:docPartObj>
        <w:docPartGallery w:val="Page Numbers (Bottom of Page)"/>
        <w:docPartUnique/>
      </w:docPartObj>
    </w:sdtPr>
    <w:sdtEndPr>
      <w:rPr>
        <w:noProof/>
      </w:rPr>
    </w:sdtEndPr>
    <w:sdtContent>
      <w:p w14:paraId="2DAD8223" w14:textId="77777777" w:rsidR="00B5150C" w:rsidRDefault="00B5150C">
        <w:pPr>
          <w:pStyle w:val="Footer"/>
          <w:jc w:val="center"/>
        </w:pPr>
      </w:p>
      <w:p w14:paraId="2C1E1CB4" w14:textId="5BB4444F" w:rsidR="00B5150C" w:rsidRDefault="00B515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22881D" w14:textId="77777777" w:rsidR="00B5150C" w:rsidRDefault="00B515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843126" w14:textId="77777777" w:rsidR="00B5150C" w:rsidRDefault="00B5150C" w:rsidP="00B5150C">
      <w:pPr>
        <w:spacing w:after="0" w:line="240" w:lineRule="auto"/>
      </w:pPr>
      <w:r>
        <w:separator/>
      </w:r>
    </w:p>
  </w:footnote>
  <w:footnote w:type="continuationSeparator" w:id="0">
    <w:p w14:paraId="3FE442CE" w14:textId="77777777" w:rsidR="00B5150C" w:rsidRDefault="00B5150C" w:rsidP="00B5150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50C"/>
    <w:rsid w:val="00007912"/>
    <w:rsid w:val="002B628A"/>
    <w:rsid w:val="003A2581"/>
    <w:rsid w:val="003B63C3"/>
    <w:rsid w:val="003C59D0"/>
    <w:rsid w:val="00434AD1"/>
    <w:rsid w:val="004C3CC3"/>
    <w:rsid w:val="00641C94"/>
    <w:rsid w:val="006D4649"/>
    <w:rsid w:val="009251B1"/>
    <w:rsid w:val="00A52D5D"/>
    <w:rsid w:val="00B47331"/>
    <w:rsid w:val="00B5150C"/>
    <w:rsid w:val="00BA69A5"/>
    <w:rsid w:val="00BE2639"/>
    <w:rsid w:val="00D7487E"/>
    <w:rsid w:val="00EC41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839A9"/>
  <w15:chartTrackingRefBased/>
  <w15:docId w15:val="{462E55C5-5706-4D8B-BF7B-B470AC105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50C"/>
  </w:style>
  <w:style w:type="paragraph" w:styleId="Heading1">
    <w:name w:val="heading 1"/>
    <w:basedOn w:val="Normal"/>
    <w:next w:val="Normal"/>
    <w:link w:val="Heading1Char"/>
    <w:uiPriority w:val="9"/>
    <w:qFormat/>
    <w:rsid w:val="00B515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C59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15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150C"/>
  </w:style>
  <w:style w:type="paragraph" w:styleId="Footer">
    <w:name w:val="footer"/>
    <w:basedOn w:val="Normal"/>
    <w:link w:val="FooterChar"/>
    <w:uiPriority w:val="99"/>
    <w:unhideWhenUsed/>
    <w:rsid w:val="00B515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150C"/>
  </w:style>
  <w:style w:type="character" w:customStyle="1" w:styleId="Heading1Char">
    <w:name w:val="Heading 1 Char"/>
    <w:basedOn w:val="DefaultParagraphFont"/>
    <w:link w:val="Heading1"/>
    <w:uiPriority w:val="9"/>
    <w:rsid w:val="00B5150C"/>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748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C59D0"/>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EC412E"/>
    <w:rPr>
      <w:color w:val="0000FF"/>
      <w:u w:val="single"/>
    </w:rPr>
  </w:style>
  <w:style w:type="paragraph" w:styleId="TOCHeading">
    <w:name w:val="TOC Heading"/>
    <w:basedOn w:val="Heading1"/>
    <w:next w:val="Normal"/>
    <w:uiPriority w:val="39"/>
    <w:unhideWhenUsed/>
    <w:qFormat/>
    <w:rsid w:val="003A2581"/>
    <w:pPr>
      <w:outlineLvl w:val="9"/>
    </w:pPr>
    <w:rPr>
      <w:lang w:val="en-US"/>
    </w:rPr>
  </w:style>
  <w:style w:type="paragraph" w:styleId="TOC1">
    <w:name w:val="toc 1"/>
    <w:basedOn w:val="Normal"/>
    <w:next w:val="Normal"/>
    <w:autoRedefine/>
    <w:uiPriority w:val="39"/>
    <w:unhideWhenUsed/>
    <w:rsid w:val="003A2581"/>
    <w:pPr>
      <w:spacing w:after="100"/>
    </w:pPr>
  </w:style>
  <w:style w:type="paragraph" w:styleId="TOC2">
    <w:name w:val="toc 2"/>
    <w:basedOn w:val="Normal"/>
    <w:next w:val="Normal"/>
    <w:autoRedefine/>
    <w:uiPriority w:val="39"/>
    <w:unhideWhenUsed/>
    <w:rsid w:val="003A258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hyperlink" Target="https://www.theworldcounts.com/challenges/planet-earth/mining/environmental-impact-of-steel-production/story" TargetMode="External"/><Relationship Id="rId3" Type="http://schemas.openxmlformats.org/officeDocument/2006/relationships/settings" Target="settings.xml"/><Relationship Id="rId21" Type="http://schemas.openxmlformats.org/officeDocument/2006/relationships/image" Target="media/image13.jpeg"/><Relationship Id="rId34" Type="http://schemas.openxmlformats.org/officeDocument/2006/relationships/hyperlink" Target="https://www.timeanddate.com/weather/uk/manchester/climate" TargetMode="External"/><Relationship Id="rId42"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www.marinabaysands.com/environmental-sustainability.html" TargetMode="External"/><Relationship Id="rId25" Type="http://schemas.openxmlformats.org/officeDocument/2006/relationships/image" Target="media/image17.png"/><Relationship Id="rId33" Type="http://schemas.openxmlformats.org/officeDocument/2006/relationships/hyperlink" Target="https://www.timeanddate.com/weather/singapore/singapore/climate" TargetMode="External"/><Relationship Id="rId38" Type="http://schemas.openxmlformats.org/officeDocument/2006/relationships/hyperlink" Target="https://www.steelconstruction.info/Corrosion_of_structural_steel" TargetMode="External"/><Relationship Id="rId2" Type="http://schemas.openxmlformats.org/officeDocument/2006/relationships/styles" Target="styles.xml"/><Relationship Id="rId16" Type="http://schemas.openxmlformats.org/officeDocument/2006/relationships/hyperlink" Target="https://www.bca.gov.sg/GreenMark/others/3rd_Green_Building_Masterplan.pdf" TargetMode="External"/><Relationship Id="rId20" Type="http://schemas.openxmlformats.org/officeDocument/2006/relationships/image" Target="media/image12.jpeg"/><Relationship Id="rId29" Type="http://schemas.openxmlformats.org/officeDocument/2006/relationships/hyperlink" Target="https://www.macegroup.com/perspectives/161001-6-things-you-need-to-know-when-working-in-constrained-sites" TargetMode="External"/><Relationship Id="rId41" Type="http://schemas.openxmlformats.org/officeDocument/2006/relationships/hyperlink" Target="https://www.sciencedirect.com/topics/engineering/concrete-production"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6.png"/><Relationship Id="rId32" Type="http://schemas.openxmlformats.org/officeDocument/2006/relationships/hyperlink" Target="https://www.visitsingapore.com/mice/en/bulletin-board/leading-the-way-singapores-sustainable-future/overview/" TargetMode="External"/><Relationship Id="rId37" Type="http://schemas.openxmlformats.org/officeDocument/2006/relationships/hyperlink" Target="https://www.devb.gov.hk/filemanager/en/content_590/durability.pdf" TargetMode="External"/><Relationship Id="rId40" Type="http://schemas.openxmlformats.org/officeDocument/2006/relationships/hyperlink" Target="https://edition.cnn.com/2011/10/05/world/asia/hyundai-green-steel-korea/index.html"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academic.oup.com/ijlct/article/14/2/89/5304804" TargetMode="External"/><Relationship Id="rId10" Type="http://schemas.openxmlformats.org/officeDocument/2006/relationships/image" Target="media/image4.png"/><Relationship Id="rId19" Type="http://schemas.openxmlformats.org/officeDocument/2006/relationships/image" Target="media/image11.png"/><Relationship Id="rId31" Type="http://schemas.openxmlformats.org/officeDocument/2006/relationships/hyperlink" Target="https://www.simpsonhaugh.com/projects/no-1-deansgate"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hyperlink" Target="https://www.api-precast.com/index.cfm/products/facades/" TargetMode="External"/><Relationship Id="rId35" Type="http://schemas.openxmlformats.org/officeDocument/2006/relationships/hyperlink" Target="https://www.civilengineeringweb.com/2020/04/freezing-and-thawing-effect-on-durability-of-concrete-preventive-measures.html"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303ADDB-CBAE-4B4D-8BE5-6C770A85C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15</Pages>
  <Words>3323</Words>
  <Characters>18947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 Lewis</dc:creator>
  <cp:keywords/>
  <dc:description/>
  <cp:lastModifiedBy>Elliott Lewis</cp:lastModifiedBy>
  <cp:revision>1</cp:revision>
  <dcterms:created xsi:type="dcterms:W3CDTF">2021-02-26T14:02:00Z</dcterms:created>
  <dcterms:modified xsi:type="dcterms:W3CDTF">2021-02-26T16:43:00Z</dcterms:modified>
</cp:coreProperties>
</file>