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B2BCA" w14:textId="77777777" w:rsidR="002C0922" w:rsidRDefault="002C0922">
      <w:pPr>
        <w:pStyle w:val="Normal1"/>
        <w:jc w:val="center"/>
        <w:rPr>
          <w:b/>
          <w:sz w:val="36"/>
          <w:szCs w:val="36"/>
        </w:rPr>
      </w:pPr>
    </w:p>
    <w:p w14:paraId="3FCBD839" w14:textId="77777777" w:rsidR="002C0922" w:rsidRDefault="002C0922">
      <w:pPr>
        <w:pStyle w:val="Normal1"/>
        <w:jc w:val="center"/>
        <w:rPr>
          <w:b/>
          <w:sz w:val="36"/>
          <w:szCs w:val="36"/>
        </w:rPr>
      </w:pPr>
    </w:p>
    <w:p w14:paraId="00494B0D" w14:textId="4502906C" w:rsidR="00DC5B7B" w:rsidRDefault="008E1101" w:rsidP="00775F13">
      <w:pPr>
        <w:pStyle w:val="Normal1"/>
        <w:spacing w:line="480" w:lineRule="auto"/>
        <w:ind w:left="1440"/>
        <w:jc w:val="center"/>
        <w:rPr>
          <w:rFonts w:ascii="Arial" w:hAnsi="Arial" w:cs="Arial"/>
          <w:bCs/>
          <w:sz w:val="36"/>
          <w:szCs w:val="36"/>
        </w:rPr>
      </w:pPr>
      <w:r>
        <w:rPr>
          <w:rFonts w:ascii="Arial" w:hAnsi="Arial" w:cs="Arial"/>
          <w:bCs/>
          <w:sz w:val="36"/>
          <w:szCs w:val="36"/>
        </w:rPr>
        <w:t>MODULE:</w:t>
      </w:r>
      <w:r w:rsidR="00775F13">
        <w:rPr>
          <w:rFonts w:ascii="Arial" w:hAnsi="Arial" w:cs="Arial"/>
          <w:bCs/>
          <w:sz w:val="36"/>
          <w:szCs w:val="36"/>
        </w:rPr>
        <w:t xml:space="preserve"> </w:t>
      </w:r>
      <w:r w:rsidR="002C0922" w:rsidRPr="00BC16A2">
        <w:rPr>
          <w:rFonts w:ascii="Arial" w:hAnsi="Arial" w:cs="Arial"/>
          <w:bCs/>
          <w:sz w:val="36"/>
          <w:szCs w:val="36"/>
        </w:rPr>
        <w:t>FOREIGN</w:t>
      </w:r>
      <w:r w:rsidR="00775F13">
        <w:rPr>
          <w:rFonts w:ascii="Arial" w:hAnsi="Arial" w:cs="Arial"/>
          <w:bCs/>
          <w:sz w:val="36"/>
          <w:szCs w:val="36"/>
        </w:rPr>
        <w:t xml:space="preserve"> </w:t>
      </w:r>
      <w:r w:rsidR="002C0922" w:rsidRPr="00BC16A2">
        <w:rPr>
          <w:rFonts w:ascii="Arial" w:hAnsi="Arial" w:cs="Arial"/>
          <w:bCs/>
          <w:sz w:val="36"/>
          <w:szCs w:val="36"/>
        </w:rPr>
        <w:t>LANGUAGES AND CULTURAL AWARENESS</w:t>
      </w:r>
    </w:p>
    <w:p w14:paraId="3313EFAE" w14:textId="77777777" w:rsidR="00775F13" w:rsidRPr="00BC16A2" w:rsidRDefault="00775F13" w:rsidP="00775F13">
      <w:pPr>
        <w:pStyle w:val="Normal1"/>
        <w:spacing w:line="480" w:lineRule="auto"/>
        <w:jc w:val="center"/>
        <w:rPr>
          <w:rFonts w:ascii="Arial" w:hAnsi="Arial" w:cs="Arial"/>
          <w:bCs/>
          <w:sz w:val="36"/>
          <w:szCs w:val="36"/>
        </w:rPr>
      </w:pPr>
      <w:r w:rsidRPr="00BC16A2">
        <w:rPr>
          <w:rFonts w:ascii="Arial" w:hAnsi="Arial" w:cs="Arial"/>
          <w:bCs/>
          <w:sz w:val="36"/>
          <w:szCs w:val="36"/>
        </w:rPr>
        <w:t>INTERCULTURAL COMPETENCE REPORT</w:t>
      </w:r>
    </w:p>
    <w:p w14:paraId="16D0E74D" w14:textId="4BED585E" w:rsidR="00DC5B7B" w:rsidRPr="00BC16A2" w:rsidRDefault="00775F13" w:rsidP="00775F13">
      <w:pPr>
        <w:pStyle w:val="Normal1"/>
        <w:spacing w:line="480" w:lineRule="auto"/>
        <w:rPr>
          <w:rFonts w:ascii="Arial" w:hAnsi="Arial" w:cs="Arial"/>
          <w:bCs/>
          <w:sz w:val="36"/>
          <w:szCs w:val="36"/>
        </w:rPr>
      </w:pPr>
      <w:r>
        <w:rPr>
          <w:rFonts w:ascii="Arial" w:hAnsi="Arial" w:cs="Arial"/>
          <w:bCs/>
          <w:sz w:val="36"/>
          <w:szCs w:val="36"/>
        </w:rPr>
        <w:t xml:space="preserve">                     </w:t>
      </w:r>
      <w:r w:rsidR="008E1101">
        <w:rPr>
          <w:rFonts w:ascii="Arial" w:hAnsi="Arial" w:cs="Arial"/>
          <w:bCs/>
          <w:sz w:val="36"/>
          <w:szCs w:val="36"/>
        </w:rPr>
        <w:t xml:space="preserve">MODULE CODE: </w:t>
      </w:r>
      <w:r w:rsidR="002C0922" w:rsidRPr="00BC16A2">
        <w:rPr>
          <w:rFonts w:ascii="Arial" w:hAnsi="Arial" w:cs="Arial"/>
          <w:bCs/>
          <w:sz w:val="36"/>
          <w:szCs w:val="36"/>
        </w:rPr>
        <w:t>BMIH5003</w:t>
      </w:r>
    </w:p>
    <w:p w14:paraId="08CFCC3A" w14:textId="7760FE01" w:rsidR="00DC5B7B" w:rsidRPr="00BC16A2" w:rsidRDefault="002C0922" w:rsidP="00775F13">
      <w:pPr>
        <w:pStyle w:val="Normal1"/>
        <w:spacing w:line="480" w:lineRule="auto"/>
        <w:jc w:val="center"/>
        <w:rPr>
          <w:rFonts w:ascii="Arial" w:hAnsi="Arial" w:cs="Arial"/>
          <w:bCs/>
          <w:i/>
          <w:sz w:val="36"/>
          <w:szCs w:val="36"/>
        </w:rPr>
      </w:pPr>
      <w:r w:rsidRPr="00BC16A2">
        <w:rPr>
          <w:rFonts w:ascii="Arial" w:hAnsi="Arial" w:cs="Arial"/>
          <w:bCs/>
          <w:i/>
          <w:sz w:val="36"/>
          <w:szCs w:val="36"/>
        </w:rPr>
        <w:t>STUDENT NAME:</w:t>
      </w:r>
      <w:r w:rsidR="000E527E">
        <w:rPr>
          <w:rFonts w:ascii="Arial" w:hAnsi="Arial" w:cs="Arial"/>
          <w:bCs/>
          <w:i/>
          <w:sz w:val="36"/>
          <w:szCs w:val="36"/>
        </w:rPr>
        <w:t xml:space="preserve"> </w:t>
      </w:r>
      <w:r w:rsidR="00BC16A2">
        <w:rPr>
          <w:rFonts w:ascii="Arial" w:hAnsi="Arial" w:cs="Arial"/>
          <w:bCs/>
          <w:i/>
          <w:sz w:val="36"/>
          <w:szCs w:val="36"/>
        </w:rPr>
        <w:t>Rufsana Begum</w:t>
      </w:r>
    </w:p>
    <w:p w14:paraId="26DA827F" w14:textId="6B63E750" w:rsidR="00DC5B7B" w:rsidRDefault="002C0922" w:rsidP="00775F13">
      <w:pPr>
        <w:pStyle w:val="Normal1"/>
        <w:spacing w:line="480" w:lineRule="auto"/>
        <w:jc w:val="center"/>
        <w:rPr>
          <w:rFonts w:ascii="Arial" w:hAnsi="Arial" w:cs="Arial"/>
          <w:bCs/>
          <w:i/>
          <w:sz w:val="36"/>
          <w:szCs w:val="36"/>
        </w:rPr>
      </w:pPr>
      <w:r w:rsidRPr="00BC16A2">
        <w:rPr>
          <w:rFonts w:ascii="Arial" w:hAnsi="Arial" w:cs="Arial"/>
          <w:bCs/>
          <w:i/>
          <w:sz w:val="36"/>
          <w:szCs w:val="36"/>
        </w:rPr>
        <w:t>STUDENT ID:</w:t>
      </w:r>
      <w:r w:rsidR="00775F13">
        <w:rPr>
          <w:rFonts w:ascii="Arial" w:hAnsi="Arial" w:cs="Arial"/>
          <w:bCs/>
          <w:i/>
          <w:sz w:val="36"/>
          <w:szCs w:val="36"/>
        </w:rPr>
        <w:t xml:space="preserve"> </w:t>
      </w:r>
      <w:r w:rsidR="00BC16A2">
        <w:rPr>
          <w:rFonts w:ascii="Arial" w:hAnsi="Arial" w:cs="Arial"/>
          <w:bCs/>
          <w:i/>
          <w:sz w:val="36"/>
          <w:szCs w:val="36"/>
        </w:rPr>
        <w:t>2208636</w:t>
      </w:r>
    </w:p>
    <w:p w14:paraId="1BC17271" w14:textId="2F555314" w:rsidR="000E527E" w:rsidRDefault="000E527E" w:rsidP="00775F13">
      <w:pPr>
        <w:pStyle w:val="Normal1"/>
        <w:spacing w:line="480" w:lineRule="auto"/>
        <w:jc w:val="center"/>
        <w:rPr>
          <w:rFonts w:ascii="Arial" w:hAnsi="Arial" w:cs="Arial"/>
          <w:bCs/>
          <w:i/>
          <w:sz w:val="36"/>
          <w:szCs w:val="36"/>
        </w:rPr>
      </w:pPr>
      <w:r>
        <w:rPr>
          <w:rFonts w:ascii="Arial" w:hAnsi="Arial" w:cs="Arial"/>
          <w:bCs/>
          <w:i/>
          <w:sz w:val="36"/>
          <w:szCs w:val="36"/>
        </w:rPr>
        <w:t>LECTURER: Giulia Chifari</w:t>
      </w:r>
    </w:p>
    <w:p w14:paraId="0FD4C295" w14:textId="00A18C24" w:rsidR="00775F13" w:rsidRPr="00BC16A2" w:rsidRDefault="00775F13" w:rsidP="00775F13">
      <w:pPr>
        <w:pStyle w:val="Normal1"/>
        <w:spacing w:line="480" w:lineRule="auto"/>
        <w:jc w:val="center"/>
        <w:rPr>
          <w:rFonts w:ascii="Arial" w:hAnsi="Arial" w:cs="Arial"/>
          <w:bCs/>
          <w:i/>
          <w:sz w:val="36"/>
          <w:szCs w:val="36"/>
        </w:rPr>
      </w:pPr>
      <w:r>
        <w:rPr>
          <w:rFonts w:ascii="Arial" w:hAnsi="Arial" w:cs="Arial"/>
          <w:bCs/>
          <w:i/>
          <w:sz w:val="36"/>
          <w:szCs w:val="36"/>
        </w:rPr>
        <w:t xml:space="preserve">WORD COUNT: </w:t>
      </w:r>
      <w:r w:rsidR="00BE09F0">
        <w:rPr>
          <w:rFonts w:ascii="Arial" w:hAnsi="Arial" w:cs="Arial"/>
          <w:bCs/>
          <w:i/>
          <w:sz w:val="36"/>
          <w:szCs w:val="36"/>
        </w:rPr>
        <w:t>1</w:t>
      </w:r>
      <w:r w:rsidR="00A54FE5">
        <w:rPr>
          <w:rFonts w:ascii="Arial" w:hAnsi="Arial" w:cs="Arial"/>
          <w:bCs/>
          <w:i/>
          <w:sz w:val="36"/>
          <w:szCs w:val="36"/>
        </w:rPr>
        <w:t>0</w:t>
      </w:r>
      <w:r w:rsidR="00706B8C">
        <w:rPr>
          <w:rFonts w:ascii="Arial" w:hAnsi="Arial" w:cs="Arial"/>
          <w:bCs/>
          <w:i/>
          <w:sz w:val="36"/>
          <w:szCs w:val="36"/>
        </w:rPr>
        <w:t>39</w:t>
      </w:r>
    </w:p>
    <w:p w14:paraId="27CD092C" w14:textId="77777777" w:rsidR="00DC5B7B" w:rsidRDefault="00A30134">
      <w:pPr>
        <w:pStyle w:val="Normal1"/>
        <w:spacing w:line="259" w:lineRule="auto"/>
        <w:jc w:val="left"/>
      </w:pPr>
      <w:r>
        <w:br w:type="page"/>
      </w:r>
    </w:p>
    <w:p w14:paraId="7FE597F3" w14:textId="77777777" w:rsidR="00DC5B7B" w:rsidRPr="00E6527C" w:rsidRDefault="00A30134" w:rsidP="003878EA">
      <w:pPr>
        <w:spacing w:line="276" w:lineRule="auto"/>
        <w:rPr>
          <w:rFonts w:ascii="Arial" w:hAnsi="Arial" w:cs="Arial"/>
          <w:b/>
        </w:rPr>
      </w:pPr>
      <w:r w:rsidRPr="00E6527C">
        <w:rPr>
          <w:rFonts w:ascii="Arial" w:hAnsi="Arial" w:cs="Arial"/>
          <w:b/>
        </w:rPr>
        <w:lastRenderedPageBreak/>
        <w:t>Executive Summary</w:t>
      </w:r>
    </w:p>
    <w:p w14:paraId="2603439C" w14:textId="62E48D33" w:rsidR="00DC5B7B" w:rsidRPr="00E6527C" w:rsidRDefault="0055215D" w:rsidP="003878EA">
      <w:pPr>
        <w:pStyle w:val="Normal1"/>
        <w:spacing w:line="276" w:lineRule="auto"/>
        <w:rPr>
          <w:rFonts w:ascii="Arial" w:hAnsi="Arial" w:cs="Arial"/>
        </w:rPr>
      </w:pPr>
      <w:r w:rsidRPr="00E6527C">
        <w:rPr>
          <w:rFonts w:ascii="Arial" w:hAnsi="Arial" w:cs="Arial"/>
        </w:rPr>
        <w:t>Th</w:t>
      </w:r>
      <w:r w:rsidR="0020019D">
        <w:rPr>
          <w:rFonts w:ascii="Arial" w:hAnsi="Arial" w:cs="Arial"/>
        </w:rPr>
        <w:t>is</w:t>
      </w:r>
      <w:r w:rsidRPr="00E6527C">
        <w:rPr>
          <w:rFonts w:ascii="Arial" w:hAnsi="Arial" w:cs="Arial"/>
        </w:rPr>
        <w:t xml:space="preserve"> report is based on a</w:t>
      </w:r>
      <w:r w:rsidR="00A30134" w:rsidRPr="00E6527C">
        <w:rPr>
          <w:rFonts w:ascii="Arial" w:hAnsi="Arial" w:cs="Arial"/>
        </w:rPr>
        <w:t xml:space="preserve"> well-known five-star hotel chain from the United Kingdom</w:t>
      </w:r>
      <w:r w:rsidR="00C96ABE">
        <w:rPr>
          <w:rFonts w:ascii="Arial" w:hAnsi="Arial" w:cs="Arial"/>
        </w:rPr>
        <w:t>. called</w:t>
      </w:r>
      <w:r w:rsidR="00A30134" w:rsidRPr="00E6527C">
        <w:rPr>
          <w:rFonts w:ascii="Arial" w:hAnsi="Arial" w:cs="Arial"/>
        </w:rPr>
        <w:t xml:space="preserve"> The Diversity Hotel &amp; Spa</w:t>
      </w:r>
      <w:r w:rsidR="003F740C">
        <w:rPr>
          <w:rFonts w:ascii="Arial" w:hAnsi="Arial" w:cs="Arial"/>
        </w:rPr>
        <w:t>.</w:t>
      </w:r>
      <w:r w:rsidR="00A30134" w:rsidRPr="00E6527C">
        <w:rPr>
          <w:rFonts w:ascii="Arial" w:hAnsi="Arial" w:cs="Arial"/>
        </w:rPr>
        <w:t xml:space="preserve"> </w:t>
      </w:r>
      <w:r w:rsidR="00AF0D65">
        <w:rPr>
          <w:rFonts w:ascii="Arial" w:hAnsi="Arial" w:cs="Arial"/>
        </w:rPr>
        <w:t xml:space="preserve">It </w:t>
      </w:r>
      <w:r w:rsidR="00A30134" w:rsidRPr="00E6527C">
        <w:rPr>
          <w:rFonts w:ascii="Arial" w:hAnsi="Arial" w:cs="Arial"/>
        </w:rPr>
        <w:t>is about to o</w:t>
      </w:r>
      <w:r w:rsidR="00CF1A26" w:rsidRPr="00E6527C">
        <w:rPr>
          <w:rFonts w:ascii="Arial" w:hAnsi="Arial" w:cs="Arial"/>
        </w:rPr>
        <w:t>pen a branch</w:t>
      </w:r>
      <w:r w:rsidR="00A30134" w:rsidRPr="00E6527C">
        <w:rPr>
          <w:rFonts w:ascii="Arial" w:hAnsi="Arial" w:cs="Arial"/>
        </w:rPr>
        <w:t xml:space="preserve"> in India, a country known for its diverse cultural heritage. Drawing on findings from the </w:t>
      </w:r>
      <w:r w:rsidR="00A30134" w:rsidRPr="00E6527C">
        <w:rPr>
          <w:rFonts w:ascii="Arial" w:hAnsi="Arial" w:cs="Arial"/>
          <w:b/>
          <w:bCs/>
          <w:i/>
          <w:iCs/>
        </w:rPr>
        <w:t>GLOBE Project's</w:t>
      </w:r>
      <w:r w:rsidR="00A30134" w:rsidRPr="00E6527C">
        <w:rPr>
          <w:rFonts w:ascii="Arial" w:hAnsi="Arial" w:cs="Arial"/>
        </w:rPr>
        <w:t xml:space="preserve"> study on culture and leadership, this paper provides an extensive overview of Indian customs, values, and culture. Comprehending the collective and hierarchical culture of India is crucial for the hotel's successful entry and operation in this heterogeneous market.</w:t>
      </w:r>
      <w:r w:rsidR="00F957B2">
        <w:rPr>
          <w:rFonts w:ascii="Arial" w:hAnsi="Arial" w:cs="Arial"/>
        </w:rPr>
        <w:t xml:space="preserve"> </w:t>
      </w:r>
      <w:r w:rsidR="00A30134" w:rsidRPr="00E6527C">
        <w:rPr>
          <w:rFonts w:ascii="Arial" w:hAnsi="Arial" w:cs="Arial"/>
        </w:rPr>
        <w:t>Apart from offering cultural insights, this report also offers actionable recommendations to help the Diversity Hotel &amp; Spa navigate the complex nuances of Indian culture and establish a peaceful and well-respected presence in this exciting new market. These recommendations include language proficiency, cultural training, and customized service offerings.</w:t>
      </w:r>
    </w:p>
    <w:p w14:paraId="664574BD" w14:textId="77777777" w:rsidR="00DC5B7B" w:rsidRPr="00E6527C" w:rsidRDefault="00A30134" w:rsidP="003878EA">
      <w:pPr>
        <w:pStyle w:val="Normal1"/>
        <w:spacing w:line="276" w:lineRule="auto"/>
        <w:jc w:val="left"/>
        <w:rPr>
          <w:rFonts w:ascii="Arial" w:hAnsi="Arial" w:cs="Arial"/>
        </w:rPr>
      </w:pPr>
      <w:r w:rsidRPr="00E6527C">
        <w:rPr>
          <w:rFonts w:ascii="Arial" w:hAnsi="Arial" w:cs="Arial"/>
        </w:rPr>
        <w:br w:type="page"/>
      </w:r>
    </w:p>
    <w:p w14:paraId="119C51ED" w14:textId="77777777" w:rsidR="00DC5B7B" w:rsidRPr="00E6527C" w:rsidRDefault="00A30134" w:rsidP="003878EA">
      <w:pPr>
        <w:pStyle w:val="Normal1"/>
        <w:spacing w:line="276" w:lineRule="auto"/>
        <w:jc w:val="center"/>
        <w:rPr>
          <w:rFonts w:ascii="Arial" w:hAnsi="Arial" w:cs="Arial"/>
          <w:b/>
        </w:rPr>
      </w:pPr>
      <w:r w:rsidRPr="00E6527C">
        <w:rPr>
          <w:rFonts w:ascii="Arial" w:hAnsi="Arial" w:cs="Arial"/>
          <w:b/>
        </w:rPr>
        <w:lastRenderedPageBreak/>
        <w:t>Table of Contents</w:t>
      </w:r>
    </w:p>
    <w:p w14:paraId="34FFADB7" w14:textId="77777777" w:rsidR="00DC5B7B" w:rsidRPr="00E6527C" w:rsidRDefault="00DC5B7B" w:rsidP="003878EA">
      <w:pPr>
        <w:pStyle w:val="Normal1"/>
        <w:keepNext/>
        <w:keepLines/>
        <w:pBdr>
          <w:top w:val="nil"/>
          <w:left w:val="nil"/>
          <w:bottom w:val="nil"/>
          <w:right w:val="nil"/>
          <w:between w:val="nil"/>
        </w:pBdr>
        <w:spacing w:before="240" w:after="0" w:line="276" w:lineRule="auto"/>
        <w:jc w:val="left"/>
        <w:rPr>
          <w:rFonts w:ascii="Arial" w:eastAsia="Calibri" w:hAnsi="Arial" w:cs="Arial"/>
          <w:color w:val="2F5496"/>
        </w:rPr>
      </w:pPr>
    </w:p>
    <w:sdt>
      <w:sdtPr>
        <w:rPr>
          <w:rFonts w:ascii="Arial" w:hAnsi="Arial" w:cs="Arial"/>
        </w:rPr>
        <w:id w:val="1421549581"/>
        <w:docPartObj>
          <w:docPartGallery w:val="Table of Contents"/>
          <w:docPartUnique/>
        </w:docPartObj>
      </w:sdtPr>
      <w:sdtContent>
        <w:p w14:paraId="4FB81D4C" w14:textId="44F9B0D0" w:rsidR="00623090" w:rsidRPr="00E6527C" w:rsidRDefault="00E3487B" w:rsidP="003878EA">
          <w:pPr>
            <w:pStyle w:val="TOC1"/>
            <w:tabs>
              <w:tab w:val="right" w:pos="9016"/>
            </w:tabs>
            <w:spacing w:line="276" w:lineRule="auto"/>
            <w:rPr>
              <w:rFonts w:ascii="Arial" w:eastAsiaTheme="minorEastAsia" w:hAnsi="Arial" w:cs="Arial"/>
              <w:noProof/>
              <w:lang w:val="en-US"/>
            </w:rPr>
          </w:pPr>
          <w:r w:rsidRPr="00E6527C">
            <w:rPr>
              <w:rFonts w:ascii="Arial" w:hAnsi="Arial" w:cs="Arial"/>
            </w:rPr>
            <w:fldChar w:fldCharType="begin"/>
          </w:r>
          <w:r w:rsidR="00A30134" w:rsidRPr="00E6527C">
            <w:rPr>
              <w:rFonts w:ascii="Arial" w:hAnsi="Arial" w:cs="Arial"/>
            </w:rPr>
            <w:instrText xml:space="preserve"> TOC \h \u \z \t "Heading 1,1,Heading 2,2,Heading 3,3,"</w:instrText>
          </w:r>
          <w:r w:rsidRPr="00E6527C">
            <w:rPr>
              <w:rFonts w:ascii="Arial" w:hAnsi="Arial" w:cs="Arial"/>
            </w:rPr>
            <w:fldChar w:fldCharType="separate"/>
          </w:r>
          <w:hyperlink w:anchor="_Toc149645749" w:history="1">
            <w:r w:rsidR="00623090" w:rsidRPr="00E6527C">
              <w:rPr>
                <w:rStyle w:val="Hyperlink"/>
                <w:rFonts w:ascii="Arial" w:hAnsi="Arial" w:cs="Arial"/>
                <w:noProof/>
              </w:rPr>
              <w:t>Introduction</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_Toc149645749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3</w:t>
            </w:r>
            <w:r w:rsidR="00623090" w:rsidRPr="00E6527C">
              <w:rPr>
                <w:rFonts w:ascii="Arial" w:hAnsi="Arial" w:cs="Arial"/>
                <w:noProof/>
                <w:webHidden/>
              </w:rPr>
              <w:fldChar w:fldCharType="end"/>
            </w:r>
          </w:hyperlink>
        </w:p>
        <w:p w14:paraId="6548C1F3" w14:textId="559CAE72" w:rsidR="00623090" w:rsidRPr="00E6527C" w:rsidRDefault="00000000" w:rsidP="003878EA">
          <w:pPr>
            <w:pStyle w:val="TOC1"/>
            <w:tabs>
              <w:tab w:val="right" w:pos="9016"/>
            </w:tabs>
            <w:spacing w:line="276" w:lineRule="auto"/>
            <w:rPr>
              <w:rFonts w:ascii="Arial" w:eastAsiaTheme="minorEastAsia" w:hAnsi="Arial" w:cs="Arial"/>
              <w:noProof/>
              <w:lang w:val="en-US"/>
            </w:rPr>
          </w:pPr>
          <w:hyperlink w:anchor="_Toc149645750" w:history="1">
            <w:r w:rsidR="00623090" w:rsidRPr="00E6527C">
              <w:rPr>
                <w:rStyle w:val="Hyperlink"/>
                <w:rFonts w:ascii="Arial" w:hAnsi="Arial" w:cs="Arial"/>
                <w:noProof/>
              </w:rPr>
              <w:t>Main Body</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_Toc149645750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3</w:t>
            </w:r>
            <w:r w:rsidR="00623090" w:rsidRPr="00E6527C">
              <w:rPr>
                <w:rFonts w:ascii="Arial" w:hAnsi="Arial" w:cs="Arial"/>
                <w:noProof/>
                <w:webHidden/>
              </w:rPr>
              <w:fldChar w:fldCharType="end"/>
            </w:r>
          </w:hyperlink>
        </w:p>
        <w:p w14:paraId="33458336" w14:textId="22DF04A8" w:rsidR="00623090" w:rsidRPr="00E6527C" w:rsidRDefault="00000000" w:rsidP="003878EA">
          <w:pPr>
            <w:pStyle w:val="TOC2"/>
            <w:tabs>
              <w:tab w:val="right" w:pos="9016"/>
            </w:tabs>
            <w:spacing w:line="276" w:lineRule="auto"/>
            <w:rPr>
              <w:rFonts w:ascii="Arial" w:eastAsiaTheme="minorEastAsia" w:hAnsi="Arial" w:cs="Arial"/>
              <w:noProof/>
              <w:lang w:val="en-US"/>
            </w:rPr>
          </w:pPr>
          <w:hyperlink w:anchor="_Toc149645751" w:history="1">
            <w:r w:rsidR="00623090" w:rsidRPr="00E6527C">
              <w:rPr>
                <w:rStyle w:val="Hyperlink"/>
                <w:rFonts w:ascii="Arial" w:hAnsi="Arial" w:cs="Arial"/>
                <w:noProof/>
              </w:rPr>
              <w:t>The Cultural Landscape of India</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_Toc149645751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3</w:t>
            </w:r>
            <w:r w:rsidR="00623090" w:rsidRPr="00E6527C">
              <w:rPr>
                <w:rFonts w:ascii="Arial" w:hAnsi="Arial" w:cs="Arial"/>
                <w:noProof/>
                <w:webHidden/>
              </w:rPr>
              <w:fldChar w:fldCharType="end"/>
            </w:r>
          </w:hyperlink>
        </w:p>
        <w:p w14:paraId="0CC772BB" w14:textId="4C64E1F4" w:rsidR="00623090" w:rsidRPr="00E6527C" w:rsidRDefault="00000000" w:rsidP="003878EA">
          <w:pPr>
            <w:pStyle w:val="TOC2"/>
            <w:tabs>
              <w:tab w:val="right" w:pos="9016"/>
            </w:tabs>
            <w:spacing w:line="276" w:lineRule="auto"/>
            <w:rPr>
              <w:rFonts w:ascii="Arial" w:eastAsiaTheme="minorEastAsia" w:hAnsi="Arial" w:cs="Arial"/>
              <w:noProof/>
              <w:lang w:val="en-US"/>
            </w:rPr>
          </w:pPr>
          <w:hyperlink w:anchor="_Toc149645752" w:history="1">
            <w:r w:rsidR="00623090" w:rsidRPr="00E6527C">
              <w:rPr>
                <w:rStyle w:val="Hyperlink"/>
                <w:rFonts w:ascii="Arial" w:hAnsi="Arial" w:cs="Arial"/>
                <w:noProof/>
              </w:rPr>
              <w:t>Insights into the GLOBE Project</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_Toc149645752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4</w:t>
            </w:r>
            <w:r w:rsidR="00623090" w:rsidRPr="00E6527C">
              <w:rPr>
                <w:rFonts w:ascii="Arial" w:hAnsi="Arial" w:cs="Arial"/>
                <w:noProof/>
                <w:webHidden/>
              </w:rPr>
              <w:fldChar w:fldCharType="end"/>
            </w:r>
          </w:hyperlink>
        </w:p>
        <w:p w14:paraId="5A8927AE" w14:textId="3A548A7A" w:rsidR="00623090" w:rsidRPr="00E6527C" w:rsidRDefault="00000000" w:rsidP="003878EA">
          <w:pPr>
            <w:pStyle w:val="TOC2"/>
            <w:tabs>
              <w:tab w:val="right" w:pos="9016"/>
            </w:tabs>
            <w:spacing w:line="276" w:lineRule="auto"/>
            <w:rPr>
              <w:rFonts w:ascii="Arial" w:eastAsiaTheme="minorEastAsia" w:hAnsi="Arial" w:cs="Arial"/>
              <w:noProof/>
              <w:lang w:val="en-US"/>
            </w:rPr>
          </w:pPr>
          <w:hyperlink w:anchor="_Toc149645753" w:history="1">
            <w:r w:rsidR="00623090" w:rsidRPr="00E6527C">
              <w:rPr>
                <w:rStyle w:val="Hyperlink"/>
                <w:rFonts w:ascii="Arial" w:hAnsi="Arial" w:cs="Arial"/>
                <w:noProof/>
              </w:rPr>
              <w:t>Cultural Sensitivity and Intelligence</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_Toc149645753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5</w:t>
            </w:r>
            <w:r w:rsidR="00623090" w:rsidRPr="00E6527C">
              <w:rPr>
                <w:rFonts w:ascii="Arial" w:hAnsi="Arial" w:cs="Arial"/>
                <w:noProof/>
                <w:webHidden/>
              </w:rPr>
              <w:fldChar w:fldCharType="end"/>
            </w:r>
          </w:hyperlink>
        </w:p>
        <w:p w14:paraId="5AC41D72" w14:textId="329430BC" w:rsidR="00623090" w:rsidRPr="00E6527C" w:rsidRDefault="00000000" w:rsidP="003878EA">
          <w:pPr>
            <w:pStyle w:val="TOC1"/>
            <w:tabs>
              <w:tab w:val="right" w:pos="9016"/>
            </w:tabs>
            <w:spacing w:line="276" w:lineRule="auto"/>
            <w:rPr>
              <w:rFonts w:ascii="Arial" w:eastAsiaTheme="minorEastAsia" w:hAnsi="Arial" w:cs="Arial"/>
              <w:noProof/>
              <w:lang w:val="en-US"/>
            </w:rPr>
          </w:pPr>
          <w:hyperlink w:anchor="_Toc149645754" w:history="1">
            <w:r w:rsidR="00623090" w:rsidRPr="00E6527C">
              <w:rPr>
                <w:rStyle w:val="Hyperlink"/>
                <w:rFonts w:ascii="Arial" w:hAnsi="Arial" w:cs="Arial"/>
                <w:noProof/>
              </w:rPr>
              <w:t>Conclusion</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_Toc149645754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7</w:t>
            </w:r>
            <w:r w:rsidR="00623090" w:rsidRPr="00E6527C">
              <w:rPr>
                <w:rFonts w:ascii="Arial" w:hAnsi="Arial" w:cs="Arial"/>
                <w:noProof/>
                <w:webHidden/>
              </w:rPr>
              <w:fldChar w:fldCharType="end"/>
            </w:r>
          </w:hyperlink>
        </w:p>
        <w:p w14:paraId="30AA7316" w14:textId="01823A5D" w:rsidR="00623090" w:rsidRPr="00E6527C" w:rsidRDefault="00000000" w:rsidP="003878EA">
          <w:pPr>
            <w:pStyle w:val="TOC1"/>
            <w:tabs>
              <w:tab w:val="right" w:pos="9016"/>
            </w:tabs>
            <w:spacing w:line="276" w:lineRule="auto"/>
            <w:rPr>
              <w:rFonts w:ascii="Arial" w:eastAsiaTheme="minorEastAsia" w:hAnsi="Arial" w:cs="Arial"/>
              <w:noProof/>
              <w:lang w:val="en-US"/>
            </w:rPr>
          </w:pPr>
          <w:hyperlink w:anchor="_Toc149645755" w:history="1">
            <w:r w:rsidR="00623090" w:rsidRPr="00E6527C">
              <w:rPr>
                <w:rStyle w:val="Hyperlink"/>
                <w:rFonts w:ascii="Arial" w:hAnsi="Arial" w:cs="Arial"/>
                <w:noProof/>
              </w:rPr>
              <w:t>Recommendations</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_Toc149645755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7</w:t>
            </w:r>
            <w:r w:rsidR="00623090" w:rsidRPr="00E6527C">
              <w:rPr>
                <w:rFonts w:ascii="Arial" w:hAnsi="Arial" w:cs="Arial"/>
                <w:noProof/>
                <w:webHidden/>
              </w:rPr>
              <w:fldChar w:fldCharType="end"/>
            </w:r>
          </w:hyperlink>
        </w:p>
        <w:p w14:paraId="160DD036" w14:textId="128F2F90" w:rsidR="00623090" w:rsidRPr="00E6527C" w:rsidRDefault="00000000" w:rsidP="003878EA">
          <w:pPr>
            <w:pStyle w:val="TOC1"/>
            <w:tabs>
              <w:tab w:val="right" w:pos="9016"/>
            </w:tabs>
            <w:spacing w:line="276" w:lineRule="auto"/>
            <w:rPr>
              <w:rFonts w:ascii="Arial" w:eastAsiaTheme="minorEastAsia" w:hAnsi="Arial" w:cs="Arial"/>
              <w:noProof/>
              <w:lang w:val="en-US"/>
            </w:rPr>
          </w:pPr>
          <w:hyperlink w:anchor="_Toc149645756" w:history="1">
            <w:r w:rsidR="00623090" w:rsidRPr="00E6527C">
              <w:rPr>
                <w:rStyle w:val="Hyperlink"/>
                <w:rFonts w:ascii="Arial" w:hAnsi="Arial" w:cs="Arial"/>
                <w:noProof/>
              </w:rPr>
              <w:t>References</w:t>
            </w:r>
            <w:r w:rsidR="00623090" w:rsidRPr="00E6527C">
              <w:rPr>
                <w:rFonts w:ascii="Arial" w:hAnsi="Arial" w:cs="Arial"/>
                <w:noProof/>
                <w:webHidden/>
              </w:rPr>
              <w:tab/>
            </w:r>
            <w:r w:rsidR="00623090" w:rsidRPr="00E6527C">
              <w:rPr>
                <w:rFonts w:ascii="Arial" w:hAnsi="Arial" w:cs="Arial"/>
                <w:noProof/>
                <w:webHidden/>
              </w:rPr>
              <w:fldChar w:fldCharType="begin"/>
            </w:r>
            <w:r w:rsidR="00623090" w:rsidRPr="00E6527C">
              <w:rPr>
                <w:rFonts w:ascii="Arial" w:hAnsi="Arial" w:cs="Arial"/>
                <w:noProof/>
                <w:webHidden/>
              </w:rPr>
              <w:instrText xml:space="preserve"> PAGEREF _Toc149645756 \h </w:instrText>
            </w:r>
            <w:r w:rsidR="00623090" w:rsidRPr="00E6527C">
              <w:rPr>
                <w:rFonts w:ascii="Arial" w:hAnsi="Arial" w:cs="Arial"/>
                <w:noProof/>
                <w:webHidden/>
              </w:rPr>
            </w:r>
            <w:r w:rsidR="00623090" w:rsidRPr="00E6527C">
              <w:rPr>
                <w:rFonts w:ascii="Arial" w:hAnsi="Arial" w:cs="Arial"/>
                <w:noProof/>
                <w:webHidden/>
              </w:rPr>
              <w:fldChar w:fldCharType="separate"/>
            </w:r>
            <w:r w:rsidR="00706B8C">
              <w:rPr>
                <w:rFonts w:ascii="Arial" w:hAnsi="Arial" w:cs="Arial"/>
                <w:noProof/>
                <w:webHidden/>
              </w:rPr>
              <w:t>8</w:t>
            </w:r>
            <w:r w:rsidR="00623090" w:rsidRPr="00E6527C">
              <w:rPr>
                <w:rFonts w:ascii="Arial" w:hAnsi="Arial" w:cs="Arial"/>
                <w:noProof/>
                <w:webHidden/>
              </w:rPr>
              <w:fldChar w:fldCharType="end"/>
            </w:r>
          </w:hyperlink>
        </w:p>
        <w:p w14:paraId="2AF96A74" w14:textId="77777777" w:rsidR="00DC5B7B" w:rsidRPr="00E6527C" w:rsidRDefault="00E3487B" w:rsidP="003878EA">
          <w:pPr>
            <w:pStyle w:val="Normal1"/>
            <w:spacing w:line="276" w:lineRule="auto"/>
            <w:rPr>
              <w:rFonts w:ascii="Arial" w:hAnsi="Arial" w:cs="Arial"/>
            </w:rPr>
          </w:pPr>
          <w:r w:rsidRPr="00E6527C">
            <w:rPr>
              <w:rFonts w:ascii="Arial" w:hAnsi="Arial" w:cs="Arial"/>
            </w:rPr>
            <w:fldChar w:fldCharType="end"/>
          </w:r>
        </w:p>
      </w:sdtContent>
    </w:sdt>
    <w:p w14:paraId="3D75BEE1" w14:textId="77777777" w:rsidR="00DC5B7B" w:rsidRPr="00E6527C" w:rsidRDefault="00DC5B7B" w:rsidP="003878EA">
      <w:pPr>
        <w:pStyle w:val="Normal1"/>
        <w:spacing w:line="276" w:lineRule="auto"/>
        <w:rPr>
          <w:rFonts w:ascii="Arial" w:hAnsi="Arial" w:cs="Arial"/>
        </w:rPr>
      </w:pPr>
    </w:p>
    <w:p w14:paraId="6928964D" w14:textId="77777777" w:rsidR="00DC5B7B" w:rsidRDefault="00A30134" w:rsidP="003878EA">
      <w:pPr>
        <w:pStyle w:val="Normal1"/>
        <w:spacing w:line="276" w:lineRule="auto"/>
        <w:jc w:val="left"/>
        <w:rPr>
          <w:rFonts w:ascii="Arial" w:hAnsi="Arial" w:cs="Arial"/>
        </w:rPr>
      </w:pPr>
      <w:r w:rsidRPr="00E6527C">
        <w:rPr>
          <w:rFonts w:ascii="Arial" w:hAnsi="Arial" w:cs="Arial"/>
        </w:rPr>
        <w:br w:type="page"/>
      </w:r>
    </w:p>
    <w:p w14:paraId="0D35B3B3" w14:textId="77777777" w:rsidR="00FD586C" w:rsidRPr="00E6527C" w:rsidRDefault="00FD586C" w:rsidP="003878EA">
      <w:pPr>
        <w:pStyle w:val="Normal1"/>
        <w:spacing w:line="276" w:lineRule="auto"/>
        <w:jc w:val="left"/>
        <w:rPr>
          <w:rFonts w:ascii="Arial" w:hAnsi="Arial" w:cs="Arial"/>
        </w:rPr>
      </w:pPr>
    </w:p>
    <w:p w14:paraId="551AFCA3" w14:textId="77777777" w:rsidR="00DC5B7B" w:rsidRPr="00E6527C" w:rsidRDefault="00A30134" w:rsidP="003878EA">
      <w:pPr>
        <w:pStyle w:val="Heading1"/>
        <w:spacing w:line="276" w:lineRule="auto"/>
        <w:rPr>
          <w:rFonts w:ascii="Arial" w:hAnsi="Arial" w:cs="Arial"/>
          <w:szCs w:val="24"/>
        </w:rPr>
      </w:pPr>
      <w:bookmarkStart w:id="0" w:name="_Toc149645749"/>
      <w:r w:rsidRPr="00E6527C">
        <w:rPr>
          <w:rFonts w:ascii="Arial" w:hAnsi="Arial" w:cs="Arial"/>
          <w:szCs w:val="24"/>
        </w:rPr>
        <w:t>Introduction</w:t>
      </w:r>
      <w:bookmarkEnd w:id="0"/>
    </w:p>
    <w:p w14:paraId="075ACBF1" w14:textId="011E88D5" w:rsidR="00DC5B7B" w:rsidRPr="00E6527C" w:rsidRDefault="00A30134" w:rsidP="003878EA">
      <w:pPr>
        <w:pStyle w:val="Normal1"/>
        <w:spacing w:line="276" w:lineRule="auto"/>
        <w:rPr>
          <w:rFonts w:ascii="Arial" w:hAnsi="Arial" w:cs="Arial"/>
        </w:rPr>
      </w:pPr>
      <w:r w:rsidRPr="00E6527C">
        <w:rPr>
          <w:rFonts w:ascii="Arial" w:hAnsi="Arial" w:cs="Arial"/>
        </w:rPr>
        <w:t xml:space="preserve">The need for distinctive travel experiences and locations is </w:t>
      </w:r>
      <w:r w:rsidR="00746EB5" w:rsidRPr="00E6527C">
        <w:rPr>
          <w:rFonts w:ascii="Arial" w:hAnsi="Arial" w:cs="Arial"/>
        </w:rPr>
        <w:t>fuelling</w:t>
      </w:r>
      <w:r w:rsidRPr="00E6527C">
        <w:rPr>
          <w:rFonts w:ascii="Arial" w:hAnsi="Arial" w:cs="Arial"/>
        </w:rPr>
        <w:t xml:space="preserve"> the ongoing growth and expansion of the global hospitality sector. It is an </w:t>
      </w:r>
      <w:r w:rsidR="00746EB5" w:rsidRPr="00E6527C">
        <w:rPr>
          <w:rFonts w:ascii="Arial" w:hAnsi="Arial" w:cs="Arial"/>
        </w:rPr>
        <w:t>honour</w:t>
      </w:r>
      <w:r w:rsidRPr="00E6527C">
        <w:rPr>
          <w:rFonts w:ascii="Arial" w:hAnsi="Arial" w:cs="Arial"/>
        </w:rPr>
        <w:t xml:space="preserve"> for me to travel on an exciting adventure with</w:t>
      </w:r>
      <w:r w:rsidR="008B44B6" w:rsidRPr="00E6527C">
        <w:rPr>
          <w:rFonts w:ascii="Arial" w:hAnsi="Arial" w:cs="Arial"/>
        </w:rPr>
        <w:t xml:space="preserve"> the</w:t>
      </w:r>
      <w:r w:rsidRPr="00E6527C">
        <w:rPr>
          <w:rFonts w:ascii="Arial" w:hAnsi="Arial" w:cs="Arial"/>
        </w:rPr>
        <w:t xml:space="preserve"> General Manager to grow </w:t>
      </w:r>
      <w:r w:rsidR="008B44B6" w:rsidRPr="00E6527C">
        <w:rPr>
          <w:rFonts w:ascii="Arial" w:hAnsi="Arial" w:cs="Arial"/>
        </w:rPr>
        <w:t>the company’s</w:t>
      </w:r>
      <w:r w:rsidRPr="00E6527C">
        <w:rPr>
          <w:rFonts w:ascii="Arial" w:hAnsi="Arial" w:cs="Arial"/>
        </w:rPr>
        <w:t xml:space="preserve"> operations to a new and culturally varied destination as the </w:t>
      </w:r>
      <w:r w:rsidRPr="00E6527C">
        <w:rPr>
          <w:rFonts w:ascii="Arial" w:hAnsi="Arial" w:cs="Arial"/>
          <w:b/>
          <w:bCs/>
          <w:i/>
          <w:iCs/>
        </w:rPr>
        <w:t>Assistant General Manager of Diversity Hotel &amp; Spa</w:t>
      </w:r>
      <w:r w:rsidRPr="00E6527C">
        <w:rPr>
          <w:rFonts w:ascii="Arial" w:hAnsi="Arial" w:cs="Arial"/>
        </w:rPr>
        <w:t xml:space="preserve">, a prestigious 5-star hotel brand with headquarters in the </w:t>
      </w:r>
      <w:r w:rsidRPr="00E6527C">
        <w:rPr>
          <w:rFonts w:ascii="Arial" w:hAnsi="Arial" w:cs="Arial"/>
          <w:b/>
          <w:bCs/>
          <w:i/>
          <w:iCs/>
        </w:rPr>
        <w:t>United Kingdom</w:t>
      </w:r>
      <w:r w:rsidRPr="00E6527C">
        <w:rPr>
          <w:rFonts w:ascii="Arial" w:hAnsi="Arial" w:cs="Arial"/>
        </w:rPr>
        <w:t xml:space="preserve">. India is the nation selected for this worldwide project; it is renowned for its many cultures, customs, and traditions </w:t>
      </w:r>
      <w:r w:rsidR="00F22F7C" w:rsidRPr="00E6527C">
        <w:rPr>
          <w:rFonts w:ascii="Arial" w:hAnsi="Arial" w:cs="Arial"/>
          <w:lang w:val="en-US"/>
        </w:rPr>
        <w:t>(</w:t>
      </w:r>
      <w:r w:rsidR="00F22F7C" w:rsidRPr="00E6527C">
        <w:rPr>
          <w:rFonts w:ascii="Arial" w:hAnsi="Arial" w:cs="Arial"/>
        </w:rPr>
        <w:t xml:space="preserve">Fernández Gutiérrez </w:t>
      </w:r>
      <w:r w:rsidR="00F22F7C" w:rsidRPr="00E6527C">
        <w:rPr>
          <w:rFonts w:ascii="Arial" w:hAnsi="Arial" w:cs="Arial"/>
          <w:i/>
        </w:rPr>
        <w:t>et al.</w:t>
      </w:r>
      <w:r w:rsidR="00F22F7C" w:rsidRPr="00E6527C">
        <w:rPr>
          <w:rFonts w:ascii="Arial" w:hAnsi="Arial" w:cs="Arial"/>
        </w:rPr>
        <w:t xml:space="preserve"> 2022)</w:t>
      </w:r>
      <w:r w:rsidRPr="00E6527C">
        <w:rPr>
          <w:rFonts w:ascii="Arial" w:hAnsi="Arial" w:cs="Arial"/>
        </w:rPr>
        <w:t>.</w:t>
      </w:r>
    </w:p>
    <w:p w14:paraId="414E7E0B" w14:textId="77777777" w:rsidR="00DC5B7B" w:rsidRPr="00E6527C" w:rsidRDefault="00A30134" w:rsidP="003878EA">
      <w:pPr>
        <w:pStyle w:val="Normal1"/>
        <w:spacing w:line="276" w:lineRule="auto"/>
        <w:rPr>
          <w:rFonts w:ascii="Arial" w:hAnsi="Arial" w:cs="Arial"/>
        </w:rPr>
      </w:pPr>
      <w:r w:rsidRPr="00E6527C">
        <w:rPr>
          <w:rFonts w:ascii="Arial" w:hAnsi="Arial" w:cs="Arial"/>
        </w:rPr>
        <w:t xml:space="preserve">India is a tempting market for </w:t>
      </w:r>
      <w:r w:rsidR="008B44B6" w:rsidRPr="00E6527C">
        <w:rPr>
          <w:rFonts w:ascii="Arial" w:hAnsi="Arial" w:cs="Arial"/>
        </w:rPr>
        <w:t>the company’s</w:t>
      </w:r>
      <w:r w:rsidRPr="00E6527C">
        <w:rPr>
          <w:rFonts w:ascii="Arial" w:hAnsi="Arial" w:cs="Arial"/>
        </w:rPr>
        <w:t xml:space="preserve"> business because of its large and diverse geography, which presents an enthralling tapestry of languages, faiths, cuisines, and cultures. But India's great cultural variety also makes it difficult to navigate its complex social and commercial environment.</w:t>
      </w:r>
    </w:p>
    <w:p w14:paraId="7B464D40" w14:textId="7C8AF15A" w:rsidR="00DC5B7B" w:rsidRPr="00E6527C" w:rsidRDefault="008B44B6" w:rsidP="003878EA">
      <w:pPr>
        <w:pStyle w:val="Normal1"/>
        <w:spacing w:line="276" w:lineRule="auto"/>
        <w:rPr>
          <w:rFonts w:ascii="Arial" w:hAnsi="Arial" w:cs="Arial"/>
        </w:rPr>
      </w:pPr>
      <w:r w:rsidRPr="00E6527C">
        <w:rPr>
          <w:rFonts w:ascii="Arial" w:hAnsi="Arial" w:cs="Arial"/>
        </w:rPr>
        <w:t xml:space="preserve">The team at Diversity Hotel &amp; Spa </w:t>
      </w:r>
      <w:r w:rsidR="00A30134" w:rsidRPr="00E6527C">
        <w:rPr>
          <w:rFonts w:ascii="Arial" w:hAnsi="Arial" w:cs="Arial"/>
        </w:rPr>
        <w:t xml:space="preserve">shall conduct a thorough investigation of India's cultural dynamics in this report, drawing on knowledge from the GLOBE Project's study on culture and leadership </w:t>
      </w:r>
      <w:r w:rsidR="00F22F7C" w:rsidRPr="00E6527C">
        <w:rPr>
          <w:rFonts w:ascii="Arial" w:hAnsi="Arial" w:cs="Arial"/>
        </w:rPr>
        <w:t>(Vu, 2019)</w:t>
      </w:r>
      <w:r w:rsidR="00A30134" w:rsidRPr="00E6527C">
        <w:rPr>
          <w:rFonts w:ascii="Arial" w:hAnsi="Arial" w:cs="Arial"/>
        </w:rPr>
        <w:t xml:space="preserve">. </w:t>
      </w:r>
      <w:r w:rsidRPr="00E6527C">
        <w:rPr>
          <w:rFonts w:ascii="Arial" w:hAnsi="Arial" w:cs="Arial"/>
        </w:rPr>
        <w:t>The report</w:t>
      </w:r>
      <w:r w:rsidR="00A30134" w:rsidRPr="00E6527C">
        <w:rPr>
          <w:rFonts w:ascii="Arial" w:hAnsi="Arial" w:cs="Arial"/>
        </w:rPr>
        <w:t xml:space="preserve"> will explore the importance of comprehending Indian traditions and values </w:t>
      </w:r>
      <w:r w:rsidR="00746EB5" w:rsidRPr="00E6527C">
        <w:rPr>
          <w:rFonts w:ascii="Arial" w:hAnsi="Arial" w:cs="Arial"/>
        </w:rPr>
        <w:t xml:space="preserve">and </w:t>
      </w:r>
      <w:r w:rsidR="00A30134" w:rsidRPr="00E6527C">
        <w:rPr>
          <w:rFonts w:ascii="Arial" w:hAnsi="Arial" w:cs="Arial"/>
        </w:rPr>
        <w:t xml:space="preserve">evaluating the need for cultural awareness and intelligence in a corporate setting. </w:t>
      </w:r>
      <w:r w:rsidR="00873249" w:rsidRPr="00E6527C">
        <w:rPr>
          <w:rFonts w:ascii="Arial" w:hAnsi="Arial" w:cs="Arial"/>
        </w:rPr>
        <w:t>The study will present a collection of useful suggestions to give the team the tools and knowledge they need to establish the brand as a peaceful and profitable presence in this booming and dynamic industry.</w:t>
      </w:r>
    </w:p>
    <w:p w14:paraId="530E879C" w14:textId="77777777" w:rsidR="00DC5B7B" w:rsidRPr="00E6527C" w:rsidRDefault="00A30134" w:rsidP="003878EA">
      <w:pPr>
        <w:pStyle w:val="Heading1"/>
        <w:spacing w:line="276" w:lineRule="auto"/>
        <w:rPr>
          <w:rFonts w:ascii="Arial" w:hAnsi="Arial" w:cs="Arial"/>
          <w:szCs w:val="24"/>
        </w:rPr>
      </w:pPr>
      <w:bookmarkStart w:id="1" w:name="_Toc149645750"/>
      <w:r w:rsidRPr="00E6527C">
        <w:rPr>
          <w:rFonts w:ascii="Arial" w:hAnsi="Arial" w:cs="Arial"/>
          <w:szCs w:val="24"/>
        </w:rPr>
        <w:t>Main Body</w:t>
      </w:r>
      <w:bookmarkEnd w:id="1"/>
    </w:p>
    <w:p w14:paraId="6F755325" w14:textId="77777777" w:rsidR="00DD26F8" w:rsidRPr="00E6527C" w:rsidRDefault="00DD26F8" w:rsidP="003878EA">
      <w:pPr>
        <w:pStyle w:val="Heading2"/>
        <w:spacing w:line="276" w:lineRule="auto"/>
        <w:rPr>
          <w:rFonts w:ascii="Arial" w:hAnsi="Arial" w:cs="Arial"/>
        </w:rPr>
      </w:pPr>
      <w:bookmarkStart w:id="2" w:name="_Toc149645751"/>
      <w:r w:rsidRPr="00E6527C">
        <w:rPr>
          <w:rFonts w:ascii="Arial" w:hAnsi="Arial" w:cs="Arial"/>
        </w:rPr>
        <w:t>The Cultural Landscape of India</w:t>
      </w:r>
      <w:bookmarkEnd w:id="2"/>
    </w:p>
    <w:p w14:paraId="0303ACBA" w14:textId="783F5A2E" w:rsidR="00873249" w:rsidRPr="00E6527C" w:rsidRDefault="00873249" w:rsidP="003878EA">
      <w:pPr>
        <w:spacing w:line="276" w:lineRule="auto"/>
        <w:rPr>
          <w:rFonts w:ascii="Arial" w:hAnsi="Arial" w:cs="Arial"/>
        </w:rPr>
      </w:pPr>
      <w:r w:rsidRPr="00E6527C">
        <w:rPr>
          <w:rFonts w:ascii="Arial" w:hAnsi="Arial" w:cs="Arial"/>
        </w:rPr>
        <w:t>India has been chosen as the General Manager's destination as it has rich cultural diversity. This nation is renowned for having a rich and varied cultural environment with widely disparate regional cultures and traditions</w:t>
      </w:r>
      <w:r w:rsidR="00F22F7C" w:rsidRPr="00E6527C">
        <w:rPr>
          <w:rFonts w:ascii="Arial" w:hAnsi="Arial" w:cs="Arial"/>
        </w:rPr>
        <w:t xml:space="preserve"> (Ozlem, 2020)</w:t>
      </w:r>
      <w:r w:rsidRPr="00E6527C">
        <w:rPr>
          <w:rFonts w:ascii="Arial" w:hAnsi="Arial" w:cs="Arial"/>
        </w:rPr>
        <w:t xml:space="preserve">. </w:t>
      </w:r>
      <w:r w:rsidR="006B327E" w:rsidRPr="00E6527C">
        <w:rPr>
          <w:rFonts w:ascii="Arial" w:hAnsi="Arial" w:cs="Arial"/>
        </w:rPr>
        <w:t>Some motifs are</w:t>
      </w:r>
      <w:r w:rsidRPr="00E6527C">
        <w:rPr>
          <w:rFonts w:ascii="Arial" w:hAnsi="Arial" w:cs="Arial"/>
        </w:rPr>
        <w:t xml:space="preserve"> present across Indian culture despite its diversity. Family is important, and there is a deep-rooted respect for senior citizens. There is a long history of spirituality and its effect on daily living.</w:t>
      </w:r>
    </w:p>
    <w:p w14:paraId="3F061FD5" w14:textId="3829DAEF" w:rsidR="00873249" w:rsidRDefault="00873249" w:rsidP="003878EA">
      <w:pPr>
        <w:spacing w:line="276" w:lineRule="auto"/>
        <w:rPr>
          <w:rFonts w:ascii="Arial" w:hAnsi="Arial" w:cs="Arial"/>
        </w:rPr>
      </w:pPr>
      <w:r w:rsidRPr="00E6527C">
        <w:rPr>
          <w:rFonts w:ascii="Arial" w:hAnsi="Arial" w:cs="Arial"/>
        </w:rPr>
        <w:t xml:space="preserve">In increasingly </w:t>
      </w:r>
      <w:r w:rsidR="006B327E" w:rsidRPr="00E6527C">
        <w:rPr>
          <w:rFonts w:ascii="Arial" w:hAnsi="Arial" w:cs="Arial"/>
        </w:rPr>
        <w:t>globalized</w:t>
      </w:r>
      <w:r w:rsidRPr="00E6527C">
        <w:rPr>
          <w:rFonts w:ascii="Arial" w:hAnsi="Arial" w:cs="Arial"/>
        </w:rPr>
        <w:t xml:space="preserve"> societies, greetings and salutations may vary from a straightforward handshake to the traditional "Namaste" signified by a hand motion </w:t>
      </w:r>
      <w:r w:rsidR="00F22F7C" w:rsidRPr="00E6527C">
        <w:rPr>
          <w:rFonts w:ascii="Arial" w:hAnsi="Arial" w:cs="Arial"/>
        </w:rPr>
        <w:t xml:space="preserve">(Afsar </w:t>
      </w:r>
      <w:r w:rsidR="00F22F7C" w:rsidRPr="00E6527C">
        <w:rPr>
          <w:rFonts w:ascii="Arial" w:hAnsi="Arial" w:cs="Arial"/>
          <w:i/>
        </w:rPr>
        <w:t>et al.</w:t>
      </w:r>
      <w:r w:rsidR="00F22F7C" w:rsidRPr="00E6527C">
        <w:rPr>
          <w:rFonts w:ascii="Arial" w:hAnsi="Arial" w:cs="Arial"/>
        </w:rPr>
        <w:t xml:space="preserve"> 2019)</w:t>
      </w:r>
      <w:r w:rsidRPr="00E6527C">
        <w:rPr>
          <w:rFonts w:ascii="Arial" w:hAnsi="Arial" w:cs="Arial"/>
        </w:rPr>
        <w:t>. Compared to some Westerners, Indians see time more fluidly and place a greater focus on the value of connections in both personal and professional contexts. India is a fascinating but complicated market for the general manager to visit because of these cultural contrasts</w:t>
      </w:r>
      <w:r w:rsidR="00F22F7C" w:rsidRPr="00E6527C">
        <w:rPr>
          <w:rFonts w:ascii="Arial" w:hAnsi="Arial" w:cs="Arial"/>
        </w:rPr>
        <w:t xml:space="preserve"> (Otoo, 2019)</w:t>
      </w:r>
      <w:r w:rsidRPr="00E6527C">
        <w:rPr>
          <w:rFonts w:ascii="Arial" w:hAnsi="Arial" w:cs="Arial"/>
        </w:rPr>
        <w:t>.</w:t>
      </w:r>
    </w:p>
    <w:p w14:paraId="686B3720" w14:textId="77777777" w:rsidR="00FD586C" w:rsidRPr="00E6527C" w:rsidRDefault="00FD586C" w:rsidP="003878EA">
      <w:pPr>
        <w:spacing w:line="276" w:lineRule="auto"/>
        <w:rPr>
          <w:rFonts w:ascii="Arial" w:hAnsi="Arial" w:cs="Arial"/>
        </w:rPr>
      </w:pPr>
    </w:p>
    <w:p w14:paraId="68FFF410" w14:textId="77777777" w:rsidR="00DD26F8" w:rsidRPr="00E6527C" w:rsidRDefault="00DD26F8" w:rsidP="003878EA">
      <w:pPr>
        <w:pStyle w:val="Heading2"/>
        <w:spacing w:line="276" w:lineRule="auto"/>
        <w:rPr>
          <w:rFonts w:ascii="Arial" w:hAnsi="Arial" w:cs="Arial"/>
        </w:rPr>
      </w:pPr>
      <w:bookmarkStart w:id="3" w:name="_Toc149645752"/>
      <w:r w:rsidRPr="00E6527C">
        <w:rPr>
          <w:rFonts w:ascii="Arial" w:hAnsi="Arial" w:cs="Arial"/>
        </w:rPr>
        <w:lastRenderedPageBreak/>
        <w:t>Insights into the GLOBE Project</w:t>
      </w:r>
      <w:bookmarkEnd w:id="3"/>
    </w:p>
    <w:p w14:paraId="3E42F7CF" w14:textId="6EEBEFC6" w:rsidR="00873249" w:rsidRPr="00E6527C" w:rsidRDefault="00873249" w:rsidP="003878EA">
      <w:pPr>
        <w:spacing w:line="276" w:lineRule="auto"/>
        <w:rPr>
          <w:rFonts w:ascii="Arial" w:hAnsi="Arial" w:cs="Arial"/>
        </w:rPr>
      </w:pPr>
      <w:r w:rsidRPr="00E6527C">
        <w:rPr>
          <w:rFonts w:ascii="Arial" w:hAnsi="Arial" w:cs="Arial"/>
        </w:rPr>
        <w:t xml:space="preserve">The GLOBE Project provides useful details on the cultural aspects of India. India has a unique set of cultural norms that impact business interactions significantly. It is noteworthy for having a </w:t>
      </w:r>
      <w:r w:rsidR="008B6C13" w:rsidRPr="00E6527C">
        <w:rPr>
          <w:rFonts w:ascii="Arial" w:hAnsi="Arial" w:cs="Arial"/>
        </w:rPr>
        <w:t>high-Power</w:t>
      </w:r>
      <w:r w:rsidRPr="00E6527C">
        <w:rPr>
          <w:rFonts w:ascii="Arial" w:hAnsi="Arial" w:cs="Arial"/>
        </w:rPr>
        <w:t xml:space="preserve"> Distance, which demonstrates a strong regard for authority and hierarchy</w:t>
      </w:r>
      <w:r w:rsidR="00F22F7C" w:rsidRPr="00E6527C">
        <w:rPr>
          <w:rFonts w:ascii="Arial" w:hAnsi="Arial" w:cs="Arial"/>
        </w:rPr>
        <w:t xml:space="preserve"> (Zhang </w:t>
      </w:r>
      <w:r w:rsidR="00F22F7C" w:rsidRPr="00E6527C">
        <w:rPr>
          <w:rFonts w:ascii="Arial" w:hAnsi="Arial" w:cs="Arial"/>
          <w:i/>
        </w:rPr>
        <w:t>et al.</w:t>
      </w:r>
      <w:r w:rsidR="00F22F7C" w:rsidRPr="00E6527C">
        <w:rPr>
          <w:rFonts w:ascii="Arial" w:hAnsi="Arial" w:cs="Arial"/>
        </w:rPr>
        <w:t xml:space="preserve"> 2020)</w:t>
      </w:r>
      <w:r w:rsidRPr="00E6527C">
        <w:rPr>
          <w:rFonts w:ascii="Arial" w:hAnsi="Arial" w:cs="Arial"/>
        </w:rPr>
        <w:t xml:space="preserve">. This focuses on the need of maintaining a sense of hierarchy in business dealings and identifying and </w:t>
      </w:r>
      <w:r w:rsidR="003878EA" w:rsidRPr="00E6527C">
        <w:rPr>
          <w:rFonts w:ascii="Arial" w:hAnsi="Arial" w:cs="Arial"/>
        </w:rPr>
        <w:t>honouring</w:t>
      </w:r>
      <w:r w:rsidRPr="00E6527C">
        <w:rPr>
          <w:rFonts w:ascii="Arial" w:hAnsi="Arial" w:cs="Arial"/>
        </w:rPr>
        <w:t xml:space="preserve"> those in positions of authority. India also does highly </w:t>
      </w:r>
      <w:r w:rsidR="003878EA" w:rsidRPr="00E6527C">
        <w:rPr>
          <w:rFonts w:ascii="Arial" w:hAnsi="Arial" w:cs="Arial"/>
        </w:rPr>
        <w:t>around</w:t>
      </w:r>
      <w:r w:rsidRPr="00E6527C">
        <w:rPr>
          <w:rFonts w:ascii="Arial" w:hAnsi="Arial" w:cs="Arial"/>
        </w:rPr>
        <w:t xml:space="preserve"> in-group collectivism, which </w:t>
      </w:r>
      <w:r w:rsidR="006B327E" w:rsidRPr="00E6527C">
        <w:rPr>
          <w:rFonts w:ascii="Arial" w:hAnsi="Arial" w:cs="Arial"/>
        </w:rPr>
        <w:t>emphasizes</w:t>
      </w:r>
      <w:r w:rsidRPr="00E6527C">
        <w:rPr>
          <w:rFonts w:ascii="Arial" w:hAnsi="Arial" w:cs="Arial"/>
        </w:rPr>
        <w:t xml:space="preserve"> the value of close social and family ties. The connection </w:t>
      </w:r>
      <w:r w:rsidR="006B327E" w:rsidRPr="00E6527C">
        <w:rPr>
          <w:rFonts w:ascii="Arial" w:hAnsi="Arial" w:cs="Arial"/>
        </w:rPr>
        <w:t>between</w:t>
      </w:r>
      <w:r w:rsidRPr="00E6527C">
        <w:rPr>
          <w:rFonts w:ascii="Arial" w:hAnsi="Arial" w:cs="Arial"/>
        </w:rPr>
        <w:t xml:space="preserve"> personal and professional life is </w:t>
      </w:r>
      <w:r w:rsidR="006B327E" w:rsidRPr="00E6527C">
        <w:rPr>
          <w:rFonts w:ascii="Arial" w:hAnsi="Arial" w:cs="Arial"/>
        </w:rPr>
        <w:t>emphasized</w:t>
      </w:r>
      <w:r w:rsidRPr="00E6527C">
        <w:rPr>
          <w:rFonts w:ascii="Arial" w:hAnsi="Arial" w:cs="Arial"/>
        </w:rPr>
        <w:t xml:space="preserve"> by this.</w:t>
      </w:r>
    </w:p>
    <w:p w14:paraId="2A298C8E" w14:textId="338FE705" w:rsidR="00DD26F8" w:rsidRDefault="00873249" w:rsidP="003878EA">
      <w:pPr>
        <w:spacing w:line="276" w:lineRule="auto"/>
        <w:rPr>
          <w:rFonts w:ascii="Arial" w:hAnsi="Arial" w:cs="Arial"/>
        </w:rPr>
      </w:pPr>
      <w:r w:rsidRPr="00E6527C">
        <w:rPr>
          <w:rFonts w:ascii="Arial" w:hAnsi="Arial" w:cs="Arial"/>
        </w:rPr>
        <w:t>Indian culture also places a strong focus on tolerance, perseverance, and respect for customs</w:t>
      </w:r>
      <w:r w:rsidR="00F22F7C" w:rsidRPr="00E6527C">
        <w:rPr>
          <w:rFonts w:ascii="Arial" w:hAnsi="Arial" w:cs="Arial"/>
        </w:rPr>
        <w:t xml:space="preserve"> (Christou </w:t>
      </w:r>
      <w:r w:rsidR="00F22F7C" w:rsidRPr="00E6527C">
        <w:rPr>
          <w:rFonts w:ascii="Arial" w:hAnsi="Arial" w:cs="Arial"/>
          <w:i/>
        </w:rPr>
        <w:t>et al.</w:t>
      </w:r>
      <w:r w:rsidR="00F22F7C" w:rsidRPr="00E6527C">
        <w:rPr>
          <w:rFonts w:ascii="Arial" w:hAnsi="Arial" w:cs="Arial"/>
        </w:rPr>
        <w:t xml:space="preserve"> 2020)</w:t>
      </w:r>
      <w:r w:rsidRPr="00E6527C">
        <w:rPr>
          <w:rFonts w:ascii="Arial" w:hAnsi="Arial" w:cs="Arial"/>
        </w:rPr>
        <w:t xml:space="preserve">. It is also </w:t>
      </w:r>
      <w:r w:rsidR="008B6C13" w:rsidRPr="00E6527C">
        <w:rPr>
          <w:rFonts w:ascii="Arial" w:hAnsi="Arial" w:cs="Arial"/>
        </w:rPr>
        <w:t>high context</w:t>
      </w:r>
      <w:r w:rsidRPr="00E6527C">
        <w:rPr>
          <w:rFonts w:ascii="Arial" w:hAnsi="Arial" w:cs="Arial"/>
        </w:rPr>
        <w:t xml:space="preserve">, meaning that relationship </w:t>
      </w:r>
      <w:r w:rsidR="00A9277D" w:rsidRPr="00E6527C">
        <w:rPr>
          <w:rFonts w:ascii="Arial" w:hAnsi="Arial" w:cs="Arial"/>
        </w:rPr>
        <w:t>building,</w:t>
      </w:r>
      <w:r w:rsidRPr="00E6527C">
        <w:rPr>
          <w:rFonts w:ascii="Arial" w:hAnsi="Arial" w:cs="Arial"/>
        </w:rPr>
        <w:t xml:space="preserve"> and communication depend heavily on nonverbal cues and contextual awareness. </w:t>
      </w:r>
      <w:r w:rsidR="00DD26F8" w:rsidRPr="00E6527C">
        <w:rPr>
          <w:rFonts w:ascii="Arial" w:hAnsi="Arial" w:cs="Arial"/>
        </w:rPr>
        <w:t xml:space="preserve">These cultural characteristics have an impact on how business is done in India and must be </w:t>
      </w:r>
      <w:r w:rsidR="008B6C13" w:rsidRPr="00E6527C">
        <w:rPr>
          <w:rFonts w:ascii="Arial" w:hAnsi="Arial" w:cs="Arial"/>
        </w:rPr>
        <w:t>considered</w:t>
      </w:r>
      <w:r w:rsidR="00DD26F8" w:rsidRPr="00E6527C">
        <w:rPr>
          <w:rFonts w:ascii="Arial" w:hAnsi="Arial" w:cs="Arial"/>
        </w:rPr>
        <w:t xml:space="preserve"> during the General Manager's visit.</w:t>
      </w:r>
    </w:p>
    <w:p w14:paraId="3126311D" w14:textId="77777777" w:rsidR="00FC2392" w:rsidRDefault="00FC2392" w:rsidP="003878EA">
      <w:pPr>
        <w:spacing w:line="276" w:lineRule="auto"/>
        <w:rPr>
          <w:rFonts w:ascii="Arial" w:hAnsi="Arial" w:cs="Arial"/>
        </w:rPr>
      </w:pPr>
    </w:p>
    <w:p w14:paraId="546B7FB3" w14:textId="4CBD4677" w:rsidR="00FC2392" w:rsidRDefault="00537115" w:rsidP="003878EA">
      <w:pPr>
        <w:spacing w:line="276" w:lineRule="auto"/>
        <w:rPr>
          <w:rFonts w:ascii="Arial" w:hAnsi="Arial" w:cs="Arial"/>
        </w:rPr>
      </w:pPr>
      <w:r w:rsidRPr="0094773C">
        <w:drawing>
          <wp:inline distT="0" distB="0" distL="0" distR="0" wp14:anchorId="144528FC" wp14:editId="2A3A0343">
            <wp:extent cx="3215640" cy="2848688"/>
            <wp:effectExtent l="0" t="0" r="3810" b="8890"/>
            <wp:docPr id="12371955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95571" name="Picture 1" descr="A screenshot of a graph&#10;&#10;Description automatically generated"/>
                    <pic:cNvPicPr/>
                  </pic:nvPicPr>
                  <pic:blipFill>
                    <a:blip r:embed="rId7"/>
                    <a:stretch>
                      <a:fillRect/>
                    </a:stretch>
                  </pic:blipFill>
                  <pic:spPr>
                    <a:xfrm>
                      <a:off x="0" y="0"/>
                      <a:ext cx="3232297" cy="2863444"/>
                    </a:xfrm>
                    <a:prstGeom prst="rect">
                      <a:avLst/>
                    </a:prstGeom>
                  </pic:spPr>
                </pic:pic>
              </a:graphicData>
            </a:graphic>
          </wp:inline>
        </w:drawing>
      </w:r>
    </w:p>
    <w:p w14:paraId="0DAFEB8A" w14:textId="778B010F" w:rsidR="00537115" w:rsidRDefault="00053B41" w:rsidP="003878EA">
      <w:pPr>
        <w:spacing w:line="276" w:lineRule="auto"/>
        <w:rPr>
          <w:rFonts w:ascii="Arial" w:hAnsi="Arial" w:cs="Arial"/>
        </w:rPr>
      </w:pPr>
      <w:r w:rsidRPr="0094773C">
        <w:drawing>
          <wp:inline distT="0" distB="0" distL="0" distR="0" wp14:anchorId="2AB4947C" wp14:editId="6CB13295">
            <wp:extent cx="3744167" cy="2042160"/>
            <wp:effectExtent l="0" t="0" r="8890" b="0"/>
            <wp:docPr id="89014267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42679" name="Picture 1" descr="A screenshot of a graph&#10;&#10;Description automatically generated"/>
                    <pic:cNvPicPr/>
                  </pic:nvPicPr>
                  <pic:blipFill>
                    <a:blip r:embed="rId8"/>
                    <a:stretch>
                      <a:fillRect/>
                    </a:stretch>
                  </pic:blipFill>
                  <pic:spPr>
                    <a:xfrm>
                      <a:off x="0" y="0"/>
                      <a:ext cx="3755725" cy="2048464"/>
                    </a:xfrm>
                    <a:prstGeom prst="rect">
                      <a:avLst/>
                    </a:prstGeom>
                  </pic:spPr>
                </pic:pic>
              </a:graphicData>
            </a:graphic>
          </wp:inline>
        </w:drawing>
      </w:r>
    </w:p>
    <w:p w14:paraId="0FFE1CC6" w14:textId="5E942CC8" w:rsidR="00FC2392" w:rsidRDefault="00053B41" w:rsidP="003878EA">
      <w:pPr>
        <w:spacing w:line="276" w:lineRule="auto"/>
        <w:rPr>
          <w:rFonts w:ascii="Arial" w:hAnsi="Arial" w:cs="Arial"/>
        </w:rPr>
      </w:pPr>
      <w:r>
        <w:rPr>
          <w:rFonts w:ascii="Arial" w:hAnsi="Arial" w:cs="Arial"/>
        </w:rPr>
        <w:lastRenderedPageBreak/>
        <w:t xml:space="preserve">According to the analysis </w:t>
      </w:r>
      <w:r w:rsidR="00C81F02">
        <w:rPr>
          <w:rFonts w:ascii="Arial" w:hAnsi="Arial" w:cs="Arial"/>
        </w:rPr>
        <w:t xml:space="preserve">these are some of the figures of cultural practices and </w:t>
      </w:r>
      <w:r w:rsidR="00A31083">
        <w:rPr>
          <w:rFonts w:ascii="Arial" w:hAnsi="Arial" w:cs="Arial"/>
        </w:rPr>
        <w:t>values</w:t>
      </w:r>
      <w:r w:rsidR="00CD7662">
        <w:rPr>
          <w:rFonts w:ascii="Arial" w:hAnsi="Arial" w:cs="Arial"/>
        </w:rPr>
        <w:t xml:space="preserve"> as well as leadership </w:t>
      </w:r>
      <w:r w:rsidR="00A31083">
        <w:rPr>
          <w:rFonts w:ascii="Arial" w:hAnsi="Arial" w:cs="Arial"/>
        </w:rPr>
        <w:t>visualization</w:t>
      </w:r>
      <w:r w:rsidR="00CD7662">
        <w:rPr>
          <w:rFonts w:ascii="Arial" w:hAnsi="Arial" w:cs="Arial"/>
        </w:rPr>
        <w:t xml:space="preserve">. It gives </w:t>
      </w:r>
      <w:r w:rsidR="00A31083">
        <w:rPr>
          <w:rFonts w:ascii="Arial" w:hAnsi="Arial" w:cs="Arial"/>
        </w:rPr>
        <w:t>an</w:t>
      </w:r>
      <w:r w:rsidR="00CD7662">
        <w:rPr>
          <w:rFonts w:ascii="Arial" w:hAnsi="Arial" w:cs="Arial"/>
        </w:rPr>
        <w:t xml:space="preserve"> insight and background </w:t>
      </w:r>
      <w:r w:rsidR="002C1964">
        <w:rPr>
          <w:rFonts w:ascii="Arial" w:hAnsi="Arial" w:cs="Arial"/>
        </w:rPr>
        <w:t xml:space="preserve">on </w:t>
      </w:r>
      <w:r w:rsidR="00A31083">
        <w:rPr>
          <w:rFonts w:ascii="Arial" w:hAnsi="Arial" w:cs="Arial"/>
        </w:rPr>
        <w:t>India’s</w:t>
      </w:r>
      <w:r w:rsidR="002C1964">
        <w:rPr>
          <w:rFonts w:ascii="Arial" w:hAnsi="Arial" w:cs="Arial"/>
        </w:rPr>
        <w:t xml:space="preserve"> </w:t>
      </w:r>
      <w:r w:rsidR="00FD586C">
        <w:rPr>
          <w:rFonts w:ascii="Arial" w:hAnsi="Arial" w:cs="Arial"/>
        </w:rPr>
        <w:t>performance. (</w:t>
      </w:r>
      <w:hyperlink r:id="rId9" w:anchor="country" w:history="1">
        <w:r w:rsidR="002E2C2C" w:rsidRPr="002E2C2C">
          <w:rPr>
            <w:color w:val="0000FF"/>
            <w:u w:val="single"/>
          </w:rPr>
          <w:t>Results - India GLOBE Project</w:t>
        </w:r>
      </w:hyperlink>
      <w:r w:rsidR="00FD586C">
        <w:t>)</w:t>
      </w:r>
      <w:r w:rsidR="00715E3F">
        <w:t xml:space="preserve"> accessed 06.11.2023</w:t>
      </w:r>
    </w:p>
    <w:p w14:paraId="55FA3543" w14:textId="77777777" w:rsidR="00FC2392" w:rsidRPr="00E6527C" w:rsidRDefault="00FC2392" w:rsidP="003878EA">
      <w:pPr>
        <w:spacing w:line="276" w:lineRule="auto"/>
        <w:rPr>
          <w:rFonts w:ascii="Arial" w:hAnsi="Arial" w:cs="Arial"/>
        </w:rPr>
      </w:pPr>
    </w:p>
    <w:p w14:paraId="1701DA96" w14:textId="77777777" w:rsidR="00DD26F8" w:rsidRPr="00E6527C" w:rsidRDefault="00DD26F8" w:rsidP="003878EA">
      <w:pPr>
        <w:pStyle w:val="Heading2"/>
        <w:spacing w:line="276" w:lineRule="auto"/>
        <w:rPr>
          <w:rFonts w:ascii="Arial" w:hAnsi="Arial" w:cs="Arial"/>
        </w:rPr>
      </w:pPr>
      <w:bookmarkStart w:id="4" w:name="_Toc149645753"/>
      <w:r w:rsidRPr="00E6527C">
        <w:rPr>
          <w:rFonts w:ascii="Arial" w:hAnsi="Arial" w:cs="Arial"/>
        </w:rPr>
        <w:t>Cultural Sensitivity and Intelligence</w:t>
      </w:r>
      <w:bookmarkEnd w:id="4"/>
    </w:p>
    <w:p w14:paraId="3D2B6C68" w14:textId="77777777" w:rsidR="00DD26F8" w:rsidRPr="00E6527C" w:rsidRDefault="00DD26F8" w:rsidP="003878EA">
      <w:pPr>
        <w:spacing w:line="276" w:lineRule="auto"/>
        <w:rPr>
          <w:rFonts w:ascii="Arial" w:hAnsi="Arial" w:cs="Arial"/>
        </w:rPr>
      </w:pPr>
      <w:r w:rsidRPr="00E6527C">
        <w:rPr>
          <w:rFonts w:ascii="Arial" w:hAnsi="Arial" w:cs="Arial"/>
        </w:rPr>
        <w:t xml:space="preserve">To work successfully in this culturally varied setting, hotel personnel must not only recognise these cultural characteristics but also have the cultural intelligence and sensitivity to traverse them effectively </w:t>
      </w:r>
      <w:r w:rsidR="00F22F7C" w:rsidRPr="00E6527C">
        <w:rPr>
          <w:rFonts w:ascii="Arial" w:hAnsi="Arial" w:cs="Arial"/>
        </w:rPr>
        <w:t>(Goh and Baum, 2021)</w:t>
      </w:r>
      <w:r w:rsidRPr="00E6527C">
        <w:rPr>
          <w:rFonts w:ascii="Arial" w:hAnsi="Arial" w:cs="Arial"/>
        </w:rPr>
        <w:t>. The development of cultural intelligence is critical for developing strong guest relationships, avoiding cultural misunderstandings, and providing a better experience for visitors from varied backgrounds.</w:t>
      </w:r>
    </w:p>
    <w:p w14:paraId="45EAA94C" w14:textId="09A3B404" w:rsidR="00DD26F8" w:rsidRDefault="00DD26F8" w:rsidP="003878EA">
      <w:pPr>
        <w:spacing w:line="276" w:lineRule="auto"/>
        <w:rPr>
          <w:rFonts w:ascii="Arial" w:hAnsi="Arial" w:cs="Arial"/>
        </w:rPr>
      </w:pPr>
      <w:r w:rsidRPr="00E6527C">
        <w:rPr>
          <w:rFonts w:ascii="Arial" w:hAnsi="Arial" w:cs="Arial"/>
        </w:rPr>
        <w:t xml:space="preserve">Miscommunications, cultural insensitivity, and unsatisfied visitors may occur from a failure to establish cultural intelligence and sensitivity. To flourish in India's dynamic and varied market, hotel workers must embrace these cultural values, respect local customs, and </w:t>
      </w:r>
      <w:r w:rsidR="006B327E" w:rsidRPr="00E6527C">
        <w:rPr>
          <w:rFonts w:ascii="Arial" w:hAnsi="Arial" w:cs="Arial"/>
        </w:rPr>
        <w:t>prioritize</w:t>
      </w:r>
      <w:r w:rsidRPr="00E6527C">
        <w:rPr>
          <w:rFonts w:ascii="Arial" w:hAnsi="Arial" w:cs="Arial"/>
        </w:rPr>
        <w:t xml:space="preserve"> relationship building that aligns with the GLOBE Project's cultural insights</w:t>
      </w:r>
      <w:r w:rsidR="00F22F7C" w:rsidRPr="00E6527C">
        <w:rPr>
          <w:rFonts w:ascii="Arial" w:hAnsi="Arial" w:cs="Arial"/>
        </w:rPr>
        <w:t xml:space="preserve"> (Etehadi and Karatepe, 2019)</w:t>
      </w:r>
      <w:r w:rsidRPr="00E6527C">
        <w:rPr>
          <w:rFonts w:ascii="Arial" w:hAnsi="Arial" w:cs="Arial"/>
        </w:rPr>
        <w:t xml:space="preserve">. By doing so, companies may improve visitor pleasure, build solid business relationships, and </w:t>
      </w:r>
      <w:r w:rsidR="006B327E" w:rsidRPr="00E6527C">
        <w:rPr>
          <w:rFonts w:ascii="Arial" w:hAnsi="Arial" w:cs="Arial"/>
        </w:rPr>
        <w:t>ensure</w:t>
      </w:r>
      <w:r w:rsidRPr="00E6527C">
        <w:rPr>
          <w:rFonts w:ascii="Arial" w:hAnsi="Arial" w:cs="Arial"/>
        </w:rPr>
        <w:t xml:space="preserve"> the success of their </w:t>
      </w:r>
      <w:r w:rsidR="009F201F" w:rsidRPr="00E6527C">
        <w:rPr>
          <w:rFonts w:ascii="Arial" w:hAnsi="Arial" w:cs="Arial"/>
        </w:rPr>
        <w:t>endeavour</w:t>
      </w:r>
      <w:r w:rsidRPr="00E6527C">
        <w:rPr>
          <w:rFonts w:ascii="Arial" w:hAnsi="Arial" w:cs="Arial"/>
        </w:rPr>
        <w:t xml:space="preserve"> in India's </w:t>
      </w:r>
      <w:r w:rsidR="009F201F" w:rsidRPr="00E6527C">
        <w:rPr>
          <w:rFonts w:ascii="Arial" w:hAnsi="Arial" w:cs="Arial"/>
        </w:rPr>
        <w:t>colourful</w:t>
      </w:r>
      <w:r w:rsidRPr="00E6527C">
        <w:rPr>
          <w:rFonts w:ascii="Arial" w:hAnsi="Arial" w:cs="Arial"/>
        </w:rPr>
        <w:t xml:space="preserve"> and varied cultural scene.</w:t>
      </w:r>
    </w:p>
    <w:p w14:paraId="684D31C6" w14:textId="77777777" w:rsidR="00706B8C" w:rsidRPr="00E6527C" w:rsidRDefault="00706B8C" w:rsidP="003878EA">
      <w:pPr>
        <w:spacing w:line="276" w:lineRule="auto"/>
        <w:rPr>
          <w:rFonts w:ascii="Arial" w:hAnsi="Arial" w:cs="Arial"/>
        </w:rPr>
      </w:pPr>
    </w:p>
    <w:tbl>
      <w:tblPr>
        <w:tblStyle w:val="a"/>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6398"/>
      </w:tblGrid>
      <w:tr w:rsidR="00DC5B7B" w:rsidRPr="00E6527C" w14:paraId="0BA6176C" w14:textId="77777777" w:rsidTr="00B07D35">
        <w:trPr>
          <w:cantSplit/>
          <w:tblHeader/>
        </w:trPr>
        <w:tc>
          <w:tcPr>
            <w:tcW w:w="3397" w:type="dxa"/>
            <w:vAlign w:val="center"/>
          </w:tcPr>
          <w:p w14:paraId="566DA871" w14:textId="77777777" w:rsidR="00DC5B7B" w:rsidRPr="00E6527C" w:rsidRDefault="00A30134" w:rsidP="003878EA">
            <w:pPr>
              <w:pStyle w:val="Normal1"/>
              <w:spacing w:after="160" w:line="276" w:lineRule="auto"/>
              <w:jc w:val="center"/>
              <w:rPr>
                <w:rFonts w:ascii="Arial" w:hAnsi="Arial" w:cs="Arial"/>
                <w:b/>
              </w:rPr>
            </w:pPr>
            <w:r w:rsidRPr="00E6527C">
              <w:rPr>
                <w:rFonts w:ascii="Arial" w:hAnsi="Arial" w:cs="Arial"/>
                <w:b/>
              </w:rPr>
              <w:t>Parameter</w:t>
            </w:r>
          </w:p>
        </w:tc>
        <w:tc>
          <w:tcPr>
            <w:tcW w:w="6398" w:type="dxa"/>
            <w:vAlign w:val="center"/>
          </w:tcPr>
          <w:p w14:paraId="47E3DD1A" w14:textId="77777777" w:rsidR="00DC5B7B" w:rsidRPr="00E6527C" w:rsidRDefault="00A30134" w:rsidP="003878EA">
            <w:pPr>
              <w:pStyle w:val="Normal1"/>
              <w:spacing w:after="160" w:line="276" w:lineRule="auto"/>
              <w:jc w:val="center"/>
              <w:rPr>
                <w:rFonts w:ascii="Arial" w:hAnsi="Arial" w:cs="Arial"/>
                <w:b/>
              </w:rPr>
            </w:pPr>
            <w:r w:rsidRPr="00E6527C">
              <w:rPr>
                <w:rFonts w:ascii="Arial" w:hAnsi="Arial" w:cs="Arial"/>
                <w:b/>
              </w:rPr>
              <w:t>Value</w:t>
            </w:r>
          </w:p>
        </w:tc>
      </w:tr>
      <w:tr w:rsidR="00DC5B7B" w:rsidRPr="00E6527C" w14:paraId="2146B610" w14:textId="77777777" w:rsidTr="00B07D35">
        <w:trPr>
          <w:cantSplit/>
          <w:tblHeader/>
        </w:trPr>
        <w:tc>
          <w:tcPr>
            <w:tcW w:w="3397" w:type="dxa"/>
            <w:vAlign w:val="center"/>
          </w:tcPr>
          <w:p w14:paraId="7DDD5010"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Population (2022)</w:t>
            </w:r>
          </w:p>
        </w:tc>
        <w:tc>
          <w:tcPr>
            <w:tcW w:w="6398" w:type="dxa"/>
            <w:vAlign w:val="center"/>
          </w:tcPr>
          <w:p w14:paraId="2E55811B"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1.366 billion</w:t>
            </w:r>
          </w:p>
        </w:tc>
      </w:tr>
      <w:tr w:rsidR="00DC5B7B" w:rsidRPr="00E6527C" w14:paraId="515E16C7" w14:textId="77777777" w:rsidTr="00B07D35">
        <w:trPr>
          <w:cantSplit/>
          <w:tblHeader/>
        </w:trPr>
        <w:tc>
          <w:tcPr>
            <w:tcW w:w="3397" w:type="dxa"/>
            <w:vAlign w:val="center"/>
          </w:tcPr>
          <w:p w14:paraId="30C341B4"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Official Languages</w:t>
            </w:r>
          </w:p>
        </w:tc>
        <w:tc>
          <w:tcPr>
            <w:tcW w:w="6398" w:type="dxa"/>
            <w:vAlign w:val="center"/>
          </w:tcPr>
          <w:p w14:paraId="4DBC7194"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22 recognized languages</w:t>
            </w:r>
          </w:p>
        </w:tc>
      </w:tr>
      <w:tr w:rsidR="00DC5B7B" w:rsidRPr="00E6527C" w14:paraId="0C82D083" w14:textId="77777777" w:rsidTr="00B07D35">
        <w:trPr>
          <w:cantSplit/>
          <w:tblHeader/>
        </w:trPr>
        <w:tc>
          <w:tcPr>
            <w:tcW w:w="3397" w:type="dxa"/>
            <w:vAlign w:val="center"/>
          </w:tcPr>
          <w:p w14:paraId="219CAC3B"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Gross Domestic Product (GDP)</w:t>
            </w:r>
          </w:p>
        </w:tc>
        <w:tc>
          <w:tcPr>
            <w:tcW w:w="6398" w:type="dxa"/>
            <w:vAlign w:val="center"/>
          </w:tcPr>
          <w:p w14:paraId="12882868"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$3.2 trillion USD (2022)</w:t>
            </w:r>
          </w:p>
        </w:tc>
      </w:tr>
      <w:tr w:rsidR="00DC5B7B" w:rsidRPr="00E6527C" w14:paraId="38A1BFDD" w14:textId="77777777" w:rsidTr="00B07D35">
        <w:trPr>
          <w:cantSplit/>
          <w:tblHeader/>
        </w:trPr>
        <w:tc>
          <w:tcPr>
            <w:tcW w:w="3397" w:type="dxa"/>
            <w:vAlign w:val="center"/>
          </w:tcPr>
          <w:p w14:paraId="1185E3F2"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Foreign Direct Investment (FDI)</w:t>
            </w:r>
          </w:p>
        </w:tc>
        <w:tc>
          <w:tcPr>
            <w:tcW w:w="6398" w:type="dxa"/>
            <w:vAlign w:val="center"/>
          </w:tcPr>
          <w:p w14:paraId="588670C9"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$81.72 billion USD (2021)</w:t>
            </w:r>
          </w:p>
        </w:tc>
      </w:tr>
      <w:tr w:rsidR="00DC5B7B" w:rsidRPr="00E6527C" w14:paraId="2F199626" w14:textId="77777777" w:rsidTr="00B07D35">
        <w:trPr>
          <w:cantSplit/>
          <w:tblHeader/>
        </w:trPr>
        <w:tc>
          <w:tcPr>
            <w:tcW w:w="3397" w:type="dxa"/>
            <w:vAlign w:val="center"/>
          </w:tcPr>
          <w:p w14:paraId="304A49E4"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Major Religions</w:t>
            </w:r>
          </w:p>
        </w:tc>
        <w:tc>
          <w:tcPr>
            <w:tcW w:w="6398" w:type="dxa"/>
            <w:vAlign w:val="center"/>
          </w:tcPr>
          <w:p w14:paraId="2D018A0B"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Hinduism, Islam, Christianity, Sikhism, Buddhism, Jainism</w:t>
            </w:r>
          </w:p>
        </w:tc>
      </w:tr>
      <w:tr w:rsidR="00DC5B7B" w:rsidRPr="00E6527C" w14:paraId="30FDB526" w14:textId="77777777" w:rsidTr="00B07D35">
        <w:trPr>
          <w:cantSplit/>
          <w:tblHeader/>
        </w:trPr>
        <w:tc>
          <w:tcPr>
            <w:tcW w:w="3397" w:type="dxa"/>
            <w:vAlign w:val="center"/>
          </w:tcPr>
          <w:p w14:paraId="03A1F498"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Major Festivals</w:t>
            </w:r>
          </w:p>
        </w:tc>
        <w:tc>
          <w:tcPr>
            <w:tcW w:w="6398" w:type="dxa"/>
            <w:vAlign w:val="center"/>
          </w:tcPr>
          <w:p w14:paraId="773114F3"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Diwali, Holi, Eid, Christmas, Navratri, Durga Puja</w:t>
            </w:r>
          </w:p>
        </w:tc>
      </w:tr>
      <w:tr w:rsidR="00DC5B7B" w:rsidRPr="00E6527C" w14:paraId="345A9E0D" w14:textId="77777777" w:rsidTr="00B07D35">
        <w:trPr>
          <w:cantSplit/>
          <w:tblHeader/>
        </w:trPr>
        <w:tc>
          <w:tcPr>
            <w:tcW w:w="3397" w:type="dxa"/>
            <w:vAlign w:val="center"/>
          </w:tcPr>
          <w:p w14:paraId="101B4AD9"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Business Hierarchy</w:t>
            </w:r>
          </w:p>
        </w:tc>
        <w:tc>
          <w:tcPr>
            <w:tcW w:w="6398" w:type="dxa"/>
            <w:vAlign w:val="center"/>
          </w:tcPr>
          <w:p w14:paraId="02132AB9"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Strong emphasis on hierarchy and respect for authority</w:t>
            </w:r>
          </w:p>
        </w:tc>
      </w:tr>
      <w:tr w:rsidR="00DC5B7B" w:rsidRPr="00E6527C" w14:paraId="09ED484E" w14:textId="77777777" w:rsidTr="00B07D35">
        <w:trPr>
          <w:cantSplit/>
          <w:tblHeader/>
        </w:trPr>
        <w:tc>
          <w:tcPr>
            <w:tcW w:w="3397" w:type="dxa"/>
            <w:vAlign w:val="center"/>
          </w:tcPr>
          <w:p w14:paraId="136E1DF6"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Business Etiquette</w:t>
            </w:r>
          </w:p>
        </w:tc>
        <w:tc>
          <w:tcPr>
            <w:tcW w:w="6398" w:type="dxa"/>
            <w:vAlign w:val="center"/>
          </w:tcPr>
          <w:p w14:paraId="02802A8E"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Namaste (traditional greeting), hierarchical decision-making</w:t>
            </w:r>
          </w:p>
        </w:tc>
      </w:tr>
      <w:tr w:rsidR="00DC5B7B" w:rsidRPr="00E6527C" w14:paraId="65DD07C3" w14:textId="77777777" w:rsidTr="00B07D35">
        <w:trPr>
          <w:cantSplit/>
          <w:tblHeader/>
        </w:trPr>
        <w:tc>
          <w:tcPr>
            <w:tcW w:w="3397" w:type="dxa"/>
            <w:vAlign w:val="center"/>
          </w:tcPr>
          <w:p w14:paraId="6EFB8D16"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Work Hours</w:t>
            </w:r>
          </w:p>
        </w:tc>
        <w:tc>
          <w:tcPr>
            <w:tcW w:w="6398" w:type="dxa"/>
            <w:vAlign w:val="center"/>
          </w:tcPr>
          <w:p w14:paraId="43607108"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Vary by region, typically 9 am to 5 pm</w:t>
            </w:r>
          </w:p>
        </w:tc>
      </w:tr>
      <w:tr w:rsidR="00DC5B7B" w:rsidRPr="00E6527C" w14:paraId="247DC3BE" w14:textId="77777777" w:rsidTr="00B07D35">
        <w:trPr>
          <w:cantSplit/>
          <w:tblHeader/>
        </w:trPr>
        <w:tc>
          <w:tcPr>
            <w:tcW w:w="3397" w:type="dxa"/>
            <w:vAlign w:val="center"/>
          </w:tcPr>
          <w:p w14:paraId="6B7FA518"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Business Dress Code</w:t>
            </w:r>
          </w:p>
        </w:tc>
        <w:tc>
          <w:tcPr>
            <w:tcW w:w="6398" w:type="dxa"/>
            <w:vAlign w:val="center"/>
          </w:tcPr>
          <w:p w14:paraId="1AED8115" w14:textId="77777777" w:rsidR="00DC5B7B" w:rsidRPr="00E6527C" w:rsidRDefault="00A30134" w:rsidP="003878EA">
            <w:pPr>
              <w:pStyle w:val="Normal1"/>
              <w:spacing w:after="160" w:line="276" w:lineRule="auto"/>
              <w:jc w:val="center"/>
              <w:rPr>
                <w:rFonts w:ascii="Arial" w:hAnsi="Arial" w:cs="Arial"/>
              </w:rPr>
            </w:pPr>
            <w:r w:rsidRPr="00E6527C">
              <w:rPr>
                <w:rFonts w:ascii="Arial" w:hAnsi="Arial" w:cs="Arial"/>
              </w:rPr>
              <w:t>Formal attire with emphasis on modesty and cultural sensitivity</w:t>
            </w:r>
          </w:p>
        </w:tc>
      </w:tr>
    </w:tbl>
    <w:p w14:paraId="07CB23F2" w14:textId="77777777" w:rsidR="00B07D35" w:rsidRPr="00E6527C" w:rsidRDefault="00B07D35" w:rsidP="003878EA">
      <w:pPr>
        <w:pStyle w:val="Normal1"/>
        <w:spacing w:line="276" w:lineRule="auto"/>
        <w:jc w:val="center"/>
        <w:rPr>
          <w:rFonts w:ascii="Arial" w:hAnsi="Arial" w:cs="Arial"/>
          <w:b/>
        </w:rPr>
      </w:pPr>
    </w:p>
    <w:p w14:paraId="172EBF2D" w14:textId="77777777" w:rsidR="00B07D35" w:rsidRPr="00E6527C" w:rsidRDefault="00B07D35" w:rsidP="003878EA">
      <w:pPr>
        <w:pStyle w:val="Normal1"/>
        <w:spacing w:line="276" w:lineRule="auto"/>
        <w:jc w:val="center"/>
        <w:rPr>
          <w:rFonts w:ascii="Arial" w:hAnsi="Arial" w:cs="Arial"/>
          <w:b/>
        </w:rPr>
      </w:pPr>
      <w:r w:rsidRPr="00E6527C">
        <w:rPr>
          <w:rFonts w:ascii="Arial" w:hAnsi="Arial" w:cs="Arial"/>
          <w:b/>
        </w:rPr>
        <w:t>Table 1. Key Cultural and Economic Figures in India</w:t>
      </w:r>
    </w:p>
    <w:p w14:paraId="7768E707" w14:textId="77777777" w:rsidR="00B07D35" w:rsidRPr="00E6527C" w:rsidRDefault="00B07D35" w:rsidP="003878EA">
      <w:pPr>
        <w:pStyle w:val="Normal1"/>
        <w:spacing w:line="276" w:lineRule="auto"/>
        <w:jc w:val="center"/>
        <w:rPr>
          <w:rFonts w:ascii="Arial" w:hAnsi="Arial" w:cs="Arial"/>
          <w:b/>
        </w:rPr>
      </w:pPr>
      <w:r w:rsidRPr="00E6527C">
        <w:rPr>
          <w:rFonts w:ascii="Arial" w:hAnsi="Arial" w:cs="Arial"/>
          <w:b/>
        </w:rPr>
        <w:t>(Source: Self-constructed)</w:t>
      </w:r>
    </w:p>
    <w:p w14:paraId="0E73F4E7" w14:textId="77777777" w:rsidR="00B07D35" w:rsidRPr="00E6527C" w:rsidRDefault="00B07D35" w:rsidP="003878EA">
      <w:pPr>
        <w:spacing w:line="276" w:lineRule="auto"/>
        <w:rPr>
          <w:rFonts w:ascii="Arial" w:hAnsi="Arial" w:cs="Arial"/>
          <w:b/>
        </w:rPr>
      </w:pPr>
      <w:r w:rsidRPr="00E6527C">
        <w:rPr>
          <w:rFonts w:ascii="Arial" w:hAnsi="Arial" w:cs="Arial"/>
        </w:rPr>
        <w:br w:type="page"/>
      </w:r>
    </w:p>
    <w:p w14:paraId="1186F10D" w14:textId="77777777" w:rsidR="00DC5B7B" w:rsidRPr="00E6527C" w:rsidRDefault="00A30134" w:rsidP="003878EA">
      <w:pPr>
        <w:pStyle w:val="Heading1"/>
        <w:spacing w:line="276" w:lineRule="auto"/>
        <w:rPr>
          <w:rFonts w:ascii="Arial" w:hAnsi="Arial" w:cs="Arial"/>
          <w:szCs w:val="24"/>
        </w:rPr>
      </w:pPr>
      <w:bookmarkStart w:id="5" w:name="_Toc149645754"/>
      <w:r w:rsidRPr="00E6527C">
        <w:rPr>
          <w:rFonts w:ascii="Arial" w:hAnsi="Arial" w:cs="Arial"/>
          <w:szCs w:val="24"/>
        </w:rPr>
        <w:lastRenderedPageBreak/>
        <w:t>Conclusion</w:t>
      </w:r>
      <w:bookmarkEnd w:id="5"/>
    </w:p>
    <w:p w14:paraId="00DA3CDE" w14:textId="4C168B51" w:rsidR="008B44B6" w:rsidRPr="00E6527C" w:rsidRDefault="008B44B6" w:rsidP="003878EA">
      <w:pPr>
        <w:spacing w:line="276" w:lineRule="auto"/>
        <w:rPr>
          <w:rFonts w:ascii="Arial" w:hAnsi="Arial" w:cs="Arial"/>
        </w:rPr>
      </w:pPr>
      <w:r w:rsidRPr="00E6527C">
        <w:rPr>
          <w:rFonts w:ascii="Arial" w:hAnsi="Arial" w:cs="Arial"/>
        </w:rPr>
        <w:t xml:space="preserve">The Diversity Hotel &amp; Spa is moving into India, a nation rich in cultural diversity. With its many languages, beliefs, and cultures, India's distinctive environment gives a great chance for the hotel's expansion. The GLOBE Project emphasises India's strong family relationships and respect for authority, both of which are essential to its culture. To be successful, hotel employees must be culturally sensitive, comprehend Indian communication subtleties, accept local peculiarities, and </w:t>
      </w:r>
      <w:r w:rsidR="006B327E" w:rsidRPr="00E6527C">
        <w:rPr>
          <w:rFonts w:ascii="Arial" w:hAnsi="Arial" w:cs="Arial"/>
        </w:rPr>
        <w:t>recognize</w:t>
      </w:r>
      <w:r w:rsidRPr="00E6527C">
        <w:rPr>
          <w:rFonts w:ascii="Arial" w:hAnsi="Arial" w:cs="Arial"/>
        </w:rPr>
        <w:t xml:space="preserve"> the relevance of religion and festivals in everyday life.</w:t>
      </w:r>
    </w:p>
    <w:p w14:paraId="4F5DCC84" w14:textId="34108298" w:rsidR="008B44B6" w:rsidRDefault="008B44B6" w:rsidP="003878EA">
      <w:pPr>
        <w:spacing w:line="276" w:lineRule="auto"/>
        <w:rPr>
          <w:rFonts w:ascii="Arial" w:hAnsi="Arial" w:cs="Arial"/>
        </w:rPr>
      </w:pPr>
      <w:r w:rsidRPr="00E6527C">
        <w:rPr>
          <w:rFonts w:ascii="Arial" w:hAnsi="Arial" w:cs="Arial"/>
        </w:rPr>
        <w:t xml:space="preserve">Success requires embracing personal relationships, </w:t>
      </w:r>
      <w:r w:rsidR="006B327E" w:rsidRPr="00E6527C">
        <w:rPr>
          <w:rFonts w:ascii="Arial" w:hAnsi="Arial" w:cs="Arial"/>
        </w:rPr>
        <w:t>customizing</w:t>
      </w:r>
      <w:r w:rsidRPr="00E6527C">
        <w:rPr>
          <w:rFonts w:ascii="Arial" w:hAnsi="Arial" w:cs="Arial"/>
        </w:rPr>
        <w:t xml:space="preserve"> services, and respecting Indian culture. In this diversified market, the hotel's commitment to creating a </w:t>
      </w:r>
      <w:r w:rsidR="006B327E" w:rsidRPr="00E6527C">
        <w:rPr>
          <w:rFonts w:ascii="Arial" w:hAnsi="Arial" w:cs="Arial"/>
        </w:rPr>
        <w:t>truly</w:t>
      </w:r>
      <w:r w:rsidRPr="00E6527C">
        <w:rPr>
          <w:rFonts w:ascii="Arial" w:hAnsi="Arial" w:cs="Arial"/>
        </w:rPr>
        <w:t xml:space="preserve"> Indian experience will generate goodwill, strong ties with guests, and profitability.</w:t>
      </w:r>
    </w:p>
    <w:p w14:paraId="3DE3360B" w14:textId="77777777" w:rsidR="00706B8C" w:rsidRPr="00E6527C" w:rsidRDefault="00706B8C" w:rsidP="003878EA">
      <w:pPr>
        <w:spacing w:line="276" w:lineRule="auto"/>
        <w:rPr>
          <w:rFonts w:ascii="Arial" w:hAnsi="Arial" w:cs="Arial"/>
          <w:b/>
        </w:rPr>
      </w:pPr>
    </w:p>
    <w:p w14:paraId="5C7BC2D0" w14:textId="77777777" w:rsidR="00DC5B7B" w:rsidRPr="00E6527C" w:rsidRDefault="00A30134" w:rsidP="003878EA">
      <w:pPr>
        <w:pStyle w:val="Heading1"/>
        <w:spacing w:line="276" w:lineRule="auto"/>
        <w:rPr>
          <w:rFonts w:ascii="Arial" w:hAnsi="Arial" w:cs="Arial"/>
          <w:szCs w:val="24"/>
        </w:rPr>
      </w:pPr>
      <w:bookmarkStart w:id="6" w:name="_Toc149645755"/>
      <w:r w:rsidRPr="00E6527C">
        <w:rPr>
          <w:rFonts w:ascii="Arial" w:hAnsi="Arial" w:cs="Arial"/>
          <w:szCs w:val="24"/>
        </w:rPr>
        <w:t>Recommendations</w:t>
      </w:r>
      <w:bookmarkEnd w:id="6"/>
    </w:p>
    <w:p w14:paraId="12ED8938" w14:textId="77777777" w:rsidR="00DC5B7B" w:rsidRPr="00E6527C" w:rsidRDefault="00A30134" w:rsidP="003878EA">
      <w:pPr>
        <w:pStyle w:val="Normal1"/>
        <w:numPr>
          <w:ilvl w:val="0"/>
          <w:numId w:val="1"/>
        </w:numPr>
        <w:spacing w:line="276" w:lineRule="auto"/>
        <w:rPr>
          <w:rFonts w:ascii="Arial" w:hAnsi="Arial" w:cs="Arial"/>
        </w:rPr>
      </w:pPr>
      <w:r w:rsidRPr="00E6527C">
        <w:rPr>
          <w:rFonts w:ascii="Arial" w:hAnsi="Arial" w:cs="Arial"/>
          <w:b/>
          <w:bCs/>
        </w:rPr>
        <w:t>Cultural Sensitivity Training:</w:t>
      </w:r>
      <w:r w:rsidRPr="00E6527C">
        <w:rPr>
          <w:rFonts w:ascii="Arial" w:hAnsi="Arial" w:cs="Arial"/>
        </w:rPr>
        <w:t xml:space="preserve"> Provide thorough cultural sensitivity training to all employees to guarantee that they have a thorough awareness of Indian traditions, manners, and communication techniques.</w:t>
      </w:r>
    </w:p>
    <w:p w14:paraId="3DB5F326" w14:textId="3F47972B" w:rsidR="00DC5B7B" w:rsidRPr="00E6527C" w:rsidRDefault="00A30134" w:rsidP="003878EA">
      <w:pPr>
        <w:pStyle w:val="Normal1"/>
        <w:numPr>
          <w:ilvl w:val="0"/>
          <w:numId w:val="1"/>
        </w:numPr>
        <w:spacing w:line="276" w:lineRule="auto"/>
        <w:rPr>
          <w:rFonts w:ascii="Arial" w:hAnsi="Arial" w:cs="Arial"/>
        </w:rPr>
      </w:pPr>
      <w:r w:rsidRPr="00E6527C">
        <w:rPr>
          <w:rFonts w:ascii="Arial" w:hAnsi="Arial" w:cs="Arial"/>
          <w:b/>
          <w:bCs/>
        </w:rPr>
        <w:t>Tailored Service Provisions:</w:t>
      </w:r>
      <w:r w:rsidRPr="00E6527C">
        <w:rPr>
          <w:rFonts w:ascii="Arial" w:hAnsi="Arial" w:cs="Arial"/>
        </w:rPr>
        <w:t xml:space="preserve"> Motivate employees to provide individualized services that take into account dietary restrictions, geographical variances, and religious observances </w:t>
      </w:r>
      <w:r w:rsidR="006B327E" w:rsidRPr="00E6527C">
        <w:rPr>
          <w:rFonts w:ascii="Arial" w:hAnsi="Arial" w:cs="Arial"/>
        </w:rPr>
        <w:t>to</w:t>
      </w:r>
      <w:r w:rsidRPr="00E6527C">
        <w:rPr>
          <w:rFonts w:ascii="Arial" w:hAnsi="Arial" w:cs="Arial"/>
        </w:rPr>
        <w:t xml:space="preserve"> meet the various demands of visitors (Nair-Venugopal, 2018).</w:t>
      </w:r>
    </w:p>
    <w:p w14:paraId="083DCF6D" w14:textId="77777777" w:rsidR="00DC5B7B" w:rsidRPr="00E6527C" w:rsidRDefault="00A30134" w:rsidP="003878EA">
      <w:pPr>
        <w:pStyle w:val="Normal1"/>
        <w:numPr>
          <w:ilvl w:val="0"/>
          <w:numId w:val="1"/>
        </w:numPr>
        <w:spacing w:line="276" w:lineRule="auto"/>
        <w:rPr>
          <w:rFonts w:ascii="Arial" w:hAnsi="Arial" w:cs="Arial"/>
        </w:rPr>
      </w:pPr>
      <w:r w:rsidRPr="00E6527C">
        <w:rPr>
          <w:rFonts w:ascii="Arial" w:hAnsi="Arial" w:cs="Arial"/>
          <w:b/>
          <w:bCs/>
        </w:rPr>
        <w:t xml:space="preserve">Language </w:t>
      </w:r>
      <w:r w:rsidR="00DD26F8" w:rsidRPr="00E6527C">
        <w:rPr>
          <w:rFonts w:ascii="Arial" w:hAnsi="Arial" w:cs="Arial"/>
          <w:b/>
          <w:bCs/>
        </w:rPr>
        <w:t>F</w:t>
      </w:r>
      <w:r w:rsidRPr="00E6527C">
        <w:rPr>
          <w:rFonts w:ascii="Arial" w:hAnsi="Arial" w:cs="Arial"/>
          <w:b/>
          <w:bCs/>
        </w:rPr>
        <w:t>luency:</w:t>
      </w:r>
      <w:r w:rsidRPr="00E6527C">
        <w:rPr>
          <w:rFonts w:ascii="Arial" w:hAnsi="Arial" w:cs="Arial"/>
        </w:rPr>
        <w:t xml:space="preserve"> To ensure successful communication with visitors who might not speak English well, give priority to language fluency in important Indian languages like Hindi </w:t>
      </w:r>
      <w:r w:rsidR="00F22F7C" w:rsidRPr="00E6527C">
        <w:rPr>
          <w:rFonts w:ascii="Arial" w:hAnsi="Arial" w:cs="Arial"/>
        </w:rPr>
        <w:t xml:space="preserve">(Shen </w:t>
      </w:r>
      <w:r w:rsidR="00F22F7C" w:rsidRPr="00E6527C">
        <w:rPr>
          <w:rFonts w:ascii="Arial" w:hAnsi="Arial" w:cs="Arial"/>
          <w:i/>
        </w:rPr>
        <w:t>et al.</w:t>
      </w:r>
      <w:r w:rsidR="00F22F7C" w:rsidRPr="00E6527C">
        <w:rPr>
          <w:rFonts w:ascii="Arial" w:hAnsi="Arial" w:cs="Arial"/>
        </w:rPr>
        <w:t xml:space="preserve"> 2020)</w:t>
      </w:r>
      <w:r w:rsidRPr="00E6527C">
        <w:rPr>
          <w:rFonts w:ascii="Arial" w:hAnsi="Arial" w:cs="Arial"/>
        </w:rPr>
        <w:t>.</w:t>
      </w:r>
    </w:p>
    <w:p w14:paraId="464B3B2D" w14:textId="77777777" w:rsidR="00DC5B7B" w:rsidRPr="00E6527C" w:rsidRDefault="00A30134" w:rsidP="003878EA">
      <w:pPr>
        <w:pStyle w:val="Normal1"/>
        <w:numPr>
          <w:ilvl w:val="0"/>
          <w:numId w:val="1"/>
        </w:numPr>
        <w:spacing w:line="276" w:lineRule="auto"/>
        <w:rPr>
          <w:rFonts w:ascii="Arial" w:hAnsi="Arial" w:cs="Arial"/>
        </w:rPr>
      </w:pPr>
      <w:r w:rsidRPr="00E6527C">
        <w:rPr>
          <w:rFonts w:ascii="Arial" w:hAnsi="Arial" w:cs="Arial"/>
          <w:b/>
          <w:bCs/>
        </w:rPr>
        <w:t>Cultural Ambassadors:</w:t>
      </w:r>
      <w:r w:rsidRPr="00E6527C">
        <w:rPr>
          <w:rFonts w:ascii="Arial" w:hAnsi="Arial" w:cs="Arial"/>
        </w:rPr>
        <w:t xml:space="preserve"> Designate cultural ambassadors to help personnel and visitors comprehend the subtleties of Indian culture, so that cultural sensitivity is ingrained in day-to-day operations.</w:t>
      </w:r>
    </w:p>
    <w:p w14:paraId="4F29F820" w14:textId="77777777" w:rsidR="00DC5B7B" w:rsidRPr="00E6527C" w:rsidRDefault="00A30134" w:rsidP="003878EA">
      <w:pPr>
        <w:pStyle w:val="Normal1"/>
        <w:spacing w:line="276" w:lineRule="auto"/>
        <w:jc w:val="left"/>
        <w:rPr>
          <w:rFonts w:ascii="Arial" w:hAnsi="Arial" w:cs="Arial"/>
        </w:rPr>
      </w:pPr>
      <w:r w:rsidRPr="00E6527C">
        <w:rPr>
          <w:rFonts w:ascii="Arial" w:hAnsi="Arial" w:cs="Arial"/>
        </w:rPr>
        <w:br w:type="page"/>
      </w:r>
    </w:p>
    <w:p w14:paraId="1820C81B" w14:textId="77777777" w:rsidR="00DC5B7B" w:rsidRPr="00E6527C" w:rsidRDefault="00A30134" w:rsidP="003878EA">
      <w:pPr>
        <w:pStyle w:val="Heading1"/>
        <w:spacing w:line="276" w:lineRule="auto"/>
        <w:rPr>
          <w:rFonts w:ascii="Arial" w:hAnsi="Arial" w:cs="Arial"/>
          <w:szCs w:val="24"/>
        </w:rPr>
      </w:pPr>
      <w:bookmarkStart w:id="7" w:name="_Toc149645756"/>
      <w:r w:rsidRPr="00E6527C">
        <w:rPr>
          <w:rFonts w:ascii="Arial" w:hAnsi="Arial" w:cs="Arial"/>
          <w:szCs w:val="24"/>
        </w:rPr>
        <w:lastRenderedPageBreak/>
        <w:t>References</w:t>
      </w:r>
      <w:bookmarkEnd w:id="7"/>
    </w:p>
    <w:p w14:paraId="3CA97D8A" w14:textId="77777777" w:rsidR="00C15872" w:rsidRPr="00E6527C" w:rsidRDefault="00C15872" w:rsidP="003878EA">
      <w:pPr>
        <w:pStyle w:val="Normal1"/>
        <w:spacing w:line="276" w:lineRule="auto"/>
        <w:rPr>
          <w:rFonts w:ascii="Arial" w:hAnsi="Arial" w:cs="Arial"/>
        </w:rPr>
      </w:pPr>
      <w:r w:rsidRPr="00E6527C">
        <w:rPr>
          <w:rFonts w:ascii="Arial" w:hAnsi="Arial" w:cs="Arial"/>
        </w:rPr>
        <w:t>Afsar, B., Shahjehan, A., Shah, S.I. and Wajid, A., 2019. The mediating role of transformational leadership in the relationship between cultural intelligence and employee voice behavior: A case of hotel employees. </w:t>
      </w:r>
      <w:r w:rsidRPr="00E6527C">
        <w:rPr>
          <w:rFonts w:ascii="Arial" w:hAnsi="Arial" w:cs="Arial"/>
          <w:i/>
          <w:iCs/>
        </w:rPr>
        <w:t>International Journal of Intercultural Relations</w:t>
      </w:r>
      <w:r w:rsidRPr="00E6527C">
        <w:rPr>
          <w:rFonts w:ascii="Arial" w:hAnsi="Arial" w:cs="Arial"/>
        </w:rPr>
        <w:t>, </w:t>
      </w:r>
      <w:r w:rsidRPr="00E6527C">
        <w:rPr>
          <w:rFonts w:ascii="Arial" w:hAnsi="Arial" w:cs="Arial"/>
          <w:i/>
          <w:iCs/>
        </w:rPr>
        <w:t>69</w:t>
      </w:r>
      <w:r w:rsidRPr="00E6527C">
        <w:rPr>
          <w:rFonts w:ascii="Arial" w:hAnsi="Arial" w:cs="Arial"/>
        </w:rPr>
        <w:t>, pp.66-75.</w:t>
      </w:r>
    </w:p>
    <w:p w14:paraId="4D41E6C8" w14:textId="77777777" w:rsidR="00C15872" w:rsidRPr="00E6527C" w:rsidRDefault="00C15872" w:rsidP="003878EA">
      <w:pPr>
        <w:pStyle w:val="Normal1"/>
        <w:spacing w:line="276" w:lineRule="auto"/>
        <w:rPr>
          <w:rFonts w:ascii="Arial" w:hAnsi="Arial" w:cs="Arial"/>
        </w:rPr>
      </w:pPr>
      <w:r w:rsidRPr="00E6527C">
        <w:rPr>
          <w:rFonts w:ascii="Arial" w:hAnsi="Arial" w:cs="Arial"/>
        </w:rPr>
        <w:t>Christou, P., Simillidou, A. and Stylianou, M.C., 2020. Tourists’ perceptions regarding the use of anthropomorphic robots in tourism and hospitality. </w:t>
      </w:r>
      <w:r w:rsidRPr="00E6527C">
        <w:rPr>
          <w:rFonts w:ascii="Arial" w:hAnsi="Arial" w:cs="Arial"/>
          <w:i/>
          <w:iCs/>
        </w:rPr>
        <w:t>International Journal of Contemporary Hospitality Management</w:t>
      </w:r>
      <w:r w:rsidRPr="00E6527C">
        <w:rPr>
          <w:rFonts w:ascii="Arial" w:hAnsi="Arial" w:cs="Arial"/>
        </w:rPr>
        <w:t>, </w:t>
      </w:r>
      <w:r w:rsidRPr="00E6527C">
        <w:rPr>
          <w:rFonts w:ascii="Arial" w:hAnsi="Arial" w:cs="Arial"/>
          <w:i/>
          <w:iCs/>
        </w:rPr>
        <w:t>32</w:t>
      </w:r>
      <w:r w:rsidRPr="00E6527C">
        <w:rPr>
          <w:rFonts w:ascii="Arial" w:hAnsi="Arial" w:cs="Arial"/>
        </w:rPr>
        <w:t>(11), pp.3665-3683.</w:t>
      </w:r>
    </w:p>
    <w:p w14:paraId="743F63B7" w14:textId="77777777" w:rsidR="00C15872" w:rsidRPr="00E6527C" w:rsidRDefault="00C15872" w:rsidP="003878EA">
      <w:pPr>
        <w:pStyle w:val="Normal1"/>
        <w:spacing w:line="276" w:lineRule="auto"/>
        <w:rPr>
          <w:rFonts w:ascii="Arial" w:hAnsi="Arial" w:cs="Arial"/>
        </w:rPr>
      </w:pPr>
      <w:r w:rsidRPr="00E6527C">
        <w:rPr>
          <w:rFonts w:ascii="Arial" w:hAnsi="Arial" w:cs="Arial"/>
        </w:rPr>
        <w:t>Etehadi, B. and Karatepe, O.M., 2019. The impact of job insecurity on critical hotel employee outcomes: The mediating role of self-efficacy. </w:t>
      </w:r>
      <w:r w:rsidRPr="00E6527C">
        <w:rPr>
          <w:rFonts w:ascii="Arial" w:hAnsi="Arial" w:cs="Arial"/>
          <w:i/>
          <w:iCs/>
        </w:rPr>
        <w:t>Journal of Hospitality Marketing &amp; Management</w:t>
      </w:r>
      <w:r w:rsidRPr="00E6527C">
        <w:rPr>
          <w:rFonts w:ascii="Arial" w:hAnsi="Arial" w:cs="Arial"/>
        </w:rPr>
        <w:t>, </w:t>
      </w:r>
      <w:r w:rsidRPr="00E6527C">
        <w:rPr>
          <w:rFonts w:ascii="Arial" w:hAnsi="Arial" w:cs="Arial"/>
          <w:i/>
          <w:iCs/>
        </w:rPr>
        <w:t>28</w:t>
      </w:r>
      <w:r w:rsidRPr="00E6527C">
        <w:rPr>
          <w:rFonts w:ascii="Arial" w:hAnsi="Arial" w:cs="Arial"/>
        </w:rPr>
        <w:t>(6), pp.665-689.</w:t>
      </w:r>
    </w:p>
    <w:p w14:paraId="3EE1543F" w14:textId="77777777" w:rsidR="00C15872" w:rsidRPr="00E6527C" w:rsidRDefault="00C15872" w:rsidP="003878EA">
      <w:pPr>
        <w:pStyle w:val="Normal1"/>
        <w:spacing w:line="276" w:lineRule="auto"/>
        <w:rPr>
          <w:rFonts w:ascii="Arial" w:hAnsi="Arial" w:cs="Arial"/>
        </w:rPr>
      </w:pPr>
      <w:r w:rsidRPr="00E6527C">
        <w:rPr>
          <w:rFonts w:ascii="Arial" w:hAnsi="Arial" w:cs="Arial"/>
        </w:rPr>
        <w:t>Fernández Gutiérrez, B., Reljanovic Glimäng, M., Sauro, S. and O'Dowd, R., 2022. Preparing Students for Successful Online Intercultural Communication and Collaboration in Virtual Exchange. </w:t>
      </w:r>
      <w:r w:rsidRPr="00E6527C">
        <w:rPr>
          <w:rFonts w:ascii="Arial" w:hAnsi="Arial" w:cs="Arial"/>
          <w:i/>
          <w:iCs/>
        </w:rPr>
        <w:t>Journal of International Students</w:t>
      </w:r>
      <w:r w:rsidRPr="00E6527C">
        <w:rPr>
          <w:rFonts w:ascii="Arial" w:hAnsi="Arial" w:cs="Arial"/>
        </w:rPr>
        <w:t>, </w:t>
      </w:r>
      <w:r w:rsidRPr="00E6527C">
        <w:rPr>
          <w:rFonts w:ascii="Arial" w:hAnsi="Arial" w:cs="Arial"/>
          <w:i/>
          <w:iCs/>
        </w:rPr>
        <w:t>12</w:t>
      </w:r>
      <w:r w:rsidRPr="00E6527C">
        <w:rPr>
          <w:rFonts w:ascii="Arial" w:hAnsi="Arial" w:cs="Arial"/>
        </w:rPr>
        <w:t>, pp.149-167.</w:t>
      </w:r>
    </w:p>
    <w:p w14:paraId="6569DCF6" w14:textId="77777777" w:rsidR="00C15872" w:rsidRPr="00E6527C" w:rsidRDefault="00C15872" w:rsidP="003878EA">
      <w:pPr>
        <w:pStyle w:val="Normal1"/>
        <w:spacing w:line="276" w:lineRule="auto"/>
        <w:rPr>
          <w:rFonts w:ascii="Arial" w:hAnsi="Arial" w:cs="Arial"/>
        </w:rPr>
      </w:pPr>
      <w:r w:rsidRPr="00E6527C">
        <w:rPr>
          <w:rFonts w:ascii="Arial" w:hAnsi="Arial" w:cs="Arial"/>
        </w:rPr>
        <w:t>Goh, E. and Baum, T., 2021. Job perceptions of Generation Z hotel employees towards working in Covid-19 quarantine hotels: the role of meaningful work. </w:t>
      </w:r>
      <w:r w:rsidRPr="00E6527C">
        <w:rPr>
          <w:rFonts w:ascii="Arial" w:hAnsi="Arial" w:cs="Arial"/>
          <w:i/>
          <w:iCs/>
        </w:rPr>
        <w:t>International Journal of Contemporary Hospitality Management</w:t>
      </w:r>
      <w:r w:rsidRPr="00E6527C">
        <w:rPr>
          <w:rFonts w:ascii="Arial" w:hAnsi="Arial" w:cs="Arial"/>
        </w:rPr>
        <w:t>, </w:t>
      </w:r>
      <w:r w:rsidRPr="00E6527C">
        <w:rPr>
          <w:rFonts w:ascii="Arial" w:hAnsi="Arial" w:cs="Arial"/>
          <w:i/>
          <w:iCs/>
        </w:rPr>
        <w:t>33</w:t>
      </w:r>
      <w:r w:rsidRPr="00E6527C">
        <w:rPr>
          <w:rFonts w:ascii="Arial" w:hAnsi="Arial" w:cs="Arial"/>
        </w:rPr>
        <w:t>(5), pp.1688-1710.</w:t>
      </w:r>
    </w:p>
    <w:p w14:paraId="294EAEAC" w14:textId="77777777" w:rsidR="00C15872" w:rsidRPr="00E6527C" w:rsidRDefault="00C15872" w:rsidP="003878EA">
      <w:pPr>
        <w:pStyle w:val="Normal1"/>
        <w:spacing w:line="276" w:lineRule="auto"/>
        <w:rPr>
          <w:rFonts w:ascii="Arial" w:hAnsi="Arial" w:cs="Arial"/>
        </w:rPr>
      </w:pPr>
      <w:r w:rsidRPr="00E6527C">
        <w:rPr>
          <w:rFonts w:ascii="Arial" w:hAnsi="Arial" w:cs="Arial"/>
        </w:rPr>
        <w:t>Nair-Venugopal, S., 2018. Issues of language and competence in intercultural business contexts. In </w:t>
      </w:r>
      <w:r w:rsidRPr="00E6527C">
        <w:rPr>
          <w:rFonts w:ascii="Arial" w:hAnsi="Arial" w:cs="Arial"/>
          <w:i/>
        </w:rPr>
        <w:t>Language and Intercultural Communication in the Workplace</w:t>
      </w:r>
      <w:r w:rsidRPr="00E6527C">
        <w:rPr>
          <w:rFonts w:ascii="Arial" w:hAnsi="Arial" w:cs="Arial"/>
        </w:rPr>
        <w:t xml:space="preserve"> (pp. 41-57). Routledge. </w:t>
      </w:r>
    </w:p>
    <w:p w14:paraId="4A8FC623" w14:textId="77777777" w:rsidR="00C15872" w:rsidRPr="00E6527C" w:rsidRDefault="00C15872" w:rsidP="003878EA">
      <w:pPr>
        <w:pStyle w:val="Normal1"/>
        <w:spacing w:line="276" w:lineRule="auto"/>
        <w:rPr>
          <w:rFonts w:ascii="Arial" w:hAnsi="Arial" w:cs="Arial"/>
        </w:rPr>
      </w:pPr>
      <w:r w:rsidRPr="00E6527C">
        <w:rPr>
          <w:rFonts w:ascii="Arial" w:hAnsi="Arial" w:cs="Arial"/>
        </w:rPr>
        <w:t>Otoo, F.N.K., 2019. Human resource management (HRM) practices and organizational performance: The mediating role of employee competencies. </w:t>
      </w:r>
      <w:r w:rsidRPr="00E6527C">
        <w:rPr>
          <w:rFonts w:ascii="Arial" w:hAnsi="Arial" w:cs="Arial"/>
          <w:i/>
          <w:iCs/>
        </w:rPr>
        <w:t>Employee Relations: The International Journal</w:t>
      </w:r>
      <w:r w:rsidRPr="00E6527C">
        <w:rPr>
          <w:rFonts w:ascii="Arial" w:hAnsi="Arial" w:cs="Arial"/>
        </w:rPr>
        <w:t>, </w:t>
      </w:r>
      <w:r w:rsidRPr="00E6527C">
        <w:rPr>
          <w:rFonts w:ascii="Arial" w:hAnsi="Arial" w:cs="Arial"/>
          <w:i/>
          <w:iCs/>
        </w:rPr>
        <w:t>41</w:t>
      </w:r>
      <w:r w:rsidRPr="00E6527C">
        <w:rPr>
          <w:rFonts w:ascii="Arial" w:hAnsi="Arial" w:cs="Arial"/>
        </w:rPr>
        <w:t>(5), pp.949-970.</w:t>
      </w:r>
    </w:p>
    <w:p w14:paraId="08B11BC3" w14:textId="77777777" w:rsidR="00C15872" w:rsidRPr="00E6527C" w:rsidRDefault="00C15872" w:rsidP="003878EA">
      <w:pPr>
        <w:pStyle w:val="Normal1"/>
        <w:spacing w:line="276" w:lineRule="auto"/>
        <w:rPr>
          <w:rFonts w:ascii="Arial" w:hAnsi="Arial" w:cs="Arial"/>
        </w:rPr>
      </w:pPr>
      <w:r w:rsidRPr="00E6527C">
        <w:rPr>
          <w:rFonts w:ascii="Arial" w:hAnsi="Arial" w:cs="Arial"/>
        </w:rPr>
        <w:t>Ozlem, Y., 2020. Enhancing the development of intercultural communicative competence in business and study environments. </w:t>
      </w:r>
      <w:r w:rsidRPr="00E6527C">
        <w:rPr>
          <w:rFonts w:ascii="Arial" w:hAnsi="Arial" w:cs="Arial"/>
          <w:i/>
        </w:rPr>
        <w:t>Training, Language and Culture</w:t>
      </w:r>
      <w:r w:rsidRPr="00E6527C">
        <w:rPr>
          <w:rFonts w:ascii="Arial" w:hAnsi="Arial" w:cs="Arial"/>
        </w:rPr>
        <w:t>, </w:t>
      </w:r>
      <w:r w:rsidRPr="00E6527C">
        <w:rPr>
          <w:rFonts w:ascii="Arial" w:hAnsi="Arial" w:cs="Arial"/>
          <w:i/>
        </w:rPr>
        <w:t>4</w:t>
      </w:r>
      <w:r w:rsidRPr="00E6527C">
        <w:rPr>
          <w:rFonts w:ascii="Arial" w:hAnsi="Arial" w:cs="Arial"/>
        </w:rPr>
        <w:t>(1), pp.44-54.</w:t>
      </w:r>
    </w:p>
    <w:p w14:paraId="0D82C2A9" w14:textId="77777777" w:rsidR="00C15872" w:rsidRPr="00E6527C" w:rsidRDefault="00C15872" w:rsidP="003878EA">
      <w:pPr>
        <w:pStyle w:val="Normal1"/>
        <w:spacing w:line="276" w:lineRule="auto"/>
        <w:rPr>
          <w:rFonts w:ascii="Arial" w:hAnsi="Arial" w:cs="Arial"/>
        </w:rPr>
      </w:pPr>
      <w:r w:rsidRPr="00E6527C">
        <w:rPr>
          <w:rFonts w:ascii="Arial" w:hAnsi="Arial" w:cs="Arial"/>
        </w:rPr>
        <w:t>Shen, L., Qian, J. and Chen, S.C., 2020. Effective communication strategies of sustainable hospitality: A qualitative exploration. </w:t>
      </w:r>
      <w:r w:rsidRPr="00E6527C">
        <w:rPr>
          <w:rFonts w:ascii="Arial" w:hAnsi="Arial" w:cs="Arial"/>
          <w:i/>
          <w:iCs/>
        </w:rPr>
        <w:t>Sustainability</w:t>
      </w:r>
      <w:r w:rsidRPr="00E6527C">
        <w:rPr>
          <w:rFonts w:ascii="Arial" w:hAnsi="Arial" w:cs="Arial"/>
        </w:rPr>
        <w:t>, </w:t>
      </w:r>
      <w:r w:rsidRPr="00E6527C">
        <w:rPr>
          <w:rFonts w:ascii="Arial" w:hAnsi="Arial" w:cs="Arial"/>
          <w:i/>
          <w:iCs/>
        </w:rPr>
        <w:t>12</w:t>
      </w:r>
      <w:r w:rsidRPr="00E6527C">
        <w:rPr>
          <w:rFonts w:ascii="Arial" w:hAnsi="Arial" w:cs="Arial"/>
        </w:rPr>
        <w:t>(17), p.6920.</w:t>
      </w:r>
    </w:p>
    <w:p w14:paraId="6C72976C" w14:textId="77777777" w:rsidR="00C15872" w:rsidRPr="00E6527C" w:rsidRDefault="00C15872" w:rsidP="003878EA">
      <w:pPr>
        <w:pStyle w:val="Normal1"/>
        <w:spacing w:line="276" w:lineRule="auto"/>
        <w:rPr>
          <w:rFonts w:ascii="Arial" w:hAnsi="Arial" w:cs="Arial"/>
        </w:rPr>
      </w:pPr>
      <w:r w:rsidRPr="00E6527C">
        <w:rPr>
          <w:rFonts w:ascii="Arial" w:hAnsi="Arial" w:cs="Arial"/>
        </w:rPr>
        <w:t>Vu, T.N., 2019. Theoretical constructs and practical strategies for intercultural communication. </w:t>
      </w:r>
      <w:r w:rsidRPr="00E6527C">
        <w:rPr>
          <w:rFonts w:ascii="Arial" w:hAnsi="Arial" w:cs="Arial"/>
          <w:i/>
          <w:iCs/>
        </w:rPr>
        <w:t>Journal of Curriculum Studies Research</w:t>
      </w:r>
      <w:r w:rsidRPr="00E6527C">
        <w:rPr>
          <w:rFonts w:ascii="Arial" w:hAnsi="Arial" w:cs="Arial"/>
        </w:rPr>
        <w:t>, </w:t>
      </w:r>
      <w:r w:rsidRPr="00E6527C">
        <w:rPr>
          <w:rFonts w:ascii="Arial" w:hAnsi="Arial" w:cs="Arial"/>
          <w:i/>
          <w:iCs/>
        </w:rPr>
        <w:t>1</w:t>
      </w:r>
      <w:r w:rsidRPr="00E6527C">
        <w:rPr>
          <w:rFonts w:ascii="Arial" w:hAnsi="Arial" w:cs="Arial"/>
        </w:rPr>
        <w:t>(1), pp.43-53.</w:t>
      </w:r>
    </w:p>
    <w:p w14:paraId="0327F5C3" w14:textId="77777777" w:rsidR="00C15872" w:rsidRPr="00E6527C" w:rsidRDefault="00C15872" w:rsidP="003878EA">
      <w:pPr>
        <w:pStyle w:val="Normal1"/>
        <w:spacing w:line="276" w:lineRule="auto"/>
        <w:rPr>
          <w:rFonts w:ascii="Arial" w:hAnsi="Arial" w:cs="Arial"/>
        </w:rPr>
      </w:pPr>
      <w:r w:rsidRPr="00E6527C">
        <w:rPr>
          <w:rFonts w:ascii="Arial" w:hAnsi="Arial" w:cs="Arial"/>
        </w:rPr>
        <w:t>Zhang, T., Shaikh, Z.A., Yumashev, A.V. and Chłąd, M., 2020. Applied model of E-learning in the framework of education for sustainable development. </w:t>
      </w:r>
      <w:r w:rsidRPr="00E6527C">
        <w:rPr>
          <w:rFonts w:ascii="Arial" w:hAnsi="Arial" w:cs="Arial"/>
          <w:i/>
          <w:iCs/>
        </w:rPr>
        <w:t>Sustainability</w:t>
      </w:r>
      <w:r w:rsidRPr="00E6527C">
        <w:rPr>
          <w:rFonts w:ascii="Arial" w:hAnsi="Arial" w:cs="Arial"/>
        </w:rPr>
        <w:t>, </w:t>
      </w:r>
      <w:r w:rsidRPr="00E6527C">
        <w:rPr>
          <w:rFonts w:ascii="Arial" w:hAnsi="Arial" w:cs="Arial"/>
          <w:i/>
          <w:iCs/>
        </w:rPr>
        <w:t>12</w:t>
      </w:r>
      <w:r w:rsidRPr="00E6527C">
        <w:rPr>
          <w:rFonts w:ascii="Arial" w:hAnsi="Arial" w:cs="Arial"/>
        </w:rPr>
        <w:t>(16), p.6420.</w:t>
      </w:r>
    </w:p>
    <w:p w14:paraId="2F0BE021" w14:textId="77777777" w:rsidR="00DC5B7B" w:rsidRPr="00E6527C" w:rsidRDefault="00DC5B7B" w:rsidP="003878EA">
      <w:pPr>
        <w:pStyle w:val="Normal1"/>
        <w:spacing w:line="276" w:lineRule="auto"/>
        <w:rPr>
          <w:rFonts w:ascii="Arial" w:hAnsi="Arial" w:cs="Arial"/>
        </w:rPr>
      </w:pPr>
    </w:p>
    <w:p w14:paraId="75A224DC" w14:textId="77777777" w:rsidR="00DC5B7B" w:rsidRPr="00E6527C" w:rsidRDefault="00DC5B7B" w:rsidP="003878EA">
      <w:pPr>
        <w:pStyle w:val="Normal1"/>
        <w:spacing w:line="276" w:lineRule="auto"/>
        <w:rPr>
          <w:rFonts w:ascii="Arial" w:hAnsi="Arial" w:cs="Arial"/>
        </w:rPr>
      </w:pPr>
    </w:p>
    <w:sectPr w:rsidR="00DC5B7B" w:rsidRPr="00E6527C" w:rsidSect="00623090">
      <w:headerReference w:type="default" r:id="rId10"/>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ED0CB" w14:textId="77777777" w:rsidR="00A12AFF" w:rsidRDefault="00A12AFF" w:rsidP="00DC5B7B">
      <w:pPr>
        <w:spacing w:after="0" w:line="240" w:lineRule="auto"/>
      </w:pPr>
      <w:r>
        <w:separator/>
      </w:r>
    </w:p>
  </w:endnote>
  <w:endnote w:type="continuationSeparator" w:id="0">
    <w:p w14:paraId="04FA8DF6" w14:textId="77777777" w:rsidR="00A12AFF" w:rsidRDefault="00A12AFF" w:rsidP="00DC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4727C" w14:textId="77777777" w:rsidR="00A12AFF" w:rsidRDefault="00A12AFF" w:rsidP="00DC5B7B">
      <w:pPr>
        <w:spacing w:after="0" w:line="240" w:lineRule="auto"/>
      </w:pPr>
      <w:r>
        <w:separator/>
      </w:r>
    </w:p>
  </w:footnote>
  <w:footnote w:type="continuationSeparator" w:id="0">
    <w:p w14:paraId="50C78C45" w14:textId="77777777" w:rsidR="00A12AFF" w:rsidRDefault="00A12AFF" w:rsidP="00DC5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EBE49" w14:textId="77777777" w:rsidR="00DC5B7B" w:rsidRDefault="00E3487B">
    <w:pPr>
      <w:pStyle w:val="Normal1"/>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A30134">
      <w:rPr>
        <w:color w:val="000000"/>
      </w:rPr>
      <w:instrText>PAGE</w:instrText>
    </w:r>
    <w:r>
      <w:rPr>
        <w:color w:val="000000"/>
      </w:rPr>
      <w:fldChar w:fldCharType="separate"/>
    </w:r>
    <w:r w:rsidR="00623090">
      <w:rPr>
        <w:noProof/>
        <w:color w:val="000000"/>
      </w:rPr>
      <w:t>2</w:t>
    </w:r>
    <w:r>
      <w:rPr>
        <w:color w:val="000000"/>
      </w:rPr>
      <w:fldChar w:fldCharType="end"/>
    </w:r>
  </w:p>
  <w:p w14:paraId="28F6A414" w14:textId="77777777" w:rsidR="00DC5B7B" w:rsidRDefault="00DC5B7B">
    <w:pPr>
      <w:pStyle w:val="Normal1"/>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33CA1"/>
    <w:multiLevelType w:val="multilevel"/>
    <w:tmpl w:val="576E96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CD14431"/>
    <w:multiLevelType w:val="hybridMultilevel"/>
    <w:tmpl w:val="B5A61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6262147">
    <w:abstractNumId w:val="0"/>
  </w:num>
  <w:num w:numId="2" w16cid:durableId="1313831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7B"/>
    <w:rsid w:val="00053B41"/>
    <w:rsid w:val="000E527E"/>
    <w:rsid w:val="0020019D"/>
    <w:rsid w:val="002C0922"/>
    <w:rsid w:val="002C1964"/>
    <w:rsid w:val="002E2C2C"/>
    <w:rsid w:val="0035714C"/>
    <w:rsid w:val="003878EA"/>
    <w:rsid w:val="003F740C"/>
    <w:rsid w:val="004C444F"/>
    <w:rsid w:val="00537115"/>
    <w:rsid w:val="0055215D"/>
    <w:rsid w:val="005910CC"/>
    <w:rsid w:val="00623090"/>
    <w:rsid w:val="00646B87"/>
    <w:rsid w:val="006B327E"/>
    <w:rsid w:val="00706B8C"/>
    <w:rsid w:val="00715E3F"/>
    <w:rsid w:val="00746EB5"/>
    <w:rsid w:val="00775F13"/>
    <w:rsid w:val="007A115E"/>
    <w:rsid w:val="007A6EFB"/>
    <w:rsid w:val="007D77E2"/>
    <w:rsid w:val="008149CC"/>
    <w:rsid w:val="008674E4"/>
    <w:rsid w:val="00873249"/>
    <w:rsid w:val="008B44B6"/>
    <w:rsid w:val="008B6C13"/>
    <w:rsid w:val="008E1101"/>
    <w:rsid w:val="009B30A6"/>
    <w:rsid w:val="009F201F"/>
    <w:rsid w:val="00A12AFF"/>
    <w:rsid w:val="00A30134"/>
    <w:rsid w:val="00A31083"/>
    <w:rsid w:val="00A54FE5"/>
    <w:rsid w:val="00A9277D"/>
    <w:rsid w:val="00AE22ED"/>
    <w:rsid w:val="00AF0D65"/>
    <w:rsid w:val="00B07D35"/>
    <w:rsid w:val="00B3772F"/>
    <w:rsid w:val="00B74506"/>
    <w:rsid w:val="00BC16A2"/>
    <w:rsid w:val="00BE09F0"/>
    <w:rsid w:val="00C1479B"/>
    <w:rsid w:val="00C15872"/>
    <w:rsid w:val="00C81F02"/>
    <w:rsid w:val="00C96ABE"/>
    <w:rsid w:val="00CD7662"/>
    <w:rsid w:val="00CF1A26"/>
    <w:rsid w:val="00D64A5E"/>
    <w:rsid w:val="00DC407E"/>
    <w:rsid w:val="00DC5B7B"/>
    <w:rsid w:val="00DD26F8"/>
    <w:rsid w:val="00DF6CB2"/>
    <w:rsid w:val="00E108CE"/>
    <w:rsid w:val="00E30DA0"/>
    <w:rsid w:val="00E3487B"/>
    <w:rsid w:val="00E4727C"/>
    <w:rsid w:val="00E6527C"/>
    <w:rsid w:val="00ED7DE9"/>
    <w:rsid w:val="00F22F7C"/>
    <w:rsid w:val="00F957B2"/>
    <w:rsid w:val="00FC2392"/>
    <w:rsid w:val="00FD5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8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87B"/>
  </w:style>
  <w:style w:type="paragraph" w:styleId="Heading1">
    <w:name w:val="heading 1"/>
    <w:basedOn w:val="Normal1"/>
    <w:next w:val="Normal1"/>
    <w:rsid w:val="002C0922"/>
    <w:pPr>
      <w:keepNext/>
      <w:keepLines/>
      <w:spacing w:before="360" w:after="240"/>
      <w:outlineLvl w:val="0"/>
    </w:pPr>
    <w:rPr>
      <w:b/>
      <w:szCs w:val="28"/>
    </w:rPr>
  </w:style>
  <w:style w:type="paragraph" w:styleId="Heading2">
    <w:name w:val="heading 2"/>
    <w:basedOn w:val="Normal1"/>
    <w:next w:val="Normal1"/>
    <w:rsid w:val="00B07D35"/>
    <w:pPr>
      <w:keepNext/>
      <w:keepLines/>
      <w:spacing w:before="360"/>
      <w:outlineLvl w:val="1"/>
    </w:pPr>
    <w:rPr>
      <w:b/>
      <w:bCs/>
    </w:rPr>
  </w:style>
  <w:style w:type="paragraph" w:styleId="Heading3">
    <w:name w:val="heading 3"/>
    <w:basedOn w:val="Normal1"/>
    <w:next w:val="Normal1"/>
    <w:rsid w:val="00DC5B7B"/>
    <w:pPr>
      <w:keepNext/>
      <w:keepLines/>
      <w:spacing w:before="40"/>
      <w:outlineLvl w:val="2"/>
    </w:pPr>
    <w:rPr>
      <w:rFonts w:ascii="Calibri" w:eastAsia="Calibri" w:hAnsi="Calibri" w:cs="Calibri"/>
      <w:color w:val="1F3863"/>
    </w:rPr>
  </w:style>
  <w:style w:type="paragraph" w:styleId="Heading4">
    <w:name w:val="heading 4"/>
    <w:basedOn w:val="Normal1"/>
    <w:next w:val="Normal1"/>
    <w:rsid w:val="00DC5B7B"/>
    <w:pPr>
      <w:keepNext/>
      <w:keepLines/>
      <w:spacing w:before="240" w:after="40"/>
      <w:outlineLvl w:val="3"/>
    </w:pPr>
    <w:rPr>
      <w:b/>
    </w:rPr>
  </w:style>
  <w:style w:type="paragraph" w:styleId="Heading5">
    <w:name w:val="heading 5"/>
    <w:basedOn w:val="Normal1"/>
    <w:next w:val="Normal1"/>
    <w:rsid w:val="00DC5B7B"/>
    <w:pPr>
      <w:keepNext/>
      <w:keepLines/>
      <w:spacing w:before="220" w:after="40"/>
      <w:outlineLvl w:val="4"/>
    </w:pPr>
    <w:rPr>
      <w:b/>
      <w:sz w:val="22"/>
      <w:szCs w:val="22"/>
    </w:rPr>
  </w:style>
  <w:style w:type="paragraph" w:styleId="Heading6">
    <w:name w:val="heading 6"/>
    <w:basedOn w:val="Normal1"/>
    <w:next w:val="Normal1"/>
    <w:rsid w:val="00DC5B7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C5B7B"/>
  </w:style>
  <w:style w:type="paragraph" w:styleId="Title">
    <w:name w:val="Title"/>
    <w:basedOn w:val="Normal1"/>
    <w:next w:val="Normal1"/>
    <w:rsid w:val="00DC5B7B"/>
    <w:pPr>
      <w:keepNext/>
      <w:keepLines/>
      <w:spacing w:before="480" w:after="120"/>
    </w:pPr>
    <w:rPr>
      <w:b/>
      <w:sz w:val="72"/>
      <w:szCs w:val="72"/>
    </w:rPr>
  </w:style>
  <w:style w:type="paragraph" w:styleId="Subtitle">
    <w:name w:val="Subtitle"/>
    <w:basedOn w:val="Normal1"/>
    <w:next w:val="Normal1"/>
    <w:rsid w:val="00DC5B7B"/>
    <w:pPr>
      <w:keepNext/>
      <w:keepLines/>
      <w:spacing w:before="360" w:after="80"/>
    </w:pPr>
    <w:rPr>
      <w:rFonts w:ascii="Georgia" w:eastAsia="Georgia" w:hAnsi="Georgia" w:cs="Georgia"/>
      <w:i/>
      <w:color w:val="666666"/>
      <w:sz w:val="48"/>
      <w:szCs w:val="48"/>
    </w:rPr>
  </w:style>
  <w:style w:type="table" w:customStyle="1" w:styleId="a">
    <w:basedOn w:val="TableNormal"/>
    <w:rsid w:val="00DC5B7B"/>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5521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15D"/>
    <w:rPr>
      <w:rFonts w:ascii="Tahoma" w:hAnsi="Tahoma" w:cs="Tahoma"/>
      <w:sz w:val="16"/>
      <w:szCs w:val="16"/>
    </w:rPr>
  </w:style>
  <w:style w:type="character" w:styleId="Hyperlink">
    <w:name w:val="Hyperlink"/>
    <w:basedOn w:val="DefaultParagraphFont"/>
    <w:uiPriority w:val="99"/>
    <w:unhideWhenUsed/>
    <w:rsid w:val="00C15872"/>
    <w:rPr>
      <w:color w:val="0000FF" w:themeColor="hyperlink"/>
      <w:u w:val="single"/>
    </w:rPr>
  </w:style>
  <w:style w:type="paragraph" w:styleId="TOC1">
    <w:name w:val="toc 1"/>
    <w:basedOn w:val="Normal"/>
    <w:next w:val="Normal"/>
    <w:autoRedefine/>
    <w:uiPriority w:val="39"/>
    <w:unhideWhenUsed/>
    <w:rsid w:val="00DC407E"/>
    <w:pPr>
      <w:spacing w:after="100"/>
    </w:pPr>
  </w:style>
  <w:style w:type="paragraph" w:styleId="TOC2">
    <w:name w:val="toc 2"/>
    <w:basedOn w:val="Normal"/>
    <w:next w:val="Normal"/>
    <w:autoRedefine/>
    <w:uiPriority w:val="39"/>
    <w:unhideWhenUsed/>
    <w:rsid w:val="00DC407E"/>
    <w:pPr>
      <w:spacing w:after="100"/>
      <w:ind w:left="240"/>
    </w:pPr>
  </w:style>
  <w:style w:type="paragraph" w:styleId="Header">
    <w:name w:val="header"/>
    <w:basedOn w:val="Normal"/>
    <w:link w:val="HeaderChar"/>
    <w:uiPriority w:val="99"/>
    <w:unhideWhenUsed/>
    <w:rsid w:val="006230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090"/>
  </w:style>
  <w:style w:type="paragraph" w:styleId="Footer">
    <w:name w:val="footer"/>
    <w:basedOn w:val="Normal"/>
    <w:link w:val="FooterChar"/>
    <w:uiPriority w:val="99"/>
    <w:unhideWhenUsed/>
    <w:rsid w:val="006230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lobeproject.com/results/countries/IND?menu=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1707</Words>
  <Characters>9730</Characters>
  <Application>Microsoft Office Word</Application>
  <DocSecurity>0</DocSecurity>
  <Lines>81</Lines>
  <Paragraphs>22</Paragraphs>
  <ScaleCrop>false</ScaleCrop>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2023-11-05T19:48:00Z</dcterms:created>
  <dcterms:modified xsi:type="dcterms:W3CDTF">2023-11-08T11:39:00Z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f5ab5db25bd0635d9d114965c4394940d2b9e95dd7a2e5f0a8218d27e7bcc342</vt:lpwstr>
  </property>
</Properties>
</file>