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line="360" w:lineRule="auto"/>
        <w:jc w:val="both"/>
      </w:pPr>
      <w:r>
        <w:rPr>
          <w:rFonts w:ascii="Arial" w:hAnsi="Arial" w:eastAsia="Arial"/>
        </w:rPr>
        <w:br/>
        <w:t>Reflective Essay Using Gibbs’ Reflective Cycle</w:t>
        <w:br/>
        <w:t>Topic: Development of Academic Writing and Digital Literacy Skills During My First Term at University</w:t>
        <w:br/>
        <w:t>Word Count: ~1500 words</w:t>
      </w:r>
    </w:p>
    <w:p>
      <w:pPr>
        <w:spacing w:line="360" w:lineRule="auto"/>
        <w:jc w:val="both"/>
      </w:pPr>
      <w:r>
        <w:rPr>
          <w:rFonts w:ascii="Arial" w:hAnsi="Arial" w:eastAsia="Arial"/>
        </w:rPr>
        <w:t>1. Description</w:t>
        <w:br/>
        <w:t>My first term at university has been a period of significant transition, challenge and personal growth, particularly in relation to my academic writing and digital literacy skills. Although I expected university to be academically demanding, I underestimated the depth of independent learning required and the level of critical thinking expected in written work. The assignments I encountered early in the term highlighted gaps in my understanding of how to structure arguments, synthesise literature, and write in a formal academic voice.</w:t>
      </w:r>
    </w:p>
    <w:p>
      <w:pPr>
        <w:spacing w:line="360" w:lineRule="auto"/>
        <w:jc w:val="both"/>
      </w:pPr>
      <w:r>
        <w:rPr>
          <w:rFonts w:ascii="Arial" w:hAnsi="Arial" w:eastAsia="Arial"/>
        </w:rPr>
        <w:t>At the same time, I was introduced to a range of digital tools that form the backbone of modern university study. These included research databases, the virtual learning environment (VLE), Microsoft 365 applications, online referencing generators, and library search engines. Before starting university, my digital skills were mostly limited to everyday tasks such as browsing, email, and general use of smartphones or laptops. I had rarely used academic digital tools or professional software.</w:t>
      </w:r>
    </w:p>
    <w:p>
      <w:pPr>
        <w:spacing w:line="360" w:lineRule="auto"/>
        <w:jc w:val="both"/>
      </w:pPr>
      <w:r>
        <w:rPr>
          <w:rFonts w:ascii="Arial" w:hAnsi="Arial" w:eastAsia="Arial"/>
        </w:rPr>
        <w:t>My first essay submission made it clear that I needed to strengthen both my research practices and my writing approach. Feedback from my tutor pointed out that my writing was overly descriptive and that my argument lacked depth. Additionally, I struggled with referencing and encountered issues with formatting and citation accuracy. These experiences shaped the focus of my development throughout the term.</w:t>
      </w:r>
    </w:p>
    <w:p>
      <w:pPr>
        <w:spacing w:line="360" w:lineRule="auto"/>
        <w:jc w:val="both"/>
      </w:pPr>
      <w:r>
        <w:rPr>
          <w:rFonts w:ascii="Arial" w:hAnsi="Arial" w:eastAsia="Arial"/>
        </w:rPr>
        <w:t>2. Feelings</w:t>
        <w:br/>
        <w:t>When I began my studies, I felt excited about the opportunity to learn new skills and take on academic challenges. However, this excitement was mixed with worry about whether I could adapt quickly enough to the expectations of university study. When I received feedback on my first assignment, the initial emotions I felt were disappointment and self‑doubt. I remember feeling overwhelmed by how much improvement I needed, particularly when I realised that the problems in my writing were not minor but fundamental to academic practice.</w:t>
      </w:r>
    </w:p>
    <w:p>
      <w:pPr>
        <w:spacing w:line="360" w:lineRule="auto"/>
        <w:jc w:val="both"/>
      </w:pPr>
      <w:r>
        <w:rPr>
          <w:rFonts w:ascii="Arial" w:hAnsi="Arial" w:eastAsia="Arial"/>
        </w:rPr>
        <w:t>I also felt frustrated when I first tried using digital academic tools. Tasks that seemed simple to other students—such as navigating the library website to locate journal articles or inserting citations correctly—felt complicated to me. I often found myself spending more time trying to understand digital systems than actually completing my coursework. This created a sense of time pressure and added to my anxiety.</w:t>
      </w:r>
    </w:p>
    <w:p>
      <w:pPr>
        <w:spacing w:line="360" w:lineRule="auto"/>
        <w:jc w:val="both"/>
      </w:pPr>
      <w:r>
        <w:rPr>
          <w:rFonts w:ascii="Arial" w:hAnsi="Arial" w:eastAsia="Arial"/>
        </w:rPr>
        <w:t>Despite this, I gradually began to experience positive emotions as the term progressed. Attending workshops on academic writing, speaking to my lecturers, and engaging with online resources helped me start to see improvements in my confidence and performance. When I successfully used the library databases to locate peer‑reviewed articles for my next assignment, I felt proud. Similarly, when I began receiving more positive feedback on the clarity of my writing, it reassured me that my efforts were paying off. These small achievements helped me feel more capable and motivated to continue developing my skills.</w:t>
      </w:r>
    </w:p>
    <w:p>
      <w:pPr>
        <w:spacing w:line="360" w:lineRule="auto"/>
        <w:jc w:val="both"/>
      </w:pPr>
      <w:r>
        <w:rPr>
          <w:rFonts w:ascii="Arial" w:hAnsi="Arial" w:eastAsia="Arial"/>
        </w:rPr>
        <w:t>3. Evaluation</w:t>
        <w:br/>
        <w:t>Reflecting on my experiences, there were several aspects of my development that went well. One of the most significant improvements was my ability to navigate digital academic tools. Over time, I learned how to refine search terms when using library databases and how to evaluate the credibility of online sources. I also became more adept at using Microsoft Word for academic formatting, including functions such as headings, citations, comments, and track changes. Learning to use referencing software such as Zotero or Mendeley helped reduce my stress and improve the accuracy of my reference lists.</w:t>
      </w:r>
    </w:p>
    <w:p>
      <w:pPr>
        <w:spacing w:line="360" w:lineRule="auto"/>
        <w:jc w:val="both"/>
      </w:pPr>
      <w:r>
        <w:rPr>
          <w:rFonts w:ascii="Arial" w:hAnsi="Arial" w:eastAsia="Arial"/>
        </w:rPr>
        <w:t>In terms of academic writing, I noticed gradual progress in the structure and clarity of my essays. Through practice and feedback, I became more aware of the importance of linking evidence to arguments and avoiding overly descriptive writing. The writing workshops were particularly helpful in teaching me how to form strong thesis statements and how to express ideas concisely without losing depth.</w:t>
      </w:r>
    </w:p>
    <w:p>
      <w:pPr>
        <w:spacing w:line="360" w:lineRule="auto"/>
        <w:jc w:val="both"/>
      </w:pPr>
      <w:r>
        <w:rPr>
          <w:rFonts w:ascii="Arial" w:hAnsi="Arial" w:eastAsia="Arial"/>
        </w:rPr>
        <w:t>However, there were aspects that did not go well initially. My time management in the first few weeks was inconsistent. I often underestimated the time needed to read academic literature and plan assignments. As a result, some of my early work felt rushed and lacked critical depth. I also struggled with academic tone and sometimes slipped into informal phrasing. Additionally, even though digital tools eventually became useful, the initial learning curve caused unnecessary stress because I had not sought support early enough.</w:t>
      </w:r>
    </w:p>
    <w:p>
      <w:pPr>
        <w:spacing w:line="360" w:lineRule="auto"/>
        <w:jc w:val="both"/>
      </w:pPr>
      <w:r>
        <w:rPr>
          <w:rFonts w:ascii="Arial" w:hAnsi="Arial" w:eastAsia="Arial"/>
        </w:rPr>
        <w:t>Although these challenges were frustrating, they provided important learning opportunities that shaped the rest of my term.</w:t>
      </w:r>
    </w:p>
    <w:p>
      <w:pPr>
        <w:spacing w:line="360" w:lineRule="auto"/>
        <w:jc w:val="both"/>
      </w:pPr>
      <w:r>
        <w:rPr>
          <w:rFonts w:ascii="Arial" w:hAnsi="Arial" w:eastAsia="Arial"/>
        </w:rPr>
        <w:t>4. Analysis</w:t>
        <w:br/>
        <w:t>Reflecting more deeply on these experiences, I realised that many of the challenges I faced were interconnected. The difficulties in my academic writing were partly due to weaknesses in my research skills. For example, when I failed to locate strong academic sources early in the term, my essays relied on surface‑level content, which made it difficult to develop critical arguments. The lack of variety and depth in my reading also meant that I struggled to compare ideas or analyse conflicting viewpoints.</w:t>
      </w:r>
    </w:p>
    <w:p>
      <w:pPr>
        <w:spacing w:line="360" w:lineRule="auto"/>
        <w:jc w:val="both"/>
      </w:pPr>
      <w:r>
        <w:rPr>
          <w:rFonts w:ascii="Arial" w:hAnsi="Arial" w:eastAsia="Arial"/>
        </w:rPr>
        <w:t>University‑level writing requires not only summarising but also synthesising different perspectives to develop a coherent argument. This was something I had not practised much before. Over time, I realised that critical writing is built on strong digital literacy: the ability to search effectively, filter information, manage online content, and use research tools.</w:t>
      </w:r>
    </w:p>
    <w:p>
      <w:pPr>
        <w:spacing w:line="360" w:lineRule="auto"/>
        <w:jc w:val="both"/>
      </w:pPr>
      <w:r>
        <w:rPr>
          <w:rFonts w:ascii="Arial" w:hAnsi="Arial" w:eastAsia="Arial"/>
        </w:rPr>
        <w:t>My early struggles with digital tools stemmed from unfamiliarity rather than incapability. Once I received guidance and explored help pages and online tutorials, I found that these tools were designed to support students rather than confuse them. Using OneNote to organise my lecture notes and reading summaries helped me keep track of ideas more effectively, which directly improved the structure of my essays. Similarly, using task‑management apps helped me schedule reading and writing time more realistically.</w:t>
      </w:r>
    </w:p>
    <w:p>
      <w:pPr>
        <w:spacing w:line="360" w:lineRule="auto"/>
        <w:jc w:val="both"/>
      </w:pPr>
      <w:r>
        <w:rPr>
          <w:rFonts w:ascii="Arial" w:hAnsi="Arial" w:eastAsia="Arial"/>
        </w:rPr>
        <w:t>Time management issues were another key factor in my early difficulties. Without planning, I often found myself rushing the research process, which weakened the quality of my writing. When I started using digital calendars and breaking tasks into smaller, manageable steps, I felt more in control. This encouraged me to spend more time on reading and planning, which ultimately improved the depth of my assignments.</w:t>
      </w:r>
    </w:p>
    <w:p>
      <w:pPr>
        <w:spacing w:line="360" w:lineRule="auto"/>
        <w:jc w:val="both"/>
      </w:pPr>
      <w:r>
        <w:rPr>
          <w:rFonts w:ascii="Arial" w:hAnsi="Arial" w:eastAsia="Arial"/>
        </w:rPr>
        <w:t>This analysis helped me understand that developing academic writing and digital literacy is not about mastering isolated skills but recognising how they support one another. As my digital competence improved, so did the quality of my writing. As my writing developed, I became more confident in exploring digital tools to further enhance my work.</w:t>
      </w:r>
    </w:p>
    <w:p>
      <w:pPr>
        <w:spacing w:line="360" w:lineRule="auto"/>
        <w:jc w:val="both"/>
      </w:pPr>
      <w:r>
        <w:rPr>
          <w:rFonts w:ascii="Arial" w:hAnsi="Arial" w:eastAsia="Arial"/>
        </w:rPr>
        <w:t>5. Conclusion</w:t>
        <w:br/>
        <w:t>Looking back on my first term, I can see how much progress I have made in both academic writing and digital literacy. I now understand that academic writing is a skill that requires ongoing practice, constructive feedback, and a willingness to revise and refine my work. I have learned the importance of forming clear arguments, supporting them with credible evidence, and using a consistent academic tone.</w:t>
      </w:r>
    </w:p>
    <w:p>
      <w:pPr>
        <w:spacing w:line="360" w:lineRule="auto"/>
        <w:jc w:val="both"/>
      </w:pPr>
      <w:r>
        <w:rPr>
          <w:rFonts w:ascii="Arial" w:hAnsi="Arial" w:eastAsia="Arial"/>
        </w:rPr>
        <w:t>Similarly, I have gained a deeper appreciation of digital literacy as an essential component of successful university study. Digital tools are not just optional extras—they are fundamental to researching, writing, organising, communicating, and managing university life. My increased confidence in using digital platforms has had a direct, positive impact on my academic performance.</w:t>
      </w:r>
    </w:p>
    <w:p>
      <w:pPr>
        <w:spacing w:line="360" w:lineRule="auto"/>
        <w:jc w:val="both"/>
      </w:pPr>
      <w:r>
        <w:rPr>
          <w:rFonts w:ascii="Arial" w:hAnsi="Arial" w:eastAsia="Arial"/>
        </w:rPr>
        <w:t>Although I have improved significantly, there are still areas I need to work on. I want to continue developing my critical analysis skills, particularly when comparing different academic perspectives. I also aim to become more confident in using advanced digital tools for research, referencing, and data organisation. Most importantly, I recognise the need to maintain strong time management strategies to ensure that I continue producing well‑planned, well‑researched work.</w:t>
      </w:r>
    </w:p>
    <w:p>
      <w:pPr>
        <w:spacing w:line="360" w:lineRule="auto"/>
        <w:jc w:val="both"/>
      </w:pPr>
      <w:r>
        <w:rPr>
          <w:rFonts w:ascii="Arial" w:hAnsi="Arial" w:eastAsia="Arial"/>
        </w:rPr>
        <w:t>6. Action Plan</w:t>
        <w:br/>
        <w:t>To continue developing my academic writing skills, I plan to:</w:t>
        <w:br/>
        <w:t>- dedicate more time to reading academic literature before beginning assignments</w:t>
        <w:br/>
        <w:t>- practise synthesising ideas from multiple sources in each piece of writing</w:t>
        <w:br/>
        <w:t>- seek regular feedback from lecturers and take advantage of writing support services</w:t>
        <w:br/>
        <w:t>- use model essays and academic writing guides to refine my tone and structure</w:t>
      </w:r>
    </w:p>
    <w:p>
      <w:pPr>
        <w:spacing w:line="360" w:lineRule="auto"/>
        <w:jc w:val="both"/>
      </w:pPr>
      <w:r>
        <w:rPr>
          <w:rFonts w:ascii="Arial" w:hAnsi="Arial" w:eastAsia="Arial"/>
        </w:rPr>
        <w:t>To continue improving my digital literacy, I will:</w:t>
        <w:br/>
        <w:t>- use referencing software consistently to ensure accuracy and save time</w:t>
        <w:br/>
        <w:t>- explore advanced features in Microsoft Word, OneNote, and the library search engine</w:t>
        <w:br/>
        <w:t>- complete online training modules offered by the university on digital research skills</w:t>
        <w:br/>
        <w:t>- continue using digital calendars and task‑management tools to organise workload effectively</w:t>
      </w:r>
    </w:p>
    <w:p>
      <w:pPr>
        <w:spacing w:line="360" w:lineRule="auto"/>
        <w:jc w:val="both"/>
      </w:pPr>
      <w:r>
        <w:rPr>
          <w:rFonts w:ascii="Arial" w:hAnsi="Arial" w:eastAsia="Arial"/>
        </w:rPr>
        <w:t>By implementing this action plan, I aim to enter my next term with stronger, more confident academic skills and a more advanced understanding of digital tools. I believe that with continued effort, these skills will support not only my academic success but also my long‑term professional development.</w:t>
        <w:br/>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eastAsia="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