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558EC" w14:textId="77777777" w:rsidR="00BE12D1" w:rsidRPr="00BE12D1" w:rsidRDefault="00BE12D1" w:rsidP="00BE12D1">
      <w:pPr>
        <w:spacing w:after="0" w:line="240" w:lineRule="auto"/>
        <w:jc w:val="right"/>
        <w:rPr>
          <w:rFonts w:ascii="Arial" w:eastAsia="Times New Roman" w:hAnsi="Arial" w:cs="Arial"/>
          <w:b/>
          <w:sz w:val="28"/>
          <w:szCs w:val="28"/>
          <w:lang w:eastAsia="en-GB"/>
        </w:rPr>
      </w:pPr>
      <w:r w:rsidRPr="00BE12D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752E61C5" wp14:editId="786944A3">
            <wp:simplePos x="0" y="0"/>
            <wp:positionH relativeFrom="column">
              <wp:posOffset>-237067</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E12D1">
        <w:rPr>
          <w:rFonts w:ascii="Arial" w:eastAsia="Times New Roman" w:hAnsi="Arial" w:cs="Arial"/>
          <w:sz w:val="20"/>
          <w:szCs w:val="20"/>
          <w:lang w:eastAsia="en-GB"/>
        </w:rPr>
        <w:t xml:space="preserve"> </w:t>
      </w:r>
      <w:r w:rsidRPr="00BE12D1">
        <w:rPr>
          <w:rFonts w:ascii="Arial" w:eastAsia="Times New Roman" w:hAnsi="Arial" w:cs="Arial"/>
          <w:sz w:val="20"/>
          <w:szCs w:val="20"/>
          <w:lang w:eastAsia="en-GB"/>
        </w:rPr>
        <w:br w:type="textWrapping" w:clear="all"/>
      </w:r>
      <w:r w:rsidRPr="00BE12D1">
        <w:rPr>
          <w:rFonts w:ascii="Arial" w:eastAsia="Times New Roman" w:hAnsi="Arial" w:cs="Arial"/>
          <w:b/>
          <w:sz w:val="28"/>
          <w:szCs w:val="28"/>
          <w:lang w:eastAsia="en-GB"/>
        </w:rPr>
        <w:t>APPENDIX GA36a</w:t>
      </w:r>
    </w:p>
    <w:p w14:paraId="34412383" w14:textId="77777777" w:rsidR="00BE12D1" w:rsidRPr="00BE12D1" w:rsidRDefault="00BE12D1" w:rsidP="00BE12D1">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E12D1" w:rsidRPr="00BE12D1" w14:paraId="0086D5E6" w14:textId="77777777" w:rsidTr="00776494">
        <w:tc>
          <w:tcPr>
            <w:tcW w:w="9922" w:type="dxa"/>
            <w:shd w:val="clear" w:color="auto" w:fill="C0C0C0"/>
          </w:tcPr>
          <w:p w14:paraId="41FC20E5" w14:textId="77777777" w:rsidR="00BE12D1" w:rsidRPr="00BE12D1" w:rsidRDefault="00BE12D1" w:rsidP="00BE12D1">
            <w:pPr>
              <w:keepNext/>
              <w:spacing w:before="120" w:after="120" w:line="240" w:lineRule="auto"/>
              <w:jc w:val="center"/>
              <w:outlineLvl w:val="3"/>
              <w:rPr>
                <w:rFonts w:ascii="Arial" w:eastAsia="Times New Roman" w:hAnsi="Arial" w:cs="Arial"/>
                <w:b/>
                <w:sz w:val="40"/>
                <w:szCs w:val="20"/>
                <w:lang w:eastAsia="en-GB"/>
              </w:rPr>
            </w:pPr>
            <w:r w:rsidRPr="00BE12D1">
              <w:rPr>
                <w:rFonts w:ascii="Arial" w:eastAsia="Times New Roman" w:hAnsi="Arial" w:cs="Arial"/>
                <w:b/>
                <w:sz w:val="40"/>
                <w:szCs w:val="20"/>
                <w:lang w:eastAsia="en-GB"/>
              </w:rPr>
              <w:t xml:space="preserve">LEVEL 4 ASSESSMENT SPECIFICATION </w:t>
            </w:r>
          </w:p>
        </w:tc>
      </w:tr>
    </w:tbl>
    <w:p w14:paraId="4FC890D3" w14:textId="77777777" w:rsidR="00BE12D1" w:rsidRPr="00BE12D1" w:rsidRDefault="00BE12D1" w:rsidP="00BE12D1">
      <w:pPr>
        <w:spacing w:after="0" w:line="240" w:lineRule="auto"/>
        <w:jc w:val="center"/>
        <w:rPr>
          <w:rFonts w:ascii="Arial" w:eastAsia="Times New Roman" w:hAnsi="Arial" w:cs="Arial"/>
          <w:b/>
          <w:i/>
          <w:sz w:val="32"/>
          <w:szCs w:val="20"/>
          <w:lang w:eastAsia="en-GB"/>
        </w:rPr>
      </w:pPr>
    </w:p>
    <w:tbl>
      <w:tblPr>
        <w:tblW w:w="883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4"/>
        <w:gridCol w:w="2933"/>
        <w:gridCol w:w="2020"/>
        <w:gridCol w:w="2020"/>
      </w:tblGrid>
      <w:tr w:rsidR="00BE12D1" w:rsidRPr="00BE12D1" w14:paraId="48782172" w14:textId="77777777" w:rsidTr="00BE12D1">
        <w:trPr>
          <w:trHeight w:val="131"/>
        </w:trPr>
        <w:tc>
          <w:tcPr>
            <w:tcW w:w="1864" w:type="dxa"/>
            <w:shd w:val="clear" w:color="auto" w:fill="auto"/>
          </w:tcPr>
          <w:p w14:paraId="5C68D84D"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Student name:</w:t>
            </w:r>
          </w:p>
        </w:tc>
        <w:tc>
          <w:tcPr>
            <w:tcW w:w="2933" w:type="dxa"/>
          </w:tcPr>
          <w:p w14:paraId="3D3EEB9F" w14:textId="73EEF332" w:rsidR="00BE12D1" w:rsidRPr="00BE12D1" w:rsidRDefault="00BE12D1" w:rsidP="00BE12D1">
            <w:pPr>
              <w:spacing w:before="120" w:after="120" w:line="240" w:lineRule="auto"/>
              <w:jc w:val="both"/>
              <w:rPr>
                <w:rFonts w:ascii="Arial" w:eastAsia="Times New Roman" w:hAnsi="Arial" w:cs="Arial"/>
                <w:b/>
                <w:lang w:eastAsia="en-GB"/>
              </w:rPr>
            </w:pPr>
            <w:r w:rsidRPr="00851390">
              <w:rPr>
                <w:rFonts w:ascii="Arial" w:eastAsia="Times New Roman" w:hAnsi="Arial" w:cs="Arial"/>
                <w:b/>
                <w:sz w:val="20"/>
                <w:szCs w:val="20"/>
                <w:lang w:eastAsia="en-GB"/>
              </w:rPr>
              <w:t>SALVATORE RICCOBONO</w:t>
            </w:r>
          </w:p>
        </w:tc>
        <w:tc>
          <w:tcPr>
            <w:tcW w:w="2020" w:type="dxa"/>
            <w:shd w:val="clear" w:color="auto" w:fill="D9D9D9"/>
          </w:tcPr>
          <w:p w14:paraId="31E210F3"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Student ID number:</w:t>
            </w:r>
          </w:p>
        </w:tc>
        <w:tc>
          <w:tcPr>
            <w:tcW w:w="2020" w:type="dxa"/>
          </w:tcPr>
          <w:p w14:paraId="6F77191A" w14:textId="77777777" w:rsidR="00BE12D1" w:rsidRDefault="00851390" w:rsidP="00BE12D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2108906</w:t>
            </w:r>
            <w:r w:rsidR="00423131">
              <w:rPr>
                <w:rFonts w:ascii="Arial" w:eastAsia="Times New Roman" w:hAnsi="Arial" w:cs="Arial"/>
                <w:b/>
                <w:lang w:eastAsia="en-GB"/>
              </w:rPr>
              <w:t>+3</w:t>
            </w:r>
          </w:p>
          <w:p w14:paraId="07E02ADA" w14:textId="77777777" w:rsidR="00423131" w:rsidRDefault="00423131" w:rsidP="00BE12D1">
            <w:pPr>
              <w:spacing w:before="120" w:after="120" w:line="240" w:lineRule="auto"/>
              <w:jc w:val="both"/>
              <w:rPr>
                <w:rFonts w:ascii="Arial" w:eastAsia="Times New Roman" w:hAnsi="Arial" w:cs="Arial"/>
                <w:b/>
                <w:lang w:eastAsia="en-GB"/>
              </w:rPr>
            </w:pPr>
          </w:p>
          <w:p w14:paraId="3CE03DE7" w14:textId="77777777" w:rsidR="00423131" w:rsidRDefault="00423131" w:rsidP="00BE12D1">
            <w:pPr>
              <w:spacing w:before="120" w:after="120" w:line="240" w:lineRule="auto"/>
              <w:jc w:val="both"/>
              <w:rPr>
                <w:rFonts w:ascii="Arial" w:eastAsia="Times New Roman" w:hAnsi="Arial" w:cs="Arial"/>
                <w:b/>
                <w:lang w:eastAsia="en-GB"/>
              </w:rPr>
            </w:pPr>
          </w:p>
          <w:p w14:paraId="48B0FA1E" w14:textId="3DD8AFE2" w:rsidR="00423131" w:rsidRPr="00BE12D1" w:rsidRDefault="00423131" w:rsidP="00BE12D1">
            <w:pPr>
              <w:spacing w:before="120" w:after="120" w:line="240" w:lineRule="auto"/>
              <w:jc w:val="both"/>
              <w:rPr>
                <w:rFonts w:ascii="Arial" w:eastAsia="Times New Roman" w:hAnsi="Arial" w:cs="Arial"/>
                <w:b/>
                <w:lang w:eastAsia="en-GB"/>
              </w:rPr>
            </w:pPr>
          </w:p>
        </w:tc>
      </w:tr>
      <w:tr w:rsidR="00BE12D1" w:rsidRPr="00BE12D1" w14:paraId="1EB9E027" w14:textId="77777777" w:rsidTr="00BE12D1">
        <w:trPr>
          <w:trHeight w:val="128"/>
        </w:trPr>
        <w:tc>
          <w:tcPr>
            <w:tcW w:w="1864" w:type="dxa"/>
            <w:shd w:val="clear" w:color="auto" w:fill="auto"/>
          </w:tcPr>
          <w:p w14:paraId="43A7F65E"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Programme:</w:t>
            </w:r>
          </w:p>
        </w:tc>
        <w:tc>
          <w:tcPr>
            <w:tcW w:w="6973" w:type="dxa"/>
            <w:gridSpan w:val="3"/>
          </w:tcPr>
          <w:p w14:paraId="1DA359D4"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HNC/HND BA Business Portfolio</w:t>
            </w:r>
          </w:p>
        </w:tc>
      </w:tr>
      <w:tr w:rsidR="00BE12D1" w:rsidRPr="00BE12D1" w14:paraId="146CB18E" w14:textId="77777777" w:rsidTr="00BE12D1">
        <w:trPr>
          <w:trHeight w:val="131"/>
        </w:trPr>
        <w:tc>
          <w:tcPr>
            <w:tcW w:w="1864" w:type="dxa"/>
            <w:shd w:val="clear" w:color="auto" w:fill="auto"/>
          </w:tcPr>
          <w:p w14:paraId="5BD8EC3E"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Module:</w:t>
            </w:r>
          </w:p>
        </w:tc>
        <w:tc>
          <w:tcPr>
            <w:tcW w:w="6973" w:type="dxa"/>
            <w:gridSpan w:val="3"/>
            <w:shd w:val="clear" w:color="auto" w:fill="auto"/>
          </w:tcPr>
          <w:p w14:paraId="2BEBE995"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People and Organisations</w:t>
            </w:r>
          </w:p>
        </w:tc>
      </w:tr>
      <w:tr w:rsidR="00BE12D1" w:rsidRPr="00BE12D1" w14:paraId="6B70D453" w14:textId="77777777" w:rsidTr="00BE12D1">
        <w:trPr>
          <w:trHeight w:val="202"/>
        </w:trPr>
        <w:tc>
          <w:tcPr>
            <w:tcW w:w="1864" w:type="dxa"/>
            <w:shd w:val="clear" w:color="auto" w:fill="auto"/>
          </w:tcPr>
          <w:p w14:paraId="28E43F72"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Module code:</w:t>
            </w:r>
          </w:p>
        </w:tc>
        <w:tc>
          <w:tcPr>
            <w:tcW w:w="2933" w:type="dxa"/>
          </w:tcPr>
          <w:p w14:paraId="5762CE5B"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BMBM4006</w:t>
            </w:r>
          </w:p>
        </w:tc>
        <w:tc>
          <w:tcPr>
            <w:tcW w:w="2020" w:type="dxa"/>
            <w:shd w:val="clear" w:color="auto" w:fill="D9D9D9"/>
          </w:tcPr>
          <w:p w14:paraId="04936004" w14:textId="77777777" w:rsidR="00BE12D1" w:rsidRPr="00BE12D1" w:rsidRDefault="00BE12D1" w:rsidP="00BE12D1">
            <w:pPr>
              <w:keepNext/>
              <w:spacing w:after="0" w:line="240" w:lineRule="auto"/>
              <w:jc w:val="both"/>
              <w:outlineLvl w:val="1"/>
              <w:rPr>
                <w:rFonts w:ascii="Arial" w:eastAsia="Times New Roman" w:hAnsi="Arial" w:cs="Arial"/>
                <w:b/>
                <w:lang w:eastAsia="en-GB"/>
              </w:rPr>
            </w:pPr>
            <w:r w:rsidRPr="00BE12D1">
              <w:rPr>
                <w:rFonts w:ascii="Arial" w:eastAsia="Times New Roman" w:hAnsi="Arial" w:cs="Arial"/>
                <w:b/>
                <w:lang w:eastAsia="en-GB"/>
              </w:rPr>
              <w:t>Contribution to Overall Module Assessment (%):</w:t>
            </w:r>
          </w:p>
        </w:tc>
        <w:tc>
          <w:tcPr>
            <w:tcW w:w="2020" w:type="dxa"/>
          </w:tcPr>
          <w:p w14:paraId="24D71C99"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50%</w:t>
            </w:r>
          </w:p>
        </w:tc>
      </w:tr>
      <w:tr w:rsidR="00BE12D1" w:rsidRPr="00BE12D1" w14:paraId="4C9E7A05" w14:textId="77777777" w:rsidTr="00BE12D1">
        <w:trPr>
          <w:trHeight w:val="131"/>
        </w:trPr>
        <w:tc>
          <w:tcPr>
            <w:tcW w:w="1864" w:type="dxa"/>
            <w:shd w:val="clear" w:color="auto" w:fill="auto"/>
          </w:tcPr>
          <w:p w14:paraId="628E5D93"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Lecturer:</w:t>
            </w:r>
          </w:p>
        </w:tc>
        <w:tc>
          <w:tcPr>
            <w:tcW w:w="2933" w:type="dxa"/>
          </w:tcPr>
          <w:p w14:paraId="0AA8C020"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Lisa Knight</w:t>
            </w:r>
          </w:p>
        </w:tc>
        <w:tc>
          <w:tcPr>
            <w:tcW w:w="2020" w:type="dxa"/>
            <w:shd w:val="clear" w:color="auto" w:fill="D9D9D9"/>
          </w:tcPr>
          <w:p w14:paraId="06DF3870"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Internal Verifier:</w:t>
            </w:r>
          </w:p>
        </w:tc>
        <w:tc>
          <w:tcPr>
            <w:tcW w:w="2020" w:type="dxa"/>
          </w:tcPr>
          <w:p w14:paraId="3C84C5A1"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Rachel Cook</w:t>
            </w:r>
          </w:p>
        </w:tc>
      </w:tr>
      <w:tr w:rsidR="00BE12D1" w:rsidRPr="00BE12D1" w14:paraId="49D31650" w14:textId="77777777" w:rsidTr="00BE12D1">
        <w:trPr>
          <w:trHeight w:val="195"/>
        </w:trPr>
        <w:tc>
          <w:tcPr>
            <w:tcW w:w="1864" w:type="dxa"/>
            <w:shd w:val="clear" w:color="auto" w:fill="auto"/>
          </w:tcPr>
          <w:p w14:paraId="76BBE50F"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Assignment Title:</w:t>
            </w:r>
          </w:p>
        </w:tc>
        <w:tc>
          <w:tcPr>
            <w:tcW w:w="2933" w:type="dxa"/>
          </w:tcPr>
          <w:p w14:paraId="214F6916"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Not Business as Usual</w:t>
            </w:r>
          </w:p>
        </w:tc>
        <w:tc>
          <w:tcPr>
            <w:tcW w:w="2020" w:type="dxa"/>
            <w:shd w:val="clear" w:color="auto" w:fill="auto"/>
          </w:tcPr>
          <w:p w14:paraId="7E7F358C"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Word count (or equivalent):</w:t>
            </w:r>
          </w:p>
        </w:tc>
        <w:tc>
          <w:tcPr>
            <w:tcW w:w="2020" w:type="dxa"/>
          </w:tcPr>
          <w:p w14:paraId="713643C7"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2000</w:t>
            </w:r>
          </w:p>
        </w:tc>
      </w:tr>
      <w:tr w:rsidR="00BE12D1" w:rsidRPr="00BE12D1" w14:paraId="5C0292E6" w14:textId="77777777" w:rsidTr="00BE12D1">
        <w:trPr>
          <w:trHeight w:val="267"/>
        </w:trPr>
        <w:tc>
          <w:tcPr>
            <w:tcW w:w="1864" w:type="dxa"/>
            <w:shd w:val="clear" w:color="auto" w:fill="auto"/>
          </w:tcPr>
          <w:p w14:paraId="420BDFFE"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Submission deadline:</w:t>
            </w:r>
          </w:p>
        </w:tc>
        <w:tc>
          <w:tcPr>
            <w:tcW w:w="2933" w:type="dxa"/>
            <w:shd w:val="clear" w:color="auto" w:fill="auto"/>
          </w:tcPr>
          <w:p w14:paraId="5C9CE073" w14:textId="77777777" w:rsidR="00BE12D1" w:rsidRPr="00BE12D1" w:rsidRDefault="00BE12D1" w:rsidP="00BE12D1">
            <w:pPr>
              <w:spacing w:before="120" w:after="120" w:line="240" w:lineRule="auto"/>
              <w:jc w:val="both"/>
              <w:rPr>
                <w:rFonts w:ascii="Arial" w:eastAsia="Times New Roman" w:hAnsi="Arial" w:cs="Arial"/>
                <w:b/>
                <w:bCs/>
                <w:lang w:eastAsia="en-GB"/>
              </w:rPr>
            </w:pPr>
            <w:r w:rsidRPr="00BE12D1">
              <w:rPr>
                <w:rFonts w:ascii="Arial" w:eastAsia="Times New Roman" w:hAnsi="Arial" w:cs="Arial"/>
                <w:b/>
                <w:bCs/>
                <w:lang w:eastAsia="en-GB"/>
              </w:rPr>
              <w:t>12/11/21</w:t>
            </w:r>
          </w:p>
        </w:tc>
        <w:tc>
          <w:tcPr>
            <w:tcW w:w="2020" w:type="dxa"/>
            <w:shd w:val="clear" w:color="auto" w:fill="auto"/>
          </w:tcPr>
          <w:p w14:paraId="095B7911"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Return date of provisional marks &amp; written feedback:</w:t>
            </w:r>
          </w:p>
        </w:tc>
        <w:tc>
          <w:tcPr>
            <w:tcW w:w="2020" w:type="dxa"/>
          </w:tcPr>
          <w:p w14:paraId="15403A20"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20 days following submission.</w:t>
            </w:r>
          </w:p>
        </w:tc>
      </w:tr>
      <w:tr w:rsidR="00BE12D1" w:rsidRPr="00BE12D1" w14:paraId="718DA7D4" w14:textId="77777777" w:rsidTr="00BE12D1">
        <w:trPr>
          <w:trHeight w:val="701"/>
        </w:trPr>
        <w:tc>
          <w:tcPr>
            <w:tcW w:w="1864" w:type="dxa"/>
            <w:shd w:val="clear" w:color="auto" w:fill="auto"/>
          </w:tcPr>
          <w:p w14:paraId="69CA6103"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Submission method:</w:t>
            </w:r>
          </w:p>
        </w:tc>
        <w:tc>
          <w:tcPr>
            <w:tcW w:w="6973" w:type="dxa"/>
            <w:gridSpan w:val="3"/>
            <w:shd w:val="clear" w:color="auto" w:fill="auto"/>
          </w:tcPr>
          <w:p w14:paraId="13F899AB" w14:textId="77777777" w:rsidR="00BE12D1" w:rsidRPr="00BE12D1" w:rsidRDefault="00BE12D1" w:rsidP="00BE12D1">
            <w:pPr>
              <w:spacing w:after="0" w:line="240" w:lineRule="auto"/>
              <w:rPr>
                <w:rFonts w:ascii="Arial" w:eastAsia="Times New Roman" w:hAnsi="Arial" w:cs="Arial"/>
                <w:lang w:eastAsia="en-GB"/>
              </w:rPr>
            </w:pPr>
            <w:r w:rsidRPr="00BE12D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32BE5F9"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 xml:space="preserve">Alternative submission method (if applicable): </w:t>
            </w:r>
          </w:p>
          <w:p w14:paraId="06226BC9" w14:textId="77777777" w:rsidR="00BE12D1" w:rsidRPr="00BE12D1" w:rsidRDefault="00BE12D1" w:rsidP="00BE12D1">
            <w:pPr>
              <w:spacing w:before="120" w:after="120" w:line="240" w:lineRule="auto"/>
              <w:jc w:val="both"/>
              <w:rPr>
                <w:rFonts w:ascii="Arial" w:eastAsia="Times New Roman" w:hAnsi="Arial" w:cs="Arial"/>
                <w:b/>
                <w:lang w:eastAsia="en-GB"/>
              </w:rPr>
            </w:pPr>
            <w:r w:rsidRPr="00BE12D1">
              <w:rPr>
                <w:rFonts w:ascii="Arial" w:eastAsia="Times New Roman" w:hAnsi="Arial" w:cs="Arial"/>
                <w:b/>
                <w:lang w:eastAsia="en-GB"/>
              </w:rPr>
              <w:t xml:space="preserve">Late submission of the assessment will result in a late penalty mark.  </w:t>
            </w:r>
            <w:r w:rsidRPr="00BE12D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BE12D1" w:rsidRPr="00BE12D1" w14:paraId="56D860CB" w14:textId="77777777" w:rsidTr="00BE12D1">
        <w:trPr>
          <w:trHeight w:val="334"/>
        </w:trPr>
        <w:tc>
          <w:tcPr>
            <w:tcW w:w="1864" w:type="dxa"/>
            <w:shd w:val="clear" w:color="auto" w:fill="auto"/>
          </w:tcPr>
          <w:p w14:paraId="626C577D" w14:textId="77777777" w:rsidR="00BE12D1" w:rsidRPr="00BE12D1" w:rsidRDefault="00BE12D1" w:rsidP="00BE12D1">
            <w:pPr>
              <w:spacing w:before="120" w:after="120" w:line="240" w:lineRule="auto"/>
              <w:rPr>
                <w:rFonts w:ascii="Arial" w:eastAsia="Times New Roman" w:hAnsi="Arial" w:cs="Arial"/>
                <w:b/>
                <w:lang w:eastAsia="en-GB"/>
              </w:rPr>
            </w:pPr>
            <w:r w:rsidRPr="00BE12D1">
              <w:rPr>
                <w:rFonts w:ascii="Arial" w:eastAsia="Times New Roman" w:hAnsi="Arial" w:cs="Arial"/>
                <w:b/>
                <w:lang w:eastAsia="en-GB"/>
              </w:rPr>
              <w:t>Academic honesty / referencing:</w:t>
            </w:r>
          </w:p>
        </w:tc>
        <w:tc>
          <w:tcPr>
            <w:tcW w:w="6973" w:type="dxa"/>
            <w:gridSpan w:val="3"/>
            <w:shd w:val="clear" w:color="auto" w:fill="auto"/>
          </w:tcPr>
          <w:p w14:paraId="716550C4" w14:textId="77777777" w:rsidR="00BE12D1" w:rsidRPr="00BE12D1" w:rsidRDefault="00BE12D1" w:rsidP="00BE12D1">
            <w:pPr>
              <w:spacing w:before="120" w:after="120" w:line="240" w:lineRule="auto"/>
              <w:jc w:val="both"/>
              <w:rPr>
                <w:rFonts w:ascii="Arial" w:eastAsia="Times New Roman" w:hAnsi="Arial" w:cs="Arial"/>
                <w:lang w:eastAsia="en-GB"/>
              </w:rPr>
            </w:pPr>
            <w:r w:rsidRPr="00BE12D1">
              <w:rPr>
                <w:rFonts w:ascii="Arial" w:eastAsia="Times New Roman" w:hAnsi="Arial" w:cs="Arial"/>
                <w:lang w:eastAsia="en-GB"/>
              </w:rPr>
              <w:t xml:space="preserve">Academic honesty is required. In the main body of your </w:t>
            </w:r>
            <w:proofErr w:type="gramStart"/>
            <w:r w:rsidRPr="00BE12D1">
              <w:rPr>
                <w:rFonts w:ascii="Arial" w:eastAsia="Times New Roman" w:hAnsi="Arial" w:cs="Arial"/>
                <w:lang w:eastAsia="en-GB"/>
              </w:rPr>
              <w:t>submission</w:t>
            </w:r>
            <w:proofErr w:type="gramEnd"/>
            <w:r w:rsidRPr="00BE12D1">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w:t>
            </w:r>
            <w:proofErr w:type="gramStart"/>
            <w:r w:rsidRPr="00BE12D1">
              <w:rPr>
                <w:rFonts w:ascii="Arial" w:eastAsia="Times New Roman" w:hAnsi="Arial" w:cs="Arial"/>
                <w:lang w:eastAsia="en-GB"/>
              </w:rPr>
              <w:t>cited</w:t>
            </w:r>
            <w:proofErr w:type="gramEnd"/>
            <w:r w:rsidRPr="00BE12D1">
              <w:rPr>
                <w:rFonts w:ascii="Arial" w:eastAsia="Times New Roman" w:hAnsi="Arial" w:cs="Arial"/>
                <w:lang w:eastAsia="en-GB"/>
              </w:rPr>
              <w:t xml:space="preserve"> or quoted in order to complete this assessment.  </w:t>
            </w:r>
          </w:p>
        </w:tc>
      </w:tr>
    </w:tbl>
    <w:p w14:paraId="460633AC" w14:textId="77777777" w:rsidR="00BE12D1" w:rsidRPr="00BE12D1" w:rsidRDefault="00BE12D1" w:rsidP="00BE12D1">
      <w:pPr>
        <w:spacing w:after="0" w:line="240" w:lineRule="auto"/>
        <w:rPr>
          <w:rFonts w:ascii="Arial" w:eastAsia="Times New Roman" w:hAnsi="Arial" w:cs="Arial"/>
          <w:sz w:val="32"/>
          <w:szCs w:val="20"/>
          <w:lang w:eastAsia="en-GB"/>
        </w:rPr>
      </w:pPr>
    </w:p>
    <w:p w14:paraId="76F924D9" w14:textId="77777777" w:rsidR="00BE12D1" w:rsidRPr="00BE12D1" w:rsidRDefault="00BE12D1" w:rsidP="00BE12D1">
      <w:pPr>
        <w:spacing w:after="0" w:line="240" w:lineRule="auto"/>
        <w:rPr>
          <w:rFonts w:ascii="Arial" w:eastAsia="Times New Roman" w:hAnsi="Arial" w:cs="Arial"/>
          <w:sz w:val="32"/>
          <w:szCs w:val="20"/>
          <w:lang w:eastAsia="en-GB"/>
        </w:rPr>
      </w:pPr>
    </w:p>
    <w:p w14:paraId="4F079117" w14:textId="77777777" w:rsidR="00BE12D1" w:rsidRPr="00BE12D1" w:rsidRDefault="00BE12D1" w:rsidP="00BE12D1">
      <w:pPr>
        <w:spacing w:after="0" w:line="240" w:lineRule="auto"/>
        <w:rPr>
          <w:rFonts w:ascii="Arial" w:eastAsia="Times New Roman" w:hAnsi="Arial" w:cs="Arial"/>
          <w:sz w:val="32"/>
          <w:szCs w:val="20"/>
          <w:lang w:eastAsia="en-GB"/>
        </w:rPr>
      </w:pPr>
    </w:p>
    <w:p w14:paraId="70560DB9" w14:textId="77777777" w:rsidR="00BE12D1" w:rsidRPr="00BE12D1" w:rsidRDefault="00BE12D1" w:rsidP="00BE12D1">
      <w:pPr>
        <w:spacing w:after="0" w:line="240" w:lineRule="auto"/>
        <w:rPr>
          <w:rFonts w:ascii="Arial" w:eastAsia="Times New Roman" w:hAnsi="Arial" w:cs="Arial"/>
          <w:sz w:val="32"/>
          <w:szCs w:val="20"/>
          <w:lang w:eastAsia="en-GB"/>
        </w:rPr>
      </w:pPr>
    </w:p>
    <w:p w14:paraId="30596167" w14:textId="77777777" w:rsidR="00BE12D1" w:rsidRPr="00BE12D1" w:rsidRDefault="00BE12D1" w:rsidP="00BE12D1">
      <w:pPr>
        <w:spacing w:after="0" w:line="240" w:lineRule="auto"/>
        <w:rPr>
          <w:rFonts w:ascii="Arial" w:eastAsia="Times New Roman" w:hAnsi="Arial" w:cs="Arial"/>
          <w:sz w:val="32"/>
          <w:szCs w:val="20"/>
          <w:lang w:eastAsia="en-GB"/>
        </w:rPr>
      </w:pPr>
    </w:p>
    <w:p w14:paraId="761CDDFA" w14:textId="05B9A5C1" w:rsidR="00926E57" w:rsidRDefault="0056112C" w:rsidP="00BE12D1">
      <w:pPr>
        <w:spacing w:after="0" w:line="240" w:lineRule="auto"/>
        <w:rPr>
          <w:sz w:val="28"/>
          <w:szCs w:val="28"/>
        </w:rPr>
      </w:pPr>
      <w:r w:rsidRPr="00BE12D1">
        <w:rPr>
          <w:sz w:val="28"/>
          <w:szCs w:val="28"/>
        </w:rPr>
        <w:t>“Work Is F*</w:t>
      </w:r>
      <w:proofErr w:type="spellStart"/>
      <w:r w:rsidRPr="00BE12D1">
        <w:rPr>
          <w:sz w:val="28"/>
          <w:szCs w:val="28"/>
        </w:rPr>
        <w:t>cked</w:t>
      </w:r>
      <w:proofErr w:type="spellEnd"/>
      <w:r w:rsidRPr="00BE12D1">
        <w:rPr>
          <w:sz w:val="28"/>
          <w:szCs w:val="28"/>
        </w:rPr>
        <w:t xml:space="preserve">, It’s High Time We Fix It” </w:t>
      </w:r>
    </w:p>
    <w:p w14:paraId="3E18813B" w14:textId="77777777" w:rsidR="00BE12D1" w:rsidRPr="00BE12D1" w:rsidRDefault="00BE12D1" w:rsidP="00BE12D1">
      <w:pPr>
        <w:spacing w:after="0" w:line="240" w:lineRule="auto"/>
        <w:rPr>
          <w:rFonts w:ascii="Arial" w:eastAsia="Times New Roman" w:hAnsi="Arial" w:cs="Arial"/>
          <w:sz w:val="32"/>
          <w:szCs w:val="20"/>
          <w:lang w:eastAsia="en-GB"/>
        </w:rPr>
      </w:pPr>
    </w:p>
    <w:p w14:paraId="788B5BF6" w14:textId="4EF817FE" w:rsidR="0056112C" w:rsidRDefault="0056112C" w:rsidP="00BE12D1">
      <w:pPr>
        <w:jc w:val="both"/>
      </w:pPr>
      <w:r w:rsidRPr="0056112C">
        <w:t>Drawing on some of the points raised in the article</w:t>
      </w:r>
      <w:r>
        <w:t xml:space="preserve"> I will be </w:t>
      </w:r>
      <w:r w:rsidRPr="0056112C">
        <w:t>conside</w:t>
      </w:r>
      <w:r>
        <w:t>ring</w:t>
      </w:r>
      <w:r w:rsidRPr="0056112C">
        <w:t xml:space="preserve"> how structure, culture and cooperation with stakeholders has informed the way in which organisations dealt with the Covid-19 pandemic and its impact on organisational performance.</w:t>
      </w:r>
    </w:p>
    <w:p w14:paraId="5BB109E5" w14:textId="4406B466" w:rsidR="0056112C" w:rsidRDefault="0056112C" w:rsidP="00BE12D1">
      <w:pPr>
        <w:jc w:val="both"/>
      </w:pPr>
      <w:r>
        <w:t xml:space="preserve">Highlighting some of the terminology, key terms and </w:t>
      </w:r>
      <w:r w:rsidRPr="0056112C">
        <w:t>how the concepts are linked to one another</w:t>
      </w:r>
      <w:r>
        <w:t xml:space="preserve"> will be my primary points of discussion. I will be discussing </w:t>
      </w:r>
      <w:r w:rsidRPr="0056112C">
        <w:t>the way in which an organisation is structured</w:t>
      </w:r>
      <w:r w:rsidR="004053D6">
        <w:t xml:space="preserve">, </w:t>
      </w:r>
      <w:r w:rsidRPr="0056112C">
        <w:t>informs its culture and how this in turn affects its ability to respond to crisis situations</w:t>
      </w:r>
      <w:r w:rsidR="004053D6">
        <w:t xml:space="preserve">. </w:t>
      </w:r>
      <w:r w:rsidRPr="0056112C">
        <w:t xml:space="preserve">How culture facilities or impairs an </w:t>
      </w:r>
      <w:r w:rsidR="00BE12D1" w:rsidRPr="0056112C">
        <w:t>organisations employee</w:t>
      </w:r>
      <w:r w:rsidRPr="0056112C">
        <w:t xml:space="preserve"> from performing in volatile, uncertain, </w:t>
      </w:r>
      <w:proofErr w:type="gramStart"/>
      <w:r w:rsidRPr="0056112C">
        <w:t>complex</w:t>
      </w:r>
      <w:proofErr w:type="gramEnd"/>
      <w:r w:rsidRPr="0056112C">
        <w:t xml:space="preserve"> and ambiguous circumstances</w:t>
      </w:r>
      <w:r>
        <w:t>, and I will be drawing on the topic</w:t>
      </w:r>
      <w:r w:rsidRPr="0056112C">
        <w:t xml:space="preserve"> in which </w:t>
      </w:r>
      <w:r>
        <w:t xml:space="preserve">way </w:t>
      </w:r>
      <w:r w:rsidRPr="0056112C">
        <w:t>organisations have used cooperation and collaboration to mitigate some of the impact of the crisis.</w:t>
      </w:r>
    </w:p>
    <w:p w14:paraId="13F882D0" w14:textId="39D74434" w:rsidR="00B211B0" w:rsidRDefault="00E91CCF" w:rsidP="00BE12D1">
      <w:pPr>
        <w:jc w:val="both"/>
      </w:pPr>
      <w:r>
        <w:t xml:space="preserve">In the past 20 months we have been surrendered by new words. One </w:t>
      </w:r>
      <w:r w:rsidR="00EF56DF">
        <w:t xml:space="preserve">of </w:t>
      </w:r>
      <w:r>
        <w:t xml:space="preserve">the most used is “Lockdown”. A Lockdown is a state in which a country, a region, or a large amount of people must isolate to avoid </w:t>
      </w:r>
      <w:r w:rsidR="001B190F">
        <w:t>a potential danger.</w:t>
      </w:r>
      <w:r w:rsidR="003333E5">
        <w:t xml:space="preserve"> Declared as the most important word last year by Collins Dictionary, it is </w:t>
      </w:r>
      <w:r w:rsidR="00BE12D1">
        <w:t>a “</w:t>
      </w:r>
      <w:r w:rsidR="003333E5" w:rsidRPr="003333E5">
        <w:t>imposition of stringent restrictions on travel, social interaction, and access to public space</w:t>
      </w:r>
      <w:r w:rsidR="003333E5">
        <w:t>” (Collins Dictionary, 2020).</w:t>
      </w:r>
    </w:p>
    <w:p w14:paraId="3F358E5F" w14:textId="086DA04F" w:rsidR="00B211B0" w:rsidRDefault="00F94719" w:rsidP="00BE12D1">
      <w:pPr>
        <w:jc w:val="both"/>
      </w:pPr>
      <w:r>
        <w:t xml:space="preserve">These measures have been taken in contrast to the virus, Covid-19, that spread around the world forcing civilians, </w:t>
      </w:r>
      <w:r w:rsidR="00BE12D1">
        <w:t>countries,</w:t>
      </w:r>
      <w:r>
        <w:t xml:space="preserve"> and businesses to change our lifestyle</w:t>
      </w:r>
      <w:r w:rsidR="002147C5">
        <w:t>. Restrictions such as isolation and closures for most businesses in every sector</w:t>
      </w:r>
      <w:r>
        <w:t xml:space="preserve"> </w:t>
      </w:r>
      <w:r w:rsidR="002147C5">
        <w:t xml:space="preserve">have made us </w:t>
      </w:r>
      <w:r>
        <w:t>consider a series of different ways to fight it first and carry on with our production as better than before.</w:t>
      </w:r>
    </w:p>
    <w:p w14:paraId="10A253F7" w14:textId="06D43931" w:rsidR="003333E5" w:rsidRDefault="003333E5" w:rsidP="00BE12D1">
      <w:pPr>
        <w:jc w:val="both"/>
      </w:pPr>
      <w:r>
        <w:t xml:space="preserve">Three others </w:t>
      </w:r>
      <w:r w:rsidR="00BE12D1">
        <w:t>factor</w:t>
      </w:r>
      <w:r>
        <w:t xml:space="preserve"> I am going to talk about are:</w:t>
      </w:r>
    </w:p>
    <w:p w14:paraId="271328BA" w14:textId="7ED39D26" w:rsidR="003333E5" w:rsidRDefault="00BE12D1" w:rsidP="00BE12D1">
      <w:pPr>
        <w:jc w:val="both"/>
      </w:pPr>
      <w:r>
        <w:t>Culture:</w:t>
      </w:r>
      <w:r w:rsidR="003333E5">
        <w:t xml:space="preserve"> </w:t>
      </w:r>
      <w:r w:rsidR="00392994">
        <w:t>T</w:t>
      </w:r>
      <w:r w:rsidR="003333E5">
        <w:t xml:space="preserve">he set of traditions, attitudes, uses and beliefs that a group of people </w:t>
      </w:r>
      <w:r w:rsidR="00BF4EED">
        <w:t>feel belonging to.</w:t>
      </w:r>
      <w:r w:rsidR="00995135">
        <w:t xml:space="preserve"> </w:t>
      </w:r>
      <w:r w:rsidR="00995135" w:rsidRPr="00511720">
        <w:t>Great company culture sets the foundations for real, tangible business growth. It’s based on honest, productive conversations and helps companies to identify issues and collectively form resolutions</w:t>
      </w:r>
      <w:r w:rsidR="00995135">
        <w:t xml:space="preserve"> </w:t>
      </w:r>
      <w:sdt>
        <w:sdtPr>
          <w:id w:val="1037163958"/>
          <w:citation/>
        </w:sdtPr>
        <w:sdtEndPr/>
        <w:sdtContent>
          <w:r w:rsidR="00995135">
            <w:fldChar w:fldCharType="begin"/>
          </w:r>
          <w:r w:rsidR="00995135">
            <w:instrText xml:space="preserve"> CITATION OCa21 \l 2057 </w:instrText>
          </w:r>
          <w:r w:rsidR="00995135">
            <w:fldChar w:fldCharType="separate"/>
          </w:r>
          <w:r w:rsidR="00392994" w:rsidRPr="00392994">
            <w:rPr>
              <w:noProof/>
            </w:rPr>
            <w:t>(O'Callaghan, 2021)</w:t>
          </w:r>
          <w:r w:rsidR="00995135">
            <w:fldChar w:fldCharType="end"/>
          </w:r>
        </w:sdtContent>
      </w:sdt>
    </w:p>
    <w:p w14:paraId="79BA4BDE" w14:textId="28225B2F" w:rsidR="00BF4EED" w:rsidRDefault="00BF4EED" w:rsidP="00BE12D1">
      <w:pPr>
        <w:jc w:val="both"/>
      </w:pPr>
      <w:r>
        <w:t xml:space="preserve">Collaboration </w:t>
      </w:r>
      <w:r w:rsidR="00BE12D1">
        <w:t>Structure:</w:t>
      </w:r>
      <w:r>
        <w:t xml:space="preserve"> </w:t>
      </w:r>
      <w:r w:rsidR="00392994">
        <w:t>H</w:t>
      </w:r>
      <w:r>
        <w:t>ow the power of a multitude of persons are divided to ach</w:t>
      </w:r>
      <w:r w:rsidR="00F3364C">
        <w:t>ieve a common objective</w:t>
      </w:r>
      <w:r w:rsidR="00392994">
        <w:t>.</w:t>
      </w:r>
      <w:r w:rsidR="00392994" w:rsidRPr="00392994">
        <w:t xml:space="preserve"> </w:t>
      </w:r>
      <w:r w:rsidR="00392994">
        <w:t>The relationship includes a commitment to a jointly developed structure and shared responsibility; mutual authority for success; and sharing of resources and rewards.</w:t>
      </w:r>
      <w:sdt>
        <w:sdtPr>
          <w:id w:val="-1732073608"/>
          <w:citation/>
        </w:sdtPr>
        <w:sdtEndPr/>
        <w:sdtContent>
          <w:r w:rsidR="00392994">
            <w:fldChar w:fldCharType="begin"/>
          </w:r>
          <w:r w:rsidR="00392994">
            <w:instrText xml:space="preserve"> CITATION Par02 \l 2057 </w:instrText>
          </w:r>
          <w:r w:rsidR="00392994">
            <w:fldChar w:fldCharType="separate"/>
          </w:r>
          <w:r w:rsidR="00392994">
            <w:rPr>
              <w:noProof/>
            </w:rPr>
            <w:t xml:space="preserve"> </w:t>
          </w:r>
          <w:r w:rsidR="00392994" w:rsidRPr="00392994">
            <w:rPr>
              <w:noProof/>
            </w:rPr>
            <w:t>(Parkinson, 2002)</w:t>
          </w:r>
          <w:r w:rsidR="00392994">
            <w:fldChar w:fldCharType="end"/>
          </w:r>
        </w:sdtContent>
      </w:sdt>
    </w:p>
    <w:p w14:paraId="703A953A" w14:textId="27DDA70A" w:rsidR="00EF56DF" w:rsidRDefault="00BE12D1" w:rsidP="00BE12D1">
      <w:pPr>
        <w:jc w:val="both"/>
      </w:pPr>
      <w:r>
        <w:t>Co-operation:</w:t>
      </w:r>
      <w:r w:rsidR="00F3364C">
        <w:t xml:space="preserve"> </w:t>
      </w:r>
      <w:r w:rsidR="00392994">
        <w:t>It</w:t>
      </w:r>
      <w:r w:rsidR="00F3364C">
        <w:t xml:space="preserve"> is a way that two or more people deal and work with each other to maintain the rules already taken and/or produce a new body of work.</w:t>
      </w:r>
      <w:r w:rsidR="00B211B0">
        <w:t xml:space="preserve"> Cooperation in one partner in a pair of strategies choices; its constant companion is competition.</w:t>
      </w:r>
      <w:sdt>
        <w:sdtPr>
          <w:id w:val="-1466035644"/>
          <w:citation/>
        </w:sdtPr>
        <w:sdtEndPr/>
        <w:sdtContent>
          <w:r w:rsidR="00B211B0">
            <w:fldChar w:fldCharType="begin"/>
          </w:r>
          <w:r w:rsidR="00B211B0">
            <w:instrText xml:space="preserve"> CITATION And04 \l 2057 </w:instrText>
          </w:r>
          <w:r w:rsidR="00B211B0">
            <w:fldChar w:fldCharType="separate"/>
          </w:r>
          <w:r w:rsidR="00B211B0">
            <w:rPr>
              <w:noProof/>
            </w:rPr>
            <w:t xml:space="preserve"> </w:t>
          </w:r>
          <w:r w:rsidR="00B211B0" w:rsidRPr="00B211B0">
            <w:rPr>
              <w:noProof/>
            </w:rPr>
            <w:t>(Andrea Saveri, 2004)</w:t>
          </w:r>
          <w:r w:rsidR="00B211B0">
            <w:fldChar w:fldCharType="end"/>
          </w:r>
        </w:sdtContent>
      </w:sdt>
    </w:p>
    <w:p w14:paraId="70D837D8" w14:textId="101B00EE" w:rsidR="002320F7" w:rsidRDefault="00653529" w:rsidP="00BE12D1">
      <w:pPr>
        <w:jc w:val="both"/>
      </w:pPr>
      <w:r>
        <w:t>The world has change</w:t>
      </w:r>
      <w:r w:rsidR="00A66CAD">
        <w:t>d</w:t>
      </w:r>
      <w:r>
        <w:t xml:space="preserve"> </w:t>
      </w:r>
      <w:r w:rsidR="00BE12D1">
        <w:t>lately,</w:t>
      </w:r>
      <w:r>
        <w:t xml:space="preserve"> and it is still changing even the perception you have of these concept</w:t>
      </w:r>
      <w:r w:rsidR="002147C5">
        <w:t>s</w:t>
      </w:r>
      <w:r>
        <w:t xml:space="preserve">. It is </w:t>
      </w:r>
      <w:r w:rsidR="002147C5">
        <w:t>undoubted</w:t>
      </w:r>
      <w:r w:rsidR="00D97C3A">
        <w:t xml:space="preserve"> that we </w:t>
      </w:r>
      <w:r w:rsidR="00BE12D1">
        <w:t>must</w:t>
      </w:r>
      <w:r w:rsidR="00D97C3A">
        <w:t xml:space="preserve"> find another way to look at work</w:t>
      </w:r>
      <w:r w:rsidR="002147C5">
        <w:t>ing</w:t>
      </w:r>
      <w:r w:rsidR="00D97C3A">
        <w:t xml:space="preserve"> as a human resource</w:t>
      </w:r>
      <w:r w:rsidR="002320F7">
        <w:t>. Reducing the weekly hours, being more flexible, transparency and less competitions between workers, that’s what the world seems to ask us.</w:t>
      </w:r>
    </w:p>
    <w:p w14:paraId="51F0614F" w14:textId="5B8CBAF6" w:rsidR="00CD2519" w:rsidRDefault="002320F7" w:rsidP="00BE12D1">
      <w:pPr>
        <w:jc w:val="both"/>
      </w:pPr>
      <w:proofErr w:type="gramStart"/>
      <w:r>
        <w:t>Approaching th</w:t>
      </w:r>
      <w:r w:rsidR="00CB40C5">
        <w:t xml:space="preserve">ese </w:t>
      </w:r>
      <w:r w:rsidR="00BE12D1">
        <w:t>trends,</w:t>
      </w:r>
      <w:r w:rsidR="00CB40C5">
        <w:t xml:space="preserve"> it</w:t>
      </w:r>
      <w:proofErr w:type="gramEnd"/>
      <w:r w:rsidR="00CB40C5">
        <w:t xml:space="preserve"> becomes clear that we need to rethink</w:t>
      </w:r>
      <w:r w:rsidR="00E1545E">
        <w:t xml:space="preserve"> and try not to influence the working world with our culture. Almost all the occidental part of the world faces every day a kind of competition that helps us to achieve better results but </w:t>
      </w:r>
      <w:r w:rsidR="00B9657C">
        <w:t>o</w:t>
      </w:r>
      <w:r w:rsidR="00E1545E">
        <w:t xml:space="preserve">n the other hand makes us </w:t>
      </w:r>
      <w:r w:rsidR="00B9657C">
        <w:t>reside</w:t>
      </w:r>
      <w:r w:rsidR="00E1545E">
        <w:t xml:space="preserve"> our </w:t>
      </w:r>
      <w:r w:rsidR="00E1545E">
        <w:lastRenderedPageBreak/>
        <w:t xml:space="preserve">workplace </w:t>
      </w:r>
      <w:r w:rsidR="00B9657C">
        <w:t>a</w:t>
      </w:r>
      <w:r w:rsidR="00E1545E">
        <w:t>s a challenge rather th</w:t>
      </w:r>
      <w:r w:rsidR="00B9657C">
        <w:t>a</w:t>
      </w:r>
      <w:r w:rsidR="00E1545E">
        <w:t xml:space="preserve">n a place where to apply our ability and knowledge and collaborate with </w:t>
      </w:r>
      <w:r w:rsidR="00B9657C">
        <w:t>companions.</w:t>
      </w:r>
      <w:r w:rsidR="00FA7E1C">
        <w:t xml:space="preserve"> </w:t>
      </w:r>
    </w:p>
    <w:p w14:paraId="2A237392" w14:textId="69FF21E7" w:rsidR="00E1545E" w:rsidRDefault="00FA7E1C" w:rsidP="00BE12D1">
      <w:pPr>
        <w:jc w:val="both"/>
      </w:pPr>
      <w:r>
        <w:t xml:space="preserve">Regarding the way we built companies in past, we can acknowledge that this sort of structure has brought us to think that we are always in a </w:t>
      </w:r>
      <w:r w:rsidR="00CD2519">
        <w:t>hierarchy</w:t>
      </w:r>
      <w:r>
        <w:t xml:space="preserve"> pyramid, in the society, in the family, in the friendships and in most </w:t>
      </w:r>
      <w:r w:rsidR="00CD2519">
        <w:t>desperate</w:t>
      </w:r>
      <w:r>
        <w:t xml:space="preserve"> situation</w:t>
      </w:r>
      <w:r w:rsidR="00754FE5">
        <w:t>,</w:t>
      </w:r>
      <w:r>
        <w:t xml:space="preserve"> even in our relationship with our partner. The sensation that someone is </w:t>
      </w:r>
      <w:r w:rsidR="00CD2519">
        <w:t xml:space="preserve">“above” us and pay </w:t>
      </w:r>
      <w:r w:rsidR="00754FE5">
        <w:t>our time</w:t>
      </w:r>
      <w:r w:rsidR="00CD2519">
        <w:t xml:space="preserve"> to allow to keep on going with our lives blinds us from living our reality, the article states that “we aren’t designed to serve the economy”</w:t>
      </w:r>
      <w:sdt>
        <w:sdtPr>
          <w:id w:val="1381285003"/>
          <w:citation/>
        </w:sdtPr>
        <w:sdtEndPr/>
        <w:sdtContent>
          <w:r w:rsidR="007D09A9">
            <w:fldChar w:fldCharType="begin"/>
          </w:r>
          <w:r w:rsidR="007D09A9">
            <w:instrText xml:space="preserve"> CITATION Jon20 \l 2057 </w:instrText>
          </w:r>
          <w:r w:rsidR="007D09A9">
            <w:fldChar w:fldCharType="separate"/>
          </w:r>
          <w:r w:rsidR="007D09A9">
            <w:rPr>
              <w:noProof/>
            </w:rPr>
            <w:t xml:space="preserve"> </w:t>
          </w:r>
          <w:r w:rsidR="007D09A9" w:rsidRPr="007D09A9">
            <w:rPr>
              <w:noProof/>
            </w:rPr>
            <w:t>(Jonasaltman, 2020)</w:t>
          </w:r>
          <w:r w:rsidR="007D09A9">
            <w:fldChar w:fldCharType="end"/>
          </w:r>
        </w:sdtContent>
      </w:sdt>
      <w:r w:rsidR="00CD2519">
        <w:t xml:space="preserve"> however in contrast to this, should we not chose to comply with this statement, the economy would fall as there would be a decline in business, sales, marketing and the key fundamentals that holds a business to make profit as we would not be investing in it</w:t>
      </w:r>
      <w:r w:rsidR="007D09A9">
        <w:t xml:space="preserve">. </w:t>
      </w:r>
    </w:p>
    <w:p w14:paraId="7BC48756" w14:textId="6670A7F3" w:rsidR="00297F4C" w:rsidRDefault="00297F4C" w:rsidP="00BE12D1">
      <w:pPr>
        <w:jc w:val="both"/>
      </w:pPr>
      <w:r>
        <w:t xml:space="preserve">When all of this started, we would not have thought about ideas and strategies that revealed themselves essential in such that emergency period. An example of how collaboration and partnership helped the community, offering a service, and faced a decreasing demand of work is Apollo Hospital, that with a partnership with Oyo, Zomato, SBI and others </w:t>
      </w:r>
      <w:r w:rsidRPr="00297F4C">
        <w:t>create quarantine facilities for Coronavirus patients.</w:t>
      </w:r>
      <w:r>
        <w:t xml:space="preserve"> </w:t>
      </w:r>
      <w:r w:rsidR="00B75DB3" w:rsidRPr="00B75DB3">
        <w:t xml:space="preserve">The </w:t>
      </w:r>
      <w:r w:rsidR="00B75DB3">
        <w:t>Idea</w:t>
      </w:r>
      <w:r w:rsidR="00B75DB3" w:rsidRPr="00B75DB3">
        <w:t xml:space="preserve"> c</w:t>
      </w:r>
      <w:r w:rsidR="00B75DB3">
        <w:t>ame</w:t>
      </w:r>
      <w:r w:rsidR="00B75DB3" w:rsidRPr="00B75DB3">
        <w:t xml:space="preserve"> as most of the people in India </w:t>
      </w:r>
      <w:r w:rsidR="00B75DB3">
        <w:t>live</w:t>
      </w:r>
      <w:r w:rsidR="00B75DB3" w:rsidRPr="00B75DB3">
        <w:t xml:space="preserve"> with their families</w:t>
      </w:r>
      <w:r w:rsidR="00B75DB3">
        <w:t xml:space="preserve"> that present multiple family members</w:t>
      </w:r>
      <w:r w:rsidR="00B75DB3" w:rsidRPr="00B75DB3">
        <w:t xml:space="preserve"> and the whole purpose of </w:t>
      </w:r>
      <w:proofErr w:type="spellStart"/>
      <w:r w:rsidR="00B75DB3" w:rsidRPr="00B75DB3">
        <w:t>self isolation</w:t>
      </w:r>
      <w:proofErr w:type="spellEnd"/>
      <w:r w:rsidR="00B75DB3" w:rsidRPr="00B75DB3">
        <w:t xml:space="preserve"> </w:t>
      </w:r>
      <w:r w:rsidR="00B75DB3">
        <w:t>would have been</w:t>
      </w:r>
      <w:r w:rsidR="00B75DB3" w:rsidRPr="00B75DB3">
        <w:t xml:space="preserve"> lost, even if they are at their homes.</w:t>
      </w:r>
      <w:r w:rsidR="00B75DB3">
        <w:t xml:space="preserve"> </w:t>
      </w:r>
      <w:sdt>
        <w:sdtPr>
          <w:id w:val="237289402"/>
          <w:citation/>
        </w:sdtPr>
        <w:sdtEndPr/>
        <w:sdtContent>
          <w:r w:rsidR="00B75DB3">
            <w:fldChar w:fldCharType="begin"/>
          </w:r>
          <w:r w:rsidR="00B75DB3">
            <w:instrText xml:space="preserve"> CITATION Bus20 \l 2057 </w:instrText>
          </w:r>
          <w:r w:rsidR="00B75DB3">
            <w:fldChar w:fldCharType="separate"/>
          </w:r>
          <w:r w:rsidR="00B75DB3" w:rsidRPr="00B75DB3">
            <w:rPr>
              <w:noProof/>
            </w:rPr>
            <w:t>(Business Insider India, 2020)</w:t>
          </w:r>
          <w:r w:rsidR="00B75DB3">
            <w:fldChar w:fldCharType="end"/>
          </w:r>
        </w:sdtContent>
      </w:sdt>
    </w:p>
    <w:p w14:paraId="63EDC7A7" w14:textId="75ED7088" w:rsidR="00DF3EE2" w:rsidRDefault="0063138B" w:rsidP="004D1E6A">
      <w:pPr>
        <w:jc w:val="both"/>
        <w:rPr>
          <w:color w:val="FF0000"/>
        </w:rPr>
      </w:pPr>
      <w:r>
        <w:t xml:space="preserve">Surely many companies found themselves due to denature the purpose of their business, perhaps whilst contrasting internal issues, this aspect showed that who tended to have an openminded perception of the </w:t>
      </w:r>
      <w:r w:rsidR="00585F51">
        <w:t>situation issued was more able to mutate and adapt to survive.</w:t>
      </w:r>
      <w:r w:rsidR="004D7FAA">
        <w:t xml:space="preserve"> </w:t>
      </w:r>
      <w:r w:rsidR="00C15AEB">
        <w:t xml:space="preserve">Making sure that doors are always open to good news and bad news, to positive suggestions and to constructive criticism helps employees feel they are truly in it together </w:t>
      </w:r>
      <w:sdt>
        <w:sdtPr>
          <w:id w:val="-1302077541"/>
          <w:citation/>
        </w:sdtPr>
        <w:sdtEndPr/>
        <w:sdtContent>
          <w:r w:rsidR="00C15AEB">
            <w:fldChar w:fldCharType="begin"/>
          </w:r>
          <w:r w:rsidR="00C15AEB">
            <w:instrText xml:space="preserve"> CITATION Fey14 \l 2057 </w:instrText>
          </w:r>
          <w:r w:rsidR="00C15AEB">
            <w:fldChar w:fldCharType="separate"/>
          </w:r>
          <w:r w:rsidR="00C15AEB" w:rsidRPr="00C15AEB">
            <w:rPr>
              <w:noProof/>
            </w:rPr>
            <w:t>(Feygin, 2014)</w:t>
          </w:r>
          <w:r w:rsidR="00C15AEB">
            <w:fldChar w:fldCharType="end"/>
          </w:r>
        </w:sdtContent>
      </w:sdt>
      <w:r w:rsidR="00C15AEB">
        <w:t>.</w:t>
      </w:r>
      <w:r w:rsidR="00D16796">
        <w:t xml:space="preserve"> </w:t>
      </w:r>
    </w:p>
    <w:p w14:paraId="7005AABB" w14:textId="5D74377F" w:rsidR="00ED2666" w:rsidRPr="005C5304" w:rsidRDefault="004879DE" w:rsidP="00BE12D1">
      <w:pPr>
        <w:jc w:val="both"/>
        <w:rPr>
          <w:color w:val="000000" w:themeColor="text1"/>
        </w:rPr>
      </w:pPr>
      <w:r w:rsidRPr="005C5304">
        <w:rPr>
          <w:color w:val="000000" w:themeColor="text1"/>
        </w:rPr>
        <w:t>Small businesses usually start with a flat structure which in term leaves the decision making to be delegated primarily to the owner or a few of the senior staff members therefore businesses have several choices when it comes to a hierarchical organisation structure, this proposition to creating layers of management can be seen as a totem pole effect</w:t>
      </w:r>
      <w:sdt>
        <w:sdtPr>
          <w:rPr>
            <w:color w:val="000000" w:themeColor="text1"/>
          </w:rPr>
          <w:id w:val="1818309085"/>
          <w:citation/>
        </w:sdtPr>
        <w:sdtContent>
          <w:r w:rsidRPr="005C5304">
            <w:rPr>
              <w:color w:val="000000" w:themeColor="text1"/>
            </w:rPr>
            <w:fldChar w:fldCharType="begin"/>
          </w:r>
          <w:r w:rsidRPr="005C5304">
            <w:rPr>
              <w:color w:val="000000" w:themeColor="text1"/>
            </w:rPr>
            <w:instrText xml:space="preserve"> CITATION Ste21 \l 2057 </w:instrText>
          </w:r>
          <w:r w:rsidRPr="005C5304">
            <w:rPr>
              <w:color w:val="000000" w:themeColor="text1"/>
            </w:rPr>
            <w:fldChar w:fldCharType="separate"/>
          </w:r>
          <w:r w:rsidRPr="005C5304">
            <w:rPr>
              <w:noProof/>
              <w:color w:val="000000" w:themeColor="text1"/>
            </w:rPr>
            <w:t xml:space="preserve"> (Milano, 2021)</w:t>
          </w:r>
          <w:r w:rsidRPr="005C5304">
            <w:rPr>
              <w:color w:val="000000" w:themeColor="text1"/>
            </w:rPr>
            <w:fldChar w:fldCharType="end"/>
          </w:r>
        </w:sdtContent>
      </w:sdt>
      <w:r w:rsidR="005C5304" w:rsidRPr="005C5304">
        <w:rPr>
          <w:color w:val="000000" w:themeColor="text1"/>
        </w:rPr>
        <w:t xml:space="preserve">. Ensuring that the organisational culture will adapt positively can be delegated should the correct structure be initiated. Allowing leadership and management to improve the skills needed to examine a business and source the culture within, this is to positively improve both the performance and productivity of a healthy working environment </w:t>
      </w:r>
      <w:sdt>
        <w:sdtPr>
          <w:rPr>
            <w:color w:val="000000" w:themeColor="text1"/>
          </w:rPr>
          <w:id w:val="-1927957312"/>
          <w:citation/>
        </w:sdtPr>
        <w:sdtContent>
          <w:r w:rsidR="005C5304" w:rsidRPr="005C5304">
            <w:rPr>
              <w:color w:val="000000" w:themeColor="text1"/>
            </w:rPr>
            <w:fldChar w:fldCharType="begin"/>
          </w:r>
          <w:r w:rsidR="005C5304" w:rsidRPr="005C5304">
            <w:rPr>
              <w:color w:val="000000" w:themeColor="text1"/>
            </w:rPr>
            <w:instrText xml:space="preserve"> CITATION Bri21 \l 2057 </w:instrText>
          </w:r>
          <w:r w:rsidR="005C5304" w:rsidRPr="005C5304">
            <w:rPr>
              <w:color w:val="000000" w:themeColor="text1"/>
            </w:rPr>
            <w:fldChar w:fldCharType="separate"/>
          </w:r>
          <w:r w:rsidR="005C5304" w:rsidRPr="005C5304">
            <w:rPr>
              <w:noProof/>
              <w:color w:val="000000" w:themeColor="text1"/>
            </w:rPr>
            <w:t xml:space="preserve"> (Anon., 2021)</w:t>
          </w:r>
          <w:r w:rsidR="005C5304" w:rsidRPr="005C5304">
            <w:rPr>
              <w:color w:val="000000" w:themeColor="text1"/>
            </w:rPr>
            <w:fldChar w:fldCharType="end"/>
          </w:r>
        </w:sdtContent>
      </w:sdt>
      <w:r w:rsidR="005C5304" w:rsidRPr="005C5304">
        <w:rPr>
          <w:color w:val="000000" w:themeColor="text1"/>
        </w:rPr>
        <w:t>.</w:t>
      </w:r>
    </w:p>
    <w:p w14:paraId="77B29663" w14:textId="7926F18F" w:rsidR="008E62D4" w:rsidRDefault="008E62D4" w:rsidP="00BE12D1">
      <w:pPr>
        <w:jc w:val="both"/>
      </w:pPr>
      <w:r>
        <w:t>What we experienced in the past 2 years is something that have never happened in the modern history, feeling wise our generations (age 0 – 70) had not seen or lived with such a global and unconditioned enemy.</w:t>
      </w:r>
      <w:r w:rsidR="00ED2666">
        <w:t xml:space="preserve"> With the global economy collapsing by 5.2% in 2020, figures show that we have faced the deepest recession since the second world war</w:t>
      </w:r>
      <w:r w:rsidR="005C5304">
        <w:t xml:space="preserve"> </w:t>
      </w:r>
      <w:sdt>
        <w:sdtPr>
          <w:id w:val="1343274408"/>
          <w:citation/>
        </w:sdtPr>
        <w:sdtContent>
          <w:r w:rsidR="005C5304">
            <w:fldChar w:fldCharType="begin"/>
          </w:r>
          <w:r w:rsidR="005C5304">
            <w:instrText xml:space="preserve"> CITATION Wol20 \l 2057 </w:instrText>
          </w:r>
          <w:r w:rsidR="005C5304">
            <w:fldChar w:fldCharType="separate"/>
          </w:r>
          <w:r w:rsidR="005C5304" w:rsidRPr="005C5304">
            <w:rPr>
              <w:noProof/>
            </w:rPr>
            <w:t>(Wolrd Bank Organisation, 2020)</w:t>
          </w:r>
          <w:r w:rsidR="005C5304">
            <w:fldChar w:fldCharType="end"/>
          </w:r>
        </w:sdtContent>
      </w:sdt>
      <w:r w:rsidR="005C5304">
        <w:t>.</w:t>
      </w:r>
    </w:p>
    <w:p w14:paraId="7DC76AA1" w14:textId="3FD20AD3" w:rsidR="00901150" w:rsidRDefault="00901150" w:rsidP="00BE12D1">
      <w:pPr>
        <w:jc w:val="both"/>
      </w:pPr>
      <w:r>
        <w:t>Small businesses were at the heart of growth during the industrial revolution, with local amenities and providers being the key staple of a village, they were the heart of business growth. The incoming of the industrial era brought poor working conditions, poor living conditions, low wages, child labour, and pollution to name a few</w:t>
      </w:r>
      <w:r w:rsidR="009F6842">
        <w:t xml:space="preserve">. It estimated </w:t>
      </w:r>
      <w:r w:rsidR="009F6842" w:rsidRPr="009F6842">
        <w:t xml:space="preserve">that </w:t>
      </w:r>
      <w:r w:rsidR="009F6842">
        <w:t>“</w:t>
      </w:r>
      <w:r w:rsidR="009F6842" w:rsidRPr="009F6842">
        <w:t>while only 4.5% of the cotton workers were under 10, 54.5% were under the age of 19</w:t>
      </w:r>
      <w:r w:rsidR="009F6842">
        <w:t xml:space="preserve">” </w:t>
      </w:r>
      <w:sdt>
        <w:sdtPr>
          <w:id w:val="-33812014"/>
          <w:citation/>
        </w:sdtPr>
        <w:sdtEndPr/>
        <w:sdtContent>
          <w:r w:rsidR="009F6842">
            <w:fldChar w:fldCharType="begin"/>
          </w:r>
          <w:r w:rsidR="009F6842">
            <w:instrText xml:space="preserve"> CITATION Tut01 \l 2057 </w:instrText>
          </w:r>
          <w:r w:rsidR="009F6842">
            <w:fldChar w:fldCharType="separate"/>
          </w:r>
          <w:r w:rsidR="009F6842" w:rsidRPr="009F6842">
            <w:rPr>
              <w:noProof/>
            </w:rPr>
            <w:t>(Tuttle, 2001)</w:t>
          </w:r>
          <w:r w:rsidR="009F6842">
            <w:fldChar w:fldCharType="end"/>
          </w:r>
        </w:sdtContent>
      </w:sdt>
      <w:r>
        <w:t xml:space="preserve"> but from this the agricultural, textiles manufacturing, glassing making and of course the mining revolution began.</w:t>
      </w:r>
      <w:r w:rsidR="009F6842">
        <w:t xml:space="preserve"> </w:t>
      </w:r>
      <w:r>
        <w:t xml:space="preserve">This </w:t>
      </w:r>
      <w:proofErr w:type="gramStart"/>
      <w:r>
        <w:t>opened up</w:t>
      </w:r>
      <w:proofErr w:type="gramEnd"/>
      <w:r>
        <w:t xml:space="preserve"> jobs and potential for the civilian’s post war life. A revolution was on the horizon and with that came increase in wealth, the production of goods, and the standard of living. People had access to healthier diets, better housing, and cheaper goods. In addition, education increased during the Industrial Revolution, but times are changing, the industrial age you could argue is no longer serving us.</w:t>
      </w:r>
    </w:p>
    <w:p w14:paraId="66529607" w14:textId="5D1A0654" w:rsidR="00901150" w:rsidRDefault="00901150" w:rsidP="00BE12D1">
      <w:pPr>
        <w:jc w:val="both"/>
      </w:pPr>
    </w:p>
    <w:p w14:paraId="095267FB" w14:textId="46ECE2E2" w:rsidR="00901150" w:rsidRDefault="00901150" w:rsidP="00BE12D1">
      <w:pPr>
        <w:jc w:val="both"/>
      </w:pPr>
      <w:r>
        <w:t xml:space="preserve">Fast forward a century and we are flourishing as a nation. A set of rules and regulations are set by employers that guarantees that workers are on a living wage, the working conditions are frequently examined and given </w:t>
      </w:r>
      <w:r w:rsidR="00BE12D1">
        <w:t>all</w:t>
      </w:r>
      <w:r>
        <w:t xml:space="preserve"> clear for a safer workplace environment, living conditions have taken a substantial increase and child labour abolished completely. This demonstrates some of the positive impact growth has had on the century.</w:t>
      </w:r>
    </w:p>
    <w:p w14:paraId="3370F48C" w14:textId="1CF3E7AA" w:rsidR="00901150" w:rsidRDefault="00901150" w:rsidP="00BE12D1">
      <w:pPr>
        <w:jc w:val="both"/>
      </w:pPr>
      <w:r>
        <w:t>This pandemic could be the change we’ve been looking for, to restart a digital revolution, during this pandemic we’ve seen companies take full advantage of the accessibility online, companies such as ‘</w:t>
      </w:r>
      <w:proofErr w:type="spellStart"/>
      <w:r>
        <w:t>Fairbnb</w:t>
      </w:r>
      <w:proofErr w:type="spellEnd"/>
      <w:r>
        <w:t>’ w</w:t>
      </w:r>
      <w:r w:rsidR="00D55AA1">
        <w:t>as</w:t>
      </w:r>
      <w:r>
        <w:t xml:space="preserve"> one to name a few of the companies that took advantage and flourished by promoting ‘short-term vacation rentals allow for affordable and unique travel experiences.’ </w:t>
      </w:r>
      <w:sdt>
        <w:sdtPr>
          <w:id w:val="742537018"/>
          <w:citation/>
        </w:sdtPr>
        <w:sdtEndPr/>
        <w:sdtContent>
          <w:r>
            <w:fldChar w:fldCharType="begin"/>
          </w:r>
          <w:r>
            <w:instrText xml:space="preserve"> CITATION Fai191 \l 2057 </w:instrText>
          </w:r>
          <w:r>
            <w:fldChar w:fldCharType="separate"/>
          </w:r>
          <w:r w:rsidRPr="00901150">
            <w:rPr>
              <w:noProof/>
            </w:rPr>
            <w:t>(Fairbnb, 2019)</w:t>
          </w:r>
          <w:r>
            <w:fldChar w:fldCharType="end"/>
          </w:r>
        </w:sdtContent>
      </w:sdt>
      <w:r>
        <w:t xml:space="preserve"> </w:t>
      </w:r>
      <w:proofErr w:type="spellStart"/>
      <w:r>
        <w:t>FairBnB</w:t>
      </w:r>
      <w:proofErr w:type="spellEnd"/>
      <w:r>
        <w:t xml:space="preserve"> highlight</w:t>
      </w:r>
      <w:r w:rsidR="00D55AA1">
        <w:t>s</w:t>
      </w:r>
      <w:r>
        <w:t xml:space="preserve"> some of the ethics and values often lost while in a business orientated world and throughout this pandemic the founde</w:t>
      </w:r>
      <w:r w:rsidR="00D55AA1">
        <w:t>rs</w:t>
      </w:r>
      <w:r>
        <w:t xml:space="preserve"> of </w:t>
      </w:r>
      <w:proofErr w:type="spellStart"/>
      <w:r>
        <w:t>FairBnB</w:t>
      </w:r>
      <w:proofErr w:type="spellEnd"/>
      <w:r>
        <w:t xml:space="preserve"> have put the citizens needs first and prioritised that </w:t>
      </w:r>
      <w:r w:rsidR="00BE12D1">
        <w:t>to</w:t>
      </w:r>
      <w:r>
        <w:t xml:space="preserve"> promote a healthy business.</w:t>
      </w:r>
    </w:p>
    <w:p w14:paraId="173ED52A" w14:textId="2D16367E" w:rsidR="008E62D4" w:rsidRDefault="008E62D4" w:rsidP="00BE12D1">
      <w:pPr>
        <w:jc w:val="both"/>
      </w:pPr>
      <w:r>
        <w:t xml:space="preserve">That put </w:t>
      </w:r>
      <w:r w:rsidR="00D55AA1">
        <w:t>u</w:t>
      </w:r>
      <w:r>
        <w:t>s in a condition of favour that help</w:t>
      </w:r>
      <w:r w:rsidR="00D7630E">
        <w:t>s</w:t>
      </w:r>
      <w:r>
        <w:t xml:space="preserve"> to share the same perspective with </w:t>
      </w:r>
      <w:r w:rsidR="00D7630E">
        <w:t>others and take in account our plan of action for the future, I mean, scientists have been telling us</w:t>
      </w:r>
      <w:r w:rsidR="00457133">
        <w:t xml:space="preserve"> </w:t>
      </w:r>
      <w:r w:rsidR="00992A3E">
        <w:t xml:space="preserve">with </w:t>
      </w:r>
      <w:r w:rsidR="00457133" w:rsidRPr="00457133">
        <w:t>dozens of simulations and evaluations that have highlighted the risks of a pandemic and identified gaps in the ability of governments</w:t>
      </w:r>
      <w:r w:rsidR="00992A3E">
        <w:t xml:space="preserve"> </w:t>
      </w:r>
      <w:r w:rsidR="00457133" w:rsidRPr="00457133">
        <w:t>to respond</w:t>
      </w:r>
      <w:sdt>
        <w:sdtPr>
          <w:id w:val="-247500099"/>
          <w:citation/>
        </w:sdtPr>
        <w:sdtEndPr/>
        <w:sdtContent>
          <w:r w:rsidR="00457133">
            <w:fldChar w:fldCharType="begin"/>
          </w:r>
          <w:r w:rsidR="00457133">
            <w:instrText xml:space="preserve"> CITATION Amy20 \l 2057 </w:instrText>
          </w:r>
          <w:r w:rsidR="00457133">
            <w:fldChar w:fldCharType="separate"/>
          </w:r>
          <w:r w:rsidR="00457133">
            <w:rPr>
              <w:noProof/>
            </w:rPr>
            <w:t xml:space="preserve"> </w:t>
          </w:r>
          <w:r w:rsidR="00457133" w:rsidRPr="00457133">
            <w:rPr>
              <w:noProof/>
            </w:rPr>
            <w:t>(Tollefson, 2020)</w:t>
          </w:r>
          <w:r w:rsidR="00457133">
            <w:fldChar w:fldCharType="end"/>
          </w:r>
        </w:sdtContent>
      </w:sdt>
      <w:r w:rsidR="00D7630E">
        <w:t xml:space="preserve">, but we think whatever will happen is not going to affect us, “we got time”, and keep on postponing the action of change. This time we hit it well, or I should say It hit us well, so I think that is our chance to start the </w:t>
      </w:r>
      <w:r w:rsidR="00457133">
        <w:t>switch process</w:t>
      </w:r>
      <w:r w:rsidR="00EB4D14">
        <w:t>.</w:t>
      </w:r>
    </w:p>
    <w:p w14:paraId="74D9C9D9" w14:textId="2E5B592B" w:rsidR="00EB4D14" w:rsidRDefault="00992A3E" w:rsidP="00BE12D1">
      <w:pPr>
        <w:jc w:val="both"/>
      </w:pPr>
      <w:r>
        <w:t>“</w:t>
      </w:r>
      <w:r w:rsidR="00EB4D14">
        <w:t>What we choose to consume governs what we produce</w:t>
      </w:r>
      <w:r>
        <w:t>”</w:t>
      </w:r>
      <w:sdt>
        <w:sdtPr>
          <w:id w:val="-899206264"/>
          <w:citation/>
        </w:sdtPr>
        <w:sdtEndPr/>
        <w:sdtContent>
          <w:r w:rsidR="00A211C1">
            <w:fldChar w:fldCharType="begin"/>
          </w:r>
          <w:r w:rsidR="00A211C1">
            <w:instrText xml:space="preserve"> CITATION Jon20 \l 2057 </w:instrText>
          </w:r>
          <w:r w:rsidR="00A211C1">
            <w:fldChar w:fldCharType="separate"/>
          </w:r>
          <w:r w:rsidR="00A211C1">
            <w:rPr>
              <w:noProof/>
            </w:rPr>
            <w:t xml:space="preserve"> </w:t>
          </w:r>
          <w:r w:rsidR="00A211C1" w:rsidRPr="00A211C1">
            <w:rPr>
              <w:noProof/>
            </w:rPr>
            <w:t>(Jonasaltman, 2020)</w:t>
          </w:r>
          <w:r w:rsidR="00A211C1">
            <w:fldChar w:fldCharType="end"/>
          </w:r>
        </w:sdtContent>
      </w:sdt>
      <w:r w:rsidR="00EB4D14">
        <w:t>. The society</w:t>
      </w:r>
      <w:r w:rsidR="004C70FB">
        <w:t>,</w:t>
      </w:r>
      <w:r w:rsidR="00EB4D14">
        <w:t xml:space="preserve"> </w:t>
      </w:r>
      <w:r w:rsidR="00BE12D1">
        <w:t>made from</w:t>
      </w:r>
      <w:r w:rsidR="00EB4D14">
        <w:t xml:space="preserve"> years and years of evolution</w:t>
      </w:r>
      <w:r w:rsidR="004C70FB">
        <w:t>,</w:t>
      </w:r>
      <w:r w:rsidR="00EB4D14">
        <w:t xml:space="preserve"> offers an unlimited number of products that our brain acquires as a kid’s brain acquires toys, </w:t>
      </w:r>
      <w:r w:rsidR="00BE12D1">
        <w:t>later</w:t>
      </w:r>
      <w:r w:rsidR="004C70FB">
        <w:t>,</w:t>
      </w:r>
      <w:r w:rsidR="00EB4D14">
        <w:t xml:space="preserve"> we work and spend our </w:t>
      </w:r>
      <w:r w:rsidR="00AB7A90">
        <w:t>life</w:t>
      </w:r>
      <w:r w:rsidR="00EB4D14">
        <w:t>time to buy these toys we would</w:t>
      </w:r>
      <w:r w:rsidR="00AB7A90">
        <w:t xml:space="preserve"> not even have thought about if someone had not deceived us to the purchase. The capitalism has brought astonishing innovations, fabulous pieces of technolog</w:t>
      </w:r>
      <w:r w:rsidR="004C70FB">
        <w:t>y</w:t>
      </w:r>
      <w:r w:rsidR="00AB7A90">
        <w:t xml:space="preserve">, all of this has distracted us to see that we needed to take care of our souls, our nature, and our minds. </w:t>
      </w:r>
      <w:r w:rsidR="00A211C1">
        <w:t>C</w:t>
      </w:r>
      <w:r w:rsidR="00A211C1" w:rsidRPr="00A211C1">
        <w:t xml:space="preserve">ompetition among workers is up </w:t>
      </w:r>
      <w:r w:rsidR="00A211C1">
        <w:t>and a</w:t>
      </w:r>
      <w:r w:rsidR="00A211C1" w:rsidRPr="00A211C1">
        <w:t xml:space="preserve">s individuals, the best thing we can do for ourselves is work harder, learn to code, etc. But we’re not individuals, </w:t>
      </w:r>
      <w:r w:rsidR="00BE12D1">
        <w:t>most of</w:t>
      </w:r>
      <w:r w:rsidR="00A211C1" w:rsidRPr="00A211C1">
        <w:t xml:space="preserve"> us are replaceable workers, and by working harder for less, we’re undermining ourselves as a class. It’s a vicious cycle</w:t>
      </w:r>
      <w:sdt>
        <w:sdtPr>
          <w:id w:val="-1509826009"/>
          <w:citation/>
        </w:sdtPr>
        <w:sdtEndPr/>
        <w:sdtContent>
          <w:r w:rsidR="000E01E2">
            <w:fldChar w:fldCharType="begin"/>
          </w:r>
          <w:r w:rsidR="000E01E2">
            <w:instrText xml:space="preserve"> CITATION Sea19 \l 2057 </w:instrText>
          </w:r>
          <w:r w:rsidR="000E01E2">
            <w:fldChar w:fldCharType="separate"/>
          </w:r>
          <w:r w:rsidR="000E01E2">
            <w:rPr>
              <w:noProof/>
            </w:rPr>
            <w:t xml:space="preserve"> </w:t>
          </w:r>
          <w:r w:rsidR="000E01E2" w:rsidRPr="000E01E2">
            <w:rPr>
              <w:noProof/>
            </w:rPr>
            <w:t>(Illing, 2019)</w:t>
          </w:r>
          <w:r w:rsidR="000E01E2">
            <w:fldChar w:fldCharType="end"/>
          </w:r>
        </w:sdtContent>
      </w:sdt>
      <w:r w:rsidR="00A211C1" w:rsidRPr="00A211C1">
        <w:t>.</w:t>
      </w:r>
    </w:p>
    <w:p w14:paraId="54372479" w14:textId="33A7AC41" w:rsidR="00485D55" w:rsidRDefault="003F62C6" w:rsidP="00BE12D1">
      <w:pPr>
        <w:jc w:val="both"/>
      </w:pPr>
      <w:r>
        <w:t xml:space="preserve">What lots of companies and small organisations have done in the past months is being </w:t>
      </w:r>
      <w:r w:rsidRPr="007F3F09">
        <w:rPr>
          <w:u w:val="single"/>
        </w:rPr>
        <w:t>flexible</w:t>
      </w:r>
      <w:r>
        <w:t xml:space="preserve">, </w:t>
      </w:r>
      <w:r w:rsidRPr="007F3F09">
        <w:rPr>
          <w:u w:val="single"/>
        </w:rPr>
        <w:t>mutate</w:t>
      </w:r>
      <w:r>
        <w:t xml:space="preserve"> when is needed and </w:t>
      </w:r>
      <w:r w:rsidRPr="0085327B">
        <w:rPr>
          <w:u w:val="single"/>
        </w:rPr>
        <w:t>seek</w:t>
      </w:r>
      <w:r>
        <w:t xml:space="preserve"> toward another direction when your old aim seems blind.</w:t>
      </w:r>
      <w:r w:rsidR="00B8071A">
        <w:t xml:space="preserve"> </w:t>
      </w:r>
      <w:r w:rsidR="00A23528">
        <w:t xml:space="preserve">Dealing with a pandemic </w:t>
      </w:r>
      <w:r w:rsidR="00B8071A">
        <w:t>h</w:t>
      </w:r>
      <w:r w:rsidR="007F3F09">
        <w:t>as</w:t>
      </w:r>
      <w:r w:rsidR="00B8071A">
        <w:t xml:space="preserve"> </w:t>
      </w:r>
      <w:r w:rsidR="00A23528">
        <w:t xml:space="preserve">left us no chance but </w:t>
      </w:r>
      <w:r w:rsidR="00BE12D1">
        <w:t>self-mindful</w:t>
      </w:r>
      <w:r w:rsidR="00A23528">
        <w:t xml:space="preserve"> and </w:t>
      </w:r>
      <w:r w:rsidR="00716277">
        <w:t xml:space="preserve">government restrictions, despite that some companies have decided to change their </w:t>
      </w:r>
      <w:r w:rsidR="00A23528">
        <w:t>structure to face not just this worldwide problem but also the old structural and cultural problem they have been dealing with.</w:t>
      </w:r>
      <w:r w:rsidR="00A015B7">
        <w:t xml:space="preserve"> Some of the </w:t>
      </w:r>
      <w:proofErr w:type="gramStart"/>
      <w:r w:rsidR="00A015B7">
        <w:t>airlines</w:t>
      </w:r>
      <w:proofErr w:type="gramEnd"/>
      <w:r w:rsidR="00A015B7">
        <w:t xml:space="preserve"> companies changed their target during the first Lockdown, they </w:t>
      </w:r>
      <w:r w:rsidR="00A015B7" w:rsidRPr="0085327B">
        <w:rPr>
          <w:u w:val="single"/>
        </w:rPr>
        <w:t>mutated</w:t>
      </w:r>
      <w:r w:rsidR="00A015B7">
        <w:t xml:space="preserve"> in cargo airlines for months, restaurants </w:t>
      </w:r>
      <w:r w:rsidR="00AA13E2">
        <w:t xml:space="preserve">entered grocery market and </w:t>
      </w:r>
      <w:r w:rsidR="00BE12D1">
        <w:t>being flexible</w:t>
      </w:r>
      <w:r w:rsidR="00AA13E2">
        <w:t xml:space="preserve"> use their suppliers to sell fresh food, and professionals/artist </w:t>
      </w:r>
      <w:r w:rsidR="00AA13E2" w:rsidRPr="0085327B">
        <w:rPr>
          <w:u w:val="single"/>
        </w:rPr>
        <w:t>sought</w:t>
      </w:r>
      <w:r w:rsidR="00AA13E2">
        <w:t xml:space="preserve"> towards online and virtual lessons to unriddle/make up for the social distancing. </w:t>
      </w:r>
      <w:r w:rsidR="007F3F09" w:rsidRPr="00B8071A">
        <w:t>O</w:t>
      </w:r>
      <w:r w:rsidR="007F3F09">
        <w:t>bviously</w:t>
      </w:r>
      <w:r w:rsidR="00B8071A" w:rsidRPr="00B8071A">
        <w:t xml:space="preserve">, most </w:t>
      </w:r>
      <w:r w:rsidR="007F3F09">
        <w:t>businesses</w:t>
      </w:r>
      <w:r w:rsidR="00B8071A" w:rsidRPr="00B8071A">
        <w:t xml:space="preserve"> would prefer to transform themselves under quieter conditions, but many realize that such times may never return. </w:t>
      </w:r>
      <w:r w:rsidR="007F3F09">
        <w:t>“</w:t>
      </w:r>
      <w:r w:rsidR="00B8071A" w:rsidRPr="00B8071A">
        <w:t>Some leaders also see positive forces at play now, since the turbulence has made it easier to challenge the status quo and to reinvent the way work is done.</w:t>
      </w:r>
      <w:r w:rsidR="00720565">
        <w:t>”</w:t>
      </w:r>
      <w:sdt>
        <w:sdtPr>
          <w:id w:val="-641264318"/>
          <w:citation/>
        </w:sdtPr>
        <w:sdtEndPr/>
        <w:sdtContent>
          <w:r w:rsidR="00720565">
            <w:fldChar w:fldCharType="begin"/>
          </w:r>
          <w:r w:rsidR="00720565">
            <w:instrText xml:space="preserve"> CITATION Que21 \l 2057 </w:instrText>
          </w:r>
          <w:r w:rsidR="00720565">
            <w:fldChar w:fldCharType="separate"/>
          </w:r>
          <w:r w:rsidR="00720565">
            <w:rPr>
              <w:noProof/>
            </w:rPr>
            <w:t xml:space="preserve"> </w:t>
          </w:r>
          <w:r w:rsidR="00720565" w:rsidRPr="00720565">
            <w:rPr>
              <w:noProof/>
            </w:rPr>
            <w:t>(Quentin Jadoul, n.d.)</w:t>
          </w:r>
          <w:r w:rsidR="00720565">
            <w:fldChar w:fldCharType="end"/>
          </w:r>
        </w:sdtContent>
      </w:sdt>
    </w:p>
    <w:p w14:paraId="2A5712AF" w14:textId="32D5CBCC" w:rsidR="00D55AA1" w:rsidRDefault="00D55AA1" w:rsidP="00BE12D1">
      <w:pPr>
        <w:jc w:val="both"/>
      </w:pPr>
    </w:p>
    <w:p w14:paraId="0143A621" w14:textId="2D6C75D9" w:rsidR="00BE12D1" w:rsidRDefault="00EF56DF" w:rsidP="00BE12D1">
      <w:pPr>
        <w:jc w:val="both"/>
      </w:pPr>
      <w:r>
        <w:t xml:space="preserve">The future is like a </w:t>
      </w:r>
      <w:r w:rsidR="00BE12D1">
        <w:t>motorway,</w:t>
      </w:r>
      <w:r>
        <w:t xml:space="preserve"> and we are </w:t>
      </w:r>
      <w:r w:rsidR="00D95F85">
        <w:t xml:space="preserve">riding a fast bike, you can not predict what is going to happen but with what we experienced in the past we will try to make it right. Understood that we can not fight alone and that helping the other is a privilege, we are going to build our society based on an </w:t>
      </w:r>
      <w:r w:rsidR="00D95F85">
        <w:lastRenderedPageBreak/>
        <w:t>openminded view, acknowledging that</w:t>
      </w:r>
      <w:r w:rsidR="008D13C6">
        <w:t xml:space="preserve"> the competitive way is not the only and the right to follow, instead co-operate toward one common goal could be at the same time a weapon to make our </w:t>
      </w:r>
      <w:r w:rsidR="00BE12D1">
        <w:t>work life</w:t>
      </w:r>
      <w:r w:rsidR="008D13C6">
        <w:t xml:space="preserve"> brighter whilst keeping an eye on our environment. </w:t>
      </w:r>
    </w:p>
    <w:p w14:paraId="34F1E2E5" w14:textId="77777777" w:rsidR="00BE12D1" w:rsidRDefault="00BE12D1" w:rsidP="00BE12D1">
      <w:pPr>
        <w:jc w:val="both"/>
      </w:pPr>
      <w:r>
        <w:br w:type="page"/>
      </w:r>
    </w:p>
    <w:p w14:paraId="43D715CF" w14:textId="77777777" w:rsidR="00D95F85" w:rsidRDefault="00D95F85" w:rsidP="00BE12D1">
      <w:pPr>
        <w:jc w:val="both"/>
      </w:pPr>
    </w:p>
    <w:sdt>
      <w:sdtPr>
        <w:rPr>
          <w:rFonts w:asciiTheme="minorHAnsi" w:eastAsiaTheme="minorHAnsi" w:hAnsiTheme="minorHAnsi" w:cstheme="minorBidi"/>
          <w:color w:val="auto"/>
          <w:sz w:val="22"/>
          <w:szCs w:val="22"/>
          <w:lang w:val="en-GB"/>
        </w:rPr>
        <w:id w:val="1546800161"/>
        <w:docPartObj>
          <w:docPartGallery w:val="Bibliographies"/>
          <w:docPartUnique/>
        </w:docPartObj>
      </w:sdtPr>
      <w:sdtEndPr/>
      <w:sdtContent>
        <w:p w14:paraId="17E0BAD8" w14:textId="4CBDF2D4" w:rsidR="00BE12D1" w:rsidRDefault="00BE12D1" w:rsidP="00BE12D1">
          <w:pPr>
            <w:pStyle w:val="Heading1"/>
            <w:jc w:val="both"/>
          </w:pPr>
          <w:r>
            <w:t>References</w:t>
          </w:r>
        </w:p>
        <w:sdt>
          <w:sdtPr>
            <w:id w:val="-573587230"/>
            <w:bibliography/>
          </w:sdtPr>
          <w:sdtEndPr/>
          <w:sdtContent>
            <w:p w14:paraId="7FF97206" w14:textId="77777777" w:rsidR="00BE12D1" w:rsidRDefault="00BE12D1" w:rsidP="00BE12D1">
              <w:pPr>
                <w:pStyle w:val="Bibliography"/>
                <w:jc w:val="both"/>
                <w:rPr>
                  <w:noProof/>
                  <w:sz w:val="24"/>
                  <w:szCs w:val="24"/>
                  <w:lang w:val="en-US"/>
                </w:rPr>
              </w:pPr>
              <w:r>
                <w:fldChar w:fldCharType="begin"/>
              </w:r>
              <w:r>
                <w:instrText xml:space="preserve"> BIBLIOGRAPHY </w:instrText>
              </w:r>
              <w:r>
                <w:fldChar w:fldCharType="separate"/>
              </w:r>
              <w:r>
                <w:rPr>
                  <w:noProof/>
                  <w:lang w:val="en-US"/>
                </w:rPr>
                <w:t xml:space="preserve">Andrea Saveri, H. R. K. V. A. s. K. P., 2004. </w:t>
              </w:r>
              <w:r>
                <w:rPr>
                  <w:i/>
                  <w:iCs/>
                  <w:noProof/>
                  <w:lang w:val="en-US"/>
                </w:rPr>
                <w:t xml:space="preserve">Toward aNew Literacy of Cooperation in Business. </w:t>
              </w:r>
              <w:r>
                <w:rPr>
                  <w:noProof/>
                  <w:lang w:val="en-US"/>
                </w:rPr>
                <w:t>Menlo Park, CA: Maureen Davis.</w:t>
              </w:r>
            </w:p>
            <w:p w14:paraId="1F9851CF" w14:textId="77777777" w:rsidR="00BE12D1" w:rsidRDefault="00BE12D1" w:rsidP="00BE12D1">
              <w:pPr>
                <w:pStyle w:val="Bibliography"/>
                <w:jc w:val="both"/>
                <w:rPr>
                  <w:noProof/>
                  <w:lang w:val="en-US"/>
                </w:rPr>
              </w:pPr>
              <w:r>
                <w:rPr>
                  <w:noProof/>
                  <w:lang w:val="en-US"/>
                </w:rPr>
                <w:t xml:space="preserve">Dictionary, C., 2020. </w:t>
              </w:r>
              <w:r>
                <w:rPr>
                  <w:i/>
                  <w:iCs/>
                  <w:noProof/>
                  <w:lang w:val="en-US"/>
                </w:rPr>
                <w:t xml:space="preserve">Advanced English Dictionary. </w:t>
              </w:r>
              <w:r>
                <w:rPr>
                  <w:noProof/>
                  <w:lang w:val="en-US"/>
                </w:rPr>
                <w:t>s.l.:HarperCollins Publishers.</w:t>
              </w:r>
            </w:p>
            <w:p w14:paraId="31872EF8" w14:textId="77777777" w:rsidR="00BE12D1" w:rsidRDefault="00BE12D1" w:rsidP="00BE12D1">
              <w:pPr>
                <w:pStyle w:val="Bibliography"/>
                <w:jc w:val="both"/>
                <w:rPr>
                  <w:noProof/>
                  <w:lang w:val="en-US"/>
                </w:rPr>
              </w:pPr>
              <w:r>
                <w:rPr>
                  <w:noProof/>
                  <w:lang w:val="en-US"/>
                </w:rPr>
                <w:t xml:space="preserve">Fairbnb, 2019. </w:t>
              </w:r>
              <w:r>
                <w:rPr>
                  <w:i/>
                  <w:iCs/>
                  <w:noProof/>
                  <w:lang w:val="en-US"/>
                </w:rPr>
                <w:t xml:space="preserve">fairebnbcoop.com. </w:t>
              </w:r>
              <w:r>
                <w:rPr>
                  <w:noProof/>
                  <w:lang w:val="en-US"/>
                </w:rPr>
                <w:t xml:space="preserve">[Online] </w:t>
              </w:r>
              <w:r>
                <w:rPr>
                  <w:noProof/>
                  <w:lang w:val="en-US"/>
                </w:rPr>
                <w:br/>
                <w:t xml:space="preserve">Available at: </w:t>
              </w:r>
              <w:r>
                <w:rPr>
                  <w:noProof/>
                  <w:u w:val="single"/>
                  <w:lang w:val="en-US"/>
                </w:rPr>
                <w:t>https://fairbnb.coop/manifesto/</w:t>
              </w:r>
              <w:r>
                <w:rPr>
                  <w:noProof/>
                  <w:lang w:val="en-US"/>
                </w:rPr>
                <w:br/>
                <w:t>[Accessed 1 11 2021].</w:t>
              </w:r>
            </w:p>
            <w:p w14:paraId="2A219F7C" w14:textId="77777777" w:rsidR="00BE12D1" w:rsidRDefault="00BE12D1" w:rsidP="00BE12D1">
              <w:pPr>
                <w:pStyle w:val="Bibliography"/>
                <w:jc w:val="both"/>
                <w:rPr>
                  <w:noProof/>
                  <w:lang w:val="en-US"/>
                </w:rPr>
              </w:pPr>
              <w:r>
                <w:rPr>
                  <w:noProof/>
                  <w:lang w:val="en-US"/>
                </w:rPr>
                <w:t xml:space="preserve">Feygin, E., 2014. </w:t>
              </w:r>
              <w:r>
                <w:rPr>
                  <w:i/>
                  <w:iCs/>
                  <w:noProof/>
                  <w:lang w:val="en-US"/>
                </w:rPr>
                <w:t xml:space="preserve">Quill.com. </w:t>
              </w:r>
              <w:r>
                <w:rPr>
                  <w:noProof/>
                  <w:lang w:val="en-US"/>
                </w:rPr>
                <w:t xml:space="preserve">[Online] </w:t>
              </w:r>
              <w:r>
                <w:rPr>
                  <w:noProof/>
                  <w:lang w:val="en-US"/>
                </w:rPr>
                <w:br/>
                <w:t xml:space="preserve">Available at: </w:t>
              </w:r>
              <w:r>
                <w:rPr>
                  <w:noProof/>
                  <w:u w:val="single"/>
                  <w:lang w:val="en-US"/>
                </w:rPr>
                <w:t>http://www.quill.com/blog/workplace-culture/family-feeling-in-growing-business.html</w:t>
              </w:r>
              <w:r>
                <w:rPr>
                  <w:noProof/>
                  <w:lang w:val="en-US"/>
                </w:rPr>
                <w:br/>
                <w:t>[Accessed 23 10 2021].</w:t>
              </w:r>
            </w:p>
            <w:p w14:paraId="66F02525" w14:textId="77777777" w:rsidR="00BE12D1" w:rsidRDefault="00BE12D1" w:rsidP="00BE12D1">
              <w:pPr>
                <w:pStyle w:val="Bibliography"/>
                <w:jc w:val="both"/>
                <w:rPr>
                  <w:noProof/>
                  <w:lang w:val="en-US"/>
                </w:rPr>
              </w:pPr>
              <w:r>
                <w:rPr>
                  <w:noProof/>
                  <w:lang w:val="en-US"/>
                </w:rPr>
                <w:t xml:space="preserve">Illing, S., 2019. </w:t>
              </w:r>
              <w:r>
                <w:rPr>
                  <w:i/>
                  <w:iCs/>
                  <w:noProof/>
                  <w:lang w:val="en-US"/>
                </w:rPr>
                <w:t xml:space="preserve">vox.com. </w:t>
              </w:r>
              <w:r>
                <w:rPr>
                  <w:noProof/>
                  <w:lang w:val="en-US"/>
                </w:rPr>
                <w:t xml:space="preserve">[Online] </w:t>
              </w:r>
              <w:r>
                <w:rPr>
                  <w:noProof/>
                  <w:lang w:val="en-US"/>
                </w:rPr>
                <w:br/>
                <w:t xml:space="preserve">Available at: </w:t>
              </w:r>
              <w:r>
                <w:rPr>
                  <w:noProof/>
                  <w:u w:val="single"/>
                  <w:lang w:val="en-US"/>
                </w:rPr>
                <w:t>https://www.vox.com/2019/2/4/18185383/millennials-capitalism-burned-out-malcolm-harris</w:t>
              </w:r>
              <w:r>
                <w:rPr>
                  <w:noProof/>
                  <w:lang w:val="en-US"/>
                </w:rPr>
                <w:br/>
                <w:t>[Accessed 1 11 2021].</w:t>
              </w:r>
            </w:p>
            <w:p w14:paraId="25CDF920" w14:textId="77777777" w:rsidR="00BE12D1" w:rsidRDefault="00BE12D1" w:rsidP="00BE12D1">
              <w:pPr>
                <w:pStyle w:val="Bibliography"/>
                <w:jc w:val="both"/>
                <w:rPr>
                  <w:noProof/>
                  <w:lang w:val="en-US"/>
                </w:rPr>
              </w:pPr>
              <w:r>
                <w:rPr>
                  <w:noProof/>
                  <w:lang w:val="en-US"/>
                </w:rPr>
                <w:t xml:space="preserve">Jonasaltman, 2020. Work is F*cked,It's high time we fix it. </w:t>
              </w:r>
              <w:r>
                <w:rPr>
                  <w:i/>
                  <w:iCs/>
                  <w:noProof/>
                  <w:lang w:val="en-US"/>
                </w:rPr>
                <w:t xml:space="preserve">Corporate Rebels, </w:t>
              </w:r>
              <w:r>
                <w:rPr>
                  <w:noProof/>
                  <w:lang w:val="en-US"/>
                </w:rPr>
                <w:t>Volume 1, p. 4.</w:t>
              </w:r>
            </w:p>
            <w:p w14:paraId="69DAFDB0" w14:textId="77777777" w:rsidR="00BE12D1" w:rsidRDefault="00BE12D1" w:rsidP="00BE12D1">
              <w:pPr>
                <w:pStyle w:val="Bibliography"/>
                <w:jc w:val="both"/>
                <w:rPr>
                  <w:noProof/>
                  <w:lang w:val="en-US"/>
                </w:rPr>
              </w:pPr>
              <w:r>
                <w:rPr>
                  <w:noProof/>
                  <w:lang w:val="en-US"/>
                </w:rPr>
                <w:t xml:space="preserve">O'Callaghan, A., 2021. </w:t>
              </w:r>
              <w:r>
                <w:rPr>
                  <w:i/>
                  <w:iCs/>
                  <w:noProof/>
                  <w:lang w:val="en-US"/>
                </w:rPr>
                <w:t xml:space="preserve">What is company culture and why is it important?, </w:t>
              </w:r>
              <w:r>
                <w:rPr>
                  <w:noProof/>
                  <w:lang w:val="en-US"/>
                </w:rPr>
                <w:t>s.l.: Breathe.</w:t>
              </w:r>
            </w:p>
            <w:p w14:paraId="11434A91" w14:textId="77777777" w:rsidR="00BE12D1" w:rsidRDefault="00BE12D1" w:rsidP="00BE12D1">
              <w:pPr>
                <w:pStyle w:val="Bibliography"/>
                <w:jc w:val="both"/>
                <w:rPr>
                  <w:noProof/>
                  <w:lang w:val="en-US"/>
                </w:rPr>
              </w:pPr>
              <w:r>
                <w:rPr>
                  <w:noProof/>
                  <w:lang w:val="en-US"/>
                </w:rPr>
                <w:t xml:space="preserve">Parkinson, C., 2002. </w:t>
              </w:r>
              <w:r>
                <w:rPr>
                  <w:i/>
                  <w:iCs/>
                  <w:noProof/>
                  <w:lang w:val="en-US"/>
                </w:rPr>
                <w:t xml:space="preserve">Building Successful Collaborations. </w:t>
              </w:r>
              <w:r>
                <w:rPr>
                  <w:noProof/>
                  <w:lang w:val="en-US"/>
                </w:rPr>
                <w:t>s.l.:Cambridge &amp; North Dumfries Community Foundation.</w:t>
              </w:r>
            </w:p>
            <w:p w14:paraId="5D90594B" w14:textId="77777777" w:rsidR="00BE12D1" w:rsidRDefault="00BE12D1" w:rsidP="00BE12D1">
              <w:pPr>
                <w:pStyle w:val="Bibliography"/>
                <w:jc w:val="both"/>
                <w:rPr>
                  <w:noProof/>
                  <w:lang w:val="en-US"/>
                </w:rPr>
              </w:pPr>
              <w:r>
                <w:rPr>
                  <w:noProof/>
                  <w:lang w:val="en-US"/>
                </w:rPr>
                <w:t xml:space="preserve">Quentin Jadoul, A. N. O. S. a. R. W., n.d. </w:t>
              </w:r>
              <w:r>
                <w:rPr>
                  <w:i/>
                  <w:iCs/>
                  <w:noProof/>
                  <w:lang w:val="en-US"/>
                </w:rPr>
                <w:t xml:space="preserve">McKinsey.com. </w:t>
              </w:r>
              <w:r>
                <w:rPr>
                  <w:noProof/>
                  <w:lang w:val="en-US"/>
                </w:rPr>
                <w:t xml:space="preserve">[Online] </w:t>
              </w:r>
              <w:r>
                <w:rPr>
                  <w:noProof/>
                  <w:lang w:val="en-US"/>
                </w:rPr>
                <w:br/>
                <w:t xml:space="preserve">Available at: </w:t>
              </w:r>
              <w:r>
                <w:rPr>
                  <w:noProof/>
                  <w:u w:val="single"/>
                  <w:lang w:val="en-US"/>
                </w:rPr>
                <w:t>https://www.mckinsey.com/business-functions/people-and-organizational-performance/our-insights/agility-in-the-time-of-covid-19-changing-your-operating-model-in-an-age-of-turbulence</w:t>
              </w:r>
              <w:r>
                <w:rPr>
                  <w:noProof/>
                  <w:lang w:val="en-US"/>
                </w:rPr>
                <w:br/>
                <w:t>[Accessed 11 2 2021].</w:t>
              </w:r>
            </w:p>
            <w:p w14:paraId="05BE6A11" w14:textId="77777777" w:rsidR="00BE12D1" w:rsidRDefault="00BE12D1" w:rsidP="00BE12D1">
              <w:pPr>
                <w:pStyle w:val="Bibliography"/>
                <w:jc w:val="both"/>
                <w:rPr>
                  <w:noProof/>
                  <w:lang w:val="en-US"/>
                </w:rPr>
              </w:pPr>
              <w:r>
                <w:rPr>
                  <w:noProof/>
                  <w:lang w:val="en-US"/>
                </w:rPr>
                <w:t xml:space="preserve">Tollefson, A. M. &amp;. J., 2020. </w:t>
              </w:r>
              <w:r>
                <w:rPr>
                  <w:i/>
                  <w:iCs/>
                  <w:noProof/>
                  <w:lang w:val="en-US"/>
                </w:rPr>
                <w:t xml:space="preserve">nature.com. </w:t>
              </w:r>
              <w:r>
                <w:rPr>
                  <w:noProof/>
                  <w:lang w:val="en-US"/>
                </w:rPr>
                <w:t xml:space="preserve">[Online] </w:t>
              </w:r>
              <w:r>
                <w:rPr>
                  <w:noProof/>
                  <w:lang w:val="en-US"/>
                </w:rPr>
                <w:br/>
                <w:t xml:space="preserve">Available at: </w:t>
              </w:r>
              <w:r>
                <w:rPr>
                  <w:noProof/>
                  <w:u w:val="single"/>
                  <w:lang w:val="en-US"/>
                </w:rPr>
                <w:t>https://www.nature.com/articles/d41586-020-02277-6</w:t>
              </w:r>
              <w:r>
                <w:rPr>
                  <w:noProof/>
                  <w:lang w:val="en-US"/>
                </w:rPr>
                <w:br/>
                <w:t>[Accessed 29 10 2021].</w:t>
              </w:r>
            </w:p>
            <w:p w14:paraId="74F7BD27" w14:textId="77777777" w:rsidR="00BE12D1" w:rsidRDefault="00BE12D1" w:rsidP="00BE12D1">
              <w:pPr>
                <w:pStyle w:val="Bibliography"/>
                <w:jc w:val="both"/>
                <w:rPr>
                  <w:noProof/>
                  <w:lang w:val="en-US"/>
                </w:rPr>
              </w:pPr>
              <w:r>
                <w:rPr>
                  <w:noProof/>
                  <w:lang w:val="en-US"/>
                </w:rPr>
                <w:t xml:space="preserve">Tuttle, C., 2001. </w:t>
              </w:r>
              <w:r>
                <w:rPr>
                  <w:i/>
                  <w:iCs/>
                  <w:noProof/>
                  <w:lang w:val="en-US"/>
                </w:rPr>
                <w:t xml:space="preserve">EH.net. </w:t>
              </w:r>
              <w:r>
                <w:rPr>
                  <w:noProof/>
                  <w:lang w:val="en-US"/>
                </w:rPr>
                <w:t xml:space="preserve">[Online] </w:t>
              </w:r>
              <w:r>
                <w:rPr>
                  <w:noProof/>
                  <w:lang w:val="en-US"/>
                </w:rPr>
                <w:br/>
                <w:t xml:space="preserve">Available at: </w:t>
              </w:r>
              <w:r>
                <w:rPr>
                  <w:noProof/>
                  <w:u w:val="single"/>
                  <w:lang w:val="en-US"/>
                </w:rPr>
                <w:t>http://eh.net/encyclopedia/child-labor-during-the-british-industrial-revolution/</w:t>
              </w:r>
              <w:r>
                <w:rPr>
                  <w:noProof/>
                  <w:lang w:val="en-US"/>
                </w:rPr>
                <w:br/>
                <w:t>[Accessed 1 11 2021].</w:t>
              </w:r>
            </w:p>
            <w:p w14:paraId="236CA05A" w14:textId="59166F70" w:rsidR="00BE12D1" w:rsidRDefault="00BE12D1" w:rsidP="00BE12D1">
              <w:pPr>
                <w:jc w:val="both"/>
              </w:pPr>
              <w:r>
                <w:rPr>
                  <w:b/>
                  <w:bCs/>
                  <w:noProof/>
                </w:rPr>
                <w:fldChar w:fldCharType="end"/>
              </w:r>
            </w:p>
          </w:sdtContent>
        </w:sdt>
      </w:sdtContent>
    </w:sdt>
    <w:p w14:paraId="0F7A00E0" w14:textId="77777777" w:rsidR="00BE12D1" w:rsidRDefault="00BE12D1" w:rsidP="00BE12D1">
      <w:pPr>
        <w:jc w:val="both"/>
      </w:pPr>
    </w:p>
    <w:p w14:paraId="3A7DACD4" w14:textId="77777777" w:rsidR="0085327B" w:rsidRDefault="0085327B" w:rsidP="00BE12D1">
      <w:pPr>
        <w:jc w:val="both"/>
      </w:pPr>
    </w:p>
    <w:p w14:paraId="70AEF333" w14:textId="30FF8C58" w:rsidR="004053D6" w:rsidRDefault="004053D6" w:rsidP="00BE12D1">
      <w:pPr>
        <w:jc w:val="both"/>
      </w:pPr>
    </w:p>
    <w:sectPr w:rsidR="004053D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AE25D" w14:textId="77777777" w:rsidR="00D8081C" w:rsidRDefault="00D8081C" w:rsidP="00BE12D1">
      <w:pPr>
        <w:spacing w:after="0" w:line="240" w:lineRule="auto"/>
      </w:pPr>
      <w:r>
        <w:separator/>
      </w:r>
    </w:p>
  </w:endnote>
  <w:endnote w:type="continuationSeparator" w:id="0">
    <w:p w14:paraId="05D74F37" w14:textId="77777777" w:rsidR="00D8081C" w:rsidRDefault="00D8081C" w:rsidP="00BE1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293B0" w14:textId="77777777" w:rsidR="00D8081C" w:rsidRDefault="00D8081C" w:rsidP="00BE12D1">
      <w:pPr>
        <w:spacing w:after="0" w:line="240" w:lineRule="auto"/>
      </w:pPr>
      <w:r>
        <w:separator/>
      </w:r>
    </w:p>
  </w:footnote>
  <w:footnote w:type="continuationSeparator" w:id="0">
    <w:p w14:paraId="13F13E56" w14:textId="77777777" w:rsidR="00D8081C" w:rsidRDefault="00D8081C" w:rsidP="00BE12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F8164" w14:textId="62B98C5C" w:rsidR="00BE12D1" w:rsidRDefault="00BE12D1">
    <w:pPr>
      <w:pStyle w:val="Header"/>
    </w:pPr>
  </w:p>
  <w:p w14:paraId="034A9EF6" w14:textId="77777777" w:rsidR="00BE12D1" w:rsidRDefault="00BE12D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12C"/>
    <w:rsid w:val="00043B2F"/>
    <w:rsid w:val="000E01E2"/>
    <w:rsid w:val="001B190F"/>
    <w:rsid w:val="002147C5"/>
    <w:rsid w:val="002320F7"/>
    <w:rsid w:val="0024082A"/>
    <w:rsid w:val="00297F4C"/>
    <w:rsid w:val="003333E5"/>
    <w:rsid w:val="00366640"/>
    <w:rsid w:val="00380A81"/>
    <w:rsid w:val="00387D79"/>
    <w:rsid w:val="00392994"/>
    <w:rsid w:val="003E506B"/>
    <w:rsid w:val="003F62C6"/>
    <w:rsid w:val="004053D6"/>
    <w:rsid w:val="00423131"/>
    <w:rsid w:val="00457133"/>
    <w:rsid w:val="00485D55"/>
    <w:rsid w:val="004879DE"/>
    <w:rsid w:val="0049214F"/>
    <w:rsid w:val="004C70FB"/>
    <w:rsid w:val="004D1E6A"/>
    <w:rsid w:val="004D7FAA"/>
    <w:rsid w:val="00501D5F"/>
    <w:rsid w:val="00511720"/>
    <w:rsid w:val="00521A5E"/>
    <w:rsid w:val="00540974"/>
    <w:rsid w:val="0056112C"/>
    <w:rsid w:val="00585F51"/>
    <w:rsid w:val="005C5304"/>
    <w:rsid w:val="005E649C"/>
    <w:rsid w:val="00621AB6"/>
    <w:rsid w:val="0063138B"/>
    <w:rsid w:val="00653529"/>
    <w:rsid w:val="00682C12"/>
    <w:rsid w:val="00716277"/>
    <w:rsid w:val="00720565"/>
    <w:rsid w:val="00754FE5"/>
    <w:rsid w:val="00764519"/>
    <w:rsid w:val="007D09A9"/>
    <w:rsid w:val="007F3F09"/>
    <w:rsid w:val="00831AA8"/>
    <w:rsid w:val="00851390"/>
    <w:rsid w:val="0085327B"/>
    <w:rsid w:val="008D13C6"/>
    <w:rsid w:val="008E62D4"/>
    <w:rsid w:val="00901150"/>
    <w:rsid w:val="00926E57"/>
    <w:rsid w:val="00961506"/>
    <w:rsid w:val="00992A3E"/>
    <w:rsid w:val="00995135"/>
    <w:rsid w:val="009E5BE0"/>
    <w:rsid w:val="009F6842"/>
    <w:rsid w:val="00A015B7"/>
    <w:rsid w:val="00A211C1"/>
    <w:rsid w:val="00A23528"/>
    <w:rsid w:val="00A66CAD"/>
    <w:rsid w:val="00AA13E2"/>
    <w:rsid w:val="00AB7A90"/>
    <w:rsid w:val="00AD2334"/>
    <w:rsid w:val="00B211B0"/>
    <w:rsid w:val="00B75DB3"/>
    <w:rsid w:val="00B8071A"/>
    <w:rsid w:val="00B82E66"/>
    <w:rsid w:val="00B9657C"/>
    <w:rsid w:val="00BE12D1"/>
    <w:rsid w:val="00BF4EED"/>
    <w:rsid w:val="00C15AEB"/>
    <w:rsid w:val="00C64823"/>
    <w:rsid w:val="00C8610E"/>
    <w:rsid w:val="00C86C28"/>
    <w:rsid w:val="00CB40C5"/>
    <w:rsid w:val="00CD2519"/>
    <w:rsid w:val="00D16796"/>
    <w:rsid w:val="00D33A65"/>
    <w:rsid w:val="00D55AA1"/>
    <w:rsid w:val="00D7630E"/>
    <w:rsid w:val="00D8081C"/>
    <w:rsid w:val="00D95F85"/>
    <w:rsid w:val="00D97C3A"/>
    <w:rsid w:val="00DC6190"/>
    <w:rsid w:val="00DF3EE2"/>
    <w:rsid w:val="00E1545E"/>
    <w:rsid w:val="00E3006C"/>
    <w:rsid w:val="00E91CCF"/>
    <w:rsid w:val="00EB4D14"/>
    <w:rsid w:val="00ED2666"/>
    <w:rsid w:val="00EF56DF"/>
    <w:rsid w:val="00F3364C"/>
    <w:rsid w:val="00F94719"/>
    <w:rsid w:val="00FA7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ECFF6"/>
  <w15:chartTrackingRefBased/>
  <w15:docId w15:val="{2019A19D-BDD1-4150-AF2F-28A3B08BC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90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BE12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E12D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90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95135"/>
  </w:style>
  <w:style w:type="character" w:customStyle="1" w:styleId="Heading2Char">
    <w:name w:val="Heading 2 Char"/>
    <w:basedOn w:val="DefaultParagraphFont"/>
    <w:link w:val="Heading2"/>
    <w:uiPriority w:val="9"/>
    <w:semiHidden/>
    <w:rsid w:val="00BE12D1"/>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BE12D1"/>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BE12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2D1"/>
  </w:style>
  <w:style w:type="paragraph" w:styleId="Footer">
    <w:name w:val="footer"/>
    <w:basedOn w:val="Normal"/>
    <w:link w:val="FooterChar"/>
    <w:uiPriority w:val="99"/>
    <w:unhideWhenUsed/>
    <w:rsid w:val="00BE12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2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8099">
      <w:bodyDiv w:val="1"/>
      <w:marLeft w:val="0"/>
      <w:marRight w:val="0"/>
      <w:marTop w:val="0"/>
      <w:marBottom w:val="0"/>
      <w:divBdr>
        <w:top w:val="none" w:sz="0" w:space="0" w:color="auto"/>
        <w:left w:val="none" w:sz="0" w:space="0" w:color="auto"/>
        <w:bottom w:val="none" w:sz="0" w:space="0" w:color="auto"/>
        <w:right w:val="none" w:sz="0" w:space="0" w:color="auto"/>
      </w:divBdr>
    </w:div>
    <w:div w:id="257175639">
      <w:bodyDiv w:val="1"/>
      <w:marLeft w:val="0"/>
      <w:marRight w:val="0"/>
      <w:marTop w:val="0"/>
      <w:marBottom w:val="0"/>
      <w:divBdr>
        <w:top w:val="none" w:sz="0" w:space="0" w:color="auto"/>
        <w:left w:val="none" w:sz="0" w:space="0" w:color="auto"/>
        <w:bottom w:val="none" w:sz="0" w:space="0" w:color="auto"/>
        <w:right w:val="none" w:sz="0" w:space="0" w:color="auto"/>
      </w:divBdr>
    </w:div>
    <w:div w:id="269899141">
      <w:bodyDiv w:val="1"/>
      <w:marLeft w:val="0"/>
      <w:marRight w:val="0"/>
      <w:marTop w:val="0"/>
      <w:marBottom w:val="0"/>
      <w:divBdr>
        <w:top w:val="none" w:sz="0" w:space="0" w:color="auto"/>
        <w:left w:val="none" w:sz="0" w:space="0" w:color="auto"/>
        <w:bottom w:val="none" w:sz="0" w:space="0" w:color="auto"/>
        <w:right w:val="none" w:sz="0" w:space="0" w:color="auto"/>
      </w:divBdr>
    </w:div>
    <w:div w:id="283194943">
      <w:bodyDiv w:val="1"/>
      <w:marLeft w:val="0"/>
      <w:marRight w:val="0"/>
      <w:marTop w:val="0"/>
      <w:marBottom w:val="0"/>
      <w:divBdr>
        <w:top w:val="none" w:sz="0" w:space="0" w:color="auto"/>
        <w:left w:val="none" w:sz="0" w:space="0" w:color="auto"/>
        <w:bottom w:val="none" w:sz="0" w:space="0" w:color="auto"/>
        <w:right w:val="none" w:sz="0" w:space="0" w:color="auto"/>
      </w:divBdr>
    </w:div>
    <w:div w:id="381174931">
      <w:bodyDiv w:val="1"/>
      <w:marLeft w:val="0"/>
      <w:marRight w:val="0"/>
      <w:marTop w:val="0"/>
      <w:marBottom w:val="0"/>
      <w:divBdr>
        <w:top w:val="none" w:sz="0" w:space="0" w:color="auto"/>
        <w:left w:val="none" w:sz="0" w:space="0" w:color="auto"/>
        <w:bottom w:val="none" w:sz="0" w:space="0" w:color="auto"/>
        <w:right w:val="none" w:sz="0" w:space="0" w:color="auto"/>
      </w:divBdr>
    </w:div>
    <w:div w:id="424688888">
      <w:bodyDiv w:val="1"/>
      <w:marLeft w:val="0"/>
      <w:marRight w:val="0"/>
      <w:marTop w:val="0"/>
      <w:marBottom w:val="0"/>
      <w:divBdr>
        <w:top w:val="none" w:sz="0" w:space="0" w:color="auto"/>
        <w:left w:val="none" w:sz="0" w:space="0" w:color="auto"/>
        <w:bottom w:val="none" w:sz="0" w:space="0" w:color="auto"/>
        <w:right w:val="none" w:sz="0" w:space="0" w:color="auto"/>
      </w:divBdr>
    </w:div>
    <w:div w:id="583537577">
      <w:bodyDiv w:val="1"/>
      <w:marLeft w:val="0"/>
      <w:marRight w:val="0"/>
      <w:marTop w:val="0"/>
      <w:marBottom w:val="0"/>
      <w:divBdr>
        <w:top w:val="none" w:sz="0" w:space="0" w:color="auto"/>
        <w:left w:val="none" w:sz="0" w:space="0" w:color="auto"/>
        <w:bottom w:val="none" w:sz="0" w:space="0" w:color="auto"/>
        <w:right w:val="none" w:sz="0" w:space="0" w:color="auto"/>
      </w:divBdr>
    </w:div>
    <w:div w:id="807892926">
      <w:bodyDiv w:val="1"/>
      <w:marLeft w:val="0"/>
      <w:marRight w:val="0"/>
      <w:marTop w:val="0"/>
      <w:marBottom w:val="0"/>
      <w:divBdr>
        <w:top w:val="none" w:sz="0" w:space="0" w:color="auto"/>
        <w:left w:val="none" w:sz="0" w:space="0" w:color="auto"/>
        <w:bottom w:val="none" w:sz="0" w:space="0" w:color="auto"/>
        <w:right w:val="none" w:sz="0" w:space="0" w:color="auto"/>
      </w:divBdr>
    </w:div>
    <w:div w:id="829101859">
      <w:bodyDiv w:val="1"/>
      <w:marLeft w:val="0"/>
      <w:marRight w:val="0"/>
      <w:marTop w:val="0"/>
      <w:marBottom w:val="0"/>
      <w:divBdr>
        <w:top w:val="none" w:sz="0" w:space="0" w:color="auto"/>
        <w:left w:val="none" w:sz="0" w:space="0" w:color="auto"/>
        <w:bottom w:val="none" w:sz="0" w:space="0" w:color="auto"/>
        <w:right w:val="none" w:sz="0" w:space="0" w:color="auto"/>
      </w:divBdr>
    </w:div>
    <w:div w:id="868107390">
      <w:bodyDiv w:val="1"/>
      <w:marLeft w:val="0"/>
      <w:marRight w:val="0"/>
      <w:marTop w:val="0"/>
      <w:marBottom w:val="0"/>
      <w:divBdr>
        <w:top w:val="none" w:sz="0" w:space="0" w:color="auto"/>
        <w:left w:val="none" w:sz="0" w:space="0" w:color="auto"/>
        <w:bottom w:val="none" w:sz="0" w:space="0" w:color="auto"/>
        <w:right w:val="none" w:sz="0" w:space="0" w:color="auto"/>
      </w:divBdr>
    </w:div>
    <w:div w:id="942422297">
      <w:bodyDiv w:val="1"/>
      <w:marLeft w:val="0"/>
      <w:marRight w:val="0"/>
      <w:marTop w:val="0"/>
      <w:marBottom w:val="0"/>
      <w:divBdr>
        <w:top w:val="none" w:sz="0" w:space="0" w:color="auto"/>
        <w:left w:val="none" w:sz="0" w:space="0" w:color="auto"/>
        <w:bottom w:val="none" w:sz="0" w:space="0" w:color="auto"/>
        <w:right w:val="none" w:sz="0" w:space="0" w:color="auto"/>
      </w:divBdr>
    </w:div>
    <w:div w:id="951090736">
      <w:bodyDiv w:val="1"/>
      <w:marLeft w:val="0"/>
      <w:marRight w:val="0"/>
      <w:marTop w:val="0"/>
      <w:marBottom w:val="0"/>
      <w:divBdr>
        <w:top w:val="none" w:sz="0" w:space="0" w:color="auto"/>
        <w:left w:val="none" w:sz="0" w:space="0" w:color="auto"/>
        <w:bottom w:val="none" w:sz="0" w:space="0" w:color="auto"/>
        <w:right w:val="none" w:sz="0" w:space="0" w:color="auto"/>
      </w:divBdr>
    </w:div>
    <w:div w:id="1043675615">
      <w:bodyDiv w:val="1"/>
      <w:marLeft w:val="0"/>
      <w:marRight w:val="0"/>
      <w:marTop w:val="0"/>
      <w:marBottom w:val="0"/>
      <w:divBdr>
        <w:top w:val="none" w:sz="0" w:space="0" w:color="auto"/>
        <w:left w:val="none" w:sz="0" w:space="0" w:color="auto"/>
        <w:bottom w:val="none" w:sz="0" w:space="0" w:color="auto"/>
        <w:right w:val="none" w:sz="0" w:space="0" w:color="auto"/>
      </w:divBdr>
    </w:div>
    <w:div w:id="1072506044">
      <w:bodyDiv w:val="1"/>
      <w:marLeft w:val="0"/>
      <w:marRight w:val="0"/>
      <w:marTop w:val="0"/>
      <w:marBottom w:val="0"/>
      <w:divBdr>
        <w:top w:val="none" w:sz="0" w:space="0" w:color="auto"/>
        <w:left w:val="none" w:sz="0" w:space="0" w:color="auto"/>
        <w:bottom w:val="none" w:sz="0" w:space="0" w:color="auto"/>
        <w:right w:val="none" w:sz="0" w:space="0" w:color="auto"/>
      </w:divBdr>
    </w:div>
    <w:div w:id="1169904368">
      <w:bodyDiv w:val="1"/>
      <w:marLeft w:val="0"/>
      <w:marRight w:val="0"/>
      <w:marTop w:val="0"/>
      <w:marBottom w:val="0"/>
      <w:divBdr>
        <w:top w:val="none" w:sz="0" w:space="0" w:color="auto"/>
        <w:left w:val="none" w:sz="0" w:space="0" w:color="auto"/>
        <w:bottom w:val="none" w:sz="0" w:space="0" w:color="auto"/>
        <w:right w:val="none" w:sz="0" w:space="0" w:color="auto"/>
      </w:divBdr>
    </w:div>
    <w:div w:id="1505047830">
      <w:bodyDiv w:val="1"/>
      <w:marLeft w:val="0"/>
      <w:marRight w:val="0"/>
      <w:marTop w:val="0"/>
      <w:marBottom w:val="0"/>
      <w:divBdr>
        <w:top w:val="none" w:sz="0" w:space="0" w:color="auto"/>
        <w:left w:val="none" w:sz="0" w:space="0" w:color="auto"/>
        <w:bottom w:val="none" w:sz="0" w:space="0" w:color="auto"/>
        <w:right w:val="none" w:sz="0" w:space="0" w:color="auto"/>
      </w:divBdr>
    </w:div>
    <w:div w:id="1527938655">
      <w:bodyDiv w:val="1"/>
      <w:marLeft w:val="0"/>
      <w:marRight w:val="0"/>
      <w:marTop w:val="0"/>
      <w:marBottom w:val="0"/>
      <w:divBdr>
        <w:top w:val="none" w:sz="0" w:space="0" w:color="auto"/>
        <w:left w:val="none" w:sz="0" w:space="0" w:color="auto"/>
        <w:bottom w:val="none" w:sz="0" w:space="0" w:color="auto"/>
        <w:right w:val="none" w:sz="0" w:space="0" w:color="auto"/>
      </w:divBdr>
    </w:div>
    <w:div w:id="1532458037">
      <w:bodyDiv w:val="1"/>
      <w:marLeft w:val="0"/>
      <w:marRight w:val="0"/>
      <w:marTop w:val="0"/>
      <w:marBottom w:val="0"/>
      <w:divBdr>
        <w:top w:val="none" w:sz="0" w:space="0" w:color="auto"/>
        <w:left w:val="none" w:sz="0" w:space="0" w:color="auto"/>
        <w:bottom w:val="none" w:sz="0" w:space="0" w:color="auto"/>
        <w:right w:val="none" w:sz="0" w:space="0" w:color="auto"/>
      </w:divBdr>
    </w:div>
    <w:div w:id="1556891873">
      <w:bodyDiv w:val="1"/>
      <w:marLeft w:val="0"/>
      <w:marRight w:val="0"/>
      <w:marTop w:val="0"/>
      <w:marBottom w:val="0"/>
      <w:divBdr>
        <w:top w:val="none" w:sz="0" w:space="0" w:color="auto"/>
        <w:left w:val="none" w:sz="0" w:space="0" w:color="auto"/>
        <w:bottom w:val="none" w:sz="0" w:space="0" w:color="auto"/>
        <w:right w:val="none" w:sz="0" w:space="0" w:color="auto"/>
      </w:divBdr>
    </w:div>
    <w:div w:id="1566837667">
      <w:bodyDiv w:val="1"/>
      <w:marLeft w:val="0"/>
      <w:marRight w:val="0"/>
      <w:marTop w:val="0"/>
      <w:marBottom w:val="0"/>
      <w:divBdr>
        <w:top w:val="none" w:sz="0" w:space="0" w:color="auto"/>
        <w:left w:val="none" w:sz="0" w:space="0" w:color="auto"/>
        <w:bottom w:val="none" w:sz="0" w:space="0" w:color="auto"/>
        <w:right w:val="none" w:sz="0" w:space="0" w:color="auto"/>
      </w:divBdr>
    </w:div>
    <w:div w:id="1602253252">
      <w:bodyDiv w:val="1"/>
      <w:marLeft w:val="0"/>
      <w:marRight w:val="0"/>
      <w:marTop w:val="0"/>
      <w:marBottom w:val="0"/>
      <w:divBdr>
        <w:top w:val="none" w:sz="0" w:space="0" w:color="auto"/>
        <w:left w:val="none" w:sz="0" w:space="0" w:color="auto"/>
        <w:bottom w:val="none" w:sz="0" w:space="0" w:color="auto"/>
        <w:right w:val="none" w:sz="0" w:space="0" w:color="auto"/>
      </w:divBdr>
    </w:div>
    <w:div w:id="1697995953">
      <w:bodyDiv w:val="1"/>
      <w:marLeft w:val="0"/>
      <w:marRight w:val="0"/>
      <w:marTop w:val="0"/>
      <w:marBottom w:val="0"/>
      <w:divBdr>
        <w:top w:val="none" w:sz="0" w:space="0" w:color="auto"/>
        <w:left w:val="none" w:sz="0" w:space="0" w:color="auto"/>
        <w:bottom w:val="none" w:sz="0" w:space="0" w:color="auto"/>
        <w:right w:val="none" w:sz="0" w:space="0" w:color="auto"/>
      </w:divBdr>
    </w:div>
    <w:div w:id="1755660227">
      <w:bodyDiv w:val="1"/>
      <w:marLeft w:val="0"/>
      <w:marRight w:val="0"/>
      <w:marTop w:val="0"/>
      <w:marBottom w:val="0"/>
      <w:divBdr>
        <w:top w:val="none" w:sz="0" w:space="0" w:color="auto"/>
        <w:left w:val="none" w:sz="0" w:space="0" w:color="auto"/>
        <w:bottom w:val="none" w:sz="0" w:space="0" w:color="auto"/>
        <w:right w:val="none" w:sz="0" w:space="0" w:color="auto"/>
      </w:divBdr>
    </w:div>
    <w:div w:id="1757895173">
      <w:bodyDiv w:val="1"/>
      <w:marLeft w:val="0"/>
      <w:marRight w:val="0"/>
      <w:marTop w:val="0"/>
      <w:marBottom w:val="0"/>
      <w:divBdr>
        <w:top w:val="none" w:sz="0" w:space="0" w:color="auto"/>
        <w:left w:val="none" w:sz="0" w:space="0" w:color="auto"/>
        <w:bottom w:val="none" w:sz="0" w:space="0" w:color="auto"/>
        <w:right w:val="none" w:sz="0" w:space="0" w:color="auto"/>
      </w:divBdr>
    </w:div>
    <w:div w:id="1896697835">
      <w:bodyDiv w:val="1"/>
      <w:marLeft w:val="0"/>
      <w:marRight w:val="0"/>
      <w:marTop w:val="0"/>
      <w:marBottom w:val="0"/>
      <w:divBdr>
        <w:top w:val="none" w:sz="0" w:space="0" w:color="auto"/>
        <w:left w:val="none" w:sz="0" w:space="0" w:color="auto"/>
        <w:bottom w:val="none" w:sz="0" w:space="0" w:color="auto"/>
        <w:right w:val="none" w:sz="0" w:space="0" w:color="auto"/>
      </w:divBdr>
    </w:div>
    <w:div w:id="1935436056">
      <w:bodyDiv w:val="1"/>
      <w:marLeft w:val="0"/>
      <w:marRight w:val="0"/>
      <w:marTop w:val="0"/>
      <w:marBottom w:val="0"/>
      <w:divBdr>
        <w:top w:val="none" w:sz="0" w:space="0" w:color="auto"/>
        <w:left w:val="none" w:sz="0" w:space="0" w:color="auto"/>
        <w:bottom w:val="none" w:sz="0" w:space="0" w:color="auto"/>
        <w:right w:val="none" w:sz="0" w:space="0" w:color="auto"/>
      </w:divBdr>
    </w:div>
    <w:div w:id="1940680826">
      <w:bodyDiv w:val="1"/>
      <w:marLeft w:val="0"/>
      <w:marRight w:val="0"/>
      <w:marTop w:val="0"/>
      <w:marBottom w:val="0"/>
      <w:divBdr>
        <w:top w:val="none" w:sz="0" w:space="0" w:color="auto"/>
        <w:left w:val="none" w:sz="0" w:space="0" w:color="auto"/>
        <w:bottom w:val="none" w:sz="0" w:space="0" w:color="auto"/>
        <w:right w:val="none" w:sz="0" w:space="0" w:color="auto"/>
      </w:divBdr>
    </w:div>
    <w:div w:id="2066441622">
      <w:bodyDiv w:val="1"/>
      <w:marLeft w:val="0"/>
      <w:marRight w:val="0"/>
      <w:marTop w:val="0"/>
      <w:marBottom w:val="0"/>
      <w:divBdr>
        <w:top w:val="none" w:sz="0" w:space="0" w:color="auto"/>
        <w:left w:val="none" w:sz="0" w:space="0" w:color="auto"/>
        <w:bottom w:val="none" w:sz="0" w:space="0" w:color="auto"/>
        <w:right w:val="none" w:sz="0" w:space="0" w:color="auto"/>
      </w:divBdr>
    </w:div>
    <w:div w:id="2075355000">
      <w:bodyDiv w:val="1"/>
      <w:marLeft w:val="0"/>
      <w:marRight w:val="0"/>
      <w:marTop w:val="0"/>
      <w:marBottom w:val="0"/>
      <w:divBdr>
        <w:top w:val="none" w:sz="0" w:space="0" w:color="auto"/>
        <w:left w:val="none" w:sz="0" w:space="0" w:color="auto"/>
        <w:bottom w:val="none" w:sz="0" w:space="0" w:color="auto"/>
        <w:right w:val="none" w:sz="0" w:space="0" w:color="auto"/>
      </w:divBdr>
    </w:div>
    <w:div w:id="2079667475">
      <w:bodyDiv w:val="1"/>
      <w:marLeft w:val="0"/>
      <w:marRight w:val="0"/>
      <w:marTop w:val="0"/>
      <w:marBottom w:val="0"/>
      <w:divBdr>
        <w:top w:val="none" w:sz="0" w:space="0" w:color="auto"/>
        <w:left w:val="none" w:sz="0" w:space="0" w:color="auto"/>
        <w:bottom w:val="none" w:sz="0" w:space="0" w:color="auto"/>
        <w:right w:val="none" w:sz="0" w:space="0" w:color="auto"/>
      </w:divBdr>
    </w:div>
    <w:div w:id="208248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Col20</b:Tag>
    <b:SourceType>Book</b:SourceType>
    <b:Guid>{01026970-53C0-4BC0-A2DF-C88D9D14A469}</b:Guid>
    <b:Author>
      <b:Author>
        <b:NameList>
          <b:Person>
            <b:Last>Dictionary</b:Last>
            <b:First>Collins</b:First>
          </b:Person>
        </b:NameList>
      </b:Author>
    </b:Author>
    <b:Title>Advanced English Dictionary</b:Title>
    <b:Year>2020</b:Year>
    <b:Publisher>HarperCollins Publishers</b:Publisher>
    <b:RefOrder>15</b:RefOrder>
  </b:Source>
  <b:Source>
    <b:Tag>OCa21</b:Tag>
    <b:SourceType>Report</b:SourceType>
    <b:Guid>{79D024E9-2054-4B0C-A29B-E917152D1748}</b:Guid>
    <b:Author>
      <b:Author>
        <b:NameList>
          <b:Person>
            <b:Last>O'Callaghan</b:Last>
            <b:First>Aimée</b:First>
          </b:Person>
        </b:NameList>
      </b:Author>
    </b:Author>
    <b:Title>What is company culture and why is it important?</b:Title>
    <b:Year>2021</b:Year>
    <b:Publisher>Breathe</b:Publisher>
    <b:YearAccessed>2021</b:YearAccessed>
    <b:RefOrder>1</b:RefOrder>
  </b:Source>
  <b:Source>
    <b:Tag>Par02</b:Tag>
    <b:SourceType>Book</b:SourceType>
    <b:Guid>{BC1C7742-D34A-48BA-B19C-04EF230B1AE0}</b:Guid>
    <b:Author>
      <b:Author>
        <b:NameList>
          <b:Person>
            <b:Last>Parkinson</b:Last>
            <b:First>Carolyn</b:First>
          </b:Person>
        </b:NameList>
      </b:Author>
    </b:Author>
    <b:Title>Building Successful Collaborations</b:Title>
    <b:Year>2002</b:Year>
    <b:Publisher>Cambridge &amp; North Dumfries Community Foundation</b:Publisher>
    <b:RefOrder>2</b:RefOrder>
  </b:Source>
  <b:Source>
    <b:Tag>And04</b:Tag>
    <b:SourceType>Book</b:SourceType>
    <b:Guid>{E3453A61-2558-44C8-80DC-AD0BDA9D103B}</b:Guid>
    <b:Author>
      <b:Author>
        <b:NameList>
          <b:Person>
            <b:Last>Andrea Saveri</b:Last>
            <b:First>Howard</b:First>
            <b:Middle>Rheingold, Kathi Vian, Alex soojung Kim Pang</b:Middle>
          </b:Person>
        </b:NameList>
      </b:Author>
    </b:Author>
    <b:Title>Toward aNew Literacy of Cooperation in Business</b:Title>
    <b:Year>2004</b:Year>
    <b:City>Menlo Park, CA</b:City>
    <b:Publisher>Maureen Davis</b:Publisher>
    <b:RefOrder>3</b:RefOrder>
  </b:Source>
  <b:Source>
    <b:Tag>Jon20</b:Tag>
    <b:SourceType>JournalArticle</b:SourceType>
    <b:Guid>{B60D1199-98F0-4D76-BAE6-619DEC84693E}</b:Guid>
    <b:Title>Work is F*cked,It's high time we fix it</b:Title>
    <b:Year>2020</b:Year>
    <b:Author>
      <b:Author>
        <b:NameList>
          <b:Person>
            <b:Last>Jonasaltman</b:Last>
          </b:Person>
        </b:NameList>
      </b:Author>
    </b:Author>
    <b:JournalName>Corporate Rebels</b:JournalName>
    <b:Pages>4</b:Pages>
    <b:Volume>1</b:Volume>
    <b:RefOrder>4</b:RefOrder>
  </b:Source>
  <b:Source>
    <b:Tag>Fey14</b:Tag>
    <b:SourceType>InternetSite</b:SourceType>
    <b:Guid>{FA13C602-59CE-4A35-B910-82E3392669EF}</b:Guid>
    <b:Author>
      <b:Author>
        <b:NameList>
          <b:Person>
            <b:Last>Feygin</b:Last>
            <b:First>Eugene</b:First>
          </b:Person>
        </b:NameList>
      </b:Author>
    </b:Author>
    <b:Title>Quill.com</b:Title>
    <b:Year>2014</b:Year>
    <b:YearAccessed>2021</b:YearAccessed>
    <b:MonthAccessed>10</b:MonthAccessed>
    <b:DayAccessed>23</b:DayAccessed>
    <b:URL>http://www.quill.com/blog/workplace-culture/family-feeling-in-growing-business.html</b:URL>
    <b:RefOrder>6</b:RefOrder>
  </b:Source>
  <b:Source>
    <b:Tag>Amy20</b:Tag>
    <b:SourceType>InternetSite</b:SourceType>
    <b:Guid>{FEC359D9-8B46-42ED-ACC2-F0F7E6FE015A}</b:Guid>
    <b:Author>
      <b:Author>
        <b:NameList>
          <b:Person>
            <b:Last>Tollefson</b:Last>
            <b:First>Amy</b:First>
            <b:Middle>Maxmen &amp; Jeff</b:Middle>
          </b:Person>
        </b:NameList>
      </b:Author>
    </b:Author>
    <b:Title>nature.com</b:Title>
    <b:Year>2020</b:Year>
    <b:YearAccessed>2021</b:YearAccessed>
    <b:MonthAccessed>10</b:MonthAccessed>
    <b:DayAccessed>29</b:DayAccessed>
    <b:URL>https://www.nature.com/articles/d41586-020-02277-6</b:URL>
    <b:RefOrder>12</b:RefOrder>
  </b:Source>
  <b:Source>
    <b:Tag>Sea19</b:Tag>
    <b:SourceType>InternetSite</b:SourceType>
    <b:Guid>{AC5DFDFC-3398-4CD4-9E05-14D80B3DAAD2}</b:Guid>
    <b:Author>
      <b:Author>
        <b:NameList>
          <b:Person>
            <b:Last>Illing</b:Last>
            <b:First>Sean</b:First>
          </b:Person>
        </b:NameList>
      </b:Author>
    </b:Author>
    <b:Title>vox.com</b:Title>
    <b:Year>2019</b:Year>
    <b:YearAccessed>2021</b:YearAccessed>
    <b:MonthAccessed>11</b:MonthAccessed>
    <b:DayAccessed>1</b:DayAccessed>
    <b:URL>https://www.vox.com/2019/2/4/18185383/millennials-capitalism-burned-out-malcolm-harris</b:URL>
    <b:RefOrder>13</b:RefOrder>
  </b:Source>
  <b:Source>
    <b:Tag>Fai191</b:Tag>
    <b:SourceType>InternetSite</b:SourceType>
    <b:Guid>{1EE0397C-028F-4909-A05B-06B8BF0F7D7D}</b:Guid>
    <b:Author>
      <b:Author>
        <b:NameList>
          <b:Person>
            <b:Last>Fairbnb</b:Last>
          </b:Person>
        </b:NameList>
      </b:Author>
    </b:Author>
    <b:Title>fairebnbcoop.com</b:Title>
    <b:Year>2019</b:Year>
    <b:YearAccessed>2021</b:YearAccessed>
    <b:MonthAccessed>11</b:MonthAccessed>
    <b:DayAccessed>1</b:DayAccessed>
    <b:URL>https://fairbnb.coop/manifesto/</b:URL>
    <b:RefOrder>11</b:RefOrder>
  </b:Source>
  <b:Source>
    <b:Tag>Tut01</b:Tag>
    <b:SourceType>InternetSite</b:SourceType>
    <b:Guid>{5FB8E0C1-C5E8-4952-BD05-A0C86A534DA1}</b:Guid>
    <b:Author>
      <b:Author>
        <b:NameList>
          <b:Person>
            <b:Last>Tuttle</b:Last>
            <b:First>Carolyn</b:First>
          </b:Person>
        </b:NameList>
      </b:Author>
    </b:Author>
    <b:Title>EH.net</b:Title>
    <b:Year>2001</b:Year>
    <b:YearAccessed>2021</b:YearAccessed>
    <b:MonthAccessed>11</b:MonthAccessed>
    <b:DayAccessed>1</b:DayAccessed>
    <b:URL>http://eh.net/encyclopedia/child-labor-during-the-british-industrial-revolution/</b:URL>
    <b:RefOrder>10</b:RefOrder>
  </b:Source>
  <b:Source>
    <b:Tag>Que21</b:Tag>
    <b:SourceType>InternetSite</b:SourceType>
    <b:Guid>{AB937266-B50A-44FF-9C7A-D19E3A23EB82}</b:Guid>
    <b:Author>
      <b:Author>
        <b:NameList>
          <b:Person>
            <b:Last>Quentin Jadoul</b:Last>
            <b:First>André</b:First>
            <b:Middle>Nascimento, Olli Salo, and Renato Willi</b:Middle>
          </b:Person>
        </b:NameList>
      </b:Author>
    </b:Author>
    <b:Title>McKinsey.com</b:Title>
    <b:YearAccessed>2021</b:YearAccessed>
    <b:MonthAccessed>2</b:MonthAccessed>
    <b:DayAccessed>11</b:DayAccessed>
    <b:URL>https://www.mckinsey.com/business-functions/people-and-organizational-performance/our-insights/agility-in-the-time-of-covid-19-changing-your-operating-model-in-an-age-of-turbulence</b:URL>
    <b:RefOrder>14</b:RefOrder>
  </b:Source>
  <b:Source>
    <b:Tag>Bus20</b:Tag>
    <b:SourceType>InternetSite</b:SourceType>
    <b:Guid>{A07A2421-9671-48BA-A6F3-C4F81809EAF5}</b:Guid>
    <b:Title>www.Businessinsider.in</b:Title>
    <b:Year>2020</b:Year>
    <b:Author>
      <b:Author>
        <b:Corporate>Business Insider India</b:Corporate>
      </b:Author>
    </b:Author>
    <b:YearAccessed>2021</b:YearAccessed>
    <b:MonthAccessed>11</b:MonthAccessed>
    <b:DayAccessed>12</b:DayAccessed>
    <b:URL>https://www.businessinsider.in/india/news/apollo-hospitals-partners-with-oyo-zomato-and-sbi-and-others-to-offer-5000-quarantine-rooms-to-coronavirus-patients/articleshow/74887301.cms</b:URL>
    <b:RefOrder>5</b:RefOrder>
  </b:Source>
  <b:Source>
    <b:Tag>Ste21</b:Tag>
    <b:SourceType>InternetSite</b:SourceType>
    <b:Guid>{AB82A996-CD20-4B12-95EA-5A45FB3FB719}</b:Guid>
    <b:Author>
      <b:Author>
        <b:NameList>
          <b:Person>
            <b:Last>Milano</b:Last>
            <b:First>Steve</b:First>
          </b:Person>
        </b:NameList>
      </b:Author>
    </b:Author>
    <b:Title>smallbusiness.chron.com</b:Title>
    <b:Year>2021</b:Year>
    <b:YearAccessed>2021</b:YearAccessed>
    <b:MonthAccessed>11</b:MonthAccessed>
    <b:DayAccessed>12</b:DayAccessed>
    <b:URL>https://smallbusiness.chron.com/impact-organization-structure-productivity-21902.html</b:URL>
    <b:RefOrder>7</b:RefOrder>
  </b:Source>
  <b:Source>
    <b:Tag>Bri21</b:Tag>
    <b:SourceType>InternetSite</b:SourceType>
    <b:Guid>{FD402635-C563-4571-8D07-BC1E4AC1DCFF}</b:Guid>
    <b:Title>Brighton school of business and management</b:Title>
    <b:Year>2021</b:Year>
    <b:YearAccessed>2021</b:YearAccessed>
    <b:MonthAccessed>11</b:MonthAccessed>
    <b:DayAccessed>12</b:DayAccessed>
    <b:URL>https://www.brightonsbm.com/news/relationship-organizational-structure-culture/</b:URL>
    <b:RefOrder>8</b:RefOrder>
  </b:Source>
  <b:Source>
    <b:Tag>Wol20</b:Tag>
    <b:SourceType>ConferenceProceedings</b:SourceType>
    <b:Guid>{F7D8B863-9E05-419D-A9D7-E633E3B8733F}</b:Guid>
    <b:Author>
      <b:Author>
        <b:Corporate>Wolrd Bank Organisation</b:Corporate>
      </b:Author>
    </b:Author>
    <b:Title>COVID-19 to Plunge Global Economy into Worst Recession since World War II</b:Title>
    <b:Year>2020</b:Year>
    <b:City>washington </b:City>
    <b:Publisher>WBO</b:Publisher>
    <b:RefOrder>9</b:RefOrder>
  </b:Source>
</b:Sources>
</file>

<file path=customXml/itemProps1.xml><?xml version="1.0" encoding="utf-8"?>
<ds:datastoreItem xmlns:ds="http://schemas.openxmlformats.org/officeDocument/2006/customXml" ds:itemID="{366BC2BD-1B6C-486E-AC02-D3B546B7F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2222</Words>
  <Characters>12672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Grace (1550495)</dc:creator>
  <cp:keywords/>
  <dc:description/>
  <cp:lastModifiedBy>Laura Grace (1550495)</cp:lastModifiedBy>
  <cp:revision>2</cp:revision>
  <dcterms:created xsi:type="dcterms:W3CDTF">2021-11-17T16:03:00Z</dcterms:created>
  <dcterms:modified xsi:type="dcterms:W3CDTF">2021-11-17T16:03:00Z</dcterms:modified>
</cp:coreProperties>
</file>