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E9F7A9" w14:textId="77777777" w:rsidR="00C62FAF" w:rsidRPr="00500F69" w:rsidRDefault="00C62FAF" w:rsidP="00C62FAF">
      <w:pPr>
        <w:pStyle w:val="Title"/>
      </w:pPr>
      <w:r w:rsidRPr="00500F69">
        <w:t>RESEARCH AND CASE SCEnARIO IN DATA SECURITY AND COMPLIANCE</w:t>
      </w:r>
    </w:p>
    <w:p w14:paraId="04CEE6AA" w14:textId="77777777" w:rsidR="00C62FAF" w:rsidRPr="00500F69" w:rsidRDefault="00C62FAF" w:rsidP="00C62FAF">
      <w:pPr>
        <w:pStyle w:val="IEEE-Author"/>
      </w:pPr>
      <w:r w:rsidRPr="00500F69">
        <w:t>Steven Tanner Moore</w:t>
      </w:r>
    </w:p>
    <w:p w14:paraId="1073BA30" w14:textId="77777777" w:rsidR="00C62FAF" w:rsidRPr="00500F69" w:rsidRDefault="00C62FAF" w:rsidP="00C62FAF">
      <w:pPr>
        <w:pStyle w:val="IEEE-Affil"/>
      </w:pPr>
      <w:r w:rsidRPr="00500F69">
        <w:t>University of Wales Trinity St David, Swansea, Wales</w:t>
      </w:r>
    </w:p>
    <w:p w14:paraId="42BA8048" w14:textId="77777777" w:rsidR="00C62FAF" w:rsidRPr="00500F69" w:rsidRDefault="00C62FAF" w:rsidP="00C62FAF">
      <w:pPr>
        <w:rPr>
          <w:rFonts w:ascii="Courier New" w:hAnsi="Courier New" w:cs="Courier New"/>
          <w:sz w:val="18"/>
          <w:szCs w:val="18"/>
        </w:rPr>
      </w:pPr>
      <w:r w:rsidRPr="00500F69">
        <w:rPr>
          <w:rFonts w:ascii="Courier New" w:hAnsi="Courier New" w:cs="Courier New"/>
          <w:sz w:val="18"/>
          <w:szCs w:val="18"/>
        </w:rPr>
        <w:t>1801309@student.uwtsd.ac.uk</w:t>
      </w:r>
    </w:p>
    <w:p w14:paraId="07D81085" w14:textId="77777777" w:rsidR="00C62FAF" w:rsidRPr="00500F69" w:rsidRDefault="00C62FAF" w:rsidP="00C62FAF">
      <w:pPr>
        <w:rPr>
          <w:rFonts w:ascii="Courier New" w:hAnsi="Courier New" w:cs="Courier New"/>
          <w:sz w:val="18"/>
          <w:szCs w:val="18"/>
        </w:rPr>
      </w:pPr>
      <w:r w:rsidRPr="00500F69">
        <w:rPr>
          <w:rFonts w:ascii="Courier New" w:hAnsi="Courier New" w:cs="Courier New"/>
          <w:sz w:val="18"/>
          <w:szCs w:val="18"/>
        </w:rPr>
        <w:t>Data Security and Compliance</w:t>
      </w:r>
    </w:p>
    <w:p w14:paraId="06FE60F0" w14:textId="77777777" w:rsidR="00C62FAF" w:rsidRPr="00500F69" w:rsidRDefault="00C62FAF" w:rsidP="00C62FAF">
      <w:pPr>
        <w:rPr>
          <w:rFonts w:ascii="Courier New" w:hAnsi="Courier New" w:cs="Courier New"/>
          <w:sz w:val="18"/>
          <w:szCs w:val="18"/>
        </w:rPr>
      </w:pPr>
      <w:r w:rsidRPr="00500F69">
        <w:rPr>
          <w:rFonts w:ascii="Courier New" w:hAnsi="Courier New" w:cs="Courier New"/>
          <w:sz w:val="18"/>
          <w:szCs w:val="18"/>
        </w:rPr>
        <w:t>ACCA5034</w:t>
      </w:r>
    </w:p>
    <w:p w14:paraId="408B1140" w14:textId="0EA8116D" w:rsidR="00D7522C" w:rsidRPr="00500F69" w:rsidRDefault="00C62FAF" w:rsidP="003F1C20">
      <w:pPr>
        <w:rPr>
          <w:rFonts w:ascii="Courier New" w:hAnsi="Courier New" w:cs="Courier New"/>
          <w:sz w:val="18"/>
          <w:szCs w:val="18"/>
        </w:rPr>
      </w:pPr>
      <w:r w:rsidRPr="00500F69">
        <w:rPr>
          <w:rFonts w:ascii="Courier New" w:hAnsi="Courier New" w:cs="Courier New"/>
          <w:sz w:val="18"/>
          <w:szCs w:val="18"/>
        </w:rPr>
        <w:t>Date of Submission: 00/00/0000</w:t>
      </w:r>
    </w:p>
    <w:p w14:paraId="60B14848" w14:textId="77777777" w:rsidR="00282527" w:rsidRPr="00500F69" w:rsidRDefault="00282527" w:rsidP="003F1C20">
      <w:pPr>
        <w:rPr>
          <w:rFonts w:ascii="Courier New" w:hAnsi="Courier New" w:cs="Courier New"/>
          <w:sz w:val="18"/>
          <w:szCs w:val="18"/>
        </w:rPr>
      </w:pPr>
    </w:p>
    <w:sdt>
      <w:sdtPr>
        <w:rPr>
          <w:rFonts w:ascii="Times New Roman" w:eastAsia="SimSun" w:hAnsi="Times New Roman" w:cs="Times New Roman"/>
          <w:color w:val="auto"/>
          <w:sz w:val="20"/>
          <w:szCs w:val="20"/>
        </w:rPr>
        <w:id w:val="-1836531148"/>
        <w:docPartObj>
          <w:docPartGallery w:val="Table of Contents"/>
          <w:docPartUnique/>
        </w:docPartObj>
      </w:sdtPr>
      <w:sdtEndPr>
        <w:rPr>
          <w:b/>
          <w:bCs/>
          <w:noProof/>
        </w:rPr>
      </w:sdtEndPr>
      <w:sdtContent>
        <w:p w14:paraId="2C9240CB" w14:textId="1CBAE734" w:rsidR="007948AA" w:rsidRPr="00500F69" w:rsidRDefault="007948AA">
          <w:pPr>
            <w:pStyle w:val="TOCHeading"/>
          </w:pPr>
          <w:r w:rsidRPr="00500F69">
            <w:t>Contents</w:t>
          </w:r>
        </w:p>
        <w:p w14:paraId="68FD9480" w14:textId="4FE47BF7" w:rsidR="002A3312" w:rsidRDefault="007948AA">
          <w:pPr>
            <w:pStyle w:val="TOC1"/>
            <w:tabs>
              <w:tab w:val="right" w:leader="dot" w:pos="10110"/>
            </w:tabs>
            <w:rPr>
              <w:rFonts w:asciiTheme="minorHAnsi" w:eastAsiaTheme="minorEastAsia" w:hAnsiTheme="minorHAnsi" w:cstheme="minorBidi"/>
              <w:noProof/>
              <w:sz w:val="22"/>
              <w:szCs w:val="22"/>
              <w:lang w:eastAsia="en-GB"/>
            </w:rPr>
          </w:pPr>
          <w:r w:rsidRPr="00500F69">
            <w:fldChar w:fldCharType="begin"/>
          </w:r>
          <w:r w:rsidRPr="00500F69">
            <w:instrText xml:space="preserve"> TOC \o "1-3" \h \z \u </w:instrText>
          </w:r>
          <w:r w:rsidRPr="00500F69">
            <w:fldChar w:fldCharType="separate"/>
          </w:r>
          <w:hyperlink w:anchor="_Toc89596093" w:history="1">
            <w:r w:rsidR="002A3312" w:rsidRPr="00B929CF">
              <w:rPr>
                <w:rStyle w:val="Hyperlink"/>
                <w:b/>
                <w:bCs/>
                <w:noProof/>
              </w:rPr>
              <w:t>Introduction</w:t>
            </w:r>
            <w:r w:rsidR="002A3312">
              <w:rPr>
                <w:noProof/>
                <w:webHidden/>
              </w:rPr>
              <w:tab/>
            </w:r>
            <w:r w:rsidR="002A3312">
              <w:rPr>
                <w:noProof/>
                <w:webHidden/>
              </w:rPr>
              <w:fldChar w:fldCharType="begin"/>
            </w:r>
            <w:r w:rsidR="002A3312">
              <w:rPr>
                <w:noProof/>
                <w:webHidden/>
              </w:rPr>
              <w:instrText xml:space="preserve"> PAGEREF _Toc89596093 \h </w:instrText>
            </w:r>
            <w:r w:rsidR="002A3312">
              <w:rPr>
                <w:noProof/>
                <w:webHidden/>
              </w:rPr>
            </w:r>
            <w:r w:rsidR="002A3312">
              <w:rPr>
                <w:noProof/>
                <w:webHidden/>
              </w:rPr>
              <w:fldChar w:fldCharType="separate"/>
            </w:r>
            <w:r w:rsidR="002A3312">
              <w:rPr>
                <w:noProof/>
                <w:webHidden/>
              </w:rPr>
              <w:t>2</w:t>
            </w:r>
            <w:r w:rsidR="002A3312">
              <w:rPr>
                <w:noProof/>
                <w:webHidden/>
              </w:rPr>
              <w:fldChar w:fldCharType="end"/>
            </w:r>
          </w:hyperlink>
        </w:p>
        <w:p w14:paraId="6336D69A" w14:textId="6DF90C78" w:rsidR="002A3312" w:rsidRDefault="00710300">
          <w:pPr>
            <w:pStyle w:val="TOC1"/>
            <w:tabs>
              <w:tab w:val="right" w:leader="dot" w:pos="10110"/>
            </w:tabs>
            <w:rPr>
              <w:rFonts w:asciiTheme="minorHAnsi" w:eastAsiaTheme="minorEastAsia" w:hAnsiTheme="minorHAnsi" w:cstheme="minorBidi"/>
              <w:noProof/>
              <w:sz w:val="22"/>
              <w:szCs w:val="22"/>
              <w:lang w:eastAsia="en-GB"/>
            </w:rPr>
          </w:pPr>
          <w:hyperlink w:anchor="_Toc89596094" w:history="1">
            <w:r w:rsidR="002A3312" w:rsidRPr="00B929CF">
              <w:rPr>
                <w:rStyle w:val="Hyperlink"/>
                <w:b/>
                <w:bCs/>
                <w:noProof/>
              </w:rPr>
              <w:t>Research in data security and compliance</w:t>
            </w:r>
            <w:r w:rsidR="002A3312">
              <w:rPr>
                <w:noProof/>
                <w:webHidden/>
              </w:rPr>
              <w:tab/>
            </w:r>
            <w:r w:rsidR="002A3312">
              <w:rPr>
                <w:noProof/>
                <w:webHidden/>
              </w:rPr>
              <w:fldChar w:fldCharType="begin"/>
            </w:r>
            <w:r w:rsidR="002A3312">
              <w:rPr>
                <w:noProof/>
                <w:webHidden/>
              </w:rPr>
              <w:instrText xml:space="preserve"> PAGEREF _Toc89596094 \h </w:instrText>
            </w:r>
            <w:r w:rsidR="002A3312">
              <w:rPr>
                <w:noProof/>
                <w:webHidden/>
              </w:rPr>
            </w:r>
            <w:r w:rsidR="002A3312">
              <w:rPr>
                <w:noProof/>
                <w:webHidden/>
              </w:rPr>
              <w:fldChar w:fldCharType="separate"/>
            </w:r>
            <w:r w:rsidR="002A3312">
              <w:rPr>
                <w:noProof/>
                <w:webHidden/>
              </w:rPr>
              <w:t>2</w:t>
            </w:r>
            <w:r w:rsidR="002A3312">
              <w:rPr>
                <w:noProof/>
                <w:webHidden/>
              </w:rPr>
              <w:fldChar w:fldCharType="end"/>
            </w:r>
          </w:hyperlink>
        </w:p>
        <w:p w14:paraId="49D3C58F" w14:textId="076F9ABC" w:rsidR="002A3312" w:rsidRDefault="00710300">
          <w:pPr>
            <w:pStyle w:val="TOC1"/>
            <w:tabs>
              <w:tab w:val="left" w:pos="400"/>
              <w:tab w:val="right" w:leader="dot" w:pos="10110"/>
            </w:tabs>
            <w:rPr>
              <w:rFonts w:asciiTheme="minorHAnsi" w:eastAsiaTheme="minorEastAsia" w:hAnsiTheme="minorHAnsi" w:cstheme="minorBidi"/>
              <w:noProof/>
              <w:sz w:val="22"/>
              <w:szCs w:val="22"/>
              <w:lang w:eastAsia="en-GB"/>
            </w:rPr>
          </w:pPr>
          <w:hyperlink w:anchor="_Toc89596095" w:history="1">
            <w:r w:rsidR="002A3312" w:rsidRPr="00B929CF">
              <w:rPr>
                <w:rStyle w:val="Hyperlink"/>
                <w:b/>
                <w:bCs/>
                <w:noProof/>
              </w:rPr>
              <w:t>I.</w:t>
            </w:r>
            <w:r w:rsidR="002A3312">
              <w:rPr>
                <w:rFonts w:asciiTheme="minorHAnsi" w:eastAsiaTheme="minorEastAsia" w:hAnsiTheme="minorHAnsi" w:cstheme="minorBidi"/>
                <w:noProof/>
                <w:sz w:val="22"/>
                <w:szCs w:val="22"/>
                <w:lang w:eastAsia="en-GB"/>
              </w:rPr>
              <w:tab/>
            </w:r>
            <w:r w:rsidR="002A3312" w:rsidRPr="00B929CF">
              <w:rPr>
                <w:rStyle w:val="Hyperlink"/>
                <w:b/>
                <w:bCs/>
                <w:noProof/>
              </w:rPr>
              <w:t>Cryptography</w:t>
            </w:r>
            <w:r w:rsidR="002A3312">
              <w:rPr>
                <w:noProof/>
                <w:webHidden/>
              </w:rPr>
              <w:tab/>
            </w:r>
            <w:r w:rsidR="002A3312">
              <w:rPr>
                <w:noProof/>
                <w:webHidden/>
              </w:rPr>
              <w:fldChar w:fldCharType="begin"/>
            </w:r>
            <w:r w:rsidR="002A3312">
              <w:rPr>
                <w:noProof/>
                <w:webHidden/>
              </w:rPr>
              <w:instrText xml:space="preserve"> PAGEREF _Toc89596095 \h </w:instrText>
            </w:r>
            <w:r w:rsidR="002A3312">
              <w:rPr>
                <w:noProof/>
                <w:webHidden/>
              </w:rPr>
            </w:r>
            <w:r w:rsidR="002A3312">
              <w:rPr>
                <w:noProof/>
                <w:webHidden/>
              </w:rPr>
              <w:fldChar w:fldCharType="separate"/>
            </w:r>
            <w:r w:rsidR="002A3312">
              <w:rPr>
                <w:noProof/>
                <w:webHidden/>
              </w:rPr>
              <w:t>2</w:t>
            </w:r>
            <w:r w:rsidR="002A3312">
              <w:rPr>
                <w:noProof/>
                <w:webHidden/>
              </w:rPr>
              <w:fldChar w:fldCharType="end"/>
            </w:r>
          </w:hyperlink>
        </w:p>
        <w:p w14:paraId="5C4EE334" w14:textId="709E706F" w:rsidR="002A3312" w:rsidRDefault="00710300">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89596096" w:history="1">
            <w:r w:rsidR="002A3312" w:rsidRPr="00B929CF">
              <w:rPr>
                <w:rStyle w:val="Hyperlink"/>
                <w:noProof/>
              </w:rPr>
              <w:t>A.</w:t>
            </w:r>
            <w:r w:rsidR="002A3312">
              <w:rPr>
                <w:rFonts w:asciiTheme="minorHAnsi" w:eastAsiaTheme="minorEastAsia" w:hAnsiTheme="minorHAnsi" w:cstheme="minorBidi"/>
                <w:noProof/>
                <w:sz w:val="22"/>
                <w:szCs w:val="22"/>
                <w:lang w:eastAsia="en-GB"/>
              </w:rPr>
              <w:tab/>
            </w:r>
            <w:r w:rsidR="002A3312" w:rsidRPr="00B929CF">
              <w:rPr>
                <w:rStyle w:val="Hyperlink"/>
                <w:noProof/>
              </w:rPr>
              <w:t>Encryption</w:t>
            </w:r>
            <w:r w:rsidR="002A3312">
              <w:rPr>
                <w:noProof/>
                <w:webHidden/>
              </w:rPr>
              <w:tab/>
            </w:r>
            <w:r w:rsidR="002A3312">
              <w:rPr>
                <w:noProof/>
                <w:webHidden/>
              </w:rPr>
              <w:fldChar w:fldCharType="begin"/>
            </w:r>
            <w:r w:rsidR="002A3312">
              <w:rPr>
                <w:noProof/>
                <w:webHidden/>
              </w:rPr>
              <w:instrText xml:space="preserve"> PAGEREF _Toc89596096 \h </w:instrText>
            </w:r>
            <w:r w:rsidR="002A3312">
              <w:rPr>
                <w:noProof/>
                <w:webHidden/>
              </w:rPr>
            </w:r>
            <w:r w:rsidR="002A3312">
              <w:rPr>
                <w:noProof/>
                <w:webHidden/>
              </w:rPr>
              <w:fldChar w:fldCharType="separate"/>
            </w:r>
            <w:r w:rsidR="002A3312">
              <w:rPr>
                <w:noProof/>
                <w:webHidden/>
              </w:rPr>
              <w:t>2</w:t>
            </w:r>
            <w:r w:rsidR="002A3312">
              <w:rPr>
                <w:noProof/>
                <w:webHidden/>
              </w:rPr>
              <w:fldChar w:fldCharType="end"/>
            </w:r>
          </w:hyperlink>
        </w:p>
        <w:p w14:paraId="596F1D14" w14:textId="36E24317" w:rsidR="002A3312" w:rsidRDefault="00710300">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097" w:history="1">
            <w:r w:rsidR="002A3312" w:rsidRPr="00B929CF">
              <w:rPr>
                <w:rStyle w:val="Hyperlink"/>
                <w:noProof/>
              </w:rPr>
              <w:t>1)</w:t>
            </w:r>
            <w:r w:rsidR="002A3312">
              <w:rPr>
                <w:rFonts w:asciiTheme="minorHAnsi" w:eastAsiaTheme="minorEastAsia" w:hAnsiTheme="minorHAnsi" w:cstheme="minorBidi"/>
                <w:noProof/>
                <w:sz w:val="22"/>
                <w:szCs w:val="22"/>
                <w:lang w:eastAsia="en-GB"/>
              </w:rPr>
              <w:tab/>
            </w:r>
            <w:r w:rsidR="002A3312" w:rsidRPr="00B929CF">
              <w:rPr>
                <w:rStyle w:val="Hyperlink"/>
                <w:noProof/>
              </w:rPr>
              <w:t>The Caesar Cipher – Symmetric Encryption</w:t>
            </w:r>
            <w:r w:rsidR="002A3312">
              <w:rPr>
                <w:noProof/>
                <w:webHidden/>
              </w:rPr>
              <w:tab/>
            </w:r>
            <w:r w:rsidR="002A3312">
              <w:rPr>
                <w:noProof/>
                <w:webHidden/>
              </w:rPr>
              <w:fldChar w:fldCharType="begin"/>
            </w:r>
            <w:r w:rsidR="002A3312">
              <w:rPr>
                <w:noProof/>
                <w:webHidden/>
              </w:rPr>
              <w:instrText xml:space="preserve"> PAGEREF _Toc89596097 \h </w:instrText>
            </w:r>
            <w:r w:rsidR="002A3312">
              <w:rPr>
                <w:noProof/>
                <w:webHidden/>
              </w:rPr>
            </w:r>
            <w:r w:rsidR="002A3312">
              <w:rPr>
                <w:noProof/>
                <w:webHidden/>
              </w:rPr>
              <w:fldChar w:fldCharType="separate"/>
            </w:r>
            <w:r w:rsidR="002A3312">
              <w:rPr>
                <w:noProof/>
                <w:webHidden/>
              </w:rPr>
              <w:t>2</w:t>
            </w:r>
            <w:r w:rsidR="002A3312">
              <w:rPr>
                <w:noProof/>
                <w:webHidden/>
              </w:rPr>
              <w:fldChar w:fldCharType="end"/>
            </w:r>
          </w:hyperlink>
        </w:p>
        <w:p w14:paraId="16BB6448" w14:textId="7DD4941B" w:rsidR="002A3312" w:rsidRDefault="00710300">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098" w:history="1">
            <w:r w:rsidR="002A3312" w:rsidRPr="00B929CF">
              <w:rPr>
                <w:rStyle w:val="Hyperlink"/>
                <w:noProof/>
              </w:rPr>
              <w:t>2)</w:t>
            </w:r>
            <w:r w:rsidR="002A3312">
              <w:rPr>
                <w:rFonts w:asciiTheme="minorHAnsi" w:eastAsiaTheme="minorEastAsia" w:hAnsiTheme="minorHAnsi" w:cstheme="minorBidi"/>
                <w:noProof/>
                <w:sz w:val="22"/>
                <w:szCs w:val="22"/>
                <w:lang w:eastAsia="en-GB"/>
              </w:rPr>
              <w:tab/>
            </w:r>
            <w:r w:rsidR="002A3312" w:rsidRPr="00B929CF">
              <w:rPr>
                <w:rStyle w:val="Hyperlink"/>
                <w:noProof/>
              </w:rPr>
              <w:t>Asymmetric Encryption</w:t>
            </w:r>
            <w:r w:rsidR="002A3312">
              <w:rPr>
                <w:noProof/>
                <w:webHidden/>
              </w:rPr>
              <w:tab/>
            </w:r>
            <w:r w:rsidR="002A3312">
              <w:rPr>
                <w:noProof/>
                <w:webHidden/>
              </w:rPr>
              <w:fldChar w:fldCharType="begin"/>
            </w:r>
            <w:r w:rsidR="002A3312">
              <w:rPr>
                <w:noProof/>
                <w:webHidden/>
              </w:rPr>
              <w:instrText xml:space="preserve"> PAGEREF _Toc89596098 \h </w:instrText>
            </w:r>
            <w:r w:rsidR="002A3312">
              <w:rPr>
                <w:noProof/>
                <w:webHidden/>
              </w:rPr>
            </w:r>
            <w:r w:rsidR="002A3312">
              <w:rPr>
                <w:noProof/>
                <w:webHidden/>
              </w:rPr>
              <w:fldChar w:fldCharType="separate"/>
            </w:r>
            <w:r w:rsidR="002A3312">
              <w:rPr>
                <w:noProof/>
                <w:webHidden/>
              </w:rPr>
              <w:t>2</w:t>
            </w:r>
            <w:r w:rsidR="002A3312">
              <w:rPr>
                <w:noProof/>
                <w:webHidden/>
              </w:rPr>
              <w:fldChar w:fldCharType="end"/>
            </w:r>
          </w:hyperlink>
        </w:p>
        <w:p w14:paraId="2E02D3BB" w14:textId="5FB6EB65" w:rsidR="002A3312" w:rsidRDefault="00710300">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099" w:history="1">
            <w:r w:rsidR="002A3312" w:rsidRPr="00B929CF">
              <w:rPr>
                <w:rStyle w:val="Hyperlink"/>
                <w:noProof/>
              </w:rPr>
              <w:t>3)</w:t>
            </w:r>
            <w:r w:rsidR="002A3312">
              <w:rPr>
                <w:rFonts w:asciiTheme="minorHAnsi" w:eastAsiaTheme="minorEastAsia" w:hAnsiTheme="minorHAnsi" w:cstheme="minorBidi"/>
                <w:noProof/>
                <w:sz w:val="22"/>
                <w:szCs w:val="22"/>
                <w:lang w:eastAsia="en-GB"/>
              </w:rPr>
              <w:tab/>
            </w:r>
            <w:r w:rsidR="002A3312" w:rsidRPr="00B929CF">
              <w:rPr>
                <w:rStyle w:val="Hyperlink"/>
                <w:noProof/>
              </w:rPr>
              <w:t>Asymmetric Encryption Algorithm - RSA</w:t>
            </w:r>
            <w:r w:rsidR="002A3312">
              <w:rPr>
                <w:noProof/>
                <w:webHidden/>
              </w:rPr>
              <w:tab/>
            </w:r>
            <w:r w:rsidR="002A3312">
              <w:rPr>
                <w:noProof/>
                <w:webHidden/>
              </w:rPr>
              <w:fldChar w:fldCharType="begin"/>
            </w:r>
            <w:r w:rsidR="002A3312">
              <w:rPr>
                <w:noProof/>
                <w:webHidden/>
              </w:rPr>
              <w:instrText xml:space="preserve"> PAGEREF _Toc89596099 \h </w:instrText>
            </w:r>
            <w:r w:rsidR="002A3312">
              <w:rPr>
                <w:noProof/>
                <w:webHidden/>
              </w:rPr>
            </w:r>
            <w:r w:rsidR="002A3312">
              <w:rPr>
                <w:noProof/>
                <w:webHidden/>
              </w:rPr>
              <w:fldChar w:fldCharType="separate"/>
            </w:r>
            <w:r w:rsidR="002A3312">
              <w:rPr>
                <w:noProof/>
                <w:webHidden/>
              </w:rPr>
              <w:t>2</w:t>
            </w:r>
            <w:r w:rsidR="002A3312">
              <w:rPr>
                <w:noProof/>
                <w:webHidden/>
              </w:rPr>
              <w:fldChar w:fldCharType="end"/>
            </w:r>
          </w:hyperlink>
        </w:p>
        <w:p w14:paraId="3D8181E7" w14:textId="741F3022" w:rsidR="002A3312" w:rsidRDefault="00710300">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00" w:history="1">
            <w:r w:rsidR="002A3312" w:rsidRPr="00B929CF">
              <w:rPr>
                <w:rStyle w:val="Hyperlink"/>
                <w:noProof/>
              </w:rPr>
              <w:t>4)</w:t>
            </w:r>
            <w:r w:rsidR="002A3312">
              <w:rPr>
                <w:rFonts w:asciiTheme="minorHAnsi" w:eastAsiaTheme="minorEastAsia" w:hAnsiTheme="minorHAnsi" w:cstheme="minorBidi"/>
                <w:noProof/>
                <w:sz w:val="22"/>
                <w:szCs w:val="22"/>
                <w:lang w:eastAsia="en-GB"/>
              </w:rPr>
              <w:tab/>
            </w:r>
            <w:r w:rsidR="002A3312" w:rsidRPr="00B929CF">
              <w:rPr>
                <w:rStyle w:val="Hyperlink"/>
                <w:noProof/>
              </w:rPr>
              <w:t>The Great Threat to Encryption Algorithms</w:t>
            </w:r>
            <w:r w:rsidR="002A3312">
              <w:rPr>
                <w:noProof/>
                <w:webHidden/>
              </w:rPr>
              <w:tab/>
            </w:r>
            <w:r w:rsidR="002A3312">
              <w:rPr>
                <w:noProof/>
                <w:webHidden/>
              </w:rPr>
              <w:fldChar w:fldCharType="begin"/>
            </w:r>
            <w:r w:rsidR="002A3312">
              <w:rPr>
                <w:noProof/>
                <w:webHidden/>
              </w:rPr>
              <w:instrText xml:space="preserve"> PAGEREF _Toc89596100 \h </w:instrText>
            </w:r>
            <w:r w:rsidR="002A3312">
              <w:rPr>
                <w:noProof/>
                <w:webHidden/>
              </w:rPr>
            </w:r>
            <w:r w:rsidR="002A3312">
              <w:rPr>
                <w:noProof/>
                <w:webHidden/>
              </w:rPr>
              <w:fldChar w:fldCharType="separate"/>
            </w:r>
            <w:r w:rsidR="002A3312">
              <w:rPr>
                <w:noProof/>
                <w:webHidden/>
              </w:rPr>
              <w:t>3</w:t>
            </w:r>
            <w:r w:rsidR="002A3312">
              <w:rPr>
                <w:noProof/>
                <w:webHidden/>
              </w:rPr>
              <w:fldChar w:fldCharType="end"/>
            </w:r>
          </w:hyperlink>
        </w:p>
        <w:p w14:paraId="2C615402" w14:textId="76C564EB" w:rsidR="002A3312" w:rsidRDefault="00710300">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01" w:history="1">
            <w:r w:rsidR="002A3312" w:rsidRPr="00B929CF">
              <w:rPr>
                <w:rStyle w:val="Hyperlink"/>
                <w:noProof/>
              </w:rPr>
              <w:t>5)</w:t>
            </w:r>
            <w:r w:rsidR="002A3312">
              <w:rPr>
                <w:rFonts w:asciiTheme="minorHAnsi" w:eastAsiaTheme="minorEastAsia" w:hAnsiTheme="minorHAnsi" w:cstheme="minorBidi"/>
                <w:noProof/>
                <w:sz w:val="22"/>
                <w:szCs w:val="22"/>
                <w:lang w:eastAsia="en-GB"/>
              </w:rPr>
              <w:tab/>
            </w:r>
            <w:r w:rsidR="002A3312" w:rsidRPr="00B929CF">
              <w:rPr>
                <w:rStyle w:val="Hyperlink"/>
                <w:noProof/>
              </w:rPr>
              <w:t>Encrypting Wireless Networks</w:t>
            </w:r>
            <w:r w:rsidR="002A3312">
              <w:rPr>
                <w:noProof/>
                <w:webHidden/>
              </w:rPr>
              <w:tab/>
            </w:r>
            <w:r w:rsidR="002A3312">
              <w:rPr>
                <w:noProof/>
                <w:webHidden/>
              </w:rPr>
              <w:fldChar w:fldCharType="begin"/>
            </w:r>
            <w:r w:rsidR="002A3312">
              <w:rPr>
                <w:noProof/>
                <w:webHidden/>
              </w:rPr>
              <w:instrText xml:space="preserve"> PAGEREF _Toc89596101 \h </w:instrText>
            </w:r>
            <w:r w:rsidR="002A3312">
              <w:rPr>
                <w:noProof/>
                <w:webHidden/>
              </w:rPr>
            </w:r>
            <w:r w:rsidR="002A3312">
              <w:rPr>
                <w:noProof/>
                <w:webHidden/>
              </w:rPr>
              <w:fldChar w:fldCharType="separate"/>
            </w:r>
            <w:r w:rsidR="002A3312">
              <w:rPr>
                <w:noProof/>
                <w:webHidden/>
              </w:rPr>
              <w:t>3</w:t>
            </w:r>
            <w:r w:rsidR="002A3312">
              <w:rPr>
                <w:noProof/>
                <w:webHidden/>
              </w:rPr>
              <w:fldChar w:fldCharType="end"/>
            </w:r>
          </w:hyperlink>
        </w:p>
        <w:p w14:paraId="2CE0A971" w14:textId="563225A6" w:rsidR="002A3312" w:rsidRDefault="00710300">
          <w:pPr>
            <w:pStyle w:val="TOC1"/>
            <w:tabs>
              <w:tab w:val="left" w:pos="660"/>
              <w:tab w:val="right" w:leader="dot" w:pos="10110"/>
            </w:tabs>
            <w:rPr>
              <w:rFonts w:asciiTheme="minorHAnsi" w:eastAsiaTheme="minorEastAsia" w:hAnsiTheme="minorHAnsi" w:cstheme="minorBidi"/>
              <w:noProof/>
              <w:sz w:val="22"/>
              <w:szCs w:val="22"/>
              <w:lang w:eastAsia="en-GB"/>
            </w:rPr>
          </w:pPr>
          <w:hyperlink w:anchor="_Toc89596102" w:history="1">
            <w:r w:rsidR="002A3312" w:rsidRPr="00B929CF">
              <w:rPr>
                <w:rStyle w:val="Hyperlink"/>
                <w:b/>
                <w:bCs/>
                <w:noProof/>
              </w:rPr>
              <w:t>II.</w:t>
            </w:r>
            <w:r w:rsidR="002A3312">
              <w:rPr>
                <w:rFonts w:asciiTheme="minorHAnsi" w:eastAsiaTheme="minorEastAsia" w:hAnsiTheme="minorHAnsi" w:cstheme="minorBidi"/>
                <w:noProof/>
                <w:sz w:val="22"/>
                <w:szCs w:val="22"/>
                <w:lang w:eastAsia="en-GB"/>
              </w:rPr>
              <w:tab/>
            </w:r>
            <w:r w:rsidR="002A3312" w:rsidRPr="00B929CF">
              <w:rPr>
                <w:rStyle w:val="Hyperlink"/>
                <w:b/>
                <w:bCs/>
                <w:noProof/>
              </w:rPr>
              <w:t>Intrusion Detection and prevention</w:t>
            </w:r>
            <w:r w:rsidR="002A3312">
              <w:rPr>
                <w:noProof/>
                <w:webHidden/>
              </w:rPr>
              <w:tab/>
            </w:r>
            <w:r w:rsidR="002A3312">
              <w:rPr>
                <w:noProof/>
                <w:webHidden/>
              </w:rPr>
              <w:fldChar w:fldCharType="begin"/>
            </w:r>
            <w:r w:rsidR="002A3312">
              <w:rPr>
                <w:noProof/>
                <w:webHidden/>
              </w:rPr>
              <w:instrText xml:space="preserve"> PAGEREF _Toc89596102 \h </w:instrText>
            </w:r>
            <w:r w:rsidR="002A3312">
              <w:rPr>
                <w:noProof/>
                <w:webHidden/>
              </w:rPr>
            </w:r>
            <w:r w:rsidR="002A3312">
              <w:rPr>
                <w:noProof/>
                <w:webHidden/>
              </w:rPr>
              <w:fldChar w:fldCharType="separate"/>
            </w:r>
            <w:r w:rsidR="002A3312">
              <w:rPr>
                <w:noProof/>
                <w:webHidden/>
              </w:rPr>
              <w:t>3</w:t>
            </w:r>
            <w:r w:rsidR="002A3312">
              <w:rPr>
                <w:noProof/>
                <w:webHidden/>
              </w:rPr>
              <w:fldChar w:fldCharType="end"/>
            </w:r>
          </w:hyperlink>
        </w:p>
        <w:p w14:paraId="41D1304A" w14:textId="4CA9FA39" w:rsidR="002A3312" w:rsidRDefault="00710300">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89596103" w:history="1">
            <w:r w:rsidR="002A3312" w:rsidRPr="00B929CF">
              <w:rPr>
                <w:rStyle w:val="Hyperlink"/>
                <w:noProof/>
              </w:rPr>
              <w:t>A.</w:t>
            </w:r>
            <w:r w:rsidR="002A3312">
              <w:rPr>
                <w:rFonts w:asciiTheme="minorHAnsi" w:eastAsiaTheme="minorEastAsia" w:hAnsiTheme="minorHAnsi" w:cstheme="minorBidi"/>
                <w:noProof/>
                <w:sz w:val="22"/>
                <w:szCs w:val="22"/>
                <w:lang w:eastAsia="en-GB"/>
              </w:rPr>
              <w:tab/>
            </w:r>
            <w:r w:rsidR="002A3312" w:rsidRPr="00B929CF">
              <w:rPr>
                <w:rStyle w:val="Hyperlink"/>
                <w:noProof/>
              </w:rPr>
              <w:t>Types of Detection</w:t>
            </w:r>
            <w:r w:rsidR="002A3312">
              <w:rPr>
                <w:noProof/>
                <w:webHidden/>
              </w:rPr>
              <w:tab/>
            </w:r>
            <w:r w:rsidR="002A3312">
              <w:rPr>
                <w:noProof/>
                <w:webHidden/>
              </w:rPr>
              <w:fldChar w:fldCharType="begin"/>
            </w:r>
            <w:r w:rsidR="002A3312">
              <w:rPr>
                <w:noProof/>
                <w:webHidden/>
              </w:rPr>
              <w:instrText xml:space="preserve"> PAGEREF _Toc89596103 \h </w:instrText>
            </w:r>
            <w:r w:rsidR="002A3312">
              <w:rPr>
                <w:noProof/>
                <w:webHidden/>
              </w:rPr>
            </w:r>
            <w:r w:rsidR="002A3312">
              <w:rPr>
                <w:noProof/>
                <w:webHidden/>
              </w:rPr>
              <w:fldChar w:fldCharType="separate"/>
            </w:r>
            <w:r w:rsidR="002A3312">
              <w:rPr>
                <w:noProof/>
                <w:webHidden/>
              </w:rPr>
              <w:t>3</w:t>
            </w:r>
            <w:r w:rsidR="002A3312">
              <w:rPr>
                <w:noProof/>
                <w:webHidden/>
              </w:rPr>
              <w:fldChar w:fldCharType="end"/>
            </w:r>
          </w:hyperlink>
        </w:p>
        <w:p w14:paraId="1136515D" w14:textId="527F02DB" w:rsidR="002A3312" w:rsidRDefault="00710300">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04" w:history="1">
            <w:r w:rsidR="002A3312" w:rsidRPr="00B929CF">
              <w:rPr>
                <w:rStyle w:val="Hyperlink"/>
                <w:noProof/>
              </w:rPr>
              <w:t>1)</w:t>
            </w:r>
            <w:r w:rsidR="002A3312">
              <w:rPr>
                <w:rFonts w:asciiTheme="minorHAnsi" w:eastAsiaTheme="minorEastAsia" w:hAnsiTheme="minorHAnsi" w:cstheme="minorBidi"/>
                <w:noProof/>
                <w:sz w:val="22"/>
                <w:szCs w:val="22"/>
                <w:lang w:eastAsia="en-GB"/>
              </w:rPr>
              <w:tab/>
            </w:r>
            <w:r w:rsidR="002A3312" w:rsidRPr="00B929CF">
              <w:rPr>
                <w:rStyle w:val="Hyperlink"/>
                <w:noProof/>
              </w:rPr>
              <w:t>Signature-based</w:t>
            </w:r>
            <w:r w:rsidR="002A3312">
              <w:rPr>
                <w:noProof/>
                <w:webHidden/>
              </w:rPr>
              <w:tab/>
            </w:r>
            <w:r w:rsidR="002A3312">
              <w:rPr>
                <w:noProof/>
                <w:webHidden/>
              </w:rPr>
              <w:fldChar w:fldCharType="begin"/>
            </w:r>
            <w:r w:rsidR="002A3312">
              <w:rPr>
                <w:noProof/>
                <w:webHidden/>
              </w:rPr>
              <w:instrText xml:space="preserve"> PAGEREF _Toc89596104 \h </w:instrText>
            </w:r>
            <w:r w:rsidR="002A3312">
              <w:rPr>
                <w:noProof/>
                <w:webHidden/>
              </w:rPr>
            </w:r>
            <w:r w:rsidR="002A3312">
              <w:rPr>
                <w:noProof/>
                <w:webHidden/>
              </w:rPr>
              <w:fldChar w:fldCharType="separate"/>
            </w:r>
            <w:r w:rsidR="002A3312">
              <w:rPr>
                <w:noProof/>
                <w:webHidden/>
              </w:rPr>
              <w:t>3</w:t>
            </w:r>
            <w:r w:rsidR="002A3312">
              <w:rPr>
                <w:noProof/>
                <w:webHidden/>
              </w:rPr>
              <w:fldChar w:fldCharType="end"/>
            </w:r>
          </w:hyperlink>
        </w:p>
        <w:p w14:paraId="6BDC2563" w14:textId="0657876B" w:rsidR="002A3312" w:rsidRDefault="00710300">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05" w:history="1">
            <w:r w:rsidR="002A3312" w:rsidRPr="00B929CF">
              <w:rPr>
                <w:rStyle w:val="Hyperlink"/>
                <w:noProof/>
              </w:rPr>
              <w:t>2)</w:t>
            </w:r>
            <w:r w:rsidR="002A3312">
              <w:rPr>
                <w:rFonts w:asciiTheme="minorHAnsi" w:eastAsiaTheme="minorEastAsia" w:hAnsiTheme="minorHAnsi" w:cstheme="minorBidi"/>
                <w:noProof/>
                <w:sz w:val="22"/>
                <w:szCs w:val="22"/>
                <w:lang w:eastAsia="en-GB"/>
              </w:rPr>
              <w:tab/>
            </w:r>
            <w:r w:rsidR="002A3312" w:rsidRPr="00B929CF">
              <w:rPr>
                <w:rStyle w:val="Hyperlink"/>
                <w:noProof/>
              </w:rPr>
              <w:t>Anomaly-Based [16]</w:t>
            </w:r>
            <w:r w:rsidR="002A3312">
              <w:rPr>
                <w:noProof/>
                <w:webHidden/>
              </w:rPr>
              <w:tab/>
            </w:r>
            <w:r w:rsidR="002A3312">
              <w:rPr>
                <w:noProof/>
                <w:webHidden/>
              </w:rPr>
              <w:fldChar w:fldCharType="begin"/>
            </w:r>
            <w:r w:rsidR="002A3312">
              <w:rPr>
                <w:noProof/>
                <w:webHidden/>
              </w:rPr>
              <w:instrText xml:space="preserve"> PAGEREF _Toc89596105 \h </w:instrText>
            </w:r>
            <w:r w:rsidR="002A3312">
              <w:rPr>
                <w:noProof/>
                <w:webHidden/>
              </w:rPr>
            </w:r>
            <w:r w:rsidR="002A3312">
              <w:rPr>
                <w:noProof/>
                <w:webHidden/>
              </w:rPr>
              <w:fldChar w:fldCharType="separate"/>
            </w:r>
            <w:r w:rsidR="002A3312">
              <w:rPr>
                <w:noProof/>
                <w:webHidden/>
              </w:rPr>
              <w:t>4</w:t>
            </w:r>
            <w:r w:rsidR="002A3312">
              <w:rPr>
                <w:noProof/>
                <w:webHidden/>
              </w:rPr>
              <w:fldChar w:fldCharType="end"/>
            </w:r>
          </w:hyperlink>
        </w:p>
        <w:p w14:paraId="7793478A" w14:textId="4F3B871F" w:rsidR="002A3312" w:rsidRDefault="00710300">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06" w:history="1">
            <w:r w:rsidR="002A3312" w:rsidRPr="00B929CF">
              <w:rPr>
                <w:rStyle w:val="Hyperlink"/>
                <w:noProof/>
              </w:rPr>
              <w:t>3)</w:t>
            </w:r>
            <w:r w:rsidR="002A3312">
              <w:rPr>
                <w:rFonts w:asciiTheme="minorHAnsi" w:eastAsiaTheme="minorEastAsia" w:hAnsiTheme="minorHAnsi" w:cstheme="minorBidi"/>
                <w:noProof/>
                <w:sz w:val="22"/>
                <w:szCs w:val="22"/>
                <w:lang w:eastAsia="en-GB"/>
              </w:rPr>
              <w:tab/>
            </w:r>
            <w:r w:rsidR="002A3312" w:rsidRPr="00B929CF">
              <w:rPr>
                <w:rStyle w:val="Hyperlink"/>
                <w:noProof/>
              </w:rPr>
              <w:t>Stateful protocol Analysis [18]</w:t>
            </w:r>
            <w:r w:rsidR="002A3312">
              <w:rPr>
                <w:noProof/>
                <w:webHidden/>
              </w:rPr>
              <w:tab/>
            </w:r>
            <w:r w:rsidR="002A3312">
              <w:rPr>
                <w:noProof/>
                <w:webHidden/>
              </w:rPr>
              <w:fldChar w:fldCharType="begin"/>
            </w:r>
            <w:r w:rsidR="002A3312">
              <w:rPr>
                <w:noProof/>
                <w:webHidden/>
              </w:rPr>
              <w:instrText xml:space="preserve"> PAGEREF _Toc89596106 \h </w:instrText>
            </w:r>
            <w:r w:rsidR="002A3312">
              <w:rPr>
                <w:noProof/>
                <w:webHidden/>
              </w:rPr>
            </w:r>
            <w:r w:rsidR="002A3312">
              <w:rPr>
                <w:noProof/>
                <w:webHidden/>
              </w:rPr>
              <w:fldChar w:fldCharType="separate"/>
            </w:r>
            <w:r w:rsidR="002A3312">
              <w:rPr>
                <w:noProof/>
                <w:webHidden/>
              </w:rPr>
              <w:t>4</w:t>
            </w:r>
            <w:r w:rsidR="002A3312">
              <w:rPr>
                <w:noProof/>
                <w:webHidden/>
              </w:rPr>
              <w:fldChar w:fldCharType="end"/>
            </w:r>
          </w:hyperlink>
        </w:p>
        <w:p w14:paraId="682C6DA5" w14:textId="22440151" w:rsidR="002A3312" w:rsidRDefault="00710300">
          <w:pPr>
            <w:pStyle w:val="TOC1"/>
            <w:tabs>
              <w:tab w:val="right" w:leader="dot" w:pos="10110"/>
            </w:tabs>
            <w:rPr>
              <w:rFonts w:asciiTheme="minorHAnsi" w:eastAsiaTheme="minorEastAsia" w:hAnsiTheme="minorHAnsi" w:cstheme="minorBidi"/>
              <w:noProof/>
              <w:sz w:val="22"/>
              <w:szCs w:val="22"/>
              <w:lang w:eastAsia="en-GB"/>
            </w:rPr>
          </w:pPr>
          <w:hyperlink w:anchor="_Toc89596107" w:history="1">
            <w:r w:rsidR="002A3312" w:rsidRPr="00B929CF">
              <w:rPr>
                <w:rStyle w:val="Hyperlink"/>
                <w:b/>
                <w:bCs/>
                <w:noProof/>
              </w:rPr>
              <w:t>FlowTech – Information Sucurity Unit</w:t>
            </w:r>
            <w:r w:rsidR="002A3312">
              <w:rPr>
                <w:noProof/>
                <w:webHidden/>
              </w:rPr>
              <w:tab/>
            </w:r>
            <w:r w:rsidR="002A3312">
              <w:rPr>
                <w:noProof/>
                <w:webHidden/>
              </w:rPr>
              <w:fldChar w:fldCharType="begin"/>
            </w:r>
            <w:r w:rsidR="002A3312">
              <w:rPr>
                <w:noProof/>
                <w:webHidden/>
              </w:rPr>
              <w:instrText xml:space="preserve"> PAGEREF _Toc89596107 \h </w:instrText>
            </w:r>
            <w:r w:rsidR="002A3312">
              <w:rPr>
                <w:noProof/>
                <w:webHidden/>
              </w:rPr>
            </w:r>
            <w:r w:rsidR="002A3312">
              <w:rPr>
                <w:noProof/>
                <w:webHidden/>
              </w:rPr>
              <w:fldChar w:fldCharType="separate"/>
            </w:r>
            <w:r w:rsidR="002A3312">
              <w:rPr>
                <w:noProof/>
                <w:webHidden/>
              </w:rPr>
              <w:t>5</w:t>
            </w:r>
            <w:r w:rsidR="002A3312">
              <w:rPr>
                <w:noProof/>
                <w:webHidden/>
              </w:rPr>
              <w:fldChar w:fldCharType="end"/>
            </w:r>
          </w:hyperlink>
        </w:p>
        <w:p w14:paraId="0B773E2B" w14:textId="4A3BFD03" w:rsidR="002A3312" w:rsidRDefault="00710300">
          <w:pPr>
            <w:pStyle w:val="TOC1"/>
            <w:tabs>
              <w:tab w:val="left" w:pos="400"/>
              <w:tab w:val="right" w:leader="dot" w:pos="10110"/>
            </w:tabs>
            <w:rPr>
              <w:rFonts w:asciiTheme="minorHAnsi" w:eastAsiaTheme="minorEastAsia" w:hAnsiTheme="minorHAnsi" w:cstheme="minorBidi"/>
              <w:noProof/>
              <w:sz w:val="22"/>
              <w:szCs w:val="22"/>
              <w:lang w:eastAsia="en-GB"/>
            </w:rPr>
          </w:pPr>
          <w:hyperlink w:anchor="_Toc89596108" w:history="1">
            <w:r w:rsidR="002A3312" w:rsidRPr="00B929CF">
              <w:rPr>
                <w:rStyle w:val="Hyperlink"/>
                <w:noProof/>
              </w:rPr>
              <w:t>I.</w:t>
            </w:r>
            <w:r w:rsidR="002A3312">
              <w:rPr>
                <w:rFonts w:asciiTheme="minorHAnsi" w:eastAsiaTheme="minorEastAsia" w:hAnsiTheme="minorHAnsi" w:cstheme="minorBidi"/>
                <w:noProof/>
                <w:sz w:val="22"/>
                <w:szCs w:val="22"/>
                <w:lang w:eastAsia="en-GB"/>
              </w:rPr>
              <w:tab/>
            </w:r>
            <w:r w:rsidR="002A3312" w:rsidRPr="00B929CF">
              <w:rPr>
                <w:rStyle w:val="Hyperlink"/>
                <w:noProof/>
              </w:rPr>
              <w:t>Structure, Policies and Deployment</w:t>
            </w:r>
            <w:r w:rsidR="002A3312">
              <w:rPr>
                <w:noProof/>
                <w:webHidden/>
              </w:rPr>
              <w:tab/>
            </w:r>
            <w:r w:rsidR="002A3312">
              <w:rPr>
                <w:noProof/>
                <w:webHidden/>
              </w:rPr>
              <w:fldChar w:fldCharType="begin"/>
            </w:r>
            <w:r w:rsidR="002A3312">
              <w:rPr>
                <w:noProof/>
                <w:webHidden/>
              </w:rPr>
              <w:instrText xml:space="preserve"> PAGEREF _Toc89596108 \h </w:instrText>
            </w:r>
            <w:r w:rsidR="002A3312">
              <w:rPr>
                <w:noProof/>
                <w:webHidden/>
              </w:rPr>
            </w:r>
            <w:r w:rsidR="002A3312">
              <w:rPr>
                <w:noProof/>
                <w:webHidden/>
              </w:rPr>
              <w:fldChar w:fldCharType="separate"/>
            </w:r>
            <w:r w:rsidR="002A3312">
              <w:rPr>
                <w:noProof/>
                <w:webHidden/>
              </w:rPr>
              <w:t>5</w:t>
            </w:r>
            <w:r w:rsidR="002A3312">
              <w:rPr>
                <w:noProof/>
                <w:webHidden/>
              </w:rPr>
              <w:fldChar w:fldCharType="end"/>
            </w:r>
          </w:hyperlink>
        </w:p>
        <w:p w14:paraId="7898A852" w14:textId="16635853" w:rsidR="002A3312" w:rsidRDefault="00710300">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89596109" w:history="1">
            <w:r w:rsidR="002A3312" w:rsidRPr="00B929CF">
              <w:rPr>
                <w:rStyle w:val="Hyperlink"/>
                <w:noProof/>
              </w:rPr>
              <w:t>A.</w:t>
            </w:r>
            <w:r w:rsidR="002A3312">
              <w:rPr>
                <w:rFonts w:asciiTheme="minorHAnsi" w:eastAsiaTheme="minorEastAsia" w:hAnsiTheme="minorHAnsi" w:cstheme="minorBidi"/>
                <w:noProof/>
                <w:sz w:val="22"/>
                <w:szCs w:val="22"/>
                <w:lang w:eastAsia="en-GB"/>
              </w:rPr>
              <w:tab/>
            </w:r>
            <w:r w:rsidR="002A3312" w:rsidRPr="00B929CF">
              <w:rPr>
                <w:rStyle w:val="Hyperlink"/>
                <w:noProof/>
              </w:rPr>
              <w:t>Polices concerning Encryption – EISP</w:t>
            </w:r>
            <w:r w:rsidR="002A3312">
              <w:rPr>
                <w:noProof/>
                <w:webHidden/>
              </w:rPr>
              <w:tab/>
            </w:r>
            <w:r w:rsidR="002A3312">
              <w:rPr>
                <w:noProof/>
                <w:webHidden/>
              </w:rPr>
              <w:fldChar w:fldCharType="begin"/>
            </w:r>
            <w:r w:rsidR="002A3312">
              <w:rPr>
                <w:noProof/>
                <w:webHidden/>
              </w:rPr>
              <w:instrText xml:space="preserve"> PAGEREF _Toc89596109 \h </w:instrText>
            </w:r>
            <w:r w:rsidR="002A3312">
              <w:rPr>
                <w:noProof/>
                <w:webHidden/>
              </w:rPr>
            </w:r>
            <w:r w:rsidR="002A3312">
              <w:rPr>
                <w:noProof/>
                <w:webHidden/>
              </w:rPr>
              <w:fldChar w:fldCharType="separate"/>
            </w:r>
            <w:r w:rsidR="002A3312">
              <w:rPr>
                <w:noProof/>
                <w:webHidden/>
              </w:rPr>
              <w:t>5</w:t>
            </w:r>
            <w:r w:rsidR="002A3312">
              <w:rPr>
                <w:noProof/>
                <w:webHidden/>
              </w:rPr>
              <w:fldChar w:fldCharType="end"/>
            </w:r>
          </w:hyperlink>
        </w:p>
        <w:p w14:paraId="137E548B" w14:textId="63383727" w:rsidR="002A3312" w:rsidRDefault="00710300">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10" w:history="1">
            <w:r w:rsidR="002A3312" w:rsidRPr="00B929CF">
              <w:rPr>
                <w:rStyle w:val="Hyperlink"/>
                <w:noProof/>
              </w:rPr>
              <w:t>1)</w:t>
            </w:r>
            <w:r w:rsidR="002A3312">
              <w:rPr>
                <w:rFonts w:asciiTheme="minorHAnsi" w:eastAsiaTheme="minorEastAsia" w:hAnsiTheme="minorHAnsi" w:cstheme="minorBidi"/>
                <w:noProof/>
                <w:sz w:val="22"/>
                <w:szCs w:val="22"/>
                <w:lang w:eastAsia="en-GB"/>
              </w:rPr>
              <w:tab/>
            </w:r>
            <w:r w:rsidR="002A3312" w:rsidRPr="00B929CF">
              <w:rPr>
                <w:rStyle w:val="Hyperlink"/>
                <w:noProof/>
              </w:rPr>
              <w:t>Developing an Enterprise Data Encryption Strategy</w:t>
            </w:r>
            <w:r w:rsidR="002A3312">
              <w:rPr>
                <w:noProof/>
                <w:webHidden/>
              </w:rPr>
              <w:tab/>
            </w:r>
            <w:r w:rsidR="002A3312">
              <w:rPr>
                <w:noProof/>
                <w:webHidden/>
              </w:rPr>
              <w:fldChar w:fldCharType="begin"/>
            </w:r>
            <w:r w:rsidR="002A3312">
              <w:rPr>
                <w:noProof/>
                <w:webHidden/>
              </w:rPr>
              <w:instrText xml:space="preserve"> PAGEREF _Toc89596110 \h </w:instrText>
            </w:r>
            <w:r w:rsidR="002A3312">
              <w:rPr>
                <w:noProof/>
                <w:webHidden/>
              </w:rPr>
            </w:r>
            <w:r w:rsidR="002A3312">
              <w:rPr>
                <w:noProof/>
                <w:webHidden/>
              </w:rPr>
              <w:fldChar w:fldCharType="separate"/>
            </w:r>
            <w:r w:rsidR="002A3312">
              <w:rPr>
                <w:noProof/>
                <w:webHidden/>
              </w:rPr>
              <w:t>5</w:t>
            </w:r>
            <w:r w:rsidR="002A3312">
              <w:rPr>
                <w:noProof/>
                <w:webHidden/>
              </w:rPr>
              <w:fldChar w:fldCharType="end"/>
            </w:r>
          </w:hyperlink>
        </w:p>
        <w:p w14:paraId="707E0A9F" w14:textId="67275887" w:rsidR="002A3312" w:rsidRDefault="00710300">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11" w:history="1">
            <w:r w:rsidR="002A3312" w:rsidRPr="00B929CF">
              <w:rPr>
                <w:rStyle w:val="Hyperlink"/>
                <w:noProof/>
              </w:rPr>
              <w:t>2)</w:t>
            </w:r>
            <w:r w:rsidR="002A3312">
              <w:rPr>
                <w:rFonts w:asciiTheme="minorHAnsi" w:eastAsiaTheme="minorEastAsia" w:hAnsiTheme="minorHAnsi" w:cstheme="minorBidi"/>
                <w:noProof/>
                <w:sz w:val="22"/>
                <w:szCs w:val="22"/>
                <w:lang w:eastAsia="en-GB"/>
              </w:rPr>
              <w:tab/>
            </w:r>
            <w:r w:rsidR="002A3312" w:rsidRPr="00B929CF">
              <w:rPr>
                <w:rStyle w:val="Hyperlink"/>
                <w:noProof/>
              </w:rPr>
              <w:t>Encryption Keys</w:t>
            </w:r>
            <w:r w:rsidR="002A3312">
              <w:rPr>
                <w:noProof/>
                <w:webHidden/>
              </w:rPr>
              <w:tab/>
            </w:r>
            <w:r w:rsidR="002A3312">
              <w:rPr>
                <w:noProof/>
                <w:webHidden/>
              </w:rPr>
              <w:fldChar w:fldCharType="begin"/>
            </w:r>
            <w:r w:rsidR="002A3312">
              <w:rPr>
                <w:noProof/>
                <w:webHidden/>
              </w:rPr>
              <w:instrText xml:space="preserve"> PAGEREF _Toc89596111 \h </w:instrText>
            </w:r>
            <w:r w:rsidR="002A3312">
              <w:rPr>
                <w:noProof/>
                <w:webHidden/>
              </w:rPr>
            </w:r>
            <w:r w:rsidR="002A3312">
              <w:rPr>
                <w:noProof/>
                <w:webHidden/>
              </w:rPr>
              <w:fldChar w:fldCharType="separate"/>
            </w:r>
            <w:r w:rsidR="002A3312">
              <w:rPr>
                <w:noProof/>
                <w:webHidden/>
              </w:rPr>
              <w:t>5</w:t>
            </w:r>
            <w:r w:rsidR="002A3312">
              <w:rPr>
                <w:noProof/>
                <w:webHidden/>
              </w:rPr>
              <w:fldChar w:fldCharType="end"/>
            </w:r>
          </w:hyperlink>
        </w:p>
        <w:p w14:paraId="2E6A6375" w14:textId="18378DB3" w:rsidR="002A3312" w:rsidRDefault="00710300">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12" w:history="1">
            <w:r w:rsidR="002A3312" w:rsidRPr="00B929CF">
              <w:rPr>
                <w:rStyle w:val="Hyperlink"/>
                <w:noProof/>
              </w:rPr>
              <w:t>3)</w:t>
            </w:r>
            <w:r w:rsidR="002A3312">
              <w:rPr>
                <w:rFonts w:asciiTheme="minorHAnsi" w:eastAsiaTheme="minorEastAsia" w:hAnsiTheme="minorHAnsi" w:cstheme="minorBidi"/>
                <w:noProof/>
                <w:sz w:val="22"/>
                <w:szCs w:val="22"/>
                <w:lang w:eastAsia="en-GB"/>
              </w:rPr>
              <w:tab/>
            </w:r>
            <w:r w:rsidR="002A3312" w:rsidRPr="00B929CF">
              <w:rPr>
                <w:rStyle w:val="Hyperlink"/>
                <w:noProof/>
              </w:rPr>
              <w:t>Encryption Tactics</w:t>
            </w:r>
            <w:r w:rsidR="002A3312">
              <w:rPr>
                <w:noProof/>
                <w:webHidden/>
              </w:rPr>
              <w:tab/>
            </w:r>
            <w:r w:rsidR="002A3312">
              <w:rPr>
                <w:noProof/>
                <w:webHidden/>
              </w:rPr>
              <w:fldChar w:fldCharType="begin"/>
            </w:r>
            <w:r w:rsidR="002A3312">
              <w:rPr>
                <w:noProof/>
                <w:webHidden/>
              </w:rPr>
              <w:instrText xml:space="preserve"> PAGEREF _Toc89596112 \h </w:instrText>
            </w:r>
            <w:r w:rsidR="002A3312">
              <w:rPr>
                <w:noProof/>
                <w:webHidden/>
              </w:rPr>
            </w:r>
            <w:r w:rsidR="002A3312">
              <w:rPr>
                <w:noProof/>
                <w:webHidden/>
              </w:rPr>
              <w:fldChar w:fldCharType="separate"/>
            </w:r>
            <w:r w:rsidR="002A3312">
              <w:rPr>
                <w:noProof/>
                <w:webHidden/>
              </w:rPr>
              <w:t>5</w:t>
            </w:r>
            <w:r w:rsidR="002A3312">
              <w:rPr>
                <w:noProof/>
                <w:webHidden/>
              </w:rPr>
              <w:fldChar w:fldCharType="end"/>
            </w:r>
          </w:hyperlink>
        </w:p>
        <w:p w14:paraId="42765659" w14:textId="68E54E6F" w:rsidR="002A3312" w:rsidRDefault="00710300">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13" w:history="1">
            <w:r w:rsidR="002A3312" w:rsidRPr="00B929CF">
              <w:rPr>
                <w:rStyle w:val="Hyperlink"/>
                <w:noProof/>
              </w:rPr>
              <w:t>4)</w:t>
            </w:r>
            <w:r w:rsidR="002A3312">
              <w:rPr>
                <w:rFonts w:asciiTheme="minorHAnsi" w:eastAsiaTheme="minorEastAsia" w:hAnsiTheme="minorHAnsi" w:cstheme="minorBidi"/>
                <w:noProof/>
                <w:sz w:val="22"/>
                <w:szCs w:val="22"/>
                <w:lang w:eastAsia="en-GB"/>
              </w:rPr>
              <w:tab/>
            </w:r>
            <w:r w:rsidR="002A3312" w:rsidRPr="00B929CF">
              <w:rPr>
                <w:rStyle w:val="Hyperlink"/>
                <w:noProof/>
              </w:rPr>
              <w:t>Structure – Top-down approach.</w:t>
            </w:r>
            <w:r w:rsidR="002A3312">
              <w:rPr>
                <w:noProof/>
                <w:webHidden/>
              </w:rPr>
              <w:tab/>
            </w:r>
            <w:r w:rsidR="002A3312">
              <w:rPr>
                <w:noProof/>
                <w:webHidden/>
              </w:rPr>
              <w:fldChar w:fldCharType="begin"/>
            </w:r>
            <w:r w:rsidR="002A3312">
              <w:rPr>
                <w:noProof/>
                <w:webHidden/>
              </w:rPr>
              <w:instrText xml:space="preserve"> PAGEREF _Toc89596113 \h </w:instrText>
            </w:r>
            <w:r w:rsidR="002A3312">
              <w:rPr>
                <w:noProof/>
                <w:webHidden/>
              </w:rPr>
            </w:r>
            <w:r w:rsidR="002A3312">
              <w:rPr>
                <w:noProof/>
                <w:webHidden/>
              </w:rPr>
              <w:fldChar w:fldCharType="separate"/>
            </w:r>
            <w:r w:rsidR="002A3312">
              <w:rPr>
                <w:noProof/>
                <w:webHidden/>
              </w:rPr>
              <w:t>6</w:t>
            </w:r>
            <w:r w:rsidR="002A3312">
              <w:rPr>
                <w:noProof/>
                <w:webHidden/>
              </w:rPr>
              <w:fldChar w:fldCharType="end"/>
            </w:r>
          </w:hyperlink>
        </w:p>
        <w:p w14:paraId="50DB5BD0" w14:textId="134C9125" w:rsidR="002A3312" w:rsidRDefault="00710300">
          <w:pPr>
            <w:pStyle w:val="TOC1"/>
            <w:tabs>
              <w:tab w:val="left" w:pos="660"/>
              <w:tab w:val="right" w:leader="dot" w:pos="10110"/>
            </w:tabs>
            <w:rPr>
              <w:rFonts w:asciiTheme="minorHAnsi" w:eastAsiaTheme="minorEastAsia" w:hAnsiTheme="minorHAnsi" w:cstheme="minorBidi"/>
              <w:noProof/>
              <w:sz w:val="22"/>
              <w:szCs w:val="22"/>
              <w:lang w:eastAsia="en-GB"/>
            </w:rPr>
          </w:pPr>
          <w:hyperlink w:anchor="_Toc89596114" w:history="1">
            <w:r w:rsidR="002A3312" w:rsidRPr="00B929CF">
              <w:rPr>
                <w:rStyle w:val="Hyperlink"/>
                <w:noProof/>
              </w:rPr>
              <w:t>II.</w:t>
            </w:r>
            <w:r w:rsidR="002A3312">
              <w:rPr>
                <w:rFonts w:asciiTheme="minorHAnsi" w:eastAsiaTheme="minorEastAsia" w:hAnsiTheme="minorHAnsi" w:cstheme="minorBidi"/>
                <w:noProof/>
                <w:sz w:val="22"/>
                <w:szCs w:val="22"/>
                <w:lang w:eastAsia="en-GB"/>
              </w:rPr>
              <w:tab/>
            </w:r>
            <w:r w:rsidR="002A3312" w:rsidRPr="00B929CF">
              <w:rPr>
                <w:rStyle w:val="Hyperlink"/>
                <w:noProof/>
              </w:rPr>
              <w:t>Risk Management, Contingencies, Protection</w:t>
            </w:r>
            <w:r w:rsidR="002A3312">
              <w:rPr>
                <w:noProof/>
                <w:webHidden/>
              </w:rPr>
              <w:tab/>
            </w:r>
            <w:r w:rsidR="002A3312">
              <w:rPr>
                <w:noProof/>
                <w:webHidden/>
              </w:rPr>
              <w:fldChar w:fldCharType="begin"/>
            </w:r>
            <w:r w:rsidR="002A3312">
              <w:rPr>
                <w:noProof/>
                <w:webHidden/>
              </w:rPr>
              <w:instrText xml:space="preserve"> PAGEREF _Toc89596114 \h </w:instrText>
            </w:r>
            <w:r w:rsidR="002A3312">
              <w:rPr>
                <w:noProof/>
                <w:webHidden/>
              </w:rPr>
            </w:r>
            <w:r w:rsidR="002A3312">
              <w:rPr>
                <w:noProof/>
                <w:webHidden/>
              </w:rPr>
              <w:fldChar w:fldCharType="separate"/>
            </w:r>
            <w:r w:rsidR="002A3312">
              <w:rPr>
                <w:noProof/>
                <w:webHidden/>
              </w:rPr>
              <w:t>6</w:t>
            </w:r>
            <w:r w:rsidR="002A3312">
              <w:rPr>
                <w:noProof/>
                <w:webHidden/>
              </w:rPr>
              <w:fldChar w:fldCharType="end"/>
            </w:r>
          </w:hyperlink>
        </w:p>
        <w:p w14:paraId="0A5E1F58" w14:textId="6C4ADA86" w:rsidR="002A3312" w:rsidRDefault="00710300">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89596115" w:history="1">
            <w:r w:rsidR="002A3312" w:rsidRPr="00B929CF">
              <w:rPr>
                <w:rStyle w:val="Hyperlink"/>
                <w:noProof/>
              </w:rPr>
              <w:t>A.</w:t>
            </w:r>
            <w:r w:rsidR="002A3312">
              <w:rPr>
                <w:rFonts w:asciiTheme="minorHAnsi" w:eastAsiaTheme="minorEastAsia" w:hAnsiTheme="minorHAnsi" w:cstheme="minorBidi"/>
                <w:noProof/>
                <w:sz w:val="22"/>
                <w:szCs w:val="22"/>
                <w:lang w:eastAsia="en-GB"/>
              </w:rPr>
              <w:tab/>
            </w:r>
            <w:r w:rsidR="002A3312" w:rsidRPr="00B929CF">
              <w:rPr>
                <w:rStyle w:val="Hyperlink"/>
                <w:noProof/>
              </w:rPr>
              <w:t>Protection – IDPS</w:t>
            </w:r>
            <w:r w:rsidR="002A3312">
              <w:rPr>
                <w:noProof/>
                <w:webHidden/>
              </w:rPr>
              <w:tab/>
            </w:r>
            <w:r w:rsidR="002A3312">
              <w:rPr>
                <w:noProof/>
                <w:webHidden/>
              </w:rPr>
              <w:fldChar w:fldCharType="begin"/>
            </w:r>
            <w:r w:rsidR="002A3312">
              <w:rPr>
                <w:noProof/>
                <w:webHidden/>
              </w:rPr>
              <w:instrText xml:space="preserve"> PAGEREF _Toc89596115 \h </w:instrText>
            </w:r>
            <w:r w:rsidR="002A3312">
              <w:rPr>
                <w:noProof/>
                <w:webHidden/>
              </w:rPr>
            </w:r>
            <w:r w:rsidR="002A3312">
              <w:rPr>
                <w:noProof/>
                <w:webHidden/>
              </w:rPr>
              <w:fldChar w:fldCharType="separate"/>
            </w:r>
            <w:r w:rsidR="002A3312">
              <w:rPr>
                <w:noProof/>
                <w:webHidden/>
              </w:rPr>
              <w:t>6</w:t>
            </w:r>
            <w:r w:rsidR="002A3312">
              <w:rPr>
                <w:noProof/>
                <w:webHidden/>
              </w:rPr>
              <w:fldChar w:fldCharType="end"/>
            </w:r>
          </w:hyperlink>
        </w:p>
        <w:p w14:paraId="57E53235" w14:textId="0EB965B6" w:rsidR="002A3312" w:rsidRDefault="00710300">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16" w:history="1">
            <w:r w:rsidR="002A3312" w:rsidRPr="00B929CF">
              <w:rPr>
                <w:rStyle w:val="Hyperlink"/>
                <w:noProof/>
              </w:rPr>
              <w:t>1)</w:t>
            </w:r>
            <w:r w:rsidR="002A3312">
              <w:rPr>
                <w:rFonts w:asciiTheme="minorHAnsi" w:eastAsiaTheme="minorEastAsia" w:hAnsiTheme="minorHAnsi" w:cstheme="minorBidi"/>
                <w:noProof/>
                <w:sz w:val="22"/>
                <w:szCs w:val="22"/>
                <w:lang w:eastAsia="en-GB"/>
              </w:rPr>
              <w:tab/>
            </w:r>
            <w:r w:rsidR="002A3312" w:rsidRPr="00B929CF">
              <w:rPr>
                <w:rStyle w:val="Hyperlink"/>
                <w:noProof/>
              </w:rPr>
              <w:t>Architecture design</w:t>
            </w:r>
            <w:r w:rsidR="002A3312">
              <w:rPr>
                <w:noProof/>
                <w:webHidden/>
              </w:rPr>
              <w:tab/>
            </w:r>
            <w:r w:rsidR="002A3312">
              <w:rPr>
                <w:noProof/>
                <w:webHidden/>
              </w:rPr>
              <w:fldChar w:fldCharType="begin"/>
            </w:r>
            <w:r w:rsidR="002A3312">
              <w:rPr>
                <w:noProof/>
                <w:webHidden/>
              </w:rPr>
              <w:instrText xml:space="preserve"> PAGEREF _Toc89596116 \h </w:instrText>
            </w:r>
            <w:r w:rsidR="002A3312">
              <w:rPr>
                <w:noProof/>
                <w:webHidden/>
              </w:rPr>
            </w:r>
            <w:r w:rsidR="002A3312">
              <w:rPr>
                <w:noProof/>
                <w:webHidden/>
              </w:rPr>
              <w:fldChar w:fldCharType="separate"/>
            </w:r>
            <w:r w:rsidR="002A3312">
              <w:rPr>
                <w:noProof/>
                <w:webHidden/>
              </w:rPr>
              <w:t>6</w:t>
            </w:r>
            <w:r w:rsidR="002A3312">
              <w:rPr>
                <w:noProof/>
                <w:webHidden/>
              </w:rPr>
              <w:fldChar w:fldCharType="end"/>
            </w:r>
          </w:hyperlink>
        </w:p>
        <w:p w14:paraId="0EC400C9" w14:textId="2DB6B90D" w:rsidR="002A3312" w:rsidRDefault="00710300">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17" w:history="1">
            <w:r w:rsidR="002A3312" w:rsidRPr="00B929CF">
              <w:rPr>
                <w:rStyle w:val="Hyperlink"/>
                <w:noProof/>
              </w:rPr>
              <w:t>2)</w:t>
            </w:r>
            <w:r w:rsidR="002A3312">
              <w:rPr>
                <w:rFonts w:asciiTheme="minorHAnsi" w:eastAsiaTheme="minorEastAsia" w:hAnsiTheme="minorHAnsi" w:cstheme="minorBidi"/>
                <w:noProof/>
                <w:sz w:val="22"/>
                <w:szCs w:val="22"/>
                <w:lang w:eastAsia="en-GB"/>
              </w:rPr>
              <w:tab/>
            </w:r>
            <w:r w:rsidR="002A3312" w:rsidRPr="00B929CF">
              <w:rPr>
                <w:rStyle w:val="Hyperlink"/>
                <w:noProof/>
              </w:rPr>
              <w:t>IDPS Maintenance</w:t>
            </w:r>
            <w:r w:rsidR="002A3312">
              <w:rPr>
                <w:noProof/>
                <w:webHidden/>
              </w:rPr>
              <w:tab/>
            </w:r>
            <w:r w:rsidR="002A3312">
              <w:rPr>
                <w:noProof/>
                <w:webHidden/>
              </w:rPr>
              <w:fldChar w:fldCharType="begin"/>
            </w:r>
            <w:r w:rsidR="002A3312">
              <w:rPr>
                <w:noProof/>
                <w:webHidden/>
              </w:rPr>
              <w:instrText xml:space="preserve"> PAGEREF _Toc89596117 \h </w:instrText>
            </w:r>
            <w:r w:rsidR="002A3312">
              <w:rPr>
                <w:noProof/>
                <w:webHidden/>
              </w:rPr>
            </w:r>
            <w:r w:rsidR="002A3312">
              <w:rPr>
                <w:noProof/>
                <w:webHidden/>
              </w:rPr>
              <w:fldChar w:fldCharType="separate"/>
            </w:r>
            <w:r w:rsidR="002A3312">
              <w:rPr>
                <w:noProof/>
                <w:webHidden/>
              </w:rPr>
              <w:t>7</w:t>
            </w:r>
            <w:r w:rsidR="002A3312">
              <w:rPr>
                <w:noProof/>
                <w:webHidden/>
              </w:rPr>
              <w:fldChar w:fldCharType="end"/>
            </w:r>
          </w:hyperlink>
        </w:p>
        <w:p w14:paraId="105ED738" w14:textId="69B41F9E" w:rsidR="002A3312" w:rsidRDefault="00710300">
          <w:pPr>
            <w:pStyle w:val="TOC3"/>
            <w:tabs>
              <w:tab w:val="left" w:pos="880"/>
              <w:tab w:val="right" w:leader="dot" w:pos="10110"/>
            </w:tabs>
            <w:rPr>
              <w:rFonts w:asciiTheme="minorHAnsi" w:eastAsiaTheme="minorEastAsia" w:hAnsiTheme="minorHAnsi" w:cstheme="minorBidi"/>
              <w:noProof/>
              <w:sz w:val="22"/>
              <w:szCs w:val="22"/>
              <w:lang w:eastAsia="en-GB"/>
            </w:rPr>
          </w:pPr>
          <w:hyperlink w:anchor="_Toc89596118" w:history="1">
            <w:r w:rsidR="002A3312" w:rsidRPr="00B929CF">
              <w:rPr>
                <w:rStyle w:val="Hyperlink"/>
                <w:noProof/>
              </w:rPr>
              <w:t>3)</w:t>
            </w:r>
            <w:r w:rsidR="002A3312">
              <w:rPr>
                <w:rFonts w:asciiTheme="minorHAnsi" w:eastAsiaTheme="minorEastAsia" w:hAnsiTheme="minorHAnsi" w:cstheme="minorBidi"/>
                <w:noProof/>
                <w:sz w:val="22"/>
                <w:szCs w:val="22"/>
                <w:lang w:eastAsia="en-GB"/>
              </w:rPr>
              <w:tab/>
            </w:r>
            <w:r w:rsidR="002A3312" w:rsidRPr="00B929CF">
              <w:rPr>
                <w:rStyle w:val="Hyperlink"/>
                <w:noProof/>
              </w:rPr>
              <w:t>IDPS Limitations</w:t>
            </w:r>
            <w:r w:rsidR="002A3312">
              <w:rPr>
                <w:noProof/>
                <w:webHidden/>
              </w:rPr>
              <w:tab/>
            </w:r>
            <w:r w:rsidR="002A3312">
              <w:rPr>
                <w:noProof/>
                <w:webHidden/>
              </w:rPr>
              <w:fldChar w:fldCharType="begin"/>
            </w:r>
            <w:r w:rsidR="002A3312">
              <w:rPr>
                <w:noProof/>
                <w:webHidden/>
              </w:rPr>
              <w:instrText xml:space="preserve"> PAGEREF _Toc89596118 \h </w:instrText>
            </w:r>
            <w:r w:rsidR="002A3312">
              <w:rPr>
                <w:noProof/>
                <w:webHidden/>
              </w:rPr>
            </w:r>
            <w:r w:rsidR="002A3312">
              <w:rPr>
                <w:noProof/>
                <w:webHidden/>
              </w:rPr>
              <w:fldChar w:fldCharType="separate"/>
            </w:r>
            <w:r w:rsidR="002A3312">
              <w:rPr>
                <w:noProof/>
                <w:webHidden/>
              </w:rPr>
              <w:t>7</w:t>
            </w:r>
            <w:r w:rsidR="002A3312">
              <w:rPr>
                <w:noProof/>
                <w:webHidden/>
              </w:rPr>
              <w:fldChar w:fldCharType="end"/>
            </w:r>
          </w:hyperlink>
        </w:p>
        <w:p w14:paraId="21733BAA" w14:textId="74F9CD63" w:rsidR="002A3312" w:rsidRDefault="00710300">
          <w:pPr>
            <w:pStyle w:val="TOC1"/>
            <w:tabs>
              <w:tab w:val="left" w:pos="660"/>
              <w:tab w:val="right" w:leader="dot" w:pos="10110"/>
            </w:tabs>
            <w:rPr>
              <w:rFonts w:asciiTheme="minorHAnsi" w:eastAsiaTheme="minorEastAsia" w:hAnsiTheme="minorHAnsi" w:cstheme="minorBidi"/>
              <w:noProof/>
              <w:sz w:val="22"/>
              <w:szCs w:val="22"/>
              <w:lang w:eastAsia="en-GB"/>
            </w:rPr>
          </w:pPr>
          <w:hyperlink w:anchor="_Toc89596119" w:history="1">
            <w:r w:rsidR="002A3312" w:rsidRPr="00B929CF">
              <w:rPr>
                <w:rStyle w:val="Hyperlink"/>
                <w:noProof/>
              </w:rPr>
              <w:t>III.</w:t>
            </w:r>
            <w:r w:rsidR="002A3312">
              <w:rPr>
                <w:rFonts w:asciiTheme="minorHAnsi" w:eastAsiaTheme="minorEastAsia" w:hAnsiTheme="minorHAnsi" w:cstheme="minorBidi"/>
                <w:noProof/>
                <w:sz w:val="22"/>
                <w:szCs w:val="22"/>
                <w:lang w:eastAsia="en-GB"/>
              </w:rPr>
              <w:tab/>
            </w:r>
            <w:r w:rsidR="002A3312" w:rsidRPr="00B929CF">
              <w:rPr>
                <w:rStyle w:val="Hyperlink"/>
                <w:noProof/>
              </w:rPr>
              <w:t>The data protection act - 2018</w:t>
            </w:r>
            <w:r w:rsidR="002A3312">
              <w:rPr>
                <w:noProof/>
                <w:webHidden/>
              </w:rPr>
              <w:tab/>
            </w:r>
            <w:r w:rsidR="002A3312">
              <w:rPr>
                <w:noProof/>
                <w:webHidden/>
              </w:rPr>
              <w:fldChar w:fldCharType="begin"/>
            </w:r>
            <w:r w:rsidR="002A3312">
              <w:rPr>
                <w:noProof/>
                <w:webHidden/>
              </w:rPr>
              <w:instrText xml:space="preserve"> PAGEREF _Toc89596119 \h </w:instrText>
            </w:r>
            <w:r w:rsidR="002A3312">
              <w:rPr>
                <w:noProof/>
                <w:webHidden/>
              </w:rPr>
            </w:r>
            <w:r w:rsidR="002A3312">
              <w:rPr>
                <w:noProof/>
                <w:webHidden/>
              </w:rPr>
              <w:fldChar w:fldCharType="separate"/>
            </w:r>
            <w:r w:rsidR="002A3312">
              <w:rPr>
                <w:noProof/>
                <w:webHidden/>
              </w:rPr>
              <w:t>7</w:t>
            </w:r>
            <w:r w:rsidR="002A3312">
              <w:rPr>
                <w:noProof/>
                <w:webHidden/>
              </w:rPr>
              <w:fldChar w:fldCharType="end"/>
            </w:r>
          </w:hyperlink>
        </w:p>
        <w:p w14:paraId="5CC4A4B3" w14:textId="06B871AA" w:rsidR="002A3312" w:rsidRDefault="00710300">
          <w:pPr>
            <w:pStyle w:val="TOC2"/>
            <w:tabs>
              <w:tab w:val="left" w:pos="660"/>
              <w:tab w:val="right" w:leader="dot" w:pos="10110"/>
            </w:tabs>
            <w:rPr>
              <w:rFonts w:asciiTheme="minorHAnsi" w:eastAsiaTheme="minorEastAsia" w:hAnsiTheme="minorHAnsi" w:cstheme="minorBidi"/>
              <w:noProof/>
              <w:sz w:val="22"/>
              <w:szCs w:val="22"/>
              <w:lang w:eastAsia="en-GB"/>
            </w:rPr>
          </w:pPr>
          <w:hyperlink w:anchor="_Toc89596120" w:history="1">
            <w:r w:rsidR="002A3312" w:rsidRPr="00B929CF">
              <w:rPr>
                <w:rStyle w:val="Hyperlink"/>
                <w:noProof/>
              </w:rPr>
              <w:t>A.</w:t>
            </w:r>
            <w:r w:rsidR="002A3312">
              <w:rPr>
                <w:rFonts w:asciiTheme="minorHAnsi" w:eastAsiaTheme="minorEastAsia" w:hAnsiTheme="minorHAnsi" w:cstheme="minorBidi"/>
                <w:noProof/>
                <w:sz w:val="22"/>
                <w:szCs w:val="22"/>
                <w:lang w:eastAsia="en-GB"/>
              </w:rPr>
              <w:tab/>
            </w:r>
            <w:r w:rsidR="002A3312" w:rsidRPr="00B929CF">
              <w:rPr>
                <w:rStyle w:val="Hyperlink"/>
                <w:noProof/>
              </w:rPr>
              <w:t>Complying with the data protection act</w:t>
            </w:r>
            <w:r w:rsidR="002A3312">
              <w:rPr>
                <w:noProof/>
                <w:webHidden/>
              </w:rPr>
              <w:tab/>
            </w:r>
            <w:r w:rsidR="002A3312">
              <w:rPr>
                <w:noProof/>
                <w:webHidden/>
              </w:rPr>
              <w:fldChar w:fldCharType="begin"/>
            </w:r>
            <w:r w:rsidR="002A3312">
              <w:rPr>
                <w:noProof/>
                <w:webHidden/>
              </w:rPr>
              <w:instrText xml:space="preserve"> PAGEREF _Toc89596120 \h </w:instrText>
            </w:r>
            <w:r w:rsidR="002A3312">
              <w:rPr>
                <w:noProof/>
                <w:webHidden/>
              </w:rPr>
            </w:r>
            <w:r w:rsidR="002A3312">
              <w:rPr>
                <w:noProof/>
                <w:webHidden/>
              </w:rPr>
              <w:fldChar w:fldCharType="separate"/>
            </w:r>
            <w:r w:rsidR="002A3312">
              <w:rPr>
                <w:noProof/>
                <w:webHidden/>
              </w:rPr>
              <w:t>7</w:t>
            </w:r>
            <w:r w:rsidR="002A3312">
              <w:rPr>
                <w:noProof/>
                <w:webHidden/>
              </w:rPr>
              <w:fldChar w:fldCharType="end"/>
            </w:r>
          </w:hyperlink>
        </w:p>
        <w:p w14:paraId="01CC6BBD" w14:textId="7EEF4CDA" w:rsidR="007948AA" w:rsidRPr="00500F69" w:rsidRDefault="007948AA">
          <w:r w:rsidRPr="00500F69">
            <w:rPr>
              <w:b/>
              <w:bCs/>
              <w:noProof/>
            </w:rPr>
            <w:fldChar w:fldCharType="end"/>
          </w:r>
        </w:p>
      </w:sdtContent>
    </w:sdt>
    <w:p w14:paraId="4D8FB77A" w14:textId="77777777" w:rsidR="005708BE" w:rsidRPr="00500F69" w:rsidRDefault="005708BE" w:rsidP="00CA4392">
      <w:pPr>
        <w:pStyle w:val="Author"/>
        <w:spacing w:before="100" w:beforeAutospacing="1" w:after="100" w:afterAutospacing="1" w:line="120" w:lineRule="auto"/>
        <w:rPr>
          <w:sz w:val="16"/>
          <w:szCs w:val="16"/>
          <w:lang w:val="en-GB"/>
        </w:rPr>
      </w:pPr>
    </w:p>
    <w:p w14:paraId="1E4BB4F7" w14:textId="77777777" w:rsidR="005708BE" w:rsidRPr="00500F69" w:rsidRDefault="005708BE" w:rsidP="00993F05">
      <w:pPr>
        <w:pStyle w:val="Author"/>
        <w:spacing w:before="100" w:beforeAutospacing="1" w:after="100" w:afterAutospacing="1" w:line="120" w:lineRule="auto"/>
        <w:rPr>
          <w:sz w:val="16"/>
          <w:szCs w:val="16"/>
          <w:lang w:val="en-GB"/>
        </w:rPr>
      </w:pPr>
    </w:p>
    <w:p w14:paraId="57AB0607" w14:textId="77777777" w:rsidR="005708BE" w:rsidRPr="00500F69" w:rsidRDefault="005708BE" w:rsidP="00CA4392">
      <w:pPr>
        <w:pStyle w:val="Author"/>
        <w:spacing w:before="100" w:beforeAutospacing="1" w:after="100" w:afterAutospacing="1" w:line="120" w:lineRule="auto"/>
        <w:rPr>
          <w:sz w:val="16"/>
          <w:szCs w:val="16"/>
          <w:lang w:val="en-GB"/>
        </w:rPr>
      </w:pPr>
    </w:p>
    <w:p w14:paraId="129CFE4B" w14:textId="77777777" w:rsidR="005708BE" w:rsidRPr="00500F69" w:rsidRDefault="005708BE" w:rsidP="00CA4392">
      <w:pPr>
        <w:pStyle w:val="Author"/>
        <w:spacing w:before="100" w:beforeAutospacing="1" w:after="100" w:afterAutospacing="1" w:line="120" w:lineRule="auto"/>
        <w:rPr>
          <w:sz w:val="16"/>
          <w:szCs w:val="16"/>
          <w:lang w:val="en-GB"/>
        </w:rPr>
      </w:pPr>
    </w:p>
    <w:p w14:paraId="08581C78" w14:textId="77777777" w:rsidR="005708BE" w:rsidRPr="00500F69" w:rsidRDefault="005708BE" w:rsidP="00CA4392">
      <w:pPr>
        <w:pStyle w:val="Author"/>
        <w:spacing w:before="100" w:beforeAutospacing="1" w:after="100" w:afterAutospacing="1" w:line="120" w:lineRule="auto"/>
        <w:rPr>
          <w:sz w:val="16"/>
          <w:szCs w:val="16"/>
          <w:lang w:val="en-GB"/>
        </w:rPr>
      </w:pPr>
    </w:p>
    <w:p w14:paraId="67F96CFC" w14:textId="3AD0B0D0" w:rsidR="002B516C" w:rsidRPr="00500F69" w:rsidRDefault="002B516C" w:rsidP="00A96152">
      <w:pPr>
        <w:pStyle w:val="Author"/>
        <w:spacing w:before="100" w:beforeAutospacing="1" w:after="100" w:afterAutospacing="1" w:line="120" w:lineRule="auto"/>
        <w:jc w:val="both"/>
        <w:rPr>
          <w:sz w:val="16"/>
          <w:szCs w:val="16"/>
          <w:lang w:val="en-GB"/>
        </w:rPr>
        <w:sectPr w:rsidR="002B516C" w:rsidRPr="00500F69" w:rsidSect="003B4E04">
          <w:footerReference w:type="first" r:id="rId8"/>
          <w:pgSz w:w="11906" w:h="16838" w:code="9"/>
          <w:pgMar w:top="540" w:right="893" w:bottom="1440" w:left="893" w:header="720" w:footer="720" w:gutter="0"/>
          <w:cols w:space="720"/>
          <w:titlePg/>
          <w:docGrid w:linePitch="360"/>
        </w:sectPr>
      </w:pPr>
    </w:p>
    <w:p w14:paraId="23C81567" w14:textId="77777777" w:rsidR="009F1D79" w:rsidRPr="00500F69" w:rsidRDefault="009F1D79" w:rsidP="002B516C">
      <w:pPr>
        <w:jc w:val="both"/>
        <w:sectPr w:rsidR="009F1D79" w:rsidRPr="00500F69" w:rsidSect="003B4E04">
          <w:type w:val="continuous"/>
          <w:pgSz w:w="11906" w:h="16838" w:code="9"/>
          <w:pgMar w:top="450" w:right="893" w:bottom="1440" w:left="893" w:header="720" w:footer="720" w:gutter="0"/>
          <w:cols w:num="3" w:space="720"/>
          <w:docGrid w:linePitch="360"/>
        </w:sectPr>
      </w:pPr>
    </w:p>
    <w:p w14:paraId="4DE9D101" w14:textId="48AAB618" w:rsidR="009303D9" w:rsidRPr="00500F69" w:rsidRDefault="009303D9" w:rsidP="002B516C">
      <w:pPr>
        <w:jc w:val="both"/>
        <w:sectPr w:rsidR="009303D9" w:rsidRPr="00500F69" w:rsidSect="003B4E04">
          <w:type w:val="continuous"/>
          <w:pgSz w:w="11906" w:h="16838" w:code="9"/>
          <w:pgMar w:top="450" w:right="893" w:bottom="1440" w:left="893" w:header="720" w:footer="720" w:gutter="0"/>
          <w:cols w:num="3" w:space="720"/>
          <w:docGrid w:linePitch="360"/>
        </w:sectPr>
      </w:pPr>
    </w:p>
    <w:p w14:paraId="1AFCCF8B" w14:textId="68EB8C4C" w:rsidR="009303D9" w:rsidRPr="00500F69" w:rsidRDefault="009303D9" w:rsidP="00B0163E">
      <w:pPr>
        <w:pStyle w:val="Heading5"/>
        <w:rPr>
          <w:b/>
          <w:bCs/>
        </w:rPr>
      </w:pPr>
      <w:r w:rsidRPr="00500F69">
        <w:rPr>
          <w:b/>
          <w:bCs/>
        </w:rPr>
        <w:lastRenderedPageBreak/>
        <w:t>Abstract</w:t>
      </w:r>
      <w:r w:rsidR="00A96152" w:rsidRPr="00500F69">
        <w:rPr>
          <w:b/>
          <w:bCs/>
        </w:rPr>
        <w:t xml:space="preserve"> </w:t>
      </w:r>
    </w:p>
    <w:p w14:paraId="2F722EE1" w14:textId="44745C28" w:rsidR="00B0163E" w:rsidRPr="00500F69" w:rsidRDefault="005005A3" w:rsidP="00724C11">
      <w:pPr>
        <w:pStyle w:val="Abstract"/>
        <w:ind w:firstLine="0"/>
        <w:rPr>
          <w:b w:val="0"/>
          <w:bCs w:val="0"/>
          <w:lang w:val="en-GB"/>
        </w:rPr>
      </w:pPr>
      <w:r w:rsidRPr="00500F69">
        <w:rPr>
          <w:b w:val="0"/>
          <w:bCs w:val="0"/>
          <w:lang w:val="en-GB"/>
        </w:rPr>
        <w:t xml:space="preserve">One of if not the most important </w:t>
      </w:r>
      <w:r w:rsidR="00E93DA3" w:rsidRPr="00500F69">
        <w:rPr>
          <w:b w:val="0"/>
          <w:bCs w:val="0"/>
          <w:lang w:val="en-GB"/>
        </w:rPr>
        <w:t>asset</w:t>
      </w:r>
      <w:r w:rsidR="00F451B8">
        <w:rPr>
          <w:b w:val="0"/>
          <w:bCs w:val="0"/>
          <w:lang w:val="en-GB"/>
        </w:rPr>
        <w:t xml:space="preserve"> to</w:t>
      </w:r>
      <w:r w:rsidRPr="00500F69">
        <w:rPr>
          <w:b w:val="0"/>
          <w:bCs w:val="0"/>
          <w:lang w:val="en-GB"/>
        </w:rPr>
        <w:t xml:space="preserve"> </w:t>
      </w:r>
      <w:r w:rsidR="00500F69" w:rsidRPr="00500F69">
        <w:rPr>
          <w:b w:val="0"/>
          <w:bCs w:val="0"/>
          <w:lang w:val="en-GB"/>
        </w:rPr>
        <w:t xml:space="preserve">an organization </w:t>
      </w:r>
      <w:r w:rsidR="00F451B8">
        <w:rPr>
          <w:b w:val="0"/>
          <w:bCs w:val="0"/>
          <w:lang w:val="en-GB"/>
        </w:rPr>
        <w:t xml:space="preserve">is the </w:t>
      </w:r>
      <w:r w:rsidR="000A5CE9">
        <w:rPr>
          <w:b w:val="0"/>
          <w:bCs w:val="0"/>
          <w:lang w:val="en-GB"/>
        </w:rPr>
        <w:t xml:space="preserve">data it </w:t>
      </w:r>
      <w:r w:rsidR="00500F69" w:rsidRPr="00500F69">
        <w:rPr>
          <w:b w:val="0"/>
          <w:bCs w:val="0"/>
          <w:lang w:val="en-GB"/>
        </w:rPr>
        <w:t xml:space="preserve">collects. Which is why they should try to prioritise its collection, </w:t>
      </w:r>
      <w:r w:rsidR="0076392A" w:rsidRPr="00500F69">
        <w:rPr>
          <w:b w:val="0"/>
          <w:bCs w:val="0"/>
          <w:lang w:val="en-GB"/>
        </w:rPr>
        <w:t>distribution,</w:t>
      </w:r>
      <w:r w:rsidR="0076392A">
        <w:rPr>
          <w:b w:val="0"/>
          <w:bCs w:val="0"/>
          <w:lang w:val="en-GB"/>
        </w:rPr>
        <w:t xml:space="preserve"> and use. </w:t>
      </w:r>
      <w:r w:rsidR="00F451B8">
        <w:rPr>
          <w:b w:val="0"/>
          <w:bCs w:val="0"/>
          <w:lang w:val="en-GB"/>
        </w:rPr>
        <w:t xml:space="preserve">However, data protection and privacy is </w:t>
      </w:r>
      <w:r w:rsidR="003941C8">
        <w:rPr>
          <w:b w:val="0"/>
          <w:bCs w:val="0"/>
          <w:lang w:val="en-GB"/>
        </w:rPr>
        <w:t>crucial for maintaining trust and responsibility with customers and investors who require confidentiality.</w:t>
      </w:r>
      <w:r w:rsidR="003D2417">
        <w:rPr>
          <w:b w:val="0"/>
          <w:bCs w:val="0"/>
          <w:lang w:val="en-GB"/>
        </w:rPr>
        <w:t xml:space="preserve"> Although data security can be obtained without data privacy</w:t>
      </w:r>
      <w:r w:rsidR="00E93DA3">
        <w:rPr>
          <w:b w:val="0"/>
          <w:bCs w:val="0"/>
          <w:lang w:val="en-GB"/>
        </w:rPr>
        <w:t>,</w:t>
      </w:r>
      <w:r w:rsidR="003D2417">
        <w:rPr>
          <w:b w:val="0"/>
          <w:bCs w:val="0"/>
          <w:lang w:val="en-GB"/>
        </w:rPr>
        <w:t xml:space="preserve"> </w:t>
      </w:r>
      <w:r w:rsidR="00E93DA3">
        <w:rPr>
          <w:b w:val="0"/>
          <w:bCs w:val="0"/>
          <w:lang w:val="en-GB"/>
        </w:rPr>
        <w:t>d</w:t>
      </w:r>
      <w:r w:rsidR="003D2417">
        <w:rPr>
          <w:b w:val="0"/>
          <w:bCs w:val="0"/>
          <w:lang w:val="en-GB"/>
        </w:rPr>
        <w:t>ata p</w:t>
      </w:r>
      <w:r w:rsidR="006C7456">
        <w:rPr>
          <w:b w:val="0"/>
          <w:bCs w:val="0"/>
          <w:lang w:val="en-GB"/>
        </w:rPr>
        <w:t xml:space="preserve">rivacy cannot be </w:t>
      </w:r>
      <w:r w:rsidR="00A91801">
        <w:rPr>
          <w:b w:val="0"/>
          <w:bCs w:val="0"/>
          <w:lang w:val="en-GB"/>
        </w:rPr>
        <w:t>achieved</w:t>
      </w:r>
      <w:r w:rsidR="006C7456">
        <w:rPr>
          <w:b w:val="0"/>
          <w:bCs w:val="0"/>
          <w:lang w:val="en-GB"/>
        </w:rPr>
        <w:t xml:space="preserve"> without data security</w:t>
      </w:r>
      <w:r w:rsidR="004D2E4A">
        <w:rPr>
          <w:b w:val="0"/>
          <w:bCs w:val="0"/>
          <w:lang w:val="en-GB"/>
        </w:rPr>
        <w:t xml:space="preserve"> and without data privacy a company has no right to collect data.</w:t>
      </w:r>
    </w:p>
    <w:p w14:paraId="6FB2CA8E" w14:textId="41F129F0" w:rsidR="009303D9" w:rsidRPr="00500F69" w:rsidRDefault="009303D9" w:rsidP="00E0437A">
      <w:pPr>
        <w:pStyle w:val="Heading1"/>
        <w:numPr>
          <w:ilvl w:val="0"/>
          <w:numId w:val="0"/>
        </w:numPr>
        <w:rPr>
          <w:b/>
          <w:bCs/>
        </w:rPr>
      </w:pPr>
      <w:bookmarkStart w:id="0" w:name="_Toc84969205"/>
      <w:bookmarkStart w:id="1" w:name="_Toc89596093"/>
      <w:r w:rsidRPr="00500F69">
        <w:rPr>
          <w:b/>
          <w:bCs/>
        </w:rPr>
        <w:t>Introduction</w:t>
      </w:r>
      <w:bookmarkEnd w:id="0"/>
      <w:bookmarkEnd w:id="1"/>
    </w:p>
    <w:p w14:paraId="7700EB30" w14:textId="7585C81C" w:rsidR="00E0437A" w:rsidRPr="00500F69" w:rsidRDefault="007718F0" w:rsidP="007718F0">
      <w:pPr>
        <w:jc w:val="both"/>
      </w:pPr>
      <w:r w:rsidRPr="00500F69">
        <w:t>This re</w:t>
      </w:r>
      <w:r w:rsidR="003A110F" w:rsidRPr="00500F69">
        <w:t>search paper</w:t>
      </w:r>
      <w:r w:rsidRPr="00500F69">
        <w:t xml:space="preserve"> includes two main sections</w:t>
      </w:r>
      <w:r w:rsidR="008F2247" w:rsidRPr="00500F69">
        <w:t>.</w:t>
      </w:r>
      <w:r w:rsidRPr="00500F69">
        <w:t xml:space="preserve"> </w:t>
      </w:r>
      <w:r w:rsidR="008F2247" w:rsidRPr="00500F69">
        <w:t>T</w:t>
      </w:r>
      <w:r w:rsidRPr="00500F69">
        <w:t xml:space="preserve">he first being: </w:t>
      </w:r>
      <w:r w:rsidRPr="00500F69">
        <w:rPr>
          <w:b/>
          <w:bCs/>
        </w:rPr>
        <w:t xml:space="preserve">research of data security and compliance, </w:t>
      </w:r>
      <w:r w:rsidRPr="00500F69">
        <w:t xml:space="preserve">which </w:t>
      </w:r>
      <w:r w:rsidR="001D7515" w:rsidRPr="00500F69">
        <w:t>involves</w:t>
      </w:r>
      <w:r w:rsidR="00CA6941" w:rsidRPr="00500F69">
        <w:t xml:space="preserve"> </w:t>
      </w:r>
      <w:r w:rsidR="00D730B0" w:rsidRPr="00500F69">
        <w:t xml:space="preserve">two main </w:t>
      </w:r>
      <w:r w:rsidRPr="00500F69">
        <w:t>topics</w:t>
      </w:r>
      <w:r w:rsidR="00CA6941" w:rsidRPr="00500F69">
        <w:t>;</w:t>
      </w:r>
      <w:r w:rsidRPr="00500F69">
        <w:t xml:space="preserve"> cryptography</w:t>
      </w:r>
      <w:r w:rsidR="00D730B0" w:rsidRPr="00500F69">
        <w:t xml:space="preserve"> </w:t>
      </w:r>
      <w:r w:rsidRPr="00500F69">
        <w:t>and intrusion detection</w:t>
      </w:r>
      <w:r w:rsidR="00A74A97">
        <w:t xml:space="preserve"> /</w:t>
      </w:r>
      <w:r w:rsidR="00E93DA3">
        <w:t xml:space="preserve"> prevention</w:t>
      </w:r>
      <w:r w:rsidRPr="00500F69">
        <w:t xml:space="preserve">. The second section is a case scenario </w:t>
      </w:r>
      <w:r w:rsidR="001D7515" w:rsidRPr="00500F69">
        <w:t>concerning</w:t>
      </w:r>
      <w:r w:rsidRPr="00500F69">
        <w:t xml:space="preserve"> a </w:t>
      </w:r>
      <w:r w:rsidRPr="00500F69">
        <w:rPr>
          <w:b/>
          <w:bCs/>
        </w:rPr>
        <w:t>threat intelligence consultancy company</w:t>
      </w:r>
      <w:r w:rsidRPr="00500F69">
        <w:t>, in need of various security structures and policies.</w:t>
      </w:r>
    </w:p>
    <w:p w14:paraId="433430F2" w14:textId="4BB36150" w:rsidR="001E76C8" w:rsidRPr="00500F69" w:rsidRDefault="00374475" w:rsidP="00E44057">
      <w:pPr>
        <w:pStyle w:val="Heading1"/>
        <w:numPr>
          <w:ilvl w:val="0"/>
          <w:numId w:val="0"/>
        </w:numPr>
        <w:rPr>
          <w:b/>
          <w:bCs/>
        </w:rPr>
      </w:pPr>
      <w:bookmarkStart w:id="2" w:name="_Toc84969206"/>
      <w:bookmarkStart w:id="3" w:name="_Toc89596094"/>
      <w:r w:rsidRPr="00500F69">
        <w:rPr>
          <w:b/>
          <w:bCs/>
        </w:rPr>
        <w:t>Research in data security and compliance</w:t>
      </w:r>
      <w:bookmarkEnd w:id="2"/>
      <w:bookmarkEnd w:id="3"/>
    </w:p>
    <w:p w14:paraId="059CE077" w14:textId="77BE8CA3" w:rsidR="00D507DC" w:rsidRPr="00500F69" w:rsidRDefault="00BD2903" w:rsidP="00BD2903">
      <w:pPr>
        <w:jc w:val="both"/>
      </w:pPr>
      <w:r w:rsidRPr="00500F69">
        <w:t xml:space="preserve">In this section the author has researched and discussed </w:t>
      </w:r>
      <w:r w:rsidR="004B3181" w:rsidRPr="00500F69">
        <w:t xml:space="preserve">two </w:t>
      </w:r>
      <w:r w:rsidRPr="00500F69">
        <w:t>topics relating to how and why modern organi</w:t>
      </w:r>
      <w:r w:rsidR="00ED024A" w:rsidRPr="00500F69">
        <w:t>s</w:t>
      </w:r>
      <w:r w:rsidRPr="00500F69">
        <w:t xml:space="preserve">ations create an environment to protect, detect, </w:t>
      </w:r>
      <w:r w:rsidR="00CF159E" w:rsidRPr="00500F69">
        <w:t>react,</w:t>
      </w:r>
      <w:r w:rsidRPr="00500F69">
        <w:t xml:space="preserve"> and safeguard applications</w:t>
      </w:r>
      <w:r w:rsidR="003958B9" w:rsidRPr="00500F69">
        <w:t xml:space="preserve"> and information</w:t>
      </w:r>
      <w:r w:rsidRPr="00500F69">
        <w:t xml:space="preserve"> using their IT systems and infrastructure. These topics </w:t>
      </w:r>
      <w:r w:rsidR="00B7316B" w:rsidRPr="00500F69">
        <w:t>are</w:t>
      </w:r>
      <w:r w:rsidRPr="00500F69">
        <w:t xml:space="preserve"> cryptography,</w:t>
      </w:r>
      <w:r w:rsidR="007E0202" w:rsidRPr="00500F69">
        <w:t xml:space="preserve"> </w:t>
      </w:r>
      <w:r w:rsidRPr="00500F69">
        <w:t>and intrusion detection / prevention.</w:t>
      </w:r>
    </w:p>
    <w:p w14:paraId="59CCB8F7" w14:textId="5B747B9E" w:rsidR="00D507DC" w:rsidRPr="00500F69" w:rsidRDefault="00D507DC" w:rsidP="00D507DC">
      <w:pPr>
        <w:pStyle w:val="Heading1"/>
        <w:rPr>
          <w:b/>
          <w:bCs/>
        </w:rPr>
      </w:pPr>
      <w:bookmarkStart w:id="4" w:name="_Toc84969207"/>
      <w:bookmarkStart w:id="5" w:name="_Toc89596095"/>
      <w:r w:rsidRPr="00500F69">
        <w:rPr>
          <w:b/>
          <w:bCs/>
        </w:rPr>
        <w:t>Cryptography</w:t>
      </w:r>
      <w:bookmarkEnd w:id="4"/>
      <w:bookmarkEnd w:id="5"/>
    </w:p>
    <w:p w14:paraId="42771E57" w14:textId="386E99FF" w:rsidR="00644094" w:rsidRPr="00500F69" w:rsidRDefault="00DC105C" w:rsidP="00834467">
      <w:pPr>
        <w:spacing w:after="120"/>
        <w:jc w:val="both"/>
      </w:pPr>
      <w:r w:rsidRPr="00500F69">
        <w:t xml:space="preserve">What is Cryptography? According to </w:t>
      </w:r>
      <w:r w:rsidR="00E33F22" w:rsidRPr="00500F69">
        <w:t xml:space="preserve">[1] Jean-Philippe Aumasson co-founder &amp; CSO of Taurus and cryptographer, </w:t>
      </w:r>
      <w:r w:rsidRPr="00500F69">
        <w:t>Cryptography in terms of computing refers to secure information and communication</w:t>
      </w:r>
      <w:r w:rsidR="00DB0953" w:rsidRPr="00500F69">
        <w:t>.</w:t>
      </w:r>
      <w:r w:rsidRPr="00500F69">
        <w:t xml:space="preserve"> </w:t>
      </w:r>
      <w:r w:rsidR="00DB0953" w:rsidRPr="00500F69">
        <w:t>Typically a</w:t>
      </w:r>
      <w:r w:rsidRPr="00500F69">
        <w:t>chieved via mathematical algorithms which are used to transf</w:t>
      </w:r>
      <w:r w:rsidR="000D3D31" w:rsidRPr="00500F69">
        <w:t>orm</w:t>
      </w:r>
      <w:r w:rsidRPr="00500F69">
        <w:t xml:space="preserve"> plain text</w:t>
      </w:r>
      <w:r w:rsidR="0045313C" w:rsidRPr="00500F69">
        <w:t xml:space="preserve"> (unencrypted data)</w:t>
      </w:r>
      <w:r w:rsidRPr="00500F69">
        <w:t xml:space="preserve"> into seemingly random letters, </w:t>
      </w:r>
      <w:r w:rsidR="00EC0FDE" w:rsidRPr="00500F69">
        <w:t>numbers,</w:t>
      </w:r>
      <w:r w:rsidRPr="00500F69">
        <w:t xml:space="preserve"> and symbols</w:t>
      </w:r>
      <w:r w:rsidR="0045313C" w:rsidRPr="00500F69">
        <w:t xml:space="preserve"> (encrypted data)</w:t>
      </w:r>
      <w:r w:rsidRPr="00500F69">
        <w:t>.</w:t>
      </w:r>
      <w:r w:rsidR="00D67391" w:rsidRPr="00500F69">
        <w:t xml:space="preserve"> This process is</w:t>
      </w:r>
      <w:r w:rsidRPr="00500F69">
        <w:t xml:space="preserve"> </w:t>
      </w:r>
      <w:r w:rsidR="00D67391" w:rsidRPr="00500F69">
        <w:t>c</w:t>
      </w:r>
      <w:r w:rsidRPr="00500F69">
        <w:t>ommonly referred to as encryption.</w:t>
      </w:r>
      <w:r w:rsidR="00024DAA" w:rsidRPr="00500F69">
        <w:t xml:space="preserve"> </w:t>
      </w:r>
    </w:p>
    <w:p w14:paraId="74297865" w14:textId="7FAC4E01" w:rsidR="00024DAA" w:rsidRPr="00500F69" w:rsidRDefault="007545BA" w:rsidP="00664C00">
      <w:pPr>
        <w:jc w:val="both"/>
      </w:pPr>
      <w:r w:rsidRPr="00500F69">
        <w:t xml:space="preserve">Without </w:t>
      </w:r>
      <w:r w:rsidR="00744E40" w:rsidRPr="00500F69">
        <w:t xml:space="preserve">encryption </w:t>
      </w:r>
      <w:r w:rsidRPr="00500F69">
        <w:t xml:space="preserve">information becomes vulnerable. For </w:t>
      </w:r>
      <w:r w:rsidR="00C01047" w:rsidRPr="00500F69">
        <w:t>example,</w:t>
      </w:r>
      <w:r w:rsidRPr="00500F69">
        <w:t xml:space="preserve"> an organi</w:t>
      </w:r>
      <w:r w:rsidR="00ED024A" w:rsidRPr="00500F69">
        <w:t>s</w:t>
      </w:r>
      <w:r w:rsidRPr="00500F69">
        <w:t>ation wh</w:t>
      </w:r>
      <w:r w:rsidR="00085190" w:rsidRPr="00500F69">
        <w:t>ich</w:t>
      </w:r>
      <w:r w:rsidRPr="00500F69">
        <w:t xml:space="preserve"> collects and stores data on their staff and customers are required to encrypt specific data such as usernames and passwords. This protects the </w:t>
      </w:r>
      <w:r w:rsidR="0099430B" w:rsidRPr="00500F69">
        <w:t>data</w:t>
      </w:r>
      <w:r w:rsidRPr="00500F69">
        <w:t xml:space="preserve"> even if it is leaked</w:t>
      </w:r>
      <w:r w:rsidR="001A0324" w:rsidRPr="00500F69">
        <w:t xml:space="preserve"> to the public</w:t>
      </w:r>
      <w:r w:rsidRPr="00500F69">
        <w:t xml:space="preserve"> or accessed without authorization.</w:t>
      </w:r>
    </w:p>
    <w:p w14:paraId="7BA6346B" w14:textId="34B4933D" w:rsidR="00024DAA" w:rsidRPr="00500F69" w:rsidRDefault="00866792" w:rsidP="00AD593F">
      <w:pPr>
        <w:pStyle w:val="Heading2"/>
      </w:pPr>
      <w:bookmarkStart w:id="6" w:name="_Toc89596096"/>
      <w:r w:rsidRPr="00500F69">
        <w:t>Encryption</w:t>
      </w:r>
      <w:bookmarkEnd w:id="6"/>
    </w:p>
    <w:p w14:paraId="68420ED9" w14:textId="2DD0EE1D" w:rsidR="00E80EC6" w:rsidRPr="00500F69" w:rsidRDefault="00DD2A64" w:rsidP="001031DD">
      <w:pPr>
        <w:spacing w:after="120"/>
        <w:jc w:val="both"/>
      </w:pPr>
      <w:r w:rsidRPr="00500F69">
        <w:t>According to [2]</w:t>
      </w:r>
      <w:r w:rsidR="005A36DD" w:rsidRPr="00500F69">
        <w:t xml:space="preserve"> NortonLifeLock</w:t>
      </w:r>
      <w:r w:rsidRPr="00500F69">
        <w:t xml:space="preserve">, a cyber security specialist company. </w:t>
      </w:r>
      <w:r w:rsidR="00024DAA" w:rsidRPr="00500F69">
        <w:t xml:space="preserve">The basic principle of encryption involves two concepts: a cypher and a key. If one doesn’t know the </w:t>
      </w:r>
      <w:r w:rsidR="00006DDE" w:rsidRPr="00500F69">
        <w:t>key,</w:t>
      </w:r>
      <w:r w:rsidR="00024DAA" w:rsidRPr="00500F69">
        <w:t xml:space="preserve"> then they </w:t>
      </w:r>
      <w:r w:rsidR="00006DDE" w:rsidRPr="00500F69">
        <w:t>won’t</w:t>
      </w:r>
      <w:r w:rsidR="00024DAA" w:rsidRPr="00500F69">
        <w:t xml:space="preserve"> be able to solve the cypher and </w:t>
      </w:r>
      <w:r w:rsidR="00C959DC" w:rsidRPr="00500F69">
        <w:t>the</w:t>
      </w:r>
      <w:r w:rsidR="00024DAA" w:rsidRPr="00500F69">
        <w:t xml:space="preserve"> data will remain</w:t>
      </w:r>
      <w:r w:rsidR="00C959DC" w:rsidRPr="00500F69">
        <w:t xml:space="preserve"> encrypted and</w:t>
      </w:r>
      <w:r w:rsidR="00024DAA" w:rsidRPr="00500F69">
        <w:t xml:space="preserve"> incomprehensible.</w:t>
      </w:r>
    </w:p>
    <w:p w14:paraId="30FA940D" w14:textId="60598432" w:rsidR="00371CD1" w:rsidRDefault="00D465BB" w:rsidP="002029F2">
      <w:pPr>
        <w:jc w:val="both"/>
      </w:pPr>
      <w:r>
        <w:rPr>
          <w:noProof/>
        </w:rPr>
        <w:drawing>
          <wp:anchor distT="0" distB="0" distL="114300" distR="114300" simplePos="0" relativeHeight="251666434" behindDoc="0" locked="0" layoutInCell="1" allowOverlap="1" wp14:anchorId="08DF7DB3" wp14:editId="65315EE2">
            <wp:simplePos x="0" y="0"/>
            <wp:positionH relativeFrom="margin">
              <wp:align>left</wp:align>
            </wp:positionH>
            <wp:positionV relativeFrom="paragraph">
              <wp:posOffset>440690</wp:posOffset>
            </wp:positionV>
            <wp:extent cx="2809875" cy="1304290"/>
            <wp:effectExtent l="0" t="0" r="9525" b="0"/>
            <wp:wrapTopAndBottom/>
            <wp:docPr id="15" name="Picture 15" descr="Symmetric vs. Asymmetric Encryption - What are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ymmetric vs. Asymmetric Encryption - What are difference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5000"/>
                    <a:stretch/>
                  </pic:blipFill>
                  <pic:spPr bwMode="auto">
                    <a:xfrm>
                      <a:off x="0" y="0"/>
                      <a:ext cx="2809875" cy="13042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2432">
        <w:rPr>
          <w:noProof/>
        </w:rPr>
        <mc:AlternateContent>
          <mc:Choice Requires="wps">
            <w:drawing>
              <wp:anchor distT="0" distB="0" distL="114300" distR="114300" simplePos="0" relativeHeight="251668482" behindDoc="0" locked="0" layoutInCell="1" allowOverlap="1" wp14:anchorId="4F07E8AE" wp14:editId="46CDB285">
                <wp:simplePos x="0" y="0"/>
                <wp:positionH relativeFrom="margin">
                  <wp:align>left</wp:align>
                </wp:positionH>
                <wp:positionV relativeFrom="paragraph">
                  <wp:posOffset>1797050</wp:posOffset>
                </wp:positionV>
                <wp:extent cx="2809875" cy="171450"/>
                <wp:effectExtent l="0" t="0" r="9525" b="0"/>
                <wp:wrapTopAndBottom/>
                <wp:docPr id="16" name="Text Box 16"/>
                <wp:cNvGraphicFramePr/>
                <a:graphic xmlns:a="http://schemas.openxmlformats.org/drawingml/2006/main">
                  <a:graphicData uri="http://schemas.microsoft.com/office/word/2010/wordprocessingShape">
                    <wps:wsp>
                      <wps:cNvSpPr txBox="1"/>
                      <wps:spPr>
                        <a:xfrm>
                          <a:off x="0" y="0"/>
                          <a:ext cx="2809875" cy="171450"/>
                        </a:xfrm>
                        <a:prstGeom prst="rect">
                          <a:avLst/>
                        </a:prstGeom>
                        <a:solidFill>
                          <a:prstClr val="white"/>
                        </a:solidFill>
                        <a:ln>
                          <a:noFill/>
                        </a:ln>
                      </wps:spPr>
                      <wps:txbx>
                        <w:txbxContent>
                          <w:p w14:paraId="6A2C3F1B" w14:textId="5B6DDE0C" w:rsidR="00710300" w:rsidRPr="00A52C66" w:rsidRDefault="00710300" w:rsidP="00B379BF">
                            <w:pPr>
                              <w:pStyle w:val="Caption"/>
                              <w:rPr>
                                <w:noProof/>
                                <w:sz w:val="20"/>
                                <w:szCs w:val="20"/>
                              </w:rPr>
                            </w:pPr>
                            <w:r>
                              <w:t xml:space="preserve">Figure </w:t>
                            </w:r>
                            <w:r>
                              <w:fldChar w:fldCharType="begin"/>
                            </w:r>
                            <w:r>
                              <w:instrText xml:space="preserve"> SEQ Figure \* ARABIC </w:instrText>
                            </w:r>
                            <w:r>
                              <w:fldChar w:fldCharType="separate"/>
                            </w:r>
                            <w:r>
                              <w:rPr>
                                <w:noProof/>
                              </w:rPr>
                              <w:t>1</w:t>
                            </w:r>
                            <w:r>
                              <w:fldChar w:fldCharType="end"/>
                            </w:r>
                            <w:r>
                              <w:t xml:space="preserve"> - Symmetric</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F07E8AE" id="_x0000_t202" coordsize="21600,21600" o:spt="202" path="m,l,21600r21600,l21600,xe">
                <v:stroke joinstyle="miter"/>
                <v:path gradientshapeok="t" o:connecttype="rect"/>
              </v:shapetype>
              <v:shape id="Text Box 16" o:spid="_x0000_s1026" type="#_x0000_t202" style="position:absolute;left:0;text-align:left;margin-left:0;margin-top:141.5pt;width:221.25pt;height:13.5pt;z-index:25166848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" stroked="f">
                <v:textbox inset="0,0,0,0">
                  <w:txbxContent>
                    <w:p w14:paraId="6A2C3F1B" w14:textId="5B6DDE0C" w:rsidR="00710300" w:rsidRPr="00A52C66" w:rsidRDefault="00710300" w:rsidP="00B379BF">
                      <w:pPr>
                        <w:pStyle w:val="Caption"/>
                        <w:rPr>
                          <w:noProof/>
                          <w:sz w:val="20"/>
                          <w:szCs w:val="20"/>
                        </w:rPr>
                      </w:pPr>
                      <w:r>
                        <w:t xml:space="preserve">Figure </w:t>
                      </w:r>
                      <w:r>
                        <w:fldChar w:fldCharType="begin"/>
                      </w:r>
                      <w:r>
                        <w:instrText xml:space="preserve"> SEQ Figure \* ARABIC </w:instrText>
                      </w:r>
                      <w:r>
                        <w:fldChar w:fldCharType="separate"/>
                      </w:r>
                      <w:r>
                        <w:rPr>
                          <w:noProof/>
                        </w:rPr>
                        <w:t>1</w:t>
                      </w:r>
                      <w:r>
                        <w:fldChar w:fldCharType="end"/>
                      </w:r>
                      <w:r>
                        <w:t xml:space="preserve"> - Symmetric</w:t>
                      </w:r>
                    </w:p>
                  </w:txbxContent>
                </v:textbox>
                <w10:wrap type="topAndBottom" anchorx="margin"/>
              </v:shape>
            </w:pict>
          </mc:Fallback>
        </mc:AlternateContent>
      </w:r>
      <w:r w:rsidR="00045AF1" w:rsidRPr="00500F69">
        <w:t>Adapted from [</w:t>
      </w:r>
      <w:r w:rsidR="00942917" w:rsidRPr="00500F69">
        <w:t>1</w:t>
      </w:r>
      <w:r w:rsidR="00045AF1" w:rsidRPr="00500F69">
        <w:t>] J.P – Serious Cryptography</w:t>
      </w:r>
      <w:r w:rsidR="00BC17E0" w:rsidRPr="00500F69">
        <w:t xml:space="preserve">, </w:t>
      </w:r>
      <w:r w:rsidR="00BC17E0" w:rsidRPr="00500F69">
        <w:rPr>
          <w:b/>
          <w:bCs/>
        </w:rPr>
        <w:t>symmetric</w:t>
      </w:r>
      <w:r w:rsidR="00BC17E0" w:rsidRPr="00500F69">
        <w:t xml:space="preserve"> encryption is the simplest form of cryptography</w:t>
      </w:r>
      <w:r w:rsidR="00933F09" w:rsidRPr="00500F69">
        <w:t>;</w:t>
      </w:r>
      <w:r w:rsidR="00BC17E0" w:rsidRPr="00500F69">
        <w:t xml:space="preserve"> </w:t>
      </w:r>
      <w:r w:rsidR="00272F0C" w:rsidRPr="00500F69">
        <w:t>w</w:t>
      </w:r>
      <w:r w:rsidR="00BC17E0" w:rsidRPr="00500F69">
        <w:t xml:space="preserve">here the same key is used to encrypt and decrypt messages. Unlike </w:t>
      </w:r>
      <w:r w:rsidR="00BC17E0" w:rsidRPr="00500F69">
        <w:rPr>
          <w:b/>
          <w:bCs/>
        </w:rPr>
        <w:t>asymmetric</w:t>
      </w:r>
      <w:r w:rsidR="00766E8A" w:rsidRPr="00500F69">
        <w:t xml:space="preserve"> </w:t>
      </w:r>
      <w:r w:rsidR="00780A39" w:rsidRPr="00500F69">
        <w:t xml:space="preserve">or </w:t>
      </w:r>
      <w:r w:rsidR="00766E8A" w:rsidRPr="00500F69">
        <w:rPr>
          <w:b/>
          <w:bCs/>
        </w:rPr>
        <w:t xml:space="preserve">public key </w:t>
      </w:r>
      <w:r w:rsidR="00766E8A" w:rsidRPr="00500F69">
        <w:t>encryption, where the key used to decrypt messages is different to the key used to encrypt.</w:t>
      </w:r>
    </w:p>
    <w:p w14:paraId="007EEE00" w14:textId="77777777" w:rsidR="009D3685" w:rsidRPr="00500F69" w:rsidRDefault="009D3685" w:rsidP="002029F2">
      <w:pPr>
        <w:jc w:val="both"/>
      </w:pPr>
    </w:p>
    <w:p w14:paraId="25968D6A" w14:textId="1FD31959" w:rsidR="006C4A8B" w:rsidRPr="00500F69" w:rsidRDefault="006C4A8B" w:rsidP="00BB2EF6">
      <w:pPr>
        <w:pStyle w:val="Heading3"/>
      </w:pPr>
      <w:bookmarkStart w:id="7" w:name="_Toc84969209"/>
      <w:bookmarkStart w:id="8" w:name="_Toc89596097"/>
      <w:r w:rsidRPr="00500F69">
        <w:t>The Caesar Cipher</w:t>
      </w:r>
      <w:r w:rsidR="00F13CF1" w:rsidRPr="00500F69">
        <w:t xml:space="preserve"> – Symmetric</w:t>
      </w:r>
      <w:r w:rsidR="00072574" w:rsidRPr="00500F69">
        <w:t xml:space="preserve"> Encryption</w:t>
      </w:r>
      <w:bookmarkEnd w:id="7"/>
      <w:bookmarkEnd w:id="8"/>
    </w:p>
    <w:p w14:paraId="13F3983B" w14:textId="32F2FE73" w:rsidR="00483148" w:rsidRPr="00500F69" w:rsidRDefault="00BD6ABA" w:rsidP="00BE17BE">
      <w:pPr>
        <w:jc w:val="both"/>
      </w:pPr>
      <w:r w:rsidRPr="00500F69">
        <w:rPr>
          <w:noProof/>
        </w:rPr>
        <w:drawing>
          <wp:anchor distT="0" distB="0" distL="114300" distR="114300" simplePos="0" relativeHeight="251658240" behindDoc="0" locked="0" layoutInCell="1" allowOverlap="1" wp14:anchorId="17AAFD9B" wp14:editId="516F084E">
            <wp:simplePos x="0" y="0"/>
            <wp:positionH relativeFrom="column">
              <wp:posOffset>1804035</wp:posOffset>
            </wp:positionH>
            <wp:positionV relativeFrom="paragraph">
              <wp:posOffset>310515</wp:posOffset>
            </wp:positionV>
            <wp:extent cx="1348105" cy="1313815"/>
            <wp:effectExtent l="0" t="0" r="4445" b="635"/>
            <wp:wrapSquare wrapText="bothSides"/>
            <wp:docPr id="2" name="Picture 2" descr="How to encrypt using two keys using a Caesar cipher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encrypt using two keys using a Caesar cipher - Quor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48105" cy="1313815"/>
                    </a:xfrm>
                    <a:prstGeom prst="rect">
                      <a:avLst/>
                    </a:prstGeom>
                    <a:noFill/>
                    <a:ln>
                      <a:noFill/>
                    </a:ln>
                  </pic:spPr>
                </pic:pic>
              </a:graphicData>
            </a:graphic>
            <wp14:sizeRelH relativeFrom="page">
              <wp14:pctWidth>0</wp14:pctWidth>
            </wp14:sizeRelH>
            <wp14:sizeRelV relativeFrom="page">
              <wp14:pctHeight>0</wp14:pctHeight>
            </wp14:sizeRelV>
          </wp:anchor>
        </w:drawing>
      </w:r>
      <w:r w:rsidR="008753A3" w:rsidRPr="00500F69">
        <w:rPr>
          <w:noProof/>
        </w:rPr>
        <mc:AlternateContent>
          <mc:Choice Requires="wps">
            <w:drawing>
              <wp:anchor distT="0" distB="0" distL="114300" distR="114300" simplePos="0" relativeHeight="251660290" behindDoc="0" locked="0" layoutInCell="1" allowOverlap="1" wp14:anchorId="5084E1BA" wp14:editId="64CB0A4D">
                <wp:simplePos x="0" y="0"/>
                <wp:positionH relativeFrom="column">
                  <wp:posOffset>1737360</wp:posOffset>
                </wp:positionH>
                <wp:positionV relativeFrom="paragraph">
                  <wp:posOffset>1862455</wp:posOffset>
                </wp:positionV>
                <wp:extent cx="1348105"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348105" cy="635"/>
                        </a:xfrm>
                        <a:prstGeom prst="rect">
                          <a:avLst/>
                        </a:prstGeom>
                        <a:solidFill>
                          <a:prstClr val="white"/>
                        </a:solidFill>
                        <a:ln>
                          <a:noFill/>
                        </a:ln>
                      </wps:spPr>
                      <wps:txbx>
                        <w:txbxContent>
                          <w:p w14:paraId="0D19AB66" w14:textId="095B2B6C" w:rsidR="00710300" w:rsidRPr="00CC7A1F" w:rsidRDefault="00710300" w:rsidP="008753A3">
                            <w:pPr>
                              <w:pStyle w:val="Caption"/>
                              <w:rPr>
                                <w:noProof/>
                                <w:sz w:val="20"/>
                                <w:szCs w:val="20"/>
                              </w:rPr>
                            </w:pPr>
                            <w:r>
                              <w:t xml:space="preserve">Figure </w:t>
                            </w:r>
                            <w:r>
                              <w:fldChar w:fldCharType="begin"/>
                            </w:r>
                            <w:r>
                              <w:instrText xml:space="preserve"> SEQ Figure \* ARABIC </w:instrText>
                            </w:r>
                            <w:r>
                              <w:fldChar w:fldCharType="separate"/>
                            </w:r>
                            <w:r>
                              <w:rPr>
                                <w:noProof/>
                              </w:rPr>
                              <w:t>2</w:t>
                            </w:r>
                            <w:r>
                              <w:fldChar w:fldCharType="end"/>
                            </w:r>
                            <w:r>
                              <w:t xml:space="preserve"> – Caesar Cipher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84E1BA" id="Text Box 3" o:spid="_x0000_s1027" type="#_x0000_t202" style="position:absolute;left:0;text-align:left;margin-left:136.8pt;margin-top:146.65pt;width:106.15pt;height:.05pt;z-index:25166029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" stroked="f">
                <v:textbox style="mso-fit-shape-to-text:t" inset="0,0,0,0">
                  <w:txbxContent>
                    <w:p w14:paraId="0D19AB66" w14:textId="095B2B6C" w:rsidR="00710300" w:rsidRPr="00CC7A1F" w:rsidRDefault="00710300" w:rsidP="008753A3">
                      <w:pPr>
                        <w:pStyle w:val="Caption"/>
                        <w:rPr>
                          <w:noProof/>
                          <w:sz w:val="20"/>
                          <w:szCs w:val="20"/>
                        </w:rPr>
                      </w:pPr>
                      <w:r>
                        <w:t xml:space="preserve">Figure </w:t>
                      </w:r>
                      <w:r>
                        <w:fldChar w:fldCharType="begin"/>
                      </w:r>
                      <w:r>
                        <w:instrText xml:space="preserve"> SEQ Figure \* ARABIC </w:instrText>
                      </w:r>
                      <w:r>
                        <w:fldChar w:fldCharType="separate"/>
                      </w:r>
                      <w:r>
                        <w:rPr>
                          <w:noProof/>
                        </w:rPr>
                        <w:t>2</w:t>
                      </w:r>
                      <w:r>
                        <w:fldChar w:fldCharType="end"/>
                      </w:r>
                      <w:r>
                        <w:t xml:space="preserve"> – Caesar Cipher</w:t>
                      </w:r>
                    </w:p>
                  </w:txbxContent>
                </v:textbox>
                <w10:wrap type="square"/>
              </v:shape>
            </w:pict>
          </mc:Fallback>
        </mc:AlternateContent>
      </w:r>
      <w:r w:rsidR="00B83456" w:rsidRPr="00500F69">
        <w:t xml:space="preserve">Commonly taught </w:t>
      </w:r>
      <w:r w:rsidR="00A33654" w:rsidRPr="00500F69">
        <w:t>in GCSE level IT and Computer science,</w:t>
      </w:r>
      <w:r w:rsidR="00B83456" w:rsidRPr="00500F69">
        <w:t xml:space="preserve"> </w:t>
      </w:r>
      <w:r w:rsidR="00816BE3" w:rsidRPr="00500F69">
        <w:t>[3]</w:t>
      </w:r>
      <w:r w:rsidR="00BB0C8A" w:rsidRPr="00500F69">
        <w:t xml:space="preserve"> </w:t>
      </w:r>
      <w:r w:rsidR="00B83456" w:rsidRPr="00500F69">
        <w:t xml:space="preserve">The Caesar cypher is </w:t>
      </w:r>
      <w:r w:rsidR="00723951" w:rsidRPr="00500F69">
        <w:t>a</w:t>
      </w:r>
      <w:r w:rsidR="00B83456" w:rsidRPr="00500F69">
        <w:t xml:space="preserve"> </w:t>
      </w:r>
      <w:r w:rsidR="00A33654" w:rsidRPr="00500F69">
        <w:t xml:space="preserve">classic example of early encryption </w:t>
      </w:r>
      <w:r w:rsidR="00C95CC7" w:rsidRPr="00500F69">
        <w:t xml:space="preserve">which was </w:t>
      </w:r>
      <w:r w:rsidR="00A33654" w:rsidRPr="00500F69">
        <w:t xml:space="preserve">used by Julius Caesar. </w:t>
      </w:r>
      <w:r w:rsidR="00723951" w:rsidRPr="00500F69">
        <w:t xml:space="preserve">It works by shifting letters </w:t>
      </w:r>
      <w:r w:rsidR="001A36DF" w:rsidRPr="00500F69">
        <w:t xml:space="preserve">up or </w:t>
      </w:r>
      <w:r w:rsidR="00723951" w:rsidRPr="00500F69">
        <w:t>down in the alphabet by a pre specified number (the key).</w:t>
      </w:r>
      <w:r w:rsidR="00E962DD" w:rsidRPr="00500F69">
        <w:t xml:space="preserve"> </w:t>
      </w:r>
      <w:r w:rsidR="00F07754" w:rsidRPr="00500F69">
        <w:t xml:space="preserve">For </w:t>
      </w:r>
      <w:r w:rsidR="001D7515" w:rsidRPr="00500F69">
        <w:t>example,</w:t>
      </w:r>
      <w:r w:rsidR="00F07754" w:rsidRPr="00500F69">
        <w:t xml:space="preserve"> if the key is </w:t>
      </w:r>
      <w:r w:rsidR="000779A8" w:rsidRPr="00500F69">
        <w:t>3</w:t>
      </w:r>
      <w:r w:rsidR="00B64B9D" w:rsidRPr="00500F69">
        <w:t>,</w:t>
      </w:r>
      <w:r w:rsidR="00F07754" w:rsidRPr="00500F69">
        <w:t xml:space="preserve"> the letter </w:t>
      </w:r>
      <w:r w:rsidR="00DB6657" w:rsidRPr="00500F69">
        <w:t>“</w:t>
      </w:r>
      <w:r w:rsidR="00F07754" w:rsidRPr="00500F69">
        <w:t>A</w:t>
      </w:r>
      <w:r w:rsidR="00DB6657" w:rsidRPr="00500F69">
        <w:t>”</w:t>
      </w:r>
      <w:r w:rsidR="00F07754" w:rsidRPr="00500F69">
        <w:t xml:space="preserve"> would become the letter </w:t>
      </w:r>
      <w:r w:rsidR="00F562C9" w:rsidRPr="00500F69">
        <w:t>“</w:t>
      </w:r>
      <w:r w:rsidR="00F07754" w:rsidRPr="00500F69">
        <w:t>D</w:t>
      </w:r>
      <w:r w:rsidR="00F562C9" w:rsidRPr="00500F69">
        <w:t>”</w:t>
      </w:r>
      <w:r w:rsidR="00F07754" w:rsidRPr="00500F69">
        <w:t>.</w:t>
      </w:r>
      <w:r w:rsidR="00531B29" w:rsidRPr="00500F69">
        <w:t xml:space="preserve"> O</w:t>
      </w:r>
      <w:r w:rsidR="00C469C3" w:rsidRPr="00500F69">
        <w:t xml:space="preserve">r the </w:t>
      </w:r>
      <w:r w:rsidR="00063DBE" w:rsidRPr="00500F69">
        <w:t>sentence “The</w:t>
      </w:r>
      <w:r w:rsidR="00C469C3" w:rsidRPr="00500F69">
        <w:t xml:space="preserve"> Caesar code</w:t>
      </w:r>
      <w:r w:rsidR="00063DBE" w:rsidRPr="00500F69">
        <w:t>”</w:t>
      </w:r>
      <w:r w:rsidR="00531B29" w:rsidRPr="00500F69">
        <w:t xml:space="preserve"> </w:t>
      </w:r>
      <w:r w:rsidR="00E7464F" w:rsidRPr="00500F69">
        <w:t xml:space="preserve">is changed to </w:t>
      </w:r>
      <w:r w:rsidR="001061CA" w:rsidRPr="00500F69">
        <w:t>“</w:t>
      </w:r>
      <w:r w:rsidR="00C469C3" w:rsidRPr="00500F69">
        <w:t>Wkh Fdhvdu Frgh</w:t>
      </w:r>
      <w:r w:rsidR="001061CA" w:rsidRPr="00500F69">
        <w:t>”</w:t>
      </w:r>
      <w:r w:rsidR="00C469C3" w:rsidRPr="00500F69">
        <w:t>.</w:t>
      </w:r>
      <w:r w:rsidR="00BE17BE" w:rsidRPr="00500F69">
        <w:t xml:space="preserve"> </w:t>
      </w:r>
      <w:r w:rsidR="005E64E4" w:rsidRPr="00500F69">
        <w:t xml:space="preserve">A </w:t>
      </w:r>
      <w:r w:rsidR="004C4572" w:rsidRPr="00500F69">
        <w:t>3-shift</w:t>
      </w:r>
      <w:r w:rsidR="005E64E4" w:rsidRPr="00500F69">
        <w:t xml:space="preserve"> cypher is demonstrated </w:t>
      </w:r>
      <w:r w:rsidR="003357D7" w:rsidRPr="00500F69">
        <w:t xml:space="preserve">in the image to the </w:t>
      </w:r>
      <w:r w:rsidR="00DB35A3" w:rsidRPr="00500F69">
        <w:t xml:space="preserve">right </w:t>
      </w:r>
      <w:r w:rsidR="00C65C81" w:rsidRPr="00500F69">
        <w:t>[3]</w:t>
      </w:r>
      <w:r w:rsidR="00DF7530" w:rsidRPr="00500F69">
        <w:t>.</w:t>
      </w:r>
    </w:p>
    <w:p w14:paraId="61817D16" w14:textId="27EB41D8" w:rsidR="00EF7A7D" w:rsidRPr="00500F69" w:rsidRDefault="00EF7A7D" w:rsidP="00801E70">
      <w:pPr>
        <w:jc w:val="both"/>
      </w:pPr>
    </w:p>
    <w:p w14:paraId="2E62E5CE" w14:textId="13F39481" w:rsidR="00A25A28" w:rsidRPr="00500F69" w:rsidRDefault="00F77026" w:rsidP="00BB2EF6">
      <w:pPr>
        <w:pStyle w:val="Heading3"/>
      </w:pPr>
      <w:bookmarkStart w:id="9" w:name="_Toc84969210"/>
      <w:bookmarkStart w:id="10" w:name="_Toc89596098"/>
      <w:r w:rsidRPr="00500F69">
        <w:t>Asymmetric Encryption</w:t>
      </w:r>
      <w:bookmarkEnd w:id="9"/>
      <w:bookmarkEnd w:id="10"/>
    </w:p>
    <w:p w14:paraId="0294D15D" w14:textId="7178EBB0" w:rsidR="00780A39" w:rsidRPr="00500F69" w:rsidRDefault="007119F8" w:rsidP="00D626BE">
      <w:pPr>
        <w:spacing w:after="120"/>
        <w:jc w:val="both"/>
      </w:pPr>
      <w:r w:rsidRPr="00500F69">
        <w:t>According to</w:t>
      </w:r>
      <w:r w:rsidR="00272EAA" w:rsidRPr="00500F69">
        <w:t xml:space="preserve"> an article from Google</w:t>
      </w:r>
      <w:r w:rsidR="00312D05" w:rsidRPr="00500F69">
        <w:t xml:space="preserve"> Cloud [4]</w:t>
      </w:r>
      <w:r w:rsidR="00272EAA" w:rsidRPr="00500F69">
        <w:t xml:space="preserve"> as</w:t>
      </w:r>
      <w:r w:rsidR="00780A39" w:rsidRPr="00500F69">
        <w:t>ymmetric Encryption or commonly referred to</w:t>
      </w:r>
      <w:r w:rsidR="00D31E10" w:rsidRPr="00500F69">
        <w:t xml:space="preserve"> as</w:t>
      </w:r>
      <w:r w:rsidR="00780A39" w:rsidRPr="00500F69">
        <w:t xml:space="preserve"> “Public-Key” cryptography work</w:t>
      </w:r>
      <w:r w:rsidR="00780181" w:rsidRPr="00500F69">
        <w:t>s</w:t>
      </w:r>
      <w:r w:rsidR="00780A39" w:rsidRPr="00500F69">
        <w:t xml:space="preserve"> using two keys</w:t>
      </w:r>
      <w:r w:rsidR="002C176B" w:rsidRPr="00500F69">
        <w:t>,</w:t>
      </w:r>
      <w:r w:rsidR="00780A39" w:rsidRPr="00500F69">
        <w:t xml:space="preserve"> </w:t>
      </w:r>
      <w:r w:rsidR="002C176B" w:rsidRPr="00500F69">
        <w:t>a</w:t>
      </w:r>
      <w:r w:rsidR="00780A39" w:rsidRPr="00500F69">
        <w:t xml:space="preserve"> public </w:t>
      </w:r>
      <w:r w:rsidR="002C176B" w:rsidRPr="00500F69">
        <w:t>key</w:t>
      </w:r>
      <w:r w:rsidR="00780A39" w:rsidRPr="00500F69">
        <w:t xml:space="preserve"> and a private key. These keys are made up of large prime numbers </w:t>
      </w:r>
      <w:r w:rsidR="00780181" w:rsidRPr="00500F69">
        <w:t xml:space="preserve">which </w:t>
      </w:r>
      <w:r w:rsidR="00780A39" w:rsidRPr="00500F69">
        <w:t xml:space="preserve">are mathematically connected to each other. </w:t>
      </w:r>
      <w:r w:rsidR="002D2E63" w:rsidRPr="00500F69">
        <w:t xml:space="preserve">The public key is typically used to encrypt data whilst the private key is used to decrypt data. As the key names suggest, the private key is kept </w:t>
      </w:r>
      <w:r w:rsidR="00337445" w:rsidRPr="00500F69">
        <w:t>secret</w:t>
      </w:r>
      <w:r w:rsidR="002D2E63" w:rsidRPr="00500F69">
        <w:t xml:space="preserve"> whilst the public key is shared.</w:t>
      </w:r>
      <w:r w:rsidR="0016413A" w:rsidRPr="00500F69">
        <w:t xml:space="preserve"> Although the private key is sometimes used as a digital signature so that the recipient of the message can confirm who the message has come from.</w:t>
      </w:r>
      <w:r w:rsidR="001451D1" w:rsidRPr="00500F69">
        <w:t xml:space="preserve"> The typical workflow of</w:t>
      </w:r>
      <w:r w:rsidR="00F751DA" w:rsidRPr="00500F69">
        <w:t xml:space="preserve"> Asymmetric Encryption is as follow</w:t>
      </w:r>
      <w:r w:rsidR="00E741B6" w:rsidRPr="00500F69">
        <w:t>s</w:t>
      </w:r>
      <w:r w:rsidR="00F751DA" w:rsidRPr="00500F69">
        <w:t xml:space="preserve"> [4]</w:t>
      </w:r>
      <w:r w:rsidR="009D11C1" w:rsidRPr="00500F69">
        <w:t>.</w:t>
      </w:r>
    </w:p>
    <w:p w14:paraId="3EF0FAB4" w14:textId="77777777" w:rsidR="00970F77" w:rsidRPr="00500F69" w:rsidRDefault="00970F77" w:rsidP="0074495E">
      <w:pPr>
        <w:pStyle w:val="NormalWeb"/>
        <w:numPr>
          <w:ilvl w:val="0"/>
          <w:numId w:val="25"/>
        </w:numPr>
        <w:shd w:val="clear" w:color="auto" w:fill="FFFFFF"/>
        <w:spacing w:before="0" w:beforeAutospacing="0" w:after="0" w:afterAutospacing="0"/>
        <w:jc w:val="both"/>
        <w:rPr>
          <w:color w:val="202124"/>
          <w:sz w:val="20"/>
          <w:szCs w:val="20"/>
        </w:rPr>
      </w:pPr>
      <w:r w:rsidRPr="00500F69">
        <w:rPr>
          <w:color w:val="202124"/>
          <w:sz w:val="20"/>
          <w:szCs w:val="20"/>
        </w:rPr>
        <w:t>The sender retrieves the recipient's public key.</w:t>
      </w:r>
    </w:p>
    <w:p w14:paraId="5C866C25" w14:textId="77777777" w:rsidR="000C4959" w:rsidRPr="00500F69" w:rsidRDefault="000C4959" w:rsidP="0074495E">
      <w:pPr>
        <w:pStyle w:val="NormalWeb"/>
        <w:shd w:val="clear" w:color="auto" w:fill="FFFFFF"/>
        <w:spacing w:before="0" w:beforeAutospacing="0" w:after="0" w:afterAutospacing="0"/>
        <w:ind w:left="720"/>
        <w:jc w:val="both"/>
        <w:rPr>
          <w:color w:val="202124"/>
          <w:sz w:val="20"/>
          <w:szCs w:val="20"/>
        </w:rPr>
      </w:pPr>
    </w:p>
    <w:p w14:paraId="3DCE9712" w14:textId="77777777" w:rsidR="00970F77" w:rsidRPr="00500F69" w:rsidRDefault="00970F77" w:rsidP="0074495E">
      <w:pPr>
        <w:pStyle w:val="NormalWeb"/>
        <w:numPr>
          <w:ilvl w:val="0"/>
          <w:numId w:val="25"/>
        </w:numPr>
        <w:shd w:val="clear" w:color="auto" w:fill="FFFFFF"/>
        <w:spacing w:before="0" w:beforeAutospacing="0" w:after="0" w:afterAutospacing="0"/>
        <w:jc w:val="both"/>
        <w:rPr>
          <w:color w:val="202124"/>
          <w:sz w:val="20"/>
          <w:szCs w:val="20"/>
        </w:rPr>
      </w:pPr>
      <w:r w:rsidRPr="00500F69">
        <w:rPr>
          <w:color w:val="202124"/>
          <w:sz w:val="20"/>
          <w:szCs w:val="20"/>
        </w:rPr>
        <w:t>The sender uses the public key to encrypt plaintext.</w:t>
      </w:r>
    </w:p>
    <w:p w14:paraId="4891DABE" w14:textId="77777777" w:rsidR="000C4959" w:rsidRPr="00500F69" w:rsidRDefault="000C4959" w:rsidP="0074495E">
      <w:pPr>
        <w:pStyle w:val="NormalWeb"/>
        <w:shd w:val="clear" w:color="auto" w:fill="FFFFFF"/>
        <w:spacing w:before="0" w:beforeAutospacing="0" w:after="0" w:afterAutospacing="0"/>
        <w:jc w:val="both"/>
        <w:rPr>
          <w:color w:val="202124"/>
          <w:sz w:val="20"/>
          <w:szCs w:val="20"/>
        </w:rPr>
      </w:pPr>
    </w:p>
    <w:p w14:paraId="3986528C" w14:textId="77777777" w:rsidR="00970F77" w:rsidRPr="00500F69" w:rsidRDefault="00970F77" w:rsidP="0074495E">
      <w:pPr>
        <w:pStyle w:val="NormalWeb"/>
        <w:numPr>
          <w:ilvl w:val="0"/>
          <w:numId w:val="25"/>
        </w:numPr>
        <w:shd w:val="clear" w:color="auto" w:fill="FFFFFF"/>
        <w:spacing w:before="0" w:beforeAutospacing="0" w:after="0" w:afterAutospacing="0"/>
        <w:jc w:val="both"/>
        <w:rPr>
          <w:color w:val="202124"/>
          <w:sz w:val="20"/>
          <w:szCs w:val="20"/>
        </w:rPr>
      </w:pPr>
      <w:r w:rsidRPr="00500F69">
        <w:rPr>
          <w:color w:val="202124"/>
          <w:sz w:val="20"/>
          <w:szCs w:val="20"/>
        </w:rPr>
        <w:t>The sender sends the ciphertext to the recipient.</w:t>
      </w:r>
    </w:p>
    <w:p w14:paraId="262455FD" w14:textId="77777777" w:rsidR="000C4959" w:rsidRPr="00500F69" w:rsidRDefault="000C4959" w:rsidP="0074495E">
      <w:pPr>
        <w:pStyle w:val="NormalWeb"/>
        <w:shd w:val="clear" w:color="auto" w:fill="FFFFFF"/>
        <w:spacing w:before="0" w:beforeAutospacing="0" w:after="0" w:afterAutospacing="0"/>
        <w:jc w:val="both"/>
        <w:rPr>
          <w:color w:val="202124"/>
          <w:sz w:val="20"/>
          <w:szCs w:val="20"/>
        </w:rPr>
      </w:pPr>
    </w:p>
    <w:p w14:paraId="40930E8A" w14:textId="562F92AB" w:rsidR="00B738E7" w:rsidRPr="00500F69" w:rsidRDefault="00970F77" w:rsidP="00090B49">
      <w:pPr>
        <w:pStyle w:val="NormalWeb"/>
        <w:numPr>
          <w:ilvl w:val="0"/>
          <w:numId w:val="25"/>
        </w:numPr>
        <w:shd w:val="clear" w:color="auto" w:fill="FFFFFF"/>
        <w:spacing w:before="0" w:beforeAutospacing="0" w:after="120" w:afterAutospacing="0"/>
        <w:jc w:val="both"/>
        <w:rPr>
          <w:color w:val="202124"/>
          <w:sz w:val="20"/>
          <w:szCs w:val="20"/>
        </w:rPr>
      </w:pPr>
      <w:r w:rsidRPr="00500F69">
        <w:rPr>
          <w:color w:val="202124"/>
          <w:sz w:val="20"/>
          <w:szCs w:val="20"/>
        </w:rPr>
        <w:t>The recipient uses the</w:t>
      </w:r>
      <w:r w:rsidR="00176501" w:rsidRPr="00500F69">
        <w:rPr>
          <w:color w:val="202124"/>
          <w:sz w:val="20"/>
          <w:szCs w:val="20"/>
        </w:rPr>
        <w:t xml:space="preserve">ir </w:t>
      </w:r>
      <w:r w:rsidRPr="00500F69">
        <w:rPr>
          <w:color w:val="202124"/>
          <w:sz w:val="20"/>
          <w:szCs w:val="20"/>
        </w:rPr>
        <w:t>private key to decrypt the ciphertext. The recipient can now view the plaintext.</w:t>
      </w:r>
    </w:p>
    <w:p w14:paraId="1E7CD059" w14:textId="032DF0DD" w:rsidR="00970F77" w:rsidRPr="00500F69" w:rsidRDefault="00241998" w:rsidP="00D06EF4">
      <w:pPr>
        <w:pStyle w:val="Heading3"/>
      </w:pPr>
      <w:bookmarkStart w:id="11" w:name="_Toc84969211"/>
      <w:bookmarkStart w:id="12" w:name="_Toc89596099"/>
      <w:r w:rsidRPr="00500F69">
        <w:t xml:space="preserve">Asymmetric Encryption </w:t>
      </w:r>
      <w:r w:rsidR="00B076C8" w:rsidRPr="00500F69">
        <w:t>Algorithm</w:t>
      </w:r>
      <w:r w:rsidR="00F3785F" w:rsidRPr="00500F69">
        <w:t xml:space="preserve"> - RSA</w:t>
      </w:r>
      <w:bookmarkEnd w:id="11"/>
      <w:bookmarkEnd w:id="12"/>
    </w:p>
    <w:p w14:paraId="77B862D9" w14:textId="28E61828" w:rsidR="00CF2135" w:rsidRPr="00500F69" w:rsidRDefault="00FE512D" w:rsidP="00C05DA5">
      <w:pPr>
        <w:jc w:val="both"/>
      </w:pPr>
      <w:r w:rsidRPr="00500F69">
        <w:t xml:space="preserve">The RSA </w:t>
      </w:r>
      <w:r w:rsidR="00842F5F" w:rsidRPr="00500F69">
        <w:t>algorithm</w:t>
      </w:r>
      <w:r w:rsidR="004633C1" w:rsidRPr="00500F69">
        <w:t>, named after the people who first</w:t>
      </w:r>
      <w:r w:rsidR="00E3016F" w:rsidRPr="00500F69">
        <w:t xml:space="preserve"> publicly</w:t>
      </w:r>
      <w:r w:rsidR="004633C1" w:rsidRPr="00500F69">
        <w:t xml:space="preserve"> described it in 19</w:t>
      </w:r>
      <w:r w:rsidR="00345C9D" w:rsidRPr="00500F69">
        <w:t>7</w:t>
      </w:r>
      <w:r w:rsidR="004633C1" w:rsidRPr="00500F69">
        <w:t>7</w:t>
      </w:r>
      <w:r w:rsidR="002E43DC" w:rsidRPr="00500F69">
        <w:t>.</w:t>
      </w:r>
      <w:r w:rsidR="00842F5F" w:rsidRPr="00500F69">
        <w:t xml:space="preserve"> </w:t>
      </w:r>
      <w:r w:rsidR="00DC3236" w:rsidRPr="00500F69">
        <w:t xml:space="preserve"> Ron </w:t>
      </w:r>
      <w:r w:rsidR="00842F5F" w:rsidRPr="00500F69">
        <w:rPr>
          <w:b/>
          <w:bCs/>
        </w:rPr>
        <w:t>R</w:t>
      </w:r>
      <w:r w:rsidR="00842F5F" w:rsidRPr="00500F69">
        <w:t>ivest</w:t>
      </w:r>
      <w:r w:rsidR="00DC3236" w:rsidRPr="00500F69">
        <w:t xml:space="preserve">, </w:t>
      </w:r>
      <w:r w:rsidR="002E43DC" w:rsidRPr="00500F69">
        <w:t xml:space="preserve">Adi </w:t>
      </w:r>
      <w:r w:rsidR="001D7515" w:rsidRPr="00500F69">
        <w:rPr>
          <w:b/>
          <w:bCs/>
        </w:rPr>
        <w:t>S</w:t>
      </w:r>
      <w:r w:rsidR="001D7515" w:rsidRPr="00500F69">
        <w:t>hamir,</w:t>
      </w:r>
      <w:r w:rsidR="002E43DC" w:rsidRPr="00500F69">
        <w:t xml:space="preserve"> and</w:t>
      </w:r>
      <w:r w:rsidR="00DC3236" w:rsidRPr="00500F69">
        <w:t xml:space="preserve"> </w:t>
      </w:r>
      <w:r w:rsidR="00AB54BF" w:rsidRPr="00500F69">
        <w:t xml:space="preserve">Leonard </w:t>
      </w:r>
      <w:r w:rsidR="00842F5F" w:rsidRPr="00500F69">
        <w:rPr>
          <w:b/>
          <w:bCs/>
        </w:rPr>
        <w:t>A</w:t>
      </w:r>
      <w:r w:rsidR="00842F5F" w:rsidRPr="00500F69">
        <w:t>dlem</w:t>
      </w:r>
      <w:r w:rsidR="00932831" w:rsidRPr="00500F69">
        <w:t>.</w:t>
      </w:r>
      <w:r w:rsidR="006E0A45" w:rsidRPr="00500F69">
        <w:t xml:space="preserve"> Rivest-Shamir-Adlem</w:t>
      </w:r>
      <w:r w:rsidR="001D7515" w:rsidRPr="00500F69">
        <w:t xml:space="preserve"> - RSI</w:t>
      </w:r>
      <w:r w:rsidR="006E0A45" w:rsidRPr="00500F69">
        <w:t>.</w:t>
      </w:r>
      <w:r w:rsidR="007E0CDC" w:rsidRPr="00500F69">
        <w:t xml:space="preserve"> </w:t>
      </w:r>
      <w:r w:rsidR="000D0D5E" w:rsidRPr="00500F69">
        <w:t xml:space="preserve">Is considered as one of the most secure ways of encrypting data. </w:t>
      </w:r>
      <w:r w:rsidR="007E0CDC" w:rsidRPr="00500F69">
        <w:t>Howeve</w:t>
      </w:r>
      <w:r w:rsidR="005866FD" w:rsidRPr="00500F69">
        <w:t>r</w:t>
      </w:r>
      <w:r w:rsidR="00C46E06" w:rsidRPr="00500F69">
        <w:t>,</w:t>
      </w:r>
      <w:r w:rsidR="005866FD" w:rsidRPr="00500F69">
        <w:t xml:space="preserve"> the first public key </w:t>
      </w:r>
      <w:r w:rsidR="00107358" w:rsidRPr="00500F69">
        <w:t xml:space="preserve">encryption was </w:t>
      </w:r>
      <w:r w:rsidR="00C46E06" w:rsidRPr="00500F69">
        <w:t>created by British mathematician – Clifford Cocks</w:t>
      </w:r>
      <w:r w:rsidR="00130EBB" w:rsidRPr="00500F69">
        <w:t xml:space="preserve"> [5]</w:t>
      </w:r>
      <w:r w:rsidR="006A4C3B" w:rsidRPr="00500F69">
        <w:t xml:space="preserve"> </w:t>
      </w:r>
      <w:r w:rsidR="00584CE1" w:rsidRPr="00500F69">
        <w:t xml:space="preserve">in 1973 </w:t>
      </w:r>
      <w:r w:rsidR="007D4C42" w:rsidRPr="00500F69">
        <w:t>but</w:t>
      </w:r>
      <w:r w:rsidR="006A4C3B" w:rsidRPr="00500F69">
        <w:t xml:space="preserve"> was kept a </w:t>
      </w:r>
      <w:r w:rsidR="007849F5" w:rsidRPr="00500F69">
        <w:t>government</w:t>
      </w:r>
      <w:r w:rsidR="000E1C62" w:rsidRPr="00500F69">
        <w:t xml:space="preserve"> secret until 1997</w:t>
      </w:r>
      <w:r w:rsidR="00F83EA2" w:rsidRPr="00500F69">
        <w:t xml:space="preserve"> [</w:t>
      </w:r>
      <w:r w:rsidR="00DD6B36" w:rsidRPr="00500F69">
        <w:t>6</w:t>
      </w:r>
      <w:r w:rsidR="00F83EA2" w:rsidRPr="00500F69">
        <w:t>]</w:t>
      </w:r>
      <w:r w:rsidR="00655862" w:rsidRPr="00500F69">
        <w:t>.</w:t>
      </w:r>
      <w:r w:rsidR="000775DF" w:rsidRPr="00500F69">
        <w:t xml:space="preserve"> </w:t>
      </w:r>
      <w:r w:rsidR="00CF2135" w:rsidRPr="00500F69">
        <w:t>There are generally four steps in using the RSA algorithm [</w:t>
      </w:r>
      <w:r w:rsidR="007A55BA" w:rsidRPr="00500F69">
        <w:t>7</w:t>
      </w:r>
      <w:r w:rsidR="00CF2135" w:rsidRPr="00500F69">
        <w:t>]</w:t>
      </w:r>
      <w:r w:rsidR="000F11FF" w:rsidRPr="00500F69">
        <w:t>:</w:t>
      </w:r>
    </w:p>
    <w:p w14:paraId="44386F53" w14:textId="4C49A456" w:rsidR="00512134" w:rsidRPr="00500F69" w:rsidRDefault="00512134" w:rsidP="00C05DA5">
      <w:pPr>
        <w:jc w:val="both"/>
      </w:pPr>
    </w:p>
    <w:p w14:paraId="0CF19172" w14:textId="5896230B" w:rsidR="00512134" w:rsidRPr="00744B7D" w:rsidRDefault="00512134" w:rsidP="00744B7D">
      <w:pPr>
        <w:pStyle w:val="NormalWeb"/>
        <w:numPr>
          <w:ilvl w:val="0"/>
          <w:numId w:val="28"/>
        </w:numPr>
        <w:shd w:val="clear" w:color="auto" w:fill="FFFFFF"/>
        <w:spacing w:before="0" w:beforeAutospacing="0" w:after="120" w:afterAutospacing="0"/>
        <w:jc w:val="both"/>
        <w:rPr>
          <w:color w:val="202124"/>
          <w:sz w:val="20"/>
          <w:szCs w:val="20"/>
        </w:rPr>
      </w:pPr>
      <w:r w:rsidRPr="00500F69">
        <w:rPr>
          <w:color w:val="202124"/>
          <w:sz w:val="20"/>
          <w:szCs w:val="20"/>
        </w:rPr>
        <w:t xml:space="preserve">Define the RSA modulus or key length (between 1024 and 4096 bits. </w:t>
      </w:r>
      <w:r w:rsidR="00631EE3" w:rsidRPr="00500F69">
        <w:rPr>
          <w:color w:val="202124"/>
          <w:sz w:val="20"/>
          <w:szCs w:val="20"/>
        </w:rPr>
        <w:t xml:space="preserve">Anything above </w:t>
      </w:r>
      <w:r w:rsidR="00612D2F" w:rsidRPr="00500F69">
        <w:rPr>
          <w:color w:val="202124"/>
          <w:sz w:val="20"/>
          <w:szCs w:val="20"/>
        </w:rPr>
        <w:t>2048</w:t>
      </w:r>
      <w:r w:rsidR="00631EE3" w:rsidRPr="00500F69">
        <w:rPr>
          <w:color w:val="202124"/>
          <w:sz w:val="20"/>
          <w:szCs w:val="20"/>
        </w:rPr>
        <w:t xml:space="preserve"> bits is considered secure however, the longer the key the more computing power is required.</w:t>
      </w:r>
      <w:r w:rsidRPr="00500F69">
        <w:rPr>
          <w:color w:val="202124"/>
          <w:sz w:val="20"/>
          <w:szCs w:val="20"/>
        </w:rPr>
        <w:t xml:space="preserve"> </w:t>
      </w:r>
      <w:r w:rsidR="00631EE3" w:rsidRPr="00500F69">
        <w:rPr>
          <w:color w:val="202124"/>
          <w:sz w:val="20"/>
          <w:szCs w:val="20"/>
        </w:rPr>
        <w:t xml:space="preserve">The modulus selection begins with two prime numbers p &amp; q the product of which is named n, </w:t>
      </w:r>
      <w:r w:rsidR="00631EE3" w:rsidRPr="00500F69">
        <w:rPr>
          <w:i/>
          <w:iCs/>
          <w:color w:val="202124"/>
          <w:sz w:val="20"/>
          <w:szCs w:val="20"/>
        </w:rPr>
        <w:t>N=p*q</w:t>
      </w:r>
      <w:r w:rsidR="00631EE3" w:rsidRPr="00500F69">
        <w:rPr>
          <w:color w:val="202124"/>
          <w:sz w:val="20"/>
          <w:szCs w:val="20"/>
        </w:rPr>
        <w:t>.</w:t>
      </w:r>
    </w:p>
    <w:p w14:paraId="0FFE4DCC" w14:textId="0AF808E7" w:rsidR="00512134" w:rsidRPr="00500F69" w:rsidRDefault="00815922" w:rsidP="003C0F8B">
      <w:pPr>
        <w:pStyle w:val="NormalWeb"/>
        <w:numPr>
          <w:ilvl w:val="0"/>
          <w:numId w:val="28"/>
        </w:numPr>
        <w:shd w:val="clear" w:color="auto" w:fill="FFFFFF"/>
        <w:spacing w:before="0" w:beforeAutospacing="0" w:after="120" w:afterAutospacing="0"/>
        <w:jc w:val="both"/>
        <w:rPr>
          <w:color w:val="202124"/>
          <w:sz w:val="20"/>
          <w:szCs w:val="20"/>
        </w:rPr>
      </w:pPr>
      <w:r w:rsidRPr="00500F69">
        <w:rPr>
          <w:color w:val="202124"/>
          <w:sz w:val="20"/>
          <w:szCs w:val="20"/>
        </w:rPr>
        <w:t>Define</w:t>
      </w:r>
      <w:r w:rsidR="00A35085" w:rsidRPr="00500F69">
        <w:rPr>
          <w:color w:val="202124"/>
          <w:sz w:val="20"/>
          <w:szCs w:val="20"/>
        </w:rPr>
        <w:t xml:space="preserve"> (</w:t>
      </w:r>
      <w:r w:rsidR="00A35085" w:rsidRPr="00500F69">
        <w:rPr>
          <w:i/>
          <w:iCs/>
          <w:color w:val="202124"/>
          <w:sz w:val="20"/>
          <w:szCs w:val="20"/>
        </w:rPr>
        <w:t>e</w:t>
      </w:r>
      <w:r w:rsidR="00A35085" w:rsidRPr="00500F69">
        <w:rPr>
          <w:color w:val="202124"/>
          <w:sz w:val="20"/>
          <w:szCs w:val="20"/>
        </w:rPr>
        <w:t>),</w:t>
      </w:r>
      <w:r w:rsidRPr="00500F69">
        <w:rPr>
          <w:color w:val="202124"/>
          <w:sz w:val="20"/>
          <w:szCs w:val="20"/>
        </w:rPr>
        <w:t xml:space="preserve"> an arbitrary number</w:t>
      </w:r>
      <w:r w:rsidR="00A35085" w:rsidRPr="00500F69">
        <w:rPr>
          <w:color w:val="202124"/>
          <w:sz w:val="20"/>
          <w:szCs w:val="20"/>
        </w:rPr>
        <w:t xml:space="preserve"> </w:t>
      </w:r>
      <w:r w:rsidRPr="00500F69">
        <w:rPr>
          <w:color w:val="202124"/>
          <w:sz w:val="20"/>
          <w:szCs w:val="20"/>
        </w:rPr>
        <w:t>w</w:t>
      </w:r>
      <w:r w:rsidR="00A35085" w:rsidRPr="00500F69">
        <w:rPr>
          <w:color w:val="202124"/>
          <w:sz w:val="20"/>
          <w:szCs w:val="20"/>
        </w:rPr>
        <w:t xml:space="preserve">hich is less than </w:t>
      </w:r>
      <w:r w:rsidR="00BD54EA" w:rsidRPr="00500F69">
        <w:rPr>
          <w:i/>
          <w:iCs/>
          <w:color w:val="202124"/>
          <w:sz w:val="20"/>
          <w:szCs w:val="20"/>
        </w:rPr>
        <w:t>N</w:t>
      </w:r>
      <w:r w:rsidR="00A35085" w:rsidRPr="00500F69">
        <w:rPr>
          <w:color w:val="202124"/>
          <w:sz w:val="20"/>
          <w:szCs w:val="20"/>
        </w:rPr>
        <w:t xml:space="preserve"> and is relatively prime </w:t>
      </w:r>
      <w:r w:rsidR="00906877" w:rsidRPr="00500F69">
        <w:rPr>
          <w:color w:val="202124"/>
          <w:sz w:val="20"/>
          <w:szCs w:val="20"/>
        </w:rPr>
        <w:t xml:space="preserve">to </w:t>
      </w:r>
      <w:r w:rsidR="00906877" w:rsidRPr="00500F69">
        <w:rPr>
          <w:i/>
          <w:iCs/>
          <w:color w:val="202124"/>
          <w:sz w:val="20"/>
          <w:szCs w:val="20"/>
        </w:rPr>
        <w:t>p-1 &amp; q-1</w:t>
      </w:r>
      <w:r w:rsidR="00A35085" w:rsidRPr="00500F69">
        <w:rPr>
          <w:color w:val="202124"/>
          <w:sz w:val="20"/>
          <w:szCs w:val="20"/>
        </w:rPr>
        <w:t>.</w:t>
      </w:r>
      <w:r w:rsidR="001421F4" w:rsidRPr="00500F69">
        <w:rPr>
          <w:color w:val="202124"/>
          <w:sz w:val="20"/>
          <w:szCs w:val="20"/>
        </w:rPr>
        <w:t xml:space="preserve"> Relatively prime = single common factor for two numbers</w:t>
      </w:r>
      <w:r w:rsidR="00F138E4" w:rsidRPr="00500F69">
        <w:rPr>
          <w:color w:val="202124"/>
          <w:sz w:val="20"/>
          <w:szCs w:val="20"/>
        </w:rPr>
        <w:t>.</w:t>
      </w:r>
      <w:r w:rsidR="001421F4" w:rsidRPr="00500F69">
        <w:rPr>
          <w:color w:val="202124"/>
          <w:sz w:val="20"/>
          <w:szCs w:val="20"/>
        </w:rPr>
        <w:t xml:space="preserve"> </w:t>
      </w:r>
      <w:r w:rsidR="00F138E4" w:rsidRPr="00500F69">
        <w:rPr>
          <w:color w:val="202124"/>
          <w:sz w:val="20"/>
          <w:szCs w:val="20"/>
        </w:rPr>
        <w:t>The single common factor is c</w:t>
      </w:r>
      <w:r w:rsidR="001421F4" w:rsidRPr="00500F69">
        <w:rPr>
          <w:color w:val="202124"/>
          <w:sz w:val="20"/>
          <w:szCs w:val="20"/>
        </w:rPr>
        <w:t xml:space="preserve">alled </w:t>
      </w:r>
      <w:r w:rsidR="0003447E" w:rsidRPr="00500F69">
        <w:rPr>
          <w:i/>
          <w:iCs/>
          <w:color w:val="202124"/>
          <w:sz w:val="20"/>
          <w:szCs w:val="20"/>
        </w:rPr>
        <w:t>d</w:t>
      </w:r>
      <w:r w:rsidR="0003447E" w:rsidRPr="00500F69">
        <w:rPr>
          <w:color w:val="202124"/>
          <w:sz w:val="20"/>
          <w:szCs w:val="20"/>
        </w:rPr>
        <w:t xml:space="preserve"> (</w:t>
      </w:r>
      <w:r w:rsidR="001421F4" w:rsidRPr="00500F69">
        <w:rPr>
          <w:color w:val="202124"/>
          <w:sz w:val="20"/>
          <w:szCs w:val="20"/>
        </w:rPr>
        <w:t>the private key</w:t>
      </w:r>
      <w:r w:rsidR="00644C99" w:rsidRPr="00500F69">
        <w:rPr>
          <w:color w:val="202124"/>
          <w:sz w:val="20"/>
          <w:szCs w:val="20"/>
        </w:rPr>
        <w:t>).</w:t>
      </w:r>
    </w:p>
    <w:p w14:paraId="299F2F82" w14:textId="1D900305" w:rsidR="00512134" w:rsidRPr="000365EF" w:rsidRDefault="00156375" w:rsidP="000365EF">
      <w:pPr>
        <w:pStyle w:val="NormalWeb"/>
        <w:numPr>
          <w:ilvl w:val="0"/>
          <w:numId w:val="28"/>
        </w:numPr>
        <w:shd w:val="clear" w:color="auto" w:fill="FFFFFF"/>
        <w:spacing w:before="0" w:beforeAutospacing="0" w:after="120" w:afterAutospacing="0"/>
        <w:jc w:val="both"/>
        <w:rPr>
          <w:color w:val="202124"/>
          <w:sz w:val="20"/>
          <w:szCs w:val="20"/>
        </w:rPr>
      </w:pPr>
      <w:r w:rsidRPr="00500F69">
        <w:rPr>
          <w:i/>
          <w:iCs/>
          <w:color w:val="202124"/>
          <w:sz w:val="20"/>
          <w:szCs w:val="20"/>
        </w:rPr>
        <w:lastRenderedPageBreak/>
        <w:t xml:space="preserve">N </w:t>
      </w:r>
      <w:r w:rsidRPr="00500F69">
        <w:rPr>
          <w:color w:val="202124"/>
          <w:sz w:val="20"/>
          <w:szCs w:val="20"/>
        </w:rPr>
        <w:t xml:space="preserve">&amp; </w:t>
      </w:r>
      <w:r w:rsidRPr="00500F69">
        <w:rPr>
          <w:i/>
          <w:iCs/>
          <w:color w:val="202124"/>
          <w:sz w:val="20"/>
          <w:szCs w:val="20"/>
        </w:rPr>
        <w:t>e</w:t>
      </w:r>
      <w:r w:rsidR="00DE42BA" w:rsidRPr="00500F69">
        <w:rPr>
          <w:i/>
          <w:iCs/>
          <w:color w:val="202124"/>
          <w:sz w:val="20"/>
          <w:szCs w:val="20"/>
        </w:rPr>
        <w:t xml:space="preserve"> </w:t>
      </w:r>
      <w:r w:rsidR="00DE42BA" w:rsidRPr="00500F69">
        <w:rPr>
          <w:color w:val="202124"/>
          <w:sz w:val="20"/>
          <w:szCs w:val="20"/>
        </w:rPr>
        <w:t xml:space="preserve">are used to form the public key, which is </w:t>
      </w:r>
      <w:r w:rsidR="009314AD" w:rsidRPr="00500F69">
        <w:rPr>
          <w:color w:val="202124"/>
          <w:sz w:val="20"/>
          <w:szCs w:val="20"/>
        </w:rPr>
        <w:t>sent with</w:t>
      </w:r>
      <w:r w:rsidR="006C018D" w:rsidRPr="00500F69">
        <w:rPr>
          <w:color w:val="202124"/>
          <w:sz w:val="20"/>
          <w:szCs w:val="20"/>
        </w:rPr>
        <w:t xml:space="preserve"> the </w:t>
      </w:r>
      <w:r w:rsidR="00DE42BA" w:rsidRPr="00500F69">
        <w:rPr>
          <w:color w:val="202124"/>
          <w:sz w:val="20"/>
          <w:szCs w:val="20"/>
        </w:rPr>
        <w:t>encrypted data.</w:t>
      </w:r>
      <w:r w:rsidRPr="00500F69">
        <w:rPr>
          <w:i/>
          <w:iCs/>
          <w:color w:val="202124"/>
          <w:sz w:val="20"/>
          <w:szCs w:val="20"/>
        </w:rPr>
        <w:t xml:space="preserve"> </w:t>
      </w:r>
    </w:p>
    <w:p w14:paraId="5DF6F73E" w14:textId="2C5EDD02" w:rsidR="001E78F5" w:rsidRPr="00A45864" w:rsidRDefault="00DE42BA" w:rsidP="008E1E62">
      <w:pPr>
        <w:pStyle w:val="NormalWeb"/>
        <w:numPr>
          <w:ilvl w:val="0"/>
          <w:numId w:val="28"/>
        </w:numPr>
        <w:shd w:val="clear" w:color="auto" w:fill="FFFFFF"/>
        <w:spacing w:before="0" w:beforeAutospacing="0" w:after="120" w:afterAutospacing="0"/>
        <w:jc w:val="both"/>
        <w:rPr>
          <w:color w:val="202124"/>
          <w:sz w:val="20"/>
          <w:szCs w:val="20"/>
        </w:rPr>
      </w:pPr>
      <w:r w:rsidRPr="00500F69">
        <w:rPr>
          <w:color w:val="202124"/>
          <w:sz w:val="20"/>
          <w:szCs w:val="20"/>
        </w:rPr>
        <w:t>The private key (</w:t>
      </w:r>
      <w:r w:rsidRPr="00500F69">
        <w:rPr>
          <w:i/>
          <w:iCs/>
          <w:color w:val="202124"/>
          <w:sz w:val="20"/>
          <w:szCs w:val="20"/>
        </w:rPr>
        <w:t>d</w:t>
      </w:r>
      <w:r w:rsidRPr="00500F69">
        <w:rPr>
          <w:color w:val="202124"/>
          <w:sz w:val="20"/>
          <w:szCs w:val="20"/>
        </w:rPr>
        <w:t xml:space="preserve">) is calculated from </w:t>
      </w:r>
      <w:r w:rsidRPr="00500F69">
        <w:rPr>
          <w:i/>
          <w:iCs/>
          <w:color w:val="202124"/>
          <w:sz w:val="20"/>
          <w:szCs w:val="20"/>
        </w:rPr>
        <w:t xml:space="preserve">p, q </w:t>
      </w:r>
      <w:r w:rsidRPr="00500F69">
        <w:rPr>
          <w:color w:val="202124"/>
          <w:sz w:val="20"/>
          <w:szCs w:val="20"/>
        </w:rPr>
        <w:t xml:space="preserve">and </w:t>
      </w:r>
      <w:r w:rsidRPr="00500F69">
        <w:rPr>
          <w:i/>
          <w:iCs/>
          <w:color w:val="202124"/>
          <w:sz w:val="20"/>
          <w:szCs w:val="20"/>
        </w:rPr>
        <w:t xml:space="preserve">e. </w:t>
      </w:r>
      <w:r w:rsidRPr="00500F69">
        <w:rPr>
          <w:color w:val="202124"/>
          <w:sz w:val="20"/>
          <w:szCs w:val="20"/>
        </w:rPr>
        <w:t xml:space="preserve">The formula is as follows: </w:t>
      </w:r>
      <w:r w:rsidRPr="00500F69">
        <w:rPr>
          <w:i/>
          <w:iCs/>
          <w:color w:val="202124"/>
          <w:sz w:val="20"/>
          <w:szCs w:val="20"/>
        </w:rPr>
        <w:t>ed = 1 mod (p-1) (q-1).</w:t>
      </w:r>
    </w:p>
    <w:p w14:paraId="443409F1" w14:textId="77468149" w:rsidR="0072136E" w:rsidRPr="00500F69" w:rsidRDefault="001457BF" w:rsidP="009C44D6">
      <w:pPr>
        <w:pStyle w:val="Heading4"/>
      </w:pPr>
      <w:r w:rsidRPr="00500F69">
        <w:t xml:space="preserve">RSA - </w:t>
      </w:r>
      <w:r w:rsidR="0072136E" w:rsidRPr="00500F69">
        <w:t>Encryption &amp; Decryption Formulas</w:t>
      </w:r>
      <w:r w:rsidR="00F70B80" w:rsidRPr="00500F69">
        <w:t xml:space="preserve"> </w:t>
      </w:r>
    </w:p>
    <w:p w14:paraId="69D2BE95" w14:textId="39073F80" w:rsidR="00F82B11" w:rsidRPr="00500F69" w:rsidRDefault="00B839E2" w:rsidP="00FE48DC">
      <w:pPr>
        <w:spacing w:after="120"/>
        <w:jc w:val="both"/>
        <w:rPr>
          <w:i/>
          <w:iCs/>
        </w:rPr>
      </w:pPr>
      <w:r w:rsidRPr="00500F69">
        <w:t>Using the public key (</w:t>
      </w:r>
      <w:r w:rsidRPr="00500F69">
        <w:rPr>
          <w:i/>
          <w:iCs/>
        </w:rPr>
        <w:t>n &amp; e</w:t>
      </w:r>
      <w:r w:rsidRPr="00500F69">
        <w:t xml:space="preserve">) </w:t>
      </w:r>
      <w:r w:rsidR="00922219" w:rsidRPr="00500F69">
        <w:t>The sender can encrypt</w:t>
      </w:r>
      <w:r w:rsidR="000F5E14" w:rsidRPr="00500F69">
        <w:t xml:space="preserve"> a</w:t>
      </w:r>
      <w:r w:rsidR="00922219" w:rsidRPr="00500F69">
        <w:t xml:space="preserve"> plain text message</w:t>
      </w:r>
      <w:r w:rsidR="000F5E14" w:rsidRPr="00500F69">
        <w:t xml:space="preserve"> (</w:t>
      </w:r>
      <w:r w:rsidR="000F5E14" w:rsidRPr="00500F69">
        <w:rPr>
          <w:i/>
          <w:iCs/>
        </w:rPr>
        <w:t>C</w:t>
      </w:r>
      <w:r w:rsidR="000F5E14" w:rsidRPr="00500F69">
        <w:t xml:space="preserve">) </w:t>
      </w:r>
      <w:r w:rsidR="00922219" w:rsidRPr="00500F69">
        <w:t>using the following</w:t>
      </w:r>
      <w:r w:rsidRPr="00500F69">
        <w:t xml:space="preserve"> </w:t>
      </w:r>
      <w:r w:rsidRPr="00500F69">
        <w:rPr>
          <w:b/>
          <w:bCs/>
        </w:rPr>
        <w:t xml:space="preserve">encryption formula: </w:t>
      </w:r>
      <w:r w:rsidRPr="00500F69">
        <w:rPr>
          <w:b/>
          <w:bCs/>
        </w:rPr>
        <w:br/>
      </w:r>
      <w:r w:rsidRPr="00500F69">
        <w:rPr>
          <w:i/>
          <w:iCs/>
        </w:rPr>
        <w:t>C = Pe mod n</w:t>
      </w:r>
      <w:r w:rsidR="00922219" w:rsidRPr="00500F69">
        <w:rPr>
          <w:i/>
          <w:iCs/>
        </w:rPr>
        <w:t xml:space="preserve">. </w:t>
      </w:r>
    </w:p>
    <w:p w14:paraId="1DD2D0E0" w14:textId="11959522" w:rsidR="0072136E" w:rsidRPr="00500F69" w:rsidRDefault="00C540A1" w:rsidP="00476576">
      <w:pPr>
        <w:spacing w:after="120"/>
        <w:jc w:val="both"/>
        <w:rPr>
          <w:i/>
          <w:iCs/>
        </w:rPr>
      </w:pPr>
      <w:r w:rsidRPr="00500F69">
        <w:rPr>
          <w:noProof/>
        </w:rPr>
        <w:drawing>
          <wp:anchor distT="0" distB="0" distL="114300" distR="114300" simplePos="0" relativeHeight="251661314" behindDoc="0" locked="0" layoutInCell="1" allowOverlap="1" wp14:anchorId="107996AB" wp14:editId="4501D159">
            <wp:simplePos x="0" y="0"/>
            <wp:positionH relativeFrom="column">
              <wp:align>right</wp:align>
            </wp:positionH>
            <wp:positionV relativeFrom="paragraph">
              <wp:posOffset>499110</wp:posOffset>
            </wp:positionV>
            <wp:extent cx="3089910" cy="1033145"/>
            <wp:effectExtent l="0" t="0" r="0" b="0"/>
            <wp:wrapSquare wrapText="bothSides"/>
            <wp:docPr id="8" name="Picture 8" descr="Images Encryption Method using Steganographic LSB Method, AES and RSA  algorith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s Encryption Method using Steganographic LSB Method, AES and RSA  algorith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89910" cy="10331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00F69">
        <w:rPr>
          <w:noProof/>
        </w:rPr>
        <mc:AlternateContent>
          <mc:Choice Requires="wps">
            <w:drawing>
              <wp:anchor distT="0" distB="0" distL="114300" distR="114300" simplePos="0" relativeHeight="251663362" behindDoc="0" locked="0" layoutInCell="1" allowOverlap="1" wp14:anchorId="1918558E" wp14:editId="397E9904">
                <wp:simplePos x="0" y="0"/>
                <wp:positionH relativeFrom="column">
                  <wp:posOffset>-8255</wp:posOffset>
                </wp:positionH>
                <wp:positionV relativeFrom="paragraph">
                  <wp:posOffset>1627505</wp:posOffset>
                </wp:positionV>
                <wp:extent cx="308991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3089910" cy="635"/>
                        </a:xfrm>
                        <a:prstGeom prst="rect">
                          <a:avLst/>
                        </a:prstGeom>
                        <a:solidFill>
                          <a:prstClr val="white"/>
                        </a:solidFill>
                        <a:ln>
                          <a:noFill/>
                        </a:ln>
                      </wps:spPr>
                      <wps:txbx>
                        <w:txbxContent>
                          <w:p w14:paraId="26D83E1D" w14:textId="723ABB7D" w:rsidR="00710300" w:rsidRPr="005D03FE" w:rsidRDefault="00710300" w:rsidP="00535A8D">
                            <w:pPr>
                              <w:pStyle w:val="Caption"/>
                              <w:rPr>
                                <w:rFonts w:eastAsia="Times New Roman"/>
                                <w:noProof/>
                                <w:sz w:val="24"/>
                                <w:szCs w:val="24"/>
                              </w:rPr>
                            </w:pPr>
                            <w:r>
                              <w:t xml:space="preserve">Figure </w:t>
                            </w:r>
                            <w:r>
                              <w:fldChar w:fldCharType="begin"/>
                            </w:r>
                            <w:r>
                              <w:instrText xml:space="preserve"> SEQ Figure \* ARABIC </w:instrText>
                            </w:r>
                            <w:r>
                              <w:fldChar w:fldCharType="separate"/>
                            </w:r>
                            <w:r>
                              <w:rPr>
                                <w:noProof/>
                              </w:rPr>
                              <w:t>3</w:t>
                            </w:r>
                            <w:r>
                              <w:fldChar w:fldCharType="end"/>
                            </w:r>
                            <w:r>
                              <w:t xml:space="preserve"> - RSA Encryption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18558E" id="Text Box 9" o:spid="_x0000_s1028" type="#_x0000_t202" style="position:absolute;left:0;text-align:left;margin-left:-.65pt;margin-top:128.15pt;width:243.3pt;height:.05pt;z-index:2516633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" stroked="f">
                <v:textbox style="mso-fit-shape-to-text:t" inset="0,0,0,0">
                  <w:txbxContent>
                    <w:p w14:paraId="26D83E1D" w14:textId="723ABB7D" w:rsidR="00710300" w:rsidRPr="005D03FE" w:rsidRDefault="00710300" w:rsidP="00535A8D">
                      <w:pPr>
                        <w:pStyle w:val="Caption"/>
                        <w:rPr>
                          <w:rFonts w:eastAsia="Times New Roman"/>
                          <w:noProof/>
                          <w:sz w:val="24"/>
                          <w:szCs w:val="24"/>
                        </w:rPr>
                      </w:pPr>
                      <w:r>
                        <w:t xml:space="preserve">Figure </w:t>
                      </w:r>
                      <w:r>
                        <w:fldChar w:fldCharType="begin"/>
                      </w:r>
                      <w:r>
                        <w:instrText xml:space="preserve"> SEQ Figure \* ARABIC </w:instrText>
                      </w:r>
                      <w:r>
                        <w:fldChar w:fldCharType="separate"/>
                      </w:r>
                      <w:r>
                        <w:rPr>
                          <w:noProof/>
                        </w:rPr>
                        <w:t>3</w:t>
                      </w:r>
                      <w:r>
                        <w:fldChar w:fldCharType="end"/>
                      </w:r>
                      <w:r>
                        <w:t xml:space="preserve"> - RSA Encryption</w:t>
                      </w:r>
                    </w:p>
                  </w:txbxContent>
                </v:textbox>
                <w10:wrap type="square"/>
              </v:shape>
            </w:pict>
          </mc:Fallback>
        </mc:AlternateContent>
      </w:r>
      <w:r w:rsidR="00F82B11" w:rsidRPr="00500F69">
        <w:t>For this scenario the receiver would use the private key (</w:t>
      </w:r>
      <w:r w:rsidR="00F82B11" w:rsidRPr="00500F69">
        <w:rPr>
          <w:i/>
          <w:iCs/>
        </w:rPr>
        <w:t>d</w:t>
      </w:r>
      <w:r w:rsidR="00F82B11" w:rsidRPr="00500F69">
        <w:t xml:space="preserve">) to decrypt </w:t>
      </w:r>
      <w:r w:rsidR="00AE153E" w:rsidRPr="00500F69">
        <w:t xml:space="preserve">the message using the following </w:t>
      </w:r>
      <w:r w:rsidR="00AE153E" w:rsidRPr="00500F69">
        <w:rPr>
          <w:b/>
          <w:bCs/>
        </w:rPr>
        <w:t>decryption formula:</w:t>
      </w:r>
      <w:r w:rsidR="00EF487F" w:rsidRPr="00500F69">
        <w:t xml:space="preserve"> </w:t>
      </w:r>
      <w:r w:rsidR="00EF487F" w:rsidRPr="00500F69">
        <w:rPr>
          <w:i/>
          <w:iCs/>
        </w:rPr>
        <w:t>Plaintext = Cd mod n</w:t>
      </w:r>
      <w:r w:rsidR="006A6A89" w:rsidRPr="00500F69">
        <w:rPr>
          <w:i/>
          <w:iCs/>
        </w:rPr>
        <w:t>.</w:t>
      </w:r>
    </w:p>
    <w:p w14:paraId="6083245F" w14:textId="41343E49" w:rsidR="003A10F7" w:rsidRPr="00500F69" w:rsidRDefault="00966661" w:rsidP="00E261C4">
      <w:pPr>
        <w:pStyle w:val="Heading3"/>
      </w:pPr>
      <w:bookmarkStart w:id="13" w:name="_Toc84969212"/>
      <w:bookmarkStart w:id="14" w:name="_Toc89596100"/>
      <w:r w:rsidRPr="00500F69">
        <w:t xml:space="preserve">The </w:t>
      </w:r>
      <w:r w:rsidR="0030386B" w:rsidRPr="00500F69">
        <w:t>Great T</w:t>
      </w:r>
      <w:r w:rsidRPr="00500F69">
        <w:t>hreat to Encryption Algo</w:t>
      </w:r>
      <w:r w:rsidR="00986DD4" w:rsidRPr="00500F69">
        <w:t>rithms</w:t>
      </w:r>
      <w:bookmarkEnd w:id="13"/>
      <w:bookmarkEnd w:id="14"/>
    </w:p>
    <w:p w14:paraId="07C64C0A" w14:textId="194B06AF" w:rsidR="002B0E2E" w:rsidRPr="00500F69" w:rsidRDefault="00D81D9F" w:rsidP="004A7B54">
      <w:pPr>
        <w:spacing w:after="120"/>
        <w:jc w:val="both"/>
      </w:pPr>
      <w:r w:rsidRPr="00500F69">
        <w:t>Today</w:t>
      </w:r>
      <w:r w:rsidR="00994FB6" w:rsidRPr="00500F69">
        <w:t xml:space="preserve"> (2021)</w:t>
      </w:r>
      <w:r w:rsidRPr="00500F69">
        <w:t xml:space="preserve"> RSA is still considered an industry standard </w:t>
      </w:r>
      <w:r w:rsidR="00066001" w:rsidRPr="00500F69">
        <w:t>encryption algorithm</w:t>
      </w:r>
      <w:r w:rsidR="006A1F9C" w:rsidRPr="00500F69">
        <w:t>.</w:t>
      </w:r>
      <w:r w:rsidR="00AB6E41" w:rsidRPr="00500F69">
        <w:t xml:space="preserve"> However,</w:t>
      </w:r>
      <w:r w:rsidR="004255E8" w:rsidRPr="00500F69">
        <w:t xml:space="preserve"> with quantum computing on the rise </w:t>
      </w:r>
      <w:r w:rsidR="00A06FF2" w:rsidRPr="00500F69">
        <w:t xml:space="preserve">the way </w:t>
      </w:r>
      <w:r w:rsidR="00880969" w:rsidRPr="00500F69">
        <w:t>RSA</w:t>
      </w:r>
      <w:r w:rsidR="00A06FF2" w:rsidRPr="00500F69">
        <w:t xml:space="preserve"> keys are generated</w:t>
      </w:r>
      <w:r w:rsidR="00880969" w:rsidRPr="00500F69">
        <w:t xml:space="preserve"> may </w:t>
      </w:r>
      <w:r w:rsidR="00661375" w:rsidRPr="00500F69">
        <w:t xml:space="preserve">soon </w:t>
      </w:r>
      <w:r w:rsidR="00880969" w:rsidRPr="00500F69">
        <w:t>be</w:t>
      </w:r>
      <w:r w:rsidR="00BF0C5E" w:rsidRPr="00500F69">
        <w:t>come</w:t>
      </w:r>
      <w:r w:rsidR="00880969" w:rsidRPr="00500F69">
        <w:t xml:space="preserve"> insufficient</w:t>
      </w:r>
      <w:r w:rsidR="002330AE" w:rsidRPr="00500F69">
        <w:t xml:space="preserve"> and is already being </w:t>
      </w:r>
      <w:r w:rsidR="009D6A48" w:rsidRPr="00500F69">
        <w:t>replaced by a more efficient</w:t>
      </w:r>
      <w:r w:rsidR="00F514A2" w:rsidRPr="00500F69">
        <w:t xml:space="preserve"> and secure</w:t>
      </w:r>
      <w:r w:rsidR="009D6A48" w:rsidRPr="00500F69">
        <w:t xml:space="preserve"> </w:t>
      </w:r>
      <w:r w:rsidR="00E03CC2" w:rsidRPr="00500F69">
        <w:t>method known as ECC or Elliptic Curve Cryptography</w:t>
      </w:r>
      <w:r w:rsidR="00B85AAD" w:rsidRPr="00500F69">
        <w:t xml:space="preserve"> [</w:t>
      </w:r>
      <w:r w:rsidR="005F3108" w:rsidRPr="00500F69">
        <w:t>8</w:t>
      </w:r>
      <w:r w:rsidR="00B85AAD" w:rsidRPr="00500F69">
        <w:t>]</w:t>
      </w:r>
      <w:r w:rsidR="00E03CC2" w:rsidRPr="00500F69">
        <w:t>.</w:t>
      </w:r>
      <w:r w:rsidR="006028E9" w:rsidRPr="00500F69">
        <w:t xml:space="preserve"> </w:t>
      </w:r>
      <w:r w:rsidR="005B63AF" w:rsidRPr="00500F69">
        <w:t>Even though more efficient algorithms are being discovered</w:t>
      </w:r>
      <w:r w:rsidR="002B2814" w:rsidRPr="00500F69">
        <w:t>,</w:t>
      </w:r>
      <w:r w:rsidR="005729F5" w:rsidRPr="00500F69">
        <w:t xml:space="preserve"> </w:t>
      </w:r>
      <w:r w:rsidR="002B2814" w:rsidRPr="00500F69">
        <w:t>e</w:t>
      </w:r>
      <w:r w:rsidR="00D342A5" w:rsidRPr="00500F69">
        <w:t>ncryption algorithms will always be vulnerable to brute force attacks.</w:t>
      </w:r>
      <w:r w:rsidR="00476237" w:rsidRPr="00500F69">
        <w:t xml:space="preserve"> </w:t>
      </w:r>
      <w:r w:rsidR="0078350F" w:rsidRPr="00500F69">
        <w:t>However,</w:t>
      </w:r>
      <w:r w:rsidR="00476237" w:rsidRPr="00500F69">
        <w:t xml:space="preserve"> they require immense computing power and time to crack.</w:t>
      </w:r>
      <w:r w:rsidR="00955F0F" w:rsidRPr="00500F69">
        <w:t xml:space="preserve"> </w:t>
      </w:r>
      <w:r w:rsidR="00F9169A" w:rsidRPr="00500F69">
        <w:t xml:space="preserve">According </w:t>
      </w:r>
      <w:r w:rsidR="00F52DCE" w:rsidRPr="00500F69">
        <w:t>to an</w:t>
      </w:r>
      <w:r w:rsidR="00F9169A" w:rsidRPr="00500F69">
        <w:t xml:space="preserve"> article from encryption consulting</w:t>
      </w:r>
      <w:r w:rsidR="00C84DC0" w:rsidRPr="00500F69">
        <w:t xml:space="preserve"> </w:t>
      </w:r>
      <w:r w:rsidR="00F9169A" w:rsidRPr="00500F69">
        <w:t>[</w:t>
      </w:r>
      <w:r w:rsidR="005F3108" w:rsidRPr="00500F69">
        <w:t>8</w:t>
      </w:r>
      <w:r w:rsidR="00F9169A" w:rsidRPr="00500F69">
        <w:t>]</w:t>
      </w:r>
      <w:r w:rsidR="000D0826" w:rsidRPr="00500F69">
        <w:t xml:space="preserve"> </w:t>
      </w:r>
      <w:r w:rsidR="00955F0F" w:rsidRPr="00500F69">
        <w:t>a classical computer could take years to crack an encryption algorithm</w:t>
      </w:r>
      <w:r w:rsidR="004F5E6E" w:rsidRPr="00500F69">
        <w:t>, whilst</w:t>
      </w:r>
      <w:r w:rsidR="00955F0F" w:rsidRPr="00500F69">
        <w:t xml:space="preserve"> a quantum computer may only take a few hours</w:t>
      </w:r>
      <w:r w:rsidR="007A1416" w:rsidRPr="00500F69">
        <w:t>.</w:t>
      </w:r>
    </w:p>
    <w:p w14:paraId="3EA4E1D6" w14:textId="014CD6CA" w:rsidR="002B0E2E" w:rsidRPr="00500F69" w:rsidRDefault="00A04E91" w:rsidP="00F63C13">
      <w:pPr>
        <w:pStyle w:val="Heading3"/>
      </w:pPr>
      <w:bookmarkStart w:id="15" w:name="_Toc89596101"/>
      <w:r w:rsidRPr="00500F69">
        <w:t>Encrypting Wireless Networks</w:t>
      </w:r>
      <w:bookmarkEnd w:id="15"/>
    </w:p>
    <w:p w14:paraId="01D1EB45" w14:textId="4FB860AF" w:rsidR="00F66288" w:rsidRPr="00500F69" w:rsidRDefault="005267C8" w:rsidP="00F66288">
      <w:pPr>
        <w:jc w:val="both"/>
      </w:pPr>
      <w:r w:rsidRPr="00500F69">
        <w:t>[</w:t>
      </w:r>
      <w:r w:rsidR="00F940EB" w:rsidRPr="00500F69">
        <w:t>9</w:t>
      </w:r>
      <w:r w:rsidRPr="00500F69">
        <w:t>]</w:t>
      </w:r>
      <w:r w:rsidR="00AC6F53" w:rsidRPr="00500F69">
        <w:t xml:space="preserve"> </w:t>
      </w:r>
      <w:r w:rsidR="000613F2" w:rsidRPr="00500F69">
        <w:t xml:space="preserve">Due to the nature of how data is transmitted across a wireless network it is crucial that the data is encrypted. For </w:t>
      </w:r>
      <w:r w:rsidR="00C02C9C" w:rsidRPr="00500F69">
        <w:t>example,</w:t>
      </w:r>
      <w:r w:rsidR="000613F2" w:rsidRPr="00500F69">
        <w:t xml:space="preserve"> an attacker can use a Wi-Fi packet sniffing tool to capture packets being transmitted wirelessly</w:t>
      </w:r>
      <w:r w:rsidR="00C02C9C" w:rsidRPr="00500F69">
        <w:t xml:space="preserve">. If the network does not use </w:t>
      </w:r>
      <w:r w:rsidR="00024F90" w:rsidRPr="00500F69">
        <w:t xml:space="preserve">any cryptographic </w:t>
      </w:r>
      <w:r w:rsidR="00C4662A" w:rsidRPr="00500F69">
        <w:t>protection such as WEP or WPA</w:t>
      </w:r>
      <w:r w:rsidR="00B440E4" w:rsidRPr="00500F69">
        <w:t xml:space="preserve"> / </w:t>
      </w:r>
      <w:r w:rsidR="00635B15" w:rsidRPr="00500F69">
        <w:t>2</w:t>
      </w:r>
      <w:r w:rsidR="005451EF" w:rsidRPr="00500F69">
        <w:t xml:space="preserve">, any captured packets can be put together to view what the victim was trying to access, including any data they </w:t>
      </w:r>
      <w:r w:rsidR="00C65C46" w:rsidRPr="00500F69">
        <w:t>were trying</w:t>
      </w:r>
      <w:r w:rsidR="00974494" w:rsidRPr="00500F69">
        <w:t xml:space="preserve"> to</w:t>
      </w:r>
      <w:r w:rsidR="00C65C46" w:rsidRPr="00500F69">
        <w:t xml:space="preserve"> </w:t>
      </w:r>
      <w:r w:rsidR="005451EF" w:rsidRPr="00500F69">
        <w:t>send such as usernames and passwords.</w:t>
      </w:r>
    </w:p>
    <w:p w14:paraId="1E7A9B98" w14:textId="0927CA13" w:rsidR="00F63C13" w:rsidRPr="00500F69" w:rsidRDefault="00C964DE" w:rsidP="00C964DE">
      <w:pPr>
        <w:pStyle w:val="Heading4"/>
      </w:pPr>
      <w:r w:rsidRPr="00500F69">
        <w:t>WEP</w:t>
      </w:r>
    </w:p>
    <w:p w14:paraId="43BE6C1F" w14:textId="0E76635C" w:rsidR="00C964DE" w:rsidRPr="00500F69" w:rsidRDefault="000E65B0" w:rsidP="00CA2C19">
      <w:pPr>
        <w:jc w:val="both"/>
      </w:pPr>
      <w:r w:rsidRPr="00500F69">
        <w:t>[</w:t>
      </w:r>
      <w:r w:rsidR="00FF52FC" w:rsidRPr="00500F69">
        <w:t>10</w:t>
      </w:r>
      <w:r w:rsidRPr="00500F69">
        <w:t>]</w:t>
      </w:r>
      <w:r w:rsidR="009E74BF" w:rsidRPr="00500F69">
        <w:t xml:space="preserve"> </w:t>
      </w:r>
      <w:r w:rsidRPr="00500F69">
        <w:t>Wired Equivalent Privacy</w:t>
      </w:r>
      <w:r w:rsidR="007A61B9" w:rsidRPr="00500F69">
        <w:t xml:space="preserve"> (WEP)</w:t>
      </w:r>
      <w:r w:rsidRPr="00500F69">
        <w:t xml:space="preserve"> as the name suggests</w:t>
      </w:r>
      <w:r w:rsidR="00646194" w:rsidRPr="00500F69">
        <w:t>,</w:t>
      </w:r>
      <w:r w:rsidRPr="00500F69">
        <w:t xml:space="preserve"> </w:t>
      </w:r>
      <w:r w:rsidR="00245877" w:rsidRPr="00500F69">
        <w:t>aims to provide the same protection and privacy as a direct wired connection for wireless</w:t>
      </w:r>
      <w:r w:rsidR="00646194" w:rsidRPr="00500F69">
        <w:t xml:space="preserve"> networks</w:t>
      </w:r>
      <w:r w:rsidR="00245877" w:rsidRPr="00500F69">
        <w:t>.</w:t>
      </w:r>
      <w:r w:rsidR="00B753E2" w:rsidRPr="00500F69">
        <w:t xml:space="preserve"> However,</w:t>
      </w:r>
      <w:r w:rsidR="00397CE7" w:rsidRPr="00500F69">
        <w:t xml:space="preserve"> its use was largely discouraged</w:t>
      </w:r>
      <w:r w:rsidR="00B753E2" w:rsidRPr="00500F69">
        <w:t xml:space="preserve"> shortly after it was </w:t>
      </w:r>
      <w:r w:rsidR="0065160E" w:rsidRPr="00500F69">
        <w:t>introduced in 1997</w:t>
      </w:r>
      <w:r w:rsidR="00FF1424" w:rsidRPr="00500F69">
        <w:t xml:space="preserve"> </w:t>
      </w:r>
      <w:r w:rsidR="00E723E3" w:rsidRPr="00500F69">
        <w:t xml:space="preserve">as it was full of security holes. </w:t>
      </w:r>
    </w:p>
    <w:p w14:paraId="093BC43C" w14:textId="2FCC211E" w:rsidR="003A2EBC" w:rsidRPr="00500F69" w:rsidRDefault="003A2EBC" w:rsidP="003A2EBC">
      <w:pPr>
        <w:pStyle w:val="Heading4"/>
      </w:pPr>
      <w:r w:rsidRPr="00500F69">
        <w:t>WPA</w:t>
      </w:r>
    </w:p>
    <w:p w14:paraId="4BB1B26B" w14:textId="75090396" w:rsidR="00AA79F9" w:rsidRPr="00500F69" w:rsidRDefault="00FF4412" w:rsidP="00AA79F9">
      <w:pPr>
        <w:spacing w:after="120"/>
        <w:jc w:val="both"/>
      </w:pPr>
      <w:r w:rsidRPr="00500F69">
        <w:rPr>
          <w:noProof/>
        </w:rPr>
        <w:drawing>
          <wp:anchor distT="0" distB="0" distL="114300" distR="114300" simplePos="0" relativeHeight="251658242" behindDoc="0" locked="0" layoutInCell="1" allowOverlap="1" wp14:anchorId="3B09F639" wp14:editId="663AFBEE">
            <wp:simplePos x="0" y="0"/>
            <wp:positionH relativeFrom="margin">
              <wp:align>right</wp:align>
            </wp:positionH>
            <wp:positionV relativeFrom="paragraph">
              <wp:posOffset>618490</wp:posOffset>
            </wp:positionV>
            <wp:extent cx="3089910" cy="1649730"/>
            <wp:effectExtent l="0" t="0" r="0" b="7620"/>
            <wp:wrapTopAndBottom/>
            <wp:docPr id="6" name="Picture 6"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89910" cy="1649730"/>
                    </a:xfrm>
                    <a:prstGeom prst="rect">
                      <a:avLst/>
                    </a:prstGeom>
                  </pic:spPr>
                </pic:pic>
              </a:graphicData>
            </a:graphic>
            <wp14:sizeRelH relativeFrom="page">
              <wp14:pctWidth>0</wp14:pctWidth>
            </wp14:sizeRelH>
            <wp14:sizeRelV relativeFrom="page">
              <wp14:pctHeight>0</wp14:pctHeight>
            </wp14:sizeRelV>
          </wp:anchor>
        </w:drawing>
      </w:r>
      <w:r w:rsidR="008370A1" w:rsidRPr="00500F69">
        <w:t>[</w:t>
      </w:r>
      <w:r w:rsidR="00266AEF" w:rsidRPr="00500F69">
        <w:t>1</w:t>
      </w:r>
      <w:r w:rsidR="007B0FCE" w:rsidRPr="00500F69">
        <w:t>1</w:t>
      </w:r>
      <w:r w:rsidR="008370A1" w:rsidRPr="00500F69">
        <w:t xml:space="preserve">] </w:t>
      </w:r>
      <w:r w:rsidR="008370A1" w:rsidRPr="00500F69">
        <w:rPr>
          <w:b/>
          <w:bCs/>
        </w:rPr>
        <w:t>WPA</w:t>
      </w:r>
      <w:r w:rsidR="008370A1" w:rsidRPr="00500F69">
        <w:t xml:space="preserve"> </w:t>
      </w:r>
      <w:r w:rsidR="00F54606" w:rsidRPr="00500F69">
        <w:t>or Wi-Fi Protected Access</w:t>
      </w:r>
      <w:r w:rsidR="002C361D" w:rsidRPr="00500F69">
        <w:t xml:space="preserve"> was deployed shortly after </w:t>
      </w:r>
      <w:r w:rsidR="00FD3DAD" w:rsidRPr="00500F69">
        <w:t>the vulnerabilities with WEP were discovered.</w:t>
      </w:r>
      <w:r w:rsidR="007221A0" w:rsidRPr="00500F69">
        <w:t xml:space="preserve"> </w:t>
      </w:r>
      <w:r w:rsidR="00BA08B6" w:rsidRPr="00500F69">
        <w:t>The main difference between the two standards is that WPA uses a longer key length (256-bit) than WEP which only uses 64-128 bits in its key</w:t>
      </w:r>
      <w:r w:rsidR="002C0A18" w:rsidRPr="00500F69">
        <w:t xml:space="preserve"> generation</w:t>
      </w:r>
      <w:r w:rsidR="00BA08B6" w:rsidRPr="00500F69">
        <w:t>.</w:t>
      </w:r>
    </w:p>
    <w:p w14:paraId="0A01778A" w14:textId="128D0246" w:rsidR="006F71AB" w:rsidRPr="00500F69" w:rsidRDefault="002C076F" w:rsidP="006F71AB">
      <w:pPr>
        <w:jc w:val="both"/>
      </w:pPr>
      <w:r w:rsidRPr="00500F69">
        <w:t>[1</w:t>
      </w:r>
      <w:r w:rsidR="00845FE9" w:rsidRPr="00500F69">
        <w:t>2</w:t>
      </w:r>
      <w:r w:rsidRPr="00500F69">
        <w:t>]</w:t>
      </w:r>
      <w:r w:rsidR="006A0EAD" w:rsidRPr="00500F69">
        <w:t xml:space="preserve"> </w:t>
      </w:r>
      <w:r w:rsidR="00BA08B6" w:rsidRPr="00500F69">
        <w:t xml:space="preserve">Other security features of WPA include message integrity (determines if an attacker as altered a packet) and TKIP or temporal key integrity protocol. TKIP generates </w:t>
      </w:r>
      <w:r w:rsidR="00BA08B6" w:rsidRPr="00500F69">
        <w:t>different encryption keys for each individual packet.</w:t>
      </w:r>
      <w:r w:rsidR="00886241" w:rsidRPr="00500F69">
        <w:t xml:space="preserve"> </w:t>
      </w:r>
      <w:r w:rsidR="003501BB" w:rsidRPr="00500F69">
        <w:t xml:space="preserve">Since WPA was designed to directly replace WEP it retained some of </w:t>
      </w:r>
      <w:r w:rsidR="005246CC" w:rsidRPr="00500F69">
        <w:t xml:space="preserve">its </w:t>
      </w:r>
      <w:r w:rsidR="00D6221C" w:rsidRPr="00500F69">
        <w:t>characteristics</w:t>
      </w:r>
      <w:r w:rsidR="003501BB" w:rsidRPr="00500F69">
        <w:t xml:space="preserve">, carrying over some old </w:t>
      </w:r>
      <w:r w:rsidR="00B23C0B" w:rsidRPr="00500F69">
        <w:t>vulnerabilities</w:t>
      </w:r>
      <w:r w:rsidR="004B2A70" w:rsidRPr="00500F69">
        <w:t>.</w:t>
      </w:r>
      <w:r w:rsidR="00B23C0B" w:rsidRPr="00500F69">
        <w:t xml:space="preserve"> </w:t>
      </w:r>
      <w:r w:rsidR="004B2A70" w:rsidRPr="00500F69">
        <w:t>R</w:t>
      </w:r>
      <w:r w:rsidR="00B23C0B" w:rsidRPr="00500F69">
        <w:t>esult</w:t>
      </w:r>
      <w:r w:rsidR="004B2A70" w:rsidRPr="00500F69">
        <w:t>ing</w:t>
      </w:r>
      <w:r w:rsidR="00B23C0B" w:rsidRPr="00500F69">
        <w:t xml:space="preserve"> in WPA being replaced</w:t>
      </w:r>
      <w:r w:rsidR="008033A4" w:rsidRPr="00500F69">
        <w:t xml:space="preserve"> with</w:t>
      </w:r>
      <w:r w:rsidR="003F4E8B" w:rsidRPr="00500F69">
        <w:t xml:space="preserve"> WPA2</w:t>
      </w:r>
      <w:r w:rsidR="00E1561B" w:rsidRPr="00500F69">
        <w:t xml:space="preserve"> in 2006</w:t>
      </w:r>
      <w:r w:rsidR="007105F4" w:rsidRPr="00500F69">
        <w:t>.</w:t>
      </w:r>
    </w:p>
    <w:p w14:paraId="19EE14C6" w14:textId="0A2D5549" w:rsidR="007105F4" w:rsidRPr="00500F69" w:rsidRDefault="00C103F7" w:rsidP="00C103F7">
      <w:pPr>
        <w:pStyle w:val="Heading4"/>
      </w:pPr>
      <w:r w:rsidRPr="00500F69">
        <w:t>WPA2 AES</w:t>
      </w:r>
    </w:p>
    <w:p w14:paraId="0AB7CF7F" w14:textId="2212E456" w:rsidR="001E78F5" w:rsidRPr="00500F69" w:rsidRDefault="00A54962" w:rsidP="00F66288">
      <w:pPr>
        <w:jc w:val="both"/>
      </w:pPr>
      <w:r w:rsidRPr="00500F69">
        <w:t>[</w:t>
      </w:r>
      <w:r w:rsidR="00670127" w:rsidRPr="00500F69">
        <w:t>1</w:t>
      </w:r>
      <w:r w:rsidR="00C4632F" w:rsidRPr="00500F69">
        <w:t>3</w:t>
      </w:r>
      <w:r w:rsidRPr="00500F69">
        <w:t>]</w:t>
      </w:r>
      <w:r w:rsidR="00C3400F" w:rsidRPr="00500F69">
        <w:t xml:space="preserve"> </w:t>
      </w:r>
      <w:r w:rsidR="008A244D" w:rsidRPr="00500F69">
        <w:t>The main difference between the versions is that WPA2 requires mandatory use of</w:t>
      </w:r>
      <w:r w:rsidR="00457B13" w:rsidRPr="00500F69">
        <w:t xml:space="preserve"> Advanced Encryption Standard</w:t>
      </w:r>
      <w:r w:rsidR="008A244D" w:rsidRPr="00500F69">
        <w:t>.</w:t>
      </w:r>
      <w:r w:rsidR="008C4229" w:rsidRPr="00500F69">
        <w:t xml:space="preserve"> AES</w:t>
      </w:r>
      <w:r w:rsidR="00CC2A53" w:rsidRPr="00500F69">
        <w:t xml:space="preserve"> is </w:t>
      </w:r>
      <w:r w:rsidR="003D09D8" w:rsidRPr="00500F69">
        <w:t>an</w:t>
      </w:r>
      <w:r w:rsidR="008C4229" w:rsidRPr="00500F69">
        <w:t xml:space="preserve"> alternative to</w:t>
      </w:r>
      <w:r w:rsidR="005D5E1E" w:rsidRPr="00500F69">
        <w:t xml:space="preserve"> the</w:t>
      </w:r>
      <w:r w:rsidR="008C4229" w:rsidRPr="00500F69">
        <w:t xml:space="preserve"> </w:t>
      </w:r>
      <w:r w:rsidR="00B9565A" w:rsidRPr="00500F69">
        <w:t xml:space="preserve">previously mentioned </w:t>
      </w:r>
      <w:r w:rsidR="008C4229" w:rsidRPr="00500F69">
        <w:t>TKIP</w:t>
      </w:r>
      <w:r w:rsidR="00B9565A" w:rsidRPr="00500F69">
        <w:t>.</w:t>
      </w:r>
      <w:r w:rsidR="00987031" w:rsidRPr="00500F69">
        <w:t xml:space="preserve"> </w:t>
      </w:r>
      <w:r w:rsidR="00860D62" w:rsidRPr="00500F69">
        <w:t>AES is considered an industry</w:t>
      </w:r>
      <w:r w:rsidR="00B10B53" w:rsidRPr="00500F69">
        <w:t xml:space="preserve"> standard</w:t>
      </w:r>
      <w:r w:rsidR="00BF78C1" w:rsidRPr="00500F69">
        <w:t xml:space="preserve"> and</w:t>
      </w:r>
      <w:r w:rsidR="00B10B53" w:rsidRPr="00500F69">
        <w:t xml:space="preserve"> is used in </w:t>
      </w:r>
      <w:r w:rsidR="000A0493" w:rsidRPr="00500F69">
        <w:t>secure messag</w:t>
      </w:r>
      <w:r w:rsidR="008B55E8" w:rsidRPr="00500F69">
        <w:t>ing apps</w:t>
      </w:r>
      <w:r w:rsidR="000A0493" w:rsidRPr="00500F69">
        <w:t xml:space="preserve"> like WhatsApp, </w:t>
      </w:r>
      <w:r w:rsidR="00446335" w:rsidRPr="00500F69">
        <w:t>Signal,</w:t>
      </w:r>
      <w:r w:rsidR="000A0493" w:rsidRPr="00500F69">
        <w:t xml:space="preserve"> and programs such</w:t>
      </w:r>
      <w:r w:rsidR="005476A0" w:rsidRPr="00500F69">
        <w:t xml:space="preserve"> as</w:t>
      </w:r>
      <w:r w:rsidR="00394E28" w:rsidRPr="00500F69">
        <w:t xml:space="preserve"> WinZip. </w:t>
      </w:r>
    </w:p>
    <w:p w14:paraId="5BFCA7D8" w14:textId="1687C50F" w:rsidR="0026296D" w:rsidRPr="00500F69" w:rsidRDefault="0026296D" w:rsidP="0026296D">
      <w:pPr>
        <w:pStyle w:val="Heading1"/>
        <w:rPr>
          <w:b/>
          <w:bCs/>
        </w:rPr>
      </w:pPr>
      <w:bookmarkStart w:id="16" w:name="_Toc89596102"/>
      <w:r w:rsidRPr="00500F69">
        <w:rPr>
          <w:b/>
          <w:bCs/>
        </w:rPr>
        <w:t>Intrusion Detection</w:t>
      </w:r>
      <w:r w:rsidR="00820D76" w:rsidRPr="00500F69">
        <w:rPr>
          <w:b/>
          <w:bCs/>
        </w:rPr>
        <w:t xml:space="preserve"> and prevention</w:t>
      </w:r>
      <w:bookmarkEnd w:id="16"/>
    </w:p>
    <w:p w14:paraId="41A62D0A" w14:textId="62214BB3" w:rsidR="0078350F" w:rsidRPr="00500F69" w:rsidRDefault="00E4472F" w:rsidP="00C05DA5">
      <w:pPr>
        <w:jc w:val="both"/>
      </w:pPr>
      <w:r w:rsidRPr="00500F69">
        <w:t>[</w:t>
      </w:r>
      <w:r w:rsidR="00ED4B23" w:rsidRPr="00500F69">
        <w:t>1</w:t>
      </w:r>
      <w:r w:rsidR="00B60677" w:rsidRPr="00500F69">
        <w:t>4</w:t>
      </w:r>
      <w:r w:rsidR="00EB7BD0" w:rsidRPr="00500F69">
        <w:t>] According</w:t>
      </w:r>
      <w:r w:rsidR="00E76AE1" w:rsidRPr="00500F69">
        <w:t xml:space="preserve"> to the national institute of standards and technology (NIST – US Department of technology administration and commerce</w:t>
      </w:r>
      <w:r w:rsidR="00820D76" w:rsidRPr="00500F69">
        <w:t>),</w:t>
      </w:r>
      <w:r w:rsidR="00111C3E" w:rsidRPr="00500F69">
        <w:t xml:space="preserve"> the main principle of</w:t>
      </w:r>
      <w:r w:rsidR="00820D76" w:rsidRPr="00500F69">
        <w:t xml:space="preserve"> intrusion detect</w:t>
      </w:r>
      <w:r w:rsidRPr="00500F69">
        <w:t>ion and prevention systems</w:t>
      </w:r>
      <w:r w:rsidR="00111C3E" w:rsidRPr="00500F69">
        <w:t xml:space="preserve"> (IDS / IDPS) </w:t>
      </w:r>
      <w:r w:rsidR="00F42568" w:rsidRPr="00500F69">
        <w:t>is</w:t>
      </w:r>
    </w:p>
    <w:p w14:paraId="251CA460" w14:textId="22044AEC" w:rsidR="000A20F5" w:rsidRPr="00500F69" w:rsidRDefault="008C25D6" w:rsidP="000A20F5">
      <w:pPr>
        <w:spacing w:after="120"/>
        <w:jc w:val="both"/>
      </w:pPr>
      <w:r w:rsidRPr="00500F69">
        <w:t>m</w:t>
      </w:r>
      <w:r w:rsidR="004217A0" w:rsidRPr="00500F69">
        <w:t xml:space="preserve">onitoring and </w:t>
      </w:r>
      <w:r w:rsidR="0024026F" w:rsidRPr="00500F69">
        <w:t>analysing</w:t>
      </w:r>
      <w:r w:rsidR="004217A0" w:rsidRPr="00500F69">
        <w:t xml:space="preserve"> events occurring in a computer system or network</w:t>
      </w:r>
      <w:r w:rsidR="00EB7BD0" w:rsidRPr="00500F69">
        <w:t xml:space="preserve"> </w:t>
      </w:r>
      <w:r w:rsidR="0089234F" w:rsidRPr="00500F69">
        <w:t>and t</w:t>
      </w:r>
      <w:r w:rsidR="00C36D52" w:rsidRPr="00500F69">
        <w:t>o</w:t>
      </w:r>
      <w:r w:rsidR="00EB7BD0" w:rsidRPr="00500F69">
        <w:t xml:space="preserve"> detect signs of</w:t>
      </w:r>
      <w:r w:rsidR="0079617A" w:rsidRPr="00500F69">
        <w:t xml:space="preserve"> </w:t>
      </w:r>
      <w:r w:rsidR="00EB7BD0" w:rsidRPr="00500F69">
        <w:t>attacks or violations of computer security policies.</w:t>
      </w:r>
      <w:r w:rsidR="00084480" w:rsidRPr="00500F69">
        <w:t xml:space="preserve"> </w:t>
      </w:r>
    </w:p>
    <w:p w14:paraId="5D6286FF" w14:textId="457CF42C" w:rsidR="00C7029C" w:rsidRPr="00500F69" w:rsidRDefault="00D900DE" w:rsidP="00C479FB">
      <w:pPr>
        <w:spacing w:after="120"/>
        <w:jc w:val="both"/>
      </w:pPr>
      <w:r w:rsidRPr="00500F69">
        <w:t>An attack or intrusion occurs when attacker(s) attempt to disrupt the normal ope</w:t>
      </w:r>
      <w:r w:rsidR="00472EC4" w:rsidRPr="00500F69">
        <w:t>rations</w:t>
      </w:r>
      <w:r w:rsidRPr="00500F69">
        <w:t xml:space="preserve"> of an </w:t>
      </w:r>
      <w:r w:rsidR="00472EC4" w:rsidRPr="00500F69">
        <w:t>organi</w:t>
      </w:r>
      <w:r w:rsidR="00DB67C4" w:rsidRPr="00500F69">
        <w:t>s</w:t>
      </w:r>
      <w:r w:rsidR="00472EC4" w:rsidRPr="00500F69">
        <w:t>ations</w:t>
      </w:r>
      <w:r w:rsidRPr="00500F69">
        <w:t xml:space="preserve"> information </w:t>
      </w:r>
      <w:r w:rsidR="00472EC4" w:rsidRPr="00500F69">
        <w:t>system</w:t>
      </w:r>
      <w:r w:rsidR="000548DD" w:rsidRPr="00500F69">
        <w:t>s</w:t>
      </w:r>
      <w:r w:rsidRPr="00500F69">
        <w:t>.</w:t>
      </w:r>
    </w:p>
    <w:p w14:paraId="244A1067" w14:textId="32C886B0" w:rsidR="00503CE3" w:rsidRPr="00500F69" w:rsidRDefault="00C7029C" w:rsidP="00F42568">
      <w:pPr>
        <w:jc w:val="both"/>
      </w:pPr>
      <w:r w:rsidRPr="00500F69">
        <w:t xml:space="preserve">Intrusion detection system </w:t>
      </w:r>
      <w:r w:rsidR="00186578" w:rsidRPr="00500F69">
        <w:t>(</w:t>
      </w:r>
      <w:r w:rsidRPr="00500F69">
        <w:t>IDS</w:t>
      </w:r>
      <w:r w:rsidR="00186578" w:rsidRPr="00500F69">
        <w:t>)</w:t>
      </w:r>
      <w:r w:rsidRPr="00500F69">
        <w:t xml:space="preserve"> is a program which aims to automate the process of detecting</w:t>
      </w:r>
      <w:r w:rsidR="00776548" w:rsidRPr="00500F69">
        <w:t xml:space="preserve"> and reporting</w:t>
      </w:r>
      <w:r w:rsidRPr="00500F69">
        <w:t xml:space="preserve"> intrusions. Whilst </w:t>
      </w:r>
      <w:r w:rsidR="00850C63" w:rsidRPr="00500F69">
        <w:t>an</w:t>
      </w:r>
      <w:r w:rsidRPr="00500F69">
        <w:t xml:space="preserve"> intrusion prevention system </w:t>
      </w:r>
      <w:r w:rsidR="005943FA" w:rsidRPr="00500F69">
        <w:t>(</w:t>
      </w:r>
      <w:r w:rsidRPr="00500F69">
        <w:t>IPS</w:t>
      </w:r>
      <w:r w:rsidR="005943FA" w:rsidRPr="00500F69">
        <w:t>)</w:t>
      </w:r>
      <w:r w:rsidRPr="00500F69">
        <w:t xml:space="preserve"> aims to prevent an intrusion from occurring in the first place.</w:t>
      </w:r>
      <w:r w:rsidR="00EB7BD0" w:rsidRPr="00500F69">
        <w:t xml:space="preserve"> </w:t>
      </w:r>
      <w:r w:rsidR="009E7342" w:rsidRPr="00500F69">
        <w:t>Typically,</w:t>
      </w:r>
      <w:r w:rsidR="0016264C" w:rsidRPr="00500F69">
        <w:t xml:space="preserve"> </w:t>
      </w:r>
      <w:r w:rsidR="00A050F8" w:rsidRPr="00500F69">
        <w:t>these systems are integrated into one another and are rarely used separately.</w:t>
      </w:r>
    </w:p>
    <w:p w14:paraId="55BAF98F" w14:textId="346AF7A3" w:rsidR="00503CE3" w:rsidRPr="00500F69" w:rsidRDefault="00503CE3" w:rsidP="00601DFC">
      <w:pPr>
        <w:pStyle w:val="Heading2"/>
      </w:pPr>
      <w:bookmarkStart w:id="17" w:name="_Toc89596103"/>
      <w:r w:rsidRPr="00500F69">
        <w:t xml:space="preserve">Types of </w:t>
      </w:r>
      <w:r w:rsidR="008C631E" w:rsidRPr="00500F69">
        <w:t>Detection</w:t>
      </w:r>
      <w:bookmarkEnd w:id="17"/>
    </w:p>
    <w:p w14:paraId="1861F845" w14:textId="471D4F33" w:rsidR="008208B3" w:rsidRPr="00500F69" w:rsidRDefault="008208B3" w:rsidP="00C83552">
      <w:pPr>
        <w:spacing w:after="120"/>
        <w:jc w:val="both"/>
      </w:pPr>
      <w:r w:rsidRPr="00500F69">
        <w:t>According to</w:t>
      </w:r>
      <w:r w:rsidR="00463C85" w:rsidRPr="00500F69">
        <w:t xml:space="preserve"> the previously mentioned</w:t>
      </w:r>
      <w:r w:rsidRPr="00500F69">
        <w:t xml:space="preserve"> article from NIST</w:t>
      </w:r>
      <w:r w:rsidR="00A04085" w:rsidRPr="00500F69">
        <w:t>[1</w:t>
      </w:r>
      <w:r w:rsidR="00A703B4" w:rsidRPr="00500F69">
        <w:t>4</w:t>
      </w:r>
      <w:r w:rsidR="00A04085" w:rsidRPr="00500F69">
        <w:t>]</w:t>
      </w:r>
      <w:r w:rsidRPr="00500F69">
        <w:t>, the main method</w:t>
      </w:r>
      <w:r w:rsidR="00C6342D" w:rsidRPr="00500F69">
        <w:t xml:space="preserve">ologies of detecting an attack use three classes of detection; </w:t>
      </w:r>
      <w:r w:rsidR="007D55D4" w:rsidRPr="00500F69">
        <w:t>s</w:t>
      </w:r>
      <w:r w:rsidR="00C6342D" w:rsidRPr="00500F69">
        <w:t xml:space="preserve">ignature-based, </w:t>
      </w:r>
      <w:r w:rsidR="007D55D4" w:rsidRPr="00500F69">
        <w:t>a</w:t>
      </w:r>
      <w:r w:rsidR="00C6342D" w:rsidRPr="00500F69">
        <w:t xml:space="preserve">nomaly-based and </w:t>
      </w:r>
      <w:r w:rsidR="002D68DD" w:rsidRPr="00500F69">
        <w:t>s</w:t>
      </w:r>
      <w:r w:rsidR="00C6342D" w:rsidRPr="00500F69">
        <w:t>tateful protocol analysis.</w:t>
      </w:r>
    </w:p>
    <w:p w14:paraId="0D082E2F" w14:textId="772D22F1" w:rsidR="00F45886" w:rsidRPr="00500F69" w:rsidRDefault="00F45886" w:rsidP="00F45886">
      <w:pPr>
        <w:pStyle w:val="Heading3"/>
      </w:pPr>
      <w:bookmarkStart w:id="18" w:name="_Toc89596104"/>
      <w:r w:rsidRPr="00500F69">
        <w:t>Signature-</w:t>
      </w:r>
      <w:r w:rsidR="006F16B9" w:rsidRPr="00500F69">
        <w:t>b</w:t>
      </w:r>
      <w:r w:rsidRPr="00500F69">
        <w:t>ased</w:t>
      </w:r>
      <w:bookmarkEnd w:id="18"/>
    </w:p>
    <w:p w14:paraId="77492B93" w14:textId="4334DC89" w:rsidR="00AF4E66" w:rsidRPr="00500F69" w:rsidRDefault="00C9029E" w:rsidP="00520B98">
      <w:pPr>
        <w:spacing w:after="120"/>
        <w:jc w:val="both"/>
      </w:pPr>
      <w:r w:rsidRPr="00500F69">
        <w:t>According to</w:t>
      </w:r>
      <w:r w:rsidR="00D5200D" w:rsidRPr="00500F69">
        <w:t xml:space="preserve"> </w:t>
      </w:r>
      <w:r w:rsidRPr="00500F69">
        <w:t xml:space="preserve">SOPHOS, </w:t>
      </w:r>
      <w:r w:rsidR="000605B6" w:rsidRPr="00500F69">
        <w:t>an</w:t>
      </w:r>
      <w:r w:rsidRPr="00500F69">
        <w:t xml:space="preserve"> antivirus specialist company [1</w:t>
      </w:r>
      <w:r w:rsidR="00C43971" w:rsidRPr="00500F69">
        <w:t>4</w:t>
      </w:r>
      <w:r w:rsidRPr="00500F69">
        <w:t xml:space="preserve">]. </w:t>
      </w:r>
      <w:r w:rsidR="00D13517" w:rsidRPr="00500F69">
        <w:t xml:space="preserve">A signature refers to a known attack or type of attack. For </w:t>
      </w:r>
      <w:r w:rsidR="006C7D26" w:rsidRPr="00500F69">
        <w:t>example,</w:t>
      </w:r>
      <w:r w:rsidR="00D13517" w:rsidRPr="00500F69">
        <w:t xml:space="preserve"> malware creators commonly reuse code from previous known attacks, </w:t>
      </w:r>
      <w:r w:rsidR="00C63413" w:rsidRPr="00500F69">
        <w:t>because of this</w:t>
      </w:r>
      <w:r w:rsidR="00D13517" w:rsidRPr="00500F69">
        <w:t xml:space="preserve"> the new attacks can be recogni</w:t>
      </w:r>
      <w:r w:rsidR="00D74157" w:rsidRPr="00500F69">
        <w:t>s</w:t>
      </w:r>
      <w:r w:rsidR="00D13517" w:rsidRPr="00500F69">
        <w:t>ed as a variant</w:t>
      </w:r>
      <w:r w:rsidR="00F50940" w:rsidRPr="00500F69">
        <w:t xml:space="preserve"> of the original attack</w:t>
      </w:r>
      <w:r w:rsidR="002D6E67" w:rsidRPr="00500F69">
        <w:t>.</w:t>
      </w:r>
      <w:r w:rsidR="002756C0" w:rsidRPr="00500F69">
        <w:t xml:space="preserve"> </w:t>
      </w:r>
      <w:r w:rsidR="003D6A29" w:rsidRPr="00500F69">
        <w:t xml:space="preserve">However, signature-based detection is not limited to code. It can also be applied </w:t>
      </w:r>
      <w:r w:rsidR="00B34034" w:rsidRPr="00500F69">
        <w:t>to things</w:t>
      </w:r>
      <w:r w:rsidR="003D6A29" w:rsidRPr="00500F69">
        <w:t xml:space="preserve"> such as emails and</w:t>
      </w:r>
      <w:r w:rsidR="00B34034" w:rsidRPr="00500F69">
        <w:t xml:space="preserve"> even</w:t>
      </w:r>
      <w:r w:rsidR="001F4916" w:rsidRPr="00500F69">
        <w:t xml:space="preserve"> policy breaches</w:t>
      </w:r>
      <w:r w:rsidR="009E7342" w:rsidRPr="00500F69">
        <w:t>.</w:t>
      </w:r>
      <w:r w:rsidR="001F4916" w:rsidRPr="00500F69">
        <w:t xml:space="preserve"> </w:t>
      </w:r>
      <w:r w:rsidR="009E7342" w:rsidRPr="00500F69">
        <w:t>F</w:t>
      </w:r>
      <w:r w:rsidR="001F4916" w:rsidRPr="00500F69">
        <w:t>or example,</w:t>
      </w:r>
      <w:r w:rsidR="009E7342" w:rsidRPr="00500F69">
        <w:t xml:space="preserve"> </w:t>
      </w:r>
      <w:r w:rsidR="00AA2812" w:rsidRPr="00500F69">
        <w:t>signature-based</w:t>
      </w:r>
      <w:r w:rsidR="009E7342" w:rsidRPr="00500F69">
        <w:t xml:space="preserve"> detection should be able to detect</w:t>
      </w:r>
      <w:r w:rsidR="00666A2A" w:rsidRPr="00500F69">
        <w:t xml:space="preserve"> and block</w:t>
      </w:r>
      <w:r w:rsidR="001F4916" w:rsidRPr="00500F69">
        <w:t xml:space="preserve"> a</w:t>
      </w:r>
      <w:r w:rsidR="00B34034" w:rsidRPr="00500F69">
        <w:t xml:space="preserve"> telnet request with the username of “root”, which should violate an organi</w:t>
      </w:r>
      <w:r w:rsidR="00DB67C4" w:rsidRPr="00500F69">
        <w:t>s</w:t>
      </w:r>
      <w:r w:rsidR="00B34034" w:rsidRPr="00500F69">
        <w:t>ations security policy.</w:t>
      </w:r>
    </w:p>
    <w:p w14:paraId="074A688E" w14:textId="7BFA7649" w:rsidR="006873F7" w:rsidRPr="00500F69" w:rsidRDefault="00EC10B3" w:rsidP="00786A0C">
      <w:pPr>
        <w:spacing w:after="120"/>
        <w:jc w:val="both"/>
      </w:pPr>
      <w:r w:rsidRPr="00500F69">
        <w:t xml:space="preserve">The </w:t>
      </w:r>
      <w:r w:rsidR="009358A1" w:rsidRPr="00500F69">
        <w:t>screenshot</w:t>
      </w:r>
      <w:r w:rsidRPr="00500F69">
        <w:t xml:space="preserve"> is </w:t>
      </w:r>
      <w:r w:rsidR="009358A1" w:rsidRPr="00500F69">
        <w:t xml:space="preserve">a </w:t>
      </w:r>
      <w:r w:rsidR="009D11C4" w:rsidRPr="00500F69">
        <w:t>real-life example</w:t>
      </w:r>
      <w:r w:rsidR="00242B4D" w:rsidRPr="00500F69">
        <w:t xml:space="preserve"> of </w:t>
      </w:r>
      <w:r w:rsidR="004811BC" w:rsidRPr="00500F69">
        <w:t>signature-based</w:t>
      </w:r>
      <w:r w:rsidR="00242B4D" w:rsidRPr="00500F69">
        <w:t xml:space="preserve"> detection</w:t>
      </w:r>
      <w:r w:rsidR="008D7088" w:rsidRPr="00500F69">
        <w:t>.</w:t>
      </w:r>
      <w:r w:rsidR="009D11C4" w:rsidRPr="00500F69">
        <w:t xml:space="preserve"> </w:t>
      </w:r>
      <w:r w:rsidR="00242B4D" w:rsidRPr="00500F69">
        <w:t xml:space="preserve">In this example, </w:t>
      </w:r>
      <w:r w:rsidR="009D11C4" w:rsidRPr="00500F69">
        <w:t xml:space="preserve">Gmail has automatically detected </w:t>
      </w:r>
      <w:r w:rsidR="009D11C4" w:rsidRPr="00500F69">
        <w:lastRenderedPageBreak/>
        <w:t xml:space="preserve">a fraudulent email using </w:t>
      </w:r>
      <w:r w:rsidR="00E45ACF" w:rsidRPr="00500F69">
        <w:t>signature-based</w:t>
      </w:r>
      <w:r w:rsidR="009D11C4" w:rsidRPr="00500F69">
        <w:t xml:space="preserve"> detection methods</w:t>
      </w:r>
      <w:r w:rsidR="00263790" w:rsidRPr="00500F69">
        <w:t xml:space="preserve"> and has placed the email into the user’s spam folder.</w:t>
      </w:r>
      <w:r w:rsidR="00926A5B" w:rsidRPr="00500F69">
        <w:t xml:space="preserve"> </w:t>
      </w:r>
      <w:r w:rsidR="00F57A4D" w:rsidRPr="00500F69">
        <w:t>Gmail was</w:t>
      </w:r>
      <w:r w:rsidR="00F74401" w:rsidRPr="00500F69">
        <w:t xml:space="preserve"> most likely</w:t>
      </w:r>
      <w:r w:rsidR="00F57A4D" w:rsidRPr="00500F69">
        <w:t xml:space="preserve"> able to detect this email as it has many similar elements</w:t>
      </w:r>
      <w:r w:rsidR="009F7D48" w:rsidRPr="00500F69">
        <w:t xml:space="preserve"> (signatures) </w:t>
      </w:r>
      <w:r w:rsidR="00F57A4D" w:rsidRPr="00500F69">
        <w:t>to other fraudulent emails.</w:t>
      </w:r>
    </w:p>
    <w:p w14:paraId="00C201B6" w14:textId="1998C86F" w:rsidR="00163683" w:rsidRPr="00500F69" w:rsidRDefault="003C55AD" w:rsidP="002F16F3">
      <w:pPr>
        <w:spacing w:after="120"/>
        <w:jc w:val="both"/>
      </w:pPr>
      <w:r w:rsidRPr="00500F69">
        <w:t>Signature based detection is very effective at detecting known attacks</w:t>
      </w:r>
      <w:r w:rsidR="00434BB5" w:rsidRPr="00500F69">
        <w:t>.</w:t>
      </w:r>
      <w:r w:rsidRPr="00500F69">
        <w:t xml:space="preserve"> </w:t>
      </w:r>
      <w:r w:rsidR="00434BB5" w:rsidRPr="00500F69">
        <w:t>H</w:t>
      </w:r>
      <w:r w:rsidRPr="00500F69">
        <w:t>owever, it is widely ineffective at detecting or preventing new types of attacks.</w:t>
      </w:r>
      <w:r w:rsidR="00B50DBC" w:rsidRPr="00500F69">
        <w:t xml:space="preserve"> </w:t>
      </w:r>
    </w:p>
    <w:p w14:paraId="771A9FF6" w14:textId="5B65EDF4" w:rsidR="00F87A21" w:rsidRPr="00500F69" w:rsidRDefault="001A31FE" w:rsidP="00F87A21">
      <w:pPr>
        <w:pStyle w:val="Heading4"/>
      </w:pPr>
      <w:r w:rsidRPr="00500F69">
        <w:t>IDPS in Online Video Games</w:t>
      </w:r>
      <w:r w:rsidR="00F87A21" w:rsidRPr="00500F69">
        <w:t xml:space="preserve"> [</w:t>
      </w:r>
      <w:r w:rsidR="001B7B83" w:rsidRPr="00500F69">
        <w:t>15</w:t>
      </w:r>
      <w:r w:rsidR="00F87A21" w:rsidRPr="00500F69">
        <w:t>]</w:t>
      </w:r>
    </w:p>
    <w:p w14:paraId="19C1A949" w14:textId="2B131EED" w:rsidR="0088311D" w:rsidRPr="00500F69" w:rsidRDefault="00F87A21" w:rsidP="00734E99">
      <w:pPr>
        <w:spacing w:after="120"/>
        <w:jc w:val="both"/>
      </w:pPr>
      <w:r w:rsidRPr="00500F69">
        <w:t xml:space="preserve">As mentioned previously signature-based detection isn’t very useful when </w:t>
      </w:r>
      <w:r w:rsidR="00282C4E" w:rsidRPr="00500F69">
        <w:t>it</w:t>
      </w:r>
      <w:r w:rsidRPr="00500F69">
        <w:t xml:space="preserve"> comes to detecting new code or events</w:t>
      </w:r>
      <w:r w:rsidR="00FA1758" w:rsidRPr="00500F69">
        <w:t>.</w:t>
      </w:r>
      <w:r w:rsidR="00862469" w:rsidRPr="00500F69">
        <w:t xml:space="preserve"> </w:t>
      </w:r>
      <w:r w:rsidR="00FA1758" w:rsidRPr="00500F69">
        <w:t xml:space="preserve">This </w:t>
      </w:r>
      <w:r w:rsidR="00862469" w:rsidRPr="00500F69">
        <w:t>allo</w:t>
      </w:r>
      <w:r w:rsidR="00FA1758" w:rsidRPr="00500F69">
        <w:t>ws</w:t>
      </w:r>
      <w:r w:rsidR="00862469" w:rsidRPr="00500F69">
        <w:t xml:space="preserve"> cheat developers to create new “undetected” cheats</w:t>
      </w:r>
      <w:r w:rsidR="00B15203" w:rsidRPr="00500F69">
        <w:t>,</w:t>
      </w:r>
      <w:r w:rsidRPr="00500F69">
        <w:t xml:space="preserve"> forcing some companies in the gaming industry such as </w:t>
      </w:r>
      <w:r w:rsidR="00862469" w:rsidRPr="00500F69">
        <w:t>V</w:t>
      </w:r>
      <w:r w:rsidRPr="00500F69">
        <w:t>alve</w:t>
      </w:r>
      <w:r w:rsidR="00D2783A" w:rsidRPr="00500F69">
        <w:t xml:space="preserve"> </w:t>
      </w:r>
      <w:r w:rsidR="00FF63BC" w:rsidRPr="00500F69">
        <w:t>(</w:t>
      </w:r>
      <w:r w:rsidR="009F7162" w:rsidRPr="00500F69">
        <w:t>developer</w:t>
      </w:r>
      <w:r w:rsidR="00D2783A" w:rsidRPr="00500F69">
        <w:t xml:space="preserve"> and publisher of CSGO</w:t>
      </w:r>
      <w:r w:rsidR="00FF63BC" w:rsidRPr="00500F69">
        <w:t>)</w:t>
      </w:r>
      <w:r w:rsidRPr="00500F69">
        <w:t xml:space="preserve"> to adopt a delayed punishment system. </w:t>
      </w:r>
      <w:r w:rsidR="004C7FDB" w:rsidRPr="00500F69">
        <w:t>W</w:t>
      </w:r>
      <w:r w:rsidRPr="00500F69">
        <w:t>hen a new cheat program is detected</w:t>
      </w:r>
      <w:r w:rsidR="00BB5B17" w:rsidRPr="00500F69">
        <w:t>,</w:t>
      </w:r>
      <w:r w:rsidRPr="00500F69">
        <w:t xml:space="preserve"> the players using the cheats are not instantly banned. Instead, the players are allowed to continue cheating for a time (typical delay: 1 week to 6 months). The idea behind this is to catch and ban more cheaters caught using the detected software, instead of banning a small number of players as soon as the cheats are detected. This method is also known as shadow banning and players who have been caught cheating may only be matched with other cheaters when searching for games.</w:t>
      </w:r>
      <w:r w:rsidR="00C75E64" w:rsidRPr="00500F69">
        <w:t xml:space="preserve"> A more </w:t>
      </w:r>
      <w:r w:rsidR="00E93A33" w:rsidRPr="00500F69">
        <w:t xml:space="preserve">effective </w:t>
      </w:r>
      <w:r w:rsidR="00C75E64" w:rsidRPr="00500F69">
        <w:t>method of detecting new cheats or attacks is anomaly-based detection.</w:t>
      </w:r>
    </w:p>
    <w:p w14:paraId="6AE38475" w14:textId="28B1082C" w:rsidR="00F45886" w:rsidRPr="00500F69" w:rsidRDefault="00F45886" w:rsidP="00F45886">
      <w:pPr>
        <w:pStyle w:val="Heading3"/>
      </w:pPr>
      <w:bookmarkStart w:id="19" w:name="_Toc89596105"/>
      <w:r w:rsidRPr="00500F69">
        <w:t>Anomaly-Based</w:t>
      </w:r>
      <w:r w:rsidR="00463C85" w:rsidRPr="00500F69">
        <w:t xml:space="preserve"> [</w:t>
      </w:r>
      <w:r w:rsidR="00423FF4" w:rsidRPr="00500F69">
        <w:t>16]</w:t>
      </w:r>
      <w:bookmarkEnd w:id="19"/>
    </w:p>
    <w:p w14:paraId="567D6CC4" w14:textId="5FAD320B" w:rsidR="00B179B3" w:rsidRPr="00500F69" w:rsidRDefault="00F310F4" w:rsidP="00C95FDF">
      <w:pPr>
        <w:spacing w:after="120"/>
        <w:jc w:val="both"/>
      </w:pPr>
      <w:r w:rsidRPr="00500F69">
        <w:t>Anomaly</w:t>
      </w:r>
      <w:r w:rsidR="00484821" w:rsidRPr="00500F69">
        <w:t>-</w:t>
      </w:r>
      <w:r w:rsidRPr="00500F69">
        <w:t xml:space="preserve">based detection </w:t>
      </w:r>
      <w:r w:rsidR="00AA4685" w:rsidRPr="00500F69">
        <w:t xml:space="preserve">makes </w:t>
      </w:r>
      <w:r w:rsidRPr="00500F69">
        <w:t xml:space="preserve">comparisons between activities which are considered normal to events with significant deviation. For example, a IDPS using anomaly-based detection may observe a network usage of 30% on a normal day. The system could use this day as a </w:t>
      </w:r>
      <w:r w:rsidR="00445F59" w:rsidRPr="00500F69">
        <w:t xml:space="preserve">benchmark </w:t>
      </w:r>
      <w:r w:rsidRPr="00500F69">
        <w:t xml:space="preserve">and if for whatever reason the average network significantly goes up or down the system could </w:t>
      </w:r>
      <w:r w:rsidR="001A57AD" w:rsidRPr="00500F69">
        <w:t>automatically alert system administrators</w:t>
      </w:r>
      <w:r w:rsidR="00A92CE6" w:rsidRPr="00500F69">
        <w:t>.</w:t>
      </w:r>
    </w:p>
    <w:p w14:paraId="2F5B51E7" w14:textId="705BA107" w:rsidR="007B4A36" w:rsidRPr="00500F69" w:rsidRDefault="000745E7" w:rsidP="00BE2389">
      <w:pPr>
        <w:spacing w:after="120"/>
        <w:jc w:val="both"/>
      </w:pPr>
      <w:r w:rsidRPr="00500F69">
        <w:rPr>
          <w:noProof/>
        </w:rPr>
        <w:drawing>
          <wp:anchor distT="0" distB="0" distL="114300" distR="114300" simplePos="0" relativeHeight="251669506" behindDoc="0" locked="0" layoutInCell="1" allowOverlap="1" wp14:anchorId="079B98EF" wp14:editId="30D1A3DE">
            <wp:simplePos x="0" y="0"/>
            <wp:positionH relativeFrom="margin">
              <wp:posOffset>3328670</wp:posOffset>
            </wp:positionH>
            <wp:positionV relativeFrom="paragraph">
              <wp:posOffset>1140460</wp:posOffset>
            </wp:positionV>
            <wp:extent cx="2085975" cy="2344420"/>
            <wp:effectExtent l="19050" t="19050" r="28575" b="17780"/>
            <wp:wrapTopAndBottom/>
            <wp:docPr id="4" name="Picture 4" descr="A Practical Guide to Honeyp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ractical Guide to Honeypo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85975" cy="234442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A92CE6" w:rsidRPr="00500F69">
        <w:t xml:space="preserve">Anomaly-based detection could be applied to many </w:t>
      </w:r>
      <w:r w:rsidR="000A4BB1" w:rsidRPr="00500F69">
        <w:t>behavioural</w:t>
      </w:r>
      <w:r w:rsidR="00A92CE6" w:rsidRPr="00500F69">
        <w:t xml:space="preserve"> traits su</w:t>
      </w:r>
      <w:r w:rsidR="004666C8" w:rsidRPr="00500F69">
        <w:t xml:space="preserve">ch as, number of emails sent by users, number of failed login attempts </w:t>
      </w:r>
      <w:r w:rsidR="00412BB6" w:rsidRPr="00500F69">
        <w:t xml:space="preserve">or even </w:t>
      </w:r>
      <w:r w:rsidR="004666C8" w:rsidRPr="00500F69">
        <w:t>processor usage for a particular</w:t>
      </w:r>
      <w:r w:rsidR="00AD46CA" w:rsidRPr="00500F69">
        <w:t xml:space="preserve"> user’s</w:t>
      </w:r>
      <w:r w:rsidR="001F539C" w:rsidRPr="00500F69">
        <w:t xml:space="preserve"> computer</w:t>
      </w:r>
      <w:r w:rsidR="004666C8" w:rsidRPr="00500F69">
        <w:t>. A common usage of anomaly-based detection is within anti-cheat systems for video games.</w:t>
      </w:r>
      <w:r w:rsidR="005279B1" w:rsidRPr="00500F69">
        <w:t xml:space="preserve"> </w:t>
      </w:r>
      <w:r w:rsidR="000120D0" w:rsidRPr="00500F69">
        <w:t xml:space="preserve">For </w:t>
      </w:r>
      <w:r w:rsidR="00A011A1" w:rsidRPr="00500F69">
        <w:t>example,</w:t>
      </w:r>
      <w:r w:rsidR="000120D0" w:rsidRPr="00500F69">
        <w:t xml:space="preserve"> a game’s anti cheat system may adopt the anomaly-based m</w:t>
      </w:r>
      <w:r w:rsidR="00205A5E" w:rsidRPr="00500F69">
        <w:t>e</w:t>
      </w:r>
      <w:r w:rsidR="000120D0" w:rsidRPr="00500F69">
        <w:t>tho</w:t>
      </w:r>
      <w:r w:rsidR="00205A5E" w:rsidRPr="00500F69">
        <w:t>do</w:t>
      </w:r>
      <w:r w:rsidR="000120D0" w:rsidRPr="00500F69">
        <w:t>logy to detect discrepancies in typical player actions such as movement speed, n</w:t>
      </w:r>
      <w:r w:rsidR="00391DD5" w:rsidRPr="00500F69">
        <w:t>umber</w:t>
      </w:r>
      <w:r w:rsidR="000120D0" w:rsidRPr="00500F69">
        <w:t xml:space="preserve"> of clicks</w:t>
      </w:r>
      <w:r w:rsidR="00391DD5" w:rsidRPr="00500F69">
        <w:t xml:space="preserve"> per second</w:t>
      </w:r>
      <w:r w:rsidR="000120D0" w:rsidRPr="00500F69">
        <w:t xml:space="preserve"> etc.</w:t>
      </w:r>
    </w:p>
    <w:p w14:paraId="61BF9E3F" w14:textId="30A5577E" w:rsidR="00A13294" w:rsidRPr="00500F69" w:rsidRDefault="007B4A36" w:rsidP="00B334FF">
      <w:pPr>
        <w:spacing w:after="120"/>
        <w:jc w:val="both"/>
      </w:pPr>
      <w:r w:rsidRPr="00500F69">
        <w:t>The major advantage of anomaly-based detection is that new unknown threats can be detected</w:t>
      </w:r>
      <w:r w:rsidR="00332CE5" w:rsidRPr="00500F69">
        <w:t xml:space="preserve">. </w:t>
      </w:r>
      <w:r w:rsidR="0012546E" w:rsidRPr="00500F69">
        <w:t>However,</w:t>
      </w:r>
      <w:r w:rsidR="00332CE5" w:rsidRPr="00500F69">
        <w:t xml:space="preserve"> threats are designed to run silently in the background, consuming minimal resources</w:t>
      </w:r>
      <w:r w:rsidR="007E4F98" w:rsidRPr="00500F69">
        <w:t xml:space="preserve"> </w:t>
      </w:r>
      <w:r w:rsidR="00AC0CE9" w:rsidRPr="00500F69">
        <w:t xml:space="preserve">and </w:t>
      </w:r>
      <w:r w:rsidR="007E4F98" w:rsidRPr="00500F69">
        <w:t>avoiding detection.</w:t>
      </w:r>
      <w:r w:rsidR="0012546E" w:rsidRPr="00500F69">
        <w:t xml:space="preserve"> </w:t>
      </w:r>
    </w:p>
    <w:p w14:paraId="2A8A1EB3" w14:textId="363F312A" w:rsidR="002E6E6F" w:rsidRPr="00500F69" w:rsidRDefault="00B96251" w:rsidP="00B334FF">
      <w:pPr>
        <w:spacing w:after="120"/>
        <w:jc w:val="both"/>
      </w:pPr>
      <w:r w:rsidRPr="00500F69">
        <w:t xml:space="preserve">A disadvantage of anomaly-based detection is that the system requires training time </w:t>
      </w:r>
      <w:r w:rsidR="0089351A" w:rsidRPr="00500F69">
        <w:t>to</w:t>
      </w:r>
      <w:r w:rsidRPr="00500F69">
        <w:t xml:space="preserve"> build typical usage profiles for a network o</w:t>
      </w:r>
      <w:r w:rsidR="00A13294" w:rsidRPr="00500F69">
        <w:t>r</w:t>
      </w:r>
      <w:r w:rsidRPr="00500F69">
        <w:t xml:space="preserve"> device.</w:t>
      </w:r>
      <w:r w:rsidR="00280690" w:rsidRPr="00500F69">
        <w:t xml:space="preserve"> Without adequate training the system may produce many false positives.</w:t>
      </w:r>
      <w:r w:rsidR="00647336" w:rsidRPr="00500F69">
        <w:t xml:space="preserve"> Anomaly-based detection also requires substantial processing power to operate.</w:t>
      </w:r>
      <w:r w:rsidR="00C53A81" w:rsidRPr="00500F69">
        <w:t xml:space="preserve"> One other concern </w:t>
      </w:r>
      <w:r w:rsidR="002E3848" w:rsidRPr="00500F69">
        <w:t xml:space="preserve">involves </w:t>
      </w:r>
      <w:r w:rsidR="00C53A81" w:rsidRPr="00500F69">
        <w:t xml:space="preserve">the user’s </w:t>
      </w:r>
      <w:r w:rsidR="0051617B" w:rsidRPr="00500F69">
        <w:t>privacy since</w:t>
      </w:r>
      <w:r w:rsidR="00051E8B" w:rsidRPr="00500F69">
        <w:t xml:space="preserve"> the system needs to constantly monitor the user’s activities to detect anomalies</w:t>
      </w:r>
      <w:r w:rsidR="004C4F25" w:rsidRPr="00500F69">
        <w:t xml:space="preserve"> [1</w:t>
      </w:r>
      <w:r w:rsidR="003A3D64" w:rsidRPr="00500F69">
        <w:t>7</w:t>
      </w:r>
      <w:r w:rsidR="004C4F25" w:rsidRPr="00500F69">
        <w:t>]</w:t>
      </w:r>
      <w:r w:rsidR="00051E8B" w:rsidRPr="00500F69">
        <w:t>.</w:t>
      </w:r>
    </w:p>
    <w:p w14:paraId="4978BD19" w14:textId="4D2E154E" w:rsidR="00F45886" w:rsidRPr="00500F69" w:rsidRDefault="00F45886" w:rsidP="00F45886">
      <w:pPr>
        <w:pStyle w:val="Heading3"/>
      </w:pPr>
      <w:bookmarkStart w:id="20" w:name="_Toc89596106"/>
      <w:r w:rsidRPr="00500F69">
        <w:t>Stateful protocol Analysis</w:t>
      </w:r>
      <w:r w:rsidR="00EC16A7" w:rsidRPr="00500F69">
        <w:t xml:space="preserve"> [</w:t>
      </w:r>
      <w:r w:rsidR="00F0474D" w:rsidRPr="00500F69">
        <w:t>1</w:t>
      </w:r>
      <w:r w:rsidR="005B2085" w:rsidRPr="00500F69">
        <w:t>8</w:t>
      </w:r>
      <w:r w:rsidR="00EC16A7" w:rsidRPr="00500F69">
        <w:t>]</w:t>
      </w:r>
      <w:bookmarkEnd w:id="20"/>
    </w:p>
    <w:p w14:paraId="7B868AC7" w14:textId="34E24A2C" w:rsidR="00AB1050" w:rsidRPr="00500F69" w:rsidRDefault="007F371D" w:rsidP="005D5325">
      <w:pPr>
        <w:spacing w:after="120"/>
        <w:jc w:val="both"/>
      </w:pPr>
      <w:r w:rsidRPr="00500F69">
        <w:t>Stateful protocol analysis isn’t too dissimilar to anomaly-based detection, the main difference is that stateful protocol analysis relies on</w:t>
      </w:r>
      <w:r w:rsidR="00F836C2" w:rsidRPr="00500F69">
        <w:t xml:space="preserve"> pre-</w:t>
      </w:r>
      <w:r w:rsidR="00BB1A3C" w:rsidRPr="00500F69">
        <w:t>made</w:t>
      </w:r>
      <w:r w:rsidR="002919A4" w:rsidRPr="00500F69">
        <w:t xml:space="preserve"> protocols</w:t>
      </w:r>
      <w:r w:rsidR="007D58EC" w:rsidRPr="00500F69">
        <w:t xml:space="preserve"> or</w:t>
      </w:r>
      <w:r w:rsidR="00F836C2" w:rsidRPr="00500F69">
        <w:t xml:space="preserve"> “typical </w:t>
      </w:r>
      <w:r w:rsidR="002A48B1" w:rsidRPr="00500F69">
        <w:t>behaviour</w:t>
      </w:r>
      <w:r w:rsidR="00F836C2" w:rsidRPr="00500F69">
        <w:t xml:space="preserve"> </w:t>
      </w:r>
      <w:r w:rsidR="00F836C2" w:rsidRPr="00500F69">
        <w:t>profiles”</w:t>
      </w:r>
      <w:r w:rsidR="004706FE" w:rsidRPr="00500F69">
        <w:t>,</w:t>
      </w:r>
      <w:r w:rsidR="00884EFC" w:rsidRPr="00500F69">
        <w:t xml:space="preserve"> </w:t>
      </w:r>
      <w:r w:rsidR="003F29BA" w:rsidRPr="00500F69">
        <w:t xml:space="preserve">thus </w:t>
      </w:r>
      <w:r w:rsidR="004706FE" w:rsidRPr="00500F69">
        <w:t>r</w:t>
      </w:r>
      <w:r w:rsidR="00884EFC" w:rsidRPr="00500F69">
        <w:t>emoving the requirement of training the system.</w:t>
      </w:r>
      <w:r w:rsidR="0034431E" w:rsidRPr="00500F69">
        <w:t xml:space="preserve"> Stateful refers to the IDPS’s ability to monitor the current state </w:t>
      </w:r>
      <w:r w:rsidR="00E11E5A" w:rsidRPr="00500F69">
        <w:t>of</w:t>
      </w:r>
      <w:r w:rsidR="00AA049F" w:rsidRPr="00500F69">
        <w:t xml:space="preserve"> network</w:t>
      </w:r>
      <w:r w:rsidR="00AC1D7E" w:rsidRPr="00500F69">
        <w:t xml:space="preserve">, </w:t>
      </w:r>
      <w:r w:rsidR="003648A2" w:rsidRPr="00500F69">
        <w:t>transport,</w:t>
      </w:r>
      <w:r w:rsidR="00AC1D7E" w:rsidRPr="00500F69">
        <w:t xml:space="preserve"> and application protocols. For example,</w:t>
      </w:r>
      <w:r w:rsidR="004D5567" w:rsidRPr="00500F69">
        <w:t xml:space="preserve"> </w:t>
      </w:r>
      <w:r w:rsidR="00D17871" w:rsidRPr="00500F69">
        <w:t>a</w:t>
      </w:r>
      <w:r w:rsidR="004D5567" w:rsidRPr="00500F69">
        <w:t xml:space="preserve"> user who has not entered their username</w:t>
      </w:r>
      <w:r w:rsidR="000D4704" w:rsidRPr="00500F69">
        <w:t xml:space="preserve"> </w:t>
      </w:r>
      <w:r w:rsidR="00D17871" w:rsidRPr="00500F69">
        <w:t>and</w:t>
      </w:r>
      <w:r w:rsidR="000D4704" w:rsidRPr="00500F69">
        <w:t xml:space="preserve"> password</w:t>
      </w:r>
      <w:r w:rsidR="004D5567" w:rsidRPr="00500F69">
        <w:t xml:space="preserve"> may be classed as an unauthenticated user</w:t>
      </w:r>
      <w:r w:rsidR="00CB0D04" w:rsidRPr="00500F69">
        <w:t xml:space="preserve">. In this state the user </w:t>
      </w:r>
      <w:r w:rsidR="00D566AE" w:rsidRPr="00500F69">
        <w:t xml:space="preserve">should </w:t>
      </w:r>
      <w:r w:rsidR="00CB0D04" w:rsidRPr="00500F69">
        <w:t xml:space="preserve">have limited access to a network. </w:t>
      </w:r>
      <w:r w:rsidR="00E70CC3" w:rsidRPr="00500F69">
        <w:t>A</w:t>
      </w:r>
      <w:r w:rsidR="00D01585" w:rsidRPr="00500F69">
        <w:t xml:space="preserve"> </w:t>
      </w:r>
      <w:r w:rsidR="00CB0D04" w:rsidRPr="00500F69">
        <w:t>IDPS should understand this and i</w:t>
      </w:r>
      <w:r w:rsidR="00C06396" w:rsidRPr="00500F69">
        <w:t>f the user accesses something outside of the limited access</w:t>
      </w:r>
      <w:r w:rsidR="006850D4" w:rsidRPr="00500F69">
        <w:t xml:space="preserve"> state</w:t>
      </w:r>
      <w:r w:rsidR="00BC3E5D" w:rsidRPr="00500F69">
        <w:t xml:space="preserve">, like </w:t>
      </w:r>
      <w:r w:rsidR="004849CC" w:rsidRPr="00500F69">
        <w:t>an</w:t>
      </w:r>
      <w:r w:rsidR="00BC3E5D" w:rsidRPr="00500F69">
        <w:t xml:space="preserve"> </w:t>
      </w:r>
      <w:r w:rsidR="006850D4" w:rsidRPr="00500F69">
        <w:t>FTP (</w:t>
      </w:r>
      <w:r w:rsidR="00BC3E5D" w:rsidRPr="00500F69">
        <w:t>file transfer protocol)</w:t>
      </w:r>
      <w:r w:rsidR="006850D4" w:rsidRPr="00500F69">
        <w:t>.</w:t>
      </w:r>
      <w:r w:rsidR="00C06396" w:rsidRPr="00500F69">
        <w:t xml:space="preserve"> </w:t>
      </w:r>
      <w:r w:rsidR="006850D4" w:rsidRPr="00500F69">
        <w:t>T</w:t>
      </w:r>
      <w:r w:rsidR="00C06396" w:rsidRPr="00500F69">
        <w:t xml:space="preserve">he system should </w:t>
      </w:r>
      <w:r w:rsidR="00DF1B2D" w:rsidRPr="00500F69">
        <w:t xml:space="preserve">recognize and </w:t>
      </w:r>
      <w:r w:rsidR="00C06396" w:rsidRPr="00500F69">
        <w:t>deny or at least flag the incident.</w:t>
      </w:r>
      <w:r w:rsidR="00296447" w:rsidRPr="00500F69">
        <w:t xml:space="preserve"> </w:t>
      </w:r>
    </w:p>
    <w:p w14:paraId="2101F50B" w14:textId="3BC58532" w:rsidR="005D5325" w:rsidRPr="00500F69" w:rsidRDefault="005D5325" w:rsidP="005D5325">
      <w:pPr>
        <w:spacing w:after="120"/>
        <w:jc w:val="both"/>
      </w:pPr>
      <w:r w:rsidRPr="00500F69">
        <w:t>Stateful protocol analysis systems use protocol models which are typically based on standards from software vendors and sta</w:t>
      </w:r>
      <w:r w:rsidR="00234F25" w:rsidRPr="00500F69">
        <w:t>nda</w:t>
      </w:r>
      <w:r w:rsidRPr="00500F69">
        <w:t xml:space="preserve">rds bodies such as IETF (Internet engineering Task Force) and </w:t>
      </w:r>
      <w:r w:rsidR="00161BAF" w:rsidRPr="00500F69">
        <w:t>RFC (Request for Comments)</w:t>
      </w:r>
      <w:r w:rsidR="007B78E1" w:rsidRPr="00500F69">
        <w:t xml:space="preserve">. When implementing this </w:t>
      </w:r>
      <w:r w:rsidR="00756F39" w:rsidRPr="00500F69">
        <w:t>system,</w:t>
      </w:r>
      <w:r w:rsidR="007B78E1" w:rsidRPr="00500F69">
        <w:t xml:space="preserve"> the organi</w:t>
      </w:r>
      <w:r w:rsidR="00A12ADD" w:rsidRPr="00500F69">
        <w:t>s</w:t>
      </w:r>
      <w:r w:rsidR="007B78E1" w:rsidRPr="00500F69">
        <w:t>ation m</w:t>
      </w:r>
      <w:r w:rsidR="00400035" w:rsidRPr="00500F69">
        <w:t>ay</w:t>
      </w:r>
      <w:r w:rsidR="007B78E1" w:rsidRPr="00500F69">
        <w:t xml:space="preserve"> implement their own features and modify existing ones, causing variations in each implementation.</w:t>
      </w:r>
    </w:p>
    <w:p w14:paraId="1226D315" w14:textId="25A36870" w:rsidR="0007799A" w:rsidRPr="00500F69" w:rsidRDefault="002039FC" w:rsidP="002039FC">
      <w:pPr>
        <w:pStyle w:val="Heading4"/>
      </w:pPr>
      <w:r w:rsidRPr="00500F69">
        <w:t>In Practical MITM Attack</w:t>
      </w:r>
    </w:p>
    <w:p w14:paraId="21A64232" w14:textId="7E27F164" w:rsidR="0007799A" w:rsidRPr="00500F69" w:rsidRDefault="00074768" w:rsidP="00744417">
      <w:pPr>
        <w:jc w:val="both"/>
      </w:pPr>
      <w:r w:rsidRPr="00500F69">
        <w:t xml:space="preserve">According to </w:t>
      </w:r>
      <w:r w:rsidR="00F11885" w:rsidRPr="00500F69">
        <w:t xml:space="preserve">an article </w:t>
      </w:r>
      <w:r w:rsidRPr="00500F69">
        <w:t>from IEEE [</w:t>
      </w:r>
      <w:r w:rsidR="00D81115" w:rsidRPr="00500F69">
        <w:t>19</w:t>
      </w:r>
      <w:r w:rsidRPr="00500F69">
        <w:t>]</w:t>
      </w:r>
      <w:r w:rsidR="003E72BC" w:rsidRPr="00500F69">
        <w:t>, a IDPS using the stateful protocol analysis methodology should be able to detect and stop a MITM (Man in the middle) attack.  A MITM attack is where the attackers create a relay in communication between two devices which believe are communicati</w:t>
      </w:r>
      <w:r w:rsidR="007E5DF6" w:rsidRPr="00500F69">
        <w:t>ng</w:t>
      </w:r>
      <w:r w:rsidR="003E72BC" w:rsidRPr="00500F69">
        <w:t xml:space="preserve"> directly. </w:t>
      </w:r>
      <w:r w:rsidR="00D946B3" w:rsidRPr="00500F69">
        <w:t>Typically,</w:t>
      </w:r>
      <w:r w:rsidR="009B5711" w:rsidRPr="00500F69">
        <w:t xml:space="preserve"> the attacker will inject a false or malicious packet into the communication connection</w:t>
      </w:r>
      <w:r w:rsidR="005A040E" w:rsidRPr="00500F69">
        <w:t xml:space="preserve"> instead of attempting to completely hijack and replace the entire data stream</w:t>
      </w:r>
      <w:r w:rsidR="009B5711" w:rsidRPr="00500F69">
        <w:t>.</w:t>
      </w:r>
      <w:r w:rsidR="005A040E" w:rsidRPr="00500F69">
        <w:t xml:space="preserve"> </w:t>
      </w:r>
      <w:r w:rsidR="00EF70A3" w:rsidRPr="00500F69">
        <w:t>In this context a stateful protocol analysis system should be able to detect any packets which violate protocols and stop the attack.</w:t>
      </w:r>
    </w:p>
    <w:p w14:paraId="47215FE2" w14:textId="77777777" w:rsidR="009117C3" w:rsidRPr="00500F69" w:rsidRDefault="009117C3" w:rsidP="009117C3">
      <w:pPr>
        <w:pStyle w:val="Heading4"/>
        <w:numPr>
          <w:ilvl w:val="3"/>
          <w:numId w:val="29"/>
        </w:numPr>
      </w:pPr>
      <w:r w:rsidRPr="00500F69">
        <w:t>honeypots, honeynets, and padded cell systems</w:t>
      </w:r>
    </w:p>
    <w:p w14:paraId="66683984" w14:textId="29CB1E71" w:rsidR="009117C3" w:rsidRPr="00500F69" w:rsidRDefault="009117C3" w:rsidP="0079120B">
      <w:pPr>
        <w:spacing w:after="120"/>
        <w:jc w:val="both"/>
      </w:pPr>
      <w:r w:rsidRPr="00500F69">
        <w:t>Honeypots, honeynets and padded cell systems refer to different decoys and decoy strategies [</w:t>
      </w:r>
      <w:r w:rsidR="004D6859" w:rsidRPr="00500F69">
        <w:t>20</w:t>
      </w:r>
      <w:r w:rsidRPr="00500F69">
        <w:t>]. Honeypots are a decoy which aims to lure or distract attackers away from more important systems. Honeynets refer to multiple honeypots. Padded cell systems are honeypots with added security features</w:t>
      </w:r>
      <w:r w:rsidR="002D121A" w:rsidRPr="00500F69">
        <w:t xml:space="preserve"> such as deployment of a virtual environment. In this scenario the attacker is lured into </w:t>
      </w:r>
      <w:r w:rsidR="00665DBA" w:rsidRPr="00500F69">
        <w:t>an</w:t>
      </w:r>
      <w:r w:rsidR="005764F4" w:rsidRPr="00500F69">
        <w:t xml:space="preserve"> </w:t>
      </w:r>
      <w:r w:rsidR="002D121A" w:rsidRPr="00500F69">
        <w:t>environment where they cannot cause any actual harm however</w:t>
      </w:r>
      <w:r w:rsidR="00A730B7" w:rsidRPr="00500F69">
        <w:t>,</w:t>
      </w:r>
      <w:r w:rsidR="002D121A" w:rsidRPr="00500F69">
        <w:t xml:space="preserve"> it may not appear that way to the attacker.</w:t>
      </w:r>
      <w:r w:rsidR="000A6DCC" w:rsidRPr="00500F69">
        <w:t xml:space="preserve"> Once the attacker has fallen for this trap it may even be possible to tra</w:t>
      </w:r>
      <w:r w:rsidR="003F611E" w:rsidRPr="00500F69">
        <w:t xml:space="preserve">ce the attack back to its origin. </w:t>
      </w:r>
    </w:p>
    <w:p w14:paraId="738DB44B" w14:textId="314DE8A8" w:rsidR="00F82B47" w:rsidRPr="00500F69" w:rsidRDefault="000745E7" w:rsidP="00F82B47">
      <w:pPr>
        <w:keepNext/>
        <w:spacing w:after="120"/>
        <w:jc w:val="both"/>
      </w:pPr>
      <w:r>
        <w:rPr>
          <w:noProof/>
        </w:rPr>
        <mc:AlternateContent>
          <mc:Choice Requires="wps">
            <w:drawing>
              <wp:anchor distT="0" distB="0" distL="114300" distR="114300" simplePos="0" relativeHeight="251671554" behindDoc="0" locked="0" layoutInCell="1" allowOverlap="1" wp14:anchorId="3F3815F2" wp14:editId="3C95FAE4">
                <wp:simplePos x="0" y="0"/>
                <wp:positionH relativeFrom="column">
                  <wp:posOffset>-38100</wp:posOffset>
                </wp:positionH>
                <wp:positionV relativeFrom="paragraph">
                  <wp:posOffset>2414270</wp:posOffset>
                </wp:positionV>
                <wp:extent cx="2352675" cy="635"/>
                <wp:effectExtent l="0" t="0" r="9525" b="8255"/>
                <wp:wrapSquare wrapText="bothSides"/>
                <wp:docPr id="17" name="Text Box 17"/>
                <wp:cNvGraphicFramePr/>
                <a:graphic xmlns:a="http://schemas.openxmlformats.org/drawingml/2006/main">
                  <a:graphicData uri="http://schemas.microsoft.com/office/word/2010/wordprocessingShape">
                    <wps:wsp>
                      <wps:cNvSpPr txBox="1"/>
                      <wps:spPr>
                        <a:xfrm>
                          <a:off x="0" y="0"/>
                          <a:ext cx="2352675" cy="635"/>
                        </a:xfrm>
                        <a:prstGeom prst="rect">
                          <a:avLst/>
                        </a:prstGeom>
                        <a:solidFill>
                          <a:prstClr val="white"/>
                        </a:solidFill>
                        <a:ln>
                          <a:noFill/>
                        </a:ln>
                      </wps:spPr>
                      <wps:txbx>
                        <w:txbxContent>
                          <w:p w14:paraId="4CD7725E" w14:textId="729E242D" w:rsidR="00710300" w:rsidRPr="00ED2068" w:rsidRDefault="00710300" w:rsidP="00571139">
                            <w:pPr>
                              <w:pStyle w:val="Caption"/>
                              <w:rPr>
                                <w:noProof/>
                                <w:sz w:val="20"/>
                                <w:szCs w:val="20"/>
                              </w:rPr>
                            </w:pPr>
                            <w:r>
                              <w:t xml:space="preserve">Figure </w:t>
                            </w:r>
                            <w:r>
                              <w:fldChar w:fldCharType="begin"/>
                            </w:r>
                            <w:r>
                              <w:instrText xml:space="preserve"> SEQ Figure \* ARABIC </w:instrText>
                            </w:r>
                            <w:r>
                              <w:fldChar w:fldCharType="separate"/>
                            </w:r>
                            <w:r>
                              <w:rPr>
                                <w:noProof/>
                              </w:rPr>
                              <w:t>4</w:t>
                            </w:r>
                            <w:r>
                              <w:fldChar w:fldCharType="end"/>
                            </w:r>
                            <w:r>
                              <w:t xml:space="preserve"> </w:t>
                            </w:r>
                            <w:r w:rsidRPr="005D3894">
                              <w:t>- Practical Guide to Honeypots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3815F2" id="Text Box 17" o:spid="_x0000_s1029" type="#_x0000_t202" style="position:absolute;left:0;text-align:left;margin-left:-3pt;margin-top:190.1pt;width:185.25pt;height:.05pt;z-index:2516715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" stroked="f">
                <v:textbox style="mso-fit-shape-to-text:t" inset="0,0,0,0">
                  <w:txbxContent>
                    <w:p w14:paraId="4CD7725E" w14:textId="729E242D" w:rsidR="00710300" w:rsidRPr="00ED2068" w:rsidRDefault="00710300" w:rsidP="00571139">
                      <w:pPr>
                        <w:pStyle w:val="Caption"/>
                        <w:rPr>
                          <w:noProof/>
                          <w:sz w:val="20"/>
                          <w:szCs w:val="20"/>
                        </w:rPr>
                      </w:pPr>
                      <w:r>
                        <w:t xml:space="preserve">Figure </w:t>
                      </w:r>
                      <w:r>
                        <w:fldChar w:fldCharType="begin"/>
                      </w:r>
                      <w:r>
                        <w:instrText xml:space="preserve"> SEQ Figure \* ARABIC </w:instrText>
                      </w:r>
                      <w:r>
                        <w:fldChar w:fldCharType="separate"/>
                      </w:r>
                      <w:r>
                        <w:rPr>
                          <w:noProof/>
                        </w:rPr>
                        <w:t>4</w:t>
                      </w:r>
                      <w:r>
                        <w:fldChar w:fldCharType="end"/>
                      </w:r>
                      <w:r>
                        <w:t xml:space="preserve"> </w:t>
                      </w:r>
                      <w:r w:rsidRPr="005D3894">
                        <w:t>- Practical Guide to Honeypots</w:t>
                      </w:r>
                    </w:p>
                  </w:txbxContent>
                </v:textbox>
                <w10:wrap type="square"/>
              </v:shape>
            </w:pict>
          </mc:Fallback>
        </mc:AlternateContent>
      </w:r>
    </w:p>
    <w:p w14:paraId="37B40F98" w14:textId="77777777" w:rsidR="000745E7" w:rsidRPr="00500F69" w:rsidRDefault="000745E7" w:rsidP="009117C3">
      <w:pPr>
        <w:spacing w:after="120"/>
        <w:jc w:val="both"/>
      </w:pPr>
    </w:p>
    <w:p w14:paraId="41B588FB" w14:textId="373B408B" w:rsidR="00BD045C" w:rsidRPr="00500F69" w:rsidRDefault="003D2790" w:rsidP="0027456E">
      <w:pPr>
        <w:pStyle w:val="Heading1"/>
        <w:numPr>
          <w:ilvl w:val="0"/>
          <w:numId w:val="0"/>
        </w:numPr>
        <w:spacing w:after="0"/>
        <w:jc w:val="both"/>
        <w:rPr>
          <w:b/>
          <w:bCs/>
        </w:rPr>
      </w:pPr>
      <w:bookmarkStart w:id="21" w:name="_Toc89596107"/>
      <w:r w:rsidRPr="00500F69">
        <w:rPr>
          <w:b/>
          <w:bCs/>
        </w:rPr>
        <w:lastRenderedPageBreak/>
        <w:t xml:space="preserve">FlowTech </w:t>
      </w:r>
      <w:r w:rsidR="00DD1E45" w:rsidRPr="00500F69">
        <w:rPr>
          <w:b/>
          <w:bCs/>
        </w:rPr>
        <w:t>– Information Sucurity Unit</w:t>
      </w:r>
      <w:bookmarkEnd w:id="21"/>
    </w:p>
    <w:p w14:paraId="73CDEDB3" w14:textId="77777777" w:rsidR="00DF710D" w:rsidRPr="00500F69" w:rsidRDefault="001E61FC" w:rsidP="00481FA9">
      <w:pPr>
        <w:spacing w:after="120"/>
        <w:jc w:val="both"/>
      </w:pPr>
      <w:r w:rsidRPr="00500F69">
        <w:t>This section is a discussion and</w:t>
      </w:r>
      <w:r w:rsidR="00523BD0" w:rsidRPr="00500F69">
        <w:t xml:space="preserve"> approach to </w:t>
      </w:r>
      <w:r w:rsidR="009756AE" w:rsidRPr="00500F69">
        <w:t xml:space="preserve">the deployment of a new information security unit </w:t>
      </w:r>
      <w:r w:rsidR="00D12DEF" w:rsidRPr="00500F69">
        <w:t xml:space="preserve">for a fast-growing threat intelligence </w:t>
      </w:r>
      <w:r w:rsidR="00D3282E" w:rsidRPr="00500F69">
        <w:t>and consultancy company named FlowTech</w:t>
      </w:r>
      <w:r w:rsidR="003C1366" w:rsidRPr="00500F69">
        <w:t>.</w:t>
      </w:r>
      <w:r w:rsidR="00006E73" w:rsidRPr="00500F69">
        <w:t xml:space="preserve"> </w:t>
      </w:r>
    </w:p>
    <w:p w14:paraId="0FAC80A1" w14:textId="209700A0" w:rsidR="00282B34" w:rsidRPr="00500F69" w:rsidRDefault="00006E73" w:rsidP="00481FA9">
      <w:pPr>
        <w:spacing w:after="120"/>
        <w:jc w:val="both"/>
      </w:pPr>
      <w:r w:rsidRPr="00500F69">
        <w:t xml:space="preserve">The organisation </w:t>
      </w:r>
      <w:r w:rsidR="00DF710D" w:rsidRPr="00500F69">
        <w:t>aims</w:t>
      </w:r>
      <w:r w:rsidR="005E16B5" w:rsidRPr="00500F69">
        <w:t xml:space="preserve"> to provide the right tools, </w:t>
      </w:r>
      <w:r w:rsidR="00DF710D" w:rsidRPr="00500F69">
        <w:t>frameworks,</w:t>
      </w:r>
      <w:r w:rsidR="00983C56" w:rsidRPr="00500F69">
        <w:t xml:space="preserve"> and solutions to their customers</w:t>
      </w:r>
      <w:r w:rsidR="006B1EA9" w:rsidRPr="00500F69">
        <w:t xml:space="preserve"> state of compliance, business continuity, data recovery and risk </w:t>
      </w:r>
      <w:r w:rsidR="00DF710D" w:rsidRPr="00500F69">
        <w:t>management</w:t>
      </w:r>
      <w:r w:rsidR="00937E8F" w:rsidRPr="00500F69">
        <w:t>, including their cloud services.</w:t>
      </w:r>
    </w:p>
    <w:p w14:paraId="7AF8BB83" w14:textId="2DBD7964" w:rsidR="00E364CA" w:rsidRPr="00500F69" w:rsidRDefault="003436D9" w:rsidP="00FE7EEB">
      <w:pPr>
        <w:pStyle w:val="Heading1"/>
        <w:numPr>
          <w:ilvl w:val="0"/>
          <w:numId w:val="35"/>
        </w:numPr>
      </w:pPr>
      <w:bookmarkStart w:id="22" w:name="_Toc89596108"/>
      <w:r w:rsidRPr="00500F69">
        <w:t>Structure</w:t>
      </w:r>
      <w:r w:rsidR="00B756EC" w:rsidRPr="00500F69">
        <w:t xml:space="preserve">, </w:t>
      </w:r>
      <w:r w:rsidR="00D311E9" w:rsidRPr="00500F69">
        <w:t>Policies</w:t>
      </w:r>
      <w:r w:rsidR="00B756EC" w:rsidRPr="00500F69">
        <w:t xml:space="preserve"> and </w:t>
      </w:r>
      <w:r w:rsidR="00995B1D" w:rsidRPr="00500F69">
        <w:t>Deployment</w:t>
      </w:r>
      <w:bookmarkEnd w:id="22"/>
    </w:p>
    <w:p w14:paraId="7DE78A1F" w14:textId="349C8292" w:rsidR="006F7293" w:rsidRPr="00500F69" w:rsidRDefault="00DE6323" w:rsidP="00E0575D">
      <w:pPr>
        <w:spacing w:after="120"/>
        <w:jc w:val="both"/>
      </w:pPr>
      <w:r w:rsidRPr="00500F69">
        <w:t xml:space="preserve">The importance of security policies and </w:t>
      </w:r>
      <w:r w:rsidR="00AC618C" w:rsidRPr="00500F69">
        <w:t>the importance of information security within management o</w:t>
      </w:r>
      <w:r w:rsidR="00E23C2C" w:rsidRPr="00500F69">
        <w:t xml:space="preserve">f </w:t>
      </w:r>
      <w:r w:rsidR="00AC618C" w:rsidRPr="00500F69">
        <w:t>o</w:t>
      </w:r>
      <w:r w:rsidR="00E23C2C" w:rsidRPr="00500F69">
        <w:t>rganisations</w:t>
      </w:r>
      <w:r w:rsidR="00FD01F3" w:rsidRPr="00500F69">
        <w:t xml:space="preserve"> </w:t>
      </w:r>
      <w:r w:rsidR="00D17D01" w:rsidRPr="00500F69">
        <w:t xml:space="preserve">is </w:t>
      </w:r>
      <w:r w:rsidR="00FD01F3" w:rsidRPr="00500F69">
        <w:t>not recognised by most.</w:t>
      </w:r>
      <w:r w:rsidR="00951F99" w:rsidRPr="00500F69">
        <w:t xml:space="preserve"> </w:t>
      </w:r>
      <w:r w:rsidR="00AC1AAC" w:rsidRPr="00500F69">
        <w:t>Designing,</w:t>
      </w:r>
      <w:r w:rsidR="00951F99" w:rsidRPr="00500F69">
        <w:t xml:space="preserve"> </w:t>
      </w:r>
      <w:r w:rsidR="006117ED" w:rsidRPr="00500F69">
        <w:t>implementing,</w:t>
      </w:r>
      <w:r w:rsidR="00951F99" w:rsidRPr="00500F69">
        <w:t xml:space="preserve"> and enforcing security policies </w:t>
      </w:r>
      <w:r w:rsidR="00D94DF5" w:rsidRPr="00500F69">
        <w:t xml:space="preserve">a </w:t>
      </w:r>
      <w:r w:rsidR="00951F99" w:rsidRPr="00500F69">
        <w:t>very difficul</w:t>
      </w:r>
      <w:r w:rsidR="00D94DF5" w:rsidRPr="00500F69">
        <w:t>t task for most organisations.</w:t>
      </w:r>
      <w:r w:rsidR="00B16941" w:rsidRPr="00500F69">
        <w:t xml:space="preserve"> Ignoring or neglecting information security policies can cause huge amounts of damage. According to a report from Ponemon [21] a ransomware attack can cost </w:t>
      </w:r>
      <w:r w:rsidR="00F20EBF" w:rsidRPr="00500F69">
        <w:t>an organisation upwards of 4 million pounds on average.</w:t>
      </w:r>
    </w:p>
    <w:p w14:paraId="6EF9DE05" w14:textId="037561D6" w:rsidR="00217388" w:rsidRPr="00500F69" w:rsidRDefault="00E46AA2" w:rsidP="00E0575D">
      <w:pPr>
        <w:spacing w:after="120"/>
        <w:jc w:val="both"/>
      </w:pPr>
      <w:r w:rsidRPr="00500F69">
        <w:t xml:space="preserve">These </w:t>
      </w:r>
      <w:r w:rsidR="006F7293" w:rsidRPr="00500F69">
        <w:t xml:space="preserve">Policies </w:t>
      </w:r>
      <w:r w:rsidRPr="00500F69">
        <w:t xml:space="preserve">should </w:t>
      </w:r>
      <w:r w:rsidR="006F7293" w:rsidRPr="00500F69">
        <w:t xml:space="preserve">describe </w:t>
      </w:r>
      <w:r w:rsidR="00FA7CB2" w:rsidRPr="00500F69">
        <w:t xml:space="preserve">how </w:t>
      </w:r>
      <w:r w:rsidR="00AA3F30" w:rsidRPr="00500F69">
        <w:t xml:space="preserve">FlowTech’s </w:t>
      </w:r>
      <w:r w:rsidR="00852337" w:rsidRPr="00500F69">
        <w:t>resources and infrastructure should be</w:t>
      </w:r>
      <w:r w:rsidR="00EC4150" w:rsidRPr="00500F69">
        <w:t xml:space="preserve"> used. They also include how issues should be addressed. </w:t>
      </w:r>
      <w:r w:rsidR="008D50C4" w:rsidRPr="00500F69">
        <w:t>Developing</w:t>
      </w:r>
      <w:r w:rsidR="00272850" w:rsidRPr="00500F69">
        <w:t xml:space="preserve"> </w:t>
      </w:r>
      <w:r w:rsidR="008D50C4" w:rsidRPr="00500F69">
        <w:t xml:space="preserve">a </w:t>
      </w:r>
      <w:r w:rsidR="00B85F6B" w:rsidRPr="00500F69">
        <w:t xml:space="preserve">single policy document for all types of users within </w:t>
      </w:r>
      <w:r w:rsidR="00A625DE" w:rsidRPr="00500F69">
        <w:t xml:space="preserve">FlowTech </w:t>
      </w:r>
      <w:r w:rsidR="00B85F6B" w:rsidRPr="00500F69">
        <w:t xml:space="preserve">which also addresses all security issues </w:t>
      </w:r>
      <w:r w:rsidR="00057681" w:rsidRPr="00500F69">
        <w:t xml:space="preserve">is virtually impossible, as there is no single method for developing a </w:t>
      </w:r>
      <w:r w:rsidR="00272850" w:rsidRPr="00500F69">
        <w:t xml:space="preserve">security </w:t>
      </w:r>
      <w:r w:rsidR="00BA05CE" w:rsidRPr="00500F69">
        <w:t>policy</w:t>
      </w:r>
      <w:r w:rsidR="006C1C46" w:rsidRPr="00500F69">
        <w:t xml:space="preserve"> which can cover an </w:t>
      </w:r>
      <w:r w:rsidR="00E52D3E" w:rsidRPr="00500F69">
        <w:t>entire organisation</w:t>
      </w:r>
      <w:r w:rsidR="00B93981" w:rsidRPr="00500F69">
        <w:t>’s</w:t>
      </w:r>
      <w:r w:rsidR="006C1C46" w:rsidRPr="00500F69">
        <w:t xml:space="preserve"> needs</w:t>
      </w:r>
      <w:r w:rsidR="00272850" w:rsidRPr="00500F69">
        <w:t>.</w:t>
      </w:r>
      <w:r w:rsidR="00E52D3E" w:rsidRPr="00500F69">
        <w:t xml:space="preserve"> </w:t>
      </w:r>
      <w:r w:rsidR="000B0795" w:rsidRPr="00500F69">
        <w:t>Instead,</w:t>
      </w:r>
      <w:r w:rsidR="0051674E" w:rsidRPr="00500F69">
        <w:t xml:space="preserve"> multiple policy documents should be created to suit different parts of an organisation</w:t>
      </w:r>
      <w:r w:rsidR="000B0795" w:rsidRPr="00500F69">
        <w:t>.</w:t>
      </w:r>
      <w:r w:rsidR="00F93C43" w:rsidRPr="00500F69">
        <w:t xml:space="preserve"> Many aspects should be considered when designing security policie</w:t>
      </w:r>
      <w:r w:rsidR="00181908" w:rsidRPr="00500F69">
        <w:t>s such as audience type and organisation size.</w:t>
      </w:r>
      <w:r w:rsidR="00E76B6E" w:rsidRPr="00500F69">
        <w:t xml:space="preserve"> </w:t>
      </w:r>
    </w:p>
    <w:p w14:paraId="4A18B5B5" w14:textId="3D7022FC" w:rsidR="00E76B6E" w:rsidRPr="00500F69" w:rsidRDefault="00E76B6E" w:rsidP="00E0575D">
      <w:pPr>
        <w:spacing w:after="120"/>
        <w:jc w:val="both"/>
      </w:pPr>
      <w:r w:rsidRPr="00500F69">
        <w:t xml:space="preserve">There are three </w:t>
      </w:r>
      <w:r w:rsidR="00E87117" w:rsidRPr="00500F69">
        <w:t>security policies which FlowTech could</w:t>
      </w:r>
      <w:r w:rsidR="00F94639" w:rsidRPr="00500F69">
        <w:t xml:space="preserve"> choose to adapt</w:t>
      </w:r>
      <w:r w:rsidR="00CA1613" w:rsidRPr="00500F69">
        <w:t xml:space="preserve"> (one or more)</w:t>
      </w:r>
      <w:r w:rsidR="00F94639" w:rsidRPr="00500F69">
        <w:t>,</w:t>
      </w:r>
      <w:r w:rsidR="00CA1613" w:rsidRPr="00500F69">
        <w:t xml:space="preserve"> Enterprise </w:t>
      </w:r>
      <w:r w:rsidR="00EC3649" w:rsidRPr="00500F69">
        <w:t>I</w:t>
      </w:r>
      <w:r w:rsidR="00CA1613" w:rsidRPr="00500F69">
        <w:t xml:space="preserve">nformation </w:t>
      </w:r>
      <w:r w:rsidR="00EC3649" w:rsidRPr="00500F69">
        <w:t>S</w:t>
      </w:r>
      <w:r w:rsidR="00CA1613" w:rsidRPr="00500F69">
        <w:t xml:space="preserve">ecurity </w:t>
      </w:r>
      <w:r w:rsidR="00EC3649" w:rsidRPr="00500F69">
        <w:t>P</w:t>
      </w:r>
      <w:r w:rsidR="00CA1613" w:rsidRPr="00500F69">
        <w:t>olicy (EISP)</w:t>
      </w:r>
      <w:r w:rsidR="00EC3649" w:rsidRPr="00500F69">
        <w:t>,</w:t>
      </w:r>
      <w:r w:rsidR="00D909F2" w:rsidRPr="00500F69">
        <w:t xml:space="preserve"> Issue-Specific Security Policy (ISSP), and Systems-Specific Security Policy</w:t>
      </w:r>
      <w:r w:rsidR="00AA1BA9" w:rsidRPr="00500F69">
        <w:t xml:space="preserve"> (SysSP</w:t>
      </w:r>
      <w:r w:rsidR="00AA2253" w:rsidRPr="00500F69">
        <w:t>)</w:t>
      </w:r>
      <w:r w:rsidR="00B40681" w:rsidRPr="00500F69">
        <w:t>.</w:t>
      </w:r>
      <w:r w:rsidR="00EC3649" w:rsidRPr="00500F69">
        <w:t xml:space="preserve"> </w:t>
      </w:r>
    </w:p>
    <w:p w14:paraId="31EA55E2" w14:textId="37A29B84" w:rsidR="00217388" w:rsidRPr="00500F69" w:rsidRDefault="001B62E6" w:rsidP="001B62E6">
      <w:pPr>
        <w:pStyle w:val="Heading2"/>
      </w:pPr>
      <w:bookmarkStart w:id="23" w:name="_Toc89596109"/>
      <w:r w:rsidRPr="00500F69">
        <w:t>Polices concerning Encryption</w:t>
      </w:r>
      <w:r w:rsidR="003821B5" w:rsidRPr="00500F69">
        <w:t xml:space="preserve"> – EISP</w:t>
      </w:r>
      <w:bookmarkEnd w:id="23"/>
    </w:p>
    <w:p w14:paraId="16F63C35" w14:textId="79EE612C" w:rsidR="004916A1" w:rsidRPr="00500F69" w:rsidRDefault="00AD1342" w:rsidP="00C11316">
      <w:pPr>
        <w:spacing w:after="120"/>
        <w:jc w:val="both"/>
      </w:pPr>
      <w:r w:rsidRPr="00500F69">
        <w:t>According to [</w:t>
      </w:r>
      <w:r w:rsidR="00B16941" w:rsidRPr="00500F69">
        <w:t xml:space="preserve">21] </w:t>
      </w:r>
      <w:r w:rsidR="00B90A77" w:rsidRPr="00500F69">
        <w:t xml:space="preserve">an EISP details an organisation’s direction, </w:t>
      </w:r>
      <w:r w:rsidR="004D3193" w:rsidRPr="00500F69">
        <w:t>range</w:t>
      </w:r>
      <w:r w:rsidR="00B90A77" w:rsidRPr="00500F69">
        <w:t xml:space="preserve">, and </w:t>
      </w:r>
      <w:r w:rsidR="004D3193" w:rsidRPr="00500F69">
        <w:t>manner</w:t>
      </w:r>
      <w:r w:rsidR="00B90A77" w:rsidRPr="00500F69">
        <w:t xml:space="preserve"> for </w:t>
      </w:r>
      <w:r w:rsidR="004D3193" w:rsidRPr="00500F69">
        <w:t>all</w:t>
      </w:r>
      <w:r w:rsidR="00B90A77" w:rsidRPr="00500F69">
        <w:t xml:space="preserve"> their security efforts</w:t>
      </w:r>
      <w:r w:rsidR="004D3193" w:rsidRPr="00500F69">
        <w:t>.</w:t>
      </w:r>
      <w:r w:rsidR="0054091C" w:rsidRPr="00500F69">
        <w:t xml:space="preserve"> Typically, a EISP is written by CEO (Chief Executive Officer) or sometimes a CIO (Chief Information Officer). A good EISP is used as a template when developing any security </w:t>
      </w:r>
      <w:r w:rsidR="00E57DAF" w:rsidRPr="00500F69">
        <w:t>systems</w:t>
      </w:r>
      <w:r w:rsidR="0054091C" w:rsidRPr="00500F69">
        <w:t xml:space="preserve"> and it should detail how </w:t>
      </w:r>
      <w:r w:rsidR="006A633E" w:rsidRPr="00500F69">
        <w:t>FlowTech</w:t>
      </w:r>
      <w:r w:rsidR="0054091C" w:rsidRPr="00500F69">
        <w:t xml:space="preserve"> will handle security matters.</w:t>
      </w:r>
      <w:r w:rsidR="004916A1" w:rsidRPr="00500F69">
        <w:t xml:space="preserve"> </w:t>
      </w:r>
      <w:r w:rsidR="004916A1" w:rsidRPr="00500F69">
        <w:br/>
      </w:r>
      <w:r w:rsidR="004916A1" w:rsidRPr="00500F69">
        <w:br/>
        <w:t>The EISP should describe how</w:t>
      </w:r>
      <w:r w:rsidR="00E36B70" w:rsidRPr="00500F69">
        <w:t xml:space="preserve"> </w:t>
      </w:r>
      <w:r w:rsidR="006A633E" w:rsidRPr="00500F69">
        <w:t>FlowTech’s</w:t>
      </w:r>
      <w:r w:rsidR="00E36B70" w:rsidRPr="00500F69">
        <w:t xml:space="preserve"> security systems should be structured and different roles which exist to protect key information from intrusion. The ESIP should also describe its own objectives. For </w:t>
      </w:r>
      <w:r w:rsidR="00FE6972" w:rsidRPr="00500F69">
        <w:t>example,</w:t>
      </w:r>
      <w:r w:rsidR="00E36B70" w:rsidRPr="00500F69">
        <w:t xml:space="preserve"> most ESIP’s contain these </w:t>
      </w:r>
      <w:r w:rsidR="00FE6972" w:rsidRPr="00500F69">
        <w:t>three:</w:t>
      </w:r>
    </w:p>
    <w:p w14:paraId="46E86746" w14:textId="07E0ACBA" w:rsidR="00FE6972" w:rsidRPr="00500F69" w:rsidRDefault="00FA7B24" w:rsidP="00CB1936">
      <w:pPr>
        <w:pStyle w:val="ListParagraph"/>
        <w:numPr>
          <w:ilvl w:val="0"/>
          <w:numId w:val="31"/>
        </w:numPr>
        <w:jc w:val="both"/>
      </w:pPr>
      <w:r w:rsidRPr="00500F69">
        <w:t>Integrity – Implement safeguards which increase the chance of detecting and preventing attacks.</w:t>
      </w:r>
      <w:r w:rsidR="00CB1936">
        <w:br/>
      </w:r>
    </w:p>
    <w:p w14:paraId="3E5E3C04" w14:textId="514F151D" w:rsidR="00FA7B24" w:rsidRPr="00500F69" w:rsidRDefault="00FA7B24" w:rsidP="00FA7B24">
      <w:pPr>
        <w:pStyle w:val="ListParagraph"/>
        <w:numPr>
          <w:ilvl w:val="0"/>
          <w:numId w:val="31"/>
        </w:numPr>
        <w:jc w:val="both"/>
      </w:pPr>
      <w:r w:rsidRPr="00500F69">
        <w:t>Confidentiality – Protect policies, processes, and systems from accidental and unauthorised modification</w:t>
      </w:r>
      <w:r w:rsidR="00CB1936">
        <w:br/>
      </w:r>
    </w:p>
    <w:p w14:paraId="5087FF4A" w14:textId="757B88D6" w:rsidR="002F2255" w:rsidRPr="00500F69" w:rsidRDefault="00387D4C" w:rsidP="00FA7B24">
      <w:pPr>
        <w:pStyle w:val="ListParagraph"/>
        <w:numPr>
          <w:ilvl w:val="0"/>
          <w:numId w:val="31"/>
        </w:numPr>
        <w:jc w:val="both"/>
      </w:pPr>
      <w:r w:rsidRPr="00500F69">
        <w:t xml:space="preserve">Availability </w:t>
      </w:r>
      <w:r w:rsidR="00EE2F76" w:rsidRPr="00500F69">
        <w:t>–</w:t>
      </w:r>
      <w:r w:rsidRPr="00500F69">
        <w:t xml:space="preserve"> </w:t>
      </w:r>
      <w:r w:rsidR="00EE2F76" w:rsidRPr="00500F69">
        <w:t>Information should always be available in a timely and reliable manner no matter the current state of the environment outside of FlowTech</w:t>
      </w:r>
      <w:r w:rsidR="00872F0F">
        <w:t xml:space="preserve">  </w:t>
      </w:r>
    </w:p>
    <w:p w14:paraId="61C41CCA" w14:textId="77777777" w:rsidR="00DC53F9" w:rsidRPr="00500F69" w:rsidRDefault="00DC53F9" w:rsidP="003821B5">
      <w:pPr>
        <w:jc w:val="both"/>
      </w:pPr>
    </w:p>
    <w:p w14:paraId="02F80D6F" w14:textId="42D374D0" w:rsidR="00217388" w:rsidRPr="00500F69" w:rsidRDefault="00DD2C3F" w:rsidP="00DD2C3F">
      <w:pPr>
        <w:pStyle w:val="Heading3"/>
      </w:pPr>
      <w:bookmarkStart w:id="24" w:name="_Toc89596110"/>
      <w:r w:rsidRPr="00500F69">
        <w:t>De</w:t>
      </w:r>
      <w:r w:rsidR="007B37DF">
        <w:t>veloping</w:t>
      </w:r>
      <w:r w:rsidRPr="00500F69">
        <w:t xml:space="preserve"> an Enterprise Data Encryption Strategy</w:t>
      </w:r>
      <w:bookmarkEnd w:id="24"/>
    </w:p>
    <w:p w14:paraId="789322BB" w14:textId="3F62BEF1" w:rsidR="00217388" w:rsidRPr="00500F69" w:rsidRDefault="0032228C" w:rsidP="00481FA9">
      <w:pPr>
        <w:jc w:val="both"/>
      </w:pPr>
      <w:r w:rsidRPr="00500F69">
        <w:t xml:space="preserve">To start FlowTech needs to identify its goals and drivers and accountability for the strategy to measure its success or failure. </w:t>
      </w:r>
      <w:r w:rsidR="006741B3" w:rsidRPr="00500F69">
        <w:t>FlowTech also needs to assess the people and systems currently in place and what will be needed, defining new teams and systems which may be needed in the future. According to Thales [22]</w:t>
      </w:r>
      <w:r w:rsidR="006B3DCF" w:rsidRPr="00500F69">
        <w:t xml:space="preserve"> there are 5 questions which need to be answered when developing a </w:t>
      </w:r>
      <w:r w:rsidR="00720A63" w:rsidRPr="00500F69">
        <w:t>EISP regarding encryption:</w:t>
      </w:r>
    </w:p>
    <w:p w14:paraId="1C90B2D7" w14:textId="77777777" w:rsidR="00720A63" w:rsidRPr="00500F69" w:rsidRDefault="00720A63" w:rsidP="00481FA9">
      <w:pPr>
        <w:jc w:val="both"/>
      </w:pPr>
    </w:p>
    <w:p w14:paraId="37F8A874" w14:textId="20ED87AD" w:rsidR="00217388" w:rsidRPr="00500F69" w:rsidRDefault="008767F4" w:rsidP="00481FA9">
      <w:pPr>
        <w:pStyle w:val="ListParagraph"/>
        <w:numPr>
          <w:ilvl w:val="0"/>
          <w:numId w:val="33"/>
        </w:numPr>
        <w:spacing w:after="120"/>
        <w:jc w:val="both"/>
      </w:pPr>
      <w:r w:rsidRPr="00500F69">
        <w:t>What are the broader goals, requirements or drivers that are to be measured for success/progress, or assessed for compliance?</w:t>
      </w:r>
    </w:p>
    <w:p w14:paraId="19212353" w14:textId="77777777" w:rsidR="00D208A1" w:rsidRPr="00500F69" w:rsidRDefault="00D208A1" w:rsidP="00481FA9">
      <w:pPr>
        <w:pStyle w:val="ListParagraph"/>
        <w:spacing w:after="120"/>
        <w:jc w:val="both"/>
      </w:pPr>
    </w:p>
    <w:p w14:paraId="3564536A" w14:textId="041BD80B" w:rsidR="00D208A1" w:rsidRPr="00500F69" w:rsidRDefault="00164AE7" w:rsidP="00481FA9">
      <w:pPr>
        <w:pStyle w:val="ListParagraph"/>
        <w:numPr>
          <w:ilvl w:val="0"/>
          <w:numId w:val="33"/>
        </w:numPr>
        <w:spacing w:after="120"/>
        <w:jc w:val="both"/>
      </w:pPr>
      <w:r w:rsidRPr="00500F69">
        <w:t>Across the business, where will you choose to implement your strategy, and when?</w:t>
      </w:r>
      <w:r w:rsidR="00B11A8F" w:rsidRPr="00500F69">
        <w:t xml:space="preserve"> </w:t>
      </w:r>
    </w:p>
    <w:p w14:paraId="7EDB1291" w14:textId="77777777" w:rsidR="00D208A1" w:rsidRPr="00500F69" w:rsidRDefault="00D208A1" w:rsidP="00481FA9">
      <w:pPr>
        <w:pStyle w:val="ListParagraph"/>
        <w:spacing w:after="120"/>
        <w:jc w:val="both"/>
      </w:pPr>
    </w:p>
    <w:p w14:paraId="1B6E934B" w14:textId="20D57D65" w:rsidR="00F1174F" w:rsidRPr="00500F69" w:rsidRDefault="00F1174F" w:rsidP="00481FA9">
      <w:pPr>
        <w:pStyle w:val="ListParagraph"/>
        <w:numPr>
          <w:ilvl w:val="0"/>
          <w:numId w:val="33"/>
        </w:numPr>
        <w:spacing w:after="120"/>
        <w:jc w:val="both"/>
      </w:pPr>
      <w:r w:rsidRPr="00500F69">
        <w:t>How will you choose to implement your strategy?</w:t>
      </w:r>
    </w:p>
    <w:p w14:paraId="5F6DE1E1" w14:textId="77777777" w:rsidR="00D208A1" w:rsidRPr="00500F69" w:rsidRDefault="00D208A1" w:rsidP="00481FA9">
      <w:pPr>
        <w:pStyle w:val="ListParagraph"/>
        <w:spacing w:after="120"/>
        <w:jc w:val="both"/>
      </w:pPr>
    </w:p>
    <w:p w14:paraId="2F316156" w14:textId="36F61373" w:rsidR="00DC51E9" w:rsidRPr="00500F69" w:rsidRDefault="00BD7E96" w:rsidP="00481FA9">
      <w:pPr>
        <w:pStyle w:val="ListParagraph"/>
        <w:numPr>
          <w:ilvl w:val="0"/>
          <w:numId w:val="33"/>
        </w:numPr>
        <w:spacing w:after="120"/>
        <w:jc w:val="both"/>
      </w:pPr>
      <w:r w:rsidRPr="00500F69">
        <w:t xml:space="preserve">What </w:t>
      </w:r>
      <w:r w:rsidR="00BA6A8E" w:rsidRPr="00500F69">
        <w:t>resources</w:t>
      </w:r>
      <w:r w:rsidRPr="00500F69">
        <w:t>, skills and people are necessary to implement and maintain your strategy?</w:t>
      </w:r>
    </w:p>
    <w:p w14:paraId="1EF16EB9" w14:textId="77777777" w:rsidR="00DC51E9" w:rsidRPr="00500F69" w:rsidRDefault="00DC51E9" w:rsidP="00481FA9">
      <w:pPr>
        <w:pStyle w:val="ListParagraph"/>
        <w:spacing w:after="120"/>
        <w:jc w:val="both"/>
      </w:pPr>
    </w:p>
    <w:p w14:paraId="580B59DB" w14:textId="665D8376" w:rsidR="001E78BE" w:rsidRPr="00500F69" w:rsidRDefault="001E78BE" w:rsidP="00481FA9">
      <w:pPr>
        <w:pStyle w:val="ListParagraph"/>
        <w:numPr>
          <w:ilvl w:val="0"/>
          <w:numId w:val="33"/>
        </w:numPr>
        <w:spacing w:after="120"/>
        <w:jc w:val="both"/>
      </w:pPr>
      <w:r w:rsidRPr="00500F69">
        <w:t>What technologies and systems are necessary to operate</w:t>
      </w:r>
      <w:r w:rsidR="00751D5C">
        <w:t>,</w:t>
      </w:r>
      <w:r w:rsidRPr="00500F69">
        <w:t xml:space="preserve"> build, and </w:t>
      </w:r>
      <w:r w:rsidR="00751D5C" w:rsidRPr="00500F69">
        <w:t xml:space="preserve">maintain </w:t>
      </w:r>
      <w:r w:rsidRPr="00500F69">
        <w:t xml:space="preserve">those capabilities, </w:t>
      </w:r>
      <w:r w:rsidR="00D9778C" w:rsidRPr="00500F69">
        <w:t>skills,</w:t>
      </w:r>
      <w:r w:rsidRPr="00500F69">
        <w:t xml:space="preserve"> and people?</w:t>
      </w:r>
    </w:p>
    <w:p w14:paraId="6015AA92" w14:textId="4F78DD99" w:rsidR="00671578" w:rsidRPr="00500F69" w:rsidRDefault="00C87A1B" w:rsidP="00671578">
      <w:pPr>
        <w:keepNext/>
        <w:spacing w:after="120"/>
        <w:jc w:val="left"/>
      </w:pPr>
      <w:r w:rsidRPr="00500F69">
        <w:rPr>
          <w:noProof/>
        </w:rPr>
        <w:drawing>
          <wp:anchor distT="0" distB="0" distL="114300" distR="114300" simplePos="0" relativeHeight="251664386" behindDoc="0" locked="0" layoutInCell="1" allowOverlap="1" wp14:anchorId="46A3C955" wp14:editId="26CE0298">
            <wp:simplePos x="0" y="0"/>
            <wp:positionH relativeFrom="margin">
              <wp:posOffset>3453130</wp:posOffset>
            </wp:positionH>
            <wp:positionV relativeFrom="paragraph">
              <wp:posOffset>31750</wp:posOffset>
            </wp:positionV>
            <wp:extent cx="2581275" cy="2847975"/>
            <wp:effectExtent l="0" t="0" r="9525" b="952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581275" cy="2847975"/>
                    </a:xfrm>
                    <a:prstGeom prst="rect">
                      <a:avLst/>
                    </a:prstGeom>
                  </pic:spPr>
                </pic:pic>
              </a:graphicData>
            </a:graphic>
            <wp14:sizeRelH relativeFrom="page">
              <wp14:pctWidth>0</wp14:pctWidth>
            </wp14:sizeRelH>
            <wp14:sizeRelV relativeFrom="page">
              <wp14:pctHeight>0</wp14:pctHeight>
            </wp14:sizeRelV>
          </wp:anchor>
        </w:drawing>
      </w:r>
    </w:p>
    <w:p w14:paraId="20100899" w14:textId="0D39C6FA" w:rsidR="0093787A" w:rsidRPr="00500F69" w:rsidRDefault="00671578" w:rsidP="0093787A">
      <w:pPr>
        <w:pStyle w:val="Caption"/>
        <w:jc w:val="left"/>
      </w:pPr>
      <w:r w:rsidRPr="00500F69">
        <w:t xml:space="preserve">Figure </w:t>
      </w:r>
      <w:r w:rsidRPr="00500F69">
        <w:fldChar w:fldCharType="begin"/>
      </w:r>
      <w:r w:rsidRPr="00500F69">
        <w:instrText xml:space="preserve"> SEQ Figure \* ARABIC </w:instrText>
      </w:r>
      <w:r w:rsidRPr="00500F69">
        <w:fldChar w:fldCharType="separate"/>
      </w:r>
      <w:r w:rsidR="003C287F">
        <w:rPr>
          <w:noProof/>
        </w:rPr>
        <w:t>5</w:t>
      </w:r>
      <w:r w:rsidRPr="00500F69">
        <w:fldChar w:fldCharType="end"/>
      </w:r>
      <w:r w:rsidRPr="00500F69">
        <w:t xml:space="preserve"> - </w:t>
      </w:r>
      <w:r w:rsidR="00EB4561" w:rsidRPr="00500F69">
        <w:t>Tactical</w:t>
      </w:r>
      <w:r w:rsidRPr="00500F69">
        <w:t xml:space="preserve"> Drivers</w:t>
      </w:r>
    </w:p>
    <w:p w14:paraId="2A6EF463" w14:textId="7407843E" w:rsidR="00217388" w:rsidRPr="00500F69" w:rsidRDefault="007F5E7E" w:rsidP="00B65D05">
      <w:pPr>
        <w:pStyle w:val="Heading3"/>
      </w:pPr>
      <w:bookmarkStart w:id="25" w:name="_Toc89596111"/>
      <w:r w:rsidRPr="00500F69">
        <w:t>Encryption Keys</w:t>
      </w:r>
      <w:bookmarkEnd w:id="25"/>
    </w:p>
    <w:p w14:paraId="0D10B6AE" w14:textId="029AA513" w:rsidR="00FC4757" w:rsidRPr="00500F69" w:rsidRDefault="00F05AE6" w:rsidP="00B65D05">
      <w:pPr>
        <w:jc w:val="both"/>
      </w:pPr>
      <w:r w:rsidRPr="00500F69">
        <w:t>This section is a discussion of who in the organisation can manage encryption keys</w:t>
      </w:r>
      <w:r w:rsidR="00286400" w:rsidRPr="00500F69">
        <w:t>. This can either be a single person or a group,</w:t>
      </w:r>
      <w:r w:rsidR="009B220F" w:rsidRPr="00500F69">
        <w:t xml:space="preserve"> before deciding on who manages the keys its important to consider the following.</w:t>
      </w:r>
    </w:p>
    <w:p w14:paraId="119D5A37" w14:textId="1E692DDE" w:rsidR="009B220F" w:rsidRPr="00500F69" w:rsidRDefault="004B1B86" w:rsidP="00B65D05">
      <w:pPr>
        <w:pStyle w:val="ListParagraph"/>
        <w:numPr>
          <w:ilvl w:val="0"/>
          <w:numId w:val="34"/>
        </w:numPr>
        <w:jc w:val="both"/>
      </w:pPr>
      <w:r w:rsidRPr="00500F69">
        <w:t xml:space="preserve">Should this </w:t>
      </w:r>
      <w:r w:rsidR="008564A5" w:rsidRPr="00500F69">
        <w:t xml:space="preserve">person have control over </w:t>
      </w:r>
      <w:r w:rsidRPr="00500F69">
        <w:t>the keys?</w:t>
      </w:r>
    </w:p>
    <w:p w14:paraId="1EA468CB" w14:textId="581F33C6" w:rsidR="004B1B86" w:rsidRPr="00500F69" w:rsidRDefault="00A808E3" w:rsidP="00B65D05">
      <w:pPr>
        <w:pStyle w:val="ListParagraph"/>
        <w:numPr>
          <w:ilvl w:val="0"/>
          <w:numId w:val="34"/>
        </w:numPr>
        <w:jc w:val="both"/>
      </w:pPr>
      <w:r w:rsidRPr="00500F69">
        <w:t>Should anyone else have access to the keys</w:t>
      </w:r>
      <w:r w:rsidR="004B1B86" w:rsidRPr="00500F69">
        <w:t>?</w:t>
      </w:r>
    </w:p>
    <w:p w14:paraId="53BFD2C7" w14:textId="5772E1A4" w:rsidR="004B1B86" w:rsidRPr="00500F69" w:rsidRDefault="004B1B86" w:rsidP="00B65D05">
      <w:pPr>
        <w:pStyle w:val="ListParagraph"/>
        <w:numPr>
          <w:ilvl w:val="0"/>
          <w:numId w:val="34"/>
        </w:numPr>
        <w:jc w:val="both"/>
      </w:pPr>
      <w:r w:rsidRPr="00500F69">
        <w:t>How are the keys stored? Maintained or backed up?</w:t>
      </w:r>
    </w:p>
    <w:p w14:paraId="5FFC27FA" w14:textId="2CEB7715" w:rsidR="004B1B86" w:rsidRPr="00500F69" w:rsidRDefault="00DF1222" w:rsidP="00B65D05">
      <w:pPr>
        <w:pStyle w:val="ListParagraph"/>
        <w:numPr>
          <w:ilvl w:val="0"/>
          <w:numId w:val="34"/>
        </w:numPr>
        <w:jc w:val="both"/>
      </w:pPr>
      <w:r w:rsidRPr="00500F69">
        <w:t>What would happen if they were compromised?</w:t>
      </w:r>
    </w:p>
    <w:p w14:paraId="51450B3B" w14:textId="760C8376" w:rsidR="00F6402B" w:rsidRPr="00500F69" w:rsidRDefault="00D0640C" w:rsidP="00B65D05">
      <w:pPr>
        <w:pStyle w:val="ListParagraph"/>
        <w:numPr>
          <w:ilvl w:val="0"/>
          <w:numId w:val="34"/>
        </w:numPr>
        <w:jc w:val="both"/>
      </w:pPr>
      <w:r w:rsidRPr="00500F69">
        <w:t>How is the group / person managed?</w:t>
      </w:r>
    </w:p>
    <w:p w14:paraId="578FB658" w14:textId="41FCCB2E" w:rsidR="00217388" w:rsidRPr="00500F69" w:rsidRDefault="007503AA" w:rsidP="00B65D05">
      <w:pPr>
        <w:pStyle w:val="Heading3"/>
      </w:pPr>
      <w:bookmarkStart w:id="26" w:name="_Toc89596112"/>
      <w:r w:rsidRPr="00500F69">
        <w:t>Encryption Tactics</w:t>
      </w:r>
      <w:bookmarkEnd w:id="26"/>
    </w:p>
    <w:p w14:paraId="47EEB3FF" w14:textId="5090B615" w:rsidR="007503AA" w:rsidRPr="00500F69" w:rsidRDefault="007B052C" w:rsidP="00B65D05">
      <w:pPr>
        <w:jc w:val="both"/>
      </w:pPr>
      <w:r w:rsidRPr="00500F69">
        <w:t>Discussing which areas of an organisation could benefit from</w:t>
      </w:r>
      <w:r w:rsidR="00152A7A" w:rsidRPr="00500F69">
        <w:t xml:space="preserve"> different types of </w:t>
      </w:r>
      <w:r w:rsidR="003110DE" w:rsidRPr="00500F69">
        <w:t>encryption</w:t>
      </w:r>
      <w:r w:rsidRPr="00500F69">
        <w:t xml:space="preserve"> </w:t>
      </w:r>
      <w:r w:rsidR="006E61AE" w:rsidRPr="00500F69">
        <w:t xml:space="preserve">is also an important </w:t>
      </w:r>
      <w:r w:rsidR="008A3F95" w:rsidRPr="00500F69">
        <w:t>conversation</w:t>
      </w:r>
      <w:r w:rsidR="006E61AE" w:rsidRPr="00500F69">
        <w:t xml:space="preserve">. For </w:t>
      </w:r>
      <w:r w:rsidR="00315CFB" w:rsidRPr="00500F69">
        <w:t>example,</w:t>
      </w:r>
      <w:r w:rsidR="006E61AE" w:rsidRPr="00500F69">
        <w:t xml:space="preserve"> wh</w:t>
      </w:r>
      <w:r w:rsidR="00115286" w:rsidRPr="00500F69">
        <w:t xml:space="preserve">y should you encrypt this </w:t>
      </w:r>
      <w:r w:rsidR="00315CFB" w:rsidRPr="00500F69">
        <w:t>system</w:t>
      </w:r>
      <w:r w:rsidR="00115286" w:rsidRPr="00500F69">
        <w:t xml:space="preserve">, </w:t>
      </w:r>
      <w:r w:rsidR="00315CFB" w:rsidRPr="00500F69">
        <w:t>platform,</w:t>
      </w:r>
      <w:r w:rsidR="00115286" w:rsidRPr="00500F69">
        <w:t xml:space="preserve"> or data</w:t>
      </w:r>
      <w:r w:rsidR="00315CFB" w:rsidRPr="00500F69">
        <w:t>?</w:t>
      </w:r>
      <w:r w:rsidR="00E46555" w:rsidRPr="00500F69">
        <w:t xml:space="preserve"> The main reason for deploying </w:t>
      </w:r>
      <w:r w:rsidR="00E46555" w:rsidRPr="00500F69">
        <w:lastRenderedPageBreak/>
        <w:t xml:space="preserve">encryption is typically </w:t>
      </w:r>
      <w:r w:rsidR="00D91AB0">
        <w:t xml:space="preserve">privacy </w:t>
      </w:r>
      <w:r w:rsidR="00E46555" w:rsidRPr="00500F69">
        <w:t xml:space="preserve">protection. </w:t>
      </w:r>
      <w:r w:rsidR="0088391F" w:rsidRPr="00500F69">
        <w:t>So,</w:t>
      </w:r>
      <w:r w:rsidR="005708E3" w:rsidRPr="00500F69">
        <w:t xml:space="preserve"> if</w:t>
      </w:r>
      <w:r w:rsidR="00845BC6" w:rsidRPr="00500F69">
        <w:t xml:space="preserve"> </w:t>
      </w:r>
      <w:r w:rsidR="00881194">
        <w:t xml:space="preserve">private </w:t>
      </w:r>
      <w:r w:rsidR="00845BC6" w:rsidRPr="00500F69">
        <w:t>data passes</w:t>
      </w:r>
      <w:r w:rsidR="00E46555" w:rsidRPr="00500F69">
        <w:t xml:space="preserve"> </w:t>
      </w:r>
      <w:r w:rsidR="00845BC6" w:rsidRPr="00500F69">
        <w:t>through</w:t>
      </w:r>
      <w:r w:rsidR="00E46555" w:rsidRPr="00500F69">
        <w:t xml:space="preserve"> a system or </w:t>
      </w:r>
      <w:r w:rsidR="00845BC6" w:rsidRPr="00500F69">
        <w:t xml:space="preserve">platform </w:t>
      </w:r>
      <w:r w:rsidR="00AC62CC" w:rsidRPr="00500F69">
        <w:t xml:space="preserve">it is </w:t>
      </w:r>
      <w:r w:rsidR="0088391F" w:rsidRPr="00500F69">
        <w:t>almost certainly</w:t>
      </w:r>
      <w:r w:rsidR="00AC62CC" w:rsidRPr="00500F69">
        <w:t xml:space="preserve"> worth deploying </w:t>
      </w:r>
      <w:r w:rsidR="0088391F" w:rsidRPr="00500F69">
        <w:t>encryption</w:t>
      </w:r>
      <w:r w:rsidR="00AC62CC" w:rsidRPr="00500F69">
        <w:t>.</w:t>
      </w:r>
      <w:r w:rsidR="0088391F" w:rsidRPr="00500F69">
        <w:t xml:space="preserve"> </w:t>
      </w:r>
      <w:r w:rsidR="00D065B9" w:rsidRPr="00500F69">
        <w:t>Below is an example</w:t>
      </w:r>
      <w:r w:rsidR="00C914C2">
        <w:t xml:space="preserve"> of</w:t>
      </w:r>
      <w:r w:rsidR="00D065B9" w:rsidRPr="00500F69">
        <w:t xml:space="preserve"> </w:t>
      </w:r>
      <w:r w:rsidR="00C62834" w:rsidRPr="00500F69">
        <w:t>implementation</w:t>
      </w:r>
      <w:r w:rsidR="00D065B9" w:rsidRPr="00500F69">
        <w:t xml:space="preserve"> of </w:t>
      </w:r>
      <w:r w:rsidR="00A07596" w:rsidRPr="00500F69">
        <w:t>an</w:t>
      </w:r>
      <w:r w:rsidR="001535BD" w:rsidRPr="00500F69">
        <w:t xml:space="preserve"> </w:t>
      </w:r>
      <w:r w:rsidR="00D065B9" w:rsidRPr="00500F69">
        <w:t xml:space="preserve">enterprise </w:t>
      </w:r>
      <w:r w:rsidR="001535BD" w:rsidRPr="00500F69">
        <w:t>encryption deployment lifecycle which could be applied to FlowTech</w:t>
      </w:r>
      <w:r w:rsidR="00A84E42" w:rsidRPr="00500F69">
        <w:t>:</w:t>
      </w:r>
    </w:p>
    <w:p w14:paraId="15710A50" w14:textId="1EA9D464" w:rsidR="002858C0" w:rsidRPr="00500F69" w:rsidRDefault="00077FF3" w:rsidP="00053F3E">
      <w:pPr>
        <w:jc w:val="both"/>
      </w:pPr>
      <w:r w:rsidRPr="00500F69">
        <w:rPr>
          <w:noProof/>
        </w:rPr>
        <w:drawing>
          <wp:inline distT="0" distB="0" distL="0" distR="0" wp14:anchorId="6A8CFBDF" wp14:editId="0DE8DCA0">
            <wp:extent cx="3114675" cy="1369195"/>
            <wp:effectExtent l="0" t="0" r="0" b="2540"/>
            <wp:docPr id="7" name="Picture 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pic:cNvPicPr/>
                  </pic:nvPicPr>
                  <pic:blipFill rotWithShape="1">
                    <a:blip r:embed="rId15"/>
                    <a:srcRect l="6782"/>
                    <a:stretch/>
                  </pic:blipFill>
                  <pic:spPr bwMode="auto">
                    <a:xfrm>
                      <a:off x="0" y="0"/>
                      <a:ext cx="3133817" cy="1377610"/>
                    </a:xfrm>
                    <a:prstGeom prst="rect">
                      <a:avLst/>
                    </a:prstGeom>
                    <a:ln>
                      <a:noFill/>
                    </a:ln>
                    <a:extLst>
                      <a:ext uri="{53640926-AAD7-44D8-BBD7-CCE9431645EC}">
                        <a14:shadowObscured xmlns:a14="http://schemas.microsoft.com/office/drawing/2010/main"/>
                      </a:ext>
                    </a:extLst>
                  </pic:spPr>
                </pic:pic>
              </a:graphicData>
            </a:graphic>
          </wp:inline>
        </w:drawing>
      </w:r>
    </w:p>
    <w:p w14:paraId="47FF7F64" w14:textId="5314C532" w:rsidR="0044011C" w:rsidRPr="00500F69" w:rsidRDefault="002858C0" w:rsidP="002858C0">
      <w:pPr>
        <w:pStyle w:val="Caption"/>
        <w:jc w:val="both"/>
      </w:pPr>
      <w:r w:rsidRPr="00500F69">
        <w:t xml:space="preserve">Figure </w:t>
      </w:r>
      <w:r w:rsidRPr="00500F69">
        <w:fldChar w:fldCharType="begin"/>
      </w:r>
      <w:r w:rsidRPr="00500F69">
        <w:instrText xml:space="preserve"> SEQ Figure \* ARABIC </w:instrText>
      </w:r>
      <w:r w:rsidRPr="00500F69">
        <w:fldChar w:fldCharType="separate"/>
      </w:r>
      <w:r w:rsidR="003C287F">
        <w:rPr>
          <w:noProof/>
        </w:rPr>
        <w:t>6</w:t>
      </w:r>
      <w:r w:rsidRPr="00500F69">
        <w:fldChar w:fldCharType="end"/>
      </w:r>
      <w:r w:rsidRPr="00500F69">
        <w:t xml:space="preserve"> - Deployment Reasons</w:t>
      </w:r>
    </w:p>
    <w:p w14:paraId="744D8051" w14:textId="0A819BBD" w:rsidR="00217388" w:rsidRPr="00500F69" w:rsidRDefault="0073357A" w:rsidP="0073357A">
      <w:pPr>
        <w:pStyle w:val="Heading3"/>
      </w:pPr>
      <w:bookmarkStart w:id="27" w:name="_Toc89596113"/>
      <w:r w:rsidRPr="00500F69">
        <w:t>Structure</w:t>
      </w:r>
      <w:r w:rsidR="006924C7" w:rsidRPr="00500F69">
        <w:t xml:space="preserve"> – Top-down approach.</w:t>
      </w:r>
      <w:bookmarkEnd w:id="27"/>
    </w:p>
    <w:p w14:paraId="4903E58F" w14:textId="54E55DFB" w:rsidR="006B0668" w:rsidRPr="00500F69" w:rsidRDefault="00533D4E" w:rsidP="00533D4E">
      <w:pPr>
        <w:jc w:val="both"/>
      </w:pPr>
      <w:r w:rsidRPr="00500F69">
        <w:rPr>
          <w:noProof/>
        </w:rPr>
        <w:drawing>
          <wp:anchor distT="0" distB="0" distL="114300" distR="114300" simplePos="0" relativeHeight="251665410" behindDoc="0" locked="0" layoutInCell="1" allowOverlap="1" wp14:anchorId="08514973" wp14:editId="3D315651">
            <wp:simplePos x="0" y="0"/>
            <wp:positionH relativeFrom="margin">
              <wp:align>left</wp:align>
            </wp:positionH>
            <wp:positionV relativeFrom="paragraph">
              <wp:posOffset>1471930</wp:posOffset>
            </wp:positionV>
            <wp:extent cx="2990850" cy="1887855"/>
            <wp:effectExtent l="0" t="0" r="0" b="0"/>
            <wp:wrapSquare wrapText="bothSides"/>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997385" cy="1892308"/>
                    </a:xfrm>
                    <a:prstGeom prst="rect">
                      <a:avLst/>
                    </a:prstGeom>
                  </pic:spPr>
                </pic:pic>
              </a:graphicData>
            </a:graphic>
            <wp14:sizeRelH relativeFrom="page">
              <wp14:pctWidth>0</wp14:pctWidth>
            </wp14:sizeRelH>
            <wp14:sizeRelV relativeFrom="page">
              <wp14:pctHeight>0</wp14:pctHeight>
            </wp14:sizeRelV>
          </wp:anchor>
        </w:drawing>
      </w:r>
      <w:r w:rsidR="00BE02B2" w:rsidRPr="00500F69">
        <w:t xml:space="preserve">Due to the nature of how </w:t>
      </w:r>
      <w:r w:rsidR="004B1E1F" w:rsidRPr="00500F69">
        <w:t>e</w:t>
      </w:r>
      <w:r w:rsidR="00BE02B2" w:rsidRPr="00500F69">
        <w:t xml:space="preserve">nterprise </w:t>
      </w:r>
      <w:r w:rsidR="004B1E1F" w:rsidRPr="00500F69">
        <w:t>d</w:t>
      </w:r>
      <w:r w:rsidR="00BE02B2" w:rsidRPr="00500F69">
        <w:t xml:space="preserve">ata </w:t>
      </w:r>
      <w:r w:rsidR="004B1E1F" w:rsidRPr="00500F69">
        <w:t>e</w:t>
      </w:r>
      <w:r w:rsidR="00BE02B2" w:rsidRPr="00500F69">
        <w:t xml:space="preserve">ncryption </w:t>
      </w:r>
      <w:r w:rsidR="004B1E1F" w:rsidRPr="00500F69">
        <w:t>is implemented the author recommends a top-down rather than a bottom-up approach</w:t>
      </w:r>
      <w:r w:rsidR="00FB4784" w:rsidRPr="00500F69">
        <w:t xml:space="preserve"> [23]</w:t>
      </w:r>
      <w:r w:rsidR="004B1E1F" w:rsidRPr="00500F69">
        <w:t>. The CEO or CIO will write security</w:t>
      </w:r>
      <w:r w:rsidR="008768A7" w:rsidRPr="00500F69">
        <w:t xml:space="preserve"> a security strategy</w:t>
      </w:r>
      <w:r w:rsidR="004B1E1F" w:rsidRPr="00500F69">
        <w:t xml:space="preserve"> which will be set as task</w:t>
      </w:r>
      <w:r w:rsidR="00CF4381" w:rsidRPr="00500F69">
        <w:t>s</w:t>
      </w:r>
      <w:r w:rsidR="004B1E1F" w:rsidRPr="00500F69">
        <w:t xml:space="preserve">. These tasks are received by employees to </w:t>
      </w:r>
      <w:r w:rsidR="00BC64BE" w:rsidRPr="00500F69">
        <w:t>complete,</w:t>
      </w:r>
      <w:r w:rsidR="004B1E1F" w:rsidRPr="00500F69">
        <w:t xml:space="preserve"> and jobs are altered and completed based on higher authority.</w:t>
      </w:r>
      <w:r w:rsidR="00BC64BE" w:rsidRPr="00500F69">
        <w:t xml:space="preserve"> The opposite of this approach is bottom-up, where employee’s input and create tasks. Company</w:t>
      </w:r>
      <w:r w:rsidR="00F43A5A">
        <w:t>-</w:t>
      </w:r>
      <w:r w:rsidR="00BC64BE" w:rsidRPr="00500F69">
        <w:t>wide collaboration</w:t>
      </w:r>
      <w:r w:rsidR="004467FB">
        <w:t xml:space="preserve"> is used</w:t>
      </w:r>
      <w:r w:rsidR="00BC64BE" w:rsidRPr="00500F69">
        <w:t xml:space="preserve"> to complete the task and completed tasks / results are sent to higher ups. </w:t>
      </w:r>
      <w:r w:rsidR="006455B3" w:rsidRPr="00500F69">
        <w:t xml:space="preserve">See the image below for a visual </w:t>
      </w:r>
      <w:r w:rsidR="00DE348E" w:rsidRPr="00500F69">
        <w:t>representation</w:t>
      </w:r>
      <w:r w:rsidR="00EF2C08" w:rsidRPr="00500F69">
        <w:t>:</w:t>
      </w:r>
    </w:p>
    <w:p w14:paraId="3AB4BD52" w14:textId="2FA34953" w:rsidR="00EF2C08" w:rsidRPr="00500F69" w:rsidRDefault="006B0668" w:rsidP="001E767D">
      <w:pPr>
        <w:pStyle w:val="Caption"/>
        <w:spacing w:after="0"/>
        <w:jc w:val="both"/>
      </w:pPr>
      <w:r w:rsidRPr="00500F69">
        <w:t xml:space="preserve">Figure </w:t>
      </w:r>
      <w:r w:rsidRPr="00500F69">
        <w:fldChar w:fldCharType="begin"/>
      </w:r>
      <w:r w:rsidRPr="00500F69">
        <w:instrText xml:space="preserve"> SEQ Figure \* ARABIC </w:instrText>
      </w:r>
      <w:r w:rsidRPr="00500F69">
        <w:fldChar w:fldCharType="separate"/>
      </w:r>
      <w:r w:rsidR="003C287F">
        <w:rPr>
          <w:noProof/>
        </w:rPr>
        <w:t>7</w:t>
      </w:r>
      <w:r w:rsidRPr="00500F69">
        <w:fldChar w:fldCharType="end"/>
      </w:r>
      <w:r w:rsidRPr="00500F69">
        <w:t xml:space="preserve"> - Structure</w:t>
      </w:r>
    </w:p>
    <w:p w14:paraId="68849052" w14:textId="02ACF836" w:rsidR="007B7EE1" w:rsidRPr="00500F69" w:rsidRDefault="007B7EE1" w:rsidP="00BE02B2">
      <w:pPr>
        <w:jc w:val="both"/>
        <w:rPr>
          <w:b/>
          <w:bCs/>
        </w:rPr>
      </w:pPr>
      <w:r w:rsidRPr="00500F69">
        <w:rPr>
          <w:b/>
          <w:bCs/>
        </w:rPr>
        <w:t>Advantages of the top-down approach</w:t>
      </w:r>
      <w:r w:rsidR="00F93C7A">
        <w:rPr>
          <w:b/>
          <w:bCs/>
        </w:rPr>
        <w:t xml:space="preserve"> </w:t>
      </w:r>
      <w:r w:rsidR="00F93C7A" w:rsidRPr="00424DFC">
        <w:rPr>
          <w:color w:val="000000"/>
          <w:shd w:val="clear" w:color="auto" w:fill="FFFFFF"/>
        </w:rPr>
        <w:t>[2</w:t>
      </w:r>
      <w:r w:rsidR="00D34715">
        <w:rPr>
          <w:color w:val="000000"/>
          <w:shd w:val="clear" w:color="auto" w:fill="FFFFFF"/>
        </w:rPr>
        <w:t>4</w:t>
      </w:r>
      <w:r w:rsidR="00F93C7A" w:rsidRPr="00424DFC">
        <w:rPr>
          <w:color w:val="000000"/>
          <w:shd w:val="clear" w:color="auto" w:fill="FFFFFF"/>
        </w:rPr>
        <w:t>]</w:t>
      </w:r>
      <w:r w:rsidRPr="00500F69">
        <w:rPr>
          <w:b/>
          <w:bCs/>
        </w:rPr>
        <w:t>:</w:t>
      </w:r>
    </w:p>
    <w:p w14:paraId="04FC269F" w14:textId="64855768" w:rsidR="007B7EE1" w:rsidRPr="00500F69" w:rsidRDefault="00CD2458" w:rsidP="0019773D">
      <w:pPr>
        <w:pStyle w:val="ListParagraph"/>
        <w:numPr>
          <w:ilvl w:val="0"/>
          <w:numId w:val="36"/>
        </w:numPr>
        <w:jc w:val="left"/>
      </w:pPr>
      <w:r w:rsidRPr="00500F69">
        <w:t>Clear authority</w:t>
      </w:r>
      <w:r w:rsidR="00A673D1" w:rsidRPr="00500F69">
        <w:t xml:space="preserve"> positions</w:t>
      </w:r>
      <w:r w:rsidR="009E75A8" w:rsidRPr="00500F69">
        <w:t xml:space="preserve"> – everyone will have a supervisor or manager they can approach for guidance.</w:t>
      </w:r>
    </w:p>
    <w:p w14:paraId="1D51F72C" w14:textId="371262A8" w:rsidR="007D464A" w:rsidRPr="00500F69" w:rsidRDefault="0082722C" w:rsidP="0019773D">
      <w:pPr>
        <w:pStyle w:val="ListParagraph"/>
        <w:numPr>
          <w:ilvl w:val="0"/>
          <w:numId w:val="36"/>
        </w:numPr>
        <w:jc w:val="left"/>
      </w:pPr>
      <w:r w:rsidRPr="00500F69">
        <w:t>Clear communication lines</w:t>
      </w:r>
      <w:r w:rsidR="00F069AC" w:rsidRPr="00500F69">
        <w:t xml:space="preserve"> – All decisions are made by one person or small group of people. Communication flows in one direction.</w:t>
      </w:r>
    </w:p>
    <w:p w14:paraId="575FA3F1" w14:textId="0B52BCFE" w:rsidR="007D464A" w:rsidRPr="00500F69" w:rsidRDefault="007D464A" w:rsidP="0019773D">
      <w:pPr>
        <w:pStyle w:val="ListParagraph"/>
        <w:numPr>
          <w:ilvl w:val="0"/>
          <w:numId w:val="36"/>
        </w:numPr>
        <w:jc w:val="left"/>
      </w:pPr>
      <w:r w:rsidRPr="00500F69">
        <w:t xml:space="preserve">Fast implementation </w:t>
      </w:r>
      <w:r w:rsidR="0071758B" w:rsidRPr="00500F69">
        <w:t>–</w:t>
      </w:r>
      <w:r w:rsidRPr="00500F69">
        <w:t xml:space="preserve"> </w:t>
      </w:r>
      <w:r w:rsidR="0071758B" w:rsidRPr="00500F69">
        <w:t xml:space="preserve">Since decisions are made in one </w:t>
      </w:r>
      <w:r w:rsidR="00800D25" w:rsidRPr="00500F69">
        <w:t>place,</w:t>
      </w:r>
      <w:r w:rsidR="0071758B" w:rsidRPr="00500F69">
        <w:t xml:space="preserve"> they can be implemented quicker than ones which require input from lots of people.</w:t>
      </w:r>
    </w:p>
    <w:p w14:paraId="186E28E4" w14:textId="016EF44E" w:rsidR="0082722C" w:rsidRPr="00500F69" w:rsidRDefault="0082722C" w:rsidP="0019773D">
      <w:pPr>
        <w:pStyle w:val="ListParagraph"/>
        <w:numPr>
          <w:ilvl w:val="0"/>
          <w:numId w:val="36"/>
        </w:numPr>
        <w:jc w:val="left"/>
      </w:pPr>
      <w:r w:rsidRPr="00500F69">
        <w:t>Widespread familiarity (more common)</w:t>
      </w:r>
    </w:p>
    <w:p w14:paraId="35177D27" w14:textId="6E0A1BF7" w:rsidR="00217388" w:rsidRPr="00500F69" w:rsidRDefault="007E3671" w:rsidP="00F27257">
      <w:pPr>
        <w:spacing w:after="120"/>
        <w:jc w:val="left"/>
        <w:rPr>
          <w:b/>
          <w:bCs/>
        </w:rPr>
      </w:pPr>
      <w:r w:rsidRPr="00500F69">
        <w:rPr>
          <w:b/>
          <w:bCs/>
        </w:rPr>
        <w:t>Disadvantages of the top-down approach</w:t>
      </w:r>
      <w:r w:rsidR="00E379F5">
        <w:rPr>
          <w:b/>
          <w:bCs/>
        </w:rPr>
        <w:t xml:space="preserve"> </w:t>
      </w:r>
      <w:r w:rsidR="00C957ED" w:rsidRPr="00424DFC">
        <w:rPr>
          <w:color w:val="000000"/>
          <w:shd w:val="clear" w:color="auto" w:fill="FFFFFF"/>
        </w:rPr>
        <w:t>[2</w:t>
      </w:r>
      <w:r w:rsidR="00D34715">
        <w:rPr>
          <w:color w:val="000000"/>
          <w:shd w:val="clear" w:color="auto" w:fill="FFFFFF"/>
        </w:rPr>
        <w:t>4</w:t>
      </w:r>
      <w:r w:rsidR="00C957ED" w:rsidRPr="00424DFC">
        <w:rPr>
          <w:color w:val="000000"/>
          <w:shd w:val="clear" w:color="auto" w:fill="FFFFFF"/>
        </w:rPr>
        <w:t>]</w:t>
      </w:r>
      <w:r w:rsidRPr="00500F69">
        <w:rPr>
          <w:b/>
          <w:bCs/>
        </w:rPr>
        <w:t>:</w:t>
      </w:r>
    </w:p>
    <w:p w14:paraId="69B0E8EE" w14:textId="3B183A7E" w:rsidR="007515D2" w:rsidRPr="00500F69" w:rsidRDefault="00DA0D5F" w:rsidP="00B54810">
      <w:pPr>
        <w:pStyle w:val="ListParagraph"/>
        <w:numPr>
          <w:ilvl w:val="0"/>
          <w:numId w:val="37"/>
        </w:numPr>
        <w:spacing w:after="120"/>
        <w:jc w:val="left"/>
      </w:pPr>
      <w:r w:rsidRPr="00500F69">
        <w:t>More str</w:t>
      </w:r>
      <w:r w:rsidR="00C86ED4" w:rsidRPr="00500F69">
        <w:t>ess</w:t>
      </w:r>
      <w:r w:rsidRPr="00500F69">
        <w:t xml:space="preserve"> on leadership</w:t>
      </w:r>
      <w:r w:rsidR="00C86ED4" w:rsidRPr="00500F69">
        <w:t xml:space="preserve"> – </w:t>
      </w:r>
      <w:r w:rsidR="000E7F23" w:rsidRPr="00500F69">
        <w:t>A failed project is considered leaderships fault and responsibility.</w:t>
      </w:r>
    </w:p>
    <w:p w14:paraId="4B70E875" w14:textId="71F7A244" w:rsidR="00C86ED4" w:rsidRPr="00500F69" w:rsidRDefault="00C86ED4" w:rsidP="00B54810">
      <w:pPr>
        <w:pStyle w:val="ListParagraph"/>
        <w:numPr>
          <w:ilvl w:val="0"/>
          <w:numId w:val="37"/>
        </w:numPr>
        <w:spacing w:after="120"/>
        <w:jc w:val="left"/>
      </w:pPr>
      <w:r w:rsidRPr="00500F69">
        <w:t>Less</w:t>
      </w:r>
      <w:r w:rsidR="001B5D4D" w:rsidRPr="00500F69">
        <w:t xml:space="preserve"> room for creativity –</w:t>
      </w:r>
      <w:r w:rsidR="00DE6432" w:rsidRPr="00500F69">
        <w:t xml:space="preserve"> Less room for dialog between leaders and workers.</w:t>
      </w:r>
    </w:p>
    <w:p w14:paraId="294FA6C7" w14:textId="196347D4" w:rsidR="001B5D4D" w:rsidRPr="00500F69" w:rsidRDefault="001B5D4D" w:rsidP="00B54810">
      <w:pPr>
        <w:pStyle w:val="ListParagraph"/>
        <w:numPr>
          <w:ilvl w:val="0"/>
          <w:numId w:val="37"/>
        </w:numPr>
        <w:spacing w:after="120"/>
        <w:jc w:val="left"/>
      </w:pPr>
      <w:r w:rsidRPr="00500F69">
        <w:t>Greater distance between decision makers and</w:t>
      </w:r>
      <w:r w:rsidR="00C43951">
        <w:t xml:space="preserve"> key workers.</w:t>
      </w:r>
    </w:p>
    <w:p w14:paraId="1DDC0C62" w14:textId="6DF0BB56" w:rsidR="007E3671" w:rsidRPr="00500F69" w:rsidRDefault="00201A7D" w:rsidP="00201A7D">
      <w:pPr>
        <w:pStyle w:val="Heading1"/>
      </w:pPr>
      <w:bookmarkStart w:id="28" w:name="_Toc89596114"/>
      <w:r w:rsidRPr="00500F69">
        <w:t>Risk Management, Contingencies, Protection</w:t>
      </w:r>
      <w:bookmarkEnd w:id="28"/>
    </w:p>
    <w:p w14:paraId="026E2A63" w14:textId="1D0F15E0" w:rsidR="00C201D2" w:rsidRPr="00500F69" w:rsidRDefault="00085F19" w:rsidP="00B65D05">
      <w:pPr>
        <w:spacing w:after="120"/>
        <w:jc w:val="both"/>
      </w:pPr>
      <w:r w:rsidRPr="00500F69">
        <w:t>Risk management is the process of analysing individual or specific events and overall risk</w:t>
      </w:r>
      <w:r w:rsidR="00840A81">
        <w:t xml:space="preserve"> </w:t>
      </w:r>
      <w:r w:rsidR="00977FEE">
        <w:t>[25]</w:t>
      </w:r>
      <w:r w:rsidRPr="00500F69">
        <w:t>. Allowing them to be managed and minimising threat opportunities.</w:t>
      </w:r>
      <w:r w:rsidR="001A7ED8" w:rsidRPr="00500F69">
        <w:t xml:space="preserve"> </w:t>
      </w:r>
      <w:r w:rsidR="00EF539E" w:rsidRPr="00500F69">
        <w:t xml:space="preserve">It also involves in focusing </w:t>
      </w:r>
      <w:r w:rsidR="000A3801" w:rsidRPr="00500F69">
        <w:t xml:space="preserve">and anticipating on what to do when things do not go to plan. Such as a ransomware attack on FlowTech’s systems. For example, if FlowTech anticipate and prepare for such an event they may have backups of all their systems and data. These can be used to negate the </w:t>
      </w:r>
      <w:r w:rsidR="00A15468" w:rsidRPr="00500F69">
        <w:t>attack; however,</w:t>
      </w:r>
      <w:r w:rsidR="000A3801" w:rsidRPr="00500F69">
        <w:t xml:space="preserve"> it does not solve the initial vulnerability the attackers exploited in the first place. </w:t>
      </w:r>
      <w:r w:rsidR="00C201D2" w:rsidRPr="00500F69">
        <w:t>Some key needs which should be considered first include:</w:t>
      </w:r>
    </w:p>
    <w:p w14:paraId="37F07836" w14:textId="6DE2D3D6" w:rsidR="00C201D2" w:rsidRPr="00500F69" w:rsidRDefault="00CD6E4B" w:rsidP="00B54810">
      <w:pPr>
        <w:pStyle w:val="ListParagraph"/>
        <w:numPr>
          <w:ilvl w:val="0"/>
          <w:numId w:val="38"/>
        </w:numPr>
        <w:spacing w:after="120"/>
        <w:jc w:val="left"/>
      </w:pPr>
      <w:r w:rsidRPr="00500F69">
        <w:t>The organisation</w:t>
      </w:r>
      <w:r w:rsidR="00187565">
        <w:t>’s</w:t>
      </w:r>
      <w:r w:rsidRPr="00500F69">
        <w:t xml:space="preserve"> ability to function</w:t>
      </w:r>
      <w:r w:rsidR="00A36DBE" w:rsidRPr="00500F69">
        <w:t xml:space="preserve"> – Does the organisation</w:t>
      </w:r>
      <w:r w:rsidR="0024203C">
        <w:t xml:space="preserve"> heavily</w:t>
      </w:r>
      <w:r w:rsidR="00A36DBE" w:rsidRPr="00500F69">
        <w:t xml:space="preserve"> rely on one system or one person?</w:t>
      </w:r>
    </w:p>
    <w:p w14:paraId="7EBE872D" w14:textId="2AC4B826" w:rsidR="00CD6E4B" w:rsidRPr="00500F69" w:rsidRDefault="009311E2" w:rsidP="00B54810">
      <w:pPr>
        <w:pStyle w:val="ListParagraph"/>
        <w:numPr>
          <w:ilvl w:val="0"/>
          <w:numId w:val="38"/>
        </w:numPr>
        <w:spacing w:after="120"/>
        <w:jc w:val="left"/>
      </w:pPr>
      <w:r w:rsidRPr="00500F69">
        <w:t>The data the organisation collects and stores</w:t>
      </w:r>
      <w:r w:rsidR="00ED7B94" w:rsidRPr="00500F69">
        <w:t xml:space="preserve"> – Is it stored securely and backed up?</w:t>
      </w:r>
    </w:p>
    <w:p w14:paraId="40372A26" w14:textId="2350D805" w:rsidR="009311E2" w:rsidRDefault="009311E2" w:rsidP="00B54810">
      <w:pPr>
        <w:pStyle w:val="ListParagraph"/>
        <w:numPr>
          <w:ilvl w:val="0"/>
          <w:numId w:val="38"/>
        </w:numPr>
        <w:spacing w:after="120"/>
        <w:jc w:val="left"/>
      </w:pPr>
      <w:r w:rsidRPr="00500F69">
        <w:t>The organisations IT systems and applications</w:t>
      </w:r>
      <w:r w:rsidR="00F15D2A" w:rsidRPr="00500F69">
        <w:t xml:space="preserve"> – Who has access and what to?</w:t>
      </w:r>
    </w:p>
    <w:p w14:paraId="6F7BFC00" w14:textId="7424E8F2" w:rsidR="0089057E" w:rsidRDefault="00A574EB" w:rsidP="00A574EB">
      <w:pPr>
        <w:pStyle w:val="Heading2"/>
      </w:pPr>
      <w:bookmarkStart w:id="29" w:name="_Toc89596115"/>
      <w:r>
        <w:t xml:space="preserve">Protection </w:t>
      </w:r>
      <w:r w:rsidR="00D848F5">
        <w:t>– IDPS</w:t>
      </w:r>
      <w:bookmarkEnd w:id="29"/>
    </w:p>
    <w:p w14:paraId="671CCD83" w14:textId="58D4FCF5" w:rsidR="00837E1B" w:rsidRPr="00D848F5" w:rsidRDefault="00BE43A4" w:rsidP="00C05EAE">
      <w:pPr>
        <w:spacing w:after="120"/>
        <w:jc w:val="both"/>
      </w:pPr>
      <w:r>
        <w:t>FlowTech should consider deploying multiple types of IDPS technologies to ensure thorough detection</w:t>
      </w:r>
      <w:r w:rsidR="0095472F">
        <w:t xml:space="preserve"> and prevention</w:t>
      </w:r>
      <w:r>
        <w:t xml:space="preserve"> of a wide range of attacks.</w:t>
      </w:r>
      <w:r w:rsidR="00837E1B">
        <w:t xml:space="preserve"> When implementing IDPS technologies it is important to consider the following</w:t>
      </w:r>
      <w:r w:rsidR="00F16DFD">
        <w:t>:</w:t>
      </w:r>
    </w:p>
    <w:p w14:paraId="6B23D055" w14:textId="658D5A28" w:rsidR="005E4978" w:rsidRDefault="00280D74" w:rsidP="00C05EAE">
      <w:pPr>
        <w:pStyle w:val="ListParagraph"/>
        <w:numPr>
          <w:ilvl w:val="0"/>
          <w:numId w:val="39"/>
        </w:numPr>
        <w:jc w:val="left"/>
      </w:pPr>
      <w:r>
        <w:t xml:space="preserve">Security capabilities, information gathering, logging, </w:t>
      </w:r>
      <w:r w:rsidR="00F16DFD">
        <w:t>detection,</w:t>
      </w:r>
      <w:r>
        <w:t xml:space="preserve"> and prevention.</w:t>
      </w:r>
    </w:p>
    <w:p w14:paraId="5A9DCFE0" w14:textId="1FFFB966" w:rsidR="00280D74" w:rsidRDefault="00D822E9" w:rsidP="00F3501B">
      <w:pPr>
        <w:pStyle w:val="ListParagraph"/>
        <w:numPr>
          <w:ilvl w:val="0"/>
          <w:numId w:val="39"/>
        </w:numPr>
        <w:spacing w:after="120"/>
        <w:jc w:val="left"/>
      </w:pPr>
      <w:r>
        <w:t>Performance, including maximum capacity and optimal performance.</w:t>
      </w:r>
    </w:p>
    <w:p w14:paraId="30784B88" w14:textId="31F3C2F5" w:rsidR="00D822E9" w:rsidRDefault="00D822E9" w:rsidP="00F3501B">
      <w:pPr>
        <w:pStyle w:val="ListParagraph"/>
        <w:numPr>
          <w:ilvl w:val="0"/>
          <w:numId w:val="39"/>
        </w:numPr>
        <w:spacing w:after="120"/>
        <w:jc w:val="left"/>
      </w:pPr>
      <w:r>
        <w:t>Management including design and implementation</w:t>
      </w:r>
      <w:r w:rsidR="00BC4466">
        <w:t xml:space="preserve">. For </w:t>
      </w:r>
      <w:r w:rsidR="00C07046">
        <w:t>example,</w:t>
      </w:r>
      <w:r w:rsidR="00BC4466">
        <w:t xml:space="preserve"> reliability, scalability, </w:t>
      </w:r>
      <w:r w:rsidR="00370A6D">
        <w:t>training,</w:t>
      </w:r>
      <w:r w:rsidR="00BC4466">
        <w:t xml:space="preserve"> and technical support.</w:t>
      </w:r>
    </w:p>
    <w:p w14:paraId="6F8B0A2A" w14:textId="4645D195" w:rsidR="00370A6D" w:rsidRDefault="00732F6E" w:rsidP="00F3501B">
      <w:pPr>
        <w:pStyle w:val="ListParagraph"/>
        <w:numPr>
          <w:ilvl w:val="0"/>
          <w:numId w:val="39"/>
        </w:numPr>
        <w:spacing w:after="120"/>
        <w:jc w:val="left"/>
      </w:pPr>
      <w:r>
        <w:t>Life cycle costs – initial and ongoing maintenance costs.</w:t>
      </w:r>
    </w:p>
    <w:p w14:paraId="7F8625AE" w14:textId="04D4E77E" w:rsidR="002400AB" w:rsidRDefault="002400AB" w:rsidP="009923B9">
      <w:pPr>
        <w:spacing w:after="120"/>
        <w:jc w:val="both"/>
      </w:pPr>
      <w:r>
        <w:t>Once FlowTech chooses one or more of the IDPS’s discussed in the research section of this report they will need to implement them. This is usually left to system administrators starting with designing an architecture, testing different IDPS components and deploying different components.</w:t>
      </w:r>
      <w:r w:rsidR="00D91E10">
        <w:t xml:space="preserve"> </w:t>
      </w:r>
    </w:p>
    <w:p w14:paraId="39601BEE" w14:textId="154C6748" w:rsidR="006A7689" w:rsidRDefault="00D91E10" w:rsidP="006A7689">
      <w:pPr>
        <w:pStyle w:val="Heading3"/>
      </w:pPr>
      <w:bookmarkStart w:id="30" w:name="_Toc89596116"/>
      <w:r w:rsidRPr="00D91E10">
        <w:t xml:space="preserve">Architecture </w:t>
      </w:r>
      <w:r w:rsidR="006A7689">
        <w:t>design</w:t>
      </w:r>
      <w:bookmarkEnd w:id="30"/>
    </w:p>
    <w:p w14:paraId="52387B4A" w14:textId="102F5852" w:rsidR="006A7689" w:rsidRDefault="006E7390" w:rsidP="00CD6BD6">
      <w:pPr>
        <w:jc w:val="left"/>
      </w:pPr>
      <w:r>
        <w:t>General considerations when designing an IDPS’s architecture include:</w:t>
      </w:r>
    </w:p>
    <w:p w14:paraId="629DA38E" w14:textId="4220A96C" w:rsidR="00EA6D1F" w:rsidRDefault="00EA6D1F" w:rsidP="00EA6D1F">
      <w:pPr>
        <w:pStyle w:val="ListParagraph"/>
        <w:numPr>
          <w:ilvl w:val="0"/>
          <w:numId w:val="40"/>
        </w:numPr>
        <w:jc w:val="both"/>
      </w:pPr>
      <w:r>
        <w:t>Deciding where to place sensors / detection agents.</w:t>
      </w:r>
    </w:p>
    <w:p w14:paraId="3BE98C0C" w14:textId="2EE6FC7E" w:rsidR="00EA6D1F" w:rsidRDefault="00EA6D1F" w:rsidP="00EA6D1F">
      <w:pPr>
        <w:pStyle w:val="ListParagraph"/>
        <w:numPr>
          <w:ilvl w:val="0"/>
          <w:numId w:val="40"/>
        </w:numPr>
        <w:jc w:val="both"/>
      </w:pPr>
      <w:r>
        <w:t>Where specific components will be loca</w:t>
      </w:r>
      <w:r w:rsidR="00C43951">
        <w:t>ted</w:t>
      </w:r>
      <w:r>
        <w:t xml:space="preserve"> such as management servers and database servers.</w:t>
      </w:r>
    </w:p>
    <w:p w14:paraId="03AC93E3" w14:textId="2C26A819" w:rsidR="00830A7D" w:rsidRDefault="00830A7D" w:rsidP="00EA6D1F">
      <w:pPr>
        <w:pStyle w:val="ListParagraph"/>
        <w:numPr>
          <w:ilvl w:val="0"/>
          <w:numId w:val="40"/>
        </w:numPr>
        <w:jc w:val="both"/>
      </w:pPr>
      <w:r>
        <w:t>How many components will be required to achieve usability and redundancy</w:t>
      </w:r>
      <w:r w:rsidR="00F71141">
        <w:t>?</w:t>
      </w:r>
    </w:p>
    <w:p w14:paraId="5CC83557" w14:textId="15CF585A" w:rsidR="00830A7D" w:rsidRDefault="00830A7D" w:rsidP="00EA6D1F">
      <w:pPr>
        <w:pStyle w:val="ListParagraph"/>
        <w:numPr>
          <w:ilvl w:val="0"/>
          <w:numId w:val="40"/>
        </w:numPr>
        <w:jc w:val="both"/>
      </w:pPr>
      <w:r>
        <w:t>What systems does the IDPS need to interact with</w:t>
      </w:r>
      <w:r w:rsidR="001160AD">
        <w:t>?</w:t>
      </w:r>
    </w:p>
    <w:p w14:paraId="407ACA2D" w14:textId="047DD206" w:rsidR="00830A7D" w:rsidRPr="006A7689" w:rsidRDefault="002462D9" w:rsidP="00EA6D1F">
      <w:pPr>
        <w:pStyle w:val="ListParagraph"/>
        <w:numPr>
          <w:ilvl w:val="0"/>
          <w:numId w:val="40"/>
        </w:numPr>
        <w:jc w:val="both"/>
      </w:pPr>
      <w:r>
        <w:t xml:space="preserve">Which existing security systems and technologies need to be changed </w:t>
      </w:r>
      <w:r w:rsidR="00AA79BC">
        <w:t>to</w:t>
      </w:r>
      <w:r>
        <w:t xml:space="preserve"> accommodate the IDPS</w:t>
      </w:r>
      <w:r w:rsidR="00786A0A">
        <w:t>?</w:t>
      </w:r>
    </w:p>
    <w:p w14:paraId="7B37A644" w14:textId="79A841BF" w:rsidR="000B628D" w:rsidRDefault="006D3617" w:rsidP="00F27257">
      <w:pPr>
        <w:spacing w:after="120"/>
        <w:jc w:val="left"/>
      </w:pPr>
      <w:r>
        <w:rPr>
          <w:noProof/>
        </w:rPr>
        <w:drawing>
          <wp:anchor distT="0" distB="0" distL="114300" distR="114300" simplePos="0" relativeHeight="251672578" behindDoc="0" locked="0" layoutInCell="1" allowOverlap="1" wp14:anchorId="64BD3ABA" wp14:editId="71FC020A">
            <wp:simplePos x="0" y="0"/>
            <wp:positionH relativeFrom="margin">
              <wp:posOffset>3941445</wp:posOffset>
            </wp:positionH>
            <wp:positionV relativeFrom="paragraph">
              <wp:posOffset>26035</wp:posOffset>
            </wp:positionV>
            <wp:extent cx="2019300" cy="1147009"/>
            <wp:effectExtent l="0" t="0" r="0" b="0"/>
            <wp:wrapSquare wrapText="bothSides"/>
            <wp:docPr id="5" name="Picture 5" descr="Network Based Intrusion Detection System - an overview | ScienceDirect  To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work Based Intrusion Detection System - an overview | ScienceDirect  Topic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19300" cy="114700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4C8C31" w14:textId="17AB0CE5" w:rsidR="005C1BB3" w:rsidRDefault="005C1BB3" w:rsidP="00F27257">
      <w:pPr>
        <w:spacing w:after="120"/>
        <w:jc w:val="left"/>
      </w:pPr>
    </w:p>
    <w:p w14:paraId="181A5F8C" w14:textId="46D033BC" w:rsidR="005C1BB3" w:rsidRDefault="005C1BB3" w:rsidP="00F27257">
      <w:pPr>
        <w:spacing w:after="120"/>
        <w:jc w:val="left"/>
      </w:pPr>
    </w:p>
    <w:p w14:paraId="3C5D7DC7" w14:textId="69AF03E5" w:rsidR="005C1BB3" w:rsidRDefault="005C1BB3" w:rsidP="00F27257">
      <w:pPr>
        <w:spacing w:after="120"/>
        <w:jc w:val="left"/>
      </w:pPr>
    </w:p>
    <w:p w14:paraId="265DC97B" w14:textId="7B49B8AB" w:rsidR="00B84B80" w:rsidRDefault="00B84B80" w:rsidP="00F27257">
      <w:pPr>
        <w:spacing w:after="120"/>
        <w:jc w:val="left"/>
      </w:pPr>
      <w:r>
        <w:rPr>
          <w:noProof/>
        </w:rPr>
        <mc:AlternateContent>
          <mc:Choice Requires="wps">
            <w:drawing>
              <wp:anchor distT="0" distB="0" distL="114300" distR="114300" simplePos="0" relativeHeight="251674626" behindDoc="0" locked="0" layoutInCell="1" allowOverlap="1" wp14:anchorId="18665E06" wp14:editId="2C00CFA5">
                <wp:simplePos x="0" y="0"/>
                <wp:positionH relativeFrom="column">
                  <wp:posOffset>1035685</wp:posOffset>
                </wp:positionH>
                <wp:positionV relativeFrom="paragraph">
                  <wp:posOffset>179070</wp:posOffset>
                </wp:positionV>
                <wp:extent cx="2019300" cy="125095"/>
                <wp:effectExtent l="0" t="0" r="0" b="8255"/>
                <wp:wrapSquare wrapText="bothSides"/>
                <wp:docPr id="10" name="Text Box 10"/>
                <wp:cNvGraphicFramePr/>
                <a:graphic xmlns:a="http://schemas.openxmlformats.org/drawingml/2006/main">
                  <a:graphicData uri="http://schemas.microsoft.com/office/word/2010/wordprocessingShape">
                    <wps:wsp>
                      <wps:cNvSpPr txBox="1"/>
                      <wps:spPr>
                        <a:xfrm>
                          <a:off x="0" y="0"/>
                          <a:ext cx="2019300" cy="125095"/>
                        </a:xfrm>
                        <a:prstGeom prst="rect">
                          <a:avLst/>
                        </a:prstGeom>
                        <a:solidFill>
                          <a:prstClr val="white"/>
                        </a:solidFill>
                        <a:ln>
                          <a:noFill/>
                        </a:ln>
                      </wps:spPr>
                      <wps:txbx>
                        <w:txbxContent>
                          <w:p w14:paraId="5EFB9653" w14:textId="2FF97DA4" w:rsidR="00710300" w:rsidRPr="00AC067F" w:rsidRDefault="00710300" w:rsidP="006D3617">
                            <w:pPr>
                              <w:pStyle w:val="Caption"/>
                              <w:rPr>
                                <w:noProof/>
                                <w:sz w:val="20"/>
                                <w:szCs w:val="20"/>
                              </w:rPr>
                            </w:pPr>
                            <w:r>
                              <w:t xml:space="preserve">Figure </w:t>
                            </w:r>
                            <w:r>
                              <w:fldChar w:fldCharType="begin"/>
                            </w:r>
                            <w:r>
                              <w:instrText xml:space="preserve"> SEQ Figure \* ARABIC </w:instrText>
                            </w:r>
                            <w:r>
                              <w:fldChar w:fldCharType="separate"/>
                            </w:r>
                            <w:r>
                              <w:rPr>
                                <w:noProof/>
                              </w:rPr>
                              <w:t>8</w:t>
                            </w:r>
                            <w:r>
                              <w:fldChar w:fldCharType="end"/>
                            </w:r>
                            <w:r>
                              <w:t xml:space="preserve"> - IDPS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665E06" id="Text Box 10" o:spid="_x0000_s1030" type="#_x0000_t202" style="position:absolute;margin-left:81.55pt;margin-top:14.1pt;width:159pt;height:9.85pt;z-index:25167462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" stroked="f">
                <v:textbox inset="0,0,0,0">
                  <w:txbxContent>
                    <w:p w14:paraId="5EFB9653" w14:textId="2FF97DA4" w:rsidR="00710300" w:rsidRPr="00AC067F" w:rsidRDefault="00710300" w:rsidP="006D3617">
                      <w:pPr>
                        <w:pStyle w:val="Caption"/>
                        <w:rPr>
                          <w:noProof/>
                          <w:sz w:val="20"/>
                          <w:szCs w:val="20"/>
                        </w:rPr>
                      </w:pPr>
                      <w:r>
                        <w:t xml:space="preserve">Figure </w:t>
                      </w:r>
                      <w:r>
                        <w:fldChar w:fldCharType="begin"/>
                      </w:r>
                      <w:r>
                        <w:instrText xml:space="preserve"> SEQ Figure \* ARABIC </w:instrText>
                      </w:r>
                      <w:r>
                        <w:fldChar w:fldCharType="separate"/>
                      </w:r>
                      <w:r>
                        <w:rPr>
                          <w:noProof/>
                        </w:rPr>
                        <w:t>8</w:t>
                      </w:r>
                      <w:r>
                        <w:fldChar w:fldCharType="end"/>
                      </w:r>
                      <w:r>
                        <w:t xml:space="preserve"> - IDPS</w:t>
                      </w:r>
                    </w:p>
                  </w:txbxContent>
                </v:textbox>
                <w10:wrap type="square"/>
              </v:shape>
            </w:pict>
          </mc:Fallback>
        </mc:AlternateContent>
      </w:r>
    </w:p>
    <w:p w14:paraId="6AFA0498" w14:textId="389DDEE7" w:rsidR="00B84B80" w:rsidRDefault="00AA5997" w:rsidP="008806FF">
      <w:pPr>
        <w:spacing w:after="120"/>
        <w:jc w:val="both"/>
      </w:pPr>
      <w:r>
        <w:lastRenderedPageBreak/>
        <w:t>Typical IDPS components include sensors / agents, management servers</w:t>
      </w:r>
      <w:r w:rsidR="00FD5651">
        <w:t>,</w:t>
      </w:r>
      <w:r>
        <w:t xml:space="preserve"> database servers and consoles. Sensors or agents are responsible for monitoring network activity and events. Management servers receive information from the sensors and manage them</w:t>
      </w:r>
      <w:r w:rsidR="000E1CA0">
        <w:t>.</w:t>
      </w:r>
      <w:r w:rsidR="00D132AF">
        <w:t xml:space="preserve"> Database servers are data stores where recorded event information is stored. Consoles are programs which provide an interface for the IDPS for general users and administrators.</w:t>
      </w:r>
      <w:r w:rsidR="00230CA4">
        <w:t xml:space="preserve"> FlowTech may choose to connect these components through their existing network or through a new separate network designed for security management – a management network. A management network is advantageous as it provides more bandwidth for the IDPS and offloads some traffic from the main network which workers and customers may need to access.</w:t>
      </w:r>
    </w:p>
    <w:p w14:paraId="7DC8A2AB" w14:textId="56859982" w:rsidR="000E1CA0" w:rsidRDefault="00C91B97" w:rsidP="008806FF">
      <w:pPr>
        <w:pStyle w:val="Heading3"/>
      </w:pPr>
      <w:bookmarkStart w:id="31" w:name="_Toc89596117"/>
      <w:r>
        <w:t xml:space="preserve">IDPS </w:t>
      </w:r>
      <w:r w:rsidR="00D87A52" w:rsidRPr="00D87A52">
        <w:t>Maintenance</w:t>
      </w:r>
      <w:bookmarkEnd w:id="31"/>
    </w:p>
    <w:p w14:paraId="557FF4A3" w14:textId="5D2914B7" w:rsidR="00B84B80" w:rsidRDefault="006D2971" w:rsidP="008806FF">
      <w:pPr>
        <w:jc w:val="both"/>
      </w:pPr>
      <w:r>
        <w:t>FlowTech’s administrators will be required to maintain the IDPS and its components on an ongoing basis. Maintenance duties include monitoring the system components for operation and security issues</w:t>
      </w:r>
      <w:r w:rsidR="00D05C89">
        <w:t xml:space="preserve">, testing for vulnerabilities, </w:t>
      </w:r>
      <w:r w:rsidR="00AE7DC6">
        <w:t>testing,</w:t>
      </w:r>
      <w:r w:rsidR="00D05C89">
        <w:t xml:space="preserve"> and deploying system updates. Backups of the system should also be regularly made in case of system failure.</w:t>
      </w:r>
    </w:p>
    <w:p w14:paraId="60473D92" w14:textId="0EEDE6C9" w:rsidR="00AD521E" w:rsidRDefault="00AD521E" w:rsidP="008806FF">
      <w:pPr>
        <w:pStyle w:val="Heading3"/>
      </w:pPr>
      <w:bookmarkStart w:id="32" w:name="_Toc89596118"/>
      <w:r>
        <w:t xml:space="preserve">IDPS </w:t>
      </w:r>
      <w:r w:rsidR="00745D2C" w:rsidRPr="00745D2C">
        <w:t>Limitations</w:t>
      </w:r>
      <w:bookmarkEnd w:id="32"/>
    </w:p>
    <w:p w14:paraId="70DA4030" w14:textId="7D270BC7" w:rsidR="008421E4" w:rsidRDefault="00AD521E" w:rsidP="008806FF">
      <w:pPr>
        <w:jc w:val="both"/>
      </w:pPr>
      <w:r>
        <w:t>A network based IDPS could not be incorporated alongside the enterprise encryption strategy recommended previously by the author. This is because a network based IDPS cannot analyse encrypted network traffic</w:t>
      </w:r>
      <w:r w:rsidR="00AF366A">
        <w:t xml:space="preserve">, </w:t>
      </w:r>
      <w:r w:rsidR="009C309F">
        <w:t>to get</w:t>
      </w:r>
      <w:r w:rsidR="000B1AE6">
        <w:t xml:space="preserve"> around</w:t>
      </w:r>
      <w:r w:rsidR="009C309F">
        <w:t xml:space="preserve"> </w:t>
      </w:r>
      <w:r>
        <w:t xml:space="preserve">this FlowTech could incorporate the IDPS so that it monitors traffic before it is encrypted. For example, a host based IDPS could achieve this. Another limitation of most IDPS’s is that they are vulnerable to attacks involving high amounts of network traffic (denial of service </w:t>
      </w:r>
      <w:r w:rsidR="0023155C">
        <w:t>attack) as</w:t>
      </w:r>
      <w:r>
        <w:t xml:space="preserve"> it becomes more expensive to analyse large amounts of data. </w:t>
      </w:r>
    </w:p>
    <w:p w14:paraId="0D1B54F5" w14:textId="7A3F5A3A" w:rsidR="00B84B80" w:rsidRDefault="00F675F9" w:rsidP="00F27257">
      <w:pPr>
        <w:spacing w:after="120"/>
        <w:jc w:val="left"/>
      </w:pPr>
      <w:r>
        <w:rPr>
          <w:noProof/>
        </w:rPr>
        <mc:AlternateContent>
          <mc:Choice Requires="wps">
            <w:drawing>
              <wp:anchor distT="0" distB="0" distL="114300" distR="114300" simplePos="0" relativeHeight="251677698" behindDoc="0" locked="0" layoutInCell="1" allowOverlap="1" wp14:anchorId="25D06519" wp14:editId="783249DF">
                <wp:simplePos x="0" y="0"/>
                <wp:positionH relativeFrom="column">
                  <wp:align>right</wp:align>
                </wp:positionH>
                <wp:positionV relativeFrom="paragraph">
                  <wp:posOffset>2683510</wp:posOffset>
                </wp:positionV>
                <wp:extent cx="3076575" cy="635"/>
                <wp:effectExtent l="0" t="0" r="9525" b="8255"/>
                <wp:wrapSquare wrapText="bothSides"/>
                <wp:docPr id="12" name="Text Box 12"/>
                <wp:cNvGraphicFramePr/>
                <a:graphic xmlns:a="http://schemas.openxmlformats.org/drawingml/2006/main">
                  <a:graphicData uri="http://schemas.microsoft.com/office/word/2010/wordprocessingShape">
                    <wps:wsp>
                      <wps:cNvSpPr txBox="1"/>
                      <wps:spPr>
                        <a:xfrm>
                          <a:off x="0" y="0"/>
                          <a:ext cx="3076575" cy="635"/>
                        </a:xfrm>
                        <a:prstGeom prst="rect">
                          <a:avLst/>
                        </a:prstGeom>
                        <a:solidFill>
                          <a:prstClr val="white"/>
                        </a:solidFill>
                        <a:ln>
                          <a:noFill/>
                        </a:ln>
                      </wps:spPr>
                      <wps:txbx>
                        <w:txbxContent>
                          <w:p w14:paraId="64E2140B" w14:textId="7C25E4D4" w:rsidR="00710300" w:rsidRPr="005C1375" w:rsidRDefault="00710300" w:rsidP="003C287F">
                            <w:pPr>
                              <w:pStyle w:val="Caption"/>
                              <w:rPr>
                                <w:noProof/>
                                <w:sz w:val="20"/>
                                <w:szCs w:val="20"/>
                              </w:rPr>
                            </w:pPr>
                            <w:r>
                              <w:t xml:space="preserve">Figure </w:t>
                            </w:r>
                            <w:r>
                              <w:fldChar w:fldCharType="begin"/>
                            </w:r>
                            <w:r>
                              <w:instrText xml:space="preserve"> SEQ Figure \* ARABIC </w:instrText>
                            </w:r>
                            <w:r>
                              <w:fldChar w:fldCharType="separate"/>
                            </w:r>
                            <w:r>
                              <w:rPr>
                                <w:noProof/>
                              </w:rPr>
                              <w:t>9</w:t>
                            </w:r>
                            <w:r>
                              <w:fldChar w:fldCharType="end"/>
                            </w:r>
                            <w:r>
                              <w:t xml:space="preserve"> - DDOS Attack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D06519" id="Text Box 12" o:spid="_x0000_s1031" type="#_x0000_t202" style="position:absolute;margin-left:191.05pt;margin-top:211.3pt;width:242.25pt;height:.05pt;z-index:251677698;visibility:visible;mso-wrap-style:square;mso-wrap-distance-left:9pt;mso-wrap-distance-top:0;mso-wrap-distance-right:9pt;mso-wrap-distance-bottom:0;mso-position-horizontal:right;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" stroked="f">
                <v:textbox style="mso-fit-shape-to-text:t" inset="0,0,0,0">
                  <w:txbxContent>
                    <w:p w14:paraId="64E2140B" w14:textId="7C25E4D4" w:rsidR="00710300" w:rsidRPr="005C1375" w:rsidRDefault="00710300" w:rsidP="003C287F">
                      <w:pPr>
                        <w:pStyle w:val="Caption"/>
                        <w:rPr>
                          <w:noProof/>
                          <w:sz w:val="20"/>
                          <w:szCs w:val="20"/>
                        </w:rPr>
                      </w:pPr>
                      <w:r>
                        <w:t xml:space="preserve">Figure </w:t>
                      </w:r>
                      <w:r>
                        <w:fldChar w:fldCharType="begin"/>
                      </w:r>
                      <w:r>
                        <w:instrText xml:space="preserve"> SEQ Figure \* ARABIC </w:instrText>
                      </w:r>
                      <w:r>
                        <w:fldChar w:fldCharType="separate"/>
                      </w:r>
                      <w:r>
                        <w:rPr>
                          <w:noProof/>
                        </w:rPr>
                        <w:t>9</w:t>
                      </w:r>
                      <w:r>
                        <w:fldChar w:fldCharType="end"/>
                      </w:r>
                      <w:r>
                        <w:t xml:space="preserve"> - DDOS Attack</w:t>
                      </w:r>
                    </w:p>
                  </w:txbxContent>
                </v:textbox>
                <w10:wrap type="square"/>
              </v:shape>
            </w:pict>
          </mc:Fallback>
        </mc:AlternateContent>
      </w:r>
      <w:r>
        <w:rPr>
          <w:noProof/>
        </w:rPr>
        <w:drawing>
          <wp:anchor distT="0" distB="0" distL="114300" distR="114300" simplePos="0" relativeHeight="251675650" behindDoc="0" locked="0" layoutInCell="1" allowOverlap="1" wp14:anchorId="48870187" wp14:editId="5EA6C440">
            <wp:simplePos x="0" y="0"/>
            <wp:positionH relativeFrom="column">
              <wp:align>right</wp:align>
            </wp:positionH>
            <wp:positionV relativeFrom="paragraph">
              <wp:posOffset>597535</wp:posOffset>
            </wp:positionV>
            <wp:extent cx="3076575" cy="2085975"/>
            <wp:effectExtent l="0" t="0" r="9525" b="9525"/>
            <wp:wrapSquare wrapText="bothSides"/>
            <wp:docPr id="11" name="Picture 11" descr="2017: The year of widespread SDN adoption and DDoS attack mitigation |  Network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017: The year of widespread SDN adoption and DDoS attack mitigation |  Network Worl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76575" cy="2085975"/>
                    </a:xfrm>
                    <a:prstGeom prst="rect">
                      <a:avLst/>
                    </a:prstGeom>
                    <a:noFill/>
                    <a:ln>
                      <a:noFill/>
                    </a:ln>
                  </pic:spPr>
                </pic:pic>
              </a:graphicData>
            </a:graphic>
            <wp14:sizeRelH relativeFrom="page">
              <wp14:pctWidth>0</wp14:pctWidth>
            </wp14:sizeRelH>
            <wp14:sizeRelV relativeFrom="page">
              <wp14:pctHeight>0</wp14:pctHeight>
            </wp14:sizeRelV>
          </wp:anchor>
        </w:drawing>
      </w:r>
      <w:r w:rsidR="00821AAC">
        <w:t xml:space="preserve">To prevent a complete network failure in an event of a DDOS attack, </w:t>
      </w:r>
      <w:r w:rsidR="00A5459D">
        <w:t>FlowTech should consider</w:t>
      </w:r>
      <w:r w:rsidR="00821AAC">
        <w:t xml:space="preserve"> throttling network bandwidth. Meaning the network will always have some extra bandwidth which can be used </w:t>
      </w:r>
      <w:r w:rsidR="001C3A6C">
        <w:t>in an emergency.</w:t>
      </w:r>
    </w:p>
    <w:p w14:paraId="78DF00E7" w14:textId="7EF54F4F" w:rsidR="00B84B80" w:rsidRDefault="006A324A" w:rsidP="00F27257">
      <w:pPr>
        <w:spacing w:after="120"/>
        <w:jc w:val="left"/>
      </w:pPr>
      <w:r>
        <w:t>Due to the nature of how IDPS systems operate (collecting and storing usage data from a network). It is important that FlowTech are aware and comply with various data protection acts such as GDPR and the UK’s Data Protection Act (2018).</w:t>
      </w:r>
      <w:r w:rsidR="003C7798">
        <w:t xml:space="preserve"> </w:t>
      </w:r>
    </w:p>
    <w:p w14:paraId="17927575" w14:textId="68B0BD81" w:rsidR="00B84B80" w:rsidRDefault="00B84B80" w:rsidP="00F27257">
      <w:pPr>
        <w:spacing w:after="120"/>
        <w:jc w:val="left"/>
      </w:pPr>
    </w:p>
    <w:p w14:paraId="6BEB90C7" w14:textId="3247A859" w:rsidR="00B84B80" w:rsidRDefault="00B84B80" w:rsidP="00F27257">
      <w:pPr>
        <w:spacing w:after="120"/>
        <w:jc w:val="left"/>
      </w:pPr>
    </w:p>
    <w:p w14:paraId="3B9126B4" w14:textId="31013543" w:rsidR="005C1BB3" w:rsidRDefault="007C0739" w:rsidP="001620A7">
      <w:pPr>
        <w:pStyle w:val="Heading1"/>
      </w:pPr>
      <w:bookmarkStart w:id="33" w:name="_Toc89596119"/>
      <w:r>
        <w:t>The data protection act - 2018</w:t>
      </w:r>
      <w:bookmarkEnd w:id="33"/>
    </w:p>
    <w:p w14:paraId="36B848D4" w14:textId="7D2E9101" w:rsidR="005A7314" w:rsidRDefault="007C0739" w:rsidP="00C14183">
      <w:pPr>
        <w:spacing w:after="120"/>
        <w:jc w:val="left"/>
      </w:pPr>
      <w:r>
        <w:t>Ther</w:t>
      </w:r>
      <w:r w:rsidR="009C545C">
        <w:t>e</w:t>
      </w:r>
      <w:r>
        <w:t xml:space="preserve"> are</w:t>
      </w:r>
      <w:r w:rsidR="0067672A">
        <w:t xml:space="preserve"> important</w:t>
      </w:r>
      <w:r>
        <w:t xml:space="preserve"> principles relating to processing of personal data in the</w:t>
      </w:r>
      <w:r w:rsidR="003F21D9">
        <w:t xml:space="preserve"> data protection act</w:t>
      </w:r>
      <w:r w:rsidR="00CC4116">
        <w:t xml:space="preserve"> (2018)</w:t>
      </w:r>
      <w:r w:rsidR="003F21D9">
        <w:t>.</w:t>
      </w:r>
      <w:r w:rsidR="00EB799E">
        <w:t xml:space="preserve"> The data protection act is the UK’s implementation of the EU’s GDPR (General Data Protection Regulation)</w:t>
      </w:r>
      <w:r w:rsidR="00170209">
        <w:t xml:space="preserve">. </w:t>
      </w:r>
      <w:r w:rsidR="00AE721A">
        <w:t>According to the British government [26]</w:t>
      </w:r>
      <w:r w:rsidR="009F6856">
        <w:t>,</w:t>
      </w:r>
      <w:r w:rsidR="00AE721A">
        <w:t xml:space="preserve"> </w:t>
      </w:r>
      <w:r w:rsidR="005B21BF">
        <w:t xml:space="preserve">everyone responsible of using personal data must follow these ‘data protection principles’, making sure that information is (from </w:t>
      </w:r>
      <w:r w:rsidR="005B21BF" w:rsidRPr="00A542FE">
        <w:t>https://www.gov.uk/data-protection</w:t>
      </w:r>
      <w:r w:rsidR="005B21BF">
        <w:t>):</w:t>
      </w:r>
    </w:p>
    <w:p w14:paraId="2D088BF3" w14:textId="5F4ED8EF" w:rsidR="00073E9B" w:rsidRPr="00073E9B" w:rsidRDefault="00E6600C" w:rsidP="00582709">
      <w:pPr>
        <w:numPr>
          <w:ilvl w:val="0"/>
          <w:numId w:val="42"/>
        </w:numPr>
        <w:spacing w:after="120"/>
        <w:jc w:val="both"/>
      </w:pPr>
      <w:r>
        <w:t>U</w:t>
      </w:r>
      <w:r w:rsidR="00073E9B" w:rsidRPr="00073E9B">
        <w:t>sed fairly, lawfully, and transparently</w:t>
      </w:r>
      <w:r w:rsidR="00D54064">
        <w:t>.</w:t>
      </w:r>
    </w:p>
    <w:p w14:paraId="3BEDC511" w14:textId="67E85FFF" w:rsidR="00073E9B" w:rsidRPr="00073E9B" w:rsidRDefault="00E6600C" w:rsidP="00582709">
      <w:pPr>
        <w:numPr>
          <w:ilvl w:val="0"/>
          <w:numId w:val="42"/>
        </w:numPr>
        <w:spacing w:after="120"/>
        <w:jc w:val="both"/>
      </w:pPr>
      <w:r>
        <w:t>U</w:t>
      </w:r>
      <w:r w:rsidR="00073E9B" w:rsidRPr="00073E9B">
        <w:t>sed for specified, explicit purposes</w:t>
      </w:r>
      <w:r w:rsidR="00D54064">
        <w:t>.</w:t>
      </w:r>
    </w:p>
    <w:p w14:paraId="2BADE436" w14:textId="185EE170" w:rsidR="00073E9B" w:rsidRPr="00073E9B" w:rsidRDefault="00E6600C" w:rsidP="00582709">
      <w:pPr>
        <w:numPr>
          <w:ilvl w:val="0"/>
          <w:numId w:val="42"/>
        </w:numPr>
        <w:spacing w:after="120"/>
        <w:jc w:val="both"/>
      </w:pPr>
      <w:r>
        <w:t>U</w:t>
      </w:r>
      <w:r w:rsidR="00073E9B" w:rsidRPr="00073E9B">
        <w:t xml:space="preserve">sed in a way that is adequate, </w:t>
      </w:r>
      <w:r w:rsidR="00DE0E2D" w:rsidRPr="00073E9B">
        <w:t>relevant,</w:t>
      </w:r>
      <w:r w:rsidR="00073E9B" w:rsidRPr="00073E9B">
        <w:t xml:space="preserve"> and limited to only what is necessary</w:t>
      </w:r>
      <w:r w:rsidR="00D54064">
        <w:t>.</w:t>
      </w:r>
    </w:p>
    <w:p w14:paraId="4918A696" w14:textId="6744DE75" w:rsidR="00073E9B" w:rsidRPr="00073E9B" w:rsidRDefault="00E6600C" w:rsidP="00582709">
      <w:pPr>
        <w:numPr>
          <w:ilvl w:val="0"/>
          <w:numId w:val="42"/>
        </w:numPr>
        <w:spacing w:after="120"/>
        <w:jc w:val="both"/>
      </w:pPr>
      <w:r>
        <w:t>A</w:t>
      </w:r>
      <w:r w:rsidR="00073E9B" w:rsidRPr="00073E9B">
        <w:t>ccurate and, where necessary, kept up to date</w:t>
      </w:r>
      <w:r w:rsidR="00D54064">
        <w:t>.</w:t>
      </w:r>
    </w:p>
    <w:p w14:paraId="51BBA075" w14:textId="0800DA20" w:rsidR="00073E9B" w:rsidRPr="00073E9B" w:rsidRDefault="00E6600C" w:rsidP="00582709">
      <w:pPr>
        <w:numPr>
          <w:ilvl w:val="0"/>
          <w:numId w:val="42"/>
        </w:numPr>
        <w:spacing w:after="120"/>
        <w:jc w:val="both"/>
      </w:pPr>
      <w:r>
        <w:t>K</w:t>
      </w:r>
      <w:r w:rsidR="00073E9B" w:rsidRPr="00073E9B">
        <w:t>ept for no longer than is necessary</w:t>
      </w:r>
      <w:r w:rsidR="00D54064">
        <w:t>.</w:t>
      </w:r>
    </w:p>
    <w:p w14:paraId="26078BC9" w14:textId="1972BDA7" w:rsidR="00073E9B" w:rsidRDefault="00E6600C" w:rsidP="00582709">
      <w:pPr>
        <w:numPr>
          <w:ilvl w:val="0"/>
          <w:numId w:val="42"/>
        </w:numPr>
        <w:spacing w:after="120"/>
        <w:jc w:val="both"/>
      </w:pPr>
      <w:r>
        <w:t>H</w:t>
      </w:r>
      <w:r w:rsidR="00073E9B" w:rsidRPr="00073E9B">
        <w:t xml:space="preserve">andled in a way that ensures appropriate security, including protection against unlawful or unauthorised processing, access, loss, </w:t>
      </w:r>
      <w:r w:rsidR="00DE0E2D" w:rsidRPr="00073E9B">
        <w:t>destruction,</w:t>
      </w:r>
      <w:r w:rsidR="00073E9B" w:rsidRPr="00073E9B">
        <w:t xml:space="preserve"> or damage</w:t>
      </w:r>
      <w:r w:rsidR="00D54064">
        <w:t>.</w:t>
      </w:r>
    </w:p>
    <w:p w14:paraId="3B4595C0" w14:textId="39B68483" w:rsidR="00E2343E" w:rsidRDefault="00E2343E" w:rsidP="00582709">
      <w:pPr>
        <w:spacing w:after="120"/>
        <w:jc w:val="both"/>
      </w:pPr>
      <w:r>
        <w:t>The act also includes a section which states stronger legal protection for sensitive information is required. Sensitive information includes things such as</w:t>
      </w:r>
      <w:r w:rsidR="00066F42">
        <w:t>:</w:t>
      </w:r>
      <w:r>
        <w:t xml:space="preserve"> race, political opinions, religious belief, genetics etc.</w:t>
      </w:r>
    </w:p>
    <w:p w14:paraId="2A0670B4" w14:textId="340AC631" w:rsidR="00886486" w:rsidRDefault="00886486" w:rsidP="00582709">
      <w:pPr>
        <w:spacing w:after="120"/>
        <w:jc w:val="both"/>
      </w:pPr>
      <w:r>
        <w:t xml:space="preserve">There is also a section which details “your rights” as a person </w:t>
      </w:r>
      <w:r w:rsidR="008F2C58">
        <w:t xml:space="preserve">which </w:t>
      </w:r>
      <w:r>
        <w:t>allows you to find out what information the government and any organisation store about you</w:t>
      </w:r>
      <w:r w:rsidR="00EE637A">
        <w:t>. This is typically achieved by writing to the organisation, requesting they send a copy of the information they hold about you.</w:t>
      </w:r>
    </w:p>
    <w:p w14:paraId="79198872" w14:textId="111DCEA1" w:rsidR="006B4E73" w:rsidRDefault="006B4E73" w:rsidP="00582709">
      <w:pPr>
        <w:spacing w:after="120"/>
        <w:jc w:val="both"/>
      </w:pPr>
      <w:r>
        <w:t>It is crucial that FlowTech takes the necessary steps in complying with this act as they collect information from their customers. Failure to do so</w:t>
      </w:r>
      <w:r w:rsidR="007A20B6">
        <w:t xml:space="preserve"> could result in a fine of up to £17.5 million or 4% of FlowTech’s annual turnover (</w:t>
      </w:r>
      <w:r w:rsidR="008E09AE">
        <w:t>whichever</w:t>
      </w:r>
      <w:r w:rsidR="007A20B6">
        <w:t xml:space="preserve"> is greater).</w:t>
      </w:r>
      <w:r w:rsidR="002641A0">
        <w:t xml:space="preserve"> </w:t>
      </w:r>
    </w:p>
    <w:p w14:paraId="3DF93348" w14:textId="16E9653A" w:rsidR="002641A0" w:rsidRDefault="00BC3B65" w:rsidP="00582709">
      <w:pPr>
        <w:pStyle w:val="Heading2"/>
        <w:jc w:val="both"/>
      </w:pPr>
      <w:bookmarkStart w:id="34" w:name="_Toc89596120"/>
      <w:r>
        <w:t>Complying with the data protection act</w:t>
      </w:r>
      <w:bookmarkEnd w:id="34"/>
    </w:p>
    <w:p w14:paraId="0E30CD21" w14:textId="7823FC3F" w:rsidR="002641A0" w:rsidRDefault="002641A0" w:rsidP="00582709">
      <w:pPr>
        <w:spacing w:after="120"/>
        <w:jc w:val="both"/>
      </w:pPr>
      <w:r>
        <w:t>In order to comply with the data protection act, FlowTech is required to post a public privacy policy</w:t>
      </w:r>
      <w:r w:rsidR="00007744">
        <w:t xml:space="preserve"> which needs to include the following</w:t>
      </w:r>
      <w:r w:rsidR="006F7C83">
        <w:t>:</w:t>
      </w:r>
    </w:p>
    <w:p w14:paraId="25FCD1A5" w14:textId="036541BD" w:rsidR="008D59F1" w:rsidRDefault="0038107D" w:rsidP="008D59F1">
      <w:pPr>
        <w:pStyle w:val="ListParagraph"/>
        <w:numPr>
          <w:ilvl w:val="0"/>
          <w:numId w:val="45"/>
        </w:numPr>
        <w:jc w:val="left"/>
      </w:pPr>
      <w:r>
        <w:t>Comprehensive descriptions of what personal information they collect and how that data is obtained.</w:t>
      </w:r>
      <w:r w:rsidR="008D59F1">
        <w:br/>
      </w:r>
    </w:p>
    <w:p w14:paraId="36175A31" w14:textId="5C92B637" w:rsidR="00173C2F" w:rsidRDefault="00173C2F" w:rsidP="008D59F1">
      <w:pPr>
        <w:pStyle w:val="ListParagraph"/>
        <w:numPr>
          <w:ilvl w:val="0"/>
          <w:numId w:val="45"/>
        </w:numPr>
        <w:spacing w:after="120"/>
        <w:jc w:val="left"/>
      </w:pPr>
      <w:r>
        <w:t>How the data is used and with whom it is shared.</w:t>
      </w:r>
      <w:r w:rsidR="008D59F1">
        <w:br/>
      </w:r>
    </w:p>
    <w:p w14:paraId="38015ADC" w14:textId="5E979666" w:rsidR="00173C2F" w:rsidRDefault="00173C2F" w:rsidP="0038107D">
      <w:pPr>
        <w:pStyle w:val="ListParagraph"/>
        <w:numPr>
          <w:ilvl w:val="0"/>
          <w:numId w:val="45"/>
        </w:numPr>
        <w:spacing w:after="120"/>
        <w:jc w:val="left"/>
      </w:pPr>
      <w:r>
        <w:t>A description of data holding practices.</w:t>
      </w:r>
      <w:r w:rsidR="008D59F1">
        <w:br/>
      </w:r>
    </w:p>
    <w:p w14:paraId="302A6B5B" w14:textId="78719D5E" w:rsidR="00173C2F" w:rsidRDefault="00173C2F" w:rsidP="0038107D">
      <w:pPr>
        <w:pStyle w:val="ListParagraph"/>
        <w:numPr>
          <w:ilvl w:val="0"/>
          <w:numId w:val="45"/>
        </w:numPr>
        <w:spacing w:after="120"/>
        <w:jc w:val="left"/>
      </w:pPr>
      <w:r>
        <w:t>The list of rights people have regarding their data.</w:t>
      </w:r>
      <w:r w:rsidR="008D59F1">
        <w:br/>
      </w:r>
    </w:p>
    <w:p w14:paraId="2D675AC0" w14:textId="33D76E6A" w:rsidR="00173C2F" w:rsidRDefault="00173C2F" w:rsidP="008D59F1">
      <w:pPr>
        <w:pStyle w:val="ListParagraph"/>
        <w:numPr>
          <w:ilvl w:val="0"/>
          <w:numId w:val="45"/>
        </w:numPr>
        <w:jc w:val="left"/>
      </w:pPr>
      <w:r>
        <w:t>Description of how the data is transferred safely.</w:t>
      </w:r>
      <w:r w:rsidR="008D59F1">
        <w:br/>
      </w:r>
    </w:p>
    <w:p w14:paraId="7E8B31EE" w14:textId="44301DA9" w:rsidR="00CC4018" w:rsidRDefault="00CC4018" w:rsidP="00CC4018">
      <w:pPr>
        <w:pStyle w:val="ListParagraph"/>
        <w:numPr>
          <w:ilvl w:val="0"/>
          <w:numId w:val="45"/>
        </w:numPr>
        <w:spacing w:after="120"/>
        <w:jc w:val="left"/>
      </w:pPr>
      <w:r>
        <w:t>Include contact information for FlowTech’s DPO (Data Protection Officer).</w:t>
      </w:r>
    </w:p>
    <w:p w14:paraId="04EEB3EA" w14:textId="1794D3EF" w:rsidR="00CC4018" w:rsidRDefault="004928F6" w:rsidP="00CC4018">
      <w:pPr>
        <w:spacing w:after="120"/>
        <w:jc w:val="left"/>
      </w:pPr>
      <w:r>
        <w:t>Facebook’s data privacy policy</w:t>
      </w:r>
      <w:r w:rsidR="00742236">
        <w:t xml:space="preserve"> which </w:t>
      </w:r>
      <w:r w:rsidR="00CC5885">
        <w:t xml:space="preserve">includes </w:t>
      </w:r>
      <w:r w:rsidR="00742236">
        <w:t>the above topics in detail</w:t>
      </w:r>
      <w:r>
        <w:t xml:space="preserve">: </w:t>
      </w:r>
      <w:hyperlink r:id="rId19" w:history="1">
        <w:r w:rsidR="00F955DC" w:rsidRPr="00EF6AE5">
          <w:rPr>
            <w:rStyle w:val="Hyperlink"/>
          </w:rPr>
          <w:t>https://www.facebook.com/policy.php</w:t>
        </w:r>
      </w:hyperlink>
      <w:r w:rsidR="00F955DC">
        <w:t xml:space="preserve"> </w:t>
      </w:r>
    </w:p>
    <w:p w14:paraId="4373B5A4" w14:textId="4F291EA7" w:rsidR="00C103A8" w:rsidRDefault="00C103A8" w:rsidP="00F27257">
      <w:pPr>
        <w:spacing w:after="120"/>
        <w:jc w:val="left"/>
      </w:pPr>
    </w:p>
    <w:p w14:paraId="7789BE90" w14:textId="23F0949E" w:rsidR="003C7798" w:rsidRDefault="003C7798" w:rsidP="00315792">
      <w:pPr>
        <w:pStyle w:val="Heading5"/>
      </w:pPr>
      <w:r w:rsidRPr="00315792">
        <w:rPr>
          <w:b/>
          <w:bCs/>
        </w:rPr>
        <w:lastRenderedPageBreak/>
        <w:t>Conclusion</w:t>
      </w:r>
    </w:p>
    <w:p w14:paraId="7E417565" w14:textId="6E6061C4" w:rsidR="00A206FF" w:rsidRDefault="000345CC" w:rsidP="006E1B98">
      <w:pPr>
        <w:jc w:val="both"/>
      </w:pPr>
      <w:r>
        <w:t>In this report, the author has discussed and provided the foundation for understanding key issues associated with protecting information assets. Mainly concerning encryption and IDPS systems.</w:t>
      </w:r>
      <w:r w:rsidR="009C5F9E">
        <w:t xml:space="preserve"> </w:t>
      </w:r>
      <w:r>
        <w:t>From this report FlowTech should now be reasonably equipped to start a new information security unit. Drawing from the previously discussed strategies including</w:t>
      </w:r>
      <w:r w:rsidR="00F35473">
        <w:t>:</w:t>
      </w:r>
      <w:r>
        <w:t xml:space="preserve"> structure, policies, compliance and risk management.</w:t>
      </w:r>
      <w:r w:rsidR="00B448A2">
        <w:t xml:space="preserve"> </w:t>
      </w:r>
    </w:p>
    <w:p w14:paraId="60564414" w14:textId="687E9F4F" w:rsidR="00A206FF" w:rsidRDefault="00A206FF" w:rsidP="003C7798"/>
    <w:p w14:paraId="5CB2970E" w14:textId="4A59C981" w:rsidR="00A206FF" w:rsidRDefault="00A206FF" w:rsidP="003C7798"/>
    <w:p w14:paraId="71943666" w14:textId="5DF7CD68" w:rsidR="00A206FF" w:rsidRDefault="00A206FF" w:rsidP="003C7798"/>
    <w:p w14:paraId="068FED6B" w14:textId="5A93E528" w:rsidR="00A206FF" w:rsidRDefault="00A206FF" w:rsidP="003C7798"/>
    <w:p w14:paraId="76CB0DB7" w14:textId="66DA0BAE" w:rsidR="00A206FF" w:rsidRDefault="00A206FF" w:rsidP="003C7798"/>
    <w:p w14:paraId="55FF091F" w14:textId="340DCE38" w:rsidR="00A206FF" w:rsidRDefault="00A206FF" w:rsidP="003C7798"/>
    <w:p w14:paraId="10ACF9A9" w14:textId="56F28E87" w:rsidR="00A206FF" w:rsidRDefault="00A206FF" w:rsidP="003C7798"/>
    <w:p w14:paraId="3252AB7C" w14:textId="288970BE" w:rsidR="00A206FF" w:rsidRDefault="00A206FF" w:rsidP="003C7798"/>
    <w:p w14:paraId="3BB6E172" w14:textId="71F3A3A2" w:rsidR="00A206FF" w:rsidRDefault="00A206FF" w:rsidP="003C7798"/>
    <w:p w14:paraId="2AD97A29" w14:textId="7430378E" w:rsidR="00A206FF" w:rsidRDefault="00A206FF" w:rsidP="003C7798"/>
    <w:p w14:paraId="78D0396B" w14:textId="6737C15E" w:rsidR="00A206FF" w:rsidRDefault="00A206FF" w:rsidP="003C7798"/>
    <w:p w14:paraId="61022AF5" w14:textId="2B36E3DA" w:rsidR="00A206FF" w:rsidRDefault="00A206FF" w:rsidP="003C7798"/>
    <w:p w14:paraId="73CFFCC8" w14:textId="0D2175A7" w:rsidR="00A206FF" w:rsidRDefault="00A206FF" w:rsidP="003C7798"/>
    <w:p w14:paraId="57AB37D9" w14:textId="5E8A51CD" w:rsidR="00A206FF" w:rsidRDefault="00A206FF" w:rsidP="003C7798"/>
    <w:p w14:paraId="7B711ABB" w14:textId="3D1B8267" w:rsidR="00A206FF" w:rsidRDefault="00A206FF" w:rsidP="003C7798"/>
    <w:p w14:paraId="636676AB" w14:textId="6CE3625F" w:rsidR="00A206FF" w:rsidRDefault="00A206FF" w:rsidP="003C7798"/>
    <w:p w14:paraId="6A41D80F" w14:textId="7B0AB9E5" w:rsidR="00A206FF" w:rsidRDefault="00A206FF" w:rsidP="003C7798"/>
    <w:p w14:paraId="658A8F75" w14:textId="0FAE72B8" w:rsidR="00A206FF" w:rsidRDefault="00A206FF" w:rsidP="003C7798"/>
    <w:p w14:paraId="3273AFF2" w14:textId="1B31AC1C" w:rsidR="00A206FF" w:rsidRDefault="00A206FF" w:rsidP="003C7798"/>
    <w:p w14:paraId="5BA475CD" w14:textId="4F482C30" w:rsidR="00A206FF" w:rsidRDefault="00A206FF" w:rsidP="003C7798"/>
    <w:p w14:paraId="1ED40ACD" w14:textId="47AF1A63" w:rsidR="00A206FF" w:rsidRDefault="00A206FF" w:rsidP="003C7798"/>
    <w:p w14:paraId="23941F7C" w14:textId="04889185" w:rsidR="00A206FF" w:rsidRDefault="00A206FF" w:rsidP="003C7798"/>
    <w:p w14:paraId="06435B02" w14:textId="61071E56" w:rsidR="00A206FF" w:rsidRDefault="00A206FF" w:rsidP="003C7798"/>
    <w:p w14:paraId="6923B570" w14:textId="19F46E9E" w:rsidR="00A206FF" w:rsidRDefault="00A206FF" w:rsidP="003C7798"/>
    <w:p w14:paraId="51447093" w14:textId="499F94B0" w:rsidR="00A206FF" w:rsidRDefault="00A206FF" w:rsidP="003C7798"/>
    <w:p w14:paraId="0A180340" w14:textId="56416386" w:rsidR="00A206FF" w:rsidRDefault="00A206FF" w:rsidP="003C7798"/>
    <w:p w14:paraId="2593EB24" w14:textId="36B0874A" w:rsidR="00A206FF" w:rsidRDefault="00A206FF" w:rsidP="003C7798"/>
    <w:p w14:paraId="2D42F91A" w14:textId="7D5B1E67" w:rsidR="00A206FF" w:rsidRDefault="00A206FF" w:rsidP="003C7798"/>
    <w:p w14:paraId="2BAA4BF5" w14:textId="3F30B744" w:rsidR="00A206FF" w:rsidRDefault="00A206FF" w:rsidP="003C7798"/>
    <w:p w14:paraId="4AF38D8F" w14:textId="7C8A8954" w:rsidR="00A206FF" w:rsidRDefault="00A206FF" w:rsidP="003C7798"/>
    <w:p w14:paraId="69C3484F" w14:textId="03B9F504" w:rsidR="00A206FF" w:rsidRDefault="00A206FF" w:rsidP="003C7798"/>
    <w:p w14:paraId="0FF946AA" w14:textId="6918A1AD" w:rsidR="00A206FF" w:rsidRDefault="00A206FF" w:rsidP="003C7798"/>
    <w:p w14:paraId="70FF5358" w14:textId="0E2D4D95" w:rsidR="00A206FF" w:rsidRDefault="00A206FF" w:rsidP="003C7798"/>
    <w:p w14:paraId="7B061548" w14:textId="336B684A" w:rsidR="00A206FF" w:rsidRDefault="00A206FF" w:rsidP="003C7798"/>
    <w:p w14:paraId="3A8C9F8C" w14:textId="3FD18E55" w:rsidR="00A206FF" w:rsidRDefault="00A206FF" w:rsidP="003C7798"/>
    <w:p w14:paraId="654E2FDD" w14:textId="038F1B17" w:rsidR="00A206FF" w:rsidRDefault="00A206FF" w:rsidP="003C7798"/>
    <w:p w14:paraId="240EE0C1" w14:textId="69D103B5" w:rsidR="00A206FF" w:rsidRDefault="00A206FF" w:rsidP="003C7798"/>
    <w:p w14:paraId="12882E6B" w14:textId="0D69756C" w:rsidR="00A206FF" w:rsidRDefault="00A206FF" w:rsidP="003C7798"/>
    <w:p w14:paraId="21CA6CB4" w14:textId="6DB8FF44" w:rsidR="00A206FF" w:rsidRDefault="00A206FF" w:rsidP="003C7798"/>
    <w:p w14:paraId="6D25D7A6" w14:textId="5FCEF68F" w:rsidR="00A206FF" w:rsidRDefault="00A206FF" w:rsidP="003C7798"/>
    <w:p w14:paraId="21D5C483" w14:textId="20E09309" w:rsidR="00A206FF" w:rsidRDefault="00A206FF" w:rsidP="003C7798"/>
    <w:p w14:paraId="627571A5" w14:textId="4E95BBAE" w:rsidR="00A206FF" w:rsidRDefault="00A206FF" w:rsidP="003C7798"/>
    <w:p w14:paraId="614DDBE6" w14:textId="02F9F0A8" w:rsidR="00A206FF" w:rsidRDefault="00A206FF" w:rsidP="003C7798"/>
    <w:p w14:paraId="4992184D" w14:textId="04BB0F74" w:rsidR="00A206FF" w:rsidRDefault="00A206FF" w:rsidP="003C7798"/>
    <w:p w14:paraId="174C9894" w14:textId="70862B85" w:rsidR="00A206FF" w:rsidRDefault="00A206FF" w:rsidP="003C7798"/>
    <w:p w14:paraId="664091A3" w14:textId="56201206" w:rsidR="00A206FF" w:rsidRDefault="00A206FF" w:rsidP="003C7798"/>
    <w:p w14:paraId="27605B07" w14:textId="3690F622" w:rsidR="00A206FF" w:rsidRDefault="00A206FF" w:rsidP="003C7798"/>
    <w:p w14:paraId="723F40FA" w14:textId="7FACB3B9" w:rsidR="00A206FF" w:rsidRDefault="00A206FF" w:rsidP="003C7798"/>
    <w:p w14:paraId="1F77B89E" w14:textId="4EF25B57" w:rsidR="00A206FF" w:rsidRDefault="00A206FF" w:rsidP="003C7798"/>
    <w:p w14:paraId="42A6FF8F" w14:textId="1BA6DA75" w:rsidR="00A206FF" w:rsidRDefault="00A206FF" w:rsidP="003C7798"/>
    <w:p w14:paraId="6B17753F" w14:textId="7DF9DB4F" w:rsidR="00A206FF" w:rsidRDefault="00A206FF" w:rsidP="003C7798"/>
    <w:p w14:paraId="755F556A" w14:textId="655CBD1D" w:rsidR="00A206FF" w:rsidRDefault="00A206FF" w:rsidP="003C7798"/>
    <w:p w14:paraId="31CFFA3F" w14:textId="12C00E45" w:rsidR="00A206FF" w:rsidRDefault="00A206FF" w:rsidP="003C7798"/>
    <w:p w14:paraId="6CF01633" w14:textId="51909804" w:rsidR="00A206FF" w:rsidRDefault="00A206FF" w:rsidP="003C7798"/>
    <w:p w14:paraId="3324A41A" w14:textId="1FB83A56" w:rsidR="00A206FF" w:rsidRDefault="00A206FF" w:rsidP="003C7798"/>
    <w:p w14:paraId="79A2B441" w14:textId="71EA1899" w:rsidR="00A206FF" w:rsidRDefault="00A206FF" w:rsidP="003C7798"/>
    <w:p w14:paraId="3CBE9081" w14:textId="75BA867E" w:rsidR="00A206FF" w:rsidRDefault="00A206FF" w:rsidP="003C7798"/>
    <w:p w14:paraId="0FC6839E" w14:textId="4DB3F0FB" w:rsidR="00A206FF" w:rsidRDefault="00A206FF" w:rsidP="003C7798"/>
    <w:p w14:paraId="0B30A9F3" w14:textId="64F47DCE" w:rsidR="00A206FF" w:rsidRDefault="00A206FF" w:rsidP="003C7798"/>
    <w:p w14:paraId="128B4053" w14:textId="032F66A1" w:rsidR="00A206FF" w:rsidRDefault="00A206FF" w:rsidP="003C7798"/>
    <w:p w14:paraId="4C80E3FD" w14:textId="07B72EEB" w:rsidR="00A206FF" w:rsidRDefault="00A206FF" w:rsidP="003C7798"/>
    <w:p w14:paraId="198F94DC" w14:textId="344E8B32" w:rsidR="00A206FF" w:rsidRDefault="00A206FF" w:rsidP="003C7798"/>
    <w:p w14:paraId="443EDDBF" w14:textId="3ACDC765" w:rsidR="00A206FF" w:rsidRDefault="00A206FF" w:rsidP="003C7798"/>
    <w:p w14:paraId="036753D3" w14:textId="2E0768DF" w:rsidR="00A206FF" w:rsidRDefault="00A206FF" w:rsidP="003C7798"/>
    <w:p w14:paraId="6D4EF4B9" w14:textId="090F4284" w:rsidR="00A206FF" w:rsidRDefault="00A206FF" w:rsidP="003C7798"/>
    <w:p w14:paraId="2977653F" w14:textId="6473EA91" w:rsidR="00A206FF" w:rsidRDefault="00A206FF" w:rsidP="003C7798"/>
    <w:p w14:paraId="4DFA9DDB" w14:textId="2286CAF4" w:rsidR="00A206FF" w:rsidRDefault="00A206FF" w:rsidP="003C7798"/>
    <w:p w14:paraId="2824B7CD" w14:textId="23AC000D" w:rsidR="00A206FF" w:rsidRDefault="00A206FF" w:rsidP="003C7798"/>
    <w:p w14:paraId="188ABEA1" w14:textId="1DBFDA0B" w:rsidR="00A206FF" w:rsidRDefault="00A206FF" w:rsidP="003C7798"/>
    <w:p w14:paraId="641C8A45" w14:textId="35F174B3" w:rsidR="00A206FF" w:rsidRDefault="00A206FF" w:rsidP="003C7798"/>
    <w:p w14:paraId="0B16C5A1" w14:textId="03A879B9" w:rsidR="00A206FF" w:rsidRDefault="00A206FF" w:rsidP="003C7798"/>
    <w:p w14:paraId="71526594" w14:textId="010FC186" w:rsidR="00A206FF" w:rsidRDefault="00A206FF" w:rsidP="003C7798"/>
    <w:p w14:paraId="547FF4BD" w14:textId="4BDCE64E" w:rsidR="00A206FF" w:rsidRDefault="00A206FF" w:rsidP="003C7798"/>
    <w:p w14:paraId="747C1600" w14:textId="5764EBC5" w:rsidR="00A206FF" w:rsidRDefault="00A206FF" w:rsidP="003C7798"/>
    <w:p w14:paraId="55B5C273" w14:textId="38F1A678" w:rsidR="00A206FF" w:rsidRDefault="00A206FF" w:rsidP="003C7798"/>
    <w:p w14:paraId="298C2AA1" w14:textId="014C1E96" w:rsidR="00A206FF" w:rsidRDefault="00A206FF" w:rsidP="003C7798"/>
    <w:p w14:paraId="603E0787" w14:textId="46B3B83C" w:rsidR="00A206FF" w:rsidRDefault="00A206FF" w:rsidP="003C7798"/>
    <w:p w14:paraId="77AFB434" w14:textId="2AA12A00" w:rsidR="00A206FF" w:rsidRDefault="00A206FF" w:rsidP="003C7798"/>
    <w:p w14:paraId="03D50644" w14:textId="1E5DFE07" w:rsidR="00A206FF" w:rsidRDefault="00A206FF" w:rsidP="003C7798"/>
    <w:p w14:paraId="16E7032D" w14:textId="37718467" w:rsidR="00A206FF" w:rsidRDefault="00A206FF" w:rsidP="003C7798"/>
    <w:p w14:paraId="18F13FF5" w14:textId="7A2F59FD" w:rsidR="00A206FF" w:rsidRDefault="00A206FF" w:rsidP="003C7798"/>
    <w:p w14:paraId="059C43C3" w14:textId="56E04543" w:rsidR="00A206FF" w:rsidRDefault="00A206FF" w:rsidP="003C7798"/>
    <w:p w14:paraId="74CE08BB" w14:textId="1F31F5A2" w:rsidR="00A206FF" w:rsidRDefault="00A206FF" w:rsidP="003C7798"/>
    <w:p w14:paraId="5AA8F987" w14:textId="1F799A4B" w:rsidR="00A206FF" w:rsidRDefault="00A206FF" w:rsidP="003C7798"/>
    <w:p w14:paraId="1720F874" w14:textId="66E83F5F" w:rsidR="00A206FF" w:rsidRDefault="00A206FF" w:rsidP="003C7798"/>
    <w:p w14:paraId="76D4196B" w14:textId="41E00C04" w:rsidR="00A206FF" w:rsidRDefault="00A206FF" w:rsidP="003C7798"/>
    <w:p w14:paraId="4B39CFE4" w14:textId="03E940E3" w:rsidR="00A206FF" w:rsidRDefault="00A206FF" w:rsidP="003C7798"/>
    <w:p w14:paraId="266AFCE3" w14:textId="717461AF" w:rsidR="00A206FF" w:rsidRDefault="00A206FF" w:rsidP="003C7798"/>
    <w:p w14:paraId="18D472E2" w14:textId="294808C4" w:rsidR="00A206FF" w:rsidRDefault="00A206FF" w:rsidP="003C7798"/>
    <w:p w14:paraId="4B8517AD" w14:textId="4BEA24D5" w:rsidR="00A206FF" w:rsidRDefault="00A206FF" w:rsidP="003C7798"/>
    <w:p w14:paraId="7093E92D" w14:textId="75654F77" w:rsidR="00A206FF" w:rsidRDefault="00A206FF" w:rsidP="003C7798"/>
    <w:p w14:paraId="4AA68CA1" w14:textId="726DD4D3" w:rsidR="00A206FF" w:rsidRDefault="00A206FF" w:rsidP="003C7798"/>
    <w:p w14:paraId="7A8AA8C5" w14:textId="3479932A" w:rsidR="00A206FF" w:rsidRDefault="00A206FF" w:rsidP="003C7798"/>
    <w:p w14:paraId="370F8701" w14:textId="69BAF58C" w:rsidR="00A206FF" w:rsidRDefault="00A206FF" w:rsidP="003C7798"/>
    <w:p w14:paraId="446AE0F0" w14:textId="5344324D" w:rsidR="00A206FF" w:rsidRDefault="00A206FF" w:rsidP="003C7798"/>
    <w:p w14:paraId="7A4A8903" w14:textId="18773E84" w:rsidR="00A206FF" w:rsidRDefault="00A206FF" w:rsidP="003C7798"/>
    <w:p w14:paraId="31A5FC56" w14:textId="47CE336D" w:rsidR="00A206FF" w:rsidRDefault="00A206FF" w:rsidP="003C7798"/>
    <w:p w14:paraId="4C97C1AD" w14:textId="74EDE4F5" w:rsidR="00A206FF" w:rsidRDefault="00A206FF" w:rsidP="003C7798"/>
    <w:p w14:paraId="65758669" w14:textId="68B24A46" w:rsidR="00A206FF" w:rsidRDefault="00A206FF" w:rsidP="003C7798"/>
    <w:p w14:paraId="1AD8615C" w14:textId="7A1BB88C" w:rsidR="00A206FF" w:rsidRDefault="00A206FF" w:rsidP="003C7798"/>
    <w:p w14:paraId="1483C08F" w14:textId="1D7EDE6E" w:rsidR="00A206FF" w:rsidRDefault="00A206FF" w:rsidP="003C7798"/>
    <w:p w14:paraId="2727E972" w14:textId="413378D4" w:rsidR="00A206FF" w:rsidRDefault="00A206FF" w:rsidP="003C7798"/>
    <w:p w14:paraId="6EAF429E" w14:textId="549B8CED" w:rsidR="00A206FF" w:rsidRDefault="00A206FF" w:rsidP="003C7798"/>
    <w:p w14:paraId="6E7A3EBB" w14:textId="62C57595" w:rsidR="00A206FF" w:rsidRDefault="00A206FF" w:rsidP="003C7798"/>
    <w:p w14:paraId="4C3CB377" w14:textId="4FBDAA01" w:rsidR="00A206FF" w:rsidRDefault="00A206FF" w:rsidP="003C7798"/>
    <w:p w14:paraId="3A2FD708" w14:textId="5859329C" w:rsidR="00A206FF" w:rsidRDefault="00A206FF" w:rsidP="003C7798"/>
    <w:p w14:paraId="70F7694E" w14:textId="5E8FBEFC" w:rsidR="00A206FF" w:rsidRDefault="00A206FF" w:rsidP="003C7798"/>
    <w:p w14:paraId="4B9EA7E2" w14:textId="209B56E1" w:rsidR="00A206FF" w:rsidRDefault="00A206FF" w:rsidP="003C7798"/>
    <w:p w14:paraId="0260BE0C" w14:textId="546790B3" w:rsidR="00A206FF" w:rsidRDefault="00A206FF" w:rsidP="003C7798"/>
    <w:p w14:paraId="242701AB" w14:textId="0777B10D" w:rsidR="00A206FF" w:rsidRDefault="00A206FF" w:rsidP="003C7798"/>
    <w:p w14:paraId="15CFEE7B" w14:textId="64FCA558" w:rsidR="00A206FF" w:rsidRDefault="00A206FF" w:rsidP="003C7798"/>
    <w:p w14:paraId="4B6017CE" w14:textId="407E16D2" w:rsidR="00A206FF" w:rsidRDefault="00A206FF" w:rsidP="003C7798"/>
    <w:p w14:paraId="403E6017" w14:textId="33F9181D" w:rsidR="00A206FF" w:rsidRDefault="00A206FF" w:rsidP="003C7798"/>
    <w:p w14:paraId="761EEE7E" w14:textId="1BB04F70" w:rsidR="00A206FF" w:rsidRDefault="00A206FF" w:rsidP="003C7798"/>
    <w:p w14:paraId="752F9158" w14:textId="77777777" w:rsidR="00A206FF" w:rsidRPr="003C7798" w:rsidRDefault="00A206FF" w:rsidP="00D909C5">
      <w:pPr>
        <w:jc w:val="both"/>
      </w:pPr>
    </w:p>
    <w:p w14:paraId="1E64F50A" w14:textId="0E86528B" w:rsidR="0015626F" w:rsidRPr="00500F69" w:rsidRDefault="00150870" w:rsidP="00150870">
      <w:pPr>
        <w:pStyle w:val="Heading5"/>
      </w:pPr>
      <w:r>
        <w:lastRenderedPageBreak/>
        <w:t>Bibliography</w:t>
      </w:r>
    </w:p>
    <w:p w14:paraId="35F18743" w14:textId="77777777" w:rsidR="00DF4FBB" w:rsidRPr="00500F69" w:rsidRDefault="00DF4FBB" w:rsidP="00DF4FBB">
      <w:pPr>
        <w:jc w:val="left"/>
        <w:rPr>
          <w:color w:val="000000"/>
          <w:shd w:val="clear" w:color="auto" w:fill="FFFFFF"/>
        </w:rPr>
      </w:pPr>
      <w:r w:rsidRPr="00500F69">
        <w:rPr>
          <w:color w:val="000000"/>
          <w:shd w:val="clear" w:color="auto" w:fill="FFFFFF"/>
        </w:rPr>
        <w:t>[1]J. Aumasson and M. Green, </w:t>
      </w:r>
      <w:r w:rsidRPr="00500F69">
        <w:rPr>
          <w:i/>
          <w:iCs/>
          <w:color w:val="000000"/>
          <w:shd w:val="clear" w:color="auto" w:fill="FFFFFF"/>
        </w:rPr>
        <w:t>Serious cryptography</w:t>
      </w:r>
      <w:r w:rsidRPr="00500F69">
        <w:rPr>
          <w:color w:val="000000"/>
          <w:shd w:val="clear" w:color="auto" w:fill="FFFFFF"/>
        </w:rPr>
        <w:t>. 2017.</w:t>
      </w:r>
    </w:p>
    <w:p w14:paraId="0DDEEF08" w14:textId="77777777" w:rsidR="00DF4FBB" w:rsidRPr="00500F69" w:rsidRDefault="00DF4FBB" w:rsidP="00DF4FBB">
      <w:pPr>
        <w:jc w:val="left"/>
        <w:rPr>
          <w:color w:val="000000"/>
          <w:shd w:val="clear" w:color="auto" w:fill="FFFFFF"/>
        </w:rPr>
      </w:pPr>
    </w:p>
    <w:p w14:paraId="3C84C9A4" w14:textId="77777777" w:rsidR="00DF4FBB" w:rsidRPr="00500F69" w:rsidRDefault="00DF4FBB" w:rsidP="00DF4FBB">
      <w:pPr>
        <w:jc w:val="left"/>
        <w:rPr>
          <w:color w:val="000000"/>
          <w:shd w:val="clear" w:color="auto" w:fill="FFFFFF"/>
        </w:rPr>
      </w:pPr>
      <w:r w:rsidRPr="00500F69">
        <w:rPr>
          <w:color w:val="000000"/>
          <w:shd w:val="clear" w:color="auto" w:fill="FFFFFF"/>
        </w:rPr>
        <w:t>[2]"What is encryption and how does it protect your data?", </w:t>
      </w:r>
      <w:r w:rsidRPr="00500F69">
        <w:rPr>
          <w:i/>
          <w:iCs/>
          <w:color w:val="000000"/>
          <w:shd w:val="clear" w:color="auto" w:fill="FFFFFF"/>
        </w:rPr>
        <w:t>Us.norton.com</w:t>
      </w:r>
      <w:r w:rsidRPr="00500F69">
        <w:rPr>
          <w:color w:val="000000"/>
          <w:shd w:val="clear" w:color="auto" w:fill="FFFFFF"/>
        </w:rPr>
        <w:t>, 2021. [Online]. Available: https://us.norton.com/internetsecurity-privacy-what-is-encryption.html. [Accessed: 22- Nov- 2021]</w:t>
      </w:r>
    </w:p>
    <w:p w14:paraId="4D387A36" w14:textId="77777777" w:rsidR="00DF4FBB" w:rsidRPr="00500F69" w:rsidRDefault="00DF4FBB" w:rsidP="00DF4FBB">
      <w:pPr>
        <w:jc w:val="left"/>
      </w:pPr>
    </w:p>
    <w:p w14:paraId="0AB53719" w14:textId="77777777" w:rsidR="00DF4FBB" w:rsidRPr="00500F69" w:rsidRDefault="00DF4FBB" w:rsidP="00DF4FBB">
      <w:pPr>
        <w:jc w:val="left"/>
        <w:rPr>
          <w:color w:val="000000"/>
          <w:shd w:val="clear" w:color="auto" w:fill="FFFFFF"/>
        </w:rPr>
      </w:pPr>
      <w:r w:rsidRPr="00500F69">
        <w:rPr>
          <w:color w:val="000000"/>
          <w:shd w:val="clear" w:color="auto" w:fill="FFFFFF"/>
        </w:rPr>
        <w:t>[3]"Fun with Caesar Shift Cipher", </w:t>
      </w:r>
      <w:r w:rsidRPr="00500F69">
        <w:rPr>
          <w:i/>
          <w:iCs/>
          <w:color w:val="000000"/>
          <w:shd w:val="clear" w:color="auto" w:fill="FFFFFF"/>
        </w:rPr>
        <w:t>Gift of Curiosity</w:t>
      </w:r>
      <w:r w:rsidRPr="00500F69">
        <w:rPr>
          <w:color w:val="000000"/>
          <w:shd w:val="clear" w:color="auto" w:fill="FFFFFF"/>
        </w:rPr>
        <w:t>, 2021. [Online]. Available: https://www.giftofcuriosity.com/product/fun-with-caesar-shift-cipher/. [Accessed: 11- Oct- 2021]</w:t>
      </w:r>
    </w:p>
    <w:p w14:paraId="650F6683" w14:textId="77777777" w:rsidR="00DF4FBB" w:rsidRPr="00500F69" w:rsidRDefault="00DF4FBB" w:rsidP="00DF4FBB">
      <w:pPr>
        <w:jc w:val="left"/>
        <w:rPr>
          <w:color w:val="000000"/>
          <w:shd w:val="clear" w:color="auto" w:fill="FFFFFF"/>
        </w:rPr>
      </w:pPr>
    </w:p>
    <w:p w14:paraId="1ADCA4C8" w14:textId="77777777" w:rsidR="00DF4FBB" w:rsidRPr="00500F69" w:rsidRDefault="00DF4FBB" w:rsidP="00DF4FBB">
      <w:pPr>
        <w:jc w:val="left"/>
        <w:rPr>
          <w:color w:val="000000"/>
          <w:shd w:val="clear" w:color="auto" w:fill="FFFFFF"/>
        </w:rPr>
      </w:pPr>
      <w:r w:rsidRPr="00500F69">
        <w:rPr>
          <w:color w:val="000000"/>
          <w:shd w:val="clear" w:color="auto" w:fill="FFFFFF"/>
        </w:rPr>
        <w:t>[3]"Caesar Cipher (Shift) - Online Decoder, Encoder, Solver, Translator", </w:t>
      </w:r>
      <w:r w:rsidRPr="00500F69">
        <w:rPr>
          <w:i/>
          <w:iCs/>
          <w:color w:val="000000"/>
          <w:shd w:val="clear" w:color="auto" w:fill="FFFFFF"/>
        </w:rPr>
        <w:t>Dcode.fr</w:t>
      </w:r>
      <w:r w:rsidRPr="00500F69">
        <w:rPr>
          <w:color w:val="000000"/>
          <w:shd w:val="clear" w:color="auto" w:fill="FFFFFF"/>
        </w:rPr>
        <w:t>, 2021. [Online]. Available: https://www.dcode.fr/caesar-cipher. [Accessed: 11- Oct- 2021]</w:t>
      </w:r>
    </w:p>
    <w:p w14:paraId="1DAA436E" w14:textId="77777777" w:rsidR="00DF4FBB" w:rsidRPr="00500F69" w:rsidRDefault="00DF4FBB" w:rsidP="00DF4FBB">
      <w:pPr>
        <w:jc w:val="left"/>
        <w:rPr>
          <w:color w:val="000000"/>
          <w:shd w:val="clear" w:color="auto" w:fill="FFFFFF"/>
        </w:rPr>
      </w:pPr>
    </w:p>
    <w:p w14:paraId="27E9A456" w14:textId="77777777" w:rsidR="00DF4FBB" w:rsidRPr="00500F69" w:rsidRDefault="00DF4FBB" w:rsidP="00DF4FBB">
      <w:pPr>
        <w:jc w:val="left"/>
        <w:rPr>
          <w:color w:val="000000"/>
          <w:shd w:val="clear" w:color="auto" w:fill="FFFFFF"/>
        </w:rPr>
      </w:pPr>
      <w:r w:rsidRPr="00500F69">
        <w:rPr>
          <w:color w:val="000000"/>
          <w:shd w:val="clear" w:color="auto" w:fill="FFFFFF"/>
        </w:rPr>
        <w:t>[4]"Asymmetric encryption  |  Cloud KMS Documentation  |  Google Cloud", </w:t>
      </w:r>
      <w:r w:rsidRPr="00500F69">
        <w:rPr>
          <w:i/>
          <w:iCs/>
          <w:color w:val="000000"/>
          <w:shd w:val="clear" w:color="auto" w:fill="FFFFFF"/>
        </w:rPr>
        <w:t>Google Cloud</w:t>
      </w:r>
      <w:r w:rsidRPr="00500F69">
        <w:rPr>
          <w:color w:val="000000"/>
          <w:shd w:val="clear" w:color="auto" w:fill="FFFFFF"/>
        </w:rPr>
        <w:t>, 2021. [Online]. Available: https://cloud.google.com/kms/docs/asymmetric-encryption. [Accessed: 11- Oct- 2021]</w:t>
      </w:r>
    </w:p>
    <w:p w14:paraId="495234C2" w14:textId="77777777" w:rsidR="00DF4FBB" w:rsidRPr="00500F69" w:rsidRDefault="00DF4FBB" w:rsidP="00DF4FBB">
      <w:pPr>
        <w:jc w:val="left"/>
        <w:rPr>
          <w:color w:val="000000"/>
          <w:shd w:val="clear" w:color="auto" w:fill="FFFFFF"/>
        </w:rPr>
      </w:pPr>
    </w:p>
    <w:p w14:paraId="71BED52F" w14:textId="77777777" w:rsidR="00DF4FBB" w:rsidRPr="00500F69" w:rsidRDefault="00DF4FBB" w:rsidP="00DF4FBB">
      <w:pPr>
        <w:jc w:val="left"/>
        <w:rPr>
          <w:color w:val="000000"/>
          <w:shd w:val="clear" w:color="auto" w:fill="FFFFFF"/>
        </w:rPr>
      </w:pPr>
      <w:r w:rsidRPr="00500F69">
        <w:rPr>
          <w:color w:val="000000"/>
          <w:shd w:val="clear" w:color="auto" w:fill="FFFFFF"/>
        </w:rPr>
        <w:t>[5]"Clifford Cocks | Royal Society", </w:t>
      </w:r>
      <w:r w:rsidRPr="00500F69">
        <w:rPr>
          <w:i/>
          <w:iCs/>
          <w:color w:val="000000"/>
          <w:shd w:val="clear" w:color="auto" w:fill="FFFFFF"/>
        </w:rPr>
        <w:t>Royalsociety.org</w:t>
      </w:r>
      <w:r w:rsidRPr="00500F69">
        <w:rPr>
          <w:color w:val="000000"/>
          <w:shd w:val="clear" w:color="auto" w:fill="FFFFFF"/>
        </w:rPr>
        <w:t>, 2021. [Online]. Available: https://royalsociety.org/people/clifford-cocks-11242/. [Accessed: 11- Oct- 2021]</w:t>
      </w:r>
    </w:p>
    <w:p w14:paraId="41055CB1" w14:textId="77777777" w:rsidR="00DF4FBB" w:rsidRPr="00500F69" w:rsidRDefault="00DF4FBB" w:rsidP="00DF4FBB">
      <w:pPr>
        <w:jc w:val="left"/>
        <w:rPr>
          <w:color w:val="000000"/>
          <w:shd w:val="clear" w:color="auto" w:fill="FFFFFF"/>
        </w:rPr>
      </w:pPr>
    </w:p>
    <w:p w14:paraId="05C1CC72" w14:textId="77777777" w:rsidR="00DF4FBB" w:rsidRPr="00500F69" w:rsidRDefault="00DF4FBB" w:rsidP="00DF4FBB">
      <w:pPr>
        <w:jc w:val="left"/>
        <w:rPr>
          <w:color w:val="000000"/>
          <w:shd w:val="clear" w:color="auto" w:fill="FFFFFF"/>
        </w:rPr>
      </w:pPr>
      <w:r w:rsidRPr="00500F69">
        <w:rPr>
          <w:color w:val="000000"/>
          <w:shd w:val="clear" w:color="auto" w:fill="FFFFFF"/>
        </w:rPr>
        <w:t>[6]C. Nast, "The Open Secret", </w:t>
      </w:r>
      <w:r w:rsidRPr="00500F69">
        <w:rPr>
          <w:i/>
          <w:iCs/>
          <w:color w:val="000000"/>
          <w:shd w:val="clear" w:color="auto" w:fill="FFFFFF"/>
        </w:rPr>
        <w:t>Wired</w:t>
      </w:r>
      <w:r w:rsidRPr="00500F69">
        <w:rPr>
          <w:color w:val="000000"/>
          <w:shd w:val="clear" w:color="auto" w:fill="FFFFFF"/>
        </w:rPr>
        <w:t>, 2021. [Online]. Available: https://www.wired.com/1999/04/crypto/. [Accessed: 11- Oct- 2021]</w:t>
      </w:r>
    </w:p>
    <w:p w14:paraId="76CCD23B" w14:textId="77777777" w:rsidR="00DF4FBB" w:rsidRPr="00500F69" w:rsidRDefault="00DF4FBB" w:rsidP="00DF4FBB">
      <w:pPr>
        <w:jc w:val="left"/>
        <w:rPr>
          <w:color w:val="000000"/>
          <w:shd w:val="clear" w:color="auto" w:fill="FFFFFF"/>
        </w:rPr>
      </w:pPr>
    </w:p>
    <w:p w14:paraId="2AAA10B4" w14:textId="77777777" w:rsidR="00DF4FBB" w:rsidRPr="00500F69" w:rsidRDefault="00DF4FBB" w:rsidP="00DF4FBB">
      <w:pPr>
        <w:jc w:val="left"/>
        <w:rPr>
          <w:color w:val="000000"/>
          <w:shd w:val="clear" w:color="auto" w:fill="FFFFFF"/>
        </w:rPr>
      </w:pPr>
      <w:r w:rsidRPr="00500F69">
        <w:rPr>
          <w:color w:val="000000"/>
          <w:shd w:val="clear" w:color="auto" w:fill="FFFFFF"/>
        </w:rPr>
        <w:t>[7]"What is RSA algorithm (Rivest-Shamir-Adleman)? - Definition from WhatIs.com", </w:t>
      </w:r>
      <w:r w:rsidRPr="00500F69">
        <w:rPr>
          <w:i/>
          <w:iCs/>
          <w:color w:val="000000"/>
          <w:shd w:val="clear" w:color="auto" w:fill="FFFFFF"/>
        </w:rPr>
        <w:t>SearchSecurity</w:t>
      </w:r>
      <w:r w:rsidRPr="00500F69">
        <w:rPr>
          <w:color w:val="000000"/>
          <w:shd w:val="clear" w:color="auto" w:fill="FFFFFF"/>
        </w:rPr>
        <w:t>, 2021. [Online]. Available: https://searchsecurity.techtarget.com/definition/RSA. [Accessed: 11- Oct- 2021]</w:t>
      </w:r>
    </w:p>
    <w:p w14:paraId="594F9930" w14:textId="77777777" w:rsidR="00DF4FBB" w:rsidRPr="00500F69" w:rsidRDefault="00DF4FBB" w:rsidP="00DF4FBB">
      <w:pPr>
        <w:jc w:val="left"/>
        <w:rPr>
          <w:color w:val="000000"/>
          <w:shd w:val="clear" w:color="auto" w:fill="FFFFFF"/>
        </w:rPr>
      </w:pPr>
    </w:p>
    <w:p w14:paraId="5DB4B16F" w14:textId="77777777" w:rsidR="00DF4FBB" w:rsidRPr="00500F69" w:rsidRDefault="00DF4FBB" w:rsidP="00DF4FBB">
      <w:pPr>
        <w:jc w:val="left"/>
        <w:rPr>
          <w:color w:val="000000"/>
          <w:shd w:val="clear" w:color="auto" w:fill="FFFFFF"/>
        </w:rPr>
      </w:pPr>
      <w:r w:rsidRPr="00500F69">
        <w:rPr>
          <w:color w:val="000000"/>
          <w:shd w:val="clear" w:color="auto" w:fill="FFFFFF"/>
        </w:rPr>
        <w:t>[8]"Quantum Computing: The Future of Cryptography | Encryption Consulting", </w:t>
      </w:r>
      <w:r w:rsidRPr="00500F69">
        <w:rPr>
          <w:i/>
          <w:iCs/>
          <w:color w:val="000000"/>
          <w:shd w:val="clear" w:color="auto" w:fill="FFFFFF"/>
        </w:rPr>
        <w:t>Encryption Consulting | Encryption Consulting</w:t>
      </w:r>
      <w:r w:rsidRPr="00500F69">
        <w:rPr>
          <w:color w:val="000000"/>
          <w:shd w:val="clear" w:color="auto" w:fill="FFFFFF"/>
        </w:rPr>
        <w:t xml:space="preserve">, 2021. [Online]. Available: </w:t>
      </w:r>
      <w:hyperlink r:id="rId20" w:history="1">
        <w:r w:rsidRPr="00500F69">
          <w:rPr>
            <w:rStyle w:val="Hyperlink"/>
          </w:rPr>
          <w:t>Quantum Computing: The Future of Cryptography | Encryption Consulting</w:t>
        </w:r>
      </w:hyperlink>
      <w:r w:rsidRPr="00500F69">
        <w:rPr>
          <w:color w:val="000000"/>
          <w:shd w:val="clear" w:color="auto" w:fill="FFFFFF"/>
        </w:rPr>
        <w:t xml:space="preserve"> [Accessed: 18- Oct- 2021]</w:t>
      </w:r>
    </w:p>
    <w:p w14:paraId="7807D7D9" w14:textId="77777777" w:rsidR="00DF4FBB" w:rsidRPr="00500F69" w:rsidRDefault="00DF4FBB" w:rsidP="00DF4FBB">
      <w:pPr>
        <w:jc w:val="left"/>
        <w:rPr>
          <w:color w:val="000000"/>
          <w:shd w:val="clear" w:color="auto" w:fill="FFFFFF"/>
        </w:rPr>
      </w:pPr>
    </w:p>
    <w:p w14:paraId="5FF08895" w14:textId="77777777" w:rsidR="00DF4FBB" w:rsidRPr="00500F69" w:rsidRDefault="00DF4FBB" w:rsidP="00DF4FBB">
      <w:pPr>
        <w:jc w:val="left"/>
        <w:rPr>
          <w:color w:val="000000"/>
          <w:shd w:val="clear" w:color="auto" w:fill="FFFFFF"/>
        </w:rPr>
      </w:pPr>
      <w:r w:rsidRPr="00500F69">
        <w:rPr>
          <w:color w:val="000000"/>
          <w:shd w:val="clear" w:color="auto" w:fill="FFFFFF"/>
        </w:rPr>
        <w:t>[9]"What is Packet Sniffing (with examples) and how you can you avoid it?", </w:t>
      </w:r>
      <w:r w:rsidRPr="00500F69">
        <w:rPr>
          <w:i/>
          <w:iCs/>
          <w:color w:val="000000"/>
          <w:shd w:val="clear" w:color="auto" w:fill="FFFFFF"/>
        </w:rPr>
        <w:t>Comparitech</w:t>
      </w:r>
      <w:r w:rsidRPr="00500F69">
        <w:rPr>
          <w:color w:val="000000"/>
          <w:shd w:val="clear" w:color="auto" w:fill="FFFFFF"/>
        </w:rPr>
        <w:t>, 2021. [Online]. Available: https://www.comparitech.com/blog/information-security/what-is-packet-sniffing/. [Accessed: 22- Nov- 2021]</w:t>
      </w:r>
    </w:p>
    <w:p w14:paraId="29B49392" w14:textId="77777777" w:rsidR="00DF4FBB" w:rsidRPr="00500F69" w:rsidRDefault="00DF4FBB" w:rsidP="00DF4FBB">
      <w:pPr>
        <w:jc w:val="left"/>
        <w:rPr>
          <w:color w:val="000000"/>
          <w:shd w:val="clear" w:color="auto" w:fill="FFFFFF"/>
        </w:rPr>
      </w:pPr>
    </w:p>
    <w:p w14:paraId="0F8E20E8" w14:textId="77777777" w:rsidR="00DF4FBB" w:rsidRPr="00500F69" w:rsidRDefault="00DF4FBB" w:rsidP="00DF4FBB">
      <w:pPr>
        <w:jc w:val="left"/>
        <w:rPr>
          <w:color w:val="000000"/>
          <w:shd w:val="clear" w:color="auto" w:fill="FFFFFF"/>
        </w:rPr>
      </w:pPr>
      <w:r w:rsidRPr="00500F69">
        <w:rPr>
          <w:color w:val="000000"/>
          <w:shd w:val="clear" w:color="auto" w:fill="FFFFFF"/>
        </w:rPr>
        <w:t>[10]"What is Wired Equivalent Privacy (WEP)?", </w:t>
      </w:r>
      <w:r w:rsidRPr="00500F69">
        <w:rPr>
          <w:i/>
          <w:iCs/>
          <w:color w:val="000000"/>
          <w:shd w:val="clear" w:color="auto" w:fill="FFFFFF"/>
        </w:rPr>
        <w:t>SearchSecurity</w:t>
      </w:r>
      <w:r w:rsidRPr="00500F69">
        <w:rPr>
          <w:color w:val="000000"/>
          <w:shd w:val="clear" w:color="auto" w:fill="FFFFFF"/>
        </w:rPr>
        <w:t>, 2021. [Online]. Available: https://www.techtarget.com/searchsecurity/definition/Wired-Equivalent-Privacy. [Accessed: 22- Nov- 2021]</w:t>
      </w:r>
    </w:p>
    <w:p w14:paraId="5A912817" w14:textId="77777777" w:rsidR="00DF4FBB" w:rsidRPr="00500F69" w:rsidRDefault="00DF4FBB" w:rsidP="00DF4FBB">
      <w:pPr>
        <w:jc w:val="left"/>
        <w:rPr>
          <w:color w:val="000000"/>
          <w:shd w:val="clear" w:color="auto" w:fill="FFFFFF"/>
        </w:rPr>
      </w:pPr>
    </w:p>
    <w:p w14:paraId="525E6700" w14:textId="015F108D" w:rsidR="009F50ED" w:rsidRPr="00500F69" w:rsidRDefault="00DF4FBB" w:rsidP="00DF4FBB">
      <w:pPr>
        <w:jc w:val="left"/>
        <w:rPr>
          <w:color w:val="000000"/>
          <w:shd w:val="clear" w:color="auto" w:fill="FFFFFF"/>
        </w:rPr>
      </w:pPr>
      <w:r w:rsidRPr="00500F69">
        <w:rPr>
          <w:color w:val="000000"/>
          <w:shd w:val="clear" w:color="auto" w:fill="FFFFFF"/>
        </w:rPr>
        <w:t>[11]"The Difference Between WEP, WPA, and WPA2 Wi-Fi Passwords", </w:t>
      </w:r>
      <w:r w:rsidRPr="00500F69">
        <w:rPr>
          <w:i/>
          <w:iCs/>
          <w:color w:val="000000"/>
          <w:shd w:val="clear" w:color="auto" w:fill="FFFFFF"/>
        </w:rPr>
        <w:t>How-To Geek</w:t>
      </w:r>
      <w:r w:rsidRPr="00500F69">
        <w:rPr>
          <w:color w:val="000000"/>
          <w:shd w:val="clear" w:color="auto" w:fill="FFFFFF"/>
        </w:rPr>
        <w:t>, 2021. [Online]. Available: https://www.howtogeek.com/167783/htg-explains-the-difference-between-wep-wpa-and-wpa2-wireless-encryption-and-why-it-matters/. [Accessed: 22- Nov- 2021]</w:t>
      </w:r>
    </w:p>
    <w:p w14:paraId="370A9A0F" w14:textId="77777777" w:rsidR="00645284" w:rsidRPr="00500F69" w:rsidRDefault="00645284" w:rsidP="00DF4FBB">
      <w:pPr>
        <w:jc w:val="left"/>
        <w:rPr>
          <w:color w:val="000000"/>
          <w:shd w:val="clear" w:color="auto" w:fill="FFFFFF"/>
        </w:rPr>
      </w:pPr>
    </w:p>
    <w:p w14:paraId="7BFE9A5B" w14:textId="77777777" w:rsidR="00DF4FBB" w:rsidRPr="00500F69" w:rsidRDefault="00DF4FBB" w:rsidP="00DF4FBB">
      <w:pPr>
        <w:jc w:val="left"/>
        <w:rPr>
          <w:color w:val="000000"/>
          <w:shd w:val="clear" w:color="auto" w:fill="FFFFFF"/>
        </w:rPr>
      </w:pPr>
    </w:p>
    <w:p w14:paraId="71748E97" w14:textId="77777777" w:rsidR="00DF4FBB" w:rsidRPr="00500F69" w:rsidRDefault="00DF4FBB" w:rsidP="00DF4FBB">
      <w:pPr>
        <w:jc w:val="left"/>
        <w:rPr>
          <w:color w:val="000000"/>
          <w:shd w:val="clear" w:color="auto" w:fill="FFFFFF"/>
        </w:rPr>
      </w:pPr>
      <w:r w:rsidRPr="00500F69">
        <w:rPr>
          <w:color w:val="000000"/>
          <w:shd w:val="clear" w:color="auto" w:fill="FFFFFF"/>
        </w:rPr>
        <w:t>[12]"WPA2: What is the difference between AES and TKIP?", </w:t>
      </w:r>
      <w:r w:rsidRPr="00500F69">
        <w:rPr>
          <w:i/>
          <w:iCs/>
          <w:color w:val="000000"/>
          <w:shd w:val="clear" w:color="auto" w:fill="FFFFFF"/>
        </w:rPr>
        <w:t>Comparitech</w:t>
      </w:r>
      <w:r w:rsidRPr="00500F69">
        <w:rPr>
          <w:color w:val="000000"/>
          <w:shd w:val="clear" w:color="auto" w:fill="FFFFFF"/>
        </w:rPr>
        <w:t>, 2021. [Online]. Available: https://www.comparitech.com/blog/information-security/wpa2-aes-tkip/. [Accessed: 22- Nov- 2021]</w:t>
      </w:r>
    </w:p>
    <w:p w14:paraId="1F8F28AD" w14:textId="77777777" w:rsidR="00DF4FBB" w:rsidRPr="00500F69" w:rsidRDefault="00DF4FBB" w:rsidP="00DF4FBB">
      <w:pPr>
        <w:jc w:val="left"/>
        <w:rPr>
          <w:color w:val="000000"/>
          <w:shd w:val="clear" w:color="auto" w:fill="FFFFFF"/>
        </w:rPr>
      </w:pPr>
    </w:p>
    <w:p w14:paraId="52182507" w14:textId="77777777" w:rsidR="00DF4FBB" w:rsidRPr="00500F69" w:rsidRDefault="00DF4FBB" w:rsidP="00DF4FBB">
      <w:pPr>
        <w:jc w:val="left"/>
      </w:pPr>
      <w:r w:rsidRPr="00500F69">
        <w:rPr>
          <w:color w:val="000000"/>
          <w:shd w:val="clear" w:color="auto" w:fill="FFFFFF"/>
        </w:rPr>
        <w:t>[13]"What is AES encryption (with examples) and how does it work?", </w:t>
      </w:r>
      <w:r w:rsidRPr="00500F69">
        <w:rPr>
          <w:i/>
          <w:iCs/>
          <w:color w:val="000000"/>
          <w:shd w:val="clear" w:color="auto" w:fill="FFFFFF"/>
        </w:rPr>
        <w:t>Comparitech</w:t>
      </w:r>
      <w:r w:rsidRPr="00500F69">
        <w:rPr>
          <w:color w:val="000000"/>
          <w:shd w:val="clear" w:color="auto" w:fill="FFFFFF"/>
        </w:rPr>
        <w:t>, 2021. [Online]. Available: https://www.comparitech.com/blog/information-security/what-is-aes-encryption/. [Accessed: 22- Nov- 2021]</w:t>
      </w:r>
    </w:p>
    <w:p w14:paraId="03514F85" w14:textId="77777777" w:rsidR="00DF4FBB" w:rsidRPr="00500F69" w:rsidRDefault="00DF4FBB" w:rsidP="00DF4FBB">
      <w:pPr>
        <w:jc w:val="left"/>
        <w:rPr>
          <w:color w:val="000000"/>
          <w:shd w:val="clear" w:color="auto" w:fill="FFFFFF"/>
        </w:rPr>
      </w:pPr>
    </w:p>
    <w:p w14:paraId="616449DA" w14:textId="77777777" w:rsidR="00DF4FBB" w:rsidRPr="00500F69" w:rsidRDefault="00DF4FBB" w:rsidP="00DF4FBB">
      <w:pPr>
        <w:jc w:val="left"/>
        <w:rPr>
          <w:color w:val="000000"/>
          <w:shd w:val="clear" w:color="auto" w:fill="FFFFFF"/>
        </w:rPr>
      </w:pPr>
      <w:r w:rsidRPr="00500F69">
        <w:rPr>
          <w:color w:val="000000"/>
          <w:shd w:val="clear" w:color="auto" w:fill="FFFFFF"/>
        </w:rPr>
        <w:t>[14]A. Elanda and D. Tjahjadi, "ANALISIS MANAJEMEN RESIKO SISTEM KEAMANAN IDS (INTRUSION DETECTION SYSTEM) DENGAN FRAMEWORK NIST (NATIONAL INSTITUTE OF STANDARDS AND TECHNOLOGY) SP 800-30 (STUDI KASUS DISINFOLAHTAAU MABES TNI AU)", </w:t>
      </w:r>
      <w:r w:rsidRPr="00500F69">
        <w:rPr>
          <w:i/>
          <w:iCs/>
          <w:color w:val="000000"/>
          <w:shd w:val="clear" w:color="auto" w:fill="FFFFFF"/>
        </w:rPr>
        <w:t>Infoman's</w:t>
      </w:r>
      <w:r w:rsidRPr="00500F69">
        <w:rPr>
          <w:color w:val="000000"/>
          <w:shd w:val="clear" w:color="auto" w:fill="FFFFFF"/>
        </w:rPr>
        <w:t>, vol. 12, no. 1, pp. 1-13, 2018.</w:t>
      </w:r>
    </w:p>
    <w:p w14:paraId="5F72144D" w14:textId="77777777" w:rsidR="00DF4FBB" w:rsidRPr="00500F69" w:rsidRDefault="00DF4FBB" w:rsidP="00DF4FBB">
      <w:pPr>
        <w:jc w:val="left"/>
        <w:rPr>
          <w:color w:val="000000"/>
          <w:shd w:val="clear" w:color="auto" w:fill="FFFFFF"/>
        </w:rPr>
      </w:pPr>
    </w:p>
    <w:p w14:paraId="3681B23A" w14:textId="77777777" w:rsidR="00DF4FBB" w:rsidRPr="00500F69" w:rsidRDefault="00DF4FBB" w:rsidP="00DF4FBB">
      <w:pPr>
        <w:jc w:val="left"/>
        <w:rPr>
          <w:color w:val="000000"/>
          <w:shd w:val="clear" w:color="auto" w:fill="FFFFFF"/>
        </w:rPr>
      </w:pPr>
    </w:p>
    <w:p w14:paraId="289F3643" w14:textId="77777777" w:rsidR="00DF4FBB" w:rsidRPr="00500F69" w:rsidRDefault="00DF4FBB" w:rsidP="00DF4FBB">
      <w:pPr>
        <w:jc w:val="left"/>
        <w:rPr>
          <w:color w:val="000000"/>
          <w:shd w:val="clear" w:color="auto" w:fill="FFFFFF"/>
        </w:rPr>
      </w:pPr>
      <w:r w:rsidRPr="00500F69">
        <w:rPr>
          <w:color w:val="000000"/>
          <w:shd w:val="clear" w:color="auto" w:fill="FFFFFF"/>
        </w:rPr>
        <w:t>[15]P. Laurens, R. Paige, P. Brooke and H. Chivers, "A Novel Approach to the Detection of Cheating in Multiplayer Online Games", </w:t>
      </w:r>
      <w:r w:rsidRPr="00500F69">
        <w:rPr>
          <w:i/>
          <w:iCs/>
          <w:color w:val="000000"/>
          <w:shd w:val="clear" w:color="auto" w:fill="FFFFFF"/>
        </w:rPr>
        <w:t>12th IEEE International Conference on Engineering Complex Computer Systems (ICECCS 2007)</w:t>
      </w:r>
      <w:r w:rsidRPr="00500F69">
        <w:rPr>
          <w:color w:val="000000"/>
          <w:shd w:val="clear" w:color="auto" w:fill="FFFFFF"/>
        </w:rPr>
        <w:t>, 2007.</w:t>
      </w:r>
    </w:p>
    <w:p w14:paraId="7EF15DFC" w14:textId="77777777" w:rsidR="00DF4FBB" w:rsidRPr="00500F69" w:rsidRDefault="00DF4FBB" w:rsidP="00DF4FBB">
      <w:pPr>
        <w:jc w:val="left"/>
        <w:rPr>
          <w:color w:val="000000"/>
          <w:shd w:val="clear" w:color="auto" w:fill="FFFFFF"/>
        </w:rPr>
      </w:pPr>
    </w:p>
    <w:p w14:paraId="0CAF8EDA" w14:textId="77777777" w:rsidR="00DF4FBB" w:rsidRPr="00500F69" w:rsidRDefault="00DF4FBB" w:rsidP="00DF4FBB">
      <w:pPr>
        <w:jc w:val="left"/>
        <w:rPr>
          <w:b/>
          <w:bCs/>
          <w:color w:val="000000"/>
          <w:shd w:val="clear" w:color="auto" w:fill="FFFFFF"/>
        </w:rPr>
      </w:pPr>
      <w:r w:rsidRPr="00500F69">
        <w:rPr>
          <w:color w:val="000000"/>
          <w:shd w:val="clear" w:color="auto" w:fill="FFFFFF"/>
        </w:rPr>
        <w:t>[16]</w:t>
      </w:r>
      <w:r w:rsidRPr="00500F69">
        <w:rPr>
          <w:i/>
          <w:iCs/>
          <w:color w:val="000000"/>
          <w:shd w:val="clear" w:color="auto" w:fill="FFFFFF"/>
        </w:rPr>
        <w:t>Citeseerx.ist.psu.edu</w:t>
      </w:r>
      <w:r w:rsidRPr="00500F69">
        <w:rPr>
          <w:color w:val="000000"/>
          <w:shd w:val="clear" w:color="auto" w:fill="FFFFFF"/>
        </w:rPr>
        <w:t>, 2021. [Online]. Available: http://citeseerx.ist.psu.edu/viewdoc/download?doi=10.1.1.259.1390&amp;rep=rep1&amp;type=pdf. [Accessed: 22- Nov- 2021]</w:t>
      </w:r>
    </w:p>
    <w:p w14:paraId="4607EFE0" w14:textId="77777777" w:rsidR="00DF4FBB" w:rsidRPr="00500F69" w:rsidRDefault="00DF4FBB" w:rsidP="00DF4FBB">
      <w:pPr>
        <w:jc w:val="left"/>
        <w:rPr>
          <w:color w:val="000000"/>
          <w:shd w:val="clear" w:color="auto" w:fill="FFFFFF"/>
        </w:rPr>
      </w:pPr>
    </w:p>
    <w:p w14:paraId="398A446F" w14:textId="77777777" w:rsidR="00DF4FBB" w:rsidRPr="00500F69" w:rsidRDefault="00DF4FBB" w:rsidP="00DF4FBB">
      <w:pPr>
        <w:jc w:val="left"/>
        <w:rPr>
          <w:rStyle w:val="Hyperlink"/>
        </w:rPr>
      </w:pPr>
      <w:r w:rsidRPr="00500F69">
        <w:rPr>
          <w:color w:val="000000"/>
          <w:shd w:val="clear" w:color="auto" w:fill="FFFFFF"/>
        </w:rPr>
        <w:t>[17]E. Lundin and E. Jonsson, "Anomaly-based intrusion detection: privacy concerns and other problems", 2021. .</w:t>
      </w:r>
    </w:p>
    <w:p w14:paraId="522B55FB" w14:textId="77777777" w:rsidR="00DF4FBB" w:rsidRPr="00500F69" w:rsidRDefault="00DF4FBB" w:rsidP="00DF4FBB">
      <w:pPr>
        <w:jc w:val="left"/>
      </w:pPr>
    </w:p>
    <w:p w14:paraId="638E6B81" w14:textId="77777777" w:rsidR="00DF4FBB" w:rsidRPr="00500F69" w:rsidRDefault="00DF4FBB" w:rsidP="00DF4FBB">
      <w:pPr>
        <w:jc w:val="left"/>
        <w:rPr>
          <w:color w:val="000000"/>
          <w:shd w:val="clear" w:color="auto" w:fill="FFFFFF"/>
        </w:rPr>
      </w:pPr>
      <w:r w:rsidRPr="00500F69">
        <w:rPr>
          <w:color w:val="000000"/>
          <w:shd w:val="clear" w:color="auto" w:fill="FFFFFF"/>
        </w:rPr>
        <w:t>[18]"Stateful intrusion detection for IEC 60870-5-104 SCADA security", </w:t>
      </w:r>
      <w:r w:rsidRPr="00500F69">
        <w:rPr>
          <w:i/>
          <w:iCs/>
          <w:color w:val="000000"/>
          <w:shd w:val="clear" w:color="auto" w:fill="FFFFFF"/>
        </w:rPr>
        <w:t>Ieeexplore.ieee.org</w:t>
      </w:r>
      <w:r w:rsidRPr="00500F69">
        <w:rPr>
          <w:color w:val="000000"/>
          <w:shd w:val="clear" w:color="auto" w:fill="FFFFFF"/>
        </w:rPr>
        <w:t>, 2021. [Online]. Available: https://ieeexplore.ieee.org/abstract/document/6939218. [Accessed: 02- Nov- 2021]</w:t>
      </w:r>
    </w:p>
    <w:p w14:paraId="69BF0E39" w14:textId="77777777" w:rsidR="00DF4FBB" w:rsidRPr="00500F69" w:rsidRDefault="00DF4FBB" w:rsidP="00DF4FBB">
      <w:pPr>
        <w:jc w:val="left"/>
        <w:rPr>
          <w:color w:val="000000"/>
          <w:shd w:val="clear" w:color="auto" w:fill="FFFFFF"/>
        </w:rPr>
      </w:pPr>
    </w:p>
    <w:p w14:paraId="6191A328" w14:textId="77777777" w:rsidR="00DF4FBB" w:rsidRPr="00500F69" w:rsidRDefault="00DF4FBB" w:rsidP="00DF4FBB">
      <w:pPr>
        <w:jc w:val="left"/>
        <w:rPr>
          <w:color w:val="000000"/>
          <w:shd w:val="clear" w:color="auto" w:fill="FFFFFF"/>
        </w:rPr>
      </w:pPr>
      <w:r w:rsidRPr="00500F69">
        <w:rPr>
          <w:color w:val="000000"/>
          <w:shd w:val="clear" w:color="auto" w:fill="FFFFFF"/>
        </w:rPr>
        <w:t>[19]"Stateful intrusion detection for IEC 60870-5-104 SCADA security", </w:t>
      </w:r>
      <w:r w:rsidRPr="00500F69">
        <w:rPr>
          <w:i/>
          <w:iCs/>
          <w:color w:val="000000"/>
          <w:shd w:val="clear" w:color="auto" w:fill="FFFFFF"/>
        </w:rPr>
        <w:t>Ieeexplore.ieee.org</w:t>
      </w:r>
      <w:r w:rsidRPr="00500F69">
        <w:rPr>
          <w:color w:val="000000"/>
          <w:shd w:val="clear" w:color="auto" w:fill="FFFFFF"/>
        </w:rPr>
        <w:t>, 2021. [Online]. Available: https://ieeexplore.ieee.org/document/6939218. [Accessed: 22- Nov- 2021]</w:t>
      </w:r>
    </w:p>
    <w:p w14:paraId="2B2D1870" w14:textId="77777777" w:rsidR="00DF4FBB" w:rsidRPr="00500F69" w:rsidRDefault="00DF4FBB" w:rsidP="00DF4FBB">
      <w:pPr>
        <w:jc w:val="left"/>
        <w:rPr>
          <w:color w:val="000000"/>
          <w:shd w:val="clear" w:color="auto" w:fill="FFFFFF"/>
        </w:rPr>
      </w:pPr>
    </w:p>
    <w:p w14:paraId="7C0F5188" w14:textId="77777777" w:rsidR="00DF4FBB" w:rsidRPr="00500F69" w:rsidRDefault="00DF4FBB" w:rsidP="00DF4FBB">
      <w:pPr>
        <w:jc w:val="left"/>
        <w:rPr>
          <w:color w:val="000000"/>
          <w:shd w:val="clear" w:color="auto" w:fill="FFFFFF"/>
        </w:rPr>
      </w:pPr>
      <w:r w:rsidRPr="00500F69">
        <w:rPr>
          <w:color w:val="000000"/>
          <w:shd w:val="clear" w:color="auto" w:fill="FFFFFF"/>
        </w:rPr>
        <w:t>[20]</w:t>
      </w:r>
      <w:r w:rsidRPr="00500F69">
        <w:rPr>
          <w:i/>
          <w:iCs/>
          <w:color w:val="000000"/>
          <w:shd w:val="clear" w:color="auto" w:fill="FFFFFF"/>
        </w:rPr>
        <w:t>Idc-online.com</w:t>
      </w:r>
      <w:r w:rsidRPr="00500F69">
        <w:rPr>
          <w:color w:val="000000"/>
          <w:shd w:val="clear" w:color="auto" w:fill="FFFFFF"/>
        </w:rPr>
        <w:t>, 2021. [Online]. Available: http://www.idc-online.com/technical_references/pdfs/data_communications/Honey_Pots_Honey_Nets_Padded_Cell_system.pdf. [Accessed: 21- Nov- 2021]</w:t>
      </w:r>
    </w:p>
    <w:p w14:paraId="41C6C036" w14:textId="77777777" w:rsidR="00AD1342" w:rsidRPr="00500F69" w:rsidRDefault="00AD1342" w:rsidP="00F00E95">
      <w:pPr>
        <w:jc w:val="left"/>
        <w:rPr>
          <w:color w:val="000000"/>
          <w:shd w:val="clear" w:color="auto" w:fill="FFFFFF"/>
        </w:rPr>
      </w:pPr>
    </w:p>
    <w:p w14:paraId="19870ADF" w14:textId="77777777" w:rsidR="00A57E8A" w:rsidRPr="00500F69" w:rsidRDefault="00AD1342" w:rsidP="00AD1342">
      <w:pPr>
        <w:jc w:val="left"/>
        <w:rPr>
          <w:color w:val="000000"/>
          <w:shd w:val="clear" w:color="auto" w:fill="FFFFFF"/>
        </w:rPr>
      </w:pPr>
      <w:r w:rsidRPr="00500F69">
        <w:rPr>
          <w:color w:val="000000"/>
          <w:shd w:val="clear" w:color="auto" w:fill="FFFFFF"/>
        </w:rPr>
        <w:t>[21]"Information Security Policy Types: EISP, ISSP, &amp; SysSP", </w:t>
      </w:r>
      <w:r w:rsidRPr="00500F69">
        <w:rPr>
          <w:i/>
          <w:iCs/>
          <w:color w:val="000000"/>
          <w:shd w:val="clear" w:color="auto" w:fill="FFFFFF"/>
        </w:rPr>
        <w:t>Site Title</w:t>
      </w:r>
      <w:r w:rsidRPr="00500F69">
        <w:rPr>
          <w:color w:val="000000"/>
          <w:shd w:val="clear" w:color="auto" w:fill="FFFFFF"/>
        </w:rPr>
        <w:t xml:space="preserve">, 2021. [Online]. Available: </w:t>
      </w:r>
    </w:p>
    <w:p w14:paraId="0B2F99DF" w14:textId="77777777" w:rsidR="00A57E8A" w:rsidRPr="00500F69" w:rsidRDefault="00A57E8A" w:rsidP="00AD1342">
      <w:pPr>
        <w:jc w:val="left"/>
        <w:rPr>
          <w:color w:val="000000"/>
          <w:shd w:val="clear" w:color="auto" w:fill="FFFFFF"/>
        </w:rPr>
      </w:pPr>
    </w:p>
    <w:p w14:paraId="7F2108EE" w14:textId="44E91FE5" w:rsidR="00A57E8A" w:rsidRPr="00500F69" w:rsidRDefault="00A57E8A" w:rsidP="00AD1342">
      <w:pPr>
        <w:jc w:val="left"/>
        <w:rPr>
          <w:color w:val="000000"/>
          <w:shd w:val="clear" w:color="auto" w:fill="FFFFFF"/>
        </w:rPr>
      </w:pPr>
      <w:r w:rsidRPr="00500F69">
        <w:rPr>
          <w:color w:val="000000"/>
          <w:shd w:val="clear" w:color="auto" w:fill="FFFFFF"/>
        </w:rPr>
        <w:t>[22]</w:t>
      </w:r>
      <w:r w:rsidRPr="00500F69">
        <w:rPr>
          <w:i/>
          <w:iCs/>
          <w:color w:val="000000"/>
          <w:shd w:val="clear" w:color="auto" w:fill="FFFFFF"/>
        </w:rPr>
        <w:t>Cpl.thalesgroup.com</w:t>
      </w:r>
      <w:r w:rsidRPr="00500F69">
        <w:rPr>
          <w:color w:val="000000"/>
          <w:shd w:val="clear" w:color="auto" w:fill="FFFFFF"/>
        </w:rPr>
        <w:t>, 2021. [Online]. Available: https://cpl.thalesgroup.com/sites/default/files/content/research_reports_white_papers/field_document/2020-04/enterprise-encryption-blueprint-wp-v3.pdf. [Accessed: 02- Dec- 2021]</w:t>
      </w:r>
    </w:p>
    <w:p w14:paraId="69437614" w14:textId="77777777" w:rsidR="00A57E8A" w:rsidRPr="00500F69" w:rsidRDefault="00A57E8A" w:rsidP="00AD1342">
      <w:pPr>
        <w:jc w:val="left"/>
        <w:rPr>
          <w:color w:val="000000"/>
          <w:shd w:val="clear" w:color="auto" w:fill="FFFFFF"/>
        </w:rPr>
      </w:pPr>
    </w:p>
    <w:p w14:paraId="48801415" w14:textId="77777777" w:rsidR="00A57E8A" w:rsidRPr="00500F69" w:rsidRDefault="00A57E8A" w:rsidP="00AD1342">
      <w:pPr>
        <w:jc w:val="left"/>
        <w:rPr>
          <w:color w:val="000000"/>
          <w:shd w:val="clear" w:color="auto" w:fill="FFFFFF"/>
        </w:rPr>
      </w:pPr>
    </w:p>
    <w:p w14:paraId="5AE2D026" w14:textId="5ABB5216" w:rsidR="00A57E8A" w:rsidRDefault="00AC6F6A" w:rsidP="00AD1342">
      <w:pPr>
        <w:jc w:val="left"/>
        <w:rPr>
          <w:color w:val="000000"/>
          <w:shd w:val="clear" w:color="auto" w:fill="FFFFFF"/>
        </w:rPr>
      </w:pPr>
      <w:r w:rsidRPr="00500F69">
        <w:rPr>
          <w:color w:val="000000"/>
          <w:shd w:val="clear" w:color="auto" w:fill="FFFFFF"/>
        </w:rPr>
        <w:t>[23]"Top-Down vs. Bottom-Up Approach | Smartsheet", </w:t>
      </w:r>
      <w:r w:rsidRPr="00500F69">
        <w:rPr>
          <w:i/>
          <w:iCs/>
          <w:color w:val="000000"/>
          <w:shd w:val="clear" w:color="auto" w:fill="FFFFFF"/>
        </w:rPr>
        <w:t>Smartsheet</w:t>
      </w:r>
      <w:r w:rsidRPr="00500F69">
        <w:rPr>
          <w:color w:val="000000"/>
          <w:shd w:val="clear" w:color="auto" w:fill="FFFFFF"/>
        </w:rPr>
        <w:t xml:space="preserve">, 2021. [Online]. Available: </w:t>
      </w:r>
      <w:r w:rsidRPr="00500F69">
        <w:rPr>
          <w:color w:val="000000"/>
          <w:shd w:val="clear" w:color="auto" w:fill="FFFFFF"/>
        </w:rPr>
        <w:lastRenderedPageBreak/>
        <w:t>https://www.smartsheet.com/top-down-bottom-up-approach. [Accessed: 03- Dec- 2021]</w:t>
      </w:r>
    </w:p>
    <w:p w14:paraId="5F48EDCE" w14:textId="30B91FBC" w:rsidR="00C14449" w:rsidRDefault="00805D9A" w:rsidP="00AD1342">
      <w:pPr>
        <w:jc w:val="left"/>
        <w:rPr>
          <w:color w:val="000000"/>
          <w:shd w:val="clear" w:color="auto" w:fill="FFFFFF"/>
        </w:rPr>
      </w:pPr>
      <w:r w:rsidRPr="00805D9A">
        <w:rPr>
          <w:color w:val="000000"/>
          <w:shd w:val="clear" w:color="auto" w:fill="FFFFFF"/>
        </w:rPr>
        <w:t>[24]"Advantages and disadvantages of the top-down andbottom-up implementation approaches", </w:t>
      </w:r>
      <w:r w:rsidRPr="00805D9A">
        <w:rPr>
          <w:i/>
          <w:iCs/>
          <w:color w:val="000000"/>
          <w:shd w:val="clear" w:color="auto" w:fill="FFFFFF"/>
        </w:rPr>
        <w:t>Publib.boulder.ibm.com</w:t>
      </w:r>
      <w:r w:rsidRPr="00805D9A">
        <w:rPr>
          <w:color w:val="000000"/>
          <w:shd w:val="clear" w:color="auto" w:fill="FFFFFF"/>
        </w:rPr>
        <w:t>, 2021. [Online]. Available: https://publib.boulder.ibm.com/tividd/td/ITIM/SC32-1708-00/en_US/HTML/im460_plan76.htm. [Accessed: 03- Dec- 2021]</w:t>
      </w:r>
    </w:p>
    <w:p w14:paraId="49034444" w14:textId="1D5EBDCC" w:rsidR="00C32EAF" w:rsidRDefault="00C32EAF" w:rsidP="00AD1342">
      <w:pPr>
        <w:jc w:val="left"/>
        <w:rPr>
          <w:color w:val="000000"/>
          <w:shd w:val="clear" w:color="auto" w:fill="FFFFFF"/>
        </w:rPr>
      </w:pPr>
    </w:p>
    <w:p w14:paraId="56A3ED76" w14:textId="080C0BC7" w:rsidR="00C32EAF" w:rsidRPr="00424DFC" w:rsidRDefault="00C32EAF" w:rsidP="00AD1342">
      <w:pPr>
        <w:jc w:val="left"/>
        <w:rPr>
          <w:color w:val="000000"/>
          <w:shd w:val="clear" w:color="auto" w:fill="FFFFFF"/>
        </w:rPr>
      </w:pPr>
      <w:r w:rsidRPr="00424DFC">
        <w:rPr>
          <w:color w:val="000000"/>
          <w:shd w:val="clear" w:color="auto" w:fill="FFFFFF"/>
        </w:rPr>
        <w:t>[25]"What is risk management? | APM", </w:t>
      </w:r>
      <w:r w:rsidRPr="00424DFC">
        <w:rPr>
          <w:i/>
          <w:iCs/>
          <w:color w:val="000000"/>
          <w:shd w:val="clear" w:color="auto" w:fill="FFFFFF"/>
        </w:rPr>
        <w:t>Apm.org.uk</w:t>
      </w:r>
      <w:r w:rsidRPr="00424DFC">
        <w:rPr>
          <w:color w:val="000000"/>
          <w:shd w:val="clear" w:color="auto" w:fill="FFFFFF"/>
        </w:rPr>
        <w:t>, 2021. [Online]. Available: https://www.apm.org.uk/resources/what-is-project-management/what-is-risk-management/. [Accessed: 03- Dec- 2021]</w:t>
      </w:r>
    </w:p>
    <w:p w14:paraId="6D8817B4" w14:textId="6EB336B7" w:rsidR="00C14449" w:rsidRDefault="00C14449" w:rsidP="00AD1342">
      <w:pPr>
        <w:jc w:val="left"/>
        <w:rPr>
          <w:color w:val="000000"/>
          <w:shd w:val="clear" w:color="auto" w:fill="FFFFFF"/>
        </w:rPr>
      </w:pPr>
    </w:p>
    <w:p w14:paraId="6C470C54" w14:textId="1088D473" w:rsidR="00963F9B" w:rsidRDefault="00192E29" w:rsidP="00963F9B">
      <w:pPr>
        <w:pStyle w:val="Heading5"/>
        <w:rPr>
          <w:shd w:val="clear" w:color="auto" w:fill="FFFFFF"/>
        </w:rPr>
      </w:pPr>
      <w:r>
        <w:rPr>
          <w:shd w:val="clear" w:color="auto" w:fill="FFFFFF"/>
        </w:rPr>
        <w:t>Appendix A</w:t>
      </w:r>
    </w:p>
    <w:p w14:paraId="6C4AF007" w14:textId="29B49791" w:rsidR="00192E29" w:rsidRPr="00192E29" w:rsidRDefault="00192E29" w:rsidP="00192E29">
      <w:r>
        <w:t>Below is a list of resources relating to different security policies and data privacy security.</w:t>
      </w:r>
    </w:p>
    <w:p w14:paraId="76A6F110" w14:textId="77777777" w:rsidR="00C14449" w:rsidRPr="00500F69" w:rsidRDefault="00C14449" w:rsidP="00AD1342">
      <w:pPr>
        <w:jc w:val="left"/>
        <w:rPr>
          <w:color w:val="000000"/>
          <w:shd w:val="clear" w:color="auto" w:fill="FFFFFF"/>
        </w:rPr>
      </w:pPr>
    </w:p>
    <w:p w14:paraId="599A1601" w14:textId="748F505A" w:rsidR="00AD1342" w:rsidRPr="00500F69" w:rsidRDefault="00AD1342" w:rsidP="00AD1342">
      <w:pPr>
        <w:jc w:val="left"/>
        <w:rPr>
          <w:color w:val="000000"/>
          <w:shd w:val="clear" w:color="auto" w:fill="FFFFFF"/>
        </w:rPr>
      </w:pPr>
      <w:r w:rsidRPr="00500F69">
        <w:rPr>
          <w:color w:val="000000"/>
          <w:shd w:val="clear" w:color="auto" w:fill="FFFFFF"/>
        </w:rPr>
        <w:t>https://eastonandersonwordpress.wordpress.com/2017/03/15/information-security-policy-types-eisp-issp-syssp/. [Accessed: 29- Nov- 2021]</w:t>
      </w:r>
    </w:p>
    <w:p w14:paraId="4608C5D3" w14:textId="77777777" w:rsidR="00AD1342" w:rsidRPr="00500F69" w:rsidRDefault="00AD1342" w:rsidP="00F00E95">
      <w:pPr>
        <w:jc w:val="left"/>
        <w:rPr>
          <w:color w:val="000000"/>
          <w:shd w:val="clear" w:color="auto" w:fill="FFFFFF"/>
        </w:rPr>
      </w:pPr>
    </w:p>
    <w:p w14:paraId="02435D5B" w14:textId="1E40EF37" w:rsidR="00431F73" w:rsidRPr="00500F69" w:rsidRDefault="00431F73" w:rsidP="00F00E95">
      <w:pPr>
        <w:jc w:val="left"/>
        <w:rPr>
          <w:color w:val="000000"/>
          <w:shd w:val="clear" w:color="auto" w:fill="FFFFFF"/>
        </w:rPr>
      </w:pPr>
      <w:r w:rsidRPr="00500F69">
        <w:rPr>
          <w:color w:val="000000"/>
          <w:shd w:val="clear" w:color="auto" w:fill="FFFFFF"/>
        </w:rPr>
        <w:t>D. Plotkin, </w:t>
      </w:r>
      <w:r w:rsidRPr="00500F69">
        <w:rPr>
          <w:i/>
          <w:iCs/>
          <w:color w:val="000000"/>
          <w:shd w:val="clear" w:color="auto" w:fill="FFFFFF"/>
        </w:rPr>
        <w:t>Data stewardship : an actionable guide to effective data management and data governance</w:t>
      </w:r>
      <w:r w:rsidRPr="00500F69">
        <w:rPr>
          <w:color w:val="000000"/>
          <w:shd w:val="clear" w:color="auto" w:fill="FFFFFF"/>
        </w:rPr>
        <w:t xml:space="preserve">. </w:t>
      </w:r>
    </w:p>
    <w:p w14:paraId="32154047" w14:textId="77777777" w:rsidR="00D7226D" w:rsidRPr="00500F69" w:rsidRDefault="00D7226D" w:rsidP="00F00E95">
      <w:pPr>
        <w:jc w:val="left"/>
        <w:rPr>
          <w:color w:val="000000"/>
          <w:shd w:val="clear" w:color="auto" w:fill="FFFFFF"/>
        </w:rPr>
      </w:pPr>
    </w:p>
    <w:p w14:paraId="6AFB3561" w14:textId="5A4B087C" w:rsidR="00D7226D" w:rsidRPr="00500F69" w:rsidRDefault="00D7226D" w:rsidP="00F00E95">
      <w:pPr>
        <w:jc w:val="left"/>
        <w:rPr>
          <w:color w:val="000000"/>
          <w:shd w:val="clear" w:color="auto" w:fill="FFFFFF"/>
        </w:rPr>
      </w:pPr>
      <w:r w:rsidRPr="00500F69">
        <w:rPr>
          <w:color w:val="000000"/>
          <w:shd w:val="clear" w:color="auto" w:fill="FFFFFF"/>
        </w:rPr>
        <w:t>M. Harkins, </w:t>
      </w:r>
      <w:r w:rsidRPr="00500F69">
        <w:rPr>
          <w:i/>
          <w:iCs/>
          <w:color w:val="000000"/>
          <w:shd w:val="clear" w:color="auto" w:fill="FFFFFF"/>
        </w:rPr>
        <w:t>Managing Risk and Information Security: Protect to Enable (First Edition)</w:t>
      </w:r>
      <w:r w:rsidRPr="00500F69">
        <w:rPr>
          <w:color w:val="000000"/>
          <w:shd w:val="clear" w:color="auto" w:fill="FFFFFF"/>
        </w:rPr>
        <w:t xml:space="preserve">. </w:t>
      </w:r>
    </w:p>
    <w:p w14:paraId="322BC761" w14:textId="77777777" w:rsidR="00FC6FEE" w:rsidRPr="00500F69" w:rsidRDefault="00FC6FEE" w:rsidP="00F00E95">
      <w:pPr>
        <w:jc w:val="left"/>
        <w:rPr>
          <w:color w:val="000000"/>
          <w:shd w:val="clear" w:color="auto" w:fill="FFFFFF"/>
        </w:rPr>
      </w:pPr>
    </w:p>
    <w:p w14:paraId="170D88A2" w14:textId="25C152CB" w:rsidR="00FC6FEE" w:rsidRPr="00500F69" w:rsidRDefault="00FC6FEE" w:rsidP="00F00E95">
      <w:pPr>
        <w:jc w:val="left"/>
        <w:rPr>
          <w:color w:val="000000"/>
          <w:shd w:val="clear" w:color="auto" w:fill="FFFFFF"/>
        </w:rPr>
      </w:pPr>
      <w:r w:rsidRPr="00500F69">
        <w:rPr>
          <w:i/>
          <w:iCs/>
          <w:color w:val="000000"/>
          <w:shd w:val="clear" w:color="auto" w:fill="FFFFFF"/>
        </w:rPr>
        <w:t>Idc-online.com</w:t>
      </w:r>
      <w:r w:rsidRPr="00500F69">
        <w:rPr>
          <w:color w:val="000000"/>
          <w:shd w:val="clear" w:color="auto" w:fill="FFFFFF"/>
        </w:rPr>
        <w:t>, 2021. [Online]. Available: http://www.idc-online.com/technical_references/pdfs/data_communications/Types_of_Policy.pdf. [Accessed: 29- Nov- 2021]</w:t>
      </w:r>
    </w:p>
    <w:p w14:paraId="5D3DD469" w14:textId="77777777" w:rsidR="00085AD6" w:rsidRPr="00500F69" w:rsidRDefault="00085AD6" w:rsidP="00F00E95">
      <w:pPr>
        <w:jc w:val="left"/>
        <w:rPr>
          <w:color w:val="000000"/>
          <w:shd w:val="clear" w:color="auto" w:fill="FFFFFF"/>
        </w:rPr>
      </w:pPr>
    </w:p>
    <w:p w14:paraId="3C740B2E" w14:textId="2DB0E73E" w:rsidR="00085AD6" w:rsidRPr="00500F69" w:rsidRDefault="00710300" w:rsidP="00F00E95">
      <w:pPr>
        <w:jc w:val="left"/>
        <w:rPr>
          <w:color w:val="000000"/>
          <w:shd w:val="clear" w:color="auto" w:fill="FFFFFF"/>
        </w:rPr>
      </w:pPr>
      <w:hyperlink r:id="rId21" w:history="1">
        <w:r w:rsidR="00057254" w:rsidRPr="00500F69">
          <w:rPr>
            <w:rStyle w:val="Hyperlink"/>
            <w:shd w:val="clear" w:color="auto" w:fill="FFFFFF"/>
          </w:rPr>
          <w:t>https://www.researchgate.net/publication/344712775_Cybersecurity_Management_Report_On_Security_Policy_Standard_and_Practices_MBA_Cybersecurity_Management</w:t>
        </w:r>
      </w:hyperlink>
    </w:p>
    <w:p w14:paraId="75111907" w14:textId="77777777" w:rsidR="0076745D" w:rsidRPr="00500F69" w:rsidRDefault="0076745D" w:rsidP="00F00E95">
      <w:pPr>
        <w:jc w:val="left"/>
        <w:rPr>
          <w:color w:val="000000"/>
          <w:shd w:val="clear" w:color="auto" w:fill="FFFFFF"/>
        </w:rPr>
      </w:pPr>
    </w:p>
    <w:p w14:paraId="42C922F4" w14:textId="49A2DC71" w:rsidR="00195652" w:rsidRPr="00500F69" w:rsidRDefault="00710300" w:rsidP="00F00E95">
      <w:pPr>
        <w:jc w:val="left"/>
        <w:rPr>
          <w:color w:val="000000"/>
          <w:shd w:val="clear" w:color="auto" w:fill="FFFFFF"/>
        </w:rPr>
      </w:pPr>
      <w:hyperlink r:id="rId22" w:history="1">
        <w:r w:rsidR="00195652" w:rsidRPr="00500F69">
          <w:rPr>
            <w:rStyle w:val="Hyperlink"/>
            <w:shd w:val="clear" w:color="auto" w:fill="FFFFFF"/>
          </w:rPr>
          <w:t>https://cpl.thalesgroup.com/sites/default/files/content/research_reports_white_papers/field_document/2020-04/enterprise-encryption-blueprint-wp-v3.pdf</w:t>
        </w:r>
      </w:hyperlink>
      <w:r w:rsidR="00195652" w:rsidRPr="00500F69">
        <w:rPr>
          <w:color w:val="000000"/>
          <w:shd w:val="clear" w:color="auto" w:fill="FFFFFF"/>
        </w:rPr>
        <w:t xml:space="preserve"> </w:t>
      </w:r>
    </w:p>
    <w:p w14:paraId="7CB520A3" w14:textId="1758BC19" w:rsidR="00F46395" w:rsidRDefault="00F46395" w:rsidP="00F00E95">
      <w:pPr>
        <w:jc w:val="left"/>
        <w:rPr>
          <w:color w:val="000000"/>
          <w:shd w:val="clear" w:color="auto" w:fill="FFFFFF"/>
        </w:rPr>
      </w:pPr>
    </w:p>
    <w:p w14:paraId="4234CD3E" w14:textId="7EB2AC45" w:rsidR="00304A0A" w:rsidRDefault="00304A0A" w:rsidP="00F00E95">
      <w:pPr>
        <w:jc w:val="left"/>
        <w:rPr>
          <w:color w:val="000000"/>
          <w:shd w:val="clear" w:color="auto" w:fill="FFFFFF"/>
        </w:rPr>
      </w:pPr>
    </w:p>
    <w:p w14:paraId="2787D0B9" w14:textId="205F1436" w:rsidR="00304A0A" w:rsidRDefault="00304A0A" w:rsidP="00F00E95">
      <w:pPr>
        <w:jc w:val="left"/>
        <w:rPr>
          <w:color w:val="000000"/>
          <w:shd w:val="clear" w:color="auto" w:fill="FFFFFF"/>
        </w:rPr>
      </w:pPr>
    </w:p>
    <w:p w14:paraId="7A972EA2" w14:textId="14E506F3" w:rsidR="00304A0A" w:rsidRDefault="00304A0A" w:rsidP="00F00E95">
      <w:pPr>
        <w:jc w:val="left"/>
        <w:rPr>
          <w:color w:val="000000"/>
          <w:shd w:val="clear" w:color="auto" w:fill="FFFFFF"/>
        </w:rPr>
      </w:pPr>
    </w:p>
    <w:p w14:paraId="314842C3" w14:textId="3C360C4E" w:rsidR="00304A0A" w:rsidRDefault="00304A0A" w:rsidP="00F00E95">
      <w:pPr>
        <w:jc w:val="left"/>
        <w:rPr>
          <w:color w:val="000000"/>
          <w:shd w:val="clear" w:color="auto" w:fill="FFFFFF"/>
        </w:rPr>
      </w:pPr>
    </w:p>
    <w:p w14:paraId="0082E189" w14:textId="3812E60A" w:rsidR="00304A0A" w:rsidRDefault="00304A0A" w:rsidP="00F00E95">
      <w:pPr>
        <w:jc w:val="left"/>
        <w:rPr>
          <w:color w:val="000000"/>
          <w:shd w:val="clear" w:color="auto" w:fill="FFFFFF"/>
        </w:rPr>
      </w:pPr>
    </w:p>
    <w:p w14:paraId="480FD9FC" w14:textId="232A8160" w:rsidR="00304A0A" w:rsidRDefault="00304A0A" w:rsidP="00F00E95">
      <w:pPr>
        <w:jc w:val="left"/>
        <w:rPr>
          <w:color w:val="000000"/>
          <w:shd w:val="clear" w:color="auto" w:fill="FFFFFF"/>
        </w:rPr>
      </w:pPr>
    </w:p>
    <w:p w14:paraId="30B1F7C6" w14:textId="367B2DBD" w:rsidR="00304A0A" w:rsidRDefault="00304A0A" w:rsidP="00F00E95">
      <w:pPr>
        <w:jc w:val="left"/>
        <w:rPr>
          <w:color w:val="000000"/>
          <w:shd w:val="clear" w:color="auto" w:fill="FFFFFF"/>
        </w:rPr>
      </w:pPr>
    </w:p>
    <w:p w14:paraId="2E967817" w14:textId="5D89C852" w:rsidR="00304A0A" w:rsidRDefault="00304A0A" w:rsidP="00F00E95">
      <w:pPr>
        <w:jc w:val="left"/>
        <w:rPr>
          <w:color w:val="000000"/>
          <w:shd w:val="clear" w:color="auto" w:fill="FFFFFF"/>
        </w:rPr>
      </w:pPr>
    </w:p>
    <w:p w14:paraId="09D6D3F3" w14:textId="118DC2CF" w:rsidR="00304A0A" w:rsidRDefault="00304A0A" w:rsidP="00F00E95">
      <w:pPr>
        <w:jc w:val="left"/>
        <w:rPr>
          <w:color w:val="000000"/>
          <w:shd w:val="clear" w:color="auto" w:fill="FFFFFF"/>
        </w:rPr>
      </w:pPr>
    </w:p>
    <w:p w14:paraId="06773527" w14:textId="263EC441" w:rsidR="00304A0A" w:rsidRDefault="00304A0A" w:rsidP="00F00E95">
      <w:pPr>
        <w:jc w:val="left"/>
        <w:rPr>
          <w:color w:val="000000"/>
          <w:shd w:val="clear" w:color="auto" w:fill="FFFFFF"/>
        </w:rPr>
      </w:pPr>
    </w:p>
    <w:p w14:paraId="50FBB619" w14:textId="6385B7AB" w:rsidR="00304A0A" w:rsidRDefault="00304A0A" w:rsidP="00F00E95">
      <w:pPr>
        <w:jc w:val="left"/>
        <w:rPr>
          <w:color w:val="000000"/>
          <w:shd w:val="clear" w:color="auto" w:fill="FFFFFF"/>
        </w:rPr>
      </w:pPr>
    </w:p>
    <w:p w14:paraId="1BE40C1E" w14:textId="16B18B15" w:rsidR="00304A0A" w:rsidRDefault="00304A0A" w:rsidP="00F00E95">
      <w:pPr>
        <w:jc w:val="left"/>
        <w:rPr>
          <w:color w:val="000000"/>
          <w:shd w:val="clear" w:color="auto" w:fill="FFFFFF"/>
        </w:rPr>
      </w:pPr>
    </w:p>
    <w:p w14:paraId="3431503D" w14:textId="62E0030F" w:rsidR="00304A0A" w:rsidRDefault="00304A0A" w:rsidP="00F00E95">
      <w:pPr>
        <w:jc w:val="left"/>
        <w:rPr>
          <w:color w:val="000000"/>
          <w:shd w:val="clear" w:color="auto" w:fill="FFFFFF"/>
        </w:rPr>
      </w:pPr>
    </w:p>
    <w:p w14:paraId="46E23A8E" w14:textId="6FED26D6" w:rsidR="00304A0A" w:rsidRDefault="00304A0A" w:rsidP="00F00E95">
      <w:pPr>
        <w:jc w:val="left"/>
        <w:rPr>
          <w:color w:val="000000"/>
          <w:shd w:val="clear" w:color="auto" w:fill="FFFFFF"/>
        </w:rPr>
      </w:pPr>
    </w:p>
    <w:p w14:paraId="77F7C3FE" w14:textId="7726E8F9" w:rsidR="00304A0A" w:rsidRDefault="00304A0A" w:rsidP="00F00E95">
      <w:pPr>
        <w:jc w:val="left"/>
        <w:rPr>
          <w:color w:val="000000"/>
          <w:shd w:val="clear" w:color="auto" w:fill="FFFFFF"/>
        </w:rPr>
      </w:pPr>
    </w:p>
    <w:p w14:paraId="2AC4827B" w14:textId="4FCE836C" w:rsidR="00304A0A" w:rsidRDefault="00304A0A" w:rsidP="00F00E95">
      <w:pPr>
        <w:jc w:val="left"/>
        <w:rPr>
          <w:color w:val="000000"/>
          <w:shd w:val="clear" w:color="auto" w:fill="FFFFFF"/>
        </w:rPr>
      </w:pPr>
    </w:p>
    <w:p w14:paraId="40949ECD" w14:textId="209CECC6" w:rsidR="00304A0A" w:rsidRDefault="00304A0A" w:rsidP="00F00E95">
      <w:pPr>
        <w:jc w:val="left"/>
        <w:rPr>
          <w:color w:val="000000"/>
          <w:shd w:val="clear" w:color="auto" w:fill="FFFFFF"/>
        </w:rPr>
      </w:pPr>
    </w:p>
    <w:p w14:paraId="3F343AA7" w14:textId="51BAE086" w:rsidR="00304A0A" w:rsidRDefault="00304A0A" w:rsidP="00F00E95">
      <w:pPr>
        <w:jc w:val="left"/>
        <w:rPr>
          <w:color w:val="000000"/>
          <w:shd w:val="clear" w:color="auto" w:fill="FFFFFF"/>
        </w:rPr>
      </w:pPr>
    </w:p>
    <w:p w14:paraId="5DE45779" w14:textId="77777777" w:rsidR="00304A0A" w:rsidRPr="00500F69" w:rsidRDefault="00304A0A" w:rsidP="00F00E95">
      <w:pPr>
        <w:jc w:val="left"/>
        <w:rPr>
          <w:color w:val="000000"/>
          <w:shd w:val="clear" w:color="auto" w:fill="FFFFFF"/>
        </w:rPr>
      </w:pPr>
    </w:p>
    <w:p w14:paraId="09ED25DC" w14:textId="4593BFB3" w:rsidR="00F46395" w:rsidRDefault="00F46395" w:rsidP="008C4A9E">
      <w:pPr>
        <w:pStyle w:val="Heading5"/>
        <w:rPr>
          <w:shd w:val="clear" w:color="auto" w:fill="FFFFFF"/>
        </w:rPr>
      </w:pPr>
      <w:r w:rsidRPr="00500F69">
        <w:rPr>
          <w:shd w:val="clear" w:color="auto" w:fill="FFFFFF"/>
        </w:rPr>
        <w:t xml:space="preserve">Figures </w:t>
      </w:r>
    </w:p>
    <w:p w14:paraId="502E21A0" w14:textId="7BF8F763" w:rsidR="008C4A9E" w:rsidRPr="008C4A9E" w:rsidRDefault="008C4A9E" w:rsidP="008C4A9E">
      <w:pPr>
        <w:jc w:val="both"/>
      </w:pPr>
      <w:r>
        <w:t>1-</w:t>
      </w:r>
    </w:p>
    <w:p w14:paraId="08948A8C" w14:textId="5D1F8261" w:rsidR="008C4A9E" w:rsidRDefault="00710300" w:rsidP="008C4A9E">
      <w:pPr>
        <w:jc w:val="left"/>
        <w:rPr>
          <w:color w:val="000000"/>
          <w:shd w:val="clear" w:color="auto" w:fill="FFFFFF"/>
        </w:rPr>
      </w:pPr>
      <w:hyperlink r:id="rId23" w:history="1">
        <w:r w:rsidR="008C4A9E" w:rsidRPr="00E15F73">
          <w:rPr>
            <w:rStyle w:val="Hyperlink"/>
            <w:shd w:val="clear" w:color="auto" w:fill="FFFFFF"/>
          </w:rPr>
          <w:t>https://www.ssl2buy.com/wiki/symmetric-vs-asymmetric-encryption-what-are-differences</w:t>
        </w:r>
      </w:hyperlink>
      <w:r w:rsidR="008C4A9E">
        <w:rPr>
          <w:color w:val="000000"/>
          <w:shd w:val="clear" w:color="auto" w:fill="FFFFFF"/>
        </w:rPr>
        <w:t xml:space="preserve"> </w:t>
      </w:r>
    </w:p>
    <w:p w14:paraId="1CD9BD00" w14:textId="683462D8" w:rsidR="009E074C" w:rsidRDefault="009E074C" w:rsidP="008C4A9E">
      <w:pPr>
        <w:jc w:val="left"/>
        <w:rPr>
          <w:color w:val="000000"/>
          <w:shd w:val="clear" w:color="auto" w:fill="FFFFFF"/>
        </w:rPr>
      </w:pPr>
    </w:p>
    <w:p w14:paraId="3CC0DB00" w14:textId="33F066AA" w:rsidR="009E074C" w:rsidRDefault="009E074C" w:rsidP="008C4A9E">
      <w:pPr>
        <w:jc w:val="left"/>
        <w:rPr>
          <w:color w:val="000000"/>
          <w:shd w:val="clear" w:color="auto" w:fill="FFFFFF"/>
        </w:rPr>
      </w:pPr>
      <w:r>
        <w:rPr>
          <w:color w:val="000000"/>
          <w:shd w:val="clear" w:color="auto" w:fill="FFFFFF"/>
        </w:rPr>
        <w:t>2-</w:t>
      </w:r>
    </w:p>
    <w:p w14:paraId="26ECEF23" w14:textId="3965DA3B" w:rsidR="009E074C" w:rsidRDefault="00710300" w:rsidP="008C4A9E">
      <w:pPr>
        <w:jc w:val="left"/>
        <w:rPr>
          <w:color w:val="000000"/>
          <w:shd w:val="clear" w:color="auto" w:fill="FFFFFF"/>
        </w:rPr>
      </w:pPr>
      <w:hyperlink r:id="rId24" w:history="1">
        <w:r w:rsidR="009E074C" w:rsidRPr="00EF6AE5">
          <w:rPr>
            <w:rStyle w:val="Hyperlink"/>
            <w:shd w:val="clear" w:color="auto" w:fill="FFFFFF"/>
          </w:rPr>
          <w:t>https://teachla.uclaacm.com/blog/dev/2020/10/13/ingredients-of-cipher-salad/</w:t>
        </w:r>
      </w:hyperlink>
      <w:r w:rsidR="009E074C">
        <w:rPr>
          <w:color w:val="000000"/>
          <w:shd w:val="clear" w:color="auto" w:fill="FFFFFF"/>
        </w:rPr>
        <w:t xml:space="preserve"> </w:t>
      </w:r>
    </w:p>
    <w:p w14:paraId="1371DC02" w14:textId="77777777" w:rsidR="009E074C" w:rsidRDefault="009E074C" w:rsidP="008C4A9E">
      <w:pPr>
        <w:jc w:val="left"/>
        <w:rPr>
          <w:color w:val="000000"/>
          <w:shd w:val="clear" w:color="auto" w:fill="FFFFFF"/>
        </w:rPr>
      </w:pPr>
    </w:p>
    <w:p w14:paraId="6B3015BE" w14:textId="3E5BCF5E" w:rsidR="009E074C" w:rsidRDefault="009E074C" w:rsidP="008C4A9E">
      <w:pPr>
        <w:jc w:val="left"/>
        <w:rPr>
          <w:color w:val="000000"/>
          <w:shd w:val="clear" w:color="auto" w:fill="FFFFFF"/>
        </w:rPr>
      </w:pPr>
      <w:r>
        <w:rPr>
          <w:color w:val="000000"/>
          <w:shd w:val="clear" w:color="auto" w:fill="FFFFFF"/>
        </w:rPr>
        <w:t>3-</w:t>
      </w:r>
    </w:p>
    <w:p w14:paraId="55BF1658" w14:textId="1BFCB046" w:rsidR="009E074C" w:rsidRPr="00304A0A" w:rsidRDefault="00710300" w:rsidP="00304A0A">
      <w:pPr>
        <w:jc w:val="left"/>
        <w:rPr>
          <w:color w:val="000000"/>
          <w:shd w:val="clear" w:color="auto" w:fill="FFFFFF"/>
        </w:rPr>
      </w:pPr>
      <w:hyperlink r:id="rId25" w:history="1">
        <w:r w:rsidR="009E074C" w:rsidRPr="00EF6AE5">
          <w:rPr>
            <w:rStyle w:val="Hyperlink"/>
            <w:shd w:val="clear" w:color="auto" w:fill="FFFFFF"/>
          </w:rPr>
          <w:t>https://www.degruyter.com/document/doi/10.1515/nleng-2016-0010/html</w:t>
        </w:r>
      </w:hyperlink>
      <w:r w:rsidR="009E074C">
        <w:rPr>
          <w:color w:val="000000"/>
          <w:shd w:val="clear" w:color="auto" w:fill="FFFFFF"/>
        </w:rPr>
        <w:t xml:space="preserve"> </w:t>
      </w:r>
    </w:p>
    <w:p w14:paraId="7E8C0818" w14:textId="77777777" w:rsidR="009E074C" w:rsidRPr="008C4A9E" w:rsidRDefault="009E074C" w:rsidP="00937B05">
      <w:pPr>
        <w:jc w:val="both"/>
      </w:pPr>
    </w:p>
    <w:p w14:paraId="730C9EEB" w14:textId="2A85EA76" w:rsidR="00F46395" w:rsidRPr="00500F69" w:rsidRDefault="008A1DE2" w:rsidP="00F00E95">
      <w:pPr>
        <w:jc w:val="left"/>
        <w:rPr>
          <w:color w:val="000000"/>
          <w:shd w:val="clear" w:color="auto" w:fill="FFFFFF"/>
        </w:rPr>
      </w:pPr>
      <w:r w:rsidRPr="00500F69">
        <w:rPr>
          <w:color w:val="000000"/>
          <w:shd w:val="clear" w:color="auto" w:fill="FFFFFF"/>
        </w:rPr>
        <w:t>4</w:t>
      </w:r>
      <w:r w:rsidR="00F46395" w:rsidRPr="00500F69">
        <w:rPr>
          <w:color w:val="000000"/>
          <w:shd w:val="clear" w:color="auto" w:fill="FFFFFF"/>
        </w:rPr>
        <w:t xml:space="preserve"> - </w:t>
      </w:r>
    </w:p>
    <w:p w14:paraId="7E6EA7EF" w14:textId="793F9E2F" w:rsidR="00986051" w:rsidRDefault="00710300" w:rsidP="00F00E95">
      <w:pPr>
        <w:jc w:val="left"/>
        <w:rPr>
          <w:color w:val="000000"/>
          <w:shd w:val="clear" w:color="auto" w:fill="FFFFFF"/>
        </w:rPr>
      </w:pPr>
      <w:hyperlink r:id="rId26" w:history="1">
        <w:r w:rsidR="00F27B63" w:rsidRPr="00500F69">
          <w:rPr>
            <w:rStyle w:val="Hyperlink"/>
            <w:shd w:val="clear" w:color="auto" w:fill="FFFFFF"/>
          </w:rPr>
          <w:t>https://www.cse.wustl.edu/~jain/cse571-09/ftp/honey/</w:t>
        </w:r>
      </w:hyperlink>
      <w:r w:rsidR="00F27B63" w:rsidRPr="00500F69">
        <w:rPr>
          <w:color w:val="000000"/>
          <w:shd w:val="clear" w:color="auto" w:fill="FFFFFF"/>
        </w:rPr>
        <w:t xml:space="preserve"> </w:t>
      </w:r>
    </w:p>
    <w:p w14:paraId="18A45A34" w14:textId="77777777" w:rsidR="00F27B63" w:rsidRPr="00500F69" w:rsidRDefault="00F27B63" w:rsidP="00F00E95">
      <w:pPr>
        <w:jc w:val="left"/>
        <w:rPr>
          <w:color w:val="000000"/>
          <w:shd w:val="clear" w:color="auto" w:fill="FFFFFF"/>
        </w:rPr>
      </w:pPr>
    </w:p>
    <w:p w14:paraId="1E9E5B89" w14:textId="50D7622A" w:rsidR="001A4AE6" w:rsidRPr="00500F69" w:rsidRDefault="00F27B63" w:rsidP="00F00E95">
      <w:pPr>
        <w:jc w:val="left"/>
        <w:rPr>
          <w:color w:val="000000"/>
          <w:shd w:val="clear" w:color="auto" w:fill="FFFFFF"/>
        </w:rPr>
      </w:pPr>
      <w:r>
        <w:rPr>
          <w:color w:val="000000"/>
          <w:shd w:val="clear" w:color="auto" w:fill="FFFFFF"/>
        </w:rPr>
        <w:t>5</w:t>
      </w:r>
      <w:r w:rsidR="001A4AE6" w:rsidRPr="00500F69">
        <w:rPr>
          <w:color w:val="000000"/>
          <w:shd w:val="clear" w:color="auto" w:fill="FFFFFF"/>
        </w:rPr>
        <w:t xml:space="preserve">- </w:t>
      </w:r>
    </w:p>
    <w:p w14:paraId="03044692" w14:textId="5614109A" w:rsidR="00F27B63" w:rsidRPr="00500F69" w:rsidRDefault="00710300" w:rsidP="00F00E95">
      <w:pPr>
        <w:jc w:val="left"/>
        <w:rPr>
          <w:color w:val="000000"/>
          <w:shd w:val="clear" w:color="auto" w:fill="FFFFFF"/>
        </w:rPr>
      </w:pPr>
      <w:hyperlink r:id="rId27" w:history="1">
        <w:r w:rsidR="00F27B63" w:rsidRPr="00500F69">
          <w:rPr>
            <w:rStyle w:val="Hyperlink"/>
            <w:shd w:val="clear" w:color="auto" w:fill="FFFFFF"/>
          </w:rPr>
          <w:t>https://www6.thalesgroup.com/ppc/v/enterprise?_bt=448899213294&amp;_bk=data%20in%20rest%20encryption&amp;_bm=b&amp;_bn=g&amp;creative=448899213294&amp;keyword=data%20in%20rest%20encryption&amp;matchtype=b&amp;network=g&amp;device=c&amp;gclid=Cj0KCQiA-qGNBhD3ARIsAO_o7ykpLZeP0m83RZIBpo6rO0aT2xM1WgF7hRxenKZrCt58kr98eum9I9EaAkjWEALw_wcB</w:t>
        </w:r>
      </w:hyperlink>
    </w:p>
    <w:p w14:paraId="12231BBA" w14:textId="77777777" w:rsidR="00972C76" w:rsidRPr="00500F69" w:rsidRDefault="00972C76" w:rsidP="00F00E95">
      <w:pPr>
        <w:jc w:val="left"/>
        <w:rPr>
          <w:color w:val="000000"/>
          <w:shd w:val="clear" w:color="auto" w:fill="FFFFFF"/>
        </w:rPr>
      </w:pPr>
    </w:p>
    <w:p w14:paraId="4DD22460" w14:textId="041FFB81" w:rsidR="00972C76" w:rsidRPr="00500F69" w:rsidRDefault="00233A7E" w:rsidP="00F00E95">
      <w:pPr>
        <w:jc w:val="left"/>
        <w:rPr>
          <w:color w:val="000000"/>
          <w:shd w:val="clear" w:color="auto" w:fill="FFFFFF"/>
        </w:rPr>
      </w:pPr>
      <w:r>
        <w:rPr>
          <w:color w:val="000000"/>
          <w:shd w:val="clear" w:color="auto" w:fill="FFFFFF"/>
        </w:rPr>
        <w:t>6</w:t>
      </w:r>
      <w:r w:rsidR="00972C76" w:rsidRPr="00500F69">
        <w:rPr>
          <w:color w:val="000000"/>
          <w:shd w:val="clear" w:color="auto" w:fill="FFFFFF"/>
        </w:rPr>
        <w:t>-</w:t>
      </w:r>
    </w:p>
    <w:p w14:paraId="1B2643E5" w14:textId="5A003D2F" w:rsidR="00972C76" w:rsidRDefault="00710300" w:rsidP="00F00E95">
      <w:pPr>
        <w:jc w:val="left"/>
        <w:rPr>
          <w:color w:val="000000"/>
          <w:shd w:val="clear" w:color="auto" w:fill="FFFFFF"/>
        </w:rPr>
      </w:pPr>
      <w:hyperlink r:id="rId28" w:history="1">
        <w:r w:rsidR="0056407F" w:rsidRPr="00500F69">
          <w:rPr>
            <w:rStyle w:val="Hyperlink"/>
            <w:shd w:val="clear" w:color="auto" w:fill="FFFFFF"/>
          </w:rPr>
          <w:t>https://www.degruyter.com/document/doi/10.1515/nleng-2016-0010/html</w:t>
        </w:r>
      </w:hyperlink>
      <w:r w:rsidR="0056407F" w:rsidRPr="00500F69">
        <w:rPr>
          <w:color w:val="000000"/>
          <w:shd w:val="clear" w:color="auto" w:fill="FFFFFF"/>
        </w:rPr>
        <w:t xml:space="preserve"> </w:t>
      </w:r>
    </w:p>
    <w:p w14:paraId="56380C30" w14:textId="77777777" w:rsidR="00233A7E" w:rsidRDefault="00233A7E" w:rsidP="00F00E95">
      <w:pPr>
        <w:jc w:val="left"/>
        <w:rPr>
          <w:color w:val="000000"/>
          <w:shd w:val="clear" w:color="auto" w:fill="FFFFFF"/>
        </w:rPr>
      </w:pPr>
    </w:p>
    <w:p w14:paraId="788A03B3" w14:textId="755FB81D" w:rsidR="00065113" w:rsidRDefault="00233A7E" w:rsidP="00F00E95">
      <w:pPr>
        <w:jc w:val="left"/>
        <w:rPr>
          <w:color w:val="000000"/>
          <w:shd w:val="clear" w:color="auto" w:fill="FFFFFF"/>
        </w:rPr>
      </w:pPr>
      <w:r>
        <w:rPr>
          <w:color w:val="000000"/>
          <w:shd w:val="clear" w:color="auto" w:fill="FFFFFF"/>
        </w:rPr>
        <w:t>7-</w:t>
      </w:r>
    </w:p>
    <w:p w14:paraId="1F327D3D" w14:textId="7188B640" w:rsidR="00A53CE0" w:rsidRDefault="00710300" w:rsidP="00F00E95">
      <w:pPr>
        <w:jc w:val="left"/>
        <w:rPr>
          <w:color w:val="000000"/>
          <w:shd w:val="clear" w:color="auto" w:fill="FFFFFF"/>
        </w:rPr>
      </w:pPr>
      <w:hyperlink r:id="rId29" w:history="1">
        <w:r w:rsidR="00A53CE0" w:rsidRPr="00EF6AE5">
          <w:rPr>
            <w:rStyle w:val="Hyperlink"/>
            <w:shd w:val="clear" w:color="auto" w:fill="FFFFFF"/>
          </w:rPr>
          <w:t>https://www.sciencedirect.com/topics/computer-science/network-based-intrusion-detection-system</w:t>
        </w:r>
      </w:hyperlink>
      <w:r w:rsidR="00A53CE0">
        <w:rPr>
          <w:color w:val="000000"/>
          <w:shd w:val="clear" w:color="auto" w:fill="FFFFFF"/>
        </w:rPr>
        <w:t xml:space="preserve"> </w:t>
      </w:r>
    </w:p>
    <w:p w14:paraId="24C4B574" w14:textId="74271C81" w:rsidR="006D41D6" w:rsidRDefault="006D41D6" w:rsidP="00F00E95">
      <w:pPr>
        <w:jc w:val="left"/>
        <w:rPr>
          <w:color w:val="000000"/>
          <w:shd w:val="clear" w:color="auto" w:fill="FFFFFF"/>
        </w:rPr>
      </w:pPr>
    </w:p>
    <w:p w14:paraId="1B7D7754" w14:textId="34988A4F" w:rsidR="00233A7E" w:rsidRDefault="00233A7E" w:rsidP="00F00E95">
      <w:pPr>
        <w:jc w:val="left"/>
        <w:rPr>
          <w:color w:val="000000"/>
          <w:shd w:val="clear" w:color="auto" w:fill="FFFFFF"/>
        </w:rPr>
      </w:pPr>
      <w:r>
        <w:rPr>
          <w:color w:val="000000"/>
          <w:shd w:val="clear" w:color="auto" w:fill="FFFFFF"/>
        </w:rPr>
        <w:t>8-</w:t>
      </w:r>
    </w:p>
    <w:p w14:paraId="0272C5C6" w14:textId="77777777" w:rsidR="00710300" w:rsidRDefault="00710300" w:rsidP="00F00E95">
      <w:pPr>
        <w:jc w:val="left"/>
        <w:rPr>
          <w:color w:val="000000"/>
          <w:shd w:val="clear" w:color="auto" w:fill="FFFFFF"/>
        </w:rPr>
        <w:sectPr w:rsidR="00710300" w:rsidSect="0093052F">
          <w:type w:val="continuous"/>
          <w:pgSz w:w="11906" w:h="16838" w:code="9"/>
          <w:pgMar w:top="1080" w:right="907" w:bottom="1440" w:left="907" w:header="720" w:footer="720" w:gutter="0"/>
          <w:cols w:num="2" w:space="360"/>
          <w:docGrid w:linePitch="360"/>
        </w:sectPr>
      </w:pPr>
      <w:hyperlink r:id="rId30" w:history="1">
        <w:r w:rsidR="006D41D6" w:rsidRPr="00EF6AE5">
          <w:rPr>
            <w:rStyle w:val="Hyperlink"/>
            <w:shd w:val="clear" w:color="auto" w:fill="FFFFFF"/>
          </w:rPr>
          <w:t>https://www.networkworld.com/article/3156344/2017-widespread-sdn-adoption-and-ddos-attack-mitigation.html</w:t>
        </w:r>
      </w:hyperlink>
      <w:r w:rsidR="006D41D6">
        <w:rPr>
          <w:color w:val="000000"/>
          <w:shd w:val="clear" w:color="auto" w:fill="FFFFFF"/>
        </w:rPr>
        <w:t xml:space="preserve"> </w:t>
      </w:r>
    </w:p>
    <w:p w14:paraId="0819F461" w14:textId="77777777" w:rsidR="00710300" w:rsidRPr="00710300" w:rsidRDefault="00710300" w:rsidP="00710300">
      <w:pPr>
        <w:jc w:val="left"/>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10300" w:rsidRPr="00710300" w14:paraId="12DB19BB" w14:textId="77777777" w:rsidTr="00710300">
        <w:trPr>
          <w:jc w:val="center"/>
        </w:trPr>
        <w:tc>
          <w:tcPr>
            <w:tcW w:w="10670" w:type="dxa"/>
            <w:shd w:val="clear" w:color="auto" w:fill="BFBFBF"/>
          </w:tcPr>
          <w:p w14:paraId="66C0F099" w14:textId="77777777" w:rsidR="00710300" w:rsidRPr="00710300" w:rsidRDefault="00710300" w:rsidP="00710300">
            <w:pPr>
              <w:jc w:val="left"/>
              <w:rPr>
                <w:rFonts w:eastAsia="Times New Roman"/>
                <w:lang w:eastAsia="en-GB"/>
              </w:rPr>
            </w:pPr>
            <w:r w:rsidRPr="00710300">
              <w:rPr>
                <w:rFonts w:eastAsia="Times New Roman"/>
                <w:sz w:val="32"/>
                <w:szCs w:val="32"/>
                <w:lang w:eastAsia="en-GB"/>
              </w:rPr>
              <w:br w:type="page"/>
            </w:r>
            <w:r w:rsidRPr="00710300">
              <w:rPr>
                <w:rFonts w:ascii="Calibri" w:eastAsia="Times New Roman" w:hAnsi="Calibri" w:cs="Arial"/>
                <w:b/>
                <w:caps/>
                <w:sz w:val="40"/>
                <w:lang w:eastAsia="en-GB"/>
              </w:rPr>
              <w:t xml:space="preserve">                 marking criteria and Student FEEDBACK</w:t>
            </w:r>
          </w:p>
        </w:tc>
      </w:tr>
    </w:tbl>
    <w:p w14:paraId="7A76E4A9" w14:textId="77777777" w:rsidR="00710300" w:rsidRPr="00710300" w:rsidRDefault="00710300" w:rsidP="00710300">
      <w:pPr>
        <w:jc w:val="left"/>
        <w:rPr>
          <w:rFonts w:eastAsia="Times New Roman"/>
          <w:sz w:val="16"/>
          <w:lang w:eastAsia="en-GB"/>
        </w:rPr>
      </w:pPr>
    </w:p>
    <w:p w14:paraId="3E2F1D68" w14:textId="77777777" w:rsidR="00710300" w:rsidRPr="00710300" w:rsidRDefault="00710300" w:rsidP="00710300">
      <w:pPr>
        <w:jc w:val="both"/>
        <w:rPr>
          <w:rFonts w:ascii="Calibri" w:eastAsia="Times New Roman" w:hAnsi="Calibri"/>
        </w:rPr>
      </w:pPr>
      <w:r w:rsidRPr="00710300">
        <w:rPr>
          <w:rFonts w:ascii="Calibri" w:eastAsia="Times New Roman" w:hAnsi="Calibri"/>
        </w:rPr>
        <w:t xml:space="preserve">This section details the assessment criteria. The </w:t>
      </w:r>
      <w:r w:rsidRPr="00710300">
        <w:rPr>
          <w:rFonts w:ascii="Calibri" w:eastAsia="Times New Roman" w:hAnsi="Calibri"/>
          <w:i/>
        </w:rPr>
        <w:t>extent</w:t>
      </w:r>
      <w:r w:rsidRPr="00710300">
        <w:rPr>
          <w:rFonts w:ascii="Calibri" w:eastAsia="Times New Roman" w:hAnsi="Calibr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087FBEB" w14:textId="77777777" w:rsidR="00710300" w:rsidRPr="00710300" w:rsidRDefault="00710300" w:rsidP="00710300">
      <w:pPr>
        <w:jc w:val="left"/>
        <w:rPr>
          <w:rFonts w:ascii="Calibri" w:eastAsia="Times New Roman" w:hAnsi="Calibri"/>
          <w:b/>
          <w:szCs w:val="22"/>
          <w:lang w:eastAsia="en-GB"/>
        </w:rPr>
      </w:pPr>
    </w:p>
    <w:tbl>
      <w:tblPr>
        <w:tblW w:w="5000" w:type="pct"/>
        <w:tblLayout w:type="fixed"/>
        <w:tblLook w:val="04A0" w:firstRow="1" w:lastRow="0" w:firstColumn="1" w:lastColumn="0" w:noHBand="0" w:noVBand="1"/>
      </w:tblPr>
      <w:tblGrid>
        <w:gridCol w:w="9274"/>
        <w:gridCol w:w="592"/>
        <w:gridCol w:w="590"/>
      </w:tblGrid>
      <w:tr w:rsidR="00710300" w:rsidRPr="00710300" w14:paraId="60BDCDFA" w14:textId="77777777" w:rsidTr="0071030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BD837BE" w14:textId="77777777" w:rsidR="00710300" w:rsidRPr="00710300" w:rsidRDefault="00710300" w:rsidP="00710300">
            <w:pPr>
              <w:jc w:val="left"/>
              <w:rPr>
                <w:rFonts w:ascii="Calibri" w:eastAsia="Times New Roman" w:hAnsi="Calibri"/>
                <w:b/>
                <w:sz w:val="22"/>
                <w:lang w:eastAsia="en-GB"/>
              </w:rPr>
            </w:pPr>
            <w:r w:rsidRPr="00710300">
              <w:rPr>
                <w:rFonts w:ascii="Calibri" w:eastAsia="Times New Roman" w:hAnsi="Calibri"/>
                <w:b/>
                <w:sz w:val="22"/>
                <w:szCs w:val="16"/>
                <w:lang w:eastAsia="en-GB"/>
              </w:rPr>
              <w:t xml:space="preserve">Common Assessment Criteria </w:t>
            </w:r>
            <w:r w:rsidRPr="00710300">
              <w:rPr>
                <w:rFonts w:ascii="Calibri" w:eastAsia="Times New Roman" w:hAnsi="Calibri"/>
                <w:b/>
                <w:sz w:val="22"/>
                <w:lang w:eastAsia="en-GB"/>
              </w:rPr>
              <w:t xml:space="preserve">Applied </w:t>
            </w:r>
            <w:bookmarkStart w:id="35" w:name="assessmentComponent"/>
            <w:bookmarkEnd w:id="35"/>
            <w:r w:rsidRPr="00710300">
              <w:rPr>
                <w:rFonts w:ascii="Calibri" w:eastAsia="Times New Roman" w:hAnsi="Calibri"/>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0DF57E7" w14:textId="77777777" w:rsidR="00710300" w:rsidRPr="00710300" w:rsidRDefault="00710300" w:rsidP="00710300">
            <w:pPr>
              <w:ind w:left="34" w:right="113"/>
              <w:rPr>
                <w:rFonts w:ascii="Calibri" w:eastAsia="Times New Roman" w:hAnsi="Calibri"/>
                <w:b/>
                <w:sz w:val="14"/>
                <w:szCs w:val="14"/>
                <w:lang w:eastAsia="en-GB"/>
              </w:rPr>
            </w:pPr>
            <w:r w:rsidRPr="00710300">
              <w:rPr>
                <w:rFonts w:ascii="Calibri" w:eastAsia="Times New Roman" w:hAnsi="Calibri"/>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3C17B3" w14:textId="77777777" w:rsidR="00710300" w:rsidRPr="00710300" w:rsidRDefault="00710300" w:rsidP="00710300">
            <w:pPr>
              <w:ind w:left="113" w:right="113"/>
              <w:rPr>
                <w:rFonts w:ascii="Calibri" w:eastAsia="Times New Roman" w:hAnsi="Calibri"/>
                <w:b/>
                <w:sz w:val="14"/>
                <w:szCs w:val="14"/>
                <w:lang w:eastAsia="en-GB"/>
              </w:rPr>
            </w:pPr>
            <w:r w:rsidRPr="00710300">
              <w:rPr>
                <w:rFonts w:ascii="Calibri" w:eastAsia="Times New Roman" w:hAnsi="Calibri"/>
                <w:b/>
                <w:sz w:val="14"/>
                <w:szCs w:val="14"/>
                <w:lang w:eastAsia="en-GB"/>
              </w:rPr>
              <w:t xml:space="preserve">Marks </w:t>
            </w:r>
          </w:p>
          <w:p w14:paraId="6366259C" w14:textId="77777777" w:rsidR="00710300" w:rsidRPr="00710300" w:rsidRDefault="00710300" w:rsidP="00710300">
            <w:pPr>
              <w:ind w:left="113" w:right="113"/>
              <w:rPr>
                <w:rFonts w:ascii="Calibri" w:eastAsia="Times New Roman" w:hAnsi="Calibri"/>
                <w:b/>
                <w:sz w:val="14"/>
                <w:szCs w:val="14"/>
                <w:lang w:eastAsia="en-GB"/>
              </w:rPr>
            </w:pPr>
            <w:r w:rsidRPr="00710300">
              <w:rPr>
                <w:rFonts w:ascii="Calibri" w:eastAsia="Times New Roman" w:hAnsi="Calibri"/>
                <w:b/>
                <w:sz w:val="14"/>
                <w:szCs w:val="14"/>
                <w:lang w:eastAsia="en-GB"/>
              </w:rPr>
              <w:t>awarded</w:t>
            </w:r>
          </w:p>
        </w:tc>
      </w:tr>
      <w:tr w:rsidR="00710300" w:rsidRPr="00710300" w14:paraId="12FB7402" w14:textId="77777777" w:rsidTr="00710300">
        <w:trPr>
          <w:trHeight w:val="450"/>
        </w:trPr>
        <w:tc>
          <w:tcPr>
            <w:tcW w:w="4435" w:type="pct"/>
            <w:tcBorders>
              <w:top w:val="single" w:sz="4" w:space="0" w:color="auto"/>
              <w:left w:val="single" w:sz="4" w:space="0" w:color="auto"/>
              <w:right w:val="single" w:sz="4" w:space="0" w:color="auto"/>
            </w:tcBorders>
            <w:shd w:val="clear" w:color="auto" w:fill="D9D9D9"/>
          </w:tcPr>
          <w:p w14:paraId="6C93D6C5" w14:textId="77777777" w:rsidR="00710300" w:rsidRPr="00710300" w:rsidRDefault="00710300" w:rsidP="00710300">
            <w:pPr>
              <w:jc w:val="left"/>
              <w:rPr>
                <w:rFonts w:ascii="Calibri" w:eastAsia="Times New Roman" w:hAnsi="Calibri"/>
                <w:b/>
                <w:sz w:val="16"/>
                <w:szCs w:val="16"/>
                <w:lang w:eastAsia="en-GB"/>
              </w:rPr>
            </w:pPr>
            <w:r w:rsidRPr="00710300">
              <w:rPr>
                <w:rFonts w:ascii="Calibri" w:eastAsia="Times New Roman" w:hAnsi="Calibri"/>
                <w:b/>
                <w:szCs w:val="16"/>
                <w:lang w:eastAsia="en-GB"/>
              </w:rPr>
              <w:t>1. E</w:t>
            </w:r>
            <w:r w:rsidRPr="00710300">
              <w:rPr>
                <w:rFonts w:ascii="Calibri" w:eastAsia="Times New Roman" w:hAnsi="Calibri"/>
                <w:b/>
                <w:lang w:eastAsia="en-GB"/>
              </w:rPr>
              <w:t>ngagement with Literature Skills</w:t>
            </w:r>
          </w:p>
          <w:p w14:paraId="7EA3336E" w14:textId="77777777" w:rsidR="00710300" w:rsidRPr="00710300" w:rsidRDefault="00710300" w:rsidP="00710300">
            <w:pPr>
              <w:spacing w:after="120"/>
              <w:jc w:val="left"/>
              <w:rPr>
                <w:rFonts w:ascii="Calibri" w:eastAsia="Times New Roman" w:hAnsi="Calibri"/>
                <w:sz w:val="14"/>
                <w:szCs w:val="14"/>
                <w:lang w:eastAsia="en-GB"/>
              </w:rPr>
            </w:pPr>
            <w:r w:rsidRPr="00710300">
              <w:rPr>
                <w:rFonts w:ascii="Calibri" w:eastAsia="Times New Roman" w:hAnsi="Calibri"/>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5F90A81" w14:textId="77777777" w:rsidR="00710300" w:rsidRPr="00710300" w:rsidRDefault="00710300" w:rsidP="00710300">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E14E755" w14:textId="77777777" w:rsidR="00710300" w:rsidRPr="00710300" w:rsidRDefault="00710300" w:rsidP="00710300">
            <w:pPr>
              <w:rPr>
                <w:rFonts w:ascii="Calibri" w:eastAsia="Times New Roman" w:hAnsi="Calibri"/>
                <w:sz w:val="32"/>
                <w:lang w:eastAsia="en-GB"/>
              </w:rPr>
            </w:pPr>
          </w:p>
        </w:tc>
      </w:tr>
      <w:tr w:rsidR="00710300" w:rsidRPr="00710300" w14:paraId="66E04977" w14:textId="77777777" w:rsidTr="00710300">
        <w:trPr>
          <w:trHeight w:val="450"/>
        </w:trPr>
        <w:tc>
          <w:tcPr>
            <w:tcW w:w="4435" w:type="pct"/>
            <w:vMerge w:val="restart"/>
            <w:tcBorders>
              <w:top w:val="single" w:sz="4" w:space="0" w:color="auto"/>
              <w:left w:val="single" w:sz="4" w:space="0" w:color="auto"/>
              <w:right w:val="single" w:sz="4" w:space="0" w:color="auto"/>
            </w:tcBorders>
          </w:tcPr>
          <w:p w14:paraId="539E392E" w14:textId="77777777" w:rsidR="00710300" w:rsidRPr="00710300" w:rsidRDefault="00710300" w:rsidP="00710300">
            <w:pPr>
              <w:spacing w:after="120"/>
              <w:jc w:val="left"/>
              <w:rPr>
                <w:rFonts w:ascii="Calibri" w:eastAsia="Times New Roman" w:hAnsi="Calibri"/>
                <w:szCs w:val="14"/>
                <w:lang w:eastAsia="en-GB"/>
              </w:rPr>
            </w:pPr>
            <w:bookmarkStart w:id="36" w:name="feedbackRIL"/>
            <w:bookmarkEnd w:id="36"/>
            <w:r w:rsidRPr="00710300">
              <w:rPr>
                <w:rFonts w:ascii="Calibri" w:eastAsia="Times New Roman" w:hAnsi="Calibri"/>
                <w:szCs w:val="14"/>
                <w:lang w:eastAsia="en-GB"/>
              </w:rPr>
              <w:t>Your work has demonstrated that you have done your own research.  While you have used relevant content. Your references are lacking updated peer reviewed articles. (Grade mark: 85.00%)</w:t>
            </w:r>
          </w:p>
        </w:tc>
        <w:tc>
          <w:tcPr>
            <w:tcW w:w="283" w:type="pct"/>
            <w:tcBorders>
              <w:top w:val="single" w:sz="4" w:space="0" w:color="auto"/>
              <w:left w:val="single" w:sz="4" w:space="0" w:color="auto"/>
              <w:right w:val="single" w:sz="4" w:space="0" w:color="auto"/>
            </w:tcBorders>
          </w:tcPr>
          <w:p w14:paraId="78048C59" w14:textId="77777777" w:rsidR="00710300" w:rsidRPr="00710300" w:rsidRDefault="00710300" w:rsidP="00710300">
            <w:pPr>
              <w:rPr>
                <w:rFonts w:ascii="Calibri" w:eastAsia="Times New Roman" w:hAnsi="Calibri"/>
                <w:lang w:eastAsia="en-GB"/>
              </w:rPr>
            </w:pPr>
            <w:bookmarkStart w:id="37" w:name="totalRIL"/>
            <w:bookmarkEnd w:id="37"/>
            <w:r w:rsidRPr="00710300">
              <w:rPr>
                <w:rFonts w:ascii="Calibri" w:eastAsia="Times New Roman" w:hAnsi="Calibri"/>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1892F16" w14:textId="77777777" w:rsidR="00710300" w:rsidRPr="00710300" w:rsidRDefault="00710300" w:rsidP="00710300">
            <w:pPr>
              <w:rPr>
                <w:rFonts w:ascii="Calibri" w:eastAsia="Times New Roman" w:hAnsi="Calibri"/>
                <w:lang w:eastAsia="en-GB"/>
              </w:rPr>
            </w:pPr>
            <w:bookmarkStart w:id="38" w:name="markRIL"/>
            <w:bookmarkEnd w:id="38"/>
            <w:r w:rsidRPr="00710300">
              <w:rPr>
                <w:rFonts w:ascii="Calibri" w:eastAsia="Times New Roman" w:hAnsi="Calibri"/>
                <w:lang w:eastAsia="en-GB"/>
              </w:rPr>
              <w:t>17</w:t>
            </w:r>
          </w:p>
        </w:tc>
      </w:tr>
      <w:tr w:rsidR="00710300" w:rsidRPr="00710300" w14:paraId="10DB2B83" w14:textId="77777777" w:rsidTr="00710300">
        <w:trPr>
          <w:trHeight w:val="451"/>
        </w:trPr>
        <w:tc>
          <w:tcPr>
            <w:tcW w:w="4435" w:type="pct"/>
            <w:vMerge/>
            <w:tcBorders>
              <w:left w:val="single" w:sz="4" w:space="0" w:color="auto"/>
              <w:bottom w:val="single" w:sz="4" w:space="0" w:color="auto"/>
              <w:right w:val="single" w:sz="4" w:space="0" w:color="auto"/>
            </w:tcBorders>
          </w:tcPr>
          <w:p w14:paraId="456F3857" w14:textId="77777777" w:rsidR="00710300" w:rsidRPr="00710300" w:rsidRDefault="00710300" w:rsidP="00710300">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56D140D7" w14:textId="77777777" w:rsidR="00710300" w:rsidRPr="00710300" w:rsidRDefault="00710300" w:rsidP="00710300">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4B14CC7" w14:textId="77777777" w:rsidR="00710300" w:rsidRPr="00710300" w:rsidRDefault="00710300" w:rsidP="00710300">
            <w:pPr>
              <w:rPr>
                <w:rFonts w:ascii="Calibri" w:eastAsia="Times New Roman" w:hAnsi="Calibri"/>
                <w:sz w:val="32"/>
                <w:lang w:eastAsia="en-GB"/>
              </w:rPr>
            </w:pPr>
          </w:p>
        </w:tc>
      </w:tr>
      <w:tr w:rsidR="00710300" w:rsidRPr="00710300" w14:paraId="21DADE39" w14:textId="77777777" w:rsidTr="00710300">
        <w:trPr>
          <w:trHeight w:val="450"/>
        </w:trPr>
        <w:tc>
          <w:tcPr>
            <w:tcW w:w="4435" w:type="pct"/>
            <w:tcBorders>
              <w:top w:val="single" w:sz="4" w:space="0" w:color="auto"/>
              <w:left w:val="single" w:sz="4" w:space="0" w:color="auto"/>
              <w:right w:val="single" w:sz="4" w:space="0" w:color="auto"/>
            </w:tcBorders>
            <w:shd w:val="clear" w:color="auto" w:fill="D9D9D9"/>
          </w:tcPr>
          <w:p w14:paraId="4321036D" w14:textId="77777777" w:rsidR="00710300" w:rsidRPr="00710300" w:rsidRDefault="00710300" w:rsidP="00710300">
            <w:pPr>
              <w:jc w:val="left"/>
              <w:rPr>
                <w:rFonts w:ascii="Calibri" w:eastAsia="Times New Roman" w:hAnsi="Calibri"/>
                <w:b/>
                <w:lang w:eastAsia="en-GB"/>
              </w:rPr>
            </w:pPr>
            <w:r w:rsidRPr="00710300">
              <w:rPr>
                <w:rFonts w:ascii="Calibri" w:eastAsia="Times New Roman" w:hAnsi="Calibri"/>
                <w:b/>
                <w:szCs w:val="16"/>
                <w:lang w:eastAsia="en-GB"/>
              </w:rPr>
              <w:t xml:space="preserve">2. </w:t>
            </w:r>
            <w:r w:rsidRPr="00710300">
              <w:rPr>
                <w:rFonts w:ascii="Calibri" w:eastAsia="Times New Roman" w:hAnsi="Calibri"/>
                <w:b/>
                <w:lang w:eastAsia="en-GB"/>
              </w:rPr>
              <w:t>Knowledge and Understanding Skills</w:t>
            </w:r>
          </w:p>
          <w:p w14:paraId="648D4755" w14:textId="77777777" w:rsidR="00710300" w:rsidRPr="00710300" w:rsidRDefault="00710300" w:rsidP="00710300">
            <w:pPr>
              <w:spacing w:after="120"/>
              <w:jc w:val="left"/>
              <w:rPr>
                <w:rFonts w:ascii="Calibri" w:eastAsia="Times New Roman" w:hAnsi="Calibri"/>
                <w:sz w:val="14"/>
                <w:szCs w:val="14"/>
                <w:lang w:eastAsia="en-GB"/>
              </w:rPr>
            </w:pPr>
            <w:r w:rsidRPr="00710300">
              <w:rPr>
                <w:rFonts w:ascii="Calibri" w:eastAsia="Times New Roman" w:hAnsi="Calibri"/>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AF686CF" w14:textId="77777777" w:rsidR="00710300" w:rsidRPr="00710300" w:rsidRDefault="00710300" w:rsidP="00710300">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9E817F" w14:textId="77777777" w:rsidR="00710300" w:rsidRPr="00710300" w:rsidRDefault="00710300" w:rsidP="00710300">
            <w:pPr>
              <w:rPr>
                <w:rFonts w:ascii="Calibri" w:eastAsia="Times New Roman" w:hAnsi="Calibri"/>
                <w:sz w:val="32"/>
                <w:lang w:eastAsia="en-GB"/>
              </w:rPr>
            </w:pPr>
          </w:p>
        </w:tc>
      </w:tr>
      <w:tr w:rsidR="00710300" w:rsidRPr="00710300" w14:paraId="5EFF9FAB" w14:textId="77777777" w:rsidTr="00710300">
        <w:trPr>
          <w:trHeight w:val="450"/>
        </w:trPr>
        <w:tc>
          <w:tcPr>
            <w:tcW w:w="4435" w:type="pct"/>
            <w:vMerge w:val="restart"/>
            <w:tcBorders>
              <w:top w:val="single" w:sz="4" w:space="0" w:color="auto"/>
              <w:left w:val="single" w:sz="4" w:space="0" w:color="auto"/>
              <w:right w:val="single" w:sz="4" w:space="0" w:color="auto"/>
            </w:tcBorders>
          </w:tcPr>
          <w:p w14:paraId="648BF890" w14:textId="77777777" w:rsidR="00710300" w:rsidRPr="00710300" w:rsidRDefault="00710300" w:rsidP="00710300">
            <w:pPr>
              <w:spacing w:after="120"/>
              <w:jc w:val="left"/>
              <w:rPr>
                <w:rFonts w:ascii="Calibri" w:eastAsia="Times New Roman" w:hAnsi="Calibri"/>
                <w:szCs w:val="14"/>
                <w:lang w:eastAsia="en-GB"/>
              </w:rPr>
            </w:pPr>
            <w:bookmarkStart w:id="39" w:name="feedbackKUS"/>
            <w:bookmarkEnd w:id="39"/>
            <w:r w:rsidRPr="00710300">
              <w:rPr>
                <w:rFonts w:ascii="Calibri" w:eastAsia="Times New Roman" w:hAnsi="Calibri"/>
                <w:szCs w:val="14"/>
                <w:lang w:eastAsia="en-GB"/>
              </w:rPr>
              <w:t>You have appraised your research work demonstrating knowledge of the well-established concepts and principles.  (Grade mark: 80.00%)</w:t>
            </w:r>
          </w:p>
        </w:tc>
        <w:tc>
          <w:tcPr>
            <w:tcW w:w="283" w:type="pct"/>
            <w:tcBorders>
              <w:top w:val="single" w:sz="4" w:space="0" w:color="auto"/>
              <w:left w:val="single" w:sz="4" w:space="0" w:color="auto"/>
              <w:right w:val="single" w:sz="4" w:space="0" w:color="auto"/>
            </w:tcBorders>
          </w:tcPr>
          <w:p w14:paraId="68CB8D91" w14:textId="77777777" w:rsidR="00710300" w:rsidRPr="00710300" w:rsidRDefault="00710300" w:rsidP="00710300">
            <w:pPr>
              <w:rPr>
                <w:rFonts w:ascii="Calibri" w:eastAsia="Times New Roman" w:hAnsi="Calibri"/>
                <w:lang w:eastAsia="en-GB"/>
              </w:rPr>
            </w:pPr>
            <w:bookmarkStart w:id="40" w:name="totalKUS"/>
            <w:bookmarkEnd w:id="40"/>
            <w:r w:rsidRPr="00710300">
              <w:rPr>
                <w:rFonts w:ascii="Calibri" w:eastAsia="Times New Roman" w:hAnsi="Calibri"/>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402EB09" w14:textId="77777777" w:rsidR="00710300" w:rsidRPr="00710300" w:rsidRDefault="00710300" w:rsidP="00710300">
            <w:pPr>
              <w:rPr>
                <w:rFonts w:ascii="Calibri" w:eastAsia="Times New Roman" w:hAnsi="Calibri"/>
                <w:lang w:eastAsia="en-GB"/>
              </w:rPr>
            </w:pPr>
            <w:bookmarkStart w:id="41" w:name="markKUS"/>
            <w:bookmarkEnd w:id="41"/>
            <w:r w:rsidRPr="00710300">
              <w:rPr>
                <w:rFonts w:ascii="Calibri" w:eastAsia="Times New Roman" w:hAnsi="Calibri"/>
                <w:lang w:eastAsia="en-GB"/>
              </w:rPr>
              <w:t>8</w:t>
            </w:r>
          </w:p>
        </w:tc>
      </w:tr>
      <w:tr w:rsidR="00710300" w:rsidRPr="00710300" w14:paraId="23FC2159" w14:textId="77777777" w:rsidTr="00710300">
        <w:trPr>
          <w:trHeight w:val="451"/>
        </w:trPr>
        <w:tc>
          <w:tcPr>
            <w:tcW w:w="4435" w:type="pct"/>
            <w:vMerge/>
            <w:tcBorders>
              <w:left w:val="single" w:sz="4" w:space="0" w:color="auto"/>
              <w:bottom w:val="single" w:sz="4" w:space="0" w:color="auto"/>
              <w:right w:val="single" w:sz="4" w:space="0" w:color="auto"/>
            </w:tcBorders>
          </w:tcPr>
          <w:p w14:paraId="0F9D5670" w14:textId="77777777" w:rsidR="00710300" w:rsidRPr="00710300" w:rsidRDefault="00710300" w:rsidP="00710300">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2209CF12" w14:textId="77777777" w:rsidR="00710300" w:rsidRPr="00710300" w:rsidRDefault="00710300" w:rsidP="00710300">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59AAD8" w14:textId="77777777" w:rsidR="00710300" w:rsidRPr="00710300" w:rsidRDefault="00710300" w:rsidP="00710300">
            <w:pPr>
              <w:rPr>
                <w:rFonts w:ascii="Calibri" w:eastAsia="Times New Roman" w:hAnsi="Calibri"/>
                <w:sz w:val="32"/>
                <w:lang w:eastAsia="en-GB"/>
              </w:rPr>
            </w:pPr>
          </w:p>
        </w:tc>
      </w:tr>
      <w:tr w:rsidR="00710300" w:rsidRPr="00710300" w14:paraId="4244DE66" w14:textId="77777777" w:rsidTr="00710300">
        <w:trPr>
          <w:trHeight w:val="450"/>
        </w:trPr>
        <w:tc>
          <w:tcPr>
            <w:tcW w:w="4435" w:type="pct"/>
            <w:tcBorders>
              <w:top w:val="single" w:sz="4" w:space="0" w:color="auto"/>
              <w:left w:val="single" w:sz="4" w:space="0" w:color="auto"/>
              <w:right w:val="single" w:sz="4" w:space="0" w:color="auto"/>
            </w:tcBorders>
            <w:shd w:val="clear" w:color="auto" w:fill="D9D9D9"/>
          </w:tcPr>
          <w:p w14:paraId="1A9816FF" w14:textId="77777777" w:rsidR="00710300" w:rsidRPr="00710300" w:rsidRDefault="00710300" w:rsidP="00710300">
            <w:pPr>
              <w:jc w:val="left"/>
              <w:rPr>
                <w:rFonts w:ascii="Calibri" w:eastAsia="Times New Roman" w:hAnsi="Calibri"/>
                <w:b/>
                <w:sz w:val="16"/>
                <w:szCs w:val="16"/>
                <w:lang w:eastAsia="en-GB"/>
              </w:rPr>
            </w:pPr>
            <w:r w:rsidRPr="00710300">
              <w:rPr>
                <w:rFonts w:ascii="Calibri" w:eastAsia="Times New Roman" w:hAnsi="Calibri"/>
                <w:b/>
                <w:szCs w:val="16"/>
                <w:lang w:eastAsia="en-GB"/>
              </w:rPr>
              <w:t xml:space="preserve">3. </w:t>
            </w:r>
            <w:r w:rsidRPr="00710300">
              <w:rPr>
                <w:rFonts w:ascii="Calibri" w:eastAsia="Times New Roman" w:hAnsi="Calibri"/>
                <w:b/>
                <w:lang w:eastAsia="en-GB"/>
              </w:rPr>
              <w:t>Cognitive and Intellectual Skills</w:t>
            </w:r>
          </w:p>
          <w:p w14:paraId="57B6E8F0" w14:textId="77777777" w:rsidR="00710300" w:rsidRPr="00710300" w:rsidRDefault="00710300" w:rsidP="00710300">
            <w:pPr>
              <w:spacing w:after="120"/>
              <w:jc w:val="left"/>
              <w:rPr>
                <w:rFonts w:ascii="Calibri" w:eastAsia="Times New Roman" w:hAnsi="Calibri"/>
                <w:sz w:val="14"/>
                <w:szCs w:val="14"/>
                <w:lang w:eastAsia="en-GB"/>
              </w:rPr>
            </w:pPr>
            <w:r w:rsidRPr="00710300">
              <w:rPr>
                <w:rFonts w:ascii="Calibri" w:eastAsia="Times New Roman" w:hAnsi="Calibri"/>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F1310C9" w14:textId="77777777" w:rsidR="00710300" w:rsidRPr="00710300" w:rsidRDefault="00710300" w:rsidP="00710300">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77C171" w14:textId="77777777" w:rsidR="00710300" w:rsidRPr="00710300" w:rsidRDefault="00710300" w:rsidP="00710300">
            <w:pPr>
              <w:rPr>
                <w:rFonts w:ascii="Calibri" w:eastAsia="Times New Roman" w:hAnsi="Calibri"/>
                <w:sz w:val="32"/>
                <w:lang w:eastAsia="en-GB"/>
              </w:rPr>
            </w:pPr>
          </w:p>
        </w:tc>
      </w:tr>
      <w:tr w:rsidR="00710300" w:rsidRPr="00710300" w14:paraId="6ABE98F0" w14:textId="77777777" w:rsidTr="00710300">
        <w:trPr>
          <w:trHeight w:val="450"/>
        </w:trPr>
        <w:tc>
          <w:tcPr>
            <w:tcW w:w="4435" w:type="pct"/>
            <w:vMerge w:val="restart"/>
            <w:tcBorders>
              <w:top w:val="single" w:sz="4" w:space="0" w:color="auto"/>
              <w:left w:val="single" w:sz="4" w:space="0" w:color="auto"/>
              <w:right w:val="single" w:sz="4" w:space="0" w:color="auto"/>
            </w:tcBorders>
          </w:tcPr>
          <w:p w14:paraId="6714BA6E" w14:textId="77777777" w:rsidR="00710300" w:rsidRPr="00710300" w:rsidRDefault="00710300" w:rsidP="00710300">
            <w:pPr>
              <w:spacing w:after="120"/>
              <w:jc w:val="left"/>
              <w:rPr>
                <w:rFonts w:ascii="Calibri" w:eastAsia="Times New Roman" w:hAnsi="Calibri"/>
                <w:szCs w:val="14"/>
                <w:lang w:eastAsia="en-GB"/>
              </w:rPr>
            </w:pPr>
            <w:bookmarkStart w:id="42" w:name="feedbackANA"/>
            <w:bookmarkEnd w:id="42"/>
            <w:r w:rsidRPr="00710300">
              <w:rPr>
                <w:rFonts w:ascii="Calibri" w:eastAsia="Times New Roman" w:hAnsi="Calibri"/>
                <w:szCs w:val="14"/>
                <w:lang w:eastAsia="en-GB"/>
              </w:rPr>
              <w:t>Your abstract be the last to be written to outline the key finding or contribution that would interest key players and not outlining what is expected but rather what was done. The abstract written could be part of the introduction. Task 2 discussion interrelate the case study explaining how each aspect would apply to them.   Your conclusion should summarize your key areas of the report, you should not introduce any new discussion within your conclusion. (Grade mark: 88.00%)</w:t>
            </w:r>
          </w:p>
        </w:tc>
        <w:tc>
          <w:tcPr>
            <w:tcW w:w="283" w:type="pct"/>
            <w:tcBorders>
              <w:top w:val="single" w:sz="4" w:space="0" w:color="auto"/>
              <w:left w:val="single" w:sz="4" w:space="0" w:color="auto"/>
              <w:right w:val="single" w:sz="4" w:space="0" w:color="auto"/>
            </w:tcBorders>
          </w:tcPr>
          <w:p w14:paraId="214103D3" w14:textId="77777777" w:rsidR="00710300" w:rsidRPr="00710300" w:rsidRDefault="00710300" w:rsidP="00710300">
            <w:pPr>
              <w:rPr>
                <w:rFonts w:ascii="Calibri" w:eastAsia="Times New Roman" w:hAnsi="Calibri"/>
                <w:lang w:eastAsia="en-GB"/>
              </w:rPr>
            </w:pPr>
            <w:bookmarkStart w:id="43" w:name="totalANA"/>
            <w:bookmarkEnd w:id="43"/>
            <w:r w:rsidRPr="00710300">
              <w:rPr>
                <w:rFonts w:ascii="Calibri" w:eastAsia="Times New Roman" w:hAnsi="Calibri"/>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563C84C7" w14:textId="77777777" w:rsidR="00710300" w:rsidRPr="00710300" w:rsidRDefault="00710300" w:rsidP="00710300">
            <w:pPr>
              <w:rPr>
                <w:rFonts w:ascii="Calibri" w:eastAsia="Times New Roman" w:hAnsi="Calibri"/>
                <w:lang w:eastAsia="en-GB"/>
              </w:rPr>
            </w:pPr>
            <w:bookmarkStart w:id="44" w:name="markANA"/>
            <w:bookmarkEnd w:id="44"/>
            <w:r w:rsidRPr="00710300">
              <w:rPr>
                <w:rFonts w:ascii="Calibri" w:eastAsia="Times New Roman" w:hAnsi="Calibri"/>
                <w:lang w:eastAsia="en-GB"/>
              </w:rPr>
              <w:t>22</w:t>
            </w:r>
          </w:p>
        </w:tc>
      </w:tr>
      <w:tr w:rsidR="00710300" w:rsidRPr="00710300" w14:paraId="4151F508" w14:textId="77777777" w:rsidTr="00710300">
        <w:trPr>
          <w:trHeight w:val="451"/>
        </w:trPr>
        <w:tc>
          <w:tcPr>
            <w:tcW w:w="4435" w:type="pct"/>
            <w:vMerge/>
            <w:tcBorders>
              <w:left w:val="single" w:sz="4" w:space="0" w:color="auto"/>
              <w:bottom w:val="single" w:sz="4" w:space="0" w:color="auto"/>
              <w:right w:val="single" w:sz="4" w:space="0" w:color="auto"/>
            </w:tcBorders>
          </w:tcPr>
          <w:p w14:paraId="2CFE1671" w14:textId="77777777" w:rsidR="00710300" w:rsidRPr="00710300" w:rsidRDefault="00710300" w:rsidP="00710300">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2AAFAC11" w14:textId="77777777" w:rsidR="00710300" w:rsidRPr="00710300" w:rsidRDefault="00710300" w:rsidP="00710300">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68D8CD" w14:textId="77777777" w:rsidR="00710300" w:rsidRPr="00710300" w:rsidRDefault="00710300" w:rsidP="00710300">
            <w:pPr>
              <w:rPr>
                <w:rFonts w:ascii="Calibri" w:eastAsia="Times New Roman" w:hAnsi="Calibri"/>
                <w:sz w:val="32"/>
                <w:lang w:eastAsia="en-GB"/>
              </w:rPr>
            </w:pPr>
          </w:p>
        </w:tc>
      </w:tr>
      <w:tr w:rsidR="00710300" w:rsidRPr="00710300" w14:paraId="18F7EECF" w14:textId="77777777" w:rsidTr="00710300">
        <w:trPr>
          <w:trHeight w:val="450"/>
        </w:trPr>
        <w:tc>
          <w:tcPr>
            <w:tcW w:w="4435" w:type="pct"/>
            <w:tcBorders>
              <w:top w:val="single" w:sz="4" w:space="0" w:color="auto"/>
              <w:left w:val="single" w:sz="4" w:space="0" w:color="auto"/>
              <w:right w:val="single" w:sz="4" w:space="0" w:color="auto"/>
            </w:tcBorders>
            <w:shd w:val="clear" w:color="auto" w:fill="D9D9D9"/>
          </w:tcPr>
          <w:p w14:paraId="00321578" w14:textId="77777777" w:rsidR="00710300" w:rsidRPr="00710300" w:rsidRDefault="00710300" w:rsidP="00710300">
            <w:pPr>
              <w:jc w:val="left"/>
              <w:rPr>
                <w:rFonts w:ascii="Calibri" w:eastAsia="Times New Roman" w:hAnsi="Calibri"/>
                <w:b/>
                <w:sz w:val="16"/>
                <w:szCs w:val="16"/>
                <w:lang w:eastAsia="en-GB"/>
              </w:rPr>
            </w:pPr>
            <w:r w:rsidRPr="00710300">
              <w:rPr>
                <w:rFonts w:ascii="Calibri" w:eastAsia="Times New Roman" w:hAnsi="Calibri"/>
                <w:b/>
                <w:szCs w:val="16"/>
                <w:lang w:eastAsia="en-GB"/>
              </w:rPr>
              <w:t xml:space="preserve">4. </w:t>
            </w:r>
            <w:r w:rsidRPr="00710300">
              <w:rPr>
                <w:rFonts w:ascii="Calibri" w:eastAsia="Times New Roman" w:hAnsi="Calibri"/>
                <w:b/>
                <w:lang w:eastAsia="en-GB"/>
              </w:rPr>
              <w:t>Practical Application Skills</w:t>
            </w:r>
          </w:p>
          <w:p w14:paraId="1C6E3CBE" w14:textId="77777777" w:rsidR="00710300" w:rsidRPr="00710300" w:rsidRDefault="00710300" w:rsidP="00710300">
            <w:pPr>
              <w:spacing w:after="120"/>
              <w:jc w:val="left"/>
              <w:rPr>
                <w:rFonts w:ascii="Calibri" w:eastAsia="Times New Roman" w:hAnsi="Calibri"/>
                <w:sz w:val="14"/>
                <w:szCs w:val="14"/>
                <w:lang w:eastAsia="en-GB"/>
              </w:rPr>
            </w:pPr>
            <w:r w:rsidRPr="00710300">
              <w:rPr>
                <w:rFonts w:ascii="Calibri" w:eastAsia="Times New Roman" w:hAnsi="Calibri"/>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C1CF594" w14:textId="77777777" w:rsidR="00710300" w:rsidRPr="00710300" w:rsidRDefault="00710300" w:rsidP="00710300">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E060B9B" w14:textId="77777777" w:rsidR="00710300" w:rsidRPr="00710300" w:rsidRDefault="00710300" w:rsidP="00710300">
            <w:pPr>
              <w:rPr>
                <w:rFonts w:ascii="Calibri" w:eastAsia="Times New Roman" w:hAnsi="Calibri"/>
                <w:sz w:val="32"/>
                <w:lang w:eastAsia="en-GB"/>
              </w:rPr>
            </w:pPr>
          </w:p>
        </w:tc>
      </w:tr>
      <w:tr w:rsidR="00710300" w:rsidRPr="00710300" w14:paraId="4B9834C2" w14:textId="77777777" w:rsidTr="00710300">
        <w:trPr>
          <w:trHeight w:val="451"/>
        </w:trPr>
        <w:tc>
          <w:tcPr>
            <w:tcW w:w="4435" w:type="pct"/>
            <w:vMerge w:val="restart"/>
            <w:tcBorders>
              <w:top w:val="single" w:sz="4" w:space="0" w:color="auto"/>
              <w:left w:val="single" w:sz="4" w:space="0" w:color="auto"/>
              <w:right w:val="single" w:sz="4" w:space="0" w:color="auto"/>
            </w:tcBorders>
          </w:tcPr>
          <w:p w14:paraId="7A914932" w14:textId="44A09DB5" w:rsidR="00710300" w:rsidRPr="00710300" w:rsidRDefault="00710300" w:rsidP="00710300">
            <w:pPr>
              <w:spacing w:after="120"/>
              <w:jc w:val="left"/>
              <w:rPr>
                <w:rFonts w:ascii="Calibri" w:eastAsia="Times New Roman" w:hAnsi="Calibri"/>
                <w:szCs w:val="14"/>
                <w:lang w:eastAsia="en-GB"/>
              </w:rPr>
            </w:pPr>
            <w:bookmarkStart w:id="45" w:name="feedbackPAD"/>
            <w:bookmarkEnd w:id="45"/>
            <w:r w:rsidRPr="00710300">
              <w:rPr>
                <w:rFonts w:ascii="Calibri" w:eastAsia="Times New Roman" w:hAnsi="Calibri"/>
                <w:szCs w:val="14"/>
                <w:lang w:eastAsia="en-GB"/>
              </w:rPr>
              <w:t xml:space="preserve">Diagrams provided and discussed. However, all diagrams need to be referenced once </w:t>
            </w:r>
            <w:r w:rsidR="00B6522E" w:rsidRPr="00710300">
              <w:rPr>
                <w:rFonts w:ascii="Calibri" w:eastAsia="Times New Roman" w:hAnsi="Calibri"/>
                <w:szCs w:val="14"/>
                <w:lang w:eastAsia="en-GB"/>
              </w:rPr>
              <w:t>it’s</w:t>
            </w:r>
            <w:r w:rsidRPr="00710300">
              <w:rPr>
                <w:rFonts w:ascii="Calibri" w:eastAsia="Times New Roman" w:hAnsi="Calibri"/>
                <w:szCs w:val="14"/>
                <w:lang w:eastAsia="en-GB"/>
              </w:rPr>
              <w:t xml:space="preserve"> not your own design. (Grade mark: 88.00%)</w:t>
            </w:r>
          </w:p>
        </w:tc>
        <w:tc>
          <w:tcPr>
            <w:tcW w:w="283" w:type="pct"/>
            <w:tcBorders>
              <w:top w:val="single" w:sz="4" w:space="0" w:color="auto"/>
              <w:left w:val="single" w:sz="4" w:space="0" w:color="auto"/>
              <w:right w:val="single" w:sz="4" w:space="0" w:color="auto"/>
            </w:tcBorders>
          </w:tcPr>
          <w:p w14:paraId="32B206BD" w14:textId="77777777" w:rsidR="00710300" w:rsidRPr="00710300" w:rsidRDefault="00710300" w:rsidP="00710300">
            <w:pPr>
              <w:rPr>
                <w:rFonts w:ascii="Calibri" w:eastAsia="Times New Roman" w:hAnsi="Calibri"/>
                <w:lang w:eastAsia="en-GB"/>
              </w:rPr>
            </w:pPr>
            <w:bookmarkStart w:id="46" w:name="totalPAD"/>
            <w:bookmarkEnd w:id="46"/>
            <w:r w:rsidRPr="00710300">
              <w:rPr>
                <w:rFonts w:ascii="Calibri" w:eastAsia="Times New Roman" w:hAnsi="Calibri"/>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2B958FF" w14:textId="77777777" w:rsidR="00710300" w:rsidRPr="00710300" w:rsidRDefault="00710300" w:rsidP="00710300">
            <w:pPr>
              <w:rPr>
                <w:rFonts w:ascii="Calibri" w:eastAsia="Times New Roman" w:hAnsi="Calibri"/>
                <w:lang w:eastAsia="en-GB"/>
              </w:rPr>
            </w:pPr>
            <w:bookmarkStart w:id="47" w:name="markPAD"/>
            <w:bookmarkEnd w:id="47"/>
            <w:r w:rsidRPr="00710300">
              <w:rPr>
                <w:rFonts w:ascii="Calibri" w:eastAsia="Times New Roman" w:hAnsi="Calibri"/>
                <w:lang w:eastAsia="en-GB"/>
              </w:rPr>
              <w:t>22</w:t>
            </w:r>
          </w:p>
        </w:tc>
      </w:tr>
      <w:tr w:rsidR="00710300" w:rsidRPr="00710300" w14:paraId="130623C9" w14:textId="77777777" w:rsidTr="00710300">
        <w:trPr>
          <w:trHeight w:val="450"/>
        </w:trPr>
        <w:tc>
          <w:tcPr>
            <w:tcW w:w="4435" w:type="pct"/>
            <w:vMerge/>
            <w:tcBorders>
              <w:left w:val="single" w:sz="4" w:space="0" w:color="auto"/>
              <w:bottom w:val="single" w:sz="4" w:space="0" w:color="auto"/>
              <w:right w:val="single" w:sz="4" w:space="0" w:color="auto"/>
            </w:tcBorders>
          </w:tcPr>
          <w:p w14:paraId="292CD5B6" w14:textId="77777777" w:rsidR="00710300" w:rsidRPr="00710300" w:rsidRDefault="00710300" w:rsidP="00710300">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380F7BC9" w14:textId="77777777" w:rsidR="00710300" w:rsidRPr="00710300" w:rsidRDefault="00710300" w:rsidP="00710300">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50CB199" w14:textId="77777777" w:rsidR="00710300" w:rsidRPr="00710300" w:rsidRDefault="00710300" w:rsidP="00710300">
            <w:pPr>
              <w:rPr>
                <w:rFonts w:ascii="Calibri" w:eastAsia="Times New Roman" w:hAnsi="Calibri"/>
                <w:sz w:val="32"/>
                <w:lang w:eastAsia="en-GB"/>
              </w:rPr>
            </w:pPr>
          </w:p>
        </w:tc>
      </w:tr>
      <w:tr w:rsidR="00710300" w:rsidRPr="00710300" w14:paraId="14D494BE" w14:textId="77777777" w:rsidTr="00710300">
        <w:trPr>
          <w:trHeight w:val="450"/>
        </w:trPr>
        <w:tc>
          <w:tcPr>
            <w:tcW w:w="4435" w:type="pct"/>
            <w:tcBorders>
              <w:top w:val="single" w:sz="4" w:space="0" w:color="auto"/>
              <w:left w:val="single" w:sz="4" w:space="0" w:color="auto"/>
              <w:right w:val="single" w:sz="4" w:space="0" w:color="auto"/>
            </w:tcBorders>
            <w:shd w:val="clear" w:color="auto" w:fill="D9D9D9"/>
          </w:tcPr>
          <w:p w14:paraId="6D978A64" w14:textId="77777777" w:rsidR="00710300" w:rsidRPr="00710300" w:rsidRDefault="00710300" w:rsidP="00710300">
            <w:pPr>
              <w:jc w:val="left"/>
              <w:rPr>
                <w:rFonts w:ascii="Calibri" w:eastAsia="Times New Roman" w:hAnsi="Calibri"/>
                <w:b/>
                <w:sz w:val="16"/>
                <w:szCs w:val="16"/>
                <w:lang w:eastAsia="en-GB"/>
              </w:rPr>
            </w:pPr>
            <w:r w:rsidRPr="00710300">
              <w:rPr>
                <w:rFonts w:ascii="Calibri" w:eastAsia="Times New Roman" w:hAnsi="Calibri"/>
                <w:b/>
                <w:szCs w:val="16"/>
                <w:lang w:eastAsia="en-GB"/>
              </w:rPr>
              <w:t xml:space="preserve">5. </w:t>
            </w:r>
            <w:r w:rsidRPr="00710300">
              <w:rPr>
                <w:rFonts w:ascii="Calibri" w:eastAsia="Times New Roman" w:hAnsi="Calibri"/>
                <w:b/>
                <w:lang w:eastAsia="en-GB"/>
              </w:rPr>
              <w:t>Transferable Skills for Life and Professional Practice</w:t>
            </w:r>
          </w:p>
          <w:p w14:paraId="69A51D41" w14:textId="77777777" w:rsidR="00710300" w:rsidRPr="00710300" w:rsidRDefault="00710300" w:rsidP="00710300">
            <w:pPr>
              <w:spacing w:after="120"/>
              <w:jc w:val="left"/>
              <w:rPr>
                <w:rFonts w:ascii="Calibri" w:eastAsia="Times New Roman" w:hAnsi="Calibri"/>
                <w:sz w:val="14"/>
                <w:szCs w:val="14"/>
                <w:lang w:eastAsia="en-GB"/>
              </w:rPr>
            </w:pPr>
            <w:r w:rsidRPr="00710300">
              <w:rPr>
                <w:rFonts w:ascii="Calibri" w:eastAsia="Times New Roman" w:hAnsi="Calibri"/>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E603B6C" w14:textId="77777777" w:rsidR="00710300" w:rsidRPr="00710300" w:rsidRDefault="00710300" w:rsidP="00710300">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D4A541" w14:textId="77777777" w:rsidR="00710300" w:rsidRPr="00710300" w:rsidRDefault="00710300" w:rsidP="00710300">
            <w:pPr>
              <w:rPr>
                <w:rFonts w:ascii="Calibri" w:eastAsia="Times New Roman" w:hAnsi="Calibri"/>
                <w:sz w:val="32"/>
                <w:lang w:eastAsia="en-GB"/>
              </w:rPr>
            </w:pPr>
          </w:p>
        </w:tc>
      </w:tr>
      <w:tr w:rsidR="00710300" w:rsidRPr="00710300" w14:paraId="0C4859EB" w14:textId="77777777" w:rsidTr="00710300">
        <w:trPr>
          <w:trHeight w:val="451"/>
        </w:trPr>
        <w:tc>
          <w:tcPr>
            <w:tcW w:w="4435" w:type="pct"/>
            <w:vMerge w:val="restart"/>
            <w:tcBorders>
              <w:top w:val="single" w:sz="4" w:space="0" w:color="auto"/>
              <w:left w:val="single" w:sz="4" w:space="0" w:color="auto"/>
              <w:right w:val="single" w:sz="4" w:space="0" w:color="auto"/>
            </w:tcBorders>
          </w:tcPr>
          <w:p w14:paraId="3A5B069B" w14:textId="77777777" w:rsidR="00710300" w:rsidRPr="00710300" w:rsidRDefault="00710300" w:rsidP="00710300">
            <w:pPr>
              <w:spacing w:after="120"/>
              <w:jc w:val="left"/>
              <w:rPr>
                <w:rFonts w:ascii="Calibri" w:eastAsia="Times New Roman" w:hAnsi="Calibri"/>
                <w:szCs w:val="14"/>
                <w:lang w:eastAsia="en-GB"/>
              </w:rPr>
            </w:pPr>
            <w:bookmarkStart w:id="48" w:name="feedbackSPP"/>
            <w:bookmarkEnd w:id="48"/>
            <w:r w:rsidRPr="00710300">
              <w:rPr>
                <w:rFonts w:ascii="Calibri" w:eastAsia="Times New Roman" w:hAnsi="Calibri"/>
                <w:szCs w:val="14"/>
                <w:lang w:eastAsia="en-GB"/>
              </w:rPr>
              <w:t>Your work was written and flow excellently. (Grade mark: 95.00%)</w:t>
            </w:r>
          </w:p>
        </w:tc>
        <w:tc>
          <w:tcPr>
            <w:tcW w:w="283" w:type="pct"/>
            <w:tcBorders>
              <w:top w:val="single" w:sz="4" w:space="0" w:color="auto"/>
              <w:left w:val="single" w:sz="4" w:space="0" w:color="auto"/>
              <w:right w:val="single" w:sz="4" w:space="0" w:color="auto"/>
            </w:tcBorders>
          </w:tcPr>
          <w:p w14:paraId="51192A05" w14:textId="77777777" w:rsidR="00710300" w:rsidRPr="00710300" w:rsidRDefault="00710300" w:rsidP="00710300">
            <w:pPr>
              <w:rPr>
                <w:rFonts w:ascii="Calibri" w:eastAsia="Times New Roman" w:hAnsi="Calibri"/>
                <w:lang w:eastAsia="en-GB"/>
              </w:rPr>
            </w:pPr>
            <w:bookmarkStart w:id="49" w:name="totalSPP"/>
            <w:bookmarkEnd w:id="49"/>
            <w:r w:rsidRPr="00710300">
              <w:rPr>
                <w:rFonts w:ascii="Calibri" w:eastAsia="Times New Roman" w:hAnsi="Calibri"/>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D6DE71E" w14:textId="77777777" w:rsidR="00710300" w:rsidRPr="00710300" w:rsidRDefault="00710300" w:rsidP="00710300">
            <w:pPr>
              <w:rPr>
                <w:rFonts w:ascii="Calibri" w:eastAsia="Times New Roman" w:hAnsi="Calibri"/>
                <w:lang w:eastAsia="en-GB"/>
              </w:rPr>
            </w:pPr>
            <w:bookmarkStart w:id="50" w:name="markSPP"/>
            <w:bookmarkEnd w:id="50"/>
            <w:r w:rsidRPr="00710300">
              <w:rPr>
                <w:rFonts w:ascii="Calibri" w:eastAsia="Times New Roman" w:hAnsi="Calibri"/>
                <w:lang w:eastAsia="en-GB"/>
              </w:rPr>
              <w:t>19</w:t>
            </w:r>
          </w:p>
        </w:tc>
      </w:tr>
      <w:tr w:rsidR="00710300" w:rsidRPr="00710300" w14:paraId="72ADAC38" w14:textId="77777777" w:rsidTr="00710300">
        <w:trPr>
          <w:trHeight w:val="450"/>
        </w:trPr>
        <w:tc>
          <w:tcPr>
            <w:tcW w:w="4435" w:type="pct"/>
            <w:vMerge/>
            <w:tcBorders>
              <w:left w:val="single" w:sz="4" w:space="0" w:color="auto"/>
              <w:bottom w:val="single" w:sz="4" w:space="0" w:color="auto"/>
              <w:right w:val="single" w:sz="4" w:space="0" w:color="auto"/>
            </w:tcBorders>
          </w:tcPr>
          <w:p w14:paraId="4EAE550D" w14:textId="77777777" w:rsidR="00710300" w:rsidRPr="00710300" w:rsidRDefault="00710300" w:rsidP="00710300">
            <w:pPr>
              <w:jc w:val="left"/>
              <w:rPr>
                <w:rFonts w:ascii="Calibri" w:eastAsia="Times New Roman" w:hAnsi="Calibri"/>
                <w:b/>
                <w:szCs w:val="16"/>
                <w:lang w:eastAsia="en-GB"/>
              </w:rPr>
            </w:pPr>
          </w:p>
        </w:tc>
        <w:tc>
          <w:tcPr>
            <w:tcW w:w="283" w:type="pct"/>
            <w:tcBorders>
              <w:left w:val="single" w:sz="4" w:space="0" w:color="auto"/>
              <w:bottom w:val="single" w:sz="4" w:space="0" w:color="auto"/>
              <w:right w:val="single" w:sz="4" w:space="0" w:color="auto"/>
            </w:tcBorders>
          </w:tcPr>
          <w:p w14:paraId="1101B4E8" w14:textId="77777777" w:rsidR="00710300" w:rsidRPr="00710300" w:rsidRDefault="00710300" w:rsidP="00710300">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85F250" w14:textId="77777777" w:rsidR="00710300" w:rsidRPr="00710300" w:rsidRDefault="00710300" w:rsidP="00710300">
            <w:pPr>
              <w:rPr>
                <w:rFonts w:ascii="Calibri" w:eastAsia="Times New Roman" w:hAnsi="Calibri"/>
                <w:lang w:eastAsia="en-GB"/>
              </w:rPr>
            </w:pPr>
          </w:p>
        </w:tc>
      </w:tr>
    </w:tbl>
    <w:p w14:paraId="0BB4D34A" w14:textId="77777777" w:rsidR="00710300" w:rsidRPr="00710300" w:rsidRDefault="00710300" w:rsidP="00710300">
      <w:pPr>
        <w:ind w:left="284" w:right="533"/>
        <w:contextualSpacing/>
        <w:jc w:val="left"/>
        <w:rPr>
          <w:rFonts w:ascii="Calibri" w:eastAsia="Times New Roman" w:hAnsi="Calibri"/>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10300" w:rsidRPr="00710300" w14:paraId="5E3BAD16" w14:textId="77777777" w:rsidTr="00710300">
        <w:trPr>
          <w:cantSplit/>
        </w:trPr>
        <w:tc>
          <w:tcPr>
            <w:tcW w:w="6062" w:type="dxa"/>
            <w:vMerge w:val="restart"/>
            <w:shd w:val="pct15" w:color="auto" w:fill="auto"/>
            <w:vAlign w:val="center"/>
          </w:tcPr>
          <w:p w14:paraId="331A6393" w14:textId="77777777" w:rsidR="00710300" w:rsidRPr="00710300" w:rsidRDefault="00710300" w:rsidP="00710300">
            <w:pPr>
              <w:jc w:val="left"/>
              <w:rPr>
                <w:rFonts w:ascii="Calibri" w:eastAsia="Times New Roman" w:hAnsi="Calibri"/>
                <w:sz w:val="16"/>
                <w:szCs w:val="16"/>
                <w:lang w:eastAsia="en-GB"/>
              </w:rPr>
            </w:pPr>
            <w:r w:rsidRPr="00710300">
              <w:rPr>
                <w:rFonts w:ascii="Calibri" w:eastAsia="Times New Roman" w:hAnsi="Calibri" w:cs="Arial"/>
                <w:b/>
                <w:bCs/>
                <w:sz w:val="22"/>
                <w:szCs w:val="22"/>
                <w:lang w:eastAsia="en-GB"/>
              </w:rPr>
              <w:t xml:space="preserve">Assignment Mark </w:t>
            </w:r>
            <w:r w:rsidRPr="00710300">
              <w:rPr>
                <w:rFonts w:ascii="Calibri" w:eastAsia="Times New Roman" w:hAnsi="Calibri" w:cs="Arial"/>
                <w:bCs/>
                <w:sz w:val="22"/>
                <w:szCs w:val="22"/>
                <w:lang w:eastAsia="en-GB"/>
              </w:rPr>
              <w:t>(</w:t>
            </w:r>
            <w:r w:rsidRPr="00710300">
              <w:rPr>
                <w:rFonts w:ascii="Calibri" w:eastAsia="Times New Roman" w:hAnsi="Calibri"/>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66ABFE4" w14:textId="77777777" w:rsidR="00710300" w:rsidRPr="00710300" w:rsidRDefault="00710300" w:rsidP="00710300">
            <w:pPr>
              <w:jc w:val="left"/>
              <w:rPr>
                <w:rFonts w:ascii="Calibri" w:eastAsia="Times New Roman" w:hAnsi="Calibri" w:cs="Arial"/>
                <w:b/>
                <w:bCs/>
                <w:sz w:val="16"/>
                <w:szCs w:val="16"/>
                <w:lang w:eastAsia="en-GB"/>
              </w:rPr>
            </w:pPr>
            <w:r w:rsidRPr="00710300">
              <w:rPr>
                <w:rFonts w:ascii="Calibri" w:eastAsia="Times New Roman" w:hAnsi="Calibri" w:cs="Arial"/>
                <w:b/>
                <w:sz w:val="16"/>
                <w:szCs w:val="16"/>
                <w:lang w:eastAsia="en-GB"/>
              </w:rPr>
              <w:t>Late Submission Penalties (tick if appropriate)</w:t>
            </w:r>
          </w:p>
        </w:tc>
        <w:tc>
          <w:tcPr>
            <w:tcW w:w="1276" w:type="dxa"/>
            <w:vMerge w:val="restart"/>
            <w:vAlign w:val="center"/>
          </w:tcPr>
          <w:p w14:paraId="18505E3B" w14:textId="77777777" w:rsidR="00710300" w:rsidRPr="00710300" w:rsidRDefault="00710300" w:rsidP="00710300">
            <w:pPr>
              <w:jc w:val="right"/>
              <w:rPr>
                <w:rFonts w:ascii="Calibri" w:eastAsia="Times New Roman" w:hAnsi="Calibri" w:cs="Arial"/>
                <w:b/>
                <w:bCs/>
                <w:lang w:eastAsia="en-GB"/>
              </w:rPr>
            </w:pPr>
            <w:bookmarkStart w:id="51" w:name="totalMark"/>
            <w:bookmarkEnd w:id="51"/>
            <w:r w:rsidRPr="00710300">
              <w:rPr>
                <w:rFonts w:ascii="Calibri" w:eastAsia="Times New Roman" w:hAnsi="Calibri" w:cs="Arial"/>
                <w:b/>
                <w:bCs/>
                <w:lang w:eastAsia="en-GB"/>
              </w:rPr>
              <w:t>88%</w:t>
            </w:r>
          </w:p>
        </w:tc>
      </w:tr>
      <w:tr w:rsidR="00710300" w:rsidRPr="00710300" w14:paraId="6B8B645A" w14:textId="77777777" w:rsidTr="00710300">
        <w:trPr>
          <w:cantSplit/>
        </w:trPr>
        <w:tc>
          <w:tcPr>
            <w:tcW w:w="6062" w:type="dxa"/>
            <w:vMerge/>
            <w:vAlign w:val="bottom"/>
          </w:tcPr>
          <w:p w14:paraId="326C12EA" w14:textId="77777777" w:rsidR="00710300" w:rsidRPr="00710300" w:rsidRDefault="00710300" w:rsidP="00710300">
            <w:pPr>
              <w:jc w:val="left"/>
              <w:rPr>
                <w:rFonts w:ascii="Calibri" w:eastAsia="Times New Roman" w:hAnsi="Calibri" w:cs="Arial"/>
                <w:lang w:eastAsia="en-GB"/>
              </w:rPr>
            </w:pPr>
          </w:p>
        </w:tc>
        <w:tc>
          <w:tcPr>
            <w:tcW w:w="2903" w:type="dxa"/>
            <w:vAlign w:val="bottom"/>
          </w:tcPr>
          <w:p w14:paraId="771E6063" w14:textId="77777777" w:rsidR="00710300" w:rsidRPr="00710300" w:rsidRDefault="00710300" w:rsidP="00710300">
            <w:pPr>
              <w:jc w:val="left"/>
              <w:rPr>
                <w:rFonts w:ascii="Calibri" w:eastAsia="Times New Roman" w:hAnsi="Calibri" w:cs="Arial"/>
                <w:b/>
                <w:bCs/>
                <w:sz w:val="16"/>
                <w:szCs w:val="16"/>
                <w:lang w:eastAsia="en-GB"/>
              </w:rPr>
            </w:pPr>
            <w:r w:rsidRPr="00710300">
              <w:rPr>
                <w:rFonts w:ascii="Calibri" w:eastAsia="Times New Roman" w:hAnsi="Calibri" w:cs="Arial"/>
                <w:sz w:val="16"/>
                <w:szCs w:val="16"/>
                <w:lang w:eastAsia="en-GB"/>
              </w:rPr>
              <w:t>Up to four weeks late</w:t>
            </w:r>
          </w:p>
        </w:tc>
        <w:tc>
          <w:tcPr>
            <w:tcW w:w="425" w:type="dxa"/>
            <w:vAlign w:val="bottom"/>
          </w:tcPr>
          <w:p w14:paraId="6364BDCF" w14:textId="77777777" w:rsidR="00710300" w:rsidRPr="00710300" w:rsidRDefault="00710300" w:rsidP="00710300">
            <w:pPr>
              <w:rPr>
                <w:rFonts w:ascii="Calibri" w:eastAsia="Times New Roman" w:hAnsi="Calibri" w:cs="Arial"/>
                <w:sz w:val="12"/>
                <w:szCs w:val="12"/>
                <w:lang w:eastAsia="en-GB"/>
              </w:rPr>
            </w:pPr>
            <w:bookmarkStart w:id="52" w:name="fourWeeksLate"/>
            <w:bookmarkEnd w:id="52"/>
          </w:p>
        </w:tc>
        <w:tc>
          <w:tcPr>
            <w:tcW w:w="1276" w:type="dxa"/>
            <w:vMerge/>
            <w:vAlign w:val="bottom"/>
          </w:tcPr>
          <w:p w14:paraId="2AD2942E" w14:textId="77777777" w:rsidR="00710300" w:rsidRPr="00710300" w:rsidRDefault="00710300" w:rsidP="00710300">
            <w:pPr>
              <w:ind w:leftChars="71" w:left="142"/>
              <w:jc w:val="left"/>
              <w:rPr>
                <w:rFonts w:ascii="Calibri" w:eastAsia="Times New Roman" w:hAnsi="Calibri" w:cs="Arial"/>
                <w:lang w:eastAsia="en-GB"/>
              </w:rPr>
            </w:pPr>
          </w:p>
        </w:tc>
      </w:tr>
      <w:tr w:rsidR="00710300" w:rsidRPr="00710300" w14:paraId="748A5A85" w14:textId="77777777" w:rsidTr="00710300">
        <w:trPr>
          <w:cantSplit/>
        </w:trPr>
        <w:tc>
          <w:tcPr>
            <w:tcW w:w="6062" w:type="dxa"/>
            <w:vMerge/>
            <w:vAlign w:val="bottom"/>
          </w:tcPr>
          <w:p w14:paraId="5D95C103" w14:textId="77777777" w:rsidR="00710300" w:rsidRPr="00710300" w:rsidRDefault="00710300" w:rsidP="00710300">
            <w:pPr>
              <w:jc w:val="left"/>
              <w:rPr>
                <w:rFonts w:ascii="Calibri" w:eastAsia="Times New Roman" w:hAnsi="Calibri" w:cs="Arial"/>
                <w:lang w:eastAsia="en-GB"/>
              </w:rPr>
            </w:pPr>
          </w:p>
        </w:tc>
        <w:tc>
          <w:tcPr>
            <w:tcW w:w="2903" w:type="dxa"/>
            <w:vAlign w:val="bottom"/>
          </w:tcPr>
          <w:p w14:paraId="551A74B8" w14:textId="77777777" w:rsidR="00710300" w:rsidRPr="00710300" w:rsidRDefault="00710300" w:rsidP="00710300">
            <w:pPr>
              <w:jc w:val="left"/>
              <w:rPr>
                <w:rFonts w:ascii="Calibri" w:eastAsia="Times New Roman" w:hAnsi="Calibri" w:cs="Arial"/>
                <w:b/>
                <w:bCs/>
                <w:sz w:val="16"/>
                <w:szCs w:val="16"/>
                <w:lang w:eastAsia="en-GB"/>
              </w:rPr>
            </w:pPr>
            <w:r w:rsidRPr="00710300">
              <w:rPr>
                <w:rFonts w:ascii="Calibri" w:eastAsia="Times New Roman" w:hAnsi="Calibri" w:cs="Arial"/>
                <w:sz w:val="16"/>
                <w:szCs w:val="16"/>
                <w:lang w:eastAsia="en-GB"/>
              </w:rPr>
              <w:t>First Attempt?</w:t>
            </w:r>
          </w:p>
        </w:tc>
        <w:tc>
          <w:tcPr>
            <w:tcW w:w="425" w:type="dxa"/>
            <w:vAlign w:val="bottom"/>
          </w:tcPr>
          <w:p w14:paraId="72FC8E82" w14:textId="77777777" w:rsidR="00710300" w:rsidRPr="00710300" w:rsidRDefault="00710300" w:rsidP="00710300">
            <w:pPr>
              <w:rPr>
                <w:rFonts w:ascii="Calibri" w:eastAsia="Times New Roman" w:hAnsi="Calibri" w:cs="Arial"/>
                <w:sz w:val="12"/>
                <w:szCs w:val="12"/>
                <w:lang w:eastAsia="en-GB"/>
              </w:rPr>
            </w:pPr>
            <w:bookmarkStart w:id="53" w:name="firstAttempt"/>
            <w:bookmarkEnd w:id="53"/>
          </w:p>
        </w:tc>
        <w:tc>
          <w:tcPr>
            <w:tcW w:w="1276" w:type="dxa"/>
            <w:vMerge/>
            <w:vAlign w:val="bottom"/>
          </w:tcPr>
          <w:p w14:paraId="5DF3FEFF" w14:textId="77777777" w:rsidR="00710300" w:rsidRPr="00710300" w:rsidRDefault="00710300" w:rsidP="00710300">
            <w:pPr>
              <w:ind w:firstLineChars="141" w:firstLine="282"/>
              <w:jc w:val="left"/>
              <w:rPr>
                <w:rFonts w:ascii="Calibri" w:eastAsia="Times New Roman" w:hAnsi="Calibri" w:cs="Arial"/>
                <w:lang w:eastAsia="en-GB"/>
              </w:rPr>
            </w:pPr>
          </w:p>
        </w:tc>
      </w:tr>
    </w:tbl>
    <w:p w14:paraId="7ABF9101" w14:textId="77777777" w:rsidR="00710300" w:rsidRPr="00710300" w:rsidRDefault="00710300" w:rsidP="00710300">
      <w:pPr>
        <w:spacing w:after="200" w:line="276" w:lineRule="auto"/>
        <w:jc w:val="left"/>
        <w:rPr>
          <w:rFonts w:ascii="Calibri" w:eastAsia="Calibri" w:hAnsi="Calibri"/>
          <w:sz w:val="22"/>
          <w:szCs w:val="22"/>
        </w:rPr>
      </w:pPr>
    </w:p>
    <w:p w14:paraId="13CC88D3" w14:textId="37EFB801" w:rsidR="006D41D6" w:rsidRPr="00500F69" w:rsidRDefault="006D41D6" w:rsidP="00F00E95">
      <w:pPr>
        <w:jc w:val="left"/>
        <w:rPr>
          <w:color w:val="000000"/>
          <w:shd w:val="clear" w:color="auto" w:fill="FFFFFF"/>
        </w:rPr>
      </w:pPr>
    </w:p>
    <w:sectPr w:rsidR="006D41D6" w:rsidRPr="00500F69" w:rsidSect="00710300">
      <w:footerReference w:type="default" r:id="rId31"/>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3BA9A2" w14:textId="77777777" w:rsidR="007B75DC" w:rsidRDefault="007B75DC" w:rsidP="001A3B3D">
      <w:r>
        <w:separator/>
      </w:r>
    </w:p>
  </w:endnote>
  <w:endnote w:type="continuationSeparator" w:id="0">
    <w:p w14:paraId="432CA095" w14:textId="77777777" w:rsidR="007B75DC" w:rsidRDefault="007B75DC" w:rsidP="001A3B3D">
      <w:r>
        <w:continuationSeparator/>
      </w:r>
    </w:p>
  </w:endnote>
  <w:endnote w:type="continuationNotice" w:id="1">
    <w:p w14:paraId="40D968DE" w14:textId="77777777" w:rsidR="007B75DC" w:rsidRDefault="007B75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497ACD" w14:textId="2824C650" w:rsidR="00710300" w:rsidRPr="006F6D3D" w:rsidRDefault="00710300" w:rsidP="0056610F">
    <w:pPr>
      <w:pStyle w:val="Footer"/>
      <w:jc w:val="left"/>
      <w:rPr>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2ADAC3" w14:textId="77777777" w:rsidR="00710300" w:rsidRDefault="00710300">
    <w:pPr>
      <w:pStyle w:val="Foo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61172701" w14:textId="77777777" w:rsidR="00710300" w:rsidRDefault="007103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8CFC94" w14:textId="77777777" w:rsidR="007B75DC" w:rsidRDefault="007B75DC" w:rsidP="001A3B3D">
      <w:r>
        <w:separator/>
      </w:r>
    </w:p>
  </w:footnote>
  <w:footnote w:type="continuationSeparator" w:id="0">
    <w:p w14:paraId="13DEF066" w14:textId="77777777" w:rsidR="007B75DC" w:rsidRDefault="007B75DC" w:rsidP="001A3B3D">
      <w:r>
        <w:continuationSeparator/>
      </w:r>
    </w:p>
  </w:footnote>
  <w:footnote w:type="continuationNotice" w:id="1">
    <w:p w14:paraId="5C0279AE" w14:textId="77777777" w:rsidR="007B75DC" w:rsidRDefault="007B75D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A36CE9E"/>
    <w:lvl w:ilvl="0">
      <w:start w:val="1"/>
      <w:numFmt w:val="bullet"/>
      <w:lvlText w:val=""/>
      <w:lvlJc w:val="left"/>
      <w:pPr>
        <w:tabs>
          <w:tab w:val="num" w:pos="3818"/>
        </w:tabs>
        <w:ind w:left="3818" w:firstLine="0"/>
      </w:pPr>
      <w:rPr>
        <w:rFonts w:ascii="Symbol" w:hAnsi="Symbol" w:hint="default"/>
      </w:rPr>
    </w:lvl>
    <w:lvl w:ilvl="1">
      <w:start w:val="1"/>
      <w:numFmt w:val="bullet"/>
      <w:lvlText w:val=""/>
      <w:lvlJc w:val="left"/>
      <w:pPr>
        <w:tabs>
          <w:tab w:val="num" w:pos="4538"/>
        </w:tabs>
        <w:ind w:left="4898" w:hanging="360"/>
      </w:pPr>
      <w:rPr>
        <w:rFonts w:ascii="Symbol" w:hAnsi="Symbol" w:hint="default"/>
      </w:rPr>
    </w:lvl>
    <w:lvl w:ilvl="2">
      <w:start w:val="1"/>
      <w:numFmt w:val="bullet"/>
      <w:lvlText w:val="o"/>
      <w:lvlJc w:val="left"/>
      <w:pPr>
        <w:tabs>
          <w:tab w:val="num" w:pos="5258"/>
        </w:tabs>
        <w:ind w:left="5618" w:hanging="360"/>
      </w:pPr>
      <w:rPr>
        <w:rFonts w:ascii="Courier New" w:hAnsi="Courier New" w:cs="Courier New" w:hint="default"/>
      </w:rPr>
    </w:lvl>
    <w:lvl w:ilvl="3">
      <w:start w:val="1"/>
      <w:numFmt w:val="bullet"/>
      <w:lvlText w:val=""/>
      <w:lvlJc w:val="left"/>
      <w:pPr>
        <w:tabs>
          <w:tab w:val="num" w:pos="5978"/>
        </w:tabs>
        <w:ind w:left="6338" w:hanging="360"/>
      </w:pPr>
      <w:rPr>
        <w:rFonts w:ascii="Wingdings" w:hAnsi="Wingdings" w:hint="default"/>
      </w:rPr>
    </w:lvl>
    <w:lvl w:ilvl="4">
      <w:start w:val="1"/>
      <w:numFmt w:val="bullet"/>
      <w:lvlText w:val=""/>
      <w:lvlJc w:val="left"/>
      <w:pPr>
        <w:tabs>
          <w:tab w:val="num" w:pos="6698"/>
        </w:tabs>
        <w:ind w:left="7058" w:hanging="360"/>
      </w:pPr>
      <w:rPr>
        <w:rFonts w:ascii="Wingdings" w:hAnsi="Wingdings" w:hint="default"/>
      </w:rPr>
    </w:lvl>
    <w:lvl w:ilvl="5">
      <w:start w:val="1"/>
      <w:numFmt w:val="bullet"/>
      <w:lvlText w:val=""/>
      <w:lvlJc w:val="left"/>
      <w:pPr>
        <w:tabs>
          <w:tab w:val="num" w:pos="7418"/>
        </w:tabs>
        <w:ind w:left="7778" w:hanging="360"/>
      </w:pPr>
      <w:rPr>
        <w:rFonts w:ascii="Symbol" w:hAnsi="Symbol" w:hint="default"/>
      </w:rPr>
    </w:lvl>
    <w:lvl w:ilvl="6">
      <w:start w:val="1"/>
      <w:numFmt w:val="bullet"/>
      <w:lvlText w:val="o"/>
      <w:lvlJc w:val="left"/>
      <w:pPr>
        <w:tabs>
          <w:tab w:val="num" w:pos="8138"/>
        </w:tabs>
        <w:ind w:left="8498" w:hanging="360"/>
      </w:pPr>
      <w:rPr>
        <w:rFonts w:ascii="Courier New" w:hAnsi="Courier New" w:cs="Courier New" w:hint="default"/>
      </w:rPr>
    </w:lvl>
    <w:lvl w:ilvl="7">
      <w:start w:val="1"/>
      <w:numFmt w:val="bullet"/>
      <w:lvlText w:val=""/>
      <w:lvlJc w:val="left"/>
      <w:pPr>
        <w:tabs>
          <w:tab w:val="num" w:pos="8858"/>
        </w:tabs>
        <w:ind w:left="9218" w:hanging="360"/>
      </w:pPr>
      <w:rPr>
        <w:rFonts w:ascii="Wingdings" w:hAnsi="Wingdings" w:hint="default"/>
      </w:rPr>
    </w:lvl>
    <w:lvl w:ilvl="8">
      <w:start w:val="1"/>
      <w:numFmt w:val="bullet"/>
      <w:lvlText w:val=""/>
      <w:lvlJc w:val="left"/>
      <w:pPr>
        <w:tabs>
          <w:tab w:val="num" w:pos="9578"/>
        </w:tabs>
        <w:ind w:left="9938"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1457170"/>
    <w:multiLevelType w:val="hybridMultilevel"/>
    <w:tmpl w:val="5D121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2801AC2"/>
    <w:multiLevelType w:val="multilevel"/>
    <w:tmpl w:val="84005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B5371FB"/>
    <w:multiLevelType w:val="hybridMultilevel"/>
    <w:tmpl w:val="E8C80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CF05563"/>
    <w:multiLevelType w:val="hybridMultilevel"/>
    <w:tmpl w:val="F4DE7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6" w15:restartNumberingAfterBreak="0">
    <w:nsid w:val="20214CD7"/>
    <w:multiLevelType w:val="hybridMultilevel"/>
    <w:tmpl w:val="506A7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8" w15:restartNumberingAfterBreak="0">
    <w:nsid w:val="26F077D0"/>
    <w:multiLevelType w:val="hybridMultilevel"/>
    <w:tmpl w:val="79BCB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0" w15:restartNumberingAfterBreak="0">
    <w:nsid w:val="27DF4596"/>
    <w:multiLevelType w:val="hybridMultilevel"/>
    <w:tmpl w:val="A2B2F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8EF0F61"/>
    <w:multiLevelType w:val="hybridMultilevel"/>
    <w:tmpl w:val="5ED80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95C3357"/>
    <w:multiLevelType w:val="multilevel"/>
    <w:tmpl w:val="84005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25" w15:restartNumberingAfterBreak="0">
    <w:nsid w:val="4189603E"/>
    <w:multiLevelType w:val="multilevel"/>
    <w:tmpl w:val="0AB06E12"/>
    <w:lvl w:ilvl="0">
      <w:start w:val="1"/>
      <w:numFmt w:val="upperRoman"/>
      <w:pStyle w:val="Heading1"/>
      <w:lvlText w:val="%1."/>
      <w:lvlJc w:val="center"/>
      <w:pPr>
        <w:tabs>
          <w:tab w:val="num" w:pos="360"/>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277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6"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8" w15:restartNumberingAfterBreak="0">
    <w:nsid w:val="52FC5F81"/>
    <w:multiLevelType w:val="hybridMultilevel"/>
    <w:tmpl w:val="33E4F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7A244D"/>
    <w:multiLevelType w:val="hybridMultilevel"/>
    <w:tmpl w:val="2D7684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4977527"/>
    <w:multiLevelType w:val="hybridMultilevel"/>
    <w:tmpl w:val="726AC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0477B0"/>
    <w:multiLevelType w:val="hybridMultilevel"/>
    <w:tmpl w:val="CBC4B5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62314CC2"/>
    <w:multiLevelType w:val="multilevel"/>
    <w:tmpl w:val="E44AB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ACC6829"/>
    <w:multiLevelType w:val="multilevel"/>
    <w:tmpl w:val="5BFA0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5"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36" w15:restartNumberingAfterBreak="0">
    <w:nsid w:val="73D57CE3"/>
    <w:multiLevelType w:val="multilevel"/>
    <w:tmpl w:val="E7487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7653FA0"/>
    <w:multiLevelType w:val="hybridMultilevel"/>
    <w:tmpl w:val="291C9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B4B3C73"/>
    <w:multiLevelType w:val="hybridMultilevel"/>
    <w:tmpl w:val="AAB8F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34"/>
  </w:num>
  <w:num w:numId="3">
    <w:abstractNumId w:val="19"/>
  </w:num>
  <w:num w:numId="4">
    <w:abstractNumId w:val="25"/>
  </w:num>
  <w:num w:numId="5">
    <w:abstractNumId w:val="25"/>
  </w:num>
  <w:num w:numId="6">
    <w:abstractNumId w:val="25"/>
  </w:num>
  <w:num w:numId="7">
    <w:abstractNumId w:val="25"/>
  </w:num>
  <w:num w:numId="8">
    <w:abstractNumId w:val="27"/>
  </w:num>
  <w:num w:numId="9">
    <w:abstractNumId w:val="35"/>
  </w:num>
  <w:num w:numId="10">
    <w:abstractNumId w:val="24"/>
  </w:num>
  <w:num w:numId="11">
    <w:abstractNumId w:val="17"/>
  </w:num>
  <w:num w:numId="12">
    <w:abstractNumId w:val="15"/>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26"/>
  </w:num>
  <w:num w:numId="25">
    <w:abstractNumId w:val="23"/>
  </w:num>
  <w:num w:numId="26">
    <w:abstractNumId w:val="11"/>
  </w:num>
  <w:num w:numId="27">
    <w:abstractNumId w:val="38"/>
  </w:num>
  <w:num w:numId="28">
    <w:abstractNumId w:val="12"/>
  </w:num>
  <w:num w:numId="29">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6"/>
  </w:num>
  <w:num w:numId="32">
    <w:abstractNumId w:val="18"/>
  </w:num>
  <w:num w:numId="33">
    <w:abstractNumId w:val="29"/>
  </w:num>
  <w:num w:numId="34">
    <w:abstractNumId w:val="28"/>
  </w:num>
  <w:num w:numId="35">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21"/>
  </w:num>
  <w:num w:numId="37">
    <w:abstractNumId w:val="20"/>
  </w:num>
  <w:num w:numId="38">
    <w:abstractNumId w:val="13"/>
  </w:num>
  <w:num w:numId="39">
    <w:abstractNumId w:val="31"/>
  </w:num>
  <w:num w:numId="40">
    <w:abstractNumId w:val="30"/>
  </w:num>
  <w:num w:numId="41">
    <w:abstractNumId w:val="14"/>
  </w:num>
  <w:num w:numId="42">
    <w:abstractNumId w:val="33"/>
  </w:num>
  <w:num w:numId="43">
    <w:abstractNumId w:val="32"/>
  </w:num>
  <w:num w:numId="44">
    <w:abstractNumId w:val="36"/>
  </w:num>
  <w:num w:numId="45">
    <w:abstractNumId w:val="37"/>
  </w:num>
  <w:num w:numId="4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embedSystemFonts/>
  <w:defaultTabStop w:val="720"/>
  <w:doNotHyphenateCaps/>
  <w:characterSpacingControl w:val="doNotCompress"/>
  <w:doNotValidateAgainstSchema/>
  <w:doNotDemarcateInvalidXml/>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078F"/>
    <w:rsid w:val="00000C83"/>
    <w:rsid w:val="00001563"/>
    <w:rsid w:val="00005C07"/>
    <w:rsid w:val="00006CF2"/>
    <w:rsid w:val="00006DDE"/>
    <w:rsid w:val="00006E73"/>
    <w:rsid w:val="00007744"/>
    <w:rsid w:val="00011B31"/>
    <w:rsid w:val="000120D0"/>
    <w:rsid w:val="000151A1"/>
    <w:rsid w:val="000159C9"/>
    <w:rsid w:val="00017132"/>
    <w:rsid w:val="00017492"/>
    <w:rsid w:val="000220E1"/>
    <w:rsid w:val="0002283E"/>
    <w:rsid w:val="00023718"/>
    <w:rsid w:val="00024DAA"/>
    <w:rsid w:val="00024F90"/>
    <w:rsid w:val="0003447E"/>
    <w:rsid w:val="000345CC"/>
    <w:rsid w:val="000365EF"/>
    <w:rsid w:val="0003787B"/>
    <w:rsid w:val="00042D90"/>
    <w:rsid w:val="00045AF1"/>
    <w:rsid w:val="0004781E"/>
    <w:rsid w:val="00050085"/>
    <w:rsid w:val="0005163D"/>
    <w:rsid w:val="000516C1"/>
    <w:rsid w:val="00051E8B"/>
    <w:rsid w:val="00052CB4"/>
    <w:rsid w:val="00053F3E"/>
    <w:rsid w:val="000548DD"/>
    <w:rsid w:val="00054F95"/>
    <w:rsid w:val="00055148"/>
    <w:rsid w:val="00055A1C"/>
    <w:rsid w:val="00057254"/>
    <w:rsid w:val="00057681"/>
    <w:rsid w:val="000579C4"/>
    <w:rsid w:val="000605B6"/>
    <w:rsid w:val="000613F2"/>
    <w:rsid w:val="00062BB4"/>
    <w:rsid w:val="00063DBE"/>
    <w:rsid w:val="00064747"/>
    <w:rsid w:val="00065113"/>
    <w:rsid w:val="0006551A"/>
    <w:rsid w:val="00065E0B"/>
    <w:rsid w:val="00066001"/>
    <w:rsid w:val="00066DF7"/>
    <w:rsid w:val="00066F42"/>
    <w:rsid w:val="00067552"/>
    <w:rsid w:val="00067A77"/>
    <w:rsid w:val="00072574"/>
    <w:rsid w:val="00073E9B"/>
    <w:rsid w:val="000745E7"/>
    <w:rsid w:val="00074768"/>
    <w:rsid w:val="000775DF"/>
    <w:rsid w:val="0007799A"/>
    <w:rsid w:val="000779A8"/>
    <w:rsid w:val="00077FF3"/>
    <w:rsid w:val="00080201"/>
    <w:rsid w:val="00080B6E"/>
    <w:rsid w:val="00084480"/>
    <w:rsid w:val="00085190"/>
    <w:rsid w:val="00085AD6"/>
    <w:rsid w:val="00085F19"/>
    <w:rsid w:val="000873B0"/>
    <w:rsid w:val="0008758A"/>
    <w:rsid w:val="000877BB"/>
    <w:rsid w:val="00090B49"/>
    <w:rsid w:val="00091663"/>
    <w:rsid w:val="000955EB"/>
    <w:rsid w:val="000A0493"/>
    <w:rsid w:val="000A20F5"/>
    <w:rsid w:val="000A2616"/>
    <w:rsid w:val="000A3801"/>
    <w:rsid w:val="000A4BB1"/>
    <w:rsid w:val="000A52A8"/>
    <w:rsid w:val="000A5CE9"/>
    <w:rsid w:val="000A6DCC"/>
    <w:rsid w:val="000B04DA"/>
    <w:rsid w:val="000B0795"/>
    <w:rsid w:val="000B1AE6"/>
    <w:rsid w:val="000B628D"/>
    <w:rsid w:val="000C022C"/>
    <w:rsid w:val="000C1E68"/>
    <w:rsid w:val="000C330F"/>
    <w:rsid w:val="000C38BE"/>
    <w:rsid w:val="000C4959"/>
    <w:rsid w:val="000C6E1C"/>
    <w:rsid w:val="000C7E13"/>
    <w:rsid w:val="000D0826"/>
    <w:rsid w:val="000D0D5E"/>
    <w:rsid w:val="000D1149"/>
    <w:rsid w:val="000D187D"/>
    <w:rsid w:val="000D217F"/>
    <w:rsid w:val="000D2D0C"/>
    <w:rsid w:val="000D3077"/>
    <w:rsid w:val="000D3D31"/>
    <w:rsid w:val="000D4704"/>
    <w:rsid w:val="000E1C62"/>
    <w:rsid w:val="000E1CA0"/>
    <w:rsid w:val="000E43E6"/>
    <w:rsid w:val="000E65B0"/>
    <w:rsid w:val="000E7F23"/>
    <w:rsid w:val="000F0F60"/>
    <w:rsid w:val="000F11FF"/>
    <w:rsid w:val="000F5E14"/>
    <w:rsid w:val="000F70A5"/>
    <w:rsid w:val="00100916"/>
    <w:rsid w:val="00101AF5"/>
    <w:rsid w:val="00102180"/>
    <w:rsid w:val="00102309"/>
    <w:rsid w:val="001031DD"/>
    <w:rsid w:val="00103978"/>
    <w:rsid w:val="00105F28"/>
    <w:rsid w:val="001061CA"/>
    <w:rsid w:val="00107358"/>
    <w:rsid w:val="001103DB"/>
    <w:rsid w:val="001119E8"/>
    <w:rsid w:val="00111C3E"/>
    <w:rsid w:val="00115286"/>
    <w:rsid w:val="00115C2C"/>
    <w:rsid w:val="001160AD"/>
    <w:rsid w:val="001171EF"/>
    <w:rsid w:val="00117457"/>
    <w:rsid w:val="00122091"/>
    <w:rsid w:val="00123098"/>
    <w:rsid w:val="001233F9"/>
    <w:rsid w:val="00124A19"/>
    <w:rsid w:val="0012546E"/>
    <w:rsid w:val="0012682F"/>
    <w:rsid w:val="0013074A"/>
    <w:rsid w:val="00130EBB"/>
    <w:rsid w:val="00136344"/>
    <w:rsid w:val="00141369"/>
    <w:rsid w:val="001421F4"/>
    <w:rsid w:val="00142565"/>
    <w:rsid w:val="00144AA0"/>
    <w:rsid w:val="00144EF7"/>
    <w:rsid w:val="001451D1"/>
    <w:rsid w:val="001457BF"/>
    <w:rsid w:val="001471A6"/>
    <w:rsid w:val="00150870"/>
    <w:rsid w:val="00152A7A"/>
    <w:rsid w:val="001535BD"/>
    <w:rsid w:val="001539E7"/>
    <w:rsid w:val="00154C42"/>
    <w:rsid w:val="0015626F"/>
    <w:rsid w:val="001562A7"/>
    <w:rsid w:val="00156375"/>
    <w:rsid w:val="001569D7"/>
    <w:rsid w:val="00157340"/>
    <w:rsid w:val="0016040A"/>
    <w:rsid w:val="001609D9"/>
    <w:rsid w:val="00161BAF"/>
    <w:rsid w:val="00161C42"/>
    <w:rsid w:val="001620A7"/>
    <w:rsid w:val="0016264C"/>
    <w:rsid w:val="00163683"/>
    <w:rsid w:val="0016413A"/>
    <w:rsid w:val="00164AE7"/>
    <w:rsid w:val="00170209"/>
    <w:rsid w:val="00171342"/>
    <w:rsid w:val="00173C2F"/>
    <w:rsid w:val="001745F1"/>
    <w:rsid w:val="00176501"/>
    <w:rsid w:val="001768EE"/>
    <w:rsid w:val="00181160"/>
    <w:rsid w:val="00181908"/>
    <w:rsid w:val="00181D7F"/>
    <w:rsid w:val="00182F03"/>
    <w:rsid w:val="0018502B"/>
    <w:rsid w:val="00186578"/>
    <w:rsid w:val="00187565"/>
    <w:rsid w:val="00192E29"/>
    <w:rsid w:val="00195652"/>
    <w:rsid w:val="0019773D"/>
    <w:rsid w:val="00197AD6"/>
    <w:rsid w:val="001A0324"/>
    <w:rsid w:val="001A1F54"/>
    <w:rsid w:val="001A2EFD"/>
    <w:rsid w:val="001A31FE"/>
    <w:rsid w:val="001A36DF"/>
    <w:rsid w:val="001A3B3D"/>
    <w:rsid w:val="001A3C5F"/>
    <w:rsid w:val="001A4AE6"/>
    <w:rsid w:val="001A4DF4"/>
    <w:rsid w:val="001A57AD"/>
    <w:rsid w:val="001A6F45"/>
    <w:rsid w:val="001A7ED8"/>
    <w:rsid w:val="001B087B"/>
    <w:rsid w:val="001B37A0"/>
    <w:rsid w:val="001B44CF"/>
    <w:rsid w:val="001B56E1"/>
    <w:rsid w:val="001B5CBF"/>
    <w:rsid w:val="001B5D4D"/>
    <w:rsid w:val="001B62E6"/>
    <w:rsid w:val="001B67DC"/>
    <w:rsid w:val="001B7B83"/>
    <w:rsid w:val="001C0A76"/>
    <w:rsid w:val="001C2B13"/>
    <w:rsid w:val="001C3A6C"/>
    <w:rsid w:val="001D1979"/>
    <w:rsid w:val="001D3B03"/>
    <w:rsid w:val="001D3CB9"/>
    <w:rsid w:val="001D7515"/>
    <w:rsid w:val="001E0257"/>
    <w:rsid w:val="001E61FC"/>
    <w:rsid w:val="001E7272"/>
    <w:rsid w:val="001E767D"/>
    <w:rsid w:val="001E76C8"/>
    <w:rsid w:val="001E78BE"/>
    <w:rsid w:val="001E78F5"/>
    <w:rsid w:val="001F27B0"/>
    <w:rsid w:val="001F339E"/>
    <w:rsid w:val="001F4060"/>
    <w:rsid w:val="001F4916"/>
    <w:rsid w:val="001F4DDD"/>
    <w:rsid w:val="001F539C"/>
    <w:rsid w:val="001F57FA"/>
    <w:rsid w:val="001F5B02"/>
    <w:rsid w:val="001F7B69"/>
    <w:rsid w:val="00201A7D"/>
    <w:rsid w:val="0020210F"/>
    <w:rsid w:val="002029F2"/>
    <w:rsid w:val="002039FC"/>
    <w:rsid w:val="00205A5E"/>
    <w:rsid w:val="002100FF"/>
    <w:rsid w:val="00217388"/>
    <w:rsid w:val="0021798E"/>
    <w:rsid w:val="0022309F"/>
    <w:rsid w:val="00223FF7"/>
    <w:rsid w:val="00224F68"/>
    <w:rsid w:val="002254A9"/>
    <w:rsid w:val="0023080F"/>
    <w:rsid w:val="00230CA4"/>
    <w:rsid w:val="0023155C"/>
    <w:rsid w:val="00232455"/>
    <w:rsid w:val="002330AE"/>
    <w:rsid w:val="00233A7E"/>
    <w:rsid w:val="00233D97"/>
    <w:rsid w:val="002347A2"/>
    <w:rsid w:val="00234F25"/>
    <w:rsid w:val="002350CC"/>
    <w:rsid w:val="00235A1E"/>
    <w:rsid w:val="00237777"/>
    <w:rsid w:val="002400AB"/>
    <w:rsid w:val="0024026F"/>
    <w:rsid w:val="00241998"/>
    <w:rsid w:val="0024203C"/>
    <w:rsid w:val="00242B4D"/>
    <w:rsid w:val="002437B5"/>
    <w:rsid w:val="00245356"/>
    <w:rsid w:val="002455FF"/>
    <w:rsid w:val="00245877"/>
    <w:rsid w:val="002462D9"/>
    <w:rsid w:val="002479FE"/>
    <w:rsid w:val="00255C72"/>
    <w:rsid w:val="00256234"/>
    <w:rsid w:val="00261985"/>
    <w:rsid w:val="00261E0F"/>
    <w:rsid w:val="0026296D"/>
    <w:rsid w:val="00263426"/>
    <w:rsid w:val="00263790"/>
    <w:rsid w:val="002641A0"/>
    <w:rsid w:val="00265370"/>
    <w:rsid w:val="00266AEF"/>
    <w:rsid w:val="00267373"/>
    <w:rsid w:val="002674F8"/>
    <w:rsid w:val="00267850"/>
    <w:rsid w:val="002715E1"/>
    <w:rsid w:val="0027228E"/>
    <w:rsid w:val="00272850"/>
    <w:rsid w:val="00272EAA"/>
    <w:rsid w:val="00272F0C"/>
    <w:rsid w:val="00274512"/>
    <w:rsid w:val="0027456E"/>
    <w:rsid w:val="002756C0"/>
    <w:rsid w:val="002762AB"/>
    <w:rsid w:val="00276C57"/>
    <w:rsid w:val="00277CE0"/>
    <w:rsid w:val="00280690"/>
    <w:rsid w:val="00280D74"/>
    <w:rsid w:val="00282527"/>
    <w:rsid w:val="00282B34"/>
    <w:rsid w:val="00282C4E"/>
    <w:rsid w:val="00283C39"/>
    <w:rsid w:val="002850E3"/>
    <w:rsid w:val="002858C0"/>
    <w:rsid w:val="00285D43"/>
    <w:rsid w:val="00286400"/>
    <w:rsid w:val="00286D91"/>
    <w:rsid w:val="002919A4"/>
    <w:rsid w:val="00291B4C"/>
    <w:rsid w:val="002923A0"/>
    <w:rsid w:val="002951B2"/>
    <w:rsid w:val="00296447"/>
    <w:rsid w:val="00297822"/>
    <w:rsid w:val="0029794F"/>
    <w:rsid w:val="002A0474"/>
    <w:rsid w:val="002A1395"/>
    <w:rsid w:val="002A1B1B"/>
    <w:rsid w:val="002A3312"/>
    <w:rsid w:val="002A48B1"/>
    <w:rsid w:val="002A6051"/>
    <w:rsid w:val="002B0E2E"/>
    <w:rsid w:val="002B2814"/>
    <w:rsid w:val="002B516C"/>
    <w:rsid w:val="002C03D1"/>
    <w:rsid w:val="002C076F"/>
    <w:rsid w:val="002C0A18"/>
    <w:rsid w:val="002C0D51"/>
    <w:rsid w:val="002C176B"/>
    <w:rsid w:val="002C361D"/>
    <w:rsid w:val="002C40DA"/>
    <w:rsid w:val="002C4F94"/>
    <w:rsid w:val="002C5CBB"/>
    <w:rsid w:val="002C7CAB"/>
    <w:rsid w:val="002D06C8"/>
    <w:rsid w:val="002D121A"/>
    <w:rsid w:val="002D2E63"/>
    <w:rsid w:val="002D68DD"/>
    <w:rsid w:val="002D6CE3"/>
    <w:rsid w:val="002D6E67"/>
    <w:rsid w:val="002D779A"/>
    <w:rsid w:val="002E0CD4"/>
    <w:rsid w:val="002E139D"/>
    <w:rsid w:val="002E2DC2"/>
    <w:rsid w:val="002E3848"/>
    <w:rsid w:val="002E43DC"/>
    <w:rsid w:val="002E6E6F"/>
    <w:rsid w:val="002F130C"/>
    <w:rsid w:val="002F16F3"/>
    <w:rsid w:val="002F2255"/>
    <w:rsid w:val="002F7D4B"/>
    <w:rsid w:val="0030084E"/>
    <w:rsid w:val="0030386B"/>
    <w:rsid w:val="00304A0A"/>
    <w:rsid w:val="00306094"/>
    <w:rsid w:val="003110DE"/>
    <w:rsid w:val="003116E1"/>
    <w:rsid w:val="003118BA"/>
    <w:rsid w:val="00312D05"/>
    <w:rsid w:val="00313662"/>
    <w:rsid w:val="003146D8"/>
    <w:rsid w:val="00315792"/>
    <w:rsid w:val="00315C91"/>
    <w:rsid w:val="00315CFB"/>
    <w:rsid w:val="003213F5"/>
    <w:rsid w:val="003217CA"/>
    <w:rsid w:val="0032228C"/>
    <w:rsid w:val="00324429"/>
    <w:rsid w:val="0033074E"/>
    <w:rsid w:val="00332472"/>
    <w:rsid w:val="00332CE5"/>
    <w:rsid w:val="0033388E"/>
    <w:rsid w:val="0033430E"/>
    <w:rsid w:val="003357D7"/>
    <w:rsid w:val="00337445"/>
    <w:rsid w:val="0033778D"/>
    <w:rsid w:val="003408E2"/>
    <w:rsid w:val="003436D9"/>
    <w:rsid w:val="003439B8"/>
    <w:rsid w:val="00343BAF"/>
    <w:rsid w:val="0034431E"/>
    <w:rsid w:val="00344EE3"/>
    <w:rsid w:val="00345C9D"/>
    <w:rsid w:val="00350042"/>
    <w:rsid w:val="003501BB"/>
    <w:rsid w:val="00350985"/>
    <w:rsid w:val="0035183F"/>
    <w:rsid w:val="00354FCF"/>
    <w:rsid w:val="0036147F"/>
    <w:rsid w:val="00361D12"/>
    <w:rsid w:val="00362537"/>
    <w:rsid w:val="00362CD3"/>
    <w:rsid w:val="003648A2"/>
    <w:rsid w:val="0036755A"/>
    <w:rsid w:val="00370A6D"/>
    <w:rsid w:val="00371CD1"/>
    <w:rsid w:val="00372286"/>
    <w:rsid w:val="00374475"/>
    <w:rsid w:val="0038107D"/>
    <w:rsid w:val="003821B5"/>
    <w:rsid w:val="00383232"/>
    <w:rsid w:val="00383B9C"/>
    <w:rsid w:val="00385F43"/>
    <w:rsid w:val="00386AC8"/>
    <w:rsid w:val="00386CFA"/>
    <w:rsid w:val="00387D4C"/>
    <w:rsid w:val="00391DD5"/>
    <w:rsid w:val="003941C8"/>
    <w:rsid w:val="00394E28"/>
    <w:rsid w:val="003958B9"/>
    <w:rsid w:val="0039798B"/>
    <w:rsid w:val="00397CE7"/>
    <w:rsid w:val="003A10F7"/>
    <w:rsid w:val="003A110F"/>
    <w:rsid w:val="003A19E2"/>
    <w:rsid w:val="003A2EBC"/>
    <w:rsid w:val="003A37DB"/>
    <w:rsid w:val="003A3D64"/>
    <w:rsid w:val="003A4C4C"/>
    <w:rsid w:val="003A5364"/>
    <w:rsid w:val="003A6087"/>
    <w:rsid w:val="003A799C"/>
    <w:rsid w:val="003B0226"/>
    <w:rsid w:val="003B1474"/>
    <w:rsid w:val="003B1789"/>
    <w:rsid w:val="003B2B40"/>
    <w:rsid w:val="003B39A6"/>
    <w:rsid w:val="003B39C4"/>
    <w:rsid w:val="003B46B5"/>
    <w:rsid w:val="003B4E04"/>
    <w:rsid w:val="003C0F8B"/>
    <w:rsid w:val="003C1366"/>
    <w:rsid w:val="003C287F"/>
    <w:rsid w:val="003C55AD"/>
    <w:rsid w:val="003C58E3"/>
    <w:rsid w:val="003C7798"/>
    <w:rsid w:val="003D0153"/>
    <w:rsid w:val="003D09D8"/>
    <w:rsid w:val="003D21FA"/>
    <w:rsid w:val="003D2417"/>
    <w:rsid w:val="003D2790"/>
    <w:rsid w:val="003D430C"/>
    <w:rsid w:val="003D6328"/>
    <w:rsid w:val="003D647F"/>
    <w:rsid w:val="003D6A29"/>
    <w:rsid w:val="003E163A"/>
    <w:rsid w:val="003E3327"/>
    <w:rsid w:val="003E3A17"/>
    <w:rsid w:val="003E48F7"/>
    <w:rsid w:val="003E72BC"/>
    <w:rsid w:val="003F1C20"/>
    <w:rsid w:val="003F21D9"/>
    <w:rsid w:val="003F248B"/>
    <w:rsid w:val="003F26CC"/>
    <w:rsid w:val="003F29BA"/>
    <w:rsid w:val="003F3E53"/>
    <w:rsid w:val="003F4E8B"/>
    <w:rsid w:val="003F5A08"/>
    <w:rsid w:val="003F611E"/>
    <w:rsid w:val="003F7CAC"/>
    <w:rsid w:val="00400035"/>
    <w:rsid w:val="00400CFA"/>
    <w:rsid w:val="00401D15"/>
    <w:rsid w:val="00403D59"/>
    <w:rsid w:val="00403E11"/>
    <w:rsid w:val="00406491"/>
    <w:rsid w:val="00406AB5"/>
    <w:rsid w:val="004114F4"/>
    <w:rsid w:val="00411610"/>
    <w:rsid w:val="00411D13"/>
    <w:rsid w:val="00412BB6"/>
    <w:rsid w:val="00420716"/>
    <w:rsid w:val="004217A0"/>
    <w:rsid w:val="00423FF4"/>
    <w:rsid w:val="00424DFC"/>
    <w:rsid w:val="004255E8"/>
    <w:rsid w:val="00430899"/>
    <w:rsid w:val="00431F73"/>
    <w:rsid w:val="004325FB"/>
    <w:rsid w:val="00434BB5"/>
    <w:rsid w:val="00434C51"/>
    <w:rsid w:val="00435BC4"/>
    <w:rsid w:val="00435F08"/>
    <w:rsid w:val="0044011C"/>
    <w:rsid w:val="004432BA"/>
    <w:rsid w:val="00443F29"/>
    <w:rsid w:val="0044407E"/>
    <w:rsid w:val="00445F59"/>
    <w:rsid w:val="00446335"/>
    <w:rsid w:val="0044645A"/>
    <w:rsid w:val="004467FB"/>
    <w:rsid w:val="00447BB9"/>
    <w:rsid w:val="00450E28"/>
    <w:rsid w:val="0045313C"/>
    <w:rsid w:val="004564C6"/>
    <w:rsid w:val="00457B13"/>
    <w:rsid w:val="0046031D"/>
    <w:rsid w:val="004632B9"/>
    <w:rsid w:val="004633C1"/>
    <w:rsid w:val="00463C85"/>
    <w:rsid w:val="004642B0"/>
    <w:rsid w:val="004666C8"/>
    <w:rsid w:val="00466CC8"/>
    <w:rsid w:val="004706FE"/>
    <w:rsid w:val="004713D6"/>
    <w:rsid w:val="00472EC4"/>
    <w:rsid w:val="00473AC9"/>
    <w:rsid w:val="00473B90"/>
    <w:rsid w:val="00474E1E"/>
    <w:rsid w:val="00476237"/>
    <w:rsid w:val="00476445"/>
    <w:rsid w:val="00476576"/>
    <w:rsid w:val="00476B9B"/>
    <w:rsid w:val="004811BC"/>
    <w:rsid w:val="00481FA9"/>
    <w:rsid w:val="00482432"/>
    <w:rsid w:val="00483148"/>
    <w:rsid w:val="00484821"/>
    <w:rsid w:val="00484991"/>
    <w:rsid w:val="004849CC"/>
    <w:rsid w:val="00485102"/>
    <w:rsid w:val="004916A1"/>
    <w:rsid w:val="004928F6"/>
    <w:rsid w:val="00496E63"/>
    <w:rsid w:val="004A7B54"/>
    <w:rsid w:val="004B0D95"/>
    <w:rsid w:val="004B1B86"/>
    <w:rsid w:val="004B1E1F"/>
    <w:rsid w:val="004B2A70"/>
    <w:rsid w:val="004B3181"/>
    <w:rsid w:val="004B62C4"/>
    <w:rsid w:val="004B63D3"/>
    <w:rsid w:val="004B6A55"/>
    <w:rsid w:val="004B7059"/>
    <w:rsid w:val="004C0606"/>
    <w:rsid w:val="004C07F8"/>
    <w:rsid w:val="004C1923"/>
    <w:rsid w:val="004C4572"/>
    <w:rsid w:val="004C45FD"/>
    <w:rsid w:val="004C4F25"/>
    <w:rsid w:val="004C7AC2"/>
    <w:rsid w:val="004C7FDB"/>
    <w:rsid w:val="004D189B"/>
    <w:rsid w:val="004D2E4A"/>
    <w:rsid w:val="004D2E7A"/>
    <w:rsid w:val="004D3193"/>
    <w:rsid w:val="004D41FF"/>
    <w:rsid w:val="004D5567"/>
    <w:rsid w:val="004D6859"/>
    <w:rsid w:val="004D6D57"/>
    <w:rsid w:val="004D72B5"/>
    <w:rsid w:val="004D73F0"/>
    <w:rsid w:val="004E0F8B"/>
    <w:rsid w:val="004E516F"/>
    <w:rsid w:val="004F246F"/>
    <w:rsid w:val="004F2586"/>
    <w:rsid w:val="004F45FB"/>
    <w:rsid w:val="004F5E6E"/>
    <w:rsid w:val="004F5F1D"/>
    <w:rsid w:val="004F651E"/>
    <w:rsid w:val="004F6F45"/>
    <w:rsid w:val="005005A3"/>
    <w:rsid w:val="00500F69"/>
    <w:rsid w:val="00501D06"/>
    <w:rsid w:val="005029CB"/>
    <w:rsid w:val="00502B47"/>
    <w:rsid w:val="00503CE3"/>
    <w:rsid w:val="00507D2F"/>
    <w:rsid w:val="005100B9"/>
    <w:rsid w:val="00511D19"/>
    <w:rsid w:val="005120AB"/>
    <w:rsid w:val="00512134"/>
    <w:rsid w:val="005136B0"/>
    <w:rsid w:val="00513BD5"/>
    <w:rsid w:val="0051617B"/>
    <w:rsid w:val="0051674E"/>
    <w:rsid w:val="00520B98"/>
    <w:rsid w:val="00521822"/>
    <w:rsid w:val="00523BD0"/>
    <w:rsid w:val="005246CC"/>
    <w:rsid w:val="00525092"/>
    <w:rsid w:val="005267C8"/>
    <w:rsid w:val="005279B1"/>
    <w:rsid w:val="00531B29"/>
    <w:rsid w:val="00532B73"/>
    <w:rsid w:val="00532E52"/>
    <w:rsid w:val="00533D4E"/>
    <w:rsid w:val="00535A8D"/>
    <w:rsid w:val="0054091C"/>
    <w:rsid w:val="00543457"/>
    <w:rsid w:val="005448D5"/>
    <w:rsid w:val="005451EF"/>
    <w:rsid w:val="005476A0"/>
    <w:rsid w:val="0055050B"/>
    <w:rsid w:val="00551A86"/>
    <w:rsid w:val="00551B7F"/>
    <w:rsid w:val="005521AE"/>
    <w:rsid w:val="00553CBE"/>
    <w:rsid w:val="00554CFA"/>
    <w:rsid w:val="00554DAF"/>
    <w:rsid w:val="00555D71"/>
    <w:rsid w:val="00556BCA"/>
    <w:rsid w:val="00557638"/>
    <w:rsid w:val="0056407F"/>
    <w:rsid w:val="0056610F"/>
    <w:rsid w:val="00566DD5"/>
    <w:rsid w:val="0056756F"/>
    <w:rsid w:val="005708BE"/>
    <w:rsid w:val="005708E3"/>
    <w:rsid w:val="00571139"/>
    <w:rsid w:val="00571573"/>
    <w:rsid w:val="005715BE"/>
    <w:rsid w:val="005729F5"/>
    <w:rsid w:val="00575660"/>
    <w:rsid w:val="00575BCA"/>
    <w:rsid w:val="005764F4"/>
    <w:rsid w:val="00577DFD"/>
    <w:rsid w:val="00580005"/>
    <w:rsid w:val="00582709"/>
    <w:rsid w:val="00584CE1"/>
    <w:rsid w:val="005866FD"/>
    <w:rsid w:val="00591787"/>
    <w:rsid w:val="00592EF0"/>
    <w:rsid w:val="005943FA"/>
    <w:rsid w:val="005952D3"/>
    <w:rsid w:val="005A040E"/>
    <w:rsid w:val="005A36DD"/>
    <w:rsid w:val="005A4920"/>
    <w:rsid w:val="005A6CFD"/>
    <w:rsid w:val="005A7314"/>
    <w:rsid w:val="005B0344"/>
    <w:rsid w:val="005B19F0"/>
    <w:rsid w:val="005B2085"/>
    <w:rsid w:val="005B21BF"/>
    <w:rsid w:val="005B4AC0"/>
    <w:rsid w:val="005B520E"/>
    <w:rsid w:val="005B63AF"/>
    <w:rsid w:val="005C0F9B"/>
    <w:rsid w:val="005C1ABA"/>
    <w:rsid w:val="005C1BB3"/>
    <w:rsid w:val="005C1E60"/>
    <w:rsid w:val="005C244A"/>
    <w:rsid w:val="005C3CEE"/>
    <w:rsid w:val="005C507E"/>
    <w:rsid w:val="005C55D7"/>
    <w:rsid w:val="005D10B2"/>
    <w:rsid w:val="005D170A"/>
    <w:rsid w:val="005D5325"/>
    <w:rsid w:val="005D58B9"/>
    <w:rsid w:val="005D5E1E"/>
    <w:rsid w:val="005D659C"/>
    <w:rsid w:val="005D6DB8"/>
    <w:rsid w:val="005D6E99"/>
    <w:rsid w:val="005E1574"/>
    <w:rsid w:val="005E16B5"/>
    <w:rsid w:val="005E2800"/>
    <w:rsid w:val="005E3883"/>
    <w:rsid w:val="005E4978"/>
    <w:rsid w:val="005E5E31"/>
    <w:rsid w:val="005E64E4"/>
    <w:rsid w:val="005F3108"/>
    <w:rsid w:val="005F5375"/>
    <w:rsid w:val="005F5F10"/>
    <w:rsid w:val="005F65EF"/>
    <w:rsid w:val="005F7AC3"/>
    <w:rsid w:val="00601DFC"/>
    <w:rsid w:val="00601E9F"/>
    <w:rsid w:val="006028E9"/>
    <w:rsid w:val="00602CD7"/>
    <w:rsid w:val="00603EE6"/>
    <w:rsid w:val="00604E74"/>
    <w:rsid w:val="00605159"/>
    <w:rsid w:val="00605825"/>
    <w:rsid w:val="00605E3B"/>
    <w:rsid w:val="00607DD8"/>
    <w:rsid w:val="006107C6"/>
    <w:rsid w:val="006117ED"/>
    <w:rsid w:val="00612D2F"/>
    <w:rsid w:val="00615373"/>
    <w:rsid w:val="0061640B"/>
    <w:rsid w:val="0062072C"/>
    <w:rsid w:val="0062425D"/>
    <w:rsid w:val="006242F5"/>
    <w:rsid w:val="0062495B"/>
    <w:rsid w:val="00625369"/>
    <w:rsid w:val="00627495"/>
    <w:rsid w:val="00631EE3"/>
    <w:rsid w:val="00633FE4"/>
    <w:rsid w:val="00635B15"/>
    <w:rsid w:val="00637722"/>
    <w:rsid w:val="00641881"/>
    <w:rsid w:val="006438B9"/>
    <w:rsid w:val="00643DEA"/>
    <w:rsid w:val="00644094"/>
    <w:rsid w:val="00644C99"/>
    <w:rsid w:val="00645284"/>
    <w:rsid w:val="00645384"/>
    <w:rsid w:val="006455B3"/>
    <w:rsid w:val="00645D22"/>
    <w:rsid w:val="00646194"/>
    <w:rsid w:val="00647336"/>
    <w:rsid w:val="0065160E"/>
    <w:rsid w:val="00651A08"/>
    <w:rsid w:val="006523A5"/>
    <w:rsid w:val="00654204"/>
    <w:rsid w:val="00655862"/>
    <w:rsid w:val="00656A0F"/>
    <w:rsid w:val="00656A12"/>
    <w:rsid w:val="006610F6"/>
    <w:rsid w:val="00661375"/>
    <w:rsid w:val="0066373C"/>
    <w:rsid w:val="00664C00"/>
    <w:rsid w:val="006657FF"/>
    <w:rsid w:val="00665DBA"/>
    <w:rsid w:val="00666A2A"/>
    <w:rsid w:val="00670127"/>
    <w:rsid w:val="006703DF"/>
    <w:rsid w:val="00670434"/>
    <w:rsid w:val="00671578"/>
    <w:rsid w:val="006741B3"/>
    <w:rsid w:val="0067672A"/>
    <w:rsid w:val="00680F03"/>
    <w:rsid w:val="006850D4"/>
    <w:rsid w:val="006873F7"/>
    <w:rsid w:val="00690899"/>
    <w:rsid w:val="006919D9"/>
    <w:rsid w:val="006924C7"/>
    <w:rsid w:val="006A0EAD"/>
    <w:rsid w:val="006A1F9C"/>
    <w:rsid w:val="006A324A"/>
    <w:rsid w:val="006A3FFB"/>
    <w:rsid w:val="006A48A5"/>
    <w:rsid w:val="006A4C3B"/>
    <w:rsid w:val="006A4F3D"/>
    <w:rsid w:val="006A633E"/>
    <w:rsid w:val="006A6825"/>
    <w:rsid w:val="006A6A89"/>
    <w:rsid w:val="006A7689"/>
    <w:rsid w:val="006B0668"/>
    <w:rsid w:val="006B1EA9"/>
    <w:rsid w:val="006B2D54"/>
    <w:rsid w:val="006B334D"/>
    <w:rsid w:val="006B3DCF"/>
    <w:rsid w:val="006B4E73"/>
    <w:rsid w:val="006B693C"/>
    <w:rsid w:val="006B6B66"/>
    <w:rsid w:val="006C018D"/>
    <w:rsid w:val="006C05A8"/>
    <w:rsid w:val="006C09F5"/>
    <w:rsid w:val="006C1B97"/>
    <w:rsid w:val="006C1C46"/>
    <w:rsid w:val="006C4560"/>
    <w:rsid w:val="006C4A8B"/>
    <w:rsid w:val="006C52C9"/>
    <w:rsid w:val="006C7174"/>
    <w:rsid w:val="006C7456"/>
    <w:rsid w:val="006C7CBA"/>
    <w:rsid w:val="006C7D26"/>
    <w:rsid w:val="006D154A"/>
    <w:rsid w:val="006D2971"/>
    <w:rsid w:val="006D3617"/>
    <w:rsid w:val="006D41D6"/>
    <w:rsid w:val="006D727F"/>
    <w:rsid w:val="006E0A45"/>
    <w:rsid w:val="006E1B98"/>
    <w:rsid w:val="006E1CCC"/>
    <w:rsid w:val="006E261A"/>
    <w:rsid w:val="006E4978"/>
    <w:rsid w:val="006E5C7D"/>
    <w:rsid w:val="006E61AE"/>
    <w:rsid w:val="006E62A4"/>
    <w:rsid w:val="006E7390"/>
    <w:rsid w:val="006F0B9B"/>
    <w:rsid w:val="006F16B9"/>
    <w:rsid w:val="006F3FF5"/>
    <w:rsid w:val="006F53FF"/>
    <w:rsid w:val="006F570F"/>
    <w:rsid w:val="006F611C"/>
    <w:rsid w:val="006F621B"/>
    <w:rsid w:val="006F6D3D"/>
    <w:rsid w:val="006F71AB"/>
    <w:rsid w:val="006F7293"/>
    <w:rsid w:val="006F7C83"/>
    <w:rsid w:val="00704C20"/>
    <w:rsid w:val="00705291"/>
    <w:rsid w:val="007061A2"/>
    <w:rsid w:val="00710300"/>
    <w:rsid w:val="007105F4"/>
    <w:rsid w:val="007115AC"/>
    <w:rsid w:val="007119F8"/>
    <w:rsid w:val="007135B3"/>
    <w:rsid w:val="0071462C"/>
    <w:rsid w:val="00715BEA"/>
    <w:rsid w:val="00717334"/>
    <w:rsid w:val="0071758B"/>
    <w:rsid w:val="00720A63"/>
    <w:rsid w:val="0072136E"/>
    <w:rsid w:val="00721A67"/>
    <w:rsid w:val="007221A0"/>
    <w:rsid w:val="00723951"/>
    <w:rsid w:val="00724C11"/>
    <w:rsid w:val="007263F3"/>
    <w:rsid w:val="0073010E"/>
    <w:rsid w:val="007312C3"/>
    <w:rsid w:val="00732F6E"/>
    <w:rsid w:val="0073357A"/>
    <w:rsid w:val="007335B1"/>
    <w:rsid w:val="00734B92"/>
    <w:rsid w:val="00734E1E"/>
    <w:rsid w:val="00734E99"/>
    <w:rsid w:val="00740EEA"/>
    <w:rsid w:val="00740F66"/>
    <w:rsid w:val="00742209"/>
    <w:rsid w:val="00742236"/>
    <w:rsid w:val="00744417"/>
    <w:rsid w:val="00744476"/>
    <w:rsid w:val="0074495E"/>
    <w:rsid w:val="00744A12"/>
    <w:rsid w:val="00744B7D"/>
    <w:rsid w:val="00744E40"/>
    <w:rsid w:val="007454D9"/>
    <w:rsid w:val="00745D2C"/>
    <w:rsid w:val="007503AA"/>
    <w:rsid w:val="007515D2"/>
    <w:rsid w:val="007517CC"/>
    <w:rsid w:val="00751D0A"/>
    <w:rsid w:val="00751D5C"/>
    <w:rsid w:val="007543B9"/>
    <w:rsid w:val="007545BA"/>
    <w:rsid w:val="007565CC"/>
    <w:rsid w:val="00756F39"/>
    <w:rsid w:val="00761032"/>
    <w:rsid w:val="0076392A"/>
    <w:rsid w:val="007663DD"/>
    <w:rsid w:val="00766E8A"/>
    <w:rsid w:val="0076745D"/>
    <w:rsid w:val="007718F0"/>
    <w:rsid w:val="00772B50"/>
    <w:rsid w:val="00776548"/>
    <w:rsid w:val="00777019"/>
    <w:rsid w:val="007776D3"/>
    <w:rsid w:val="00777DA8"/>
    <w:rsid w:val="00780181"/>
    <w:rsid w:val="00780A39"/>
    <w:rsid w:val="00782079"/>
    <w:rsid w:val="0078208C"/>
    <w:rsid w:val="0078350F"/>
    <w:rsid w:val="007849F5"/>
    <w:rsid w:val="00786A0A"/>
    <w:rsid w:val="00786A0C"/>
    <w:rsid w:val="0079120B"/>
    <w:rsid w:val="00791FD3"/>
    <w:rsid w:val="0079222D"/>
    <w:rsid w:val="00794804"/>
    <w:rsid w:val="007948AA"/>
    <w:rsid w:val="007949E0"/>
    <w:rsid w:val="0079617A"/>
    <w:rsid w:val="00796E3C"/>
    <w:rsid w:val="007976AB"/>
    <w:rsid w:val="007A1416"/>
    <w:rsid w:val="007A1692"/>
    <w:rsid w:val="007A20B6"/>
    <w:rsid w:val="007A23DA"/>
    <w:rsid w:val="007A2909"/>
    <w:rsid w:val="007A51F3"/>
    <w:rsid w:val="007A541A"/>
    <w:rsid w:val="007A55BA"/>
    <w:rsid w:val="007A61B9"/>
    <w:rsid w:val="007B052C"/>
    <w:rsid w:val="007B0CDE"/>
    <w:rsid w:val="007B0FCE"/>
    <w:rsid w:val="007B1DAA"/>
    <w:rsid w:val="007B33F1"/>
    <w:rsid w:val="007B37DF"/>
    <w:rsid w:val="007B4A36"/>
    <w:rsid w:val="007B4B1D"/>
    <w:rsid w:val="007B6DDA"/>
    <w:rsid w:val="007B75DC"/>
    <w:rsid w:val="007B78E1"/>
    <w:rsid w:val="007B7EE1"/>
    <w:rsid w:val="007C0308"/>
    <w:rsid w:val="007C0739"/>
    <w:rsid w:val="007C1447"/>
    <w:rsid w:val="007C2FF2"/>
    <w:rsid w:val="007C67D4"/>
    <w:rsid w:val="007D0172"/>
    <w:rsid w:val="007D02F1"/>
    <w:rsid w:val="007D1B7D"/>
    <w:rsid w:val="007D26D9"/>
    <w:rsid w:val="007D464A"/>
    <w:rsid w:val="007D4C42"/>
    <w:rsid w:val="007D55D4"/>
    <w:rsid w:val="007D58EC"/>
    <w:rsid w:val="007D5AC4"/>
    <w:rsid w:val="007D6232"/>
    <w:rsid w:val="007D7B3D"/>
    <w:rsid w:val="007E0202"/>
    <w:rsid w:val="007E0CDC"/>
    <w:rsid w:val="007E1AA8"/>
    <w:rsid w:val="007E2DBC"/>
    <w:rsid w:val="007E3671"/>
    <w:rsid w:val="007E4A24"/>
    <w:rsid w:val="007E4F98"/>
    <w:rsid w:val="007E58AB"/>
    <w:rsid w:val="007E5DF6"/>
    <w:rsid w:val="007E65B5"/>
    <w:rsid w:val="007F1917"/>
    <w:rsid w:val="007F1F99"/>
    <w:rsid w:val="007F231D"/>
    <w:rsid w:val="007F371D"/>
    <w:rsid w:val="007F3EE6"/>
    <w:rsid w:val="007F5E7E"/>
    <w:rsid w:val="007F768F"/>
    <w:rsid w:val="008006E1"/>
    <w:rsid w:val="00800D25"/>
    <w:rsid w:val="00801E70"/>
    <w:rsid w:val="008033A4"/>
    <w:rsid w:val="008056E7"/>
    <w:rsid w:val="00805D9A"/>
    <w:rsid w:val="0080791D"/>
    <w:rsid w:val="008103DA"/>
    <w:rsid w:val="00815922"/>
    <w:rsid w:val="0081622D"/>
    <w:rsid w:val="00816BE3"/>
    <w:rsid w:val="008208B3"/>
    <w:rsid w:val="00820AB7"/>
    <w:rsid w:val="00820D76"/>
    <w:rsid w:val="00821AAC"/>
    <w:rsid w:val="008223F9"/>
    <w:rsid w:val="008235E3"/>
    <w:rsid w:val="00823AAF"/>
    <w:rsid w:val="00824496"/>
    <w:rsid w:val="00824AC3"/>
    <w:rsid w:val="0082722C"/>
    <w:rsid w:val="008276EB"/>
    <w:rsid w:val="00830A7D"/>
    <w:rsid w:val="00832EA7"/>
    <w:rsid w:val="00833D95"/>
    <w:rsid w:val="00834467"/>
    <w:rsid w:val="00836367"/>
    <w:rsid w:val="00836521"/>
    <w:rsid w:val="008370A1"/>
    <w:rsid w:val="00837E1B"/>
    <w:rsid w:val="00840A81"/>
    <w:rsid w:val="00841313"/>
    <w:rsid w:val="00841FA5"/>
    <w:rsid w:val="008421E4"/>
    <w:rsid w:val="00842F5F"/>
    <w:rsid w:val="00845BC6"/>
    <w:rsid w:val="00845FE9"/>
    <w:rsid w:val="008478D1"/>
    <w:rsid w:val="00850C63"/>
    <w:rsid w:val="00852337"/>
    <w:rsid w:val="00854D3C"/>
    <w:rsid w:val="0085557F"/>
    <w:rsid w:val="008564A5"/>
    <w:rsid w:val="00860D62"/>
    <w:rsid w:val="00862469"/>
    <w:rsid w:val="00866792"/>
    <w:rsid w:val="00870084"/>
    <w:rsid w:val="00870B39"/>
    <w:rsid w:val="00872F0F"/>
    <w:rsid w:val="00873603"/>
    <w:rsid w:val="008747C4"/>
    <w:rsid w:val="00875275"/>
    <w:rsid w:val="008753A3"/>
    <w:rsid w:val="0087547E"/>
    <w:rsid w:val="00875A61"/>
    <w:rsid w:val="008767F4"/>
    <w:rsid w:val="008768A7"/>
    <w:rsid w:val="00877F65"/>
    <w:rsid w:val="008806FF"/>
    <w:rsid w:val="00880969"/>
    <w:rsid w:val="00880F83"/>
    <w:rsid w:val="00881194"/>
    <w:rsid w:val="00881473"/>
    <w:rsid w:val="00881924"/>
    <w:rsid w:val="008822D1"/>
    <w:rsid w:val="0088311D"/>
    <w:rsid w:val="0088391F"/>
    <w:rsid w:val="00884EFC"/>
    <w:rsid w:val="00886241"/>
    <w:rsid w:val="00886486"/>
    <w:rsid w:val="0089057E"/>
    <w:rsid w:val="0089234F"/>
    <w:rsid w:val="00893421"/>
    <w:rsid w:val="0089351A"/>
    <w:rsid w:val="00894646"/>
    <w:rsid w:val="00895143"/>
    <w:rsid w:val="00897C2A"/>
    <w:rsid w:val="008A055B"/>
    <w:rsid w:val="008A18C5"/>
    <w:rsid w:val="008A1DE2"/>
    <w:rsid w:val="008A244D"/>
    <w:rsid w:val="008A2C7D"/>
    <w:rsid w:val="008A2DBE"/>
    <w:rsid w:val="008A3F95"/>
    <w:rsid w:val="008A5FB9"/>
    <w:rsid w:val="008A7AF6"/>
    <w:rsid w:val="008B0C6B"/>
    <w:rsid w:val="008B12DD"/>
    <w:rsid w:val="008B2F68"/>
    <w:rsid w:val="008B3275"/>
    <w:rsid w:val="008B4D39"/>
    <w:rsid w:val="008B55E8"/>
    <w:rsid w:val="008B6524"/>
    <w:rsid w:val="008B662F"/>
    <w:rsid w:val="008C25D6"/>
    <w:rsid w:val="008C2ABF"/>
    <w:rsid w:val="008C371D"/>
    <w:rsid w:val="008C4229"/>
    <w:rsid w:val="008C4A9E"/>
    <w:rsid w:val="008C4B23"/>
    <w:rsid w:val="008C631E"/>
    <w:rsid w:val="008D00AA"/>
    <w:rsid w:val="008D172B"/>
    <w:rsid w:val="008D1D44"/>
    <w:rsid w:val="008D3431"/>
    <w:rsid w:val="008D3DBC"/>
    <w:rsid w:val="008D495C"/>
    <w:rsid w:val="008D50C4"/>
    <w:rsid w:val="008D59F1"/>
    <w:rsid w:val="008D7088"/>
    <w:rsid w:val="008E09AE"/>
    <w:rsid w:val="008E1E62"/>
    <w:rsid w:val="008E231E"/>
    <w:rsid w:val="008E237D"/>
    <w:rsid w:val="008F2247"/>
    <w:rsid w:val="008F2C58"/>
    <w:rsid w:val="008F350C"/>
    <w:rsid w:val="008F6E2C"/>
    <w:rsid w:val="009026FF"/>
    <w:rsid w:val="00902F9C"/>
    <w:rsid w:val="00906877"/>
    <w:rsid w:val="00910F5E"/>
    <w:rsid w:val="009117C3"/>
    <w:rsid w:val="009209F3"/>
    <w:rsid w:val="00922219"/>
    <w:rsid w:val="00922299"/>
    <w:rsid w:val="00923654"/>
    <w:rsid w:val="00926A5B"/>
    <w:rsid w:val="00927102"/>
    <w:rsid w:val="009303D9"/>
    <w:rsid w:val="0093052F"/>
    <w:rsid w:val="00930F4D"/>
    <w:rsid w:val="009311E2"/>
    <w:rsid w:val="009314AD"/>
    <w:rsid w:val="00932831"/>
    <w:rsid w:val="00932A14"/>
    <w:rsid w:val="00933C64"/>
    <w:rsid w:val="00933F09"/>
    <w:rsid w:val="00934730"/>
    <w:rsid w:val="009353FE"/>
    <w:rsid w:val="009358A1"/>
    <w:rsid w:val="00936125"/>
    <w:rsid w:val="0093634D"/>
    <w:rsid w:val="0093787A"/>
    <w:rsid w:val="00937B05"/>
    <w:rsid w:val="00937E8F"/>
    <w:rsid w:val="009404CB"/>
    <w:rsid w:val="0094050A"/>
    <w:rsid w:val="00940C9D"/>
    <w:rsid w:val="00942917"/>
    <w:rsid w:val="00944416"/>
    <w:rsid w:val="00944EF9"/>
    <w:rsid w:val="00946AA1"/>
    <w:rsid w:val="00951F99"/>
    <w:rsid w:val="009521DD"/>
    <w:rsid w:val="0095440A"/>
    <w:rsid w:val="00954546"/>
    <w:rsid w:val="0095472F"/>
    <w:rsid w:val="00955F0F"/>
    <w:rsid w:val="009605E8"/>
    <w:rsid w:val="00963F9B"/>
    <w:rsid w:val="00966489"/>
    <w:rsid w:val="00966661"/>
    <w:rsid w:val="00970F77"/>
    <w:rsid w:val="00972117"/>
    <w:rsid w:val="00972203"/>
    <w:rsid w:val="009729BC"/>
    <w:rsid w:val="00972C76"/>
    <w:rsid w:val="00973F7C"/>
    <w:rsid w:val="00974494"/>
    <w:rsid w:val="009756AE"/>
    <w:rsid w:val="009768B1"/>
    <w:rsid w:val="00976DE2"/>
    <w:rsid w:val="00977FEE"/>
    <w:rsid w:val="00980C2F"/>
    <w:rsid w:val="00983909"/>
    <w:rsid w:val="00983C56"/>
    <w:rsid w:val="00986051"/>
    <w:rsid w:val="00986DD4"/>
    <w:rsid w:val="00986F5D"/>
    <w:rsid w:val="00987031"/>
    <w:rsid w:val="009923B9"/>
    <w:rsid w:val="00993C5C"/>
    <w:rsid w:val="00993F05"/>
    <w:rsid w:val="0099430B"/>
    <w:rsid w:val="00994FB6"/>
    <w:rsid w:val="00995707"/>
    <w:rsid w:val="00995B1D"/>
    <w:rsid w:val="009A3111"/>
    <w:rsid w:val="009B0E2F"/>
    <w:rsid w:val="009B1BB9"/>
    <w:rsid w:val="009B1CB4"/>
    <w:rsid w:val="009B220F"/>
    <w:rsid w:val="009B3980"/>
    <w:rsid w:val="009B5711"/>
    <w:rsid w:val="009C0EAF"/>
    <w:rsid w:val="009C309F"/>
    <w:rsid w:val="009C44D6"/>
    <w:rsid w:val="009C4583"/>
    <w:rsid w:val="009C4D98"/>
    <w:rsid w:val="009C545C"/>
    <w:rsid w:val="009C5F9E"/>
    <w:rsid w:val="009D11C1"/>
    <w:rsid w:val="009D11C4"/>
    <w:rsid w:val="009D25E0"/>
    <w:rsid w:val="009D3685"/>
    <w:rsid w:val="009D3FB4"/>
    <w:rsid w:val="009D56E3"/>
    <w:rsid w:val="009D5CB5"/>
    <w:rsid w:val="009D6A48"/>
    <w:rsid w:val="009D7BC2"/>
    <w:rsid w:val="009E020C"/>
    <w:rsid w:val="009E074C"/>
    <w:rsid w:val="009E0F0C"/>
    <w:rsid w:val="009E2852"/>
    <w:rsid w:val="009E495E"/>
    <w:rsid w:val="009E538E"/>
    <w:rsid w:val="009E7342"/>
    <w:rsid w:val="009E74BF"/>
    <w:rsid w:val="009E75A8"/>
    <w:rsid w:val="009F1D79"/>
    <w:rsid w:val="009F50ED"/>
    <w:rsid w:val="009F6856"/>
    <w:rsid w:val="009F7162"/>
    <w:rsid w:val="009F77C9"/>
    <w:rsid w:val="009F7D48"/>
    <w:rsid w:val="00A011A1"/>
    <w:rsid w:val="00A030EE"/>
    <w:rsid w:val="00A03515"/>
    <w:rsid w:val="00A04085"/>
    <w:rsid w:val="00A04E91"/>
    <w:rsid w:val="00A050F8"/>
    <w:rsid w:val="00A059B3"/>
    <w:rsid w:val="00A06FF2"/>
    <w:rsid w:val="00A07282"/>
    <w:rsid w:val="00A07596"/>
    <w:rsid w:val="00A07F84"/>
    <w:rsid w:val="00A12ADD"/>
    <w:rsid w:val="00A13294"/>
    <w:rsid w:val="00A15468"/>
    <w:rsid w:val="00A206FF"/>
    <w:rsid w:val="00A24F47"/>
    <w:rsid w:val="00A25A28"/>
    <w:rsid w:val="00A26114"/>
    <w:rsid w:val="00A27A08"/>
    <w:rsid w:val="00A33654"/>
    <w:rsid w:val="00A35085"/>
    <w:rsid w:val="00A36DBE"/>
    <w:rsid w:val="00A36F80"/>
    <w:rsid w:val="00A37068"/>
    <w:rsid w:val="00A4042C"/>
    <w:rsid w:val="00A40B0C"/>
    <w:rsid w:val="00A41B3E"/>
    <w:rsid w:val="00A43213"/>
    <w:rsid w:val="00A45063"/>
    <w:rsid w:val="00A45864"/>
    <w:rsid w:val="00A46C2F"/>
    <w:rsid w:val="00A53CE0"/>
    <w:rsid w:val="00A53D3C"/>
    <w:rsid w:val="00A5459D"/>
    <w:rsid w:val="00A54962"/>
    <w:rsid w:val="00A574EB"/>
    <w:rsid w:val="00A57E8A"/>
    <w:rsid w:val="00A625DE"/>
    <w:rsid w:val="00A6269C"/>
    <w:rsid w:val="00A673D1"/>
    <w:rsid w:val="00A703B4"/>
    <w:rsid w:val="00A730B7"/>
    <w:rsid w:val="00A74A97"/>
    <w:rsid w:val="00A76AC1"/>
    <w:rsid w:val="00A808E3"/>
    <w:rsid w:val="00A80F47"/>
    <w:rsid w:val="00A82865"/>
    <w:rsid w:val="00A84B75"/>
    <w:rsid w:val="00A84E42"/>
    <w:rsid w:val="00A878FF"/>
    <w:rsid w:val="00A91801"/>
    <w:rsid w:val="00A92CE6"/>
    <w:rsid w:val="00A9408F"/>
    <w:rsid w:val="00A96152"/>
    <w:rsid w:val="00A97EB6"/>
    <w:rsid w:val="00AA01EF"/>
    <w:rsid w:val="00AA049F"/>
    <w:rsid w:val="00AA0A82"/>
    <w:rsid w:val="00AA1BA9"/>
    <w:rsid w:val="00AA2253"/>
    <w:rsid w:val="00AA2812"/>
    <w:rsid w:val="00AA3F30"/>
    <w:rsid w:val="00AA4515"/>
    <w:rsid w:val="00AA4685"/>
    <w:rsid w:val="00AA5997"/>
    <w:rsid w:val="00AA713E"/>
    <w:rsid w:val="00AA79BC"/>
    <w:rsid w:val="00AA79F9"/>
    <w:rsid w:val="00AB0A65"/>
    <w:rsid w:val="00AB1050"/>
    <w:rsid w:val="00AB3013"/>
    <w:rsid w:val="00AB46D3"/>
    <w:rsid w:val="00AB50F9"/>
    <w:rsid w:val="00AB54BF"/>
    <w:rsid w:val="00AB64DC"/>
    <w:rsid w:val="00AB6E41"/>
    <w:rsid w:val="00AB6EA8"/>
    <w:rsid w:val="00AC0CE9"/>
    <w:rsid w:val="00AC154B"/>
    <w:rsid w:val="00AC1AAC"/>
    <w:rsid w:val="00AC1D7E"/>
    <w:rsid w:val="00AC4CE7"/>
    <w:rsid w:val="00AC4E0B"/>
    <w:rsid w:val="00AC5BFE"/>
    <w:rsid w:val="00AC618C"/>
    <w:rsid w:val="00AC62CC"/>
    <w:rsid w:val="00AC6F53"/>
    <w:rsid w:val="00AC6F6A"/>
    <w:rsid w:val="00AC7926"/>
    <w:rsid w:val="00AD01DE"/>
    <w:rsid w:val="00AD0755"/>
    <w:rsid w:val="00AD1342"/>
    <w:rsid w:val="00AD3B17"/>
    <w:rsid w:val="00AD46CA"/>
    <w:rsid w:val="00AD521E"/>
    <w:rsid w:val="00AD593F"/>
    <w:rsid w:val="00AE0BC0"/>
    <w:rsid w:val="00AE153E"/>
    <w:rsid w:val="00AE2EC1"/>
    <w:rsid w:val="00AE3409"/>
    <w:rsid w:val="00AE4E49"/>
    <w:rsid w:val="00AE6DF4"/>
    <w:rsid w:val="00AE721A"/>
    <w:rsid w:val="00AE7DC6"/>
    <w:rsid w:val="00AF366A"/>
    <w:rsid w:val="00AF4E66"/>
    <w:rsid w:val="00AF6A6F"/>
    <w:rsid w:val="00B0163E"/>
    <w:rsid w:val="00B0488A"/>
    <w:rsid w:val="00B0574C"/>
    <w:rsid w:val="00B0597C"/>
    <w:rsid w:val="00B05C20"/>
    <w:rsid w:val="00B064F0"/>
    <w:rsid w:val="00B075E6"/>
    <w:rsid w:val="00B076C8"/>
    <w:rsid w:val="00B07750"/>
    <w:rsid w:val="00B10B53"/>
    <w:rsid w:val="00B1116A"/>
    <w:rsid w:val="00B11A60"/>
    <w:rsid w:val="00B11A8F"/>
    <w:rsid w:val="00B12C97"/>
    <w:rsid w:val="00B150CC"/>
    <w:rsid w:val="00B15203"/>
    <w:rsid w:val="00B16941"/>
    <w:rsid w:val="00B179B3"/>
    <w:rsid w:val="00B22613"/>
    <w:rsid w:val="00B234DD"/>
    <w:rsid w:val="00B23C0B"/>
    <w:rsid w:val="00B24BB2"/>
    <w:rsid w:val="00B25502"/>
    <w:rsid w:val="00B32A23"/>
    <w:rsid w:val="00B334FF"/>
    <w:rsid w:val="00B336A2"/>
    <w:rsid w:val="00B34034"/>
    <w:rsid w:val="00B379BF"/>
    <w:rsid w:val="00B40681"/>
    <w:rsid w:val="00B41972"/>
    <w:rsid w:val="00B43649"/>
    <w:rsid w:val="00B440E4"/>
    <w:rsid w:val="00B448A2"/>
    <w:rsid w:val="00B44A76"/>
    <w:rsid w:val="00B459B9"/>
    <w:rsid w:val="00B50DBC"/>
    <w:rsid w:val="00B52973"/>
    <w:rsid w:val="00B52E94"/>
    <w:rsid w:val="00B5314A"/>
    <w:rsid w:val="00B54810"/>
    <w:rsid w:val="00B6050B"/>
    <w:rsid w:val="00B60677"/>
    <w:rsid w:val="00B61E17"/>
    <w:rsid w:val="00B63D30"/>
    <w:rsid w:val="00B63FD3"/>
    <w:rsid w:val="00B64B9D"/>
    <w:rsid w:val="00B6522E"/>
    <w:rsid w:val="00B65D05"/>
    <w:rsid w:val="00B67D54"/>
    <w:rsid w:val="00B7316B"/>
    <w:rsid w:val="00B738E7"/>
    <w:rsid w:val="00B74A3F"/>
    <w:rsid w:val="00B753E2"/>
    <w:rsid w:val="00B756EC"/>
    <w:rsid w:val="00B768D1"/>
    <w:rsid w:val="00B76D3E"/>
    <w:rsid w:val="00B811FB"/>
    <w:rsid w:val="00B820F0"/>
    <w:rsid w:val="00B82519"/>
    <w:rsid w:val="00B8321E"/>
    <w:rsid w:val="00B8341C"/>
    <w:rsid w:val="00B83456"/>
    <w:rsid w:val="00B83814"/>
    <w:rsid w:val="00B839E2"/>
    <w:rsid w:val="00B84B80"/>
    <w:rsid w:val="00B85AAD"/>
    <w:rsid w:val="00B85F6B"/>
    <w:rsid w:val="00B8701D"/>
    <w:rsid w:val="00B90A77"/>
    <w:rsid w:val="00B92B6D"/>
    <w:rsid w:val="00B92BFF"/>
    <w:rsid w:val="00B93981"/>
    <w:rsid w:val="00B9565A"/>
    <w:rsid w:val="00B96251"/>
    <w:rsid w:val="00BA05CE"/>
    <w:rsid w:val="00BA08B6"/>
    <w:rsid w:val="00BA1025"/>
    <w:rsid w:val="00BA12A9"/>
    <w:rsid w:val="00BA2348"/>
    <w:rsid w:val="00BA24CD"/>
    <w:rsid w:val="00BA294F"/>
    <w:rsid w:val="00BA549A"/>
    <w:rsid w:val="00BA6A8E"/>
    <w:rsid w:val="00BA75C4"/>
    <w:rsid w:val="00BB0C8A"/>
    <w:rsid w:val="00BB1A3C"/>
    <w:rsid w:val="00BB2EF6"/>
    <w:rsid w:val="00BB5B17"/>
    <w:rsid w:val="00BC17E0"/>
    <w:rsid w:val="00BC20E0"/>
    <w:rsid w:val="00BC3420"/>
    <w:rsid w:val="00BC3B65"/>
    <w:rsid w:val="00BC3E5D"/>
    <w:rsid w:val="00BC4466"/>
    <w:rsid w:val="00BC63F3"/>
    <w:rsid w:val="00BC64BE"/>
    <w:rsid w:val="00BD045C"/>
    <w:rsid w:val="00BD2903"/>
    <w:rsid w:val="00BD4A0B"/>
    <w:rsid w:val="00BD54EA"/>
    <w:rsid w:val="00BD670B"/>
    <w:rsid w:val="00BD67D9"/>
    <w:rsid w:val="00BD6ABA"/>
    <w:rsid w:val="00BD797C"/>
    <w:rsid w:val="00BD7E96"/>
    <w:rsid w:val="00BE02B2"/>
    <w:rsid w:val="00BE17BE"/>
    <w:rsid w:val="00BE2389"/>
    <w:rsid w:val="00BE2CD0"/>
    <w:rsid w:val="00BE3669"/>
    <w:rsid w:val="00BE43A4"/>
    <w:rsid w:val="00BE504D"/>
    <w:rsid w:val="00BE6BB3"/>
    <w:rsid w:val="00BE7D3C"/>
    <w:rsid w:val="00BE7DB9"/>
    <w:rsid w:val="00BE7FF7"/>
    <w:rsid w:val="00BF0C5E"/>
    <w:rsid w:val="00BF2550"/>
    <w:rsid w:val="00BF3038"/>
    <w:rsid w:val="00BF38CC"/>
    <w:rsid w:val="00BF3C5D"/>
    <w:rsid w:val="00BF3E4C"/>
    <w:rsid w:val="00BF53F4"/>
    <w:rsid w:val="00BF5FF6"/>
    <w:rsid w:val="00BF78C1"/>
    <w:rsid w:val="00C007EA"/>
    <w:rsid w:val="00C01047"/>
    <w:rsid w:val="00C0207F"/>
    <w:rsid w:val="00C02C9C"/>
    <w:rsid w:val="00C05DA5"/>
    <w:rsid w:val="00C05EAE"/>
    <w:rsid w:val="00C06396"/>
    <w:rsid w:val="00C07046"/>
    <w:rsid w:val="00C07CA1"/>
    <w:rsid w:val="00C103A8"/>
    <w:rsid w:val="00C103F7"/>
    <w:rsid w:val="00C11316"/>
    <w:rsid w:val="00C11596"/>
    <w:rsid w:val="00C14183"/>
    <w:rsid w:val="00C14449"/>
    <w:rsid w:val="00C16117"/>
    <w:rsid w:val="00C201D2"/>
    <w:rsid w:val="00C227AF"/>
    <w:rsid w:val="00C3075A"/>
    <w:rsid w:val="00C31997"/>
    <w:rsid w:val="00C32EAF"/>
    <w:rsid w:val="00C3400F"/>
    <w:rsid w:val="00C36103"/>
    <w:rsid w:val="00C3676D"/>
    <w:rsid w:val="00C36D52"/>
    <w:rsid w:val="00C4143B"/>
    <w:rsid w:val="00C43951"/>
    <w:rsid w:val="00C43971"/>
    <w:rsid w:val="00C4632F"/>
    <w:rsid w:val="00C4662A"/>
    <w:rsid w:val="00C469C3"/>
    <w:rsid w:val="00C46E06"/>
    <w:rsid w:val="00C479FB"/>
    <w:rsid w:val="00C47ACC"/>
    <w:rsid w:val="00C47C4C"/>
    <w:rsid w:val="00C52630"/>
    <w:rsid w:val="00C52975"/>
    <w:rsid w:val="00C53A81"/>
    <w:rsid w:val="00C53FD3"/>
    <w:rsid w:val="00C540A1"/>
    <w:rsid w:val="00C546BB"/>
    <w:rsid w:val="00C54779"/>
    <w:rsid w:val="00C603C6"/>
    <w:rsid w:val="00C61F52"/>
    <w:rsid w:val="00C62103"/>
    <w:rsid w:val="00C62834"/>
    <w:rsid w:val="00C62874"/>
    <w:rsid w:val="00C62FAF"/>
    <w:rsid w:val="00C63413"/>
    <w:rsid w:val="00C6342D"/>
    <w:rsid w:val="00C646A6"/>
    <w:rsid w:val="00C64C65"/>
    <w:rsid w:val="00C65C46"/>
    <w:rsid w:val="00C65C81"/>
    <w:rsid w:val="00C70099"/>
    <w:rsid w:val="00C7029C"/>
    <w:rsid w:val="00C72DCB"/>
    <w:rsid w:val="00C72E48"/>
    <w:rsid w:val="00C7375A"/>
    <w:rsid w:val="00C74A43"/>
    <w:rsid w:val="00C74EC1"/>
    <w:rsid w:val="00C75E64"/>
    <w:rsid w:val="00C77166"/>
    <w:rsid w:val="00C83552"/>
    <w:rsid w:val="00C837AD"/>
    <w:rsid w:val="00C8380F"/>
    <w:rsid w:val="00C84DC0"/>
    <w:rsid w:val="00C865F2"/>
    <w:rsid w:val="00C86ED4"/>
    <w:rsid w:val="00C87A1B"/>
    <w:rsid w:val="00C9029E"/>
    <w:rsid w:val="00C9030C"/>
    <w:rsid w:val="00C914C2"/>
    <w:rsid w:val="00C919A4"/>
    <w:rsid w:val="00C91B97"/>
    <w:rsid w:val="00C957ED"/>
    <w:rsid w:val="00C959DC"/>
    <w:rsid w:val="00C95CC7"/>
    <w:rsid w:val="00C95FDF"/>
    <w:rsid w:val="00C964DE"/>
    <w:rsid w:val="00CA1613"/>
    <w:rsid w:val="00CA296C"/>
    <w:rsid w:val="00CA2C19"/>
    <w:rsid w:val="00CA3E7E"/>
    <w:rsid w:val="00CA4392"/>
    <w:rsid w:val="00CA6941"/>
    <w:rsid w:val="00CB0D04"/>
    <w:rsid w:val="00CB1936"/>
    <w:rsid w:val="00CB223B"/>
    <w:rsid w:val="00CB3FD2"/>
    <w:rsid w:val="00CB44F2"/>
    <w:rsid w:val="00CB5915"/>
    <w:rsid w:val="00CB6ED8"/>
    <w:rsid w:val="00CB7099"/>
    <w:rsid w:val="00CC1983"/>
    <w:rsid w:val="00CC1B6B"/>
    <w:rsid w:val="00CC2A53"/>
    <w:rsid w:val="00CC393F"/>
    <w:rsid w:val="00CC4018"/>
    <w:rsid w:val="00CC4116"/>
    <w:rsid w:val="00CC5885"/>
    <w:rsid w:val="00CC768A"/>
    <w:rsid w:val="00CD20C9"/>
    <w:rsid w:val="00CD2458"/>
    <w:rsid w:val="00CD2E4F"/>
    <w:rsid w:val="00CD5056"/>
    <w:rsid w:val="00CD505E"/>
    <w:rsid w:val="00CD6BD6"/>
    <w:rsid w:val="00CD6E4B"/>
    <w:rsid w:val="00CE0580"/>
    <w:rsid w:val="00CE1CD5"/>
    <w:rsid w:val="00CE3B80"/>
    <w:rsid w:val="00CE3E8E"/>
    <w:rsid w:val="00CE48AC"/>
    <w:rsid w:val="00CE6EBB"/>
    <w:rsid w:val="00CF159E"/>
    <w:rsid w:val="00CF2135"/>
    <w:rsid w:val="00CF4381"/>
    <w:rsid w:val="00CF5E54"/>
    <w:rsid w:val="00CF727C"/>
    <w:rsid w:val="00CF735D"/>
    <w:rsid w:val="00D0106C"/>
    <w:rsid w:val="00D01585"/>
    <w:rsid w:val="00D01DEB"/>
    <w:rsid w:val="00D046EA"/>
    <w:rsid w:val="00D05C89"/>
    <w:rsid w:val="00D0640C"/>
    <w:rsid w:val="00D065B9"/>
    <w:rsid w:val="00D06B72"/>
    <w:rsid w:val="00D06EF4"/>
    <w:rsid w:val="00D07D5D"/>
    <w:rsid w:val="00D12584"/>
    <w:rsid w:val="00D125B4"/>
    <w:rsid w:val="00D12DEF"/>
    <w:rsid w:val="00D130BB"/>
    <w:rsid w:val="00D132AF"/>
    <w:rsid w:val="00D1350B"/>
    <w:rsid w:val="00D13517"/>
    <w:rsid w:val="00D17871"/>
    <w:rsid w:val="00D17D01"/>
    <w:rsid w:val="00D208A1"/>
    <w:rsid w:val="00D2176E"/>
    <w:rsid w:val="00D2204C"/>
    <w:rsid w:val="00D24900"/>
    <w:rsid w:val="00D25FB4"/>
    <w:rsid w:val="00D2783A"/>
    <w:rsid w:val="00D311E9"/>
    <w:rsid w:val="00D31E10"/>
    <w:rsid w:val="00D3282E"/>
    <w:rsid w:val="00D342A5"/>
    <w:rsid w:val="00D34715"/>
    <w:rsid w:val="00D422BC"/>
    <w:rsid w:val="00D442DE"/>
    <w:rsid w:val="00D465BB"/>
    <w:rsid w:val="00D46FC6"/>
    <w:rsid w:val="00D47DC1"/>
    <w:rsid w:val="00D507DC"/>
    <w:rsid w:val="00D5200D"/>
    <w:rsid w:val="00D54064"/>
    <w:rsid w:val="00D5497E"/>
    <w:rsid w:val="00D5629E"/>
    <w:rsid w:val="00D566AE"/>
    <w:rsid w:val="00D56986"/>
    <w:rsid w:val="00D56CAB"/>
    <w:rsid w:val="00D6221C"/>
    <w:rsid w:val="00D626BE"/>
    <w:rsid w:val="00D62A3B"/>
    <w:rsid w:val="00D632BE"/>
    <w:rsid w:val="00D63AEE"/>
    <w:rsid w:val="00D66A2F"/>
    <w:rsid w:val="00D67391"/>
    <w:rsid w:val="00D7226D"/>
    <w:rsid w:val="00D72D06"/>
    <w:rsid w:val="00D730B0"/>
    <w:rsid w:val="00D74157"/>
    <w:rsid w:val="00D743CE"/>
    <w:rsid w:val="00D7522C"/>
    <w:rsid w:val="00D7536F"/>
    <w:rsid w:val="00D76668"/>
    <w:rsid w:val="00D76B24"/>
    <w:rsid w:val="00D772BD"/>
    <w:rsid w:val="00D77905"/>
    <w:rsid w:val="00D80F45"/>
    <w:rsid w:val="00D81115"/>
    <w:rsid w:val="00D81D9F"/>
    <w:rsid w:val="00D822E9"/>
    <w:rsid w:val="00D848F5"/>
    <w:rsid w:val="00D8753D"/>
    <w:rsid w:val="00D87A52"/>
    <w:rsid w:val="00D900DE"/>
    <w:rsid w:val="00D903E2"/>
    <w:rsid w:val="00D903F3"/>
    <w:rsid w:val="00D909C5"/>
    <w:rsid w:val="00D909F2"/>
    <w:rsid w:val="00D91AB0"/>
    <w:rsid w:val="00D91E10"/>
    <w:rsid w:val="00D92856"/>
    <w:rsid w:val="00D944B7"/>
    <w:rsid w:val="00D945DA"/>
    <w:rsid w:val="00D946B3"/>
    <w:rsid w:val="00D94DF5"/>
    <w:rsid w:val="00D9778C"/>
    <w:rsid w:val="00DA0D5F"/>
    <w:rsid w:val="00DA7271"/>
    <w:rsid w:val="00DB084D"/>
    <w:rsid w:val="00DB0953"/>
    <w:rsid w:val="00DB1CC0"/>
    <w:rsid w:val="00DB294A"/>
    <w:rsid w:val="00DB2DEA"/>
    <w:rsid w:val="00DB35A3"/>
    <w:rsid w:val="00DB39B6"/>
    <w:rsid w:val="00DB598D"/>
    <w:rsid w:val="00DB6657"/>
    <w:rsid w:val="00DB67C4"/>
    <w:rsid w:val="00DB7AD2"/>
    <w:rsid w:val="00DC105C"/>
    <w:rsid w:val="00DC2F87"/>
    <w:rsid w:val="00DC3236"/>
    <w:rsid w:val="00DC51E9"/>
    <w:rsid w:val="00DC53F9"/>
    <w:rsid w:val="00DC6E4C"/>
    <w:rsid w:val="00DD1E45"/>
    <w:rsid w:val="00DD2A64"/>
    <w:rsid w:val="00DD2C3F"/>
    <w:rsid w:val="00DD6B36"/>
    <w:rsid w:val="00DE0E2D"/>
    <w:rsid w:val="00DE348E"/>
    <w:rsid w:val="00DE42BA"/>
    <w:rsid w:val="00DE5249"/>
    <w:rsid w:val="00DE547F"/>
    <w:rsid w:val="00DE6323"/>
    <w:rsid w:val="00DE6432"/>
    <w:rsid w:val="00DE7714"/>
    <w:rsid w:val="00DF1222"/>
    <w:rsid w:val="00DF1B2D"/>
    <w:rsid w:val="00DF2605"/>
    <w:rsid w:val="00DF4FBB"/>
    <w:rsid w:val="00DF710D"/>
    <w:rsid w:val="00DF7530"/>
    <w:rsid w:val="00E03CC2"/>
    <w:rsid w:val="00E0437A"/>
    <w:rsid w:val="00E0575D"/>
    <w:rsid w:val="00E07383"/>
    <w:rsid w:val="00E11E5A"/>
    <w:rsid w:val="00E14B39"/>
    <w:rsid w:val="00E15547"/>
    <w:rsid w:val="00E1561B"/>
    <w:rsid w:val="00E15B1D"/>
    <w:rsid w:val="00E165BC"/>
    <w:rsid w:val="00E17D45"/>
    <w:rsid w:val="00E20C41"/>
    <w:rsid w:val="00E2343E"/>
    <w:rsid w:val="00E23C2C"/>
    <w:rsid w:val="00E25B66"/>
    <w:rsid w:val="00E26041"/>
    <w:rsid w:val="00E261C4"/>
    <w:rsid w:val="00E27FBF"/>
    <w:rsid w:val="00E3016F"/>
    <w:rsid w:val="00E33F22"/>
    <w:rsid w:val="00E364CA"/>
    <w:rsid w:val="00E36B70"/>
    <w:rsid w:val="00E36F6C"/>
    <w:rsid w:val="00E379F5"/>
    <w:rsid w:val="00E37E67"/>
    <w:rsid w:val="00E4133C"/>
    <w:rsid w:val="00E41B94"/>
    <w:rsid w:val="00E42154"/>
    <w:rsid w:val="00E42DBE"/>
    <w:rsid w:val="00E44057"/>
    <w:rsid w:val="00E4472F"/>
    <w:rsid w:val="00E45ACF"/>
    <w:rsid w:val="00E46031"/>
    <w:rsid w:val="00E46555"/>
    <w:rsid w:val="00E46AA2"/>
    <w:rsid w:val="00E5085A"/>
    <w:rsid w:val="00E52006"/>
    <w:rsid w:val="00E52D3E"/>
    <w:rsid w:val="00E53AF0"/>
    <w:rsid w:val="00E552A3"/>
    <w:rsid w:val="00E56D69"/>
    <w:rsid w:val="00E57552"/>
    <w:rsid w:val="00E57DAF"/>
    <w:rsid w:val="00E61E12"/>
    <w:rsid w:val="00E6600C"/>
    <w:rsid w:val="00E70CC3"/>
    <w:rsid w:val="00E72275"/>
    <w:rsid w:val="00E723E3"/>
    <w:rsid w:val="00E72663"/>
    <w:rsid w:val="00E741B6"/>
    <w:rsid w:val="00E7464F"/>
    <w:rsid w:val="00E7596C"/>
    <w:rsid w:val="00E762C9"/>
    <w:rsid w:val="00E76AE1"/>
    <w:rsid w:val="00E76B6E"/>
    <w:rsid w:val="00E80EC6"/>
    <w:rsid w:val="00E813FF"/>
    <w:rsid w:val="00E81748"/>
    <w:rsid w:val="00E83A98"/>
    <w:rsid w:val="00E83B96"/>
    <w:rsid w:val="00E84739"/>
    <w:rsid w:val="00E87117"/>
    <w:rsid w:val="00E878F2"/>
    <w:rsid w:val="00E87EA5"/>
    <w:rsid w:val="00E90AA3"/>
    <w:rsid w:val="00E93073"/>
    <w:rsid w:val="00E93A33"/>
    <w:rsid w:val="00E93DA3"/>
    <w:rsid w:val="00E9574E"/>
    <w:rsid w:val="00E95E14"/>
    <w:rsid w:val="00E962DD"/>
    <w:rsid w:val="00EA0956"/>
    <w:rsid w:val="00EA16CB"/>
    <w:rsid w:val="00EA6D1F"/>
    <w:rsid w:val="00EB172E"/>
    <w:rsid w:val="00EB4561"/>
    <w:rsid w:val="00EB4DC4"/>
    <w:rsid w:val="00EB799E"/>
    <w:rsid w:val="00EB7BD0"/>
    <w:rsid w:val="00EC0FDE"/>
    <w:rsid w:val="00EC10A2"/>
    <w:rsid w:val="00EC10B3"/>
    <w:rsid w:val="00EC16A7"/>
    <w:rsid w:val="00EC307F"/>
    <w:rsid w:val="00EC3649"/>
    <w:rsid w:val="00EC4150"/>
    <w:rsid w:val="00EC5226"/>
    <w:rsid w:val="00ED0149"/>
    <w:rsid w:val="00ED024A"/>
    <w:rsid w:val="00ED084D"/>
    <w:rsid w:val="00ED267F"/>
    <w:rsid w:val="00ED4B23"/>
    <w:rsid w:val="00ED7B94"/>
    <w:rsid w:val="00EE2F76"/>
    <w:rsid w:val="00EE637A"/>
    <w:rsid w:val="00EF0649"/>
    <w:rsid w:val="00EF2C08"/>
    <w:rsid w:val="00EF3F67"/>
    <w:rsid w:val="00EF487F"/>
    <w:rsid w:val="00EF539E"/>
    <w:rsid w:val="00EF65B6"/>
    <w:rsid w:val="00EF66E6"/>
    <w:rsid w:val="00EF69C1"/>
    <w:rsid w:val="00EF70A3"/>
    <w:rsid w:val="00EF7A7D"/>
    <w:rsid w:val="00EF7DE3"/>
    <w:rsid w:val="00F0023D"/>
    <w:rsid w:val="00F00E95"/>
    <w:rsid w:val="00F02C6B"/>
    <w:rsid w:val="00F03103"/>
    <w:rsid w:val="00F0474D"/>
    <w:rsid w:val="00F05AE6"/>
    <w:rsid w:val="00F069AC"/>
    <w:rsid w:val="00F07754"/>
    <w:rsid w:val="00F07876"/>
    <w:rsid w:val="00F07D33"/>
    <w:rsid w:val="00F1174F"/>
    <w:rsid w:val="00F11885"/>
    <w:rsid w:val="00F13198"/>
    <w:rsid w:val="00F138E4"/>
    <w:rsid w:val="00F13CF1"/>
    <w:rsid w:val="00F15AA4"/>
    <w:rsid w:val="00F15D2A"/>
    <w:rsid w:val="00F1683C"/>
    <w:rsid w:val="00F16DFD"/>
    <w:rsid w:val="00F20B0D"/>
    <w:rsid w:val="00F20EBF"/>
    <w:rsid w:val="00F2379B"/>
    <w:rsid w:val="00F271DE"/>
    <w:rsid w:val="00F27257"/>
    <w:rsid w:val="00F27B63"/>
    <w:rsid w:val="00F27B73"/>
    <w:rsid w:val="00F27B7E"/>
    <w:rsid w:val="00F30215"/>
    <w:rsid w:val="00F310F4"/>
    <w:rsid w:val="00F31F89"/>
    <w:rsid w:val="00F341CF"/>
    <w:rsid w:val="00F3501B"/>
    <w:rsid w:val="00F35473"/>
    <w:rsid w:val="00F3657F"/>
    <w:rsid w:val="00F3785F"/>
    <w:rsid w:val="00F37DCB"/>
    <w:rsid w:val="00F42568"/>
    <w:rsid w:val="00F43A5A"/>
    <w:rsid w:val="00F43F84"/>
    <w:rsid w:val="00F451B8"/>
    <w:rsid w:val="00F45886"/>
    <w:rsid w:val="00F46395"/>
    <w:rsid w:val="00F4658D"/>
    <w:rsid w:val="00F50940"/>
    <w:rsid w:val="00F514A2"/>
    <w:rsid w:val="00F52DCE"/>
    <w:rsid w:val="00F53DD5"/>
    <w:rsid w:val="00F54606"/>
    <w:rsid w:val="00F5609F"/>
    <w:rsid w:val="00F562C9"/>
    <w:rsid w:val="00F57A4D"/>
    <w:rsid w:val="00F60576"/>
    <w:rsid w:val="00F622F8"/>
    <w:rsid w:val="00F627DA"/>
    <w:rsid w:val="00F63C13"/>
    <w:rsid w:val="00F6402B"/>
    <w:rsid w:val="00F6620D"/>
    <w:rsid w:val="00F66288"/>
    <w:rsid w:val="00F663CB"/>
    <w:rsid w:val="00F6649C"/>
    <w:rsid w:val="00F675F9"/>
    <w:rsid w:val="00F70B80"/>
    <w:rsid w:val="00F71141"/>
    <w:rsid w:val="00F7288F"/>
    <w:rsid w:val="00F72F20"/>
    <w:rsid w:val="00F74401"/>
    <w:rsid w:val="00F751DA"/>
    <w:rsid w:val="00F77026"/>
    <w:rsid w:val="00F77F8A"/>
    <w:rsid w:val="00F82B11"/>
    <w:rsid w:val="00F82B47"/>
    <w:rsid w:val="00F836C2"/>
    <w:rsid w:val="00F83EA2"/>
    <w:rsid w:val="00F847A6"/>
    <w:rsid w:val="00F853B1"/>
    <w:rsid w:val="00F862F3"/>
    <w:rsid w:val="00F87A21"/>
    <w:rsid w:val="00F91190"/>
    <w:rsid w:val="00F9169A"/>
    <w:rsid w:val="00F9266F"/>
    <w:rsid w:val="00F936AB"/>
    <w:rsid w:val="00F93C43"/>
    <w:rsid w:val="00F93C7A"/>
    <w:rsid w:val="00F940EB"/>
    <w:rsid w:val="00F9441B"/>
    <w:rsid w:val="00F94639"/>
    <w:rsid w:val="00F94D9C"/>
    <w:rsid w:val="00F955DC"/>
    <w:rsid w:val="00FA1758"/>
    <w:rsid w:val="00FA229E"/>
    <w:rsid w:val="00FA4C32"/>
    <w:rsid w:val="00FA576F"/>
    <w:rsid w:val="00FA5B11"/>
    <w:rsid w:val="00FA5DAC"/>
    <w:rsid w:val="00FA77F4"/>
    <w:rsid w:val="00FA79CE"/>
    <w:rsid w:val="00FA7B24"/>
    <w:rsid w:val="00FA7CB2"/>
    <w:rsid w:val="00FB4784"/>
    <w:rsid w:val="00FB4B6A"/>
    <w:rsid w:val="00FC4757"/>
    <w:rsid w:val="00FC5218"/>
    <w:rsid w:val="00FC65DD"/>
    <w:rsid w:val="00FC6B7C"/>
    <w:rsid w:val="00FC6FEE"/>
    <w:rsid w:val="00FD01F3"/>
    <w:rsid w:val="00FD1F04"/>
    <w:rsid w:val="00FD3DAD"/>
    <w:rsid w:val="00FD5651"/>
    <w:rsid w:val="00FD6492"/>
    <w:rsid w:val="00FD6594"/>
    <w:rsid w:val="00FE264F"/>
    <w:rsid w:val="00FE3CBA"/>
    <w:rsid w:val="00FE48DC"/>
    <w:rsid w:val="00FE512D"/>
    <w:rsid w:val="00FE57EB"/>
    <w:rsid w:val="00FE6972"/>
    <w:rsid w:val="00FE7114"/>
    <w:rsid w:val="00FE712B"/>
    <w:rsid w:val="00FE7EEB"/>
    <w:rsid w:val="00FF1424"/>
    <w:rsid w:val="00FF184D"/>
    <w:rsid w:val="00FF1BEE"/>
    <w:rsid w:val="00FF4412"/>
    <w:rsid w:val="00FF52FC"/>
    <w:rsid w:val="00FF63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6F1FD6"/>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uiPriority="10"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val="en-GB"/>
    </w:rPr>
  </w:style>
  <w:style w:type="paragraph" w:styleId="Heading1">
    <w:name w:val="heading 1"/>
    <w:basedOn w:val="Normal"/>
    <w:next w:val="Normal"/>
    <w:qFormat/>
    <w:rsid w:val="006B6B66"/>
    <w:pPr>
      <w:keepNext/>
      <w:keepLines/>
      <w:numPr>
        <w:numId w:val="4"/>
      </w:numPr>
      <w:tabs>
        <w:tab w:val="clear" w:pos="360"/>
        <w:tab w:val="left" w:pos="216"/>
        <w:tab w:val="num" w:pos="57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tabs>
        <w:tab w:val="clear" w:pos="2770"/>
        <w:tab w:val="num" w:pos="540"/>
      </w:tabs>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styleId="Title">
    <w:name w:val="Title"/>
    <w:aliases w:val="IEEE Title"/>
    <w:basedOn w:val="Normal"/>
    <w:next w:val="Normal"/>
    <w:link w:val="TitleChar"/>
    <w:uiPriority w:val="10"/>
    <w:qFormat/>
    <w:rsid w:val="00C62FAF"/>
    <w:pPr>
      <w:spacing w:line="204" w:lineRule="auto"/>
      <w:contextualSpacing/>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C62FAF"/>
    <w:rPr>
      <w:rFonts w:eastAsiaTheme="majorEastAsia" w:cstheme="majorBidi"/>
      <w:caps/>
      <w:color w:val="44546A" w:themeColor="text2"/>
      <w:spacing w:val="-15"/>
      <w:sz w:val="48"/>
      <w:szCs w:val="72"/>
      <w:lang w:val="en-GB"/>
    </w:rPr>
  </w:style>
  <w:style w:type="paragraph" w:customStyle="1" w:styleId="IEEE-Author">
    <w:name w:val="IEEE-Author"/>
    <w:basedOn w:val="Normal"/>
    <w:link w:val="IEEE-AuthorChar"/>
    <w:qFormat/>
    <w:rsid w:val="00C62FAF"/>
    <w:pPr>
      <w:spacing w:after="160" w:line="259" w:lineRule="auto"/>
    </w:pPr>
    <w:rPr>
      <w:rFonts w:eastAsiaTheme="minorEastAsia" w:cstheme="minorBidi"/>
      <w:sz w:val="22"/>
      <w:szCs w:val="22"/>
    </w:rPr>
  </w:style>
  <w:style w:type="paragraph" w:customStyle="1" w:styleId="IEEE-Affil">
    <w:name w:val="IEEE-Affil."/>
    <w:basedOn w:val="Normal"/>
    <w:link w:val="IEEE-AffilChar"/>
    <w:qFormat/>
    <w:rsid w:val="00C62FAF"/>
    <w:pPr>
      <w:spacing w:after="160" w:line="259" w:lineRule="auto"/>
    </w:pPr>
    <w:rPr>
      <w:rFonts w:eastAsiaTheme="minorEastAsia" w:cstheme="minorBidi"/>
      <w:i/>
      <w:iCs/>
    </w:rPr>
  </w:style>
  <w:style w:type="character" w:customStyle="1" w:styleId="IEEE-AuthorChar">
    <w:name w:val="IEEE-Author Char"/>
    <w:basedOn w:val="DefaultParagraphFont"/>
    <w:link w:val="IEEE-Author"/>
    <w:rsid w:val="00C62FAF"/>
    <w:rPr>
      <w:rFonts w:eastAsiaTheme="minorEastAsia" w:cstheme="minorBidi"/>
      <w:sz w:val="22"/>
      <w:szCs w:val="22"/>
      <w:lang w:val="en-GB"/>
    </w:rPr>
  </w:style>
  <w:style w:type="character" w:customStyle="1" w:styleId="IEEE-AffilChar">
    <w:name w:val="IEEE-Affil. Char"/>
    <w:basedOn w:val="DefaultParagraphFont"/>
    <w:link w:val="IEEE-Affil"/>
    <w:rsid w:val="00C62FAF"/>
    <w:rPr>
      <w:rFonts w:eastAsiaTheme="minorEastAsia" w:cstheme="minorBidi"/>
      <w:i/>
      <w:iCs/>
      <w:lang w:val="en-GB"/>
    </w:rPr>
  </w:style>
  <w:style w:type="paragraph" w:styleId="TOCHeading">
    <w:name w:val="TOC Heading"/>
    <w:basedOn w:val="Heading1"/>
    <w:next w:val="Normal"/>
    <w:uiPriority w:val="39"/>
    <w:unhideWhenUsed/>
    <w:qFormat/>
    <w:rsid w:val="007948AA"/>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E74B5" w:themeColor="accent1" w:themeShade="BF"/>
      <w:sz w:val="32"/>
      <w:szCs w:val="32"/>
    </w:rPr>
  </w:style>
  <w:style w:type="paragraph" w:styleId="TOC1">
    <w:name w:val="toc 1"/>
    <w:basedOn w:val="Normal"/>
    <w:next w:val="Normal"/>
    <w:autoRedefine/>
    <w:uiPriority w:val="39"/>
    <w:rsid w:val="007948AA"/>
    <w:pPr>
      <w:spacing w:after="100"/>
    </w:pPr>
  </w:style>
  <w:style w:type="paragraph" w:styleId="TOC2">
    <w:name w:val="toc 2"/>
    <w:basedOn w:val="Normal"/>
    <w:next w:val="Normal"/>
    <w:autoRedefine/>
    <w:uiPriority w:val="39"/>
    <w:rsid w:val="007948AA"/>
    <w:pPr>
      <w:spacing w:after="100"/>
      <w:ind w:left="200"/>
    </w:pPr>
  </w:style>
  <w:style w:type="paragraph" w:styleId="TOC3">
    <w:name w:val="toc 3"/>
    <w:basedOn w:val="Normal"/>
    <w:next w:val="Normal"/>
    <w:autoRedefine/>
    <w:uiPriority w:val="39"/>
    <w:rsid w:val="007948AA"/>
    <w:pPr>
      <w:spacing w:after="100"/>
      <w:ind w:left="400"/>
    </w:pPr>
  </w:style>
  <w:style w:type="character" w:styleId="Hyperlink">
    <w:name w:val="Hyperlink"/>
    <w:basedOn w:val="DefaultParagraphFont"/>
    <w:uiPriority w:val="99"/>
    <w:unhideWhenUsed/>
    <w:rsid w:val="007948AA"/>
    <w:rPr>
      <w:color w:val="0563C1" w:themeColor="hyperlink"/>
      <w:u w:val="single"/>
    </w:rPr>
  </w:style>
  <w:style w:type="character" w:styleId="UnresolvedMention">
    <w:name w:val="Unresolved Mention"/>
    <w:basedOn w:val="DefaultParagraphFont"/>
    <w:uiPriority w:val="99"/>
    <w:semiHidden/>
    <w:unhideWhenUsed/>
    <w:rsid w:val="00157340"/>
    <w:rPr>
      <w:color w:val="605E5C"/>
      <w:shd w:val="clear" w:color="auto" w:fill="E1DFDD"/>
    </w:rPr>
  </w:style>
  <w:style w:type="character" w:styleId="FollowedHyperlink">
    <w:name w:val="FollowedHyperlink"/>
    <w:basedOn w:val="DefaultParagraphFont"/>
    <w:rsid w:val="00511D19"/>
    <w:rPr>
      <w:color w:val="954F72" w:themeColor="followedHyperlink"/>
      <w:u w:val="single"/>
    </w:rPr>
  </w:style>
  <w:style w:type="paragraph" w:styleId="Caption">
    <w:name w:val="caption"/>
    <w:basedOn w:val="Normal"/>
    <w:next w:val="Normal"/>
    <w:unhideWhenUsed/>
    <w:qFormat/>
    <w:rsid w:val="00796E3C"/>
    <w:pPr>
      <w:spacing w:after="200"/>
    </w:pPr>
    <w:rPr>
      <w:i/>
      <w:iCs/>
      <w:color w:val="44546A" w:themeColor="text2"/>
      <w:sz w:val="18"/>
      <w:szCs w:val="18"/>
    </w:rPr>
  </w:style>
  <w:style w:type="paragraph" w:styleId="NormalWeb">
    <w:name w:val="Normal (Web)"/>
    <w:basedOn w:val="Normal"/>
    <w:uiPriority w:val="99"/>
    <w:unhideWhenUsed/>
    <w:rsid w:val="00970F77"/>
    <w:pPr>
      <w:spacing w:before="100" w:beforeAutospacing="1" w:after="100" w:afterAutospacing="1"/>
      <w:jc w:val="left"/>
    </w:pPr>
    <w:rPr>
      <w:rFonts w:eastAsia="Times New Roman"/>
      <w:sz w:val="24"/>
      <w:szCs w:val="24"/>
      <w:lang w:eastAsia="en-GB"/>
    </w:rPr>
  </w:style>
  <w:style w:type="paragraph" w:styleId="ListParagraph">
    <w:name w:val="List Paragraph"/>
    <w:basedOn w:val="Normal"/>
    <w:uiPriority w:val="34"/>
    <w:qFormat/>
    <w:rsid w:val="000C4959"/>
    <w:pPr>
      <w:ind w:left="720"/>
      <w:contextualSpacing/>
    </w:pPr>
  </w:style>
  <w:style w:type="paragraph" w:styleId="Revision">
    <w:name w:val="Revision"/>
    <w:hidden/>
    <w:uiPriority w:val="99"/>
    <w:semiHidden/>
    <w:rsid w:val="00870B39"/>
  </w:style>
  <w:style w:type="character" w:styleId="CommentReference">
    <w:name w:val="annotation reference"/>
    <w:basedOn w:val="DefaultParagraphFont"/>
    <w:rsid w:val="00435F08"/>
    <w:rPr>
      <w:sz w:val="16"/>
      <w:szCs w:val="16"/>
    </w:rPr>
  </w:style>
  <w:style w:type="paragraph" w:styleId="CommentText">
    <w:name w:val="annotation text"/>
    <w:basedOn w:val="Normal"/>
    <w:link w:val="CommentTextChar"/>
    <w:rsid w:val="00435F08"/>
  </w:style>
  <w:style w:type="character" w:customStyle="1" w:styleId="CommentTextChar">
    <w:name w:val="Comment Text Char"/>
    <w:basedOn w:val="DefaultParagraphFont"/>
    <w:link w:val="CommentText"/>
    <w:rsid w:val="00435F08"/>
  </w:style>
  <w:style w:type="paragraph" w:styleId="CommentSubject">
    <w:name w:val="annotation subject"/>
    <w:basedOn w:val="CommentText"/>
    <w:next w:val="CommentText"/>
    <w:link w:val="CommentSubjectChar"/>
    <w:semiHidden/>
    <w:unhideWhenUsed/>
    <w:rsid w:val="00435F08"/>
    <w:rPr>
      <w:b/>
      <w:bCs/>
    </w:rPr>
  </w:style>
  <w:style w:type="character" w:customStyle="1" w:styleId="CommentSubjectChar">
    <w:name w:val="Comment Subject Char"/>
    <w:basedOn w:val="CommentTextChar"/>
    <w:link w:val="CommentSubject"/>
    <w:semiHidden/>
    <w:rsid w:val="00435F0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9275626">
      <w:bodyDiv w:val="1"/>
      <w:marLeft w:val="0"/>
      <w:marRight w:val="0"/>
      <w:marTop w:val="0"/>
      <w:marBottom w:val="0"/>
      <w:divBdr>
        <w:top w:val="none" w:sz="0" w:space="0" w:color="auto"/>
        <w:left w:val="none" w:sz="0" w:space="0" w:color="auto"/>
        <w:bottom w:val="none" w:sz="0" w:space="0" w:color="auto"/>
        <w:right w:val="none" w:sz="0" w:space="0" w:color="auto"/>
      </w:divBdr>
    </w:div>
    <w:div w:id="834492773">
      <w:bodyDiv w:val="1"/>
      <w:marLeft w:val="0"/>
      <w:marRight w:val="0"/>
      <w:marTop w:val="0"/>
      <w:marBottom w:val="0"/>
      <w:divBdr>
        <w:top w:val="none" w:sz="0" w:space="0" w:color="auto"/>
        <w:left w:val="none" w:sz="0" w:space="0" w:color="auto"/>
        <w:bottom w:val="none" w:sz="0" w:space="0" w:color="auto"/>
        <w:right w:val="none" w:sz="0" w:space="0" w:color="auto"/>
      </w:divBdr>
    </w:div>
    <w:div w:id="1167674915">
      <w:bodyDiv w:val="1"/>
      <w:marLeft w:val="0"/>
      <w:marRight w:val="0"/>
      <w:marTop w:val="0"/>
      <w:marBottom w:val="0"/>
      <w:divBdr>
        <w:top w:val="none" w:sz="0" w:space="0" w:color="auto"/>
        <w:left w:val="none" w:sz="0" w:space="0" w:color="auto"/>
        <w:bottom w:val="none" w:sz="0" w:space="0" w:color="auto"/>
        <w:right w:val="none" w:sz="0" w:space="0" w:color="auto"/>
      </w:divBdr>
    </w:div>
    <w:div w:id="1539079164">
      <w:bodyDiv w:val="1"/>
      <w:marLeft w:val="0"/>
      <w:marRight w:val="0"/>
      <w:marTop w:val="0"/>
      <w:marBottom w:val="0"/>
      <w:divBdr>
        <w:top w:val="none" w:sz="0" w:space="0" w:color="auto"/>
        <w:left w:val="none" w:sz="0" w:space="0" w:color="auto"/>
        <w:bottom w:val="none" w:sz="0" w:space="0" w:color="auto"/>
        <w:right w:val="none" w:sz="0" w:space="0" w:color="auto"/>
      </w:divBdr>
    </w:div>
    <w:div w:id="1762530036">
      <w:bodyDiv w:val="1"/>
      <w:marLeft w:val="0"/>
      <w:marRight w:val="0"/>
      <w:marTop w:val="0"/>
      <w:marBottom w:val="0"/>
      <w:divBdr>
        <w:top w:val="none" w:sz="0" w:space="0" w:color="auto"/>
        <w:left w:val="none" w:sz="0" w:space="0" w:color="auto"/>
        <w:bottom w:val="none" w:sz="0" w:space="0" w:color="auto"/>
        <w:right w:val="none" w:sz="0" w:space="0" w:color="auto"/>
      </w:divBdr>
    </w:div>
    <w:div w:id="1846817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hyperlink" Target="https://www.cse.wustl.edu/~jain/cse571-09/ftp/honey/" TargetMode="External"/><Relationship Id="rId3" Type="http://schemas.openxmlformats.org/officeDocument/2006/relationships/styles" Target="styles.xml"/><Relationship Id="rId21" Type="http://schemas.openxmlformats.org/officeDocument/2006/relationships/hyperlink" Target="https://www.researchgate.net/publication/344712775_Cybersecurity_Management_Report_On_Security_Policy_Standard_and_Practices_MBA_Cybersecurity_Management"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yperlink" Target="https://www.degruyter.com/document/doi/10.1515/nleng-2016-0010/html"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encryptionconsulting.com/quantum-computing-the-future-of-cryptography/" TargetMode="External"/><Relationship Id="rId29" Type="http://schemas.openxmlformats.org/officeDocument/2006/relationships/hyperlink" Target="https://www.sciencedirect.com/topics/computer-science/network-based-intrusion-detection-syste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teachla.uclaacm.com/blog/dev/2020/10/13/ingredients-of-cipher-salad/"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ssl2buy.com/wiki/symmetric-vs-asymmetric-encryption-what-are-differences" TargetMode="External"/><Relationship Id="rId28" Type="http://schemas.openxmlformats.org/officeDocument/2006/relationships/hyperlink" Target="https://www.degruyter.com/document/doi/10.1515/nleng-2016-0010/html" TargetMode="External"/><Relationship Id="rId10" Type="http://schemas.openxmlformats.org/officeDocument/2006/relationships/image" Target="media/image2.gif"/><Relationship Id="rId19" Type="http://schemas.openxmlformats.org/officeDocument/2006/relationships/hyperlink" Target="https://www.facebook.com/policy.php"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cpl.thalesgroup.com/sites/default/files/content/research_reports_white_papers/field_document/2020-04/enterprise-encryption-blueprint-wp-v3.pdf" TargetMode="External"/><Relationship Id="rId27" Type="http://schemas.openxmlformats.org/officeDocument/2006/relationships/hyperlink" Target="https://www6.thalesgroup.com/ppc/v/enterprise?_bt=448899213294&amp;_bk=data%20in%20rest%20encryption&amp;_bm=b&amp;_bn=g&amp;creative=448899213294&amp;keyword=data%20in%20rest%20encryption&amp;matchtype=b&amp;network=g&amp;device=c&amp;gclid=Cj0KCQiA-qGNBhD3ARIsAO_o7ykpLZeP0m83RZIBpo6rO0aT2xM1WgF7hRxenKZrCt58kr98eum9I9EaAkjWEALw_wcB" TargetMode="External"/><Relationship Id="rId30" Type="http://schemas.openxmlformats.org/officeDocument/2006/relationships/hyperlink" Target="https://www.networkworld.com/article/3156344/2017-widespread-sdn-adoption-and-ddos-attack-mitigation.html"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82A7F8-4002-458E-A24E-5F698F8FA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5519</TotalTime>
  <Pages>11</Pages>
  <Words>6307</Words>
  <Characters>35953</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42176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Carlene Campbell</cp:lastModifiedBy>
  <cp:revision>2029</cp:revision>
  <dcterms:created xsi:type="dcterms:W3CDTF">2021-10-05T11:31:00Z</dcterms:created>
  <dcterms:modified xsi:type="dcterms:W3CDTF">2021-12-22T18:13:00Z</dcterms:modified>
</cp:coreProperties>
</file>