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EFBA8" w14:textId="05D3BA60" w:rsidR="009A31B4" w:rsidRDefault="009A31B4"/>
    <w:p w14:paraId="0DE65879" w14:textId="26A1A5E1" w:rsidR="009D2504" w:rsidRPr="009D2504" w:rsidRDefault="009D2504" w:rsidP="009D2504">
      <w:r>
        <w:rPr>
          <w:noProof/>
          <w:lang w:eastAsia="en-GB"/>
        </w:rPr>
        <w:drawing>
          <wp:anchor distT="0" distB="0" distL="114300" distR="114300" simplePos="0" relativeHeight="251658240" behindDoc="0" locked="0" layoutInCell="1" allowOverlap="1" wp14:anchorId="4B045CEF" wp14:editId="22657AA3">
            <wp:simplePos x="0" y="0"/>
            <wp:positionH relativeFrom="page">
              <wp:align>right</wp:align>
            </wp:positionH>
            <wp:positionV relativeFrom="paragraph">
              <wp:posOffset>389890</wp:posOffset>
            </wp:positionV>
            <wp:extent cx="7727676" cy="3095625"/>
            <wp:effectExtent l="0" t="0" r="6985" b="0"/>
            <wp:wrapSquare wrapText="bothSides"/>
            <wp:docPr id="1560651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27676" cy="3095625"/>
                    </a:xfrm>
                    <a:prstGeom prst="rect">
                      <a:avLst/>
                    </a:prstGeom>
                    <a:noFill/>
                  </pic:spPr>
                </pic:pic>
              </a:graphicData>
            </a:graphic>
            <wp14:sizeRelH relativeFrom="page">
              <wp14:pctWidth>0</wp14:pctWidth>
            </wp14:sizeRelH>
            <wp14:sizeRelV relativeFrom="page">
              <wp14:pctHeight>0</wp14:pctHeight>
            </wp14:sizeRelV>
          </wp:anchor>
        </w:drawing>
      </w:r>
    </w:p>
    <w:p w14:paraId="2801812C" w14:textId="1542601C" w:rsidR="009D2504" w:rsidRPr="009D2504" w:rsidRDefault="009D2504" w:rsidP="009D2504"/>
    <w:p w14:paraId="16F81724" w14:textId="6C0A7141" w:rsidR="009D2504" w:rsidRPr="009D2504" w:rsidRDefault="009D2504" w:rsidP="009D2504"/>
    <w:p w14:paraId="56401782" w14:textId="287F65AC" w:rsidR="009D2504" w:rsidRPr="009D2504" w:rsidRDefault="009D2504" w:rsidP="009D2504">
      <w:pPr>
        <w:tabs>
          <w:tab w:val="left" w:pos="2115"/>
        </w:tabs>
        <w:jc w:val="center"/>
        <w:rPr>
          <w:b/>
          <w:bCs/>
          <w:sz w:val="36"/>
          <w:szCs w:val="36"/>
        </w:rPr>
      </w:pPr>
      <w:r w:rsidRPr="009D2504">
        <w:rPr>
          <w:b/>
          <w:bCs/>
          <w:sz w:val="36"/>
          <w:szCs w:val="36"/>
        </w:rPr>
        <w:t>Module: BIM (ACBA 5010)</w:t>
      </w:r>
    </w:p>
    <w:p w14:paraId="2D80C669" w14:textId="50D3E508" w:rsidR="009D2504" w:rsidRPr="009D2504" w:rsidRDefault="009D2504" w:rsidP="009D2504">
      <w:pPr>
        <w:tabs>
          <w:tab w:val="left" w:pos="2115"/>
        </w:tabs>
        <w:jc w:val="center"/>
        <w:rPr>
          <w:b/>
          <w:bCs/>
          <w:sz w:val="36"/>
          <w:szCs w:val="36"/>
        </w:rPr>
      </w:pPr>
      <w:r w:rsidRPr="009D2504">
        <w:rPr>
          <w:b/>
          <w:bCs/>
          <w:sz w:val="36"/>
          <w:szCs w:val="36"/>
        </w:rPr>
        <w:t>Assignment Title: Client Letter</w:t>
      </w:r>
    </w:p>
    <w:p w14:paraId="18A725D7" w14:textId="2A1E8726" w:rsidR="009D2504" w:rsidRPr="009D2504" w:rsidRDefault="009D2504" w:rsidP="009D2504">
      <w:pPr>
        <w:tabs>
          <w:tab w:val="left" w:pos="2115"/>
        </w:tabs>
        <w:jc w:val="center"/>
        <w:rPr>
          <w:b/>
          <w:bCs/>
          <w:sz w:val="36"/>
          <w:szCs w:val="36"/>
        </w:rPr>
      </w:pPr>
      <w:r w:rsidRPr="009D2504">
        <w:rPr>
          <w:b/>
          <w:bCs/>
          <w:sz w:val="36"/>
          <w:szCs w:val="36"/>
        </w:rPr>
        <w:t>Lecturer: Gavin Traylor</w:t>
      </w:r>
    </w:p>
    <w:p w14:paraId="2DDF7D81" w14:textId="77777777" w:rsidR="009D2504" w:rsidRPr="009D2504" w:rsidRDefault="009D2504" w:rsidP="009D2504">
      <w:pPr>
        <w:tabs>
          <w:tab w:val="left" w:pos="2115"/>
        </w:tabs>
        <w:jc w:val="center"/>
        <w:rPr>
          <w:b/>
          <w:bCs/>
          <w:sz w:val="36"/>
          <w:szCs w:val="36"/>
        </w:rPr>
      </w:pPr>
    </w:p>
    <w:p w14:paraId="5E463B79" w14:textId="77777777" w:rsidR="009D2504" w:rsidRPr="009D2504" w:rsidRDefault="009D2504" w:rsidP="009D2504"/>
    <w:p w14:paraId="71E36B78" w14:textId="77777777" w:rsidR="009D2504" w:rsidRPr="009D2504" w:rsidRDefault="009D2504" w:rsidP="009D2504"/>
    <w:p w14:paraId="3398E8BD" w14:textId="77777777" w:rsidR="009D2504" w:rsidRPr="009D2504" w:rsidRDefault="009D2504" w:rsidP="009D2504"/>
    <w:p w14:paraId="131B8DE0" w14:textId="77777777" w:rsidR="009D2504" w:rsidRPr="009D2504" w:rsidRDefault="009D2504" w:rsidP="009D2504"/>
    <w:p w14:paraId="641102E4" w14:textId="77777777" w:rsidR="009D2504" w:rsidRPr="009D2504" w:rsidRDefault="009D2504" w:rsidP="009D2504"/>
    <w:p w14:paraId="16A13586" w14:textId="77777777" w:rsidR="009D2504" w:rsidRPr="009D2504" w:rsidRDefault="009D2504" w:rsidP="009D2504"/>
    <w:p w14:paraId="2A61728C" w14:textId="77777777" w:rsidR="009D2504" w:rsidRPr="009D2504" w:rsidRDefault="009D2504" w:rsidP="009D2504"/>
    <w:p w14:paraId="3CFB9FB9" w14:textId="77777777" w:rsidR="009D2504" w:rsidRPr="009D2504" w:rsidRDefault="009D2504" w:rsidP="009D2504"/>
    <w:p w14:paraId="1958EFBE" w14:textId="77777777" w:rsidR="000E3781" w:rsidRDefault="000E3781" w:rsidP="00AE731C">
      <w:pPr>
        <w:jc w:val="right"/>
      </w:pPr>
    </w:p>
    <w:sdt>
      <w:sdtPr>
        <w:rPr>
          <w:rFonts w:asciiTheme="minorHAnsi" w:eastAsiaTheme="minorHAnsi" w:hAnsiTheme="minorHAnsi" w:cstheme="minorBidi"/>
          <w:color w:val="auto"/>
          <w:kern w:val="2"/>
          <w:sz w:val="22"/>
          <w:szCs w:val="22"/>
          <w:lang w:val="en-GB"/>
          <w14:ligatures w14:val="standardContextual"/>
        </w:rPr>
        <w:id w:val="109168791"/>
        <w:docPartObj>
          <w:docPartGallery w:val="Table of Contents"/>
          <w:docPartUnique/>
        </w:docPartObj>
      </w:sdtPr>
      <w:sdtEndPr>
        <w:rPr>
          <w:b/>
          <w:bCs/>
          <w:noProof/>
        </w:rPr>
      </w:sdtEndPr>
      <w:sdtContent>
        <w:p w14:paraId="7F3414E9" w14:textId="3AF5D031" w:rsidR="000E3781" w:rsidRDefault="000E3781">
          <w:pPr>
            <w:pStyle w:val="TOCHeading"/>
          </w:pPr>
          <w:r>
            <w:t>Contents</w:t>
          </w:r>
        </w:p>
        <w:p w14:paraId="7B4A31AF" w14:textId="1EDAF943" w:rsidR="00207EEE" w:rsidRDefault="000E3781">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56293902" w:history="1">
            <w:r w:rsidR="00207EEE" w:rsidRPr="00F21BF3">
              <w:rPr>
                <w:rStyle w:val="Hyperlink"/>
                <w:noProof/>
              </w:rPr>
              <w:t>Client Letter</w:t>
            </w:r>
            <w:r w:rsidR="00207EEE">
              <w:rPr>
                <w:noProof/>
                <w:webHidden/>
              </w:rPr>
              <w:tab/>
            </w:r>
            <w:r w:rsidR="00207EEE">
              <w:rPr>
                <w:noProof/>
                <w:webHidden/>
              </w:rPr>
              <w:fldChar w:fldCharType="begin"/>
            </w:r>
            <w:r w:rsidR="00207EEE">
              <w:rPr>
                <w:noProof/>
                <w:webHidden/>
              </w:rPr>
              <w:instrText xml:space="preserve"> PAGEREF _Toc156293902 \h </w:instrText>
            </w:r>
            <w:r w:rsidR="00207EEE">
              <w:rPr>
                <w:noProof/>
                <w:webHidden/>
              </w:rPr>
            </w:r>
            <w:r w:rsidR="00207EEE">
              <w:rPr>
                <w:noProof/>
                <w:webHidden/>
              </w:rPr>
              <w:fldChar w:fldCharType="separate"/>
            </w:r>
            <w:r w:rsidR="00207EEE">
              <w:rPr>
                <w:noProof/>
                <w:webHidden/>
              </w:rPr>
              <w:t>3</w:t>
            </w:r>
            <w:r w:rsidR="00207EEE">
              <w:rPr>
                <w:noProof/>
                <w:webHidden/>
              </w:rPr>
              <w:fldChar w:fldCharType="end"/>
            </w:r>
          </w:hyperlink>
        </w:p>
        <w:p w14:paraId="6861104A" w14:textId="159BA9C9" w:rsidR="00207EEE" w:rsidRDefault="00207EEE">
          <w:pPr>
            <w:pStyle w:val="TOC1"/>
            <w:tabs>
              <w:tab w:val="right" w:leader="dot" w:pos="9350"/>
            </w:tabs>
            <w:rPr>
              <w:rFonts w:eastAsiaTheme="minorEastAsia"/>
              <w:noProof/>
              <w:lang w:eastAsia="en-GB"/>
            </w:rPr>
          </w:pPr>
          <w:hyperlink w:anchor="_Toc156293903" w:history="1">
            <w:r w:rsidRPr="00F21BF3">
              <w:rPr>
                <w:rStyle w:val="Hyperlink"/>
                <w:noProof/>
              </w:rPr>
              <w:t>Level of Detail (LOD) and Level of Information (LOI)</w:t>
            </w:r>
            <w:r>
              <w:rPr>
                <w:noProof/>
                <w:webHidden/>
              </w:rPr>
              <w:tab/>
            </w:r>
            <w:r>
              <w:rPr>
                <w:noProof/>
                <w:webHidden/>
              </w:rPr>
              <w:fldChar w:fldCharType="begin"/>
            </w:r>
            <w:r>
              <w:rPr>
                <w:noProof/>
                <w:webHidden/>
              </w:rPr>
              <w:instrText xml:space="preserve"> PAGEREF _Toc156293903 \h </w:instrText>
            </w:r>
            <w:r>
              <w:rPr>
                <w:noProof/>
                <w:webHidden/>
              </w:rPr>
            </w:r>
            <w:r>
              <w:rPr>
                <w:noProof/>
                <w:webHidden/>
              </w:rPr>
              <w:fldChar w:fldCharType="separate"/>
            </w:r>
            <w:r>
              <w:rPr>
                <w:noProof/>
                <w:webHidden/>
              </w:rPr>
              <w:t>5</w:t>
            </w:r>
            <w:r>
              <w:rPr>
                <w:noProof/>
                <w:webHidden/>
              </w:rPr>
              <w:fldChar w:fldCharType="end"/>
            </w:r>
          </w:hyperlink>
        </w:p>
        <w:p w14:paraId="6EBAE1B0" w14:textId="22813AAD" w:rsidR="00207EEE" w:rsidRDefault="00207EEE">
          <w:pPr>
            <w:pStyle w:val="TOC1"/>
            <w:tabs>
              <w:tab w:val="right" w:leader="dot" w:pos="9350"/>
            </w:tabs>
            <w:rPr>
              <w:rFonts w:eastAsiaTheme="minorEastAsia"/>
              <w:noProof/>
              <w:lang w:eastAsia="en-GB"/>
            </w:rPr>
          </w:pPr>
          <w:hyperlink w:anchor="_Toc156293904" w:history="1">
            <w:r w:rsidRPr="00F21BF3">
              <w:rPr>
                <w:rStyle w:val="Hyperlink"/>
                <w:noProof/>
              </w:rPr>
              <w:t>RIBA Stages and LOD/LOI Requirements:</w:t>
            </w:r>
            <w:r>
              <w:rPr>
                <w:noProof/>
                <w:webHidden/>
              </w:rPr>
              <w:tab/>
            </w:r>
            <w:r>
              <w:rPr>
                <w:noProof/>
                <w:webHidden/>
              </w:rPr>
              <w:fldChar w:fldCharType="begin"/>
            </w:r>
            <w:r>
              <w:rPr>
                <w:noProof/>
                <w:webHidden/>
              </w:rPr>
              <w:instrText xml:space="preserve"> PAGEREF _Toc156293904 \h </w:instrText>
            </w:r>
            <w:r>
              <w:rPr>
                <w:noProof/>
                <w:webHidden/>
              </w:rPr>
            </w:r>
            <w:r>
              <w:rPr>
                <w:noProof/>
                <w:webHidden/>
              </w:rPr>
              <w:fldChar w:fldCharType="separate"/>
            </w:r>
            <w:r>
              <w:rPr>
                <w:noProof/>
                <w:webHidden/>
              </w:rPr>
              <w:t>6</w:t>
            </w:r>
            <w:r>
              <w:rPr>
                <w:noProof/>
                <w:webHidden/>
              </w:rPr>
              <w:fldChar w:fldCharType="end"/>
            </w:r>
          </w:hyperlink>
        </w:p>
        <w:p w14:paraId="127111FB" w14:textId="2C9E8909" w:rsidR="00207EEE" w:rsidRDefault="00207EEE">
          <w:pPr>
            <w:pStyle w:val="TOC2"/>
            <w:tabs>
              <w:tab w:val="right" w:leader="dot" w:pos="9350"/>
            </w:tabs>
            <w:rPr>
              <w:rFonts w:eastAsiaTheme="minorEastAsia"/>
              <w:noProof/>
              <w:lang w:eastAsia="en-GB"/>
            </w:rPr>
          </w:pPr>
          <w:hyperlink w:anchor="_Toc156293905" w:history="1">
            <w:r w:rsidRPr="00F21BF3">
              <w:rPr>
                <w:rStyle w:val="Hyperlink"/>
                <w:noProof/>
              </w:rPr>
              <w:t>Stage 0 - Strategic Definition:</w:t>
            </w:r>
            <w:r>
              <w:rPr>
                <w:noProof/>
                <w:webHidden/>
              </w:rPr>
              <w:tab/>
            </w:r>
            <w:r>
              <w:rPr>
                <w:noProof/>
                <w:webHidden/>
              </w:rPr>
              <w:fldChar w:fldCharType="begin"/>
            </w:r>
            <w:r>
              <w:rPr>
                <w:noProof/>
                <w:webHidden/>
              </w:rPr>
              <w:instrText xml:space="preserve"> PAGEREF _Toc156293905 \h </w:instrText>
            </w:r>
            <w:r>
              <w:rPr>
                <w:noProof/>
                <w:webHidden/>
              </w:rPr>
            </w:r>
            <w:r>
              <w:rPr>
                <w:noProof/>
                <w:webHidden/>
              </w:rPr>
              <w:fldChar w:fldCharType="separate"/>
            </w:r>
            <w:r>
              <w:rPr>
                <w:noProof/>
                <w:webHidden/>
              </w:rPr>
              <w:t>6</w:t>
            </w:r>
            <w:r>
              <w:rPr>
                <w:noProof/>
                <w:webHidden/>
              </w:rPr>
              <w:fldChar w:fldCharType="end"/>
            </w:r>
          </w:hyperlink>
        </w:p>
        <w:p w14:paraId="16CB732C" w14:textId="2A1DD3BA" w:rsidR="00207EEE" w:rsidRDefault="00207EEE">
          <w:pPr>
            <w:pStyle w:val="TOC2"/>
            <w:tabs>
              <w:tab w:val="right" w:leader="dot" w:pos="9350"/>
            </w:tabs>
            <w:rPr>
              <w:rFonts w:eastAsiaTheme="minorEastAsia"/>
              <w:noProof/>
              <w:lang w:eastAsia="en-GB"/>
            </w:rPr>
          </w:pPr>
          <w:hyperlink w:anchor="_Toc156293906" w:history="1">
            <w:r w:rsidRPr="00F21BF3">
              <w:rPr>
                <w:rStyle w:val="Hyperlink"/>
                <w:noProof/>
              </w:rPr>
              <w:t>Stage 1 - Preparation and Brief:</w:t>
            </w:r>
            <w:r>
              <w:rPr>
                <w:noProof/>
                <w:webHidden/>
              </w:rPr>
              <w:tab/>
            </w:r>
            <w:r>
              <w:rPr>
                <w:noProof/>
                <w:webHidden/>
              </w:rPr>
              <w:fldChar w:fldCharType="begin"/>
            </w:r>
            <w:r>
              <w:rPr>
                <w:noProof/>
                <w:webHidden/>
              </w:rPr>
              <w:instrText xml:space="preserve"> PAGEREF _Toc156293906 \h </w:instrText>
            </w:r>
            <w:r>
              <w:rPr>
                <w:noProof/>
                <w:webHidden/>
              </w:rPr>
            </w:r>
            <w:r>
              <w:rPr>
                <w:noProof/>
                <w:webHidden/>
              </w:rPr>
              <w:fldChar w:fldCharType="separate"/>
            </w:r>
            <w:r>
              <w:rPr>
                <w:noProof/>
                <w:webHidden/>
              </w:rPr>
              <w:t>6</w:t>
            </w:r>
            <w:r>
              <w:rPr>
                <w:noProof/>
                <w:webHidden/>
              </w:rPr>
              <w:fldChar w:fldCharType="end"/>
            </w:r>
          </w:hyperlink>
        </w:p>
        <w:p w14:paraId="160E202D" w14:textId="5E6837A0" w:rsidR="00207EEE" w:rsidRDefault="00207EEE">
          <w:pPr>
            <w:pStyle w:val="TOC2"/>
            <w:tabs>
              <w:tab w:val="right" w:leader="dot" w:pos="9350"/>
            </w:tabs>
            <w:rPr>
              <w:rFonts w:eastAsiaTheme="minorEastAsia"/>
              <w:noProof/>
              <w:lang w:eastAsia="en-GB"/>
            </w:rPr>
          </w:pPr>
          <w:hyperlink w:anchor="_Toc156293907" w:history="1">
            <w:r w:rsidRPr="00F21BF3">
              <w:rPr>
                <w:rStyle w:val="Hyperlink"/>
                <w:noProof/>
              </w:rPr>
              <w:t>Stage 2 - Concept Design:</w:t>
            </w:r>
            <w:r>
              <w:rPr>
                <w:noProof/>
                <w:webHidden/>
              </w:rPr>
              <w:tab/>
            </w:r>
            <w:r>
              <w:rPr>
                <w:noProof/>
                <w:webHidden/>
              </w:rPr>
              <w:fldChar w:fldCharType="begin"/>
            </w:r>
            <w:r>
              <w:rPr>
                <w:noProof/>
                <w:webHidden/>
              </w:rPr>
              <w:instrText xml:space="preserve"> PAGEREF _Toc156293907 \h </w:instrText>
            </w:r>
            <w:r>
              <w:rPr>
                <w:noProof/>
                <w:webHidden/>
              </w:rPr>
            </w:r>
            <w:r>
              <w:rPr>
                <w:noProof/>
                <w:webHidden/>
              </w:rPr>
              <w:fldChar w:fldCharType="separate"/>
            </w:r>
            <w:r>
              <w:rPr>
                <w:noProof/>
                <w:webHidden/>
              </w:rPr>
              <w:t>7</w:t>
            </w:r>
            <w:r>
              <w:rPr>
                <w:noProof/>
                <w:webHidden/>
              </w:rPr>
              <w:fldChar w:fldCharType="end"/>
            </w:r>
          </w:hyperlink>
        </w:p>
        <w:p w14:paraId="36F512E0" w14:textId="073AEBB5" w:rsidR="00207EEE" w:rsidRDefault="00207EEE">
          <w:pPr>
            <w:pStyle w:val="TOC2"/>
            <w:tabs>
              <w:tab w:val="right" w:leader="dot" w:pos="9350"/>
            </w:tabs>
            <w:rPr>
              <w:rFonts w:eastAsiaTheme="minorEastAsia"/>
              <w:noProof/>
              <w:lang w:eastAsia="en-GB"/>
            </w:rPr>
          </w:pPr>
          <w:hyperlink w:anchor="_Toc156293908" w:history="1">
            <w:r w:rsidRPr="00F21BF3">
              <w:rPr>
                <w:rStyle w:val="Hyperlink"/>
                <w:noProof/>
              </w:rPr>
              <w:t>Stage 3 - Spatial Coordination:</w:t>
            </w:r>
            <w:r>
              <w:rPr>
                <w:noProof/>
                <w:webHidden/>
              </w:rPr>
              <w:tab/>
            </w:r>
            <w:r>
              <w:rPr>
                <w:noProof/>
                <w:webHidden/>
              </w:rPr>
              <w:fldChar w:fldCharType="begin"/>
            </w:r>
            <w:r>
              <w:rPr>
                <w:noProof/>
                <w:webHidden/>
              </w:rPr>
              <w:instrText xml:space="preserve"> PAGEREF _Toc156293908 \h </w:instrText>
            </w:r>
            <w:r>
              <w:rPr>
                <w:noProof/>
                <w:webHidden/>
              </w:rPr>
            </w:r>
            <w:r>
              <w:rPr>
                <w:noProof/>
                <w:webHidden/>
              </w:rPr>
              <w:fldChar w:fldCharType="separate"/>
            </w:r>
            <w:r>
              <w:rPr>
                <w:noProof/>
                <w:webHidden/>
              </w:rPr>
              <w:t>7</w:t>
            </w:r>
            <w:r>
              <w:rPr>
                <w:noProof/>
                <w:webHidden/>
              </w:rPr>
              <w:fldChar w:fldCharType="end"/>
            </w:r>
          </w:hyperlink>
        </w:p>
        <w:p w14:paraId="72E1DB83" w14:textId="29AA6DEC" w:rsidR="00207EEE" w:rsidRDefault="00207EEE">
          <w:pPr>
            <w:pStyle w:val="TOC2"/>
            <w:tabs>
              <w:tab w:val="right" w:leader="dot" w:pos="9350"/>
            </w:tabs>
            <w:rPr>
              <w:rFonts w:eastAsiaTheme="minorEastAsia"/>
              <w:noProof/>
              <w:lang w:eastAsia="en-GB"/>
            </w:rPr>
          </w:pPr>
          <w:hyperlink w:anchor="_Toc156293909" w:history="1">
            <w:r w:rsidRPr="00F21BF3">
              <w:rPr>
                <w:rStyle w:val="Hyperlink"/>
                <w:noProof/>
              </w:rPr>
              <w:t>Stage 4 - Technical Design:</w:t>
            </w:r>
            <w:r>
              <w:rPr>
                <w:noProof/>
                <w:webHidden/>
              </w:rPr>
              <w:tab/>
            </w:r>
            <w:r>
              <w:rPr>
                <w:noProof/>
                <w:webHidden/>
              </w:rPr>
              <w:fldChar w:fldCharType="begin"/>
            </w:r>
            <w:r>
              <w:rPr>
                <w:noProof/>
                <w:webHidden/>
              </w:rPr>
              <w:instrText xml:space="preserve"> PAGEREF _Toc156293909 \h </w:instrText>
            </w:r>
            <w:r>
              <w:rPr>
                <w:noProof/>
                <w:webHidden/>
              </w:rPr>
            </w:r>
            <w:r>
              <w:rPr>
                <w:noProof/>
                <w:webHidden/>
              </w:rPr>
              <w:fldChar w:fldCharType="separate"/>
            </w:r>
            <w:r>
              <w:rPr>
                <w:noProof/>
                <w:webHidden/>
              </w:rPr>
              <w:t>7</w:t>
            </w:r>
            <w:r>
              <w:rPr>
                <w:noProof/>
                <w:webHidden/>
              </w:rPr>
              <w:fldChar w:fldCharType="end"/>
            </w:r>
          </w:hyperlink>
        </w:p>
        <w:p w14:paraId="5DAF1D02" w14:textId="0DB15AD6" w:rsidR="00207EEE" w:rsidRDefault="00207EEE">
          <w:pPr>
            <w:pStyle w:val="TOC2"/>
            <w:tabs>
              <w:tab w:val="right" w:leader="dot" w:pos="9350"/>
            </w:tabs>
            <w:rPr>
              <w:rFonts w:eastAsiaTheme="minorEastAsia"/>
              <w:noProof/>
              <w:lang w:eastAsia="en-GB"/>
            </w:rPr>
          </w:pPr>
          <w:hyperlink w:anchor="_Toc156293910" w:history="1">
            <w:r w:rsidRPr="00F21BF3">
              <w:rPr>
                <w:rStyle w:val="Hyperlink"/>
                <w:noProof/>
              </w:rPr>
              <w:t>Stage 5 - Manufacturing and Construction:</w:t>
            </w:r>
            <w:r>
              <w:rPr>
                <w:noProof/>
                <w:webHidden/>
              </w:rPr>
              <w:tab/>
            </w:r>
            <w:r>
              <w:rPr>
                <w:noProof/>
                <w:webHidden/>
              </w:rPr>
              <w:fldChar w:fldCharType="begin"/>
            </w:r>
            <w:r>
              <w:rPr>
                <w:noProof/>
                <w:webHidden/>
              </w:rPr>
              <w:instrText xml:space="preserve"> PAGEREF _Toc156293910 \h </w:instrText>
            </w:r>
            <w:r>
              <w:rPr>
                <w:noProof/>
                <w:webHidden/>
              </w:rPr>
            </w:r>
            <w:r>
              <w:rPr>
                <w:noProof/>
                <w:webHidden/>
              </w:rPr>
              <w:fldChar w:fldCharType="separate"/>
            </w:r>
            <w:r>
              <w:rPr>
                <w:noProof/>
                <w:webHidden/>
              </w:rPr>
              <w:t>7</w:t>
            </w:r>
            <w:r>
              <w:rPr>
                <w:noProof/>
                <w:webHidden/>
              </w:rPr>
              <w:fldChar w:fldCharType="end"/>
            </w:r>
          </w:hyperlink>
        </w:p>
        <w:p w14:paraId="21F8CFA3" w14:textId="7F3C8486" w:rsidR="00207EEE" w:rsidRDefault="00207EEE">
          <w:pPr>
            <w:pStyle w:val="TOC2"/>
            <w:tabs>
              <w:tab w:val="right" w:leader="dot" w:pos="9350"/>
            </w:tabs>
            <w:rPr>
              <w:rFonts w:eastAsiaTheme="minorEastAsia"/>
              <w:noProof/>
              <w:lang w:eastAsia="en-GB"/>
            </w:rPr>
          </w:pPr>
          <w:hyperlink w:anchor="_Toc156293911" w:history="1">
            <w:r w:rsidRPr="00F21BF3">
              <w:rPr>
                <w:rStyle w:val="Hyperlink"/>
                <w:noProof/>
              </w:rPr>
              <w:t>Stage 6 - Handover and Close Out:</w:t>
            </w:r>
            <w:r>
              <w:rPr>
                <w:noProof/>
                <w:webHidden/>
              </w:rPr>
              <w:tab/>
            </w:r>
            <w:r>
              <w:rPr>
                <w:noProof/>
                <w:webHidden/>
              </w:rPr>
              <w:fldChar w:fldCharType="begin"/>
            </w:r>
            <w:r>
              <w:rPr>
                <w:noProof/>
                <w:webHidden/>
              </w:rPr>
              <w:instrText xml:space="preserve"> PAGEREF _Toc156293911 \h </w:instrText>
            </w:r>
            <w:r>
              <w:rPr>
                <w:noProof/>
                <w:webHidden/>
              </w:rPr>
            </w:r>
            <w:r>
              <w:rPr>
                <w:noProof/>
                <w:webHidden/>
              </w:rPr>
              <w:fldChar w:fldCharType="separate"/>
            </w:r>
            <w:r>
              <w:rPr>
                <w:noProof/>
                <w:webHidden/>
              </w:rPr>
              <w:t>7</w:t>
            </w:r>
            <w:r>
              <w:rPr>
                <w:noProof/>
                <w:webHidden/>
              </w:rPr>
              <w:fldChar w:fldCharType="end"/>
            </w:r>
          </w:hyperlink>
        </w:p>
        <w:p w14:paraId="614267FF" w14:textId="7C186C76" w:rsidR="00207EEE" w:rsidRDefault="00207EEE">
          <w:pPr>
            <w:pStyle w:val="TOC2"/>
            <w:tabs>
              <w:tab w:val="right" w:leader="dot" w:pos="9350"/>
            </w:tabs>
            <w:rPr>
              <w:rFonts w:eastAsiaTheme="minorEastAsia"/>
              <w:noProof/>
              <w:lang w:eastAsia="en-GB"/>
            </w:rPr>
          </w:pPr>
          <w:hyperlink w:anchor="_Toc156293912" w:history="1">
            <w:r w:rsidRPr="00F21BF3">
              <w:rPr>
                <w:rStyle w:val="Hyperlink"/>
                <w:noProof/>
              </w:rPr>
              <w:t>Stage 7 - In Use:</w:t>
            </w:r>
            <w:r>
              <w:rPr>
                <w:noProof/>
                <w:webHidden/>
              </w:rPr>
              <w:tab/>
            </w:r>
            <w:r>
              <w:rPr>
                <w:noProof/>
                <w:webHidden/>
              </w:rPr>
              <w:fldChar w:fldCharType="begin"/>
            </w:r>
            <w:r>
              <w:rPr>
                <w:noProof/>
                <w:webHidden/>
              </w:rPr>
              <w:instrText xml:space="preserve"> PAGEREF _Toc156293912 \h </w:instrText>
            </w:r>
            <w:r>
              <w:rPr>
                <w:noProof/>
                <w:webHidden/>
              </w:rPr>
            </w:r>
            <w:r>
              <w:rPr>
                <w:noProof/>
                <w:webHidden/>
              </w:rPr>
              <w:fldChar w:fldCharType="separate"/>
            </w:r>
            <w:r>
              <w:rPr>
                <w:noProof/>
                <w:webHidden/>
              </w:rPr>
              <w:t>8</w:t>
            </w:r>
            <w:r>
              <w:rPr>
                <w:noProof/>
                <w:webHidden/>
              </w:rPr>
              <w:fldChar w:fldCharType="end"/>
            </w:r>
          </w:hyperlink>
        </w:p>
        <w:p w14:paraId="0C131959" w14:textId="4B9C7BED" w:rsidR="000E3781" w:rsidRDefault="000E3781">
          <w:r>
            <w:rPr>
              <w:b/>
              <w:bCs/>
              <w:noProof/>
            </w:rPr>
            <w:fldChar w:fldCharType="end"/>
          </w:r>
        </w:p>
      </w:sdtContent>
    </w:sdt>
    <w:p w14:paraId="761760D7" w14:textId="77777777" w:rsidR="000E3781" w:rsidRDefault="000E3781" w:rsidP="000E3781">
      <w:pPr>
        <w:jc w:val="center"/>
      </w:pPr>
    </w:p>
    <w:p w14:paraId="4B60DCD3" w14:textId="77777777" w:rsidR="000E3781" w:rsidRDefault="000E3781" w:rsidP="00AE731C">
      <w:pPr>
        <w:jc w:val="right"/>
      </w:pPr>
    </w:p>
    <w:p w14:paraId="6A817C94" w14:textId="77777777" w:rsidR="000E3781" w:rsidRDefault="000E3781" w:rsidP="00AE731C">
      <w:pPr>
        <w:jc w:val="right"/>
      </w:pPr>
    </w:p>
    <w:p w14:paraId="6BA9F317" w14:textId="77777777" w:rsidR="000E3781" w:rsidRDefault="000E3781" w:rsidP="00AE731C">
      <w:pPr>
        <w:jc w:val="right"/>
      </w:pPr>
    </w:p>
    <w:p w14:paraId="2E6B79DF" w14:textId="77777777" w:rsidR="000E3781" w:rsidRDefault="000E3781" w:rsidP="00AE731C">
      <w:pPr>
        <w:jc w:val="right"/>
      </w:pPr>
    </w:p>
    <w:p w14:paraId="67BD550B" w14:textId="77777777" w:rsidR="000E3781" w:rsidRDefault="000E3781" w:rsidP="00AE731C">
      <w:pPr>
        <w:jc w:val="right"/>
      </w:pPr>
    </w:p>
    <w:p w14:paraId="3DEA3573" w14:textId="77777777" w:rsidR="000E3781" w:rsidRDefault="000E3781" w:rsidP="00AE731C">
      <w:pPr>
        <w:jc w:val="right"/>
      </w:pPr>
    </w:p>
    <w:p w14:paraId="79AE25AD" w14:textId="77777777" w:rsidR="000E3781" w:rsidRDefault="000E3781" w:rsidP="00AE731C">
      <w:pPr>
        <w:jc w:val="right"/>
      </w:pPr>
    </w:p>
    <w:p w14:paraId="73CEFD17" w14:textId="77777777" w:rsidR="000E3781" w:rsidRDefault="000E3781" w:rsidP="00AE731C">
      <w:pPr>
        <w:jc w:val="right"/>
      </w:pPr>
    </w:p>
    <w:p w14:paraId="604186B2" w14:textId="77777777" w:rsidR="000E3781" w:rsidRDefault="000E3781" w:rsidP="00AE731C">
      <w:pPr>
        <w:jc w:val="right"/>
      </w:pPr>
    </w:p>
    <w:p w14:paraId="450A9BAA" w14:textId="77777777" w:rsidR="000E3781" w:rsidRDefault="000E3781" w:rsidP="00AE731C">
      <w:pPr>
        <w:jc w:val="right"/>
      </w:pPr>
    </w:p>
    <w:p w14:paraId="550B1170" w14:textId="77777777" w:rsidR="000E3781" w:rsidRDefault="000E3781" w:rsidP="00AE731C">
      <w:pPr>
        <w:jc w:val="right"/>
      </w:pPr>
    </w:p>
    <w:p w14:paraId="7B9E5AAB" w14:textId="77777777" w:rsidR="000E3781" w:rsidRDefault="000E3781" w:rsidP="00AE731C">
      <w:pPr>
        <w:jc w:val="right"/>
      </w:pPr>
    </w:p>
    <w:p w14:paraId="507FF925" w14:textId="77777777" w:rsidR="000E3781" w:rsidRDefault="000E3781" w:rsidP="00AE731C">
      <w:pPr>
        <w:jc w:val="right"/>
      </w:pPr>
    </w:p>
    <w:p w14:paraId="22616A57" w14:textId="77777777" w:rsidR="000E3781" w:rsidRDefault="000E3781" w:rsidP="00AE731C">
      <w:pPr>
        <w:jc w:val="right"/>
      </w:pPr>
    </w:p>
    <w:p w14:paraId="6DC5E473" w14:textId="77777777" w:rsidR="000E3781" w:rsidRDefault="000E3781" w:rsidP="00D84ABB"/>
    <w:p w14:paraId="57AF6169" w14:textId="0DF5AEF2" w:rsidR="000E3781" w:rsidRDefault="000E3781" w:rsidP="000E3781">
      <w:pPr>
        <w:pStyle w:val="Heading1"/>
      </w:pPr>
      <w:bookmarkStart w:id="0" w:name="_Toc156293902"/>
      <w:r>
        <w:lastRenderedPageBreak/>
        <w:t>Client Letter</w:t>
      </w:r>
      <w:bookmarkEnd w:id="0"/>
    </w:p>
    <w:p w14:paraId="0411799B" w14:textId="77777777" w:rsidR="000E3781" w:rsidRDefault="000E3781" w:rsidP="00AE731C">
      <w:pPr>
        <w:jc w:val="right"/>
      </w:pPr>
    </w:p>
    <w:p w14:paraId="2B986903" w14:textId="77777777" w:rsidR="000E3781" w:rsidRDefault="000E3781" w:rsidP="000E3781"/>
    <w:p w14:paraId="45BED9F6" w14:textId="2D72E3C3" w:rsidR="009D2504" w:rsidRDefault="000E3781" w:rsidP="00AE731C">
      <w:pPr>
        <w:jc w:val="right"/>
      </w:pPr>
      <w:r>
        <w:t>DA Consulting</w:t>
      </w:r>
    </w:p>
    <w:p w14:paraId="661D3FE2" w14:textId="4708EFA5" w:rsidR="00AE731C" w:rsidRDefault="00AE731C" w:rsidP="00AE731C">
      <w:pPr>
        <w:jc w:val="right"/>
      </w:pPr>
      <w:r>
        <w:t>Endeavour House, Viking Way, Swansea, SA1 7DA</w:t>
      </w:r>
    </w:p>
    <w:p w14:paraId="3C78888D" w14:textId="30EF714D" w:rsidR="00AE731C" w:rsidRDefault="00AE731C" w:rsidP="00AE731C">
      <w:pPr>
        <w:jc w:val="right"/>
      </w:pPr>
      <w:r>
        <w:t>16/01/2024</w:t>
      </w:r>
    </w:p>
    <w:p w14:paraId="1046CE58" w14:textId="0C36C6FF" w:rsidR="00AE731C" w:rsidRDefault="000E3781" w:rsidP="00AE731C">
      <w:pPr>
        <w:jc w:val="right"/>
      </w:pPr>
      <w:r w:rsidRPr="000E3781">
        <w:t>dafydd.allcock@</w:t>
      </w:r>
      <w:r>
        <w:t>daconsulting,co.uk</w:t>
      </w:r>
    </w:p>
    <w:p w14:paraId="22E04738" w14:textId="09878B52" w:rsidR="00AE731C" w:rsidRDefault="00AE731C" w:rsidP="00AE731C">
      <w:pPr>
        <w:jc w:val="right"/>
      </w:pPr>
      <w:r>
        <w:t>01792310601</w:t>
      </w:r>
    </w:p>
    <w:p w14:paraId="6CE0760F" w14:textId="555B7443" w:rsidR="00AE731C" w:rsidRDefault="00AE731C" w:rsidP="00AE731C">
      <w:r>
        <w:t>Neath Port Talbot Council</w:t>
      </w:r>
    </w:p>
    <w:p w14:paraId="71F5CD1B" w14:textId="720C1623" w:rsidR="00AE731C" w:rsidRDefault="00AE731C" w:rsidP="00AE731C">
      <w:r w:rsidRPr="00AE731C">
        <w:t>The Quays, Brunel Way, Neath SA11 2GG</w:t>
      </w:r>
    </w:p>
    <w:p w14:paraId="3854DC84" w14:textId="77777777" w:rsidR="000E3781" w:rsidRDefault="000E3781" w:rsidP="00AE731C"/>
    <w:p w14:paraId="4F4C80B5" w14:textId="4FE4F523" w:rsidR="000E3781" w:rsidRDefault="000E3781" w:rsidP="00462DC2">
      <w:pPr>
        <w:jc w:val="both"/>
      </w:pPr>
      <w:r>
        <w:t xml:space="preserve">Subject: Comprehensive Approach to BIM Maturity and Information Management for Ysgol </w:t>
      </w:r>
      <w:proofErr w:type="spellStart"/>
      <w:r>
        <w:t>Yr</w:t>
      </w:r>
      <w:proofErr w:type="spellEnd"/>
      <w:r>
        <w:t xml:space="preserve"> Afan Project</w:t>
      </w:r>
    </w:p>
    <w:p w14:paraId="60310774" w14:textId="77777777" w:rsidR="00AE731C" w:rsidRPr="009D2504" w:rsidRDefault="00AE731C" w:rsidP="00AE731C">
      <w:pPr>
        <w:jc w:val="right"/>
      </w:pPr>
    </w:p>
    <w:p w14:paraId="6EE84D14" w14:textId="07D5C914" w:rsidR="009D2504" w:rsidRDefault="00AE731C" w:rsidP="009D2504">
      <w:r>
        <w:t xml:space="preserve">Dear </w:t>
      </w:r>
      <w:r w:rsidR="000E3781">
        <w:t>Sir/Madam</w:t>
      </w:r>
      <w:r>
        <w:t>,</w:t>
      </w:r>
    </w:p>
    <w:p w14:paraId="6F96E196" w14:textId="1D9D1FDA" w:rsidR="00F14883" w:rsidRDefault="000E3781" w:rsidP="009D2504">
      <w:r w:rsidRPr="000E3781">
        <w:t xml:space="preserve">I hope this letter finds you well. We appreciate the opportunity to work on the </w:t>
      </w:r>
      <w:r>
        <w:t xml:space="preserve">Ysgol </w:t>
      </w:r>
      <w:proofErr w:type="spellStart"/>
      <w:r>
        <w:t>Yr</w:t>
      </w:r>
      <w:proofErr w:type="spellEnd"/>
      <w:r>
        <w:t xml:space="preserve"> Afan </w:t>
      </w:r>
      <w:r w:rsidRPr="000E3781">
        <w:t xml:space="preserve">and are committed to delivering a successful outcome by </w:t>
      </w:r>
      <w:r>
        <w:t>using</w:t>
      </w:r>
      <w:r w:rsidRPr="000E3781">
        <w:t xml:space="preserve"> Building Information Modelling (BIM) to its full potential. Our team has thoroughly reviewed the project requirements, and I am writing to provide you with an overview of our understanding and approach to BIM maturity for this project.</w:t>
      </w:r>
    </w:p>
    <w:p w14:paraId="1818322F" w14:textId="77777777" w:rsidR="00462DC2" w:rsidRDefault="00462DC2" w:rsidP="009D2504"/>
    <w:p w14:paraId="4517A644" w14:textId="3752691A" w:rsidR="00F14883" w:rsidRDefault="00F14883" w:rsidP="009D2504">
      <w:r>
        <w:t xml:space="preserve">BIM Maturity on Ysgol </w:t>
      </w:r>
      <w:proofErr w:type="spellStart"/>
      <w:r>
        <w:t>Yr</w:t>
      </w:r>
      <w:proofErr w:type="spellEnd"/>
      <w:r>
        <w:t xml:space="preserve"> Afan</w:t>
      </w:r>
      <w:r w:rsidR="000E3781" w:rsidRPr="000E3781">
        <w:t>:</w:t>
      </w:r>
    </w:p>
    <w:p w14:paraId="75E04DCD" w14:textId="46CD5FE7" w:rsidR="000E3781" w:rsidRDefault="00F14883" w:rsidP="009D2504">
      <w:r w:rsidRPr="00F14883">
        <w:t xml:space="preserve">We have based our strategy on </w:t>
      </w:r>
      <w:r>
        <w:t xml:space="preserve">the best </w:t>
      </w:r>
      <w:r w:rsidRPr="00F14883">
        <w:t xml:space="preserve">global practices, specifically ISO 19650, in order to achieve BIM maturity for the Ysgol </w:t>
      </w:r>
      <w:proofErr w:type="spellStart"/>
      <w:r w:rsidRPr="00F14883">
        <w:t>Yr</w:t>
      </w:r>
      <w:proofErr w:type="spellEnd"/>
      <w:r w:rsidRPr="00F14883">
        <w:t xml:space="preserve"> Afan Project. For the purpose of managing information consistently and effectively throughout the project lifecycle, we use this standard as our </w:t>
      </w:r>
      <w:r w:rsidR="00462DC2">
        <w:t>guidance</w:t>
      </w:r>
      <w:r w:rsidRPr="00F14883">
        <w:t>. A strong BIM Execution Plan (BEP) is something else we're dedicated to creating and executing. Each project team member's roles, duties, and procedures will be outlined in the BEP, which will serve as a dynamic roadmap. To maintain alignment with project goals and comply with BIM maturity criteria, the plan will undergo periodic updates and modifications. BIM maturity is not a one-size-fits-all concept</w:t>
      </w:r>
      <w:r>
        <w:t>;</w:t>
      </w:r>
      <w:r w:rsidRPr="00F14883">
        <w:t xml:space="preserve"> rather, it is a dynamic process that evolves over the course of a project. We recognize the importance of aligning our BIM maturity levels with the project's phases – from </w:t>
      </w:r>
      <w:r w:rsidR="00F927B4">
        <w:t>the beginning phases</w:t>
      </w:r>
      <w:r w:rsidRPr="00F14883">
        <w:t xml:space="preserve"> to construction and through to the operational stage. Our commitment is to elevate BIM implementation beyond just meeting project requirements; we aim to enhance project outcomes and enable effective facility management post-construction.</w:t>
      </w:r>
    </w:p>
    <w:p w14:paraId="1767CB47" w14:textId="77777777" w:rsidR="00F14883" w:rsidRDefault="00F14883" w:rsidP="009D2504"/>
    <w:p w14:paraId="119A8E62" w14:textId="511550F9" w:rsidR="00F14883" w:rsidRDefault="00242AC5" w:rsidP="009D2504">
      <w:r w:rsidRPr="00242AC5">
        <w:lastRenderedPageBreak/>
        <w:t>Sharing, Coordinating, and Managing Information</w:t>
      </w:r>
      <w:r>
        <w:t xml:space="preserve"> Throughout the Project</w:t>
      </w:r>
      <w:r w:rsidRPr="00242AC5">
        <w:t>:</w:t>
      </w:r>
    </w:p>
    <w:p w14:paraId="2F626198" w14:textId="7F80A1F5" w:rsidR="00723BB6" w:rsidRDefault="00242AC5" w:rsidP="009D2504">
      <w:r w:rsidRPr="00242AC5">
        <w:t xml:space="preserve">Effective information sharing is fundamental to the success of any BIM-enabled project. We propose the establishment of a centralized BIM data repository accessible to all project stakeholders. This repository will house the latest and most accurate project information, </w:t>
      </w:r>
      <w:r w:rsidR="00723BB6">
        <w:t xml:space="preserve">which helps in </w:t>
      </w:r>
      <w:r w:rsidRPr="00242AC5">
        <w:t xml:space="preserve">promoting collaboration and reducing the risk of errors associated with outdated data. Real-time access to shared information will </w:t>
      </w:r>
      <w:r w:rsidR="00723BB6">
        <w:t>encourage</w:t>
      </w:r>
      <w:r w:rsidRPr="00242AC5">
        <w:t xml:space="preserve"> a collaborative environment, enabling stakeholders to make informed decisions </w:t>
      </w:r>
      <w:r w:rsidR="00723BB6">
        <w:t>quickly.</w:t>
      </w:r>
      <w:r w:rsidR="00723BB6">
        <w:br/>
        <w:t>We will also carry out regular face to face, and virtual meetings throughout the course of the project, to increase our coordination and information sharing, all stakeholders will be invited to the meetings, and a virtual option will be available for any unable to attend. We will also take meeting minutes and publish out to all stakeholders to ensure that everyone is aware of any important points discussed in the minutes.</w:t>
      </w:r>
      <w:r w:rsidR="00CF39D2">
        <w:t xml:space="preserve"> </w:t>
      </w:r>
      <w:r w:rsidR="00CF39D2" w:rsidRPr="00CF39D2">
        <w:t>Our team will leverage clash detection tools within the BIM environment to identify and address potential conflicts before they escalate, minimizing disruptions and optimizing construction efficiency. Through proactive coordination, we aim to create an environment where communication is streamlined, and everyone involved in the project is well-informed.</w:t>
      </w:r>
    </w:p>
    <w:p w14:paraId="111AF08E" w14:textId="2CDD7366" w:rsidR="00CF39D2" w:rsidRDefault="00CF39D2" w:rsidP="009D2504">
      <w:r w:rsidRPr="00CF39D2">
        <w:t>Management into the Operational Stage:</w:t>
      </w:r>
    </w:p>
    <w:p w14:paraId="3A1398E4" w14:textId="46F86742" w:rsidR="00CF39D2" w:rsidRPr="00CF39D2" w:rsidRDefault="00CF39D2" w:rsidP="00CF39D2">
      <w:r w:rsidRPr="00CF39D2">
        <w:t xml:space="preserve">Our commitment to BIM extends beyond the construction phase into the operational stage. We recognize the importance of </w:t>
      </w:r>
      <w:r w:rsidR="00462DC2">
        <w:t>smooth</w:t>
      </w:r>
      <w:r w:rsidRPr="00CF39D2">
        <w:t xml:space="preserve"> information transition from the construction team to the facility management team. All relevant BIM data and models will be handed over to the facility management team, empowering them with accurate and up-to-date information for ongoing maintenance and operations.</w:t>
      </w:r>
      <w:r w:rsidR="00971CB8">
        <w:t xml:space="preserve"> This information will greatly help with the proposed CAFM system for the facility.</w:t>
      </w:r>
    </w:p>
    <w:p w14:paraId="268A443E" w14:textId="6C1D9387" w:rsidR="00CF39D2" w:rsidRDefault="00CF39D2" w:rsidP="009D2504">
      <w:r w:rsidRPr="00CF39D2">
        <w:t>We will work closely with the facility management team to ensure a smooth transition, providing training and support</w:t>
      </w:r>
      <w:r w:rsidR="00462DC2">
        <w:t>, or references to training providers</w:t>
      </w:r>
      <w:r w:rsidRPr="00CF39D2">
        <w:t xml:space="preserve"> as needed. This </w:t>
      </w:r>
      <w:r w:rsidR="00462DC2">
        <w:t>comprehensive</w:t>
      </w:r>
      <w:r w:rsidRPr="00CF39D2">
        <w:t xml:space="preserve"> approach to BIM ensures that the benefits of digital information </w:t>
      </w:r>
      <w:r w:rsidR="00462DC2" w:rsidRPr="00CF39D2">
        <w:t>modelling</w:t>
      </w:r>
      <w:r w:rsidRPr="00CF39D2">
        <w:t xml:space="preserve"> are realized not only during construction but throughout the facility's lifecycle, </w:t>
      </w:r>
      <w:r w:rsidR="00462DC2">
        <w:t xml:space="preserve">which in turn </w:t>
      </w:r>
      <w:r w:rsidRPr="00CF39D2">
        <w:t>contribut</w:t>
      </w:r>
      <w:r w:rsidR="00462DC2">
        <w:t>es</w:t>
      </w:r>
      <w:r w:rsidRPr="00CF39D2">
        <w:t xml:space="preserve"> to long-term operational efficiency</w:t>
      </w:r>
      <w:r w:rsidR="00971CB8">
        <w:t>.</w:t>
      </w:r>
    </w:p>
    <w:p w14:paraId="7864F89F" w14:textId="07D886E1" w:rsidR="00462DC2" w:rsidRDefault="00462DC2" w:rsidP="009D2504">
      <w:r>
        <w:t xml:space="preserve">Also attached to this letter is a guide showing the level of detail (LOD) and level of information (LOI) requirements, specifically for the Ysgol </w:t>
      </w:r>
      <w:proofErr w:type="spellStart"/>
      <w:r>
        <w:t>Yr</w:t>
      </w:r>
      <w:proofErr w:type="spellEnd"/>
      <w:r>
        <w:t xml:space="preserve"> Afan project. Within this guide is a breakdown of definitions relating to LOD and LOI, it will also cover the differences and similarities for each stage of the RIBA plan of works</w:t>
      </w:r>
      <w:r w:rsidR="00216E4F">
        <w:t xml:space="preserve">, examples will be provided to show how the LOD and LOI requirements vary at each stage of the project.  </w:t>
      </w:r>
    </w:p>
    <w:p w14:paraId="5BD48F63" w14:textId="63AA5EBD" w:rsidR="00216E4F" w:rsidRDefault="00216E4F" w:rsidP="009D2504">
      <w:r w:rsidRPr="00216E4F">
        <w:t xml:space="preserve">In conclusion, our commitment to BIM maturity for the </w:t>
      </w:r>
      <w:r>
        <w:t xml:space="preserve">Ysgol </w:t>
      </w:r>
      <w:proofErr w:type="spellStart"/>
      <w:r>
        <w:t>Yr</w:t>
      </w:r>
      <w:proofErr w:type="spellEnd"/>
      <w:r>
        <w:t xml:space="preserve"> Afan</w:t>
      </w:r>
      <w:r w:rsidRPr="00216E4F">
        <w:t xml:space="preserve"> extends</w:t>
      </w:r>
      <w:r>
        <w:t xml:space="preserve"> far</w:t>
      </w:r>
      <w:r w:rsidRPr="00216E4F">
        <w:t xml:space="preserve"> beyond meeting project requirements. With an adaptive BIM Execution Plan, adherence to international standards like ISO 19650, and a </w:t>
      </w:r>
      <w:r>
        <w:t>comprehensive</w:t>
      </w:r>
      <w:r w:rsidRPr="00216E4F">
        <w:t xml:space="preserve"> approach to collaboration, we are </w:t>
      </w:r>
      <w:r>
        <w:t>confident</w:t>
      </w:r>
      <w:r w:rsidRPr="00216E4F">
        <w:t xml:space="preserve"> to deliver a project that not only reaps immediate BIM benefits but also establishes a foundation for sustained operational excellence.</w:t>
      </w:r>
    </w:p>
    <w:p w14:paraId="7418277C" w14:textId="46C2C1B1" w:rsidR="00216E4F" w:rsidRDefault="00216E4F" w:rsidP="009D2504">
      <w:r>
        <w:t>Sincerely,</w:t>
      </w:r>
    </w:p>
    <w:p w14:paraId="35D90B83" w14:textId="2563AFFE" w:rsidR="00216E4F" w:rsidRDefault="00216E4F" w:rsidP="009D2504">
      <w:r>
        <w:t>Dafydd Allcock</w:t>
      </w:r>
      <w:r w:rsidR="00D84ABB">
        <w:t xml:space="preserve"> – DA Consulting</w:t>
      </w:r>
    </w:p>
    <w:p w14:paraId="0685D409" w14:textId="1F11F88A" w:rsidR="00462DC2" w:rsidRDefault="0098160B" w:rsidP="0098160B">
      <w:pPr>
        <w:pStyle w:val="Heading1"/>
      </w:pPr>
      <w:bookmarkStart w:id="1" w:name="_Toc156293903"/>
      <w:r>
        <w:lastRenderedPageBreak/>
        <w:t>Level of Detail (LOD) and Level of Information (LOI)</w:t>
      </w:r>
      <w:bookmarkEnd w:id="1"/>
    </w:p>
    <w:p w14:paraId="38250011" w14:textId="47FF640D" w:rsidR="005A183F" w:rsidRDefault="00702C06" w:rsidP="000810CB">
      <w:r w:rsidRPr="00702C06">
        <w:t xml:space="preserve">LOD (Level of Detail) and LOI (Level of Information) are terms used to define the extent and </w:t>
      </w:r>
      <w:r w:rsidR="000810CB">
        <w:t>clarity</w:t>
      </w:r>
      <w:r w:rsidRPr="00702C06">
        <w:t xml:space="preserve"> of information within a BIM model at different stages of a project.</w:t>
      </w:r>
    </w:p>
    <w:p w14:paraId="0FC4B115" w14:textId="2F45EBA0" w:rsidR="00702C06" w:rsidRPr="00702C06" w:rsidRDefault="00702C06" w:rsidP="00702C06">
      <w:pPr>
        <w:rPr>
          <w:b/>
        </w:rPr>
      </w:pPr>
      <w:r>
        <w:rPr>
          <w:b/>
        </w:rPr>
        <w:t>Level of Detail (LOD):</w:t>
      </w:r>
    </w:p>
    <w:p w14:paraId="07CA249C" w14:textId="051FE627" w:rsidR="00702C06" w:rsidRDefault="00702C06" w:rsidP="00702C06">
      <w:pPr>
        <w:pStyle w:val="ListParagraph"/>
        <w:numPr>
          <w:ilvl w:val="0"/>
          <w:numId w:val="2"/>
        </w:numPr>
      </w:pPr>
      <w:r>
        <w:t>LOD refers to the degree of detail in the geometric representation of the objects within a BIM model.</w:t>
      </w:r>
    </w:p>
    <w:p w14:paraId="70EB2E10" w14:textId="34F8EAB5" w:rsidR="00702C06" w:rsidRDefault="00702C06" w:rsidP="00702C06">
      <w:pPr>
        <w:pStyle w:val="ListParagraph"/>
        <w:numPr>
          <w:ilvl w:val="0"/>
          <w:numId w:val="2"/>
        </w:numPr>
      </w:pPr>
      <w:r>
        <w:t>The LOD sca</w:t>
      </w:r>
      <w:r w:rsidR="00962619">
        <w:t>le typically ranges from LOD 1 (lowest detail) to LOD 5</w:t>
      </w:r>
      <w:r>
        <w:t xml:space="preserve"> (highest detail). The higher the LOD, the more detailed and accurate the geometric representation.</w:t>
      </w:r>
    </w:p>
    <w:p w14:paraId="29652D83" w14:textId="1C198810" w:rsidR="00962619" w:rsidRDefault="00702C06" w:rsidP="00962619">
      <w:pPr>
        <w:pStyle w:val="ListParagraph"/>
        <w:numPr>
          <w:ilvl w:val="0"/>
          <w:numId w:val="2"/>
        </w:numPr>
      </w:pPr>
      <w:r>
        <w:t>Different LODs are suitable for different stages of a project. For instance, early in the design phase, a lower LOD may be used, while in later stages, a higher LOD with more detailed geometry might be necessary.</w:t>
      </w:r>
    </w:p>
    <w:p w14:paraId="010188F8" w14:textId="05675C32" w:rsidR="00962619" w:rsidRDefault="00962619" w:rsidP="0068287E">
      <w:r>
        <w:t>LOD 1: Basic geometric representation for conceptual purposes, offering a simplified model.</w:t>
      </w:r>
    </w:p>
    <w:p w14:paraId="32F04C77" w14:textId="7434656D" w:rsidR="00962619" w:rsidRDefault="00962619" w:rsidP="0068287E">
      <w:r>
        <w:t>LOD 2: Representing approximate shapes and sizes, suitable for early design phases.</w:t>
      </w:r>
    </w:p>
    <w:p w14:paraId="47B237D0" w14:textId="781ECAFC" w:rsidR="00962619" w:rsidRDefault="00962619" w:rsidP="0068287E">
      <w:r>
        <w:t>LOD 3: A more detailed model, specifying accurate shapes and sizes, often used in detailed design stages.</w:t>
      </w:r>
    </w:p>
    <w:p w14:paraId="1B140FF4" w14:textId="0A2A7FE0" w:rsidR="00962619" w:rsidRDefault="00962619" w:rsidP="0068287E">
      <w:r>
        <w:t>LOD 4: Highly detailed model with precise geometry and information, typically used for construction documentation.</w:t>
      </w:r>
    </w:p>
    <w:p w14:paraId="1A8585B6" w14:textId="7886E148" w:rsidR="00962619" w:rsidRDefault="00962619" w:rsidP="0068287E">
      <w:r>
        <w:t>LOD 5: As-built or as-fabricated model with accurate geometry and comprehensive data.</w:t>
      </w:r>
    </w:p>
    <w:p w14:paraId="24BBDBC3" w14:textId="77777777" w:rsidR="00962619" w:rsidRDefault="00962619" w:rsidP="00962619">
      <w:pPr>
        <w:pStyle w:val="ListParagraph"/>
      </w:pPr>
    </w:p>
    <w:p w14:paraId="57B10785" w14:textId="7850E6F4" w:rsidR="00702C06" w:rsidRPr="00702C06" w:rsidRDefault="00702C06" w:rsidP="00702C06">
      <w:pPr>
        <w:rPr>
          <w:b/>
        </w:rPr>
      </w:pPr>
      <w:r>
        <w:rPr>
          <w:b/>
        </w:rPr>
        <w:t>Level of Information (LOI):</w:t>
      </w:r>
    </w:p>
    <w:p w14:paraId="3D7A6537" w14:textId="77777777" w:rsidR="00702C06" w:rsidRDefault="00702C06" w:rsidP="00702C06">
      <w:pPr>
        <w:pStyle w:val="ListParagraph"/>
        <w:numPr>
          <w:ilvl w:val="0"/>
          <w:numId w:val="1"/>
        </w:numPr>
      </w:pPr>
      <w:r>
        <w:t>LOI, on the other hand, refers to the amount and depth of non-graphical information associated with the objects in a BIM model.</w:t>
      </w:r>
    </w:p>
    <w:p w14:paraId="1B89B80A" w14:textId="77777777" w:rsidR="00702C06" w:rsidRDefault="00702C06" w:rsidP="00702C06">
      <w:pPr>
        <w:pStyle w:val="ListParagraph"/>
        <w:numPr>
          <w:ilvl w:val="0"/>
          <w:numId w:val="1"/>
        </w:numPr>
      </w:pPr>
      <w:r>
        <w:t>It includes data such as specifications, performance criteria, material information, maintenance schedules, and other non-graphical details.</w:t>
      </w:r>
    </w:p>
    <w:p w14:paraId="034EB31D" w14:textId="5666774C" w:rsidR="00702C06" w:rsidRDefault="00702C06" w:rsidP="00702C06">
      <w:pPr>
        <w:pStyle w:val="ListParagraph"/>
        <w:numPr>
          <w:ilvl w:val="0"/>
          <w:numId w:val="1"/>
        </w:numPr>
      </w:pPr>
      <w:r>
        <w:t>Similar to</w:t>
      </w:r>
      <w:r w:rsidR="00962619">
        <w:t xml:space="preserve"> LOD, LOI can range from LOI 1</w:t>
      </w:r>
      <w:r>
        <w:t xml:space="preserve"> </w:t>
      </w:r>
      <w:r w:rsidR="00962619">
        <w:t>(minimal information) to LOI 5</w:t>
      </w:r>
      <w:r>
        <w:t xml:space="preserve"> (maximum information). Higher LOI levels mean more comprehensive and detailed non-graphical information associated with the BIM objects.</w:t>
      </w:r>
    </w:p>
    <w:p w14:paraId="1D518084" w14:textId="294373AE" w:rsidR="00962619" w:rsidRDefault="00962619" w:rsidP="0068287E">
      <w:r>
        <w:t>LOI 1: Minimal non-graphical information associated with BIM objects.</w:t>
      </w:r>
    </w:p>
    <w:p w14:paraId="5ABC053E" w14:textId="078E359D" w:rsidR="00962619" w:rsidRDefault="00962619" w:rsidP="0068287E">
      <w:r>
        <w:t>LOI 2: Basic information including material specifications and essential performance criteria.</w:t>
      </w:r>
    </w:p>
    <w:p w14:paraId="7A220BB0" w14:textId="26EB25F0" w:rsidR="00962619" w:rsidRDefault="00962619" w:rsidP="0068287E">
      <w:r>
        <w:t>LOI 3: Detailed non-graphical information such as maintenance schedules and operational data.</w:t>
      </w:r>
    </w:p>
    <w:p w14:paraId="07275BEC" w14:textId="1A2E9E67" w:rsidR="00962619" w:rsidRDefault="00962619" w:rsidP="0068287E">
      <w:r>
        <w:t>LOI 4: Comprehensive data covering maintenance instructions, manufacturer details, and other relevant information.</w:t>
      </w:r>
    </w:p>
    <w:p w14:paraId="154F5983" w14:textId="77777777" w:rsidR="0068287E" w:rsidRDefault="00962619" w:rsidP="0068287E">
      <w:r>
        <w:t>LOI 5: Maximum information, including real-time data on performance, maintenance history, and other life-cycle details.</w:t>
      </w:r>
    </w:p>
    <w:p w14:paraId="54C7CD12" w14:textId="4783E7A1" w:rsidR="0068287E" w:rsidRDefault="00962619" w:rsidP="006B5F32">
      <w:r w:rsidRPr="00962619">
        <w:lastRenderedPageBreak/>
        <w:t>These concepts help standardize communication and expectations in BIM projects, ensuring that stakeholders understand the level of detail and information required at different stages.</w:t>
      </w:r>
    </w:p>
    <w:p w14:paraId="741199EB" w14:textId="77777777" w:rsidR="006B5F32" w:rsidRDefault="006B5F32" w:rsidP="006B5F32">
      <w:pPr>
        <w:pStyle w:val="Heading1"/>
      </w:pPr>
      <w:bookmarkStart w:id="2" w:name="_Toc156293904"/>
      <w:r>
        <w:t>RIBA Stages and LOD/LOI Requirements:</w:t>
      </w:r>
      <w:bookmarkEnd w:id="2"/>
    </w:p>
    <w:p w14:paraId="674CBB1D" w14:textId="6858A0E5" w:rsidR="006B5F32" w:rsidRPr="006B5F32" w:rsidRDefault="006B5F32" w:rsidP="009E432B">
      <w:pPr>
        <w:pStyle w:val="Heading2"/>
      </w:pPr>
      <w:bookmarkStart w:id="3" w:name="_Toc156293905"/>
      <w:r>
        <w:t>Stage 0 - Strategic Definition:</w:t>
      </w:r>
      <w:bookmarkEnd w:id="3"/>
    </w:p>
    <w:p w14:paraId="05B34113" w14:textId="4AB5C9F6" w:rsidR="006B5F32" w:rsidRDefault="006B5F32" w:rsidP="000810CB">
      <w:pPr>
        <w:pStyle w:val="ListParagraph"/>
        <w:numPr>
          <w:ilvl w:val="0"/>
          <w:numId w:val="3"/>
        </w:numPr>
      </w:pPr>
      <w:r>
        <w:t>LOD: At LOD 1, basic geometric representations are sufficient for strategic planning discussions. Detailed geometry is not essential at this early stage.</w:t>
      </w:r>
    </w:p>
    <w:p w14:paraId="2B16180B" w14:textId="0D2ECC1C" w:rsidR="00D80D51" w:rsidRDefault="006B5F32" w:rsidP="00D80D51">
      <w:pPr>
        <w:pStyle w:val="ListParagraph"/>
        <w:numPr>
          <w:ilvl w:val="0"/>
          <w:numId w:val="3"/>
        </w:numPr>
      </w:pPr>
      <w:r>
        <w:t>LOI: LOI 1 provides the minimum non-graphical information needed for high-level decision-making without delving into specific details.</w:t>
      </w:r>
    </w:p>
    <w:p w14:paraId="5F7D13AE" w14:textId="168C9AAA" w:rsidR="000810CB" w:rsidRDefault="000810CB" w:rsidP="00D80D51">
      <w:r>
        <w:t xml:space="preserve">In the earlier stages of this project, only a low LOI and LOD is required, this is because it is very early on in the project, so the </w:t>
      </w:r>
      <w:proofErr w:type="gramStart"/>
      <w:r>
        <w:t>main focus</w:t>
      </w:r>
      <w:proofErr w:type="gramEnd"/>
      <w:r>
        <w:t xml:space="preserve"> isn’t on the detail, the primary focus is on making strategic decisions</w:t>
      </w:r>
      <w:r w:rsidR="00D80D51">
        <w:t xml:space="preserve"> and establish the </w:t>
      </w:r>
      <w:proofErr w:type="spellStart"/>
      <w:r w:rsidR="00D80D51">
        <w:t>feasability</w:t>
      </w:r>
      <w:proofErr w:type="spellEnd"/>
      <w:r>
        <w:t>, getting a better understanding of the client’s requirements and understanding the overall vision for the project as the detail design work has not yet begun.</w:t>
      </w:r>
    </w:p>
    <w:p w14:paraId="073AA1F7" w14:textId="77777777" w:rsidR="006B5F32" w:rsidRDefault="006B5F32" w:rsidP="006B5F32">
      <w:pPr>
        <w:rPr>
          <w:b/>
        </w:rPr>
      </w:pPr>
    </w:p>
    <w:p w14:paraId="0C169901" w14:textId="23C993DF" w:rsidR="006B5F32" w:rsidRPr="006B5F32" w:rsidRDefault="006B5F32" w:rsidP="009E432B">
      <w:pPr>
        <w:pStyle w:val="Heading2"/>
      </w:pPr>
      <w:bookmarkStart w:id="4" w:name="_Toc156293906"/>
      <w:r w:rsidRPr="006B5F32">
        <w:t>Stage 1 - Preparation and Brief:</w:t>
      </w:r>
      <w:bookmarkEnd w:id="4"/>
    </w:p>
    <w:p w14:paraId="29C40B29" w14:textId="073CC149" w:rsidR="006B5F32" w:rsidRDefault="006B5F32" w:rsidP="000810CB">
      <w:pPr>
        <w:pStyle w:val="ListParagraph"/>
        <w:numPr>
          <w:ilvl w:val="0"/>
          <w:numId w:val="4"/>
        </w:numPr>
      </w:pPr>
      <w:r>
        <w:t>LOD: Progressing to LOD 2 accommodates the need for more defined shapes and sizes, aiding in initial design discussions without excessive detail.</w:t>
      </w:r>
    </w:p>
    <w:p w14:paraId="60ECE84D" w14:textId="7C543201" w:rsidR="006B5F32" w:rsidRDefault="006B5F32" w:rsidP="000810CB">
      <w:pPr>
        <w:pStyle w:val="ListParagraph"/>
        <w:numPr>
          <w:ilvl w:val="0"/>
          <w:numId w:val="4"/>
        </w:numPr>
      </w:pPr>
      <w:r>
        <w:t>LOI: LOI 2 introduces basic material specifications and performance criteria, supporting the early stages of project definition.</w:t>
      </w:r>
    </w:p>
    <w:p w14:paraId="728A86E6" w14:textId="238AA570" w:rsidR="00D80D51" w:rsidRDefault="00D80D51" w:rsidP="00D80D51">
      <w:r>
        <w:t xml:space="preserve">At stage 1 in the RIBA plan of works, the level of information and detail increases up to 2. </w:t>
      </w:r>
      <w:r w:rsidRPr="00D80D51">
        <w:t>Stage 1 involves the development of the project's initial design concepts into a more defined and detailed form. The design team works on refining the design based on the agreed</w:t>
      </w:r>
      <w:r>
        <w:t xml:space="preserve"> </w:t>
      </w:r>
      <w:r w:rsidRPr="00D80D51">
        <w:t xml:space="preserve">upon strategic direction </w:t>
      </w:r>
      <w:r>
        <w:t>decided at</w:t>
      </w:r>
      <w:r w:rsidRPr="00D80D51">
        <w:t xml:space="preserve"> Stage 0. The increased LOD and LOI reflect this transition to a more developed design process.</w:t>
      </w:r>
      <w:r>
        <w:t xml:space="preserve"> </w:t>
      </w:r>
      <w:r w:rsidRPr="00D80D51">
        <w:t xml:space="preserve">In summary, the move from LOD and LOI 1 at Stage 0 to LOD and LOI 2 at Stage 1 reflects the progression of the project from a conceptual stage to a more developed design stage. The BIM model becomes more detailed, containing </w:t>
      </w:r>
      <w:r>
        <w:t>more</w:t>
      </w:r>
      <w:r w:rsidRPr="00D80D51">
        <w:t xml:space="preserve"> information and more specific representations of building elements to support the ongoing design and decision-making processes.</w:t>
      </w:r>
    </w:p>
    <w:p w14:paraId="15780F8A" w14:textId="77777777" w:rsidR="006B5F32" w:rsidRDefault="006B5F32" w:rsidP="006B5F32">
      <w:pPr>
        <w:rPr>
          <w:b/>
        </w:rPr>
      </w:pPr>
    </w:p>
    <w:p w14:paraId="41796C5C" w14:textId="77777777" w:rsidR="00207EEE" w:rsidRDefault="00207EEE" w:rsidP="009E432B">
      <w:pPr>
        <w:pStyle w:val="Heading2"/>
      </w:pPr>
    </w:p>
    <w:p w14:paraId="09F67448" w14:textId="77777777" w:rsidR="00207EEE" w:rsidRDefault="00207EEE" w:rsidP="009E432B">
      <w:pPr>
        <w:pStyle w:val="Heading2"/>
      </w:pPr>
    </w:p>
    <w:p w14:paraId="78C84BB8" w14:textId="77777777" w:rsidR="00207EEE" w:rsidRDefault="00207EEE" w:rsidP="00207EEE"/>
    <w:p w14:paraId="24ED0E63" w14:textId="77777777" w:rsidR="00207EEE" w:rsidRPr="00207EEE" w:rsidRDefault="00207EEE" w:rsidP="00207EEE"/>
    <w:p w14:paraId="2FD544C1" w14:textId="6AE6929B" w:rsidR="006B5F32" w:rsidRPr="006B5F32" w:rsidRDefault="006B5F32" w:rsidP="009E432B">
      <w:pPr>
        <w:pStyle w:val="Heading2"/>
      </w:pPr>
      <w:bookmarkStart w:id="5" w:name="_Toc156293907"/>
      <w:r>
        <w:lastRenderedPageBreak/>
        <w:t>Stage 2 - Concept Design:</w:t>
      </w:r>
      <w:bookmarkEnd w:id="5"/>
    </w:p>
    <w:p w14:paraId="23BB765C" w14:textId="02561F08" w:rsidR="006B5F32" w:rsidRDefault="006B5F32" w:rsidP="000810CB">
      <w:pPr>
        <w:pStyle w:val="ListParagraph"/>
        <w:numPr>
          <w:ilvl w:val="0"/>
          <w:numId w:val="5"/>
        </w:numPr>
      </w:pPr>
      <w:r>
        <w:t>LOD: Balancing LOD 2/3 offers conceptual representations and more accurate shapes and sizes for evolving design discussions.</w:t>
      </w:r>
    </w:p>
    <w:p w14:paraId="449A1B04" w14:textId="004C7D14" w:rsidR="00CA4234" w:rsidRDefault="006B5F32" w:rsidP="00CA4234">
      <w:pPr>
        <w:pStyle w:val="ListParagraph"/>
        <w:numPr>
          <w:ilvl w:val="0"/>
          <w:numId w:val="5"/>
        </w:numPr>
      </w:pPr>
      <w:r>
        <w:t>LOI: Advancing to LOI 3 accommodates the need for detailed non-graphical information that informs initial design considerations without overwhelming detail.</w:t>
      </w:r>
    </w:p>
    <w:p w14:paraId="3C832F7B" w14:textId="2DA4CB6D" w:rsidR="00CA4234" w:rsidRDefault="00CA4234" w:rsidP="00CA4234">
      <w:r>
        <w:t>At this stage the LOD increases slightly, stay</w:t>
      </w:r>
      <w:r w:rsidR="002D586F">
        <w:t>ing somewhere in the range of LOD 2 and 3, this is to allow a slightly more detailed conceptual design to get a better idea of the design, but to also lay the foundation for the project.</w:t>
      </w:r>
    </w:p>
    <w:p w14:paraId="411103D5" w14:textId="77777777" w:rsidR="006B5F32" w:rsidRDefault="006B5F32" w:rsidP="006B5F32">
      <w:pPr>
        <w:rPr>
          <w:b/>
        </w:rPr>
      </w:pPr>
    </w:p>
    <w:p w14:paraId="55EA33A2" w14:textId="6F487FD2" w:rsidR="006B5F32" w:rsidRPr="006B5F32" w:rsidRDefault="006B5F32" w:rsidP="009E432B">
      <w:pPr>
        <w:pStyle w:val="Heading2"/>
      </w:pPr>
      <w:bookmarkStart w:id="6" w:name="_Toc156293908"/>
      <w:r>
        <w:t>Stage 3 - Spatial Coordination:</w:t>
      </w:r>
      <w:bookmarkEnd w:id="6"/>
    </w:p>
    <w:p w14:paraId="14CBA931" w14:textId="0CD33188" w:rsidR="006B5F32" w:rsidRDefault="006B5F32" w:rsidP="000810CB">
      <w:pPr>
        <w:pStyle w:val="ListParagraph"/>
        <w:numPr>
          <w:ilvl w:val="0"/>
          <w:numId w:val="6"/>
        </w:numPr>
      </w:pPr>
      <w:r>
        <w:t>LOD: Transitioning to LOD 3 is crucial for spatial coordination, providing accurate geometry for more detailed design development.</w:t>
      </w:r>
    </w:p>
    <w:p w14:paraId="64268062" w14:textId="6DCFCE40" w:rsidR="006B5F32" w:rsidRDefault="006B5F32" w:rsidP="000810CB">
      <w:pPr>
        <w:pStyle w:val="ListParagraph"/>
        <w:numPr>
          <w:ilvl w:val="0"/>
          <w:numId w:val="6"/>
        </w:numPr>
      </w:pPr>
      <w:r>
        <w:t>LOI: LOI 3 supports coordination by incorporating more detailed non-graphical information without overwhelming the model.</w:t>
      </w:r>
    </w:p>
    <w:p w14:paraId="3D3F2404" w14:textId="02D153EC" w:rsidR="002D586F" w:rsidRDefault="002D586F" w:rsidP="002D586F">
      <w:r w:rsidRPr="002D586F">
        <w:t>At Stage 3, the focus is on spatial coordination, clash detection, and analysis. The increased LOD and LOI levels allow for a more accurate representation of the building elements, supporting better coordination among disciplines, and helping to identify and resolve clashes or conflicts in the design.</w:t>
      </w:r>
      <w:r>
        <w:t xml:space="preserve"> </w:t>
      </w:r>
      <w:r w:rsidRPr="002D586F">
        <w:t>This level is associated with the detailed design phase where the design becomes more refined and specific.</w:t>
      </w:r>
    </w:p>
    <w:p w14:paraId="287A89D2" w14:textId="77777777" w:rsidR="006B5F32" w:rsidRDefault="006B5F32" w:rsidP="006B5F32">
      <w:pPr>
        <w:rPr>
          <w:b/>
        </w:rPr>
      </w:pPr>
    </w:p>
    <w:p w14:paraId="1E030E1D" w14:textId="351647A1" w:rsidR="006B5F32" w:rsidRPr="006B5F32" w:rsidRDefault="006B5F32" w:rsidP="009E432B">
      <w:pPr>
        <w:pStyle w:val="Heading2"/>
      </w:pPr>
      <w:bookmarkStart w:id="7" w:name="_Toc156293909"/>
      <w:r>
        <w:t>Stage 4 - Technical Design:</w:t>
      </w:r>
      <w:bookmarkEnd w:id="7"/>
    </w:p>
    <w:p w14:paraId="76414094" w14:textId="1FE524F2" w:rsidR="006B5F32" w:rsidRDefault="006B5F32" w:rsidP="000810CB">
      <w:pPr>
        <w:pStyle w:val="ListParagraph"/>
        <w:numPr>
          <w:ilvl w:val="0"/>
          <w:numId w:val="7"/>
        </w:numPr>
      </w:pPr>
      <w:r>
        <w:t>LOD: Advancing to LOD 4 is essential for construction documentation, ensuring highly detailed models that accurately represent the design intent.</w:t>
      </w:r>
    </w:p>
    <w:p w14:paraId="405769FF" w14:textId="53EA230A" w:rsidR="006B5F32" w:rsidRDefault="006B5F32" w:rsidP="000810CB">
      <w:pPr>
        <w:pStyle w:val="ListParagraph"/>
        <w:numPr>
          <w:ilvl w:val="0"/>
          <w:numId w:val="7"/>
        </w:numPr>
      </w:pPr>
      <w:r>
        <w:t>LOI: Developing to LOI 4 includes comprehensive non-graphical information crucial for construction processes, fabrication, and detailed specifications.</w:t>
      </w:r>
    </w:p>
    <w:p w14:paraId="3142B091" w14:textId="7123BFAB" w:rsidR="006B5F32" w:rsidRDefault="00DC4775" w:rsidP="006B5F32">
      <w:r>
        <w:t>Stage 4 is where the level of detail and information dramatically increases, s</w:t>
      </w:r>
      <w:r w:rsidRPr="00DC4775">
        <w:t xml:space="preserve">tage 4 involves the detailed development of the design for construction. LOD 4 is crucial for producing accurate construction documentation, </w:t>
      </w:r>
      <w:r>
        <w:t>easing the</w:t>
      </w:r>
      <w:r w:rsidRPr="00DC4775">
        <w:t xml:space="preserve"> construction sequencing, and providing the necessary information for </w:t>
      </w:r>
      <w:r>
        <w:t>construction</w:t>
      </w:r>
      <w:r w:rsidRPr="00DC4775">
        <w:t>. It supports the translation of the design into practical and executable construction details.</w:t>
      </w:r>
      <w:r>
        <w:t xml:space="preserve"> </w:t>
      </w:r>
      <w:r w:rsidRPr="00DC4775">
        <w:t xml:space="preserve">The increased LOD and LOI levels at Stage 4 also support enhanced coordination efforts among various </w:t>
      </w:r>
      <w:r>
        <w:t>trades</w:t>
      </w:r>
      <w:r w:rsidRPr="00DC4775">
        <w:t>. Clash detection becomes more refined, ensuring that potential conflicts are identified and resolved before construction begins.</w:t>
      </w:r>
    </w:p>
    <w:p w14:paraId="60407DD2" w14:textId="77777777" w:rsidR="006B5F32" w:rsidRDefault="006B5F32" w:rsidP="006B5F32"/>
    <w:p w14:paraId="135C5D60" w14:textId="77777777" w:rsidR="006B5F32" w:rsidRDefault="006B5F32" w:rsidP="006B5F32"/>
    <w:p w14:paraId="748A3BC4" w14:textId="39191C38" w:rsidR="006B5F32" w:rsidRPr="006B5F32" w:rsidRDefault="006B5F32" w:rsidP="009E432B">
      <w:pPr>
        <w:pStyle w:val="Heading2"/>
      </w:pPr>
      <w:bookmarkStart w:id="8" w:name="_Toc156293910"/>
      <w:r w:rsidRPr="006B5F32">
        <w:lastRenderedPageBreak/>
        <w:t>Stage 5 - Manufacturing and Construction:</w:t>
      </w:r>
      <w:bookmarkEnd w:id="8"/>
    </w:p>
    <w:p w14:paraId="56F45AA1" w14:textId="7056B42A" w:rsidR="006B5F32" w:rsidRDefault="006B5F32" w:rsidP="000810CB">
      <w:pPr>
        <w:pStyle w:val="ListParagraph"/>
        <w:numPr>
          <w:ilvl w:val="0"/>
          <w:numId w:val="8"/>
        </w:numPr>
      </w:pPr>
      <w:r>
        <w:t>LOD: Maintaining LOD 4 ensures construction is based on highly detailed and accurate models, reducing discrepancies between design and construction.</w:t>
      </w:r>
    </w:p>
    <w:p w14:paraId="7745A7D4" w14:textId="4EB91061" w:rsidR="006B5F32" w:rsidRDefault="006B5F32" w:rsidP="000810CB">
      <w:pPr>
        <w:pStyle w:val="ListParagraph"/>
        <w:numPr>
          <w:ilvl w:val="0"/>
          <w:numId w:val="8"/>
        </w:numPr>
      </w:pPr>
      <w:r>
        <w:t>LOI: Consistently LOI 4 is vital for construction, providing all necessary non-graphical information for effective on-site implementation.</w:t>
      </w:r>
    </w:p>
    <w:p w14:paraId="6A5D8248" w14:textId="26768B40" w:rsidR="00DC4775" w:rsidRDefault="00DC4775" w:rsidP="00DC4775">
      <w:r w:rsidRPr="00DC4775">
        <w:t>At Stage 5, the focus is on the actual construction of the project. LOD 4 is maintained because the construction documentation, developed during Stage 4, serves as a foundation for construction activities. The BIM model at this stage continues to provide detailed information about components, connections, and construction details.</w:t>
      </w:r>
      <w:r>
        <w:t xml:space="preserve"> </w:t>
      </w:r>
      <w:r w:rsidRPr="00DC4775">
        <w:t xml:space="preserve">The BIM model at LOD 4 continues to support construction sequencing and coordination. The detailed information allows for better visualization of how components come together, </w:t>
      </w:r>
      <w:r>
        <w:t xml:space="preserve">which in turn </w:t>
      </w:r>
      <w:r w:rsidRPr="00DC4775">
        <w:t>help to identify and resolve any potential clashes or construction issues.</w:t>
      </w:r>
    </w:p>
    <w:p w14:paraId="058FF0FE" w14:textId="77777777" w:rsidR="006B5F32" w:rsidRDefault="006B5F32" w:rsidP="006B5F32">
      <w:pPr>
        <w:rPr>
          <w:b/>
        </w:rPr>
      </w:pPr>
    </w:p>
    <w:p w14:paraId="49EE0D89" w14:textId="774B58B4" w:rsidR="006B5F32" w:rsidRPr="006B5F32" w:rsidRDefault="006B5F32" w:rsidP="009E432B">
      <w:pPr>
        <w:pStyle w:val="Heading2"/>
      </w:pPr>
      <w:bookmarkStart w:id="9" w:name="_Toc156293911"/>
      <w:r w:rsidRPr="006B5F32">
        <w:t>St</w:t>
      </w:r>
      <w:r>
        <w:t>age 6 - Handover and Close Out:</w:t>
      </w:r>
      <w:bookmarkEnd w:id="9"/>
    </w:p>
    <w:p w14:paraId="4C8A2CD1" w14:textId="647EFBB0" w:rsidR="006B5F32" w:rsidRDefault="006B5F32" w:rsidP="000810CB">
      <w:pPr>
        <w:pStyle w:val="ListParagraph"/>
        <w:numPr>
          <w:ilvl w:val="0"/>
          <w:numId w:val="9"/>
        </w:numPr>
      </w:pPr>
      <w:r>
        <w:t>LOD: Remaining at LOD 4 captures the as-built or as-fabricated state for successful handover.</w:t>
      </w:r>
    </w:p>
    <w:p w14:paraId="6BE624EA" w14:textId="377AC51D" w:rsidR="006B5F32" w:rsidRDefault="006B5F32" w:rsidP="000810CB">
      <w:pPr>
        <w:pStyle w:val="ListParagraph"/>
        <w:numPr>
          <w:ilvl w:val="0"/>
          <w:numId w:val="9"/>
        </w:numPr>
      </w:pPr>
      <w:r>
        <w:t>LOI: Expanding to LOI 5 includes maximum information essential for facility management, operation, and maintenance during the occupancy phase.</w:t>
      </w:r>
    </w:p>
    <w:p w14:paraId="26CF474F" w14:textId="35E63880" w:rsidR="00756BE4" w:rsidRDefault="00756BE4" w:rsidP="00756BE4">
      <w:r>
        <w:t xml:space="preserve">At the </w:t>
      </w:r>
      <w:r>
        <w:t>h</w:t>
      </w:r>
      <w:r>
        <w:t xml:space="preserve">andover and </w:t>
      </w:r>
      <w:r>
        <w:t>c</w:t>
      </w:r>
      <w:r>
        <w:t xml:space="preserve">lose </w:t>
      </w:r>
      <w:r>
        <w:t>o</w:t>
      </w:r>
      <w:r>
        <w:t>u</w:t>
      </w:r>
      <w:r>
        <w:t>t</w:t>
      </w:r>
      <w:r>
        <w:t xml:space="preserve"> stage (Stage 6), maintaining LOD 4 implies that the BIM model still includes detailed geometric information. This level of detail aids in the handover process by providing a comprehensive representation of the as-built conditions</w:t>
      </w:r>
      <w:r>
        <w:t xml:space="preserve"> of the project</w:t>
      </w:r>
      <w:r>
        <w:t>, supporting facility management, and maintenance activities.</w:t>
      </w:r>
      <w:r>
        <w:t xml:space="preserve"> </w:t>
      </w:r>
      <w:r w:rsidRPr="00756BE4">
        <w:t>LOI 5 suggests an extremely high level of information associated with the BIM model. At Stage 6, this could mean that the model contains extensive data on the building components, detailed specifications, performance information, maintenance requirements, and possibly even data for facility management and lifecycle considerations. LOI 500 is indicative of a rich and highly informative model that goes beyond the typical construction and as-built information</w:t>
      </w:r>
      <w:r>
        <w:t xml:space="preserve">, which is essential to implement the proposed CAFM system at Ysgol </w:t>
      </w:r>
      <w:proofErr w:type="spellStart"/>
      <w:r>
        <w:t>yr</w:t>
      </w:r>
      <w:proofErr w:type="spellEnd"/>
      <w:r>
        <w:t xml:space="preserve"> Afan.</w:t>
      </w:r>
    </w:p>
    <w:p w14:paraId="40EDA1EB" w14:textId="77777777" w:rsidR="00756BE4" w:rsidRDefault="00756BE4" w:rsidP="00756BE4"/>
    <w:p w14:paraId="19ADC1EC" w14:textId="355A1987" w:rsidR="006B5F32" w:rsidRPr="006B5F32" w:rsidRDefault="006B5F32" w:rsidP="009E432B">
      <w:pPr>
        <w:pStyle w:val="Heading2"/>
      </w:pPr>
      <w:bookmarkStart w:id="10" w:name="_Toc156293912"/>
      <w:r w:rsidRPr="006B5F32">
        <w:t>Stage 7 - In Use:</w:t>
      </w:r>
      <w:bookmarkEnd w:id="10"/>
    </w:p>
    <w:p w14:paraId="39F53ACC" w14:textId="27913A1B" w:rsidR="006B5F32" w:rsidRDefault="006B5F32" w:rsidP="000810CB">
      <w:pPr>
        <w:pStyle w:val="ListParagraph"/>
        <w:numPr>
          <w:ilvl w:val="0"/>
          <w:numId w:val="10"/>
        </w:numPr>
      </w:pPr>
      <w:r>
        <w:t>LOD: LOD 5 is maintained for ongoing accuracy of as-built/as-maintained models, supporting efficient facility management.</w:t>
      </w:r>
    </w:p>
    <w:p w14:paraId="0FDD8991" w14:textId="7F310338" w:rsidR="006B5F32" w:rsidRDefault="006B5F32" w:rsidP="000810CB">
      <w:pPr>
        <w:pStyle w:val="ListParagraph"/>
        <w:numPr>
          <w:ilvl w:val="0"/>
          <w:numId w:val="10"/>
        </w:numPr>
      </w:pPr>
      <w:r>
        <w:t>LOI: LOI 5 is sustained, providing real-time data and comprehensive information for effective facility management throughout the entire life cycle.</w:t>
      </w:r>
    </w:p>
    <w:p w14:paraId="46464F74" w14:textId="10C02B8B" w:rsidR="00756BE4" w:rsidRDefault="00756BE4" w:rsidP="006B5F32">
      <w:r w:rsidRPr="00756BE4">
        <w:t>Stage 7, the "In Use" stage, focuses on the operational life of the building. LOD 500 and LOI 500 are appropriate for this stage as they support detailed facility management, ongoing maintenance, and the assessment of building performance throughout its lifecycle.</w:t>
      </w:r>
      <w:r>
        <w:t xml:space="preserve"> All the information collated </w:t>
      </w:r>
      <w:r>
        <w:lastRenderedPageBreak/>
        <w:t>throughout every stage of the project should be handed over to the client to enable better facility management.</w:t>
      </w:r>
    </w:p>
    <w:p w14:paraId="2A59E7F4" w14:textId="5C1254A6" w:rsidR="006B5F32" w:rsidRDefault="006B5F32" w:rsidP="006B5F32">
      <w:r>
        <w:t>In summary, the progressive refinement of LOD and LOI levels at each RIBA stage ensures that the right amount of detail and information is provided, aligning with the evolving needs of the project and facilitating effective collaboration among stakeholders. This approach helps in managing project complexity, reducing errors, and optimizing decision-making at each phase of the construction process.</w:t>
      </w:r>
    </w:p>
    <w:p w14:paraId="6D65A852" w14:textId="2302D769" w:rsidR="0068287E" w:rsidRPr="0068287E" w:rsidRDefault="003B3B6E" w:rsidP="003B3B6E">
      <w:pPr>
        <w:pStyle w:val="Heading1"/>
      </w:pPr>
      <w:r>
        <w:t xml:space="preserve">Conclusion </w:t>
      </w:r>
    </w:p>
    <w:p w14:paraId="424ADB96" w14:textId="76924FE4" w:rsidR="0068287E" w:rsidRDefault="003B3B6E" w:rsidP="0068287E">
      <w:r>
        <w:t>In conclusion t</w:t>
      </w:r>
      <w:r w:rsidRPr="003B3B6E">
        <w:t xml:space="preserve">he progression of </w:t>
      </w:r>
      <w:r>
        <w:t>l</w:t>
      </w:r>
      <w:r w:rsidRPr="003B3B6E">
        <w:t xml:space="preserve">evel of </w:t>
      </w:r>
      <w:r>
        <w:t>d</w:t>
      </w:r>
      <w:r w:rsidRPr="003B3B6E">
        <w:t xml:space="preserve">etail and </w:t>
      </w:r>
      <w:r>
        <w:t>l</w:t>
      </w:r>
      <w:r w:rsidRPr="003B3B6E">
        <w:t xml:space="preserve">evel of </w:t>
      </w:r>
      <w:r>
        <w:t>i</w:t>
      </w:r>
      <w:r w:rsidRPr="003B3B6E">
        <w:t>nformation in the RIBA Plan of Work stages demonstrates a methodical approach to the advancement and complexity of Building Information Modelling (BIM). Low LOD and LOI values in the early phases (0–1) indicate a strategic focus on the viability of the project and preliminary design concepts. LOD and LOI rise as the project moves through design development phases (2–3), producing a more sophisticated BIM model with intricate geometric representations and spatial coordination. LOD and LOI values increase as construction documentation (4-5) is transitioned to, facilitating precise measurement, sequencing, and interdisciplinary cooperation. LOD stays high for exact construction execution during construction and handover (6-7), but LOI values rise to incorporate thorough information for facility management.</w:t>
      </w:r>
    </w:p>
    <w:p w14:paraId="5AE0BDAA" w14:textId="77777777" w:rsidR="003D0916" w:rsidRDefault="003D0916" w:rsidP="0068287E">
      <w:pPr>
        <w:tabs>
          <w:tab w:val="left" w:pos="6576"/>
        </w:tabs>
      </w:pPr>
    </w:p>
    <w:p w14:paraId="71370D10" w14:textId="77777777" w:rsidR="003D0916" w:rsidRDefault="003D0916" w:rsidP="0068287E">
      <w:pPr>
        <w:tabs>
          <w:tab w:val="left" w:pos="6576"/>
        </w:tabs>
      </w:pPr>
    </w:p>
    <w:p w14:paraId="71B04FD2" w14:textId="77777777" w:rsidR="003D0916" w:rsidRDefault="003D0916" w:rsidP="0068287E">
      <w:pPr>
        <w:tabs>
          <w:tab w:val="left" w:pos="6576"/>
        </w:tabs>
      </w:pPr>
    </w:p>
    <w:p w14:paraId="736AEBFF" w14:textId="77777777" w:rsidR="003D0916" w:rsidRDefault="003D0916" w:rsidP="0068287E">
      <w:pPr>
        <w:tabs>
          <w:tab w:val="left" w:pos="6576"/>
        </w:tabs>
      </w:pPr>
    </w:p>
    <w:p w14:paraId="79825355" w14:textId="77777777" w:rsidR="003D0916" w:rsidRDefault="003D0916" w:rsidP="0068287E">
      <w:pPr>
        <w:tabs>
          <w:tab w:val="left" w:pos="6576"/>
        </w:tabs>
      </w:pPr>
    </w:p>
    <w:p w14:paraId="4D3D978D" w14:textId="77777777" w:rsidR="003D0916" w:rsidRDefault="003D0916" w:rsidP="0068287E">
      <w:pPr>
        <w:tabs>
          <w:tab w:val="left" w:pos="6576"/>
        </w:tabs>
      </w:pPr>
    </w:p>
    <w:p w14:paraId="486616A6" w14:textId="77777777" w:rsidR="003D0916" w:rsidRDefault="003D0916" w:rsidP="0068287E">
      <w:pPr>
        <w:tabs>
          <w:tab w:val="left" w:pos="6576"/>
        </w:tabs>
      </w:pPr>
    </w:p>
    <w:p w14:paraId="31861817" w14:textId="77777777" w:rsidR="003D0916" w:rsidRDefault="003D0916" w:rsidP="0068287E">
      <w:pPr>
        <w:tabs>
          <w:tab w:val="left" w:pos="6576"/>
        </w:tabs>
      </w:pPr>
    </w:p>
    <w:p w14:paraId="222C87A9" w14:textId="77777777" w:rsidR="003D0916" w:rsidRDefault="003D0916" w:rsidP="0068287E">
      <w:pPr>
        <w:tabs>
          <w:tab w:val="left" w:pos="6576"/>
        </w:tabs>
      </w:pPr>
    </w:p>
    <w:p w14:paraId="0ECAA6CD" w14:textId="77777777" w:rsidR="003D0916" w:rsidRDefault="003D0916" w:rsidP="0068287E">
      <w:pPr>
        <w:tabs>
          <w:tab w:val="left" w:pos="6576"/>
        </w:tabs>
      </w:pPr>
    </w:p>
    <w:p w14:paraId="7F249537" w14:textId="77777777" w:rsidR="003D0916" w:rsidRDefault="003D0916" w:rsidP="0068287E">
      <w:pPr>
        <w:tabs>
          <w:tab w:val="left" w:pos="6576"/>
        </w:tabs>
      </w:pPr>
    </w:p>
    <w:p w14:paraId="170A5EA8" w14:textId="77777777" w:rsidR="003D0916" w:rsidRDefault="003D0916" w:rsidP="0068287E">
      <w:pPr>
        <w:tabs>
          <w:tab w:val="left" w:pos="6576"/>
        </w:tabs>
      </w:pPr>
    </w:p>
    <w:p w14:paraId="7B7AEF0E" w14:textId="77777777" w:rsidR="003D0916" w:rsidRDefault="003D0916" w:rsidP="0068287E">
      <w:pPr>
        <w:tabs>
          <w:tab w:val="left" w:pos="6576"/>
        </w:tabs>
      </w:pPr>
    </w:p>
    <w:p w14:paraId="31CD20E1" w14:textId="77777777" w:rsidR="003D0916" w:rsidRDefault="003D0916" w:rsidP="0068287E">
      <w:pPr>
        <w:tabs>
          <w:tab w:val="left" w:pos="6576"/>
        </w:tabs>
      </w:pPr>
    </w:p>
    <w:p w14:paraId="4C760CA4" w14:textId="77777777" w:rsidR="003D0916" w:rsidRDefault="003D0916" w:rsidP="0068287E">
      <w:pPr>
        <w:tabs>
          <w:tab w:val="left" w:pos="6576"/>
        </w:tabs>
      </w:pPr>
    </w:p>
    <w:p w14:paraId="27EAD101" w14:textId="7C76279D" w:rsidR="003D0916" w:rsidRDefault="003D0916" w:rsidP="003D0916">
      <w:pPr>
        <w:pStyle w:val="Heading1"/>
      </w:pPr>
      <w:r>
        <w:lastRenderedPageBreak/>
        <w:t>References</w:t>
      </w:r>
    </w:p>
    <w:p w14:paraId="5CFFFB34" w14:textId="77777777" w:rsidR="000548AD" w:rsidRDefault="000548AD" w:rsidP="000548AD">
      <w:pPr>
        <w:tabs>
          <w:tab w:val="left" w:pos="6576"/>
        </w:tabs>
      </w:pPr>
      <w:r>
        <w:t xml:space="preserve">Standards UK BIM framework (2024) UK BIM Framework. Available at: https://www.ukbimframework.org/standards/ (Accessed: 12 January 2024). </w:t>
      </w:r>
    </w:p>
    <w:p w14:paraId="6354F093" w14:textId="77777777" w:rsidR="000548AD" w:rsidRDefault="000548AD" w:rsidP="000548AD">
      <w:pPr>
        <w:tabs>
          <w:tab w:val="left" w:pos="6576"/>
        </w:tabs>
      </w:pPr>
      <w:r>
        <w:t xml:space="preserve">Department for Business, I.&amp; S. (2012) Building information modelling, GOV.UK. Available at: https://www.gov.uk/government/publications/building-information-modelling (Accessed: 12 January 2024). </w:t>
      </w:r>
    </w:p>
    <w:p w14:paraId="4C9E2CD1" w14:textId="77777777" w:rsidR="000548AD" w:rsidRDefault="000548AD" w:rsidP="000548AD">
      <w:pPr>
        <w:tabs>
          <w:tab w:val="left" w:pos="6576"/>
        </w:tabs>
      </w:pPr>
      <w:r>
        <w:t xml:space="preserve">Castello, S. (2020) Key benefits of BIM, Centre for Digital Built Britain completed its five-year mission and closed its doors at the end of September 2022. Available at: https://www.cdbb.cam.ac.uk/BIM/key-benefits-bim (Accessed: 13 January 2024). </w:t>
      </w:r>
    </w:p>
    <w:p w14:paraId="6B2A199A" w14:textId="77777777" w:rsidR="000548AD" w:rsidRDefault="000548AD" w:rsidP="000548AD">
      <w:pPr>
        <w:tabs>
          <w:tab w:val="left" w:pos="6576"/>
        </w:tabs>
      </w:pPr>
      <w:r>
        <w:t xml:space="preserve">Ramage, M. (2023) What is a BIM execution plan and what should it </w:t>
      </w:r>
      <w:proofErr w:type="gramStart"/>
      <w:r>
        <w:t>include?,</w:t>
      </w:r>
      <w:proofErr w:type="gramEnd"/>
      <w:r>
        <w:t xml:space="preserve"> Constructible. Available at: https://constructible.trimble.com/construction-industry/what-is-a-bim-execution-plan-and-what-should-it-include (Accessed: 13 January 2024). </w:t>
      </w:r>
    </w:p>
    <w:p w14:paraId="49251451" w14:textId="77777777" w:rsidR="000548AD" w:rsidRDefault="000548AD" w:rsidP="000548AD">
      <w:pPr>
        <w:tabs>
          <w:tab w:val="left" w:pos="6576"/>
        </w:tabs>
      </w:pPr>
      <w:r>
        <w:t xml:space="preserve">RIBA Plan of Work (2021) RIBA. Available at: https://www.architecture.com/knowledge-and-resources/resources-landing-page/riba-plan-of-work (Accessed: 14 January 2024). </w:t>
      </w:r>
    </w:p>
    <w:p w14:paraId="7C8A7750" w14:textId="2E894C81" w:rsidR="003D0916" w:rsidRDefault="000548AD" w:rsidP="000548AD">
      <w:pPr>
        <w:tabs>
          <w:tab w:val="left" w:pos="6576"/>
        </w:tabs>
      </w:pPr>
      <w:r>
        <w:t>Swaddle, P. (2022) Level of detail Lod and digital plans of Work, NBS. Available at: https://www.thenbs.com/knowledge/level-of-detail-lod-and-digital-plans-of-work (Accessed: 13 January 2024).</w:t>
      </w:r>
    </w:p>
    <w:p w14:paraId="747398A3" w14:textId="77777777" w:rsidR="003D0916" w:rsidRDefault="003D0916" w:rsidP="0068287E">
      <w:pPr>
        <w:tabs>
          <w:tab w:val="left" w:pos="6576"/>
        </w:tabs>
      </w:pPr>
    </w:p>
    <w:p w14:paraId="68694A5D" w14:textId="3130A0D2" w:rsidR="00962619" w:rsidRPr="0068287E" w:rsidRDefault="0068287E" w:rsidP="0068287E">
      <w:pPr>
        <w:tabs>
          <w:tab w:val="left" w:pos="6576"/>
        </w:tabs>
      </w:pPr>
      <w:r>
        <w:tab/>
      </w:r>
    </w:p>
    <w:sectPr w:rsidR="00962619" w:rsidRPr="0068287E" w:rsidSect="00A91A5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EA371" w14:textId="77777777" w:rsidR="009D2504" w:rsidRDefault="009D2504" w:rsidP="009D2504">
      <w:pPr>
        <w:spacing w:after="0" w:line="240" w:lineRule="auto"/>
      </w:pPr>
      <w:r>
        <w:separator/>
      </w:r>
    </w:p>
  </w:endnote>
  <w:endnote w:type="continuationSeparator" w:id="0">
    <w:p w14:paraId="5ADDACD7" w14:textId="77777777" w:rsidR="009D2504" w:rsidRDefault="009D2504" w:rsidP="009D2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3023651"/>
      <w:docPartObj>
        <w:docPartGallery w:val="Page Numbers (Bottom of Page)"/>
        <w:docPartUnique/>
      </w:docPartObj>
    </w:sdtPr>
    <w:sdtEndPr>
      <w:rPr>
        <w:noProof/>
      </w:rPr>
    </w:sdtEndPr>
    <w:sdtContent>
      <w:p w14:paraId="48D3173E" w14:textId="42058491" w:rsidR="009D2504" w:rsidRDefault="009D2504">
        <w:pPr>
          <w:pStyle w:val="Footer"/>
          <w:jc w:val="center"/>
        </w:pPr>
        <w:r>
          <w:fldChar w:fldCharType="begin"/>
        </w:r>
        <w:r>
          <w:instrText xml:space="preserve"> PAGE   \* MERGEFORMAT </w:instrText>
        </w:r>
        <w:r>
          <w:fldChar w:fldCharType="separate"/>
        </w:r>
        <w:r w:rsidR="009E432B">
          <w:rPr>
            <w:noProof/>
          </w:rPr>
          <w:t>7</w:t>
        </w:r>
        <w:r>
          <w:rPr>
            <w:noProof/>
          </w:rPr>
          <w:fldChar w:fldCharType="end"/>
        </w:r>
      </w:p>
    </w:sdtContent>
  </w:sdt>
  <w:p w14:paraId="08BA6829" w14:textId="77777777" w:rsidR="009D2504" w:rsidRDefault="009D2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7738B" w14:textId="77777777" w:rsidR="009D2504" w:rsidRDefault="009D2504" w:rsidP="009D2504">
      <w:pPr>
        <w:spacing w:after="0" w:line="240" w:lineRule="auto"/>
      </w:pPr>
      <w:r>
        <w:separator/>
      </w:r>
    </w:p>
  </w:footnote>
  <w:footnote w:type="continuationSeparator" w:id="0">
    <w:p w14:paraId="0283ED4A" w14:textId="77777777" w:rsidR="009D2504" w:rsidRDefault="009D2504" w:rsidP="009D2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F4DF7" w14:textId="77777777" w:rsidR="009D2504" w:rsidRDefault="009D2504">
    <w:pPr>
      <w:pStyle w:val="Header"/>
    </w:pPr>
    <w:r>
      <w:t>2106969</w:t>
    </w:r>
    <w:r>
      <w:tab/>
      <w:t>BIM</w:t>
    </w:r>
    <w:r>
      <w:tab/>
      <w:t>Dafydd Allcock</w:t>
    </w:r>
  </w:p>
  <w:p w14:paraId="221CE192" w14:textId="67240922" w:rsidR="009D2504" w:rsidRDefault="009D2504">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06747"/>
    <w:multiLevelType w:val="hybridMultilevel"/>
    <w:tmpl w:val="EBD4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035F9"/>
    <w:multiLevelType w:val="hybridMultilevel"/>
    <w:tmpl w:val="3B0E1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F42F24"/>
    <w:multiLevelType w:val="hybridMultilevel"/>
    <w:tmpl w:val="73982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F1946"/>
    <w:multiLevelType w:val="hybridMultilevel"/>
    <w:tmpl w:val="1C36B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9548A2"/>
    <w:multiLevelType w:val="hybridMultilevel"/>
    <w:tmpl w:val="28943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186547"/>
    <w:multiLevelType w:val="hybridMultilevel"/>
    <w:tmpl w:val="C1A8C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8B1240"/>
    <w:multiLevelType w:val="hybridMultilevel"/>
    <w:tmpl w:val="DB1C4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12AA0"/>
    <w:multiLevelType w:val="hybridMultilevel"/>
    <w:tmpl w:val="46407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9B786C"/>
    <w:multiLevelType w:val="hybridMultilevel"/>
    <w:tmpl w:val="F912B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A4621B"/>
    <w:multiLevelType w:val="hybridMultilevel"/>
    <w:tmpl w:val="EEFE1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8376086">
    <w:abstractNumId w:val="5"/>
  </w:num>
  <w:num w:numId="2" w16cid:durableId="454981124">
    <w:abstractNumId w:val="9"/>
  </w:num>
  <w:num w:numId="3" w16cid:durableId="807555537">
    <w:abstractNumId w:val="0"/>
  </w:num>
  <w:num w:numId="4" w16cid:durableId="1167213035">
    <w:abstractNumId w:val="1"/>
  </w:num>
  <w:num w:numId="5" w16cid:durableId="1599755507">
    <w:abstractNumId w:val="2"/>
  </w:num>
  <w:num w:numId="6" w16cid:durableId="503471605">
    <w:abstractNumId w:val="3"/>
  </w:num>
  <w:num w:numId="7" w16cid:durableId="1398938570">
    <w:abstractNumId w:val="7"/>
  </w:num>
  <w:num w:numId="8" w16cid:durableId="464740774">
    <w:abstractNumId w:val="8"/>
  </w:num>
  <w:num w:numId="9" w16cid:durableId="2057315735">
    <w:abstractNumId w:val="6"/>
  </w:num>
  <w:num w:numId="10" w16cid:durableId="8667995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504"/>
    <w:rsid w:val="00040561"/>
    <w:rsid w:val="000548AD"/>
    <w:rsid w:val="000810CB"/>
    <w:rsid w:val="000B1337"/>
    <w:rsid w:val="000E3781"/>
    <w:rsid w:val="00207EEE"/>
    <w:rsid w:val="00216E4F"/>
    <w:rsid w:val="00242AC5"/>
    <w:rsid w:val="002B713F"/>
    <w:rsid w:val="002D586F"/>
    <w:rsid w:val="003B3B6E"/>
    <w:rsid w:val="003D0916"/>
    <w:rsid w:val="00462DC2"/>
    <w:rsid w:val="004932F4"/>
    <w:rsid w:val="00495373"/>
    <w:rsid w:val="004977C4"/>
    <w:rsid w:val="005A183F"/>
    <w:rsid w:val="0068287E"/>
    <w:rsid w:val="006B5F32"/>
    <w:rsid w:val="006D1DBA"/>
    <w:rsid w:val="00702C06"/>
    <w:rsid w:val="00723497"/>
    <w:rsid w:val="00723BB6"/>
    <w:rsid w:val="00756BE4"/>
    <w:rsid w:val="00962619"/>
    <w:rsid w:val="00971CB8"/>
    <w:rsid w:val="0098160B"/>
    <w:rsid w:val="009A31B4"/>
    <w:rsid w:val="009C66F5"/>
    <w:rsid w:val="009D2504"/>
    <w:rsid w:val="009E432B"/>
    <w:rsid w:val="00A91A58"/>
    <w:rsid w:val="00AA13D0"/>
    <w:rsid w:val="00AE731C"/>
    <w:rsid w:val="00C772F1"/>
    <w:rsid w:val="00CA4234"/>
    <w:rsid w:val="00CF39D2"/>
    <w:rsid w:val="00D32B78"/>
    <w:rsid w:val="00D80D51"/>
    <w:rsid w:val="00D84ABB"/>
    <w:rsid w:val="00DC4775"/>
    <w:rsid w:val="00E355CC"/>
    <w:rsid w:val="00E57FF6"/>
    <w:rsid w:val="00F14883"/>
    <w:rsid w:val="00F927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FDEFF"/>
  <w15:chartTrackingRefBased/>
  <w15:docId w15:val="{37FE6595-34A6-4ACA-9A1C-42E2A4EB8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5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25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25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25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25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25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25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25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25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5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25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25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25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25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25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25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25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2504"/>
    <w:rPr>
      <w:rFonts w:eastAsiaTheme="majorEastAsia" w:cstheme="majorBidi"/>
      <w:color w:val="272727" w:themeColor="text1" w:themeTint="D8"/>
    </w:rPr>
  </w:style>
  <w:style w:type="paragraph" w:styleId="Title">
    <w:name w:val="Title"/>
    <w:basedOn w:val="Normal"/>
    <w:next w:val="Normal"/>
    <w:link w:val="TitleChar"/>
    <w:uiPriority w:val="10"/>
    <w:qFormat/>
    <w:rsid w:val="009D25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25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5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25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504"/>
    <w:pPr>
      <w:spacing w:before="160"/>
      <w:jc w:val="center"/>
    </w:pPr>
    <w:rPr>
      <w:i/>
      <w:iCs/>
      <w:color w:val="404040" w:themeColor="text1" w:themeTint="BF"/>
    </w:rPr>
  </w:style>
  <w:style w:type="character" w:customStyle="1" w:styleId="QuoteChar">
    <w:name w:val="Quote Char"/>
    <w:basedOn w:val="DefaultParagraphFont"/>
    <w:link w:val="Quote"/>
    <w:uiPriority w:val="29"/>
    <w:rsid w:val="009D2504"/>
    <w:rPr>
      <w:i/>
      <w:iCs/>
      <w:color w:val="404040" w:themeColor="text1" w:themeTint="BF"/>
    </w:rPr>
  </w:style>
  <w:style w:type="paragraph" w:styleId="ListParagraph">
    <w:name w:val="List Paragraph"/>
    <w:basedOn w:val="Normal"/>
    <w:uiPriority w:val="34"/>
    <w:qFormat/>
    <w:rsid w:val="009D2504"/>
    <w:pPr>
      <w:ind w:left="720"/>
      <w:contextualSpacing/>
    </w:pPr>
  </w:style>
  <w:style w:type="character" w:styleId="IntenseEmphasis">
    <w:name w:val="Intense Emphasis"/>
    <w:basedOn w:val="DefaultParagraphFont"/>
    <w:uiPriority w:val="21"/>
    <w:qFormat/>
    <w:rsid w:val="009D2504"/>
    <w:rPr>
      <w:i/>
      <w:iCs/>
      <w:color w:val="0F4761" w:themeColor="accent1" w:themeShade="BF"/>
    </w:rPr>
  </w:style>
  <w:style w:type="paragraph" w:styleId="IntenseQuote">
    <w:name w:val="Intense Quote"/>
    <w:basedOn w:val="Normal"/>
    <w:next w:val="Normal"/>
    <w:link w:val="IntenseQuoteChar"/>
    <w:uiPriority w:val="30"/>
    <w:qFormat/>
    <w:rsid w:val="009D25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2504"/>
    <w:rPr>
      <w:i/>
      <w:iCs/>
      <w:color w:val="0F4761" w:themeColor="accent1" w:themeShade="BF"/>
    </w:rPr>
  </w:style>
  <w:style w:type="character" w:styleId="IntenseReference">
    <w:name w:val="Intense Reference"/>
    <w:basedOn w:val="DefaultParagraphFont"/>
    <w:uiPriority w:val="32"/>
    <w:qFormat/>
    <w:rsid w:val="009D2504"/>
    <w:rPr>
      <w:b/>
      <w:bCs/>
      <w:smallCaps/>
      <w:color w:val="0F4761" w:themeColor="accent1" w:themeShade="BF"/>
      <w:spacing w:val="5"/>
    </w:rPr>
  </w:style>
  <w:style w:type="paragraph" w:styleId="Header">
    <w:name w:val="header"/>
    <w:basedOn w:val="Normal"/>
    <w:link w:val="HeaderChar"/>
    <w:uiPriority w:val="99"/>
    <w:unhideWhenUsed/>
    <w:rsid w:val="009D2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504"/>
  </w:style>
  <w:style w:type="paragraph" w:styleId="Footer">
    <w:name w:val="footer"/>
    <w:basedOn w:val="Normal"/>
    <w:link w:val="FooterChar"/>
    <w:uiPriority w:val="99"/>
    <w:unhideWhenUsed/>
    <w:rsid w:val="009D2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504"/>
  </w:style>
  <w:style w:type="character" w:styleId="Hyperlink">
    <w:name w:val="Hyperlink"/>
    <w:basedOn w:val="DefaultParagraphFont"/>
    <w:uiPriority w:val="99"/>
    <w:unhideWhenUsed/>
    <w:rsid w:val="00AE731C"/>
    <w:rPr>
      <w:color w:val="467886" w:themeColor="hyperlink"/>
      <w:u w:val="single"/>
    </w:rPr>
  </w:style>
  <w:style w:type="character" w:customStyle="1" w:styleId="UnresolvedMention1">
    <w:name w:val="Unresolved Mention1"/>
    <w:basedOn w:val="DefaultParagraphFont"/>
    <w:uiPriority w:val="99"/>
    <w:semiHidden/>
    <w:unhideWhenUsed/>
    <w:rsid w:val="00AE731C"/>
    <w:rPr>
      <w:color w:val="605E5C"/>
      <w:shd w:val="clear" w:color="auto" w:fill="E1DFDD"/>
    </w:rPr>
  </w:style>
  <w:style w:type="paragraph" w:styleId="TOCHeading">
    <w:name w:val="TOC Heading"/>
    <w:basedOn w:val="Heading1"/>
    <w:next w:val="Normal"/>
    <w:uiPriority w:val="39"/>
    <w:unhideWhenUsed/>
    <w:qFormat/>
    <w:rsid w:val="000E378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84ABB"/>
    <w:pPr>
      <w:spacing w:after="100"/>
    </w:pPr>
  </w:style>
  <w:style w:type="paragraph" w:styleId="TOC2">
    <w:name w:val="toc 2"/>
    <w:basedOn w:val="Normal"/>
    <w:next w:val="Normal"/>
    <w:autoRedefine/>
    <w:uiPriority w:val="39"/>
    <w:unhideWhenUsed/>
    <w:rsid w:val="009E432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62066">
      <w:bodyDiv w:val="1"/>
      <w:marLeft w:val="0"/>
      <w:marRight w:val="0"/>
      <w:marTop w:val="0"/>
      <w:marBottom w:val="0"/>
      <w:divBdr>
        <w:top w:val="none" w:sz="0" w:space="0" w:color="auto"/>
        <w:left w:val="none" w:sz="0" w:space="0" w:color="auto"/>
        <w:bottom w:val="none" w:sz="0" w:space="0" w:color="auto"/>
        <w:right w:val="none" w:sz="0" w:space="0" w:color="auto"/>
      </w:divBdr>
    </w:div>
    <w:div w:id="1474637976">
      <w:bodyDiv w:val="1"/>
      <w:marLeft w:val="0"/>
      <w:marRight w:val="0"/>
      <w:marTop w:val="0"/>
      <w:marBottom w:val="0"/>
      <w:divBdr>
        <w:top w:val="none" w:sz="0" w:space="0" w:color="auto"/>
        <w:left w:val="none" w:sz="0" w:space="0" w:color="auto"/>
        <w:bottom w:val="none" w:sz="0" w:space="0" w:color="auto"/>
        <w:right w:val="none" w:sz="0" w:space="0" w:color="auto"/>
      </w:divBdr>
    </w:div>
    <w:div w:id="147772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10</Pages>
  <Words>2684</Words>
  <Characters>15302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Allcock</dc:creator>
  <cp:keywords/>
  <dc:description/>
  <cp:lastModifiedBy>Dafydd Allcock</cp:lastModifiedBy>
  <cp:revision>28</cp:revision>
  <dcterms:created xsi:type="dcterms:W3CDTF">2024-01-15T08:12:00Z</dcterms:created>
  <dcterms:modified xsi:type="dcterms:W3CDTF">2024-01-16T11:57:00Z</dcterms:modified>
</cp:coreProperties>
</file>