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AF346F" w14:textId="77777777" w:rsidR="009766A6" w:rsidRDefault="009766A6" w:rsidP="009766A6">
      <w:pPr>
        <w:jc w:val="center"/>
        <w:rPr>
          <w:rFonts w:cs="Times New Roman"/>
          <w:b/>
          <w:sz w:val="40"/>
          <w:szCs w:val="20"/>
        </w:rPr>
      </w:pPr>
      <w:r>
        <w:rPr>
          <w:rFonts w:cs="Times New Roman"/>
          <w:b/>
          <w:noProof/>
        </w:rPr>
        <w:drawing>
          <wp:inline distT="0" distB="0" distL="0" distR="0" wp14:anchorId="3B1F88CB" wp14:editId="43CFAFD5">
            <wp:extent cx="2501900" cy="825500"/>
            <wp:effectExtent l="0" t="0" r="0" b="0"/>
            <wp:docPr id="131823274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01900" cy="825500"/>
                    </a:xfrm>
                    <a:prstGeom prst="rect">
                      <a:avLst/>
                    </a:prstGeom>
                    <a:noFill/>
                    <a:ln>
                      <a:noFill/>
                    </a:ln>
                  </pic:spPr>
                </pic:pic>
              </a:graphicData>
            </a:graphic>
          </wp:inline>
        </w:drawing>
      </w:r>
    </w:p>
    <w:p w14:paraId="2F1B4112" w14:textId="77777777" w:rsidR="0068528D" w:rsidRDefault="0068528D" w:rsidP="009766A6">
      <w:pPr>
        <w:spacing w:after="120"/>
        <w:jc w:val="center"/>
        <w:rPr>
          <w:rFonts w:cs="Arial"/>
          <w:b/>
          <w:bCs/>
          <w:i/>
          <w:iCs/>
          <w:noProof/>
          <w:sz w:val="32"/>
          <w:szCs w:val="32"/>
          <w:lang w:val="en-GB"/>
        </w:rPr>
      </w:pPr>
    </w:p>
    <w:p w14:paraId="194A0462" w14:textId="3216C89F" w:rsidR="009766A6" w:rsidRPr="009766A6" w:rsidRDefault="009766A6" w:rsidP="009766A6">
      <w:pPr>
        <w:spacing w:after="120"/>
        <w:jc w:val="center"/>
        <w:rPr>
          <w:rFonts w:cs="Arial"/>
          <w:b/>
          <w:bCs/>
          <w:i/>
          <w:iCs/>
          <w:noProof/>
          <w:sz w:val="32"/>
          <w:szCs w:val="32"/>
          <w:lang w:val="en-GB"/>
        </w:rPr>
      </w:pPr>
      <w:r w:rsidRPr="009766A6">
        <w:rPr>
          <w:rFonts w:cs="Arial"/>
          <w:b/>
          <w:bCs/>
          <w:i/>
          <w:iCs/>
          <w:noProof/>
          <w:sz w:val="32"/>
          <w:szCs w:val="32"/>
          <w:lang w:val="en-GB"/>
        </w:rPr>
        <w:t>Essay on "Exploring Sustainability in the Hospitality Industry: A Case Study of Marriott’s CSR Initiatives</w:t>
      </w:r>
      <w:r w:rsidRPr="009766A6">
        <w:rPr>
          <w:rFonts w:cs="Arial"/>
          <w:b/>
          <w:bCs/>
          <w:i/>
          <w:iCs/>
          <w:noProof/>
          <w:sz w:val="32"/>
          <w:szCs w:val="32"/>
          <w:lang w:val="en-GB"/>
        </w:rPr>
        <w:t>’’</w:t>
      </w:r>
    </w:p>
    <w:p w14:paraId="3F2E8BED" w14:textId="77777777" w:rsidR="009766A6" w:rsidRDefault="009766A6" w:rsidP="009766A6">
      <w:pPr>
        <w:spacing w:after="120"/>
        <w:jc w:val="center"/>
        <w:rPr>
          <w:rFonts w:cs="Times New Roman"/>
          <w:b/>
          <w:bCs/>
          <w:sz w:val="16"/>
          <w:szCs w:val="14"/>
        </w:rPr>
      </w:pPr>
    </w:p>
    <w:p w14:paraId="4796D0B5" w14:textId="77777777" w:rsidR="009766A6" w:rsidRDefault="009766A6" w:rsidP="009766A6">
      <w:pPr>
        <w:spacing w:after="120"/>
        <w:jc w:val="center"/>
      </w:pPr>
      <w:r>
        <w:rPr>
          <w:rFonts w:cs="Times New Roman"/>
          <w:b/>
          <w:sz w:val="32"/>
          <w:szCs w:val="10"/>
        </w:rPr>
        <w:t xml:space="preserve">Module Name </w:t>
      </w:r>
    </w:p>
    <w:p w14:paraId="7FD196ED" w14:textId="758C623E" w:rsidR="009766A6" w:rsidRDefault="009766A6" w:rsidP="009766A6">
      <w:pPr>
        <w:spacing w:after="120"/>
        <w:jc w:val="center"/>
        <w:rPr>
          <w:rFonts w:cs="Times New Roman"/>
          <w:sz w:val="28"/>
          <w:szCs w:val="28"/>
        </w:rPr>
      </w:pPr>
      <w:r w:rsidRPr="009766A6">
        <w:rPr>
          <w:rFonts w:cs="Arial"/>
          <w:noProof/>
          <w:sz w:val="28"/>
          <w:szCs w:val="28"/>
          <w:lang w:val="en-GB"/>
        </w:rPr>
        <w:t>Sustainable Hospitality &amp; Tourism Management</w:t>
      </w:r>
      <w:r w:rsidRPr="009766A6">
        <w:rPr>
          <w:rFonts w:cs="Arial"/>
          <w:i/>
          <w:iCs/>
          <w:noProof/>
          <w:sz w:val="28"/>
          <w:szCs w:val="28"/>
        </w:rPr>
        <w:t xml:space="preserve"> </w:t>
      </w:r>
      <w:r>
        <w:rPr>
          <w:rFonts w:cs="Arial"/>
          <w:i/>
          <w:iCs/>
          <w:noProof/>
          <w:sz w:val="28"/>
          <w:szCs w:val="28"/>
        </w:rPr>
        <w:t>(BMIH500</w:t>
      </w:r>
      <w:r>
        <w:rPr>
          <w:rFonts w:cs="Arial"/>
          <w:i/>
          <w:iCs/>
          <w:noProof/>
          <w:sz w:val="28"/>
          <w:szCs w:val="28"/>
        </w:rPr>
        <w:t>6</w:t>
      </w:r>
      <w:r>
        <w:rPr>
          <w:rFonts w:cs="Arial"/>
          <w:i/>
          <w:iCs/>
          <w:noProof/>
          <w:sz w:val="28"/>
          <w:szCs w:val="28"/>
        </w:rPr>
        <w:t>)</w:t>
      </w:r>
    </w:p>
    <w:p w14:paraId="269806DF" w14:textId="77777777" w:rsidR="009766A6" w:rsidRDefault="009766A6" w:rsidP="009766A6">
      <w:pPr>
        <w:jc w:val="center"/>
        <w:rPr>
          <w:rFonts w:cs="Times New Roman"/>
          <w:b/>
          <w:bCs/>
          <w:sz w:val="18"/>
          <w:szCs w:val="16"/>
        </w:rPr>
      </w:pPr>
    </w:p>
    <w:p w14:paraId="314C6DC2" w14:textId="77777777" w:rsidR="009766A6" w:rsidRDefault="009766A6" w:rsidP="009766A6">
      <w:pPr>
        <w:spacing w:after="120"/>
        <w:jc w:val="center"/>
        <w:rPr>
          <w:rFonts w:cs="Times New Roman"/>
          <w:b/>
          <w:bCs/>
          <w:sz w:val="32"/>
          <w:szCs w:val="30"/>
        </w:rPr>
      </w:pPr>
      <w:r>
        <w:rPr>
          <w:rFonts w:cs="Times New Roman"/>
          <w:b/>
          <w:bCs/>
          <w:sz w:val="32"/>
          <w:szCs w:val="30"/>
        </w:rPr>
        <w:t>Lecturer’s Name</w:t>
      </w:r>
    </w:p>
    <w:p w14:paraId="23978B7A" w14:textId="56152F1E" w:rsidR="009766A6" w:rsidRDefault="009766A6" w:rsidP="009766A6">
      <w:pPr>
        <w:jc w:val="center"/>
        <w:rPr>
          <w:color w:val="000000"/>
          <w:sz w:val="27"/>
          <w:szCs w:val="27"/>
        </w:rPr>
      </w:pPr>
      <w:r>
        <w:rPr>
          <w:color w:val="000000"/>
          <w:sz w:val="27"/>
          <w:szCs w:val="27"/>
        </w:rPr>
        <w:t>Dr Huw Thomas</w:t>
      </w:r>
    </w:p>
    <w:p w14:paraId="1E53B25B" w14:textId="77777777" w:rsidR="009766A6" w:rsidRDefault="009766A6" w:rsidP="009766A6">
      <w:pPr>
        <w:jc w:val="center"/>
        <w:rPr>
          <w:rFonts w:cs="Times New Roman"/>
          <w:b/>
          <w:sz w:val="16"/>
          <w:szCs w:val="2"/>
        </w:rPr>
      </w:pPr>
    </w:p>
    <w:p w14:paraId="07CE7C13" w14:textId="77777777" w:rsidR="009766A6" w:rsidRDefault="009766A6" w:rsidP="009766A6">
      <w:pPr>
        <w:spacing w:after="120"/>
        <w:jc w:val="center"/>
        <w:rPr>
          <w:rFonts w:cs="Times New Roman"/>
          <w:b/>
          <w:sz w:val="32"/>
          <w:szCs w:val="10"/>
        </w:rPr>
      </w:pPr>
      <w:r>
        <w:rPr>
          <w:rFonts w:cs="Times New Roman"/>
          <w:b/>
          <w:sz w:val="32"/>
          <w:szCs w:val="10"/>
        </w:rPr>
        <w:t>Prepared by</w:t>
      </w:r>
    </w:p>
    <w:p w14:paraId="177A9396" w14:textId="77777777" w:rsidR="009766A6" w:rsidRDefault="009766A6" w:rsidP="009766A6">
      <w:pPr>
        <w:spacing w:after="120"/>
        <w:jc w:val="center"/>
        <w:rPr>
          <w:rFonts w:cs="Arial"/>
          <w:noProof/>
          <w:sz w:val="28"/>
        </w:rPr>
      </w:pPr>
      <w:r w:rsidRPr="006E7149">
        <w:rPr>
          <w:rFonts w:cs="Arial"/>
          <w:noProof/>
          <w:sz w:val="28"/>
        </w:rPr>
        <w:t xml:space="preserve">Md Oliur </w:t>
      </w:r>
      <w:r>
        <w:rPr>
          <w:rFonts w:cs="Arial"/>
          <w:noProof/>
          <w:sz w:val="28"/>
        </w:rPr>
        <w:t>R</w:t>
      </w:r>
      <w:r w:rsidRPr="006E7149">
        <w:rPr>
          <w:rFonts w:cs="Arial"/>
          <w:noProof/>
          <w:sz w:val="28"/>
        </w:rPr>
        <w:t>ahman</w:t>
      </w:r>
    </w:p>
    <w:p w14:paraId="547C9B30" w14:textId="77777777" w:rsidR="009766A6" w:rsidRDefault="009766A6" w:rsidP="009766A6">
      <w:pPr>
        <w:spacing w:after="120"/>
        <w:jc w:val="center"/>
        <w:rPr>
          <w:rFonts w:cs="Arial"/>
          <w:noProof/>
          <w:sz w:val="28"/>
        </w:rPr>
      </w:pPr>
      <w:r>
        <w:rPr>
          <w:rFonts w:cs="Arial"/>
          <w:noProof/>
          <w:sz w:val="28"/>
        </w:rPr>
        <w:t xml:space="preserve">Student ID: </w:t>
      </w:r>
      <w:r w:rsidRPr="006E7149">
        <w:rPr>
          <w:rFonts w:cs="Arial"/>
          <w:noProof/>
          <w:sz w:val="28"/>
        </w:rPr>
        <w:t>2207462</w:t>
      </w:r>
    </w:p>
    <w:p w14:paraId="4B5A5508" w14:textId="77777777" w:rsidR="009766A6" w:rsidRDefault="009766A6" w:rsidP="009766A6">
      <w:pPr>
        <w:rPr>
          <w:b/>
          <w:bCs/>
          <w:sz w:val="16"/>
          <w:szCs w:val="14"/>
        </w:rPr>
      </w:pPr>
    </w:p>
    <w:p w14:paraId="637CF084" w14:textId="77777777" w:rsidR="009766A6" w:rsidRDefault="009766A6" w:rsidP="009766A6">
      <w:pPr>
        <w:spacing w:after="0"/>
        <w:jc w:val="center"/>
        <w:rPr>
          <w:b/>
          <w:bCs/>
          <w:sz w:val="32"/>
          <w:szCs w:val="30"/>
        </w:rPr>
      </w:pPr>
      <w:r>
        <w:rPr>
          <w:b/>
          <w:bCs/>
          <w:sz w:val="32"/>
          <w:szCs w:val="30"/>
        </w:rPr>
        <w:t>Word Count</w:t>
      </w:r>
    </w:p>
    <w:p w14:paraId="4B23E546" w14:textId="2B63E361" w:rsidR="009766A6" w:rsidRDefault="009766A6" w:rsidP="009766A6">
      <w:pPr>
        <w:spacing w:after="0"/>
        <w:jc w:val="center"/>
        <w:rPr>
          <w:rFonts w:cs="Arial"/>
          <w:i/>
          <w:iCs/>
          <w:noProof/>
          <w:sz w:val="32"/>
          <w:szCs w:val="32"/>
        </w:rPr>
      </w:pPr>
      <w:r>
        <w:rPr>
          <w:sz w:val="28"/>
          <w:szCs w:val="26"/>
        </w:rPr>
        <w:t>2</w:t>
      </w:r>
      <w:r w:rsidR="0068528D">
        <w:rPr>
          <w:sz w:val="28"/>
          <w:szCs w:val="26"/>
        </w:rPr>
        <w:t>129</w:t>
      </w:r>
      <w:r>
        <w:rPr>
          <w:sz w:val="28"/>
          <w:szCs w:val="26"/>
        </w:rPr>
        <w:t xml:space="preserve"> words</w:t>
      </w:r>
    </w:p>
    <w:p w14:paraId="79A98759" w14:textId="77777777" w:rsidR="009766A6" w:rsidRDefault="009766A6" w:rsidP="00FD3C4B">
      <w:pPr>
        <w:jc w:val="center"/>
        <w:rPr>
          <w:rFonts w:cs="Arial"/>
          <w:noProof/>
          <w:sz w:val="36"/>
          <w:szCs w:val="36"/>
          <w:lang w:val="en-GB"/>
        </w:rPr>
      </w:pPr>
    </w:p>
    <w:p w14:paraId="44AE5868" w14:textId="77777777" w:rsidR="009766A6" w:rsidRDefault="009766A6" w:rsidP="00FD3C4B">
      <w:pPr>
        <w:rPr>
          <w:rFonts w:cs="Arial"/>
          <w:noProof/>
          <w:lang w:val="en-GB"/>
        </w:rPr>
      </w:pPr>
    </w:p>
    <w:p w14:paraId="798BC7E5" w14:textId="77777777" w:rsidR="009766A6" w:rsidRDefault="009766A6" w:rsidP="00FD3C4B">
      <w:pPr>
        <w:rPr>
          <w:rFonts w:cs="Arial"/>
          <w:noProof/>
          <w:lang w:val="en-GB"/>
        </w:rPr>
      </w:pPr>
    </w:p>
    <w:p w14:paraId="1A67272A" w14:textId="77777777" w:rsidR="009766A6" w:rsidRDefault="009766A6" w:rsidP="00FD3C4B">
      <w:pPr>
        <w:rPr>
          <w:rFonts w:cs="Arial"/>
          <w:noProof/>
          <w:lang w:val="en-GB"/>
        </w:rPr>
      </w:pPr>
    </w:p>
    <w:p w14:paraId="42E467EC" w14:textId="77777777" w:rsidR="009766A6" w:rsidRDefault="009766A6" w:rsidP="00FD3C4B">
      <w:pPr>
        <w:rPr>
          <w:rFonts w:cs="Arial"/>
          <w:noProof/>
          <w:lang w:val="en-GB"/>
        </w:rPr>
      </w:pPr>
    </w:p>
    <w:p w14:paraId="748E8D8D" w14:textId="4F73A978" w:rsidR="00250DEF" w:rsidRPr="00FD3C4B" w:rsidRDefault="00485BA7" w:rsidP="00FD3C4B">
      <w:pPr>
        <w:rPr>
          <w:rFonts w:cs="Arial"/>
          <w:noProof/>
          <w:lang w:val="en-GB"/>
        </w:rPr>
      </w:pPr>
      <w:r w:rsidRPr="00FD3C4B">
        <w:rPr>
          <w:rFonts w:cs="Arial"/>
          <w:noProof/>
          <w:lang w:val="en-GB"/>
        </w:rPr>
        <w:lastRenderedPageBreak/>
        <w:t>Sustainability</w:t>
      </w:r>
      <w:r w:rsidR="00250DEF" w:rsidRPr="00FD3C4B">
        <w:rPr>
          <w:rFonts w:cs="Arial"/>
          <w:noProof/>
          <w:lang w:val="en-GB"/>
        </w:rPr>
        <w:t xml:space="preserve"> has </w:t>
      </w:r>
      <w:r w:rsidRPr="00FD3C4B">
        <w:rPr>
          <w:rFonts w:cs="Arial"/>
          <w:noProof/>
          <w:lang w:val="en-GB"/>
        </w:rPr>
        <w:t>attained significant attention in recent years that</w:t>
      </w:r>
      <w:r w:rsidR="00250DEF" w:rsidRPr="00FD3C4B">
        <w:rPr>
          <w:rFonts w:cs="Arial"/>
          <w:noProof/>
          <w:lang w:val="en-GB"/>
        </w:rPr>
        <w:t xml:space="preserve"> the core operational practices in hospitality businesses</w:t>
      </w:r>
      <w:r w:rsidRPr="00FD3C4B">
        <w:rPr>
          <w:rFonts w:cs="Arial"/>
          <w:noProof/>
          <w:lang w:val="en-GB"/>
        </w:rPr>
        <w:t xml:space="preserve"> have address</w:t>
      </w:r>
      <w:r w:rsidR="00BC1498" w:rsidRPr="00FD3C4B">
        <w:rPr>
          <w:rFonts w:cs="Arial"/>
          <w:noProof/>
          <w:lang w:val="en-GB"/>
        </w:rPr>
        <w:t>ed</w:t>
      </w:r>
      <w:r w:rsidRPr="00FD3C4B">
        <w:rPr>
          <w:rFonts w:cs="Arial"/>
          <w:noProof/>
          <w:lang w:val="en-GB"/>
        </w:rPr>
        <w:t xml:space="preserve"> the aspect</w:t>
      </w:r>
      <w:r w:rsidR="00250DEF" w:rsidRPr="00FD3C4B">
        <w:rPr>
          <w:rFonts w:cs="Arial"/>
          <w:noProof/>
          <w:lang w:val="en-GB"/>
        </w:rPr>
        <w:t xml:space="preserve">. </w:t>
      </w:r>
      <w:r w:rsidR="008339D3" w:rsidRPr="00FD3C4B">
        <w:rPr>
          <w:rFonts w:cs="Arial"/>
          <w:noProof/>
          <w:lang w:val="en-GB"/>
        </w:rPr>
        <w:t>Companies</w:t>
      </w:r>
      <w:r w:rsidR="00250DEF" w:rsidRPr="00FD3C4B">
        <w:rPr>
          <w:rFonts w:cs="Arial"/>
          <w:noProof/>
          <w:lang w:val="en-GB"/>
        </w:rPr>
        <w:t xml:space="preserve"> have integrated CSR initiatives into the</w:t>
      </w:r>
      <w:r w:rsidR="00BC1498" w:rsidRPr="00FD3C4B">
        <w:rPr>
          <w:rFonts w:cs="Arial"/>
          <w:noProof/>
          <w:lang w:val="en-GB"/>
        </w:rPr>
        <w:t>ir</w:t>
      </w:r>
      <w:r w:rsidR="00250DEF" w:rsidRPr="00FD3C4B">
        <w:rPr>
          <w:rFonts w:cs="Arial"/>
          <w:noProof/>
          <w:lang w:val="en-GB"/>
        </w:rPr>
        <w:t xml:space="preserve"> business strategies to attain a competitive advantage and success in the market</w:t>
      </w:r>
      <w:r w:rsidR="005C55C2" w:rsidRPr="00FD3C4B">
        <w:rPr>
          <w:rFonts w:cs="Arial"/>
          <w:noProof/>
          <w:lang w:val="en-GB"/>
        </w:rPr>
        <w:t xml:space="preserve"> (Haski-Leventhal, 2018). </w:t>
      </w:r>
      <w:r w:rsidR="00250DEF" w:rsidRPr="00FD3C4B">
        <w:rPr>
          <w:rFonts w:cs="Arial"/>
          <w:noProof/>
          <w:lang w:val="en-GB"/>
        </w:rPr>
        <w:t>The essay will focus on an organisation: Marriott International. Marriott International is a multinational company that operates in more than 139 countries around the world. The company was established in 1927 in the USA. However, currently</w:t>
      </w:r>
      <w:r w:rsidR="00BC1498" w:rsidRPr="00FD3C4B">
        <w:rPr>
          <w:rFonts w:cs="Arial"/>
          <w:noProof/>
          <w:lang w:val="en-GB"/>
        </w:rPr>
        <w:t>,</w:t>
      </w:r>
      <w:r w:rsidR="00250DEF" w:rsidRPr="00FD3C4B">
        <w:rPr>
          <w:rFonts w:cs="Arial"/>
          <w:noProof/>
          <w:lang w:val="en-GB"/>
        </w:rPr>
        <w:t xml:space="preserve"> the company has a significant market presence in the UK. Its unique hospitality operations have created a strong customer base in the hospitality industry</w:t>
      </w:r>
      <w:r w:rsidR="004A3418" w:rsidRPr="00FD3C4B">
        <w:rPr>
          <w:rFonts w:cs="Arial"/>
          <w:noProof/>
          <w:lang w:val="en-GB"/>
        </w:rPr>
        <w:t xml:space="preserve"> (Marriott International, 2024)</w:t>
      </w:r>
      <w:r w:rsidR="00250DEF" w:rsidRPr="00FD3C4B">
        <w:rPr>
          <w:rFonts w:cs="Arial"/>
          <w:noProof/>
          <w:lang w:val="en-GB"/>
        </w:rPr>
        <w:t>. The essay will evaluate the different CSR and sustainability aspects of the company.</w:t>
      </w:r>
    </w:p>
    <w:p w14:paraId="797F2C6D" w14:textId="654FC7F1" w:rsidR="0059458A" w:rsidRPr="00FD3C4B" w:rsidRDefault="0037175F" w:rsidP="00FD3C4B">
      <w:pPr>
        <w:rPr>
          <w:rFonts w:cs="Arial"/>
          <w:noProof/>
          <w:lang w:val="en-GB"/>
        </w:rPr>
      </w:pPr>
      <w:r w:rsidRPr="00FD3C4B">
        <w:rPr>
          <w:rFonts w:cs="Arial"/>
          <w:noProof/>
          <w:lang w:val="en-GB"/>
        </w:rPr>
        <w:t xml:space="preserve">Corporate social responsibility (CSR) has become a crucial part of business operations, particularly in the tourism and hospitality industry. CSR practices of organisations can promote </w:t>
      </w:r>
      <w:r w:rsidR="00FC475C" w:rsidRPr="00FD3C4B">
        <w:rPr>
          <w:rFonts w:cs="Arial"/>
          <w:noProof/>
          <w:lang w:val="en-GB"/>
        </w:rPr>
        <w:t>sustainability within the hospitality industry</w:t>
      </w:r>
      <w:r w:rsidR="00E044C6" w:rsidRPr="00FD3C4B">
        <w:rPr>
          <w:rFonts w:cs="Arial"/>
          <w:noProof/>
          <w:lang w:val="en-GB"/>
        </w:rPr>
        <w:t xml:space="preserve"> (Chabrak, 2015)</w:t>
      </w:r>
      <w:r w:rsidR="00FC475C" w:rsidRPr="00FD3C4B">
        <w:rPr>
          <w:rFonts w:cs="Arial"/>
          <w:noProof/>
          <w:lang w:val="en-GB"/>
        </w:rPr>
        <w:t>. Marriott International performs various type</w:t>
      </w:r>
      <w:r w:rsidR="00BC1498" w:rsidRPr="00FD3C4B">
        <w:rPr>
          <w:rFonts w:cs="Arial"/>
          <w:noProof/>
          <w:lang w:val="en-GB"/>
        </w:rPr>
        <w:t>s</w:t>
      </w:r>
      <w:r w:rsidR="00FC475C" w:rsidRPr="00FD3C4B">
        <w:rPr>
          <w:rFonts w:cs="Arial"/>
          <w:noProof/>
          <w:lang w:val="en-GB"/>
        </w:rPr>
        <w:t xml:space="preserve"> of CSR practices to become the leading hospitality organisation that support</w:t>
      </w:r>
      <w:r w:rsidR="00BC1498" w:rsidRPr="00FD3C4B">
        <w:rPr>
          <w:rFonts w:cs="Arial"/>
          <w:noProof/>
          <w:lang w:val="en-GB"/>
        </w:rPr>
        <w:t>s</w:t>
      </w:r>
      <w:r w:rsidR="00FC475C" w:rsidRPr="00FD3C4B">
        <w:rPr>
          <w:rFonts w:cs="Arial"/>
          <w:noProof/>
          <w:lang w:val="en-GB"/>
        </w:rPr>
        <w:t xml:space="preserve"> sustainability. </w:t>
      </w:r>
      <w:r w:rsidR="00B35F92" w:rsidRPr="00FD3C4B">
        <w:rPr>
          <w:rFonts w:cs="Arial"/>
          <w:noProof/>
          <w:lang w:val="en-GB"/>
        </w:rPr>
        <w:t xml:space="preserve">Its </w:t>
      </w:r>
      <w:r w:rsidR="00FC475C" w:rsidRPr="00FD3C4B">
        <w:rPr>
          <w:rFonts w:cs="Arial"/>
          <w:noProof/>
          <w:lang w:val="en-GB"/>
        </w:rPr>
        <w:t>CSR initiatives aim to minimise the environmental impacts by optimising hotel operations</w:t>
      </w:r>
      <w:r w:rsidR="006E325F" w:rsidRPr="00FD3C4B">
        <w:rPr>
          <w:rFonts w:cs="Arial"/>
          <w:noProof/>
          <w:lang w:val="en-GB"/>
        </w:rPr>
        <w:t xml:space="preserve"> (Babiak and Trendafilova, 2011)</w:t>
      </w:r>
      <w:r w:rsidR="00FC475C" w:rsidRPr="00FD3C4B">
        <w:rPr>
          <w:rFonts w:cs="Arial"/>
          <w:noProof/>
          <w:lang w:val="en-GB"/>
        </w:rPr>
        <w:t xml:space="preserve">. For example, restaurants and hotels are responsible for environmental pollution and global warming because these organisations generate </w:t>
      </w:r>
      <w:r w:rsidR="003F7F2C" w:rsidRPr="00FD3C4B">
        <w:rPr>
          <w:rFonts w:cs="Arial"/>
          <w:noProof/>
          <w:lang w:val="en-GB"/>
        </w:rPr>
        <w:t>waste</w:t>
      </w:r>
      <w:r w:rsidR="00FC475C" w:rsidRPr="00FD3C4B">
        <w:rPr>
          <w:rFonts w:cs="Arial"/>
          <w:noProof/>
          <w:lang w:val="en-GB"/>
        </w:rPr>
        <w:t xml:space="preserve"> from plastic usage and carbon emissions. Marriott International’s CSR initiatives include energy conservation, waste minimisation, water conservation, and sourcing food and materials from sustainable sources. Such </w:t>
      </w:r>
      <w:r w:rsidR="003F7F2C" w:rsidRPr="00FD3C4B">
        <w:rPr>
          <w:rFonts w:cs="Arial"/>
          <w:noProof/>
          <w:lang w:val="en-GB"/>
        </w:rPr>
        <w:t>environmentally</w:t>
      </w:r>
      <w:r w:rsidR="00FC475C" w:rsidRPr="00FD3C4B">
        <w:rPr>
          <w:rFonts w:cs="Arial"/>
          <w:noProof/>
          <w:lang w:val="en-GB"/>
        </w:rPr>
        <w:t xml:space="preserve"> friendly practices in CSR initiatives </w:t>
      </w:r>
      <w:r w:rsidR="00B35F92" w:rsidRPr="00FD3C4B">
        <w:rPr>
          <w:rFonts w:cs="Arial"/>
          <w:noProof/>
          <w:lang w:val="en-GB"/>
        </w:rPr>
        <w:t xml:space="preserve">are effective to tackle the growing concerns of the negative impacts on the environment and they </w:t>
      </w:r>
      <w:r w:rsidR="00FC475C" w:rsidRPr="00FD3C4B">
        <w:rPr>
          <w:rFonts w:cs="Arial"/>
          <w:noProof/>
          <w:lang w:val="en-GB"/>
        </w:rPr>
        <w:t xml:space="preserve">can create environmental stewardship. </w:t>
      </w:r>
      <w:r w:rsidR="008B6D17" w:rsidRPr="00FD3C4B">
        <w:rPr>
          <w:rFonts w:cs="Arial"/>
          <w:noProof/>
          <w:lang w:val="en-GB"/>
        </w:rPr>
        <w:t xml:space="preserve">The company’s </w:t>
      </w:r>
      <w:r w:rsidR="003F7F2C" w:rsidRPr="00FD3C4B">
        <w:rPr>
          <w:rFonts w:cs="Arial"/>
          <w:noProof/>
          <w:lang w:val="en-GB"/>
        </w:rPr>
        <w:t xml:space="preserve">CSR practices have a significant social impact. </w:t>
      </w:r>
      <w:r w:rsidR="00321E97" w:rsidRPr="00FD3C4B">
        <w:rPr>
          <w:rFonts w:cs="Arial"/>
          <w:noProof/>
          <w:lang w:val="en-GB"/>
        </w:rPr>
        <w:t>Hospitality organisations like Marriott can come forward to support</w:t>
      </w:r>
      <w:r w:rsidR="003F7F2C" w:rsidRPr="00FD3C4B">
        <w:rPr>
          <w:rFonts w:cs="Arial"/>
          <w:noProof/>
          <w:lang w:val="en-GB"/>
        </w:rPr>
        <w:t xml:space="preserve"> the local community and businesses</w:t>
      </w:r>
      <w:r w:rsidR="00321E97" w:rsidRPr="00FD3C4B">
        <w:rPr>
          <w:rFonts w:cs="Arial"/>
          <w:noProof/>
          <w:lang w:val="en-GB"/>
        </w:rPr>
        <w:t xml:space="preserve"> as it will bring positive changes in society</w:t>
      </w:r>
      <w:r w:rsidR="003F7F2C" w:rsidRPr="00FD3C4B">
        <w:rPr>
          <w:rFonts w:cs="Arial"/>
          <w:noProof/>
          <w:lang w:val="en-GB"/>
        </w:rPr>
        <w:t>.</w:t>
      </w:r>
      <w:r w:rsidR="00F16457" w:rsidRPr="00FD3C4B">
        <w:rPr>
          <w:rFonts w:cs="Arial"/>
          <w:noProof/>
          <w:lang w:val="en-GB"/>
        </w:rPr>
        <w:t xml:space="preserve"> Respecting the local culture and taking necessary steps to protect cultural heritage can be key CSR activities to have significant social impacts </w:t>
      </w:r>
      <w:r w:rsidR="009E3E12" w:rsidRPr="00FD3C4B">
        <w:rPr>
          <w:rFonts w:cs="Arial"/>
          <w:noProof/>
          <w:lang w:val="en-GB"/>
        </w:rPr>
        <w:t>(Rhou and Singal, 2020)</w:t>
      </w:r>
      <w:r w:rsidR="003F7F2C" w:rsidRPr="00FD3C4B">
        <w:rPr>
          <w:rFonts w:cs="Arial"/>
          <w:noProof/>
          <w:lang w:val="en-GB"/>
        </w:rPr>
        <w:t>. Marriott International</w:t>
      </w:r>
      <w:r w:rsidR="00F16457" w:rsidRPr="00FD3C4B">
        <w:rPr>
          <w:rFonts w:cs="Arial"/>
          <w:noProof/>
          <w:lang w:val="en-GB"/>
        </w:rPr>
        <w:t>’</w:t>
      </w:r>
      <w:r w:rsidR="00931E2F" w:rsidRPr="00FD3C4B">
        <w:rPr>
          <w:rFonts w:cs="Arial"/>
          <w:noProof/>
          <w:lang w:val="en-GB"/>
        </w:rPr>
        <w:t>s</w:t>
      </w:r>
      <w:r w:rsidR="00F16457" w:rsidRPr="00FD3C4B">
        <w:rPr>
          <w:rFonts w:cs="Arial"/>
          <w:noProof/>
          <w:lang w:val="en-GB"/>
        </w:rPr>
        <w:t xml:space="preserve"> </w:t>
      </w:r>
      <w:r w:rsidR="003F7F2C" w:rsidRPr="00FD3C4B">
        <w:rPr>
          <w:rFonts w:cs="Arial"/>
          <w:noProof/>
          <w:lang w:val="en-GB"/>
        </w:rPr>
        <w:t>CSR activities</w:t>
      </w:r>
      <w:r w:rsidR="00F16457" w:rsidRPr="00FD3C4B">
        <w:rPr>
          <w:rFonts w:cs="Arial"/>
          <w:noProof/>
          <w:lang w:val="en-GB"/>
        </w:rPr>
        <w:t xml:space="preserve"> are effective to address social issues to some extent because the company included the local communities and engaged them with their CSR initiatives</w:t>
      </w:r>
      <w:r w:rsidR="003F7F2C" w:rsidRPr="00FD3C4B">
        <w:rPr>
          <w:rFonts w:cs="Arial"/>
          <w:noProof/>
          <w:lang w:val="en-GB"/>
        </w:rPr>
        <w:t xml:space="preserve">. </w:t>
      </w:r>
      <w:r w:rsidR="00F16457" w:rsidRPr="00FD3C4B">
        <w:rPr>
          <w:rFonts w:cs="Arial"/>
          <w:noProof/>
          <w:lang w:val="en-GB"/>
        </w:rPr>
        <w:t xml:space="preserve">The local businesses and individuals could benefit economically because of Marriott’s CSR activities which is a crucial step to make the business sustainable in the long term. This way, hospitality businesses can come up with different strategies to support the local community to </w:t>
      </w:r>
      <w:r w:rsidR="00F16457" w:rsidRPr="00FD3C4B">
        <w:rPr>
          <w:rFonts w:cs="Arial"/>
          <w:noProof/>
          <w:lang w:val="en-GB"/>
        </w:rPr>
        <w:lastRenderedPageBreak/>
        <w:t>keep a positive contribution to society</w:t>
      </w:r>
      <w:r w:rsidR="0006466C" w:rsidRPr="00FD3C4B">
        <w:rPr>
          <w:rFonts w:cs="Arial"/>
          <w:noProof/>
          <w:lang w:val="en-GB"/>
        </w:rPr>
        <w:t>.</w:t>
      </w:r>
      <w:r w:rsidR="00370A9A" w:rsidRPr="00FD3C4B">
        <w:rPr>
          <w:rFonts w:cs="Arial"/>
          <w:noProof/>
          <w:lang w:val="en-GB"/>
        </w:rPr>
        <w:t xml:space="preserve"> Hospitality organisations can get financial benefits by undertaking sustainable practices. For example, they can </w:t>
      </w:r>
      <w:r w:rsidR="0006466C" w:rsidRPr="00FD3C4B">
        <w:rPr>
          <w:rFonts w:cs="Arial"/>
          <w:noProof/>
          <w:lang w:val="en-GB"/>
        </w:rPr>
        <w:t>establish energy-efficient appliances</w:t>
      </w:r>
      <w:r w:rsidR="00E475BF" w:rsidRPr="00FD3C4B">
        <w:rPr>
          <w:rFonts w:cs="Arial"/>
          <w:noProof/>
          <w:lang w:val="en-GB"/>
        </w:rPr>
        <w:t>.</w:t>
      </w:r>
      <w:r w:rsidR="0006466C" w:rsidRPr="00FD3C4B">
        <w:rPr>
          <w:rFonts w:cs="Arial"/>
          <w:noProof/>
          <w:lang w:val="en-GB"/>
        </w:rPr>
        <w:t xml:space="preserve"> </w:t>
      </w:r>
      <w:r w:rsidR="00E475BF" w:rsidRPr="00FD3C4B">
        <w:rPr>
          <w:rFonts w:cs="Arial"/>
          <w:noProof/>
          <w:lang w:val="en-GB"/>
        </w:rPr>
        <w:t xml:space="preserve">These will </w:t>
      </w:r>
      <w:r w:rsidR="0006466C" w:rsidRPr="00FD3C4B">
        <w:rPr>
          <w:rFonts w:cs="Arial"/>
          <w:noProof/>
          <w:lang w:val="en-GB"/>
        </w:rPr>
        <w:t>reduce operational costs</w:t>
      </w:r>
      <w:r w:rsidR="00E475BF" w:rsidRPr="00FD3C4B">
        <w:rPr>
          <w:rFonts w:cs="Arial"/>
          <w:noProof/>
          <w:lang w:val="en-GB"/>
        </w:rPr>
        <w:t xml:space="preserve"> substantially increasing their profitability</w:t>
      </w:r>
      <w:r w:rsidR="0006466C" w:rsidRPr="00FD3C4B">
        <w:rPr>
          <w:rFonts w:cs="Arial"/>
          <w:noProof/>
          <w:lang w:val="en-GB"/>
        </w:rPr>
        <w:t>. Sustainable sourcing of materials can develop resilien</w:t>
      </w:r>
      <w:r w:rsidR="00BC1498" w:rsidRPr="00FD3C4B">
        <w:rPr>
          <w:rFonts w:cs="Arial"/>
          <w:noProof/>
          <w:lang w:val="en-GB"/>
        </w:rPr>
        <w:t>ce</w:t>
      </w:r>
      <w:r w:rsidR="0006466C" w:rsidRPr="00FD3C4B">
        <w:rPr>
          <w:rFonts w:cs="Arial"/>
          <w:noProof/>
          <w:lang w:val="en-GB"/>
        </w:rPr>
        <w:t xml:space="preserve"> </w:t>
      </w:r>
      <w:r w:rsidR="00BC1498" w:rsidRPr="00FD3C4B">
        <w:rPr>
          <w:rFonts w:cs="Arial"/>
          <w:noProof/>
          <w:lang w:val="en-GB"/>
        </w:rPr>
        <w:t>in</w:t>
      </w:r>
      <w:r w:rsidR="0006466C" w:rsidRPr="00FD3C4B">
        <w:rPr>
          <w:rFonts w:cs="Arial"/>
          <w:noProof/>
          <w:lang w:val="en-GB"/>
        </w:rPr>
        <w:t xml:space="preserve"> the business against uncertainties and challenges</w:t>
      </w:r>
      <w:r w:rsidR="000436F7" w:rsidRPr="00FD3C4B">
        <w:rPr>
          <w:rFonts w:cs="Arial"/>
          <w:noProof/>
          <w:lang w:val="en-GB"/>
        </w:rPr>
        <w:t xml:space="preserve"> (Lee, Ham and Koh, 2019)</w:t>
      </w:r>
      <w:r w:rsidR="0006466C" w:rsidRPr="00FD3C4B">
        <w:rPr>
          <w:rFonts w:cs="Arial"/>
          <w:noProof/>
          <w:lang w:val="en-GB"/>
        </w:rPr>
        <w:t>. Research has found that hospitality businesses that perform CSR initiatives effectively can enhance the brand reputation and organisational performance</w:t>
      </w:r>
      <w:r w:rsidR="00D909A3" w:rsidRPr="00FD3C4B">
        <w:rPr>
          <w:rFonts w:cs="Arial"/>
          <w:noProof/>
          <w:lang w:val="en-GB"/>
        </w:rPr>
        <w:t xml:space="preserve"> (Singh and Misra, 2021)</w:t>
      </w:r>
      <w:r w:rsidR="0006466C" w:rsidRPr="00FD3C4B">
        <w:rPr>
          <w:rFonts w:cs="Arial"/>
          <w:noProof/>
          <w:lang w:val="en-GB"/>
        </w:rPr>
        <w:t xml:space="preserve">. Marriott International could create </w:t>
      </w:r>
      <w:r w:rsidR="00BC1498" w:rsidRPr="00FD3C4B">
        <w:rPr>
          <w:rFonts w:cs="Arial"/>
          <w:noProof/>
          <w:lang w:val="en-GB"/>
        </w:rPr>
        <w:t xml:space="preserve">a </w:t>
      </w:r>
      <w:r w:rsidR="0006466C" w:rsidRPr="00FD3C4B">
        <w:rPr>
          <w:rFonts w:cs="Arial"/>
          <w:noProof/>
          <w:lang w:val="en-GB"/>
        </w:rPr>
        <w:t xml:space="preserve">loyal customer base because the company </w:t>
      </w:r>
      <w:r w:rsidR="00A5767E" w:rsidRPr="00FD3C4B">
        <w:rPr>
          <w:rFonts w:cs="Arial"/>
          <w:noProof/>
          <w:lang w:val="en-GB"/>
        </w:rPr>
        <w:t>engaged</w:t>
      </w:r>
      <w:r w:rsidR="0006466C" w:rsidRPr="00FD3C4B">
        <w:rPr>
          <w:rFonts w:cs="Arial"/>
          <w:noProof/>
          <w:lang w:val="en-GB"/>
        </w:rPr>
        <w:t xml:space="preserve"> in comprehensive CSR practices. </w:t>
      </w:r>
      <w:r w:rsidR="009E0D5E" w:rsidRPr="00FD3C4B">
        <w:rPr>
          <w:rFonts w:cs="Arial"/>
          <w:noProof/>
          <w:lang w:val="en-GB"/>
        </w:rPr>
        <w:t>CSR ensure</w:t>
      </w:r>
      <w:r w:rsidR="00BC1498" w:rsidRPr="00FD3C4B">
        <w:rPr>
          <w:rFonts w:cs="Arial"/>
          <w:noProof/>
          <w:lang w:val="en-GB"/>
        </w:rPr>
        <w:t>s</w:t>
      </w:r>
      <w:r w:rsidR="009E0D5E" w:rsidRPr="00FD3C4B">
        <w:rPr>
          <w:rFonts w:cs="Arial"/>
          <w:noProof/>
          <w:lang w:val="en-GB"/>
        </w:rPr>
        <w:t xml:space="preserve"> that ethical business practices are in place and hospitality businesses comply with the required legal standards and legislation. Labour rights, human rights, privacy, and transparency are promoted through the CSR activities. These are essential to create a strong relationship with the stakeholders and build trust. They can also eliminate the risks of negative publicity and organisational legal issues</w:t>
      </w:r>
      <w:r w:rsidR="006B3E98" w:rsidRPr="00FD3C4B">
        <w:rPr>
          <w:rFonts w:cs="Arial"/>
          <w:noProof/>
          <w:lang w:val="en-GB"/>
        </w:rPr>
        <w:t xml:space="preserve"> (Peña</w:t>
      </w:r>
      <w:r w:rsidR="006B3E98" w:rsidRPr="00FD3C4B">
        <w:rPr>
          <w:rFonts w:ascii="Cambria Math" w:hAnsi="Cambria Math" w:cs="Cambria Math"/>
          <w:noProof/>
          <w:lang w:val="en-GB"/>
        </w:rPr>
        <w:t>‐</w:t>
      </w:r>
      <w:r w:rsidR="006B3E98" w:rsidRPr="00FD3C4B">
        <w:rPr>
          <w:rFonts w:cs="Arial"/>
          <w:noProof/>
          <w:lang w:val="en-GB"/>
        </w:rPr>
        <w:t>Miranda et al., 2021)</w:t>
      </w:r>
      <w:r w:rsidR="009E0D5E" w:rsidRPr="00FD3C4B">
        <w:rPr>
          <w:rFonts w:cs="Arial"/>
          <w:noProof/>
          <w:lang w:val="en-GB"/>
        </w:rPr>
        <w:t>.</w:t>
      </w:r>
    </w:p>
    <w:p w14:paraId="21B9B6CB" w14:textId="7C3830C4" w:rsidR="00574E47" w:rsidRPr="00FD3C4B" w:rsidRDefault="00E1101A" w:rsidP="00FD3C4B">
      <w:pPr>
        <w:rPr>
          <w:rFonts w:cs="Arial"/>
          <w:noProof/>
          <w:lang w:val="en-GB"/>
        </w:rPr>
      </w:pPr>
      <w:r w:rsidRPr="00FD3C4B">
        <w:rPr>
          <w:rFonts w:cs="Arial"/>
          <w:noProof/>
          <w:lang w:val="en-GB"/>
        </w:rPr>
        <w:t>CSR practices can promote sustainability in the hospitality industry by driving innovation. Companies including Marriott International have invested significantly in recent years to find innovative solutions for hotel operations and enhance their services. Such innovation is crucial in achieving a long</w:t>
      </w:r>
      <w:r w:rsidR="00BC1498" w:rsidRPr="00FD3C4B">
        <w:rPr>
          <w:rFonts w:cs="Arial"/>
          <w:noProof/>
          <w:lang w:val="en-GB"/>
        </w:rPr>
        <w:t>-</w:t>
      </w:r>
      <w:r w:rsidRPr="00FD3C4B">
        <w:rPr>
          <w:rFonts w:cs="Arial"/>
          <w:noProof/>
          <w:lang w:val="en-GB"/>
        </w:rPr>
        <w:t xml:space="preserve">term competitive advantage in the industry. </w:t>
      </w:r>
      <w:r w:rsidR="00BB1F55" w:rsidRPr="00FD3C4B">
        <w:rPr>
          <w:rFonts w:cs="Arial"/>
          <w:noProof/>
          <w:lang w:val="en-GB"/>
        </w:rPr>
        <w:t xml:space="preserve">Aligning the CSR practices with the UN SDGs can facilitate hospitality businesses to achieve global goals. The businesses can be a part of the </w:t>
      </w:r>
      <w:r w:rsidR="00E339C7" w:rsidRPr="00FD3C4B">
        <w:rPr>
          <w:rFonts w:cs="Arial"/>
          <w:noProof/>
          <w:lang w:val="en-GB"/>
        </w:rPr>
        <w:t>UN SDGs</w:t>
      </w:r>
      <w:r w:rsidR="00BB1F55" w:rsidRPr="00FD3C4B">
        <w:rPr>
          <w:rFonts w:cs="Arial"/>
          <w:noProof/>
          <w:lang w:val="en-GB"/>
        </w:rPr>
        <w:t xml:space="preserve"> programme. They can address the global challenges by the CSR initiatives such as poverty, inequality, and climate change</w:t>
      </w:r>
      <w:r w:rsidR="005A403F" w:rsidRPr="00FD3C4B">
        <w:rPr>
          <w:rFonts w:cs="Arial"/>
          <w:noProof/>
          <w:lang w:val="en-GB"/>
        </w:rPr>
        <w:t xml:space="preserve"> (KPMG, 2017)</w:t>
      </w:r>
      <w:r w:rsidR="00BB1F55" w:rsidRPr="00FD3C4B">
        <w:rPr>
          <w:rFonts w:cs="Arial"/>
          <w:noProof/>
          <w:lang w:val="en-GB"/>
        </w:rPr>
        <w:t>. CSR practices can promote sustainability by addressing customer issues</w:t>
      </w:r>
      <w:r w:rsidR="005A403F" w:rsidRPr="00FD3C4B">
        <w:rPr>
          <w:rFonts w:cs="Arial"/>
          <w:noProof/>
          <w:lang w:val="en-GB"/>
        </w:rPr>
        <w:t xml:space="preserve">. </w:t>
      </w:r>
      <w:r w:rsidR="00BB1F55" w:rsidRPr="00FD3C4B">
        <w:rPr>
          <w:rFonts w:cs="Arial"/>
          <w:noProof/>
          <w:lang w:val="en-GB"/>
        </w:rPr>
        <w:t>The customers are now more environmental conscious. They make their purchasing decisions based on CSR efforts because they want to promote businesses that implement sustainability and have the least negative impact on the environment.</w:t>
      </w:r>
      <w:r w:rsidR="00A8799C" w:rsidRPr="00FD3C4B">
        <w:rPr>
          <w:rFonts w:cs="Arial"/>
          <w:noProof/>
          <w:lang w:val="en-GB"/>
        </w:rPr>
        <w:t xml:space="preserve"> </w:t>
      </w:r>
      <w:r w:rsidR="005F02DD" w:rsidRPr="00FD3C4B">
        <w:rPr>
          <w:rFonts w:cs="Arial"/>
          <w:noProof/>
          <w:lang w:val="en-GB"/>
        </w:rPr>
        <w:t>Businesses can increase customer satisfaction and guest experience by meeting their needs and expectations by CSR practices</w:t>
      </w:r>
      <w:r w:rsidR="00A8799C" w:rsidRPr="00FD3C4B">
        <w:rPr>
          <w:rFonts w:cs="Arial"/>
          <w:noProof/>
          <w:lang w:val="en-GB"/>
        </w:rPr>
        <w:t xml:space="preserve"> and circular thinking</w:t>
      </w:r>
      <w:r w:rsidR="005F02DD" w:rsidRPr="00FD3C4B">
        <w:rPr>
          <w:rFonts w:cs="Arial"/>
          <w:noProof/>
          <w:lang w:val="en-GB"/>
        </w:rPr>
        <w:t xml:space="preserve">. </w:t>
      </w:r>
    </w:p>
    <w:p w14:paraId="7EFFEA6E" w14:textId="3B824560" w:rsidR="008643A6" w:rsidRPr="00FD3C4B" w:rsidRDefault="008643A6" w:rsidP="00FD3C4B">
      <w:pPr>
        <w:rPr>
          <w:rFonts w:cs="Arial"/>
          <w:noProof/>
          <w:lang w:val="en-GB"/>
        </w:rPr>
      </w:pPr>
      <w:r w:rsidRPr="00FD3C4B">
        <w:rPr>
          <w:rFonts w:cs="Arial"/>
          <w:noProof/>
          <w:lang w:val="en-GB"/>
        </w:rPr>
        <w:t xml:space="preserve">CSR initiatives can have the most significant impact on certain sustainability practices in the hospitality industry. CSR initiatives engage the local communities with the hospitality operations such as providing them with job opportunities and promoting the local cultures to the guests. CSR initiatives to include local suppliers in the supply chain of the organisation can develop resilience to market challenges and </w:t>
      </w:r>
      <w:r w:rsidRPr="00FD3C4B">
        <w:rPr>
          <w:rFonts w:cs="Arial"/>
          <w:noProof/>
          <w:lang w:val="en-GB"/>
        </w:rPr>
        <w:lastRenderedPageBreak/>
        <w:t>uncertainties</w:t>
      </w:r>
      <w:r w:rsidR="00946A08" w:rsidRPr="00FD3C4B">
        <w:rPr>
          <w:rFonts w:cs="Arial"/>
          <w:noProof/>
          <w:lang w:val="en-GB"/>
        </w:rPr>
        <w:t xml:space="preserve"> (Ertuna, Karatas-Ozkan and Yamak, 2019)</w:t>
      </w:r>
      <w:r w:rsidRPr="00FD3C4B">
        <w:rPr>
          <w:rFonts w:cs="Arial"/>
          <w:noProof/>
          <w:lang w:val="en-GB"/>
        </w:rPr>
        <w:t xml:space="preserve">. Marriott's "Nurture our </w:t>
      </w:r>
      <w:r w:rsidR="00BC1498" w:rsidRPr="00FD3C4B">
        <w:rPr>
          <w:rFonts w:cs="Arial"/>
          <w:noProof/>
          <w:lang w:val="en-GB"/>
        </w:rPr>
        <w:t>W</w:t>
      </w:r>
      <w:r w:rsidRPr="00FD3C4B">
        <w:rPr>
          <w:rFonts w:cs="Arial"/>
          <w:noProof/>
          <w:lang w:val="en-GB"/>
        </w:rPr>
        <w:t>orld" initiative has successfully engaged the local community and made them the key partners of the organisation. The company promoted diversity, equity, collaboration, and inclusion by the initiative</w:t>
      </w:r>
      <w:r w:rsidR="00BC1498" w:rsidRPr="00FD3C4B">
        <w:rPr>
          <w:rFonts w:cs="Arial"/>
          <w:noProof/>
          <w:lang w:val="en-GB"/>
        </w:rPr>
        <w:t xml:space="preserve"> (Marriott, 2024b)</w:t>
      </w:r>
      <w:r w:rsidRPr="00FD3C4B">
        <w:rPr>
          <w:rFonts w:cs="Arial"/>
          <w:noProof/>
          <w:lang w:val="en-GB"/>
        </w:rPr>
        <w:t xml:space="preserve">. CSR policies can increase employee motivation and productivity in the organisation because they focus on employee well-being by providing fair compensation, </w:t>
      </w:r>
      <w:r w:rsidR="00BC1498" w:rsidRPr="00FD3C4B">
        <w:rPr>
          <w:rFonts w:cs="Arial"/>
          <w:noProof/>
          <w:lang w:val="en-GB"/>
        </w:rPr>
        <w:t xml:space="preserve">a </w:t>
      </w:r>
      <w:r w:rsidRPr="00FD3C4B">
        <w:rPr>
          <w:rFonts w:cs="Arial"/>
          <w:noProof/>
          <w:lang w:val="en-GB"/>
        </w:rPr>
        <w:t>safe workplace environment, and opportunities to grow and develop in the organisation</w:t>
      </w:r>
      <w:r w:rsidR="00F32E56" w:rsidRPr="00FD3C4B">
        <w:rPr>
          <w:rFonts w:cs="Arial"/>
          <w:noProof/>
          <w:lang w:val="en-GB"/>
        </w:rPr>
        <w:t xml:space="preserve"> (Kim et al., 2018)</w:t>
      </w:r>
      <w:r w:rsidRPr="00FD3C4B">
        <w:rPr>
          <w:rFonts w:cs="Arial"/>
          <w:noProof/>
          <w:lang w:val="en-GB"/>
        </w:rPr>
        <w:t>. Marriott's ethical practices such as human rights consideration, fair wages, and employee training in the hotel operations have contributed to the company's brand recognition and achievement of the sustainability goals in the long run.</w:t>
      </w:r>
      <w:r w:rsidR="00233084" w:rsidRPr="00FD3C4B">
        <w:rPr>
          <w:rFonts w:cs="Arial"/>
          <w:noProof/>
          <w:lang w:val="en-GB"/>
        </w:rPr>
        <w:t xml:space="preserve"> These practices are the key drivers of success in the competitive business world.</w:t>
      </w:r>
    </w:p>
    <w:p w14:paraId="232E042E" w14:textId="77777777" w:rsidR="002A2C99" w:rsidRPr="00FD3C4B" w:rsidRDefault="005B3E50" w:rsidP="00FD3C4B">
      <w:pPr>
        <w:rPr>
          <w:rFonts w:cs="Arial"/>
          <w:noProof/>
          <w:lang w:val="en-GB"/>
        </w:rPr>
      </w:pPr>
      <w:r w:rsidRPr="00FD3C4B">
        <w:rPr>
          <w:rFonts w:cs="Arial"/>
          <w:noProof/>
          <w:lang w:val="en-GB"/>
        </w:rPr>
        <w:t>Sustainability theories and models help explain how sustainability is used in hospitality. Environmentally friendly hospitality businesses can be assessed using the Triple Bottom Line (TBL) (Haski-Leventhal, 2018). Three parts of the structure assess company performance. There are three dimensions: financial, natural, and social. The hospitality industry's social framework could include community engagement, human rights-compliant workplace practices, and employee empowerment</w:t>
      </w:r>
      <w:r w:rsidR="00FD154B" w:rsidRPr="00FD3C4B">
        <w:rPr>
          <w:rFonts w:cs="Arial"/>
          <w:noProof/>
          <w:lang w:val="en-GB"/>
        </w:rPr>
        <w:t xml:space="preserve"> (Sloan, Legrand and Chen, 2017). </w:t>
      </w:r>
      <w:r w:rsidR="00D67C86" w:rsidRPr="00FD3C4B">
        <w:rPr>
          <w:rFonts w:cs="Arial"/>
          <w:noProof/>
          <w:lang w:val="en-GB"/>
        </w:rPr>
        <w:t xml:space="preserve">The environmental dimension may include those practices that aim to reduce the environmental impacts such as promoting </w:t>
      </w:r>
      <w:r w:rsidR="00904BA9" w:rsidRPr="00FD3C4B">
        <w:rPr>
          <w:rFonts w:cs="Arial"/>
          <w:noProof/>
          <w:lang w:val="en-GB"/>
        </w:rPr>
        <w:t>environment-friendly</w:t>
      </w:r>
      <w:r w:rsidR="00D67C86" w:rsidRPr="00FD3C4B">
        <w:rPr>
          <w:rFonts w:cs="Arial"/>
          <w:noProof/>
          <w:lang w:val="en-GB"/>
        </w:rPr>
        <w:t xml:space="preserve"> technologies, </w:t>
      </w:r>
      <w:r w:rsidR="00904BA9" w:rsidRPr="00FD3C4B">
        <w:rPr>
          <w:rFonts w:cs="Arial"/>
          <w:noProof/>
          <w:lang w:val="en-GB"/>
        </w:rPr>
        <w:t>energy-efficient</w:t>
      </w:r>
      <w:r w:rsidR="00D67C86" w:rsidRPr="00FD3C4B">
        <w:rPr>
          <w:rFonts w:cs="Arial"/>
          <w:noProof/>
          <w:lang w:val="en-GB"/>
        </w:rPr>
        <w:t xml:space="preserve"> equipment, and reducing the use of plastics. The financial dimension of the framework may include maintaining high profitability and organisational growth</w:t>
      </w:r>
      <w:r w:rsidR="009572D6" w:rsidRPr="00FD3C4B">
        <w:rPr>
          <w:rFonts w:cs="Arial"/>
          <w:noProof/>
          <w:lang w:val="en-GB"/>
        </w:rPr>
        <w:t xml:space="preserve"> (Boley and Uysal, 2013)</w:t>
      </w:r>
      <w:r w:rsidR="00D67C86" w:rsidRPr="00FD3C4B">
        <w:rPr>
          <w:rFonts w:cs="Arial"/>
          <w:noProof/>
          <w:lang w:val="en-GB"/>
        </w:rPr>
        <w:t xml:space="preserve">. The theory is preferable for the organisational performance evaluation because </w:t>
      </w:r>
      <w:r w:rsidR="00904BA9" w:rsidRPr="00FD3C4B">
        <w:rPr>
          <w:rFonts w:cs="Arial"/>
          <w:noProof/>
          <w:lang w:val="en-GB"/>
        </w:rPr>
        <w:t xml:space="preserve">by </w:t>
      </w:r>
      <w:r w:rsidR="00D67C86" w:rsidRPr="00FD3C4B">
        <w:rPr>
          <w:rFonts w:cs="Arial"/>
          <w:noProof/>
          <w:lang w:val="en-GB"/>
        </w:rPr>
        <w:t>applying the framework in Marriott International, the company can go beyond the traditional measure of profit. Instead, it can create value in the key three areas so that the business can achieve sustainability in the long run</w:t>
      </w:r>
      <w:r w:rsidR="00DC689F" w:rsidRPr="00FD3C4B">
        <w:rPr>
          <w:rFonts w:cs="Arial"/>
          <w:noProof/>
          <w:lang w:val="en-GB"/>
        </w:rPr>
        <w:t>.</w:t>
      </w:r>
    </w:p>
    <w:p w14:paraId="678969A3" w14:textId="3BC2952B" w:rsidR="005E1673" w:rsidRPr="00FD3C4B" w:rsidRDefault="00904BA9" w:rsidP="00FD3C4B">
      <w:pPr>
        <w:rPr>
          <w:rFonts w:cs="Arial"/>
          <w:noProof/>
          <w:lang w:val="en-GB"/>
        </w:rPr>
      </w:pPr>
      <w:r w:rsidRPr="00FD3C4B">
        <w:rPr>
          <w:rFonts w:cs="Arial"/>
          <w:noProof/>
          <w:lang w:val="en-GB"/>
        </w:rPr>
        <w:t xml:space="preserve">The three pillars of the sustainability model </w:t>
      </w:r>
      <w:r w:rsidR="00931E2F" w:rsidRPr="00FD3C4B">
        <w:rPr>
          <w:rFonts w:cs="Arial"/>
          <w:noProof/>
          <w:lang w:val="en-GB"/>
        </w:rPr>
        <w:t>are</w:t>
      </w:r>
      <w:r w:rsidRPr="00FD3C4B">
        <w:rPr>
          <w:rFonts w:cs="Arial"/>
          <w:noProof/>
          <w:lang w:val="en-GB"/>
        </w:rPr>
        <w:t xml:space="preserve"> also relevant to the evaluation of sustainability at Marriott International. The three pillars are people, planet, and profit</w:t>
      </w:r>
      <w:r w:rsidR="00DC689F" w:rsidRPr="00FD3C4B">
        <w:rPr>
          <w:rFonts w:cs="Arial"/>
          <w:noProof/>
          <w:lang w:val="en-GB"/>
        </w:rPr>
        <w:t xml:space="preserve"> (Sloan, Legrand and Chen, 2017)</w:t>
      </w:r>
      <w:r w:rsidRPr="00FD3C4B">
        <w:rPr>
          <w:rFonts w:cs="Arial"/>
          <w:noProof/>
          <w:lang w:val="en-GB"/>
        </w:rPr>
        <w:t>. Hospitality businesses must maintain balance in these three pillars. The people aspect can be ana</w:t>
      </w:r>
      <w:r w:rsidR="00BC1498" w:rsidRPr="00FD3C4B">
        <w:rPr>
          <w:rFonts w:cs="Arial"/>
          <w:noProof/>
          <w:lang w:val="en-GB"/>
        </w:rPr>
        <w:t>l</w:t>
      </w:r>
      <w:r w:rsidRPr="00FD3C4B">
        <w:rPr>
          <w:rFonts w:cs="Arial"/>
          <w:noProof/>
          <w:lang w:val="en-GB"/>
        </w:rPr>
        <w:t xml:space="preserve">ysed by the hospitality businesses by looking at the hospitality operations. Businesses need to evaluate whether their operations are benefiting the local community and employees in </w:t>
      </w:r>
      <w:r w:rsidR="009E0C8A" w:rsidRPr="00FD3C4B">
        <w:rPr>
          <w:rFonts w:cs="Arial"/>
          <w:noProof/>
          <w:lang w:val="en-GB"/>
        </w:rPr>
        <w:t xml:space="preserve">the </w:t>
      </w:r>
      <w:r w:rsidRPr="00FD3C4B">
        <w:rPr>
          <w:rFonts w:cs="Arial"/>
          <w:noProof/>
          <w:lang w:val="en-GB"/>
        </w:rPr>
        <w:t xml:space="preserve">people pillar. </w:t>
      </w:r>
      <w:r w:rsidR="00C26EE3" w:rsidRPr="00FD3C4B">
        <w:rPr>
          <w:rFonts w:cs="Arial"/>
          <w:noProof/>
          <w:lang w:val="en-GB"/>
        </w:rPr>
        <w:t xml:space="preserve">During the COVID-19 pandemic, Marriott </w:t>
      </w:r>
      <w:r w:rsidR="00BC1498" w:rsidRPr="00FD3C4B">
        <w:rPr>
          <w:rFonts w:cs="Arial"/>
          <w:noProof/>
          <w:lang w:val="en-GB"/>
        </w:rPr>
        <w:t>I</w:t>
      </w:r>
      <w:r w:rsidR="00C26EE3" w:rsidRPr="00FD3C4B">
        <w:rPr>
          <w:rFonts w:cs="Arial"/>
          <w:noProof/>
          <w:lang w:val="en-GB"/>
        </w:rPr>
        <w:t xml:space="preserve">nternational supported the local </w:t>
      </w:r>
      <w:r w:rsidR="00C26EE3" w:rsidRPr="00FD3C4B">
        <w:rPr>
          <w:rFonts w:cs="Arial"/>
          <w:noProof/>
          <w:lang w:val="en-GB"/>
        </w:rPr>
        <w:lastRenderedPageBreak/>
        <w:t xml:space="preserve">communities </w:t>
      </w:r>
      <w:r w:rsidR="00BC1498" w:rsidRPr="00FD3C4B">
        <w:rPr>
          <w:rFonts w:cs="Arial"/>
          <w:noProof/>
          <w:lang w:val="en-GB"/>
        </w:rPr>
        <w:t>with</w:t>
      </w:r>
      <w:r w:rsidR="00C26EE3" w:rsidRPr="00FD3C4B">
        <w:rPr>
          <w:rFonts w:cs="Arial"/>
          <w:noProof/>
          <w:lang w:val="en-GB"/>
        </w:rPr>
        <w:t xml:space="preserve"> free meals </w:t>
      </w:r>
      <w:r w:rsidR="00BB5EE3" w:rsidRPr="00FD3C4B">
        <w:rPr>
          <w:rFonts w:cs="Arial"/>
          <w:noProof/>
          <w:lang w:val="en-GB"/>
        </w:rPr>
        <w:t xml:space="preserve">and it also supported the hospitals with PPE. </w:t>
      </w:r>
      <w:r w:rsidR="00067D09" w:rsidRPr="00FD3C4B">
        <w:rPr>
          <w:rFonts w:cs="Arial"/>
          <w:noProof/>
          <w:lang w:val="en-GB"/>
        </w:rPr>
        <w:t>It makes partnership</w:t>
      </w:r>
      <w:r w:rsidR="00BC1498" w:rsidRPr="00FD3C4B">
        <w:rPr>
          <w:rFonts w:cs="Arial"/>
          <w:noProof/>
          <w:lang w:val="en-GB"/>
        </w:rPr>
        <w:t>s</w:t>
      </w:r>
      <w:r w:rsidR="00067D09" w:rsidRPr="00FD3C4B">
        <w:rPr>
          <w:rFonts w:cs="Arial"/>
          <w:noProof/>
          <w:lang w:val="en-GB"/>
        </w:rPr>
        <w:t xml:space="preserve"> with the local communities and engage</w:t>
      </w:r>
      <w:r w:rsidR="00BC1498" w:rsidRPr="00FD3C4B">
        <w:rPr>
          <w:rFonts w:cs="Arial"/>
          <w:noProof/>
          <w:lang w:val="en-GB"/>
        </w:rPr>
        <w:t>s</w:t>
      </w:r>
      <w:r w:rsidR="00067D09" w:rsidRPr="00FD3C4B">
        <w:rPr>
          <w:rFonts w:cs="Arial"/>
          <w:noProof/>
          <w:lang w:val="en-GB"/>
        </w:rPr>
        <w:t xml:space="preserve"> them in hotel operations. </w:t>
      </w:r>
      <w:r w:rsidR="00783285" w:rsidRPr="00FD3C4B">
        <w:rPr>
          <w:rFonts w:cs="Arial"/>
          <w:noProof/>
          <w:lang w:val="en-GB"/>
        </w:rPr>
        <w:t xml:space="preserve">The company has managed its people aspect effectively by promoting diversity and inclusion. </w:t>
      </w:r>
      <w:r w:rsidR="00BC1498" w:rsidRPr="00FD3C4B">
        <w:rPr>
          <w:rFonts w:cs="Arial"/>
          <w:noProof/>
          <w:lang w:val="en-GB"/>
        </w:rPr>
        <w:t>The p</w:t>
      </w:r>
      <w:r w:rsidR="00783285" w:rsidRPr="00FD3C4B">
        <w:rPr>
          <w:rFonts w:cs="Arial"/>
          <w:noProof/>
          <w:lang w:val="en-GB"/>
        </w:rPr>
        <w:t>lanet is the second pillar of the model</w:t>
      </w:r>
      <w:r w:rsidR="00436907" w:rsidRPr="00FD3C4B">
        <w:rPr>
          <w:rFonts w:cs="Arial"/>
          <w:noProof/>
          <w:lang w:val="en-GB"/>
        </w:rPr>
        <w:t xml:space="preserve"> (</w:t>
      </w:r>
      <w:r w:rsidR="00DC18F4" w:rsidRPr="00FD3C4B">
        <w:rPr>
          <w:rFonts w:cs="Arial"/>
          <w:noProof/>
          <w:lang w:val="en-GB"/>
        </w:rPr>
        <w:t>Jauhari</w:t>
      </w:r>
      <w:r w:rsidR="00436907" w:rsidRPr="00FD3C4B">
        <w:rPr>
          <w:rFonts w:cs="Arial"/>
          <w:noProof/>
          <w:lang w:val="en-GB"/>
        </w:rPr>
        <w:t xml:space="preserve">, </w:t>
      </w:r>
      <w:r w:rsidR="00DC18F4" w:rsidRPr="00FD3C4B">
        <w:rPr>
          <w:rFonts w:cs="Arial"/>
          <w:noProof/>
          <w:lang w:val="en-GB"/>
        </w:rPr>
        <w:t>2021</w:t>
      </w:r>
      <w:r w:rsidR="00436907" w:rsidRPr="00FD3C4B">
        <w:rPr>
          <w:rFonts w:cs="Arial"/>
          <w:noProof/>
          <w:lang w:val="en-GB"/>
        </w:rPr>
        <w:t>)</w:t>
      </w:r>
      <w:r w:rsidR="00783285" w:rsidRPr="00FD3C4B">
        <w:rPr>
          <w:rFonts w:cs="Arial"/>
          <w:noProof/>
          <w:lang w:val="en-GB"/>
        </w:rPr>
        <w:t xml:space="preserve">. </w:t>
      </w:r>
      <w:r w:rsidR="009E0C8A" w:rsidRPr="00FD3C4B">
        <w:rPr>
          <w:rFonts w:cs="Arial"/>
          <w:noProof/>
          <w:lang w:val="en-GB"/>
        </w:rPr>
        <w:t>Marriott has successfully managed th</w:t>
      </w:r>
      <w:r w:rsidR="00BC1498" w:rsidRPr="00FD3C4B">
        <w:rPr>
          <w:rFonts w:cs="Arial"/>
          <w:noProof/>
          <w:lang w:val="en-GB"/>
        </w:rPr>
        <w:t>ese</w:t>
      </w:r>
      <w:r w:rsidR="009E0C8A" w:rsidRPr="00FD3C4B">
        <w:rPr>
          <w:rFonts w:cs="Arial"/>
          <w:noProof/>
          <w:lang w:val="en-GB"/>
        </w:rPr>
        <w:t xml:space="preserve"> people in its CSR practices. The company’s goal to achieve the net zero by 2050 is aligned with the planet pillar. </w:t>
      </w:r>
      <w:r w:rsidR="00AF6A67" w:rsidRPr="00FD3C4B">
        <w:rPr>
          <w:rFonts w:cs="Arial"/>
          <w:noProof/>
          <w:lang w:val="en-GB"/>
        </w:rPr>
        <w:t>Its energy efficient technology, addressing the single use plastic issue, and waste management show that the company has successfully established the pillar at the core of its sustainability practices</w:t>
      </w:r>
      <w:r w:rsidR="00BC1498" w:rsidRPr="00FD3C4B">
        <w:rPr>
          <w:rFonts w:cs="Arial"/>
          <w:noProof/>
          <w:lang w:val="en-GB"/>
        </w:rPr>
        <w:t xml:space="preserve"> (Marriott, 2024a)</w:t>
      </w:r>
      <w:r w:rsidR="00AF6A67" w:rsidRPr="00FD3C4B">
        <w:rPr>
          <w:rFonts w:cs="Arial"/>
          <w:noProof/>
          <w:lang w:val="en-GB"/>
        </w:rPr>
        <w:t xml:space="preserve">. </w:t>
      </w:r>
      <w:r w:rsidR="00D50E20" w:rsidRPr="00FD3C4B">
        <w:rPr>
          <w:rFonts w:cs="Arial"/>
          <w:noProof/>
          <w:lang w:val="en-GB"/>
        </w:rPr>
        <w:t xml:space="preserve">Profit is the third pillar of the model. It suggests that businesses need to adopt projects that are economically viable and competitive in the industry. As a result, organisations can be economically sustainable in the long run. </w:t>
      </w:r>
      <w:r w:rsidR="00E76498" w:rsidRPr="00FD3C4B">
        <w:rPr>
          <w:rFonts w:cs="Arial"/>
          <w:noProof/>
          <w:lang w:val="en-GB"/>
        </w:rPr>
        <w:t xml:space="preserve">Marriott’s </w:t>
      </w:r>
      <w:r w:rsidR="00F65194" w:rsidRPr="00FD3C4B">
        <w:rPr>
          <w:rFonts w:cs="Arial"/>
          <w:noProof/>
          <w:lang w:val="en-GB"/>
        </w:rPr>
        <w:t>Serve</w:t>
      </w:r>
      <w:r w:rsidR="00E76498" w:rsidRPr="00FD3C4B">
        <w:rPr>
          <w:rFonts w:cs="Arial"/>
          <w:noProof/>
          <w:lang w:val="en-GB"/>
        </w:rPr>
        <w:t xml:space="preserve"> 360 </w:t>
      </w:r>
      <w:r w:rsidR="00217D08" w:rsidRPr="00FD3C4B">
        <w:rPr>
          <w:rFonts w:cs="Arial"/>
          <w:noProof/>
          <w:lang w:val="en-GB"/>
        </w:rPr>
        <w:t xml:space="preserve">contributes to the company’s economic sustainability. </w:t>
      </w:r>
      <w:r w:rsidR="00DB7B01" w:rsidRPr="00FD3C4B">
        <w:rPr>
          <w:rFonts w:cs="Arial"/>
          <w:noProof/>
          <w:lang w:val="en-GB"/>
        </w:rPr>
        <w:t xml:space="preserve">The company is committed </w:t>
      </w:r>
      <w:r w:rsidR="00F65194" w:rsidRPr="00FD3C4B">
        <w:rPr>
          <w:rFonts w:cs="Arial"/>
          <w:noProof/>
          <w:lang w:val="en-GB"/>
        </w:rPr>
        <w:t>to</w:t>
      </w:r>
      <w:r w:rsidR="00DB7B01" w:rsidRPr="00FD3C4B">
        <w:rPr>
          <w:rFonts w:cs="Arial"/>
          <w:noProof/>
          <w:lang w:val="en-GB"/>
        </w:rPr>
        <w:t xml:space="preserve"> its business practices that it must create value for the associates, </w:t>
      </w:r>
      <w:r w:rsidR="00F65194" w:rsidRPr="00FD3C4B">
        <w:rPr>
          <w:rFonts w:cs="Arial"/>
          <w:noProof/>
          <w:lang w:val="en-GB"/>
        </w:rPr>
        <w:t>customers, owners, and other stakeholders</w:t>
      </w:r>
      <w:r w:rsidR="002D6829" w:rsidRPr="00FD3C4B">
        <w:rPr>
          <w:rFonts w:cs="Arial"/>
          <w:noProof/>
          <w:lang w:val="en-GB"/>
        </w:rPr>
        <w:t xml:space="preserve"> </w:t>
      </w:r>
      <w:r w:rsidR="003A00B6" w:rsidRPr="00FD3C4B">
        <w:rPr>
          <w:rFonts w:cs="Arial"/>
          <w:noProof/>
          <w:lang w:val="en-GB"/>
        </w:rPr>
        <w:t>(Marriott, 2024</w:t>
      </w:r>
      <w:r w:rsidR="001706FE" w:rsidRPr="00FD3C4B">
        <w:rPr>
          <w:rFonts w:cs="Arial"/>
          <w:noProof/>
          <w:lang w:val="en-GB"/>
        </w:rPr>
        <w:t>b</w:t>
      </w:r>
      <w:r w:rsidR="003A00B6" w:rsidRPr="00FD3C4B">
        <w:rPr>
          <w:rFonts w:cs="Arial"/>
          <w:noProof/>
          <w:lang w:val="en-GB"/>
        </w:rPr>
        <w:t xml:space="preserve">). </w:t>
      </w:r>
      <w:r w:rsidR="00F65194" w:rsidRPr="00FD3C4B">
        <w:rPr>
          <w:rFonts w:cs="Arial"/>
          <w:noProof/>
          <w:lang w:val="en-GB"/>
        </w:rPr>
        <w:t xml:space="preserve">Hence, the company has been successful in its economic sustainability. </w:t>
      </w:r>
      <w:r w:rsidR="0058252B" w:rsidRPr="00FD3C4B">
        <w:rPr>
          <w:rFonts w:cs="Arial"/>
          <w:noProof/>
          <w:lang w:val="en-GB"/>
        </w:rPr>
        <w:t xml:space="preserve"> </w:t>
      </w:r>
    </w:p>
    <w:p w14:paraId="474D0267" w14:textId="51D096F9" w:rsidR="005E1673" w:rsidRPr="00FD3C4B" w:rsidRDefault="00601AE0" w:rsidP="00FD3C4B">
      <w:pPr>
        <w:rPr>
          <w:rFonts w:cs="Arial"/>
          <w:noProof/>
          <w:lang w:val="en-GB"/>
        </w:rPr>
      </w:pPr>
      <w:r w:rsidRPr="00FD3C4B">
        <w:rPr>
          <w:rFonts w:cs="Arial"/>
          <w:noProof/>
          <w:lang w:val="en-GB"/>
        </w:rPr>
        <w:t>Implementing good CSR policies within Marriott International will present various challenges and opportunities. The challenges will be such as cost implications, measuring the impacts of the CSR policies, consumer awareness and demand, integration the policies into business strategies, and regulatory compliance</w:t>
      </w:r>
      <w:r w:rsidR="0005551C" w:rsidRPr="00FD3C4B">
        <w:rPr>
          <w:rFonts w:cs="Arial"/>
          <w:noProof/>
          <w:lang w:val="en-GB"/>
        </w:rPr>
        <w:t xml:space="preserve"> (Costa and Costa, 2022)</w:t>
      </w:r>
      <w:r w:rsidRPr="00FD3C4B">
        <w:rPr>
          <w:rFonts w:cs="Arial"/>
          <w:noProof/>
          <w:lang w:val="en-GB"/>
        </w:rPr>
        <w:t>. Firstly, Marriott International may formulate unique and effective CSR policies to stand out in the hospitality industry in the UK. Implementing those CSR policies requires significant investment. The company may have to utilise the resources in the adoption of sustainable materials, technologies, and employee training</w:t>
      </w:r>
      <w:r w:rsidR="0005551C" w:rsidRPr="00FD3C4B">
        <w:rPr>
          <w:rFonts w:cs="Arial"/>
          <w:noProof/>
          <w:lang w:val="en-GB"/>
        </w:rPr>
        <w:t xml:space="preserve">. </w:t>
      </w:r>
      <w:r w:rsidRPr="00FD3C4B">
        <w:rPr>
          <w:rFonts w:cs="Arial"/>
          <w:noProof/>
          <w:lang w:val="en-GB"/>
        </w:rPr>
        <w:t xml:space="preserve">These will increase the overall cost of the </w:t>
      </w:r>
      <w:r w:rsidR="005725EB" w:rsidRPr="00FD3C4B">
        <w:rPr>
          <w:rFonts w:cs="Arial"/>
          <w:noProof/>
          <w:lang w:val="en-GB"/>
        </w:rPr>
        <w:t xml:space="preserve">organization. </w:t>
      </w:r>
      <w:r w:rsidRPr="00FD3C4B">
        <w:rPr>
          <w:rFonts w:cs="Arial"/>
          <w:noProof/>
          <w:lang w:val="en-GB"/>
        </w:rPr>
        <w:t>Secondly, the company may find it challenging to measure the impacts of sustainable initiatives</w:t>
      </w:r>
      <w:r w:rsidR="0005551C" w:rsidRPr="00FD3C4B">
        <w:rPr>
          <w:rFonts w:cs="Arial"/>
          <w:noProof/>
          <w:lang w:val="en-GB"/>
        </w:rPr>
        <w:t xml:space="preserve">. </w:t>
      </w:r>
      <w:r w:rsidRPr="00FD3C4B">
        <w:rPr>
          <w:rFonts w:cs="Arial"/>
          <w:noProof/>
          <w:lang w:val="en-GB"/>
        </w:rPr>
        <w:t>It needs to establish clear and effective metrics that can quantify the impacts such as social and environmental benefits. Usually, such impacts can not be seen immediately after the investment or the implementation of the CSR policies</w:t>
      </w:r>
      <w:r w:rsidR="00FB5102" w:rsidRPr="00FD3C4B">
        <w:rPr>
          <w:rFonts w:cs="Arial"/>
          <w:noProof/>
          <w:lang w:val="en-GB"/>
        </w:rPr>
        <w:t xml:space="preserve"> (Walker, 2020)</w:t>
      </w:r>
      <w:r w:rsidRPr="00FD3C4B">
        <w:rPr>
          <w:rFonts w:cs="Arial"/>
          <w:noProof/>
          <w:lang w:val="en-GB"/>
        </w:rPr>
        <w:t xml:space="preserve">. Thirdly, even though customers show increasing concerns for sustainability, still there are many customers who are not aware of sustainability or do not prioritise sustainability. Hence, it is challenging for Marriott to communicate with those customers about the relevance of the CSR investment. </w:t>
      </w:r>
      <w:r w:rsidR="009A19DE" w:rsidRPr="00FD3C4B">
        <w:rPr>
          <w:rFonts w:cs="Arial"/>
          <w:noProof/>
          <w:lang w:val="en-GB"/>
        </w:rPr>
        <w:t xml:space="preserve">Fourthly, the CSR policies can not achieve </w:t>
      </w:r>
      <w:r w:rsidR="00BC1498" w:rsidRPr="00FD3C4B">
        <w:rPr>
          <w:rFonts w:cs="Arial"/>
          <w:noProof/>
          <w:lang w:val="en-GB"/>
        </w:rPr>
        <w:t xml:space="preserve">the </w:t>
      </w:r>
      <w:r w:rsidR="009A19DE" w:rsidRPr="00FD3C4B">
        <w:rPr>
          <w:rFonts w:cs="Arial"/>
          <w:noProof/>
          <w:lang w:val="en-GB"/>
        </w:rPr>
        <w:t xml:space="preserve">sustainability goals of the organisation unless they are integrated into the business </w:t>
      </w:r>
      <w:r w:rsidR="009A19DE" w:rsidRPr="00FD3C4B">
        <w:rPr>
          <w:rFonts w:cs="Arial"/>
          <w:noProof/>
          <w:lang w:val="en-GB"/>
        </w:rPr>
        <w:lastRenderedPageBreak/>
        <w:t>strategies. Formulation of new CSR policies may require the company to bring significant changes into the organisational culture</w:t>
      </w:r>
      <w:r w:rsidR="005A403F" w:rsidRPr="00FD3C4B">
        <w:rPr>
          <w:rFonts w:cs="Arial"/>
          <w:noProof/>
          <w:lang w:val="en-GB"/>
        </w:rPr>
        <w:t xml:space="preserve"> (Font and Lynes, 2018)</w:t>
      </w:r>
      <w:r w:rsidR="009A19DE" w:rsidRPr="00FD3C4B">
        <w:rPr>
          <w:rFonts w:cs="Arial"/>
          <w:noProof/>
          <w:lang w:val="en-GB"/>
        </w:rPr>
        <w:t>. Marriott may find it challenging to integrate those policies into the core business strategies effectively</w:t>
      </w:r>
      <w:r w:rsidR="005A403F" w:rsidRPr="00FD3C4B">
        <w:rPr>
          <w:rFonts w:cs="Arial"/>
          <w:noProof/>
          <w:lang w:val="en-GB"/>
        </w:rPr>
        <w:t xml:space="preserve">. </w:t>
      </w:r>
      <w:r w:rsidR="009A19DE" w:rsidRPr="00FD3C4B">
        <w:rPr>
          <w:rFonts w:cs="Arial"/>
          <w:noProof/>
          <w:lang w:val="en-GB"/>
        </w:rPr>
        <w:t>Finally, for international businesses such as Marriott International that operates in a number of countries may find it challenging to maintain the regulation and standards of those various countries in the CSR policies. Marriott has to meet the environmental, social, and regulatory commitments in the different markets</w:t>
      </w:r>
      <w:r w:rsidR="003A00B6" w:rsidRPr="00FD3C4B">
        <w:rPr>
          <w:rFonts w:cs="Arial"/>
          <w:noProof/>
          <w:lang w:val="en-GB"/>
        </w:rPr>
        <w:t xml:space="preserve"> </w:t>
      </w:r>
      <w:bookmarkStart w:id="0" w:name="_Hlk165679584"/>
      <w:r w:rsidR="003A00B6" w:rsidRPr="00FD3C4B">
        <w:rPr>
          <w:rFonts w:cs="Arial"/>
          <w:noProof/>
          <w:lang w:val="en-GB"/>
        </w:rPr>
        <w:t>(Marriott, 2024</w:t>
      </w:r>
      <w:r w:rsidR="001706FE" w:rsidRPr="00FD3C4B">
        <w:rPr>
          <w:rFonts w:cs="Arial"/>
          <w:noProof/>
          <w:lang w:val="en-GB"/>
        </w:rPr>
        <w:t>b</w:t>
      </w:r>
      <w:r w:rsidR="003A00B6" w:rsidRPr="00FD3C4B">
        <w:rPr>
          <w:rFonts w:cs="Arial"/>
          <w:noProof/>
          <w:lang w:val="en-GB"/>
        </w:rPr>
        <w:t xml:space="preserve">). </w:t>
      </w:r>
      <w:bookmarkEnd w:id="0"/>
      <w:r w:rsidR="009A19DE" w:rsidRPr="00FD3C4B">
        <w:rPr>
          <w:rFonts w:cs="Arial"/>
          <w:noProof/>
          <w:lang w:val="en-GB"/>
        </w:rPr>
        <w:t xml:space="preserve">Hence, it becomes challenging for the company when changes are introduced in different jurisdictions. </w:t>
      </w:r>
      <w:r w:rsidR="00CF4896" w:rsidRPr="00FD3C4B">
        <w:rPr>
          <w:rFonts w:cs="Arial"/>
          <w:noProof/>
          <w:lang w:val="en-GB"/>
        </w:rPr>
        <w:t>Marriott International also have various opportunities to implement CSR policies such as brand differentiation, operational efficiency, employee engagement and retention, innovation, and organisational growth</w:t>
      </w:r>
      <w:r w:rsidR="0054293E" w:rsidRPr="00FD3C4B">
        <w:rPr>
          <w:rFonts w:cs="Arial"/>
          <w:noProof/>
          <w:lang w:val="en-GB"/>
        </w:rPr>
        <w:t xml:space="preserve">. </w:t>
      </w:r>
      <w:r w:rsidR="00CF4896" w:rsidRPr="00FD3C4B">
        <w:rPr>
          <w:rFonts w:cs="Arial"/>
          <w:noProof/>
          <w:lang w:val="en-GB"/>
        </w:rPr>
        <w:t>Firstly, good CSR policies can differentiate the brand from other competitors in the fiercely competitive market</w:t>
      </w:r>
      <w:r w:rsidR="0054293E" w:rsidRPr="00FD3C4B">
        <w:rPr>
          <w:rFonts w:cs="Arial"/>
          <w:noProof/>
          <w:lang w:val="en-GB"/>
        </w:rPr>
        <w:t xml:space="preserve"> (Korstanje, George and Nedelea, 2020)</w:t>
      </w:r>
      <w:r w:rsidR="00CF4896" w:rsidRPr="00FD3C4B">
        <w:rPr>
          <w:rFonts w:cs="Arial"/>
          <w:noProof/>
          <w:lang w:val="en-GB"/>
        </w:rPr>
        <w:t xml:space="preserve">. Marriott’s competitors are also concerned with sustainability issues so they have implemented CSR policies. In the face of a competitive landscape, Marriott can align its CSR policies with the values of its target customers to attract them to the company’s market offerings. This way the company can differentiate the brand in the hospitality industry. Secondly, the CSR initiatives of the organisation can bring operational efficiency. Marriott implemented initiatives to reduce the waste and energy consumption in the </w:t>
      </w:r>
      <w:r w:rsidR="003A00B6" w:rsidRPr="00FD3C4B">
        <w:rPr>
          <w:rFonts w:cs="Arial"/>
          <w:noProof/>
          <w:lang w:val="en-GB"/>
        </w:rPr>
        <w:t>organization (Marriott, 2024</w:t>
      </w:r>
      <w:r w:rsidR="001706FE" w:rsidRPr="00FD3C4B">
        <w:rPr>
          <w:rFonts w:cs="Arial"/>
          <w:noProof/>
          <w:lang w:val="en-GB"/>
        </w:rPr>
        <w:t>a</w:t>
      </w:r>
      <w:r w:rsidR="003A00B6" w:rsidRPr="00FD3C4B">
        <w:rPr>
          <w:rFonts w:cs="Arial"/>
          <w:noProof/>
          <w:lang w:val="en-GB"/>
        </w:rPr>
        <w:t xml:space="preserve">). </w:t>
      </w:r>
      <w:r w:rsidR="00CF4896" w:rsidRPr="00FD3C4B">
        <w:rPr>
          <w:rFonts w:cs="Arial"/>
          <w:noProof/>
          <w:lang w:val="en-GB"/>
        </w:rPr>
        <w:t>In the long run</w:t>
      </w:r>
      <w:r w:rsidR="00BC1498" w:rsidRPr="00FD3C4B">
        <w:rPr>
          <w:rFonts w:cs="Arial"/>
          <w:noProof/>
          <w:lang w:val="en-GB"/>
        </w:rPr>
        <w:t>,</w:t>
      </w:r>
      <w:r w:rsidR="00CF4896" w:rsidRPr="00FD3C4B">
        <w:rPr>
          <w:rFonts w:cs="Arial"/>
          <w:noProof/>
          <w:lang w:val="en-GB"/>
        </w:rPr>
        <w:t xml:space="preserve"> such initiatives can save the organisation’s resources significantly. Research has found that organisations that implement effective CSR initiatives to promote sustainability can have more efficiency in their operations</w:t>
      </w:r>
      <w:r w:rsidR="002050B1" w:rsidRPr="00FD3C4B">
        <w:rPr>
          <w:rFonts w:cs="Arial"/>
          <w:noProof/>
          <w:lang w:val="en-GB"/>
        </w:rPr>
        <w:t xml:space="preserve"> (Franco et al., 2019)</w:t>
      </w:r>
      <w:r w:rsidR="00CF4896" w:rsidRPr="00FD3C4B">
        <w:rPr>
          <w:rFonts w:cs="Arial"/>
          <w:noProof/>
          <w:lang w:val="en-GB"/>
        </w:rPr>
        <w:t xml:space="preserve">. It helps them to be competitive in the market and increase the profitability. </w:t>
      </w:r>
      <w:r w:rsidR="00E474CC" w:rsidRPr="00FD3C4B">
        <w:rPr>
          <w:rFonts w:cs="Arial"/>
          <w:noProof/>
          <w:lang w:val="en-GB"/>
        </w:rPr>
        <w:t>Thirdly, companies with strong CSR policies can have higher employee satisfaction because they emphasise on the employees’ well-being and their training and development aspects. The employees find the organisation’s work environment to be more favourable and attractive. Top talents in the industry prefer to work in such organisations</w:t>
      </w:r>
      <w:r w:rsidR="0062251A" w:rsidRPr="00FD3C4B">
        <w:rPr>
          <w:rFonts w:cs="Arial"/>
          <w:noProof/>
          <w:lang w:val="en-GB"/>
        </w:rPr>
        <w:t xml:space="preserve"> (Tanveer, Yusliza and Fawehinmi, 2023)</w:t>
      </w:r>
      <w:r w:rsidR="00E474CC" w:rsidRPr="00FD3C4B">
        <w:rPr>
          <w:rFonts w:cs="Arial"/>
          <w:noProof/>
          <w:lang w:val="en-GB"/>
        </w:rPr>
        <w:t xml:space="preserve">. Marriott International has a highly engaged workforce and improved employee retention. The company could achieve the objectives because it has made its CSR practices comprehensive and included employee aspects into the core business strategies. Fourthly, the CSR practices promote innovation within the organisation. Organisations invest in technological innovation so that they can have sustainable business operations and effective systems in place. Businesses can introduce new products and services in </w:t>
      </w:r>
      <w:r w:rsidR="00E474CC" w:rsidRPr="00FD3C4B">
        <w:rPr>
          <w:rFonts w:cs="Arial"/>
          <w:noProof/>
          <w:lang w:val="en-GB"/>
        </w:rPr>
        <w:lastRenderedPageBreak/>
        <w:t>hospitality to meet the unique needs and expectations of the customers</w:t>
      </w:r>
      <w:r w:rsidR="003E6C20" w:rsidRPr="00FD3C4B">
        <w:rPr>
          <w:rFonts w:cs="Arial"/>
          <w:noProof/>
          <w:lang w:val="en-GB"/>
        </w:rPr>
        <w:t xml:space="preserve"> (Camilleri, 2020)</w:t>
      </w:r>
      <w:r w:rsidR="00E474CC" w:rsidRPr="00FD3C4B">
        <w:rPr>
          <w:rFonts w:cs="Arial"/>
          <w:noProof/>
          <w:lang w:val="en-GB"/>
        </w:rPr>
        <w:t>. Marriott’s CSR investments ha</w:t>
      </w:r>
      <w:r w:rsidR="00BC1498" w:rsidRPr="00FD3C4B">
        <w:rPr>
          <w:rFonts w:cs="Arial"/>
          <w:noProof/>
          <w:lang w:val="en-GB"/>
        </w:rPr>
        <w:t>ve</w:t>
      </w:r>
      <w:r w:rsidR="00E474CC" w:rsidRPr="00FD3C4B">
        <w:rPr>
          <w:rFonts w:cs="Arial"/>
          <w:noProof/>
          <w:lang w:val="en-GB"/>
        </w:rPr>
        <w:t xml:space="preserve"> supported its continuous innovation process. </w:t>
      </w:r>
      <w:r w:rsidR="008D608A" w:rsidRPr="00FD3C4B">
        <w:rPr>
          <w:rFonts w:cs="Arial"/>
          <w:noProof/>
          <w:lang w:val="en-GB"/>
        </w:rPr>
        <w:t>Finally, robust CSR practices can bring organisational growth and success in the long term. Organisations that implement clear and effective CSR can easily access to capital because investors find the businesses more favourable for investments. They consider sustainable sources for utilising their resources. Marriott communicates with its stakeholders including the investors by its annual report every year</w:t>
      </w:r>
      <w:r w:rsidR="004E5C74" w:rsidRPr="00FD3C4B">
        <w:rPr>
          <w:rFonts w:cs="Arial"/>
          <w:noProof/>
          <w:lang w:val="en-GB"/>
        </w:rPr>
        <w:t xml:space="preserve"> </w:t>
      </w:r>
      <w:r w:rsidR="003A00B6" w:rsidRPr="00FD3C4B">
        <w:rPr>
          <w:rFonts w:cs="Arial"/>
          <w:noProof/>
          <w:lang w:val="en-GB"/>
        </w:rPr>
        <w:t>(Marriott, 2024</w:t>
      </w:r>
      <w:r w:rsidR="001706FE" w:rsidRPr="00FD3C4B">
        <w:rPr>
          <w:rFonts w:cs="Arial"/>
          <w:noProof/>
          <w:lang w:val="en-GB"/>
        </w:rPr>
        <w:t>b</w:t>
      </w:r>
      <w:r w:rsidR="003A00B6" w:rsidRPr="00FD3C4B">
        <w:rPr>
          <w:rFonts w:cs="Arial"/>
          <w:noProof/>
          <w:lang w:val="en-GB"/>
        </w:rPr>
        <w:t xml:space="preserve">). </w:t>
      </w:r>
      <w:r w:rsidR="008D608A" w:rsidRPr="00FD3C4B">
        <w:rPr>
          <w:rFonts w:cs="Arial"/>
          <w:noProof/>
          <w:lang w:val="en-GB"/>
        </w:rPr>
        <w:t xml:space="preserve">The company provides information including the CSR activities and spending in the report to convince the investors to make contributions into its organisational growth and success. </w:t>
      </w:r>
    </w:p>
    <w:p w14:paraId="781028B6" w14:textId="75D18C0D" w:rsidR="00075B1D" w:rsidRPr="00FD3C4B" w:rsidRDefault="00075B1D" w:rsidP="00FD3C4B">
      <w:pPr>
        <w:rPr>
          <w:rFonts w:cs="Arial"/>
          <w:noProof/>
          <w:lang w:val="en-GB"/>
        </w:rPr>
      </w:pPr>
      <w:r w:rsidRPr="00FD3C4B">
        <w:rPr>
          <w:rFonts w:cs="Arial"/>
          <w:noProof/>
          <w:lang w:val="en-GB"/>
        </w:rPr>
        <w:t xml:space="preserve">Marriott International has successfully integrated its CSR policies into </w:t>
      </w:r>
      <w:r w:rsidR="00BC1498" w:rsidRPr="00FD3C4B">
        <w:rPr>
          <w:rFonts w:cs="Arial"/>
          <w:noProof/>
          <w:lang w:val="en-GB"/>
        </w:rPr>
        <w:t>its</w:t>
      </w:r>
      <w:r w:rsidRPr="00FD3C4B">
        <w:rPr>
          <w:rFonts w:cs="Arial"/>
          <w:noProof/>
          <w:lang w:val="en-GB"/>
        </w:rPr>
        <w:t xml:space="preserve"> sustainability practices. The company achieved sustainability goals such as responsible consumption, energy savings, waste reduction, and community engagement by prioritising CSR policies in the core business strategies. The company has created a leading position in the UK hospitality industry because of its differentiated and effective CSR policies. However, the company needs to understand the customer's needs and preferences while formulating and implementing the CSR policies. It should also consider the challenge and opportunity aspects while making any decisions. It needs to communicate with the stakeholders continuously about the progress and outcome of its CSR initiatives to increase the effectiveness of sustainability practices. </w:t>
      </w:r>
    </w:p>
    <w:p w14:paraId="71ACD8BF" w14:textId="18B308B8" w:rsidR="00157201" w:rsidRPr="00FD3C4B" w:rsidRDefault="00157201" w:rsidP="00FD3C4B">
      <w:pPr>
        <w:rPr>
          <w:rFonts w:cs="Arial"/>
          <w:noProof/>
          <w:lang w:val="en-GB"/>
        </w:rPr>
      </w:pPr>
    </w:p>
    <w:p w14:paraId="41ECD54F" w14:textId="2504F035" w:rsidR="00B75CC6" w:rsidRPr="00FD3C4B" w:rsidRDefault="00B75CC6" w:rsidP="00FD3C4B">
      <w:pPr>
        <w:rPr>
          <w:rFonts w:cs="Arial"/>
          <w:noProof/>
          <w:lang w:val="en-GB"/>
        </w:rPr>
      </w:pPr>
    </w:p>
    <w:p w14:paraId="4ABCA10D" w14:textId="77777777" w:rsidR="004153EA" w:rsidRPr="00FD3C4B" w:rsidRDefault="004153EA" w:rsidP="00FD3C4B">
      <w:pPr>
        <w:jc w:val="left"/>
        <w:rPr>
          <w:rFonts w:eastAsia="Times New Roman" w:cs="Arial"/>
          <w:b/>
          <w:bCs/>
          <w:noProof/>
          <w:sz w:val="32"/>
          <w:szCs w:val="32"/>
          <w:lang w:val="en-GB"/>
        </w:rPr>
      </w:pPr>
      <w:r w:rsidRPr="00FD3C4B">
        <w:rPr>
          <w:rFonts w:eastAsia="Times New Roman" w:cs="Arial"/>
          <w:b/>
          <w:bCs/>
          <w:noProof/>
          <w:sz w:val="32"/>
          <w:szCs w:val="32"/>
          <w:lang w:val="en-GB"/>
        </w:rPr>
        <w:br w:type="page"/>
      </w:r>
    </w:p>
    <w:p w14:paraId="655C8C2D" w14:textId="07686378" w:rsidR="00B75CC6" w:rsidRPr="00FD3C4B" w:rsidRDefault="00B75CC6" w:rsidP="00FD3C4B">
      <w:pPr>
        <w:keepNext/>
        <w:keepLines/>
        <w:spacing w:after="240"/>
        <w:outlineLvl w:val="0"/>
        <w:divId w:val="1276449200"/>
        <w:rPr>
          <w:rFonts w:eastAsia="Times New Roman" w:cs="Arial"/>
          <w:b/>
          <w:bCs/>
          <w:noProof/>
          <w:kern w:val="36"/>
          <w:sz w:val="32"/>
          <w:szCs w:val="32"/>
          <w:lang w:val="en-GB"/>
          <w14:ligatures w14:val="none"/>
        </w:rPr>
      </w:pPr>
      <w:r w:rsidRPr="00FD3C4B">
        <w:rPr>
          <w:rFonts w:eastAsia="Times New Roman" w:cs="Arial"/>
          <w:b/>
          <w:bCs/>
          <w:noProof/>
          <w:sz w:val="32"/>
          <w:szCs w:val="32"/>
          <w:lang w:val="en-GB"/>
        </w:rPr>
        <w:lastRenderedPageBreak/>
        <w:t>Reference list</w:t>
      </w:r>
    </w:p>
    <w:p w14:paraId="2F243A6D" w14:textId="77777777" w:rsidR="00A1379F" w:rsidRPr="00FD3C4B" w:rsidRDefault="00A1379F" w:rsidP="00FD3C4B">
      <w:pPr>
        <w:spacing w:after="240"/>
        <w:divId w:val="639384525"/>
        <w:rPr>
          <w:rFonts w:cs="Arial"/>
          <w:noProof/>
          <w:lang w:val="en-GB"/>
        </w:rPr>
      </w:pPr>
      <w:r w:rsidRPr="00FD3C4B">
        <w:rPr>
          <w:rFonts w:cs="Arial"/>
          <w:noProof/>
          <w:lang w:val="en-GB"/>
        </w:rPr>
        <w:t xml:space="preserve">Babiak, K. and Trendafilova, S. (2011) CSR and Environmental responsibility: Motives and Pressures to Adopt Green Management Practices. </w:t>
      </w:r>
      <w:r w:rsidRPr="00FD3C4B">
        <w:rPr>
          <w:rFonts w:cs="Arial"/>
          <w:i/>
          <w:iCs/>
          <w:noProof/>
          <w:lang w:val="en-GB"/>
        </w:rPr>
        <w:t>Corporate Social Responsibility and Environmental Management</w:t>
      </w:r>
      <w:r w:rsidRPr="00FD3C4B">
        <w:rPr>
          <w:rFonts w:cs="Arial"/>
          <w:noProof/>
          <w:lang w:val="en-GB"/>
        </w:rPr>
        <w:t>, [online] 18(1), pp.11–24. Available at: doi:https://doi.org/10.1002/csr.229.</w:t>
      </w:r>
    </w:p>
    <w:p w14:paraId="1BE22305" w14:textId="77777777" w:rsidR="00A1379F" w:rsidRPr="00FD3C4B" w:rsidRDefault="00A1379F" w:rsidP="00FD3C4B">
      <w:pPr>
        <w:spacing w:after="240"/>
        <w:divId w:val="639384525"/>
        <w:rPr>
          <w:rFonts w:cs="Arial"/>
          <w:noProof/>
          <w:lang w:val="en-GB"/>
        </w:rPr>
      </w:pPr>
      <w:r w:rsidRPr="00FD3C4B">
        <w:rPr>
          <w:rFonts w:cs="Arial"/>
          <w:noProof/>
          <w:lang w:val="en-GB"/>
        </w:rPr>
        <w:t xml:space="preserve">Boley, B.B. and Uysal, M. (2013) Competitive Synergy through Practicing Triple Bottom Line sustainability: Evidence from Three Hospitality Case Studies. </w:t>
      </w:r>
      <w:r w:rsidRPr="00FD3C4B">
        <w:rPr>
          <w:rFonts w:cs="Arial"/>
          <w:i/>
          <w:iCs/>
          <w:noProof/>
          <w:lang w:val="en-GB"/>
        </w:rPr>
        <w:t>Tourism and Hospitality Research</w:t>
      </w:r>
      <w:r w:rsidRPr="00FD3C4B">
        <w:rPr>
          <w:rFonts w:cs="Arial"/>
          <w:noProof/>
          <w:lang w:val="en-GB"/>
        </w:rPr>
        <w:t>, 13(4), pp.226–238. Available at: doi:https://doi.org/10.1177/1467358414528528.</w:t>
      </w:r>
    </w:p>
    <w:p w14:paraId="4D662BDD" w14:textId="77777777" w:rsidR="00A1379F" w:rsidRPr="00FD3C4B" w:rsidRDefault="00A1379F" w:rsidP="00FD3C4B">
      <w:pPr>
        <w:spacing w:after="240"/>
        <w:divId w:val="639384525"/>
        <w:rPr>
          <w:rFonts w:cs="Arial"/>
          <w:noProof/>
          <w:lang w:val="en-GB"/>
        </w:rPr>
      </w:pPr>
      <w:r w:rsidRPr="00FD3C4B">
        <w:rPr>
          <w:rFonts w:cs="Arial"/>
          <w:noProof/>
          <w:lang w:val="en-GB"/>
        </w:rPr>
        <w:t xml:space="preserve">Camilleri, M.A. (2020) Strategic Corporate Social Responsibility in Tourism and Hospitality. </w:t>
      </w:r>
      <w:r w:rsidRPr="00FD3C4B">
        <w:rPr>
          <w:rFonts w:cs="Arial"/>
          <w:i/>
          <w:iCs/>
          <w:noProof/>
          <w:lang w:val="en-GB"/>
        </w:rPr>
        <w:t>Sustainable Development</w:t>
      </w:r>
      <w:r w:rsidRPr="00FD3C4B">
        <w:rPr>
          <w:rFonts w:cs="Arial"/>
          <w:noProof/>
          <w:lang w:val="en-GB"/>
        </w:rPr>
        <w:t>, pp.1-3. Available at: doi:https://doi.org/10.1002/sd.2059.</w:t>
      </w:r>
    </w:p>
    <w:p w14:paraId="63ADAE33" w14:textId="77777777" w:rsidR="00A1379F" w:rsidRPr="00FD3C4B" w:rsidRDefault="00A1379F" w:rsidP="00FD3C4B">
      <w:pPr>
        <w:spacing w:after="240"/>
        <w:divId w:val="639384525"/>
        <w:rPr>
          <w:rFonts w:cs="Arial"/>
          <w:noProof/>
          <w:lang w:val="en-GB"/>
        </w:rPr>
      </w:pPr>
      <w:r w:rsidRPr="00FD3C4B">
        <w:rPr>
          <w:rFonts w:cs="Arial"/>
          <w:noProof/>
          <w:lang w:val="en-GB"/>
        </w:rPr>
        <w:t xml:space="preserve">Chabrak, N. (2015) Promoting Corporate Social Responsibility and sustainability: a Model of Integrity. </w:t>
      </w:r>
      <w:r w:rsidRPr="00FD3C4B">
        <w:rPr>
          <w:rFonts w:cs="Arial"/>
          <w:i/>
          <w:iCs/>
          <w:noProof/>
          <w:lang w:val="en-GB"/>
        </w:rPr>
        <w:t>Society and Business Review</w:t>
      </w:r>
      <w:r w:rsidRPr="00FD3C4B">
        <w:rPr>
          <w:rFonts w:cs="Arial"/>
          <w:noProof/>
          <w:lang w:val="en-GB"/>
        </w:rPr>
        <w:t>, 10(3), pp.280–305. Available at: doi:https://doi.org/10.1108/sbr-06-2015-0018.</w:t>
      </w:r>
    </w:p>
    <w:p w14:paraId="1900D078" w14:textId="77777777" w:rsidR="00A1379F" w:rsidRPr="00FD3C4B" w:rsidRDefault="00A1379F" w:rsidP="00FD3C4B">
      <w:pPr>
        <w:spacing w:after="240"/>
        <w:divId w:val="639384525"/>
        <w:rPr>
          <w:rFonts w:cs="Arial"/>
          <w:noProof/>
          <w:lang w:val="en-GB"/>
        </w:rPr>
      </w:pPr>
      <w:r w:rsidRPr="00FD3C4B">
        <w:rPr>
          <w:rFonts w:cs="Arial"/>
          <w:noProof/>
          <w:lang w:val="en-GB"/>
        </w:rPr>
        <w:t xml:space="preserve">Costa, V. and Costa, C. (2022) Challenges in Times of Crisis and Pandemics in the Hospitality Industry: A Systematic Literature Review. </w:t>
      </w:r>
      <w:r w:rsidRPr="00FD3C4B">
        <w:rPr>
          <w:rFonts w:cs="Arial"/>
          <w:i/>
          <w:iCs/>
          <w:noProof/>
          <w:lang w:val="en-GB"/>
        </w:rPr>
        <w:t>Sustainability and Competitiveness in the Hospitality Industry</w:t>
      </w:r>
      <w:r w:rsidRPr="00FD3C4B">
        <w:rPr>
          <w:rFonts w:cs="Arial"/>
          <w:noProof/>
          <w:lang w:val="en-GB"/>
        </w:rPr>
        <w:t>, pp.1-22. Available at: doi:10.4018/978-1-7998-9285-4.ch001</w:t>
      </w:r>
    </w:p>
    <w:p w14:paraId="4F4A3B53" w14:textId="77777777" w:rsidR="00A1379F" w:rsidRPr="00FD3C4B" w:rsidRDefault="00A1379F" w:rsidP="00FD3C4B">
      <w:pPr>
        <w:spacing w:after="240"/>
        <w:divId w:val="639384525"/>
        <w:rPr>
          <w:rFonts w:cs="Arial"/>
          <w:noProof/>
          <w:lang w:val="en-GB"/>
        </w:rPr>
      </w:pPr>
      <w:r w:rsidRPr="00FD3C4B">
        <w:rPr>
          <w:rFonts w:cs="Arial"/>
          <w:noProof/>
          <w:lang w:val="en-GB"/>
        </w:rPr>
        <w:t xml:space="preserve">Ertuna, B., Karatas-Ozkan, M. and Yamak, S. (2019) Diffusion of Sustainability and CSR Discourse in Hospitality Industry. </w:t>
      </w:r>
      <w:r w:rsidRPr="00FD3C4B">
        <w:rPr>
          <w:rFonts w:cs="Arial"/>
          <w:i/>
          <w:iCs/>
          <w:noProof/>
          <w:lang w:val="en-GB"/>
        </w:rPr>
        <w:t>International Journal of Contemporary Hospitality Management</w:t>
      </w:r>
      <w:r w:rsidRPr="00FD3C4B">
        <w:rPr>
          <w:rFonts w:cs="Arial"/>
          <w:noProof/>
          <w:lang w:val="en-GB"/>
        </w:rPr>
        <w:t>, 31(6). Available at: doi:https://doi.org/10.1108/ijchm-06-2018-0464.</w:t>
      </w:r>
    </w:p>
    <w:p w14:paraId="6DD2ADAD" w14:textId="77777777" w:rsidR="00A1379F" w:rsidRPr="00FD3C4B" w:rsidRDefault="00A1379F" w:rsidP="00FD3C4B">
      <w:pPr>
        <w:spacing w:after="240"/>
        <w:divId w:val="639384525"/>
        <w:rPr>
          <w:rFonts w:cs="Arial"/>
          <w:noProof/>
          <w:lang w:val="en-GB"/>
        </w:rPr>
      </w:pPr>
      <w:r w:rsidRPr="00FD3C4B">
        <w:rPr>
          <w:rFonts w:cs="Arial"/>
          <w:noProof/>
          <w:lang w:val="en-GB"/>
        </w:rPr>
        <w:t xml:space="preserve">Font, X. and Lynes, J. (2018) Corporate Social Responsibility in Tourism and Hospitality. </w:t>
      </w:r>
      <w:r w:rsidRPr="00FD3C4B">
        <w:rPr>
          <w:rFonts w:cs="Arial"/>
          <w:i/>
          <w:iCs/>
          <w:noProof/>
          <w:lang w:val="en-GB"/>
        </w:rPr>
        <w:t>Journal of Sustainable Tourism</w:t>
      </w:r>
      <w:r w:rsidRPr="00FD3C4B">
        <w:rPr>
          <w:rFonts w:cs="Arial"/>
          <w:noProof/>
          <w:lang w:val="en-GB"/>
        </w:rPr>
        <w:t>, 26(7), pp.1027–1042. Available at: doi:https://doi.org/10.1080/09669582.2018.1488856.</w:t>
      </w:r>
    </w:p>
    <w:p w14:paraId="465DAD79" w14:textId="77777777" w:rsidR="00A1379F" w:rsidRPr="00FD3C4B" w:rsidRDefault="00A1379F" w:rsidP="00FD3C4B">
      <w:pPr>
        <w:spacing w:after="240"/>
        <w:divId w:val="639384525"/>
        <w:rPr>
          <w:rFonts w:cs="Arial"/>
          <w:noProof/>
          <w:lang w:val="en-GB"/>
        </w:rPr>
      </w:pPr>
      <w:r w:rsidRPr="00FD3C4B">
        <w:rPr>
          <w:rFonts w:cs="Arial"/>
          <w:noProof/>
          <w:lang w:val="en-GB"/>
        </w:rPr>
        <w:t xml:space="preserve">Franco, S., Caroli, M.G., Cappa, F. and Del Chiappa, G. (2019) Are You Good enough? CSR, Quality Management and Corporate Financial Performance in the Hospitality </w:t>
      </w:r>
      <w:r w:rsidRPr="00FD3C4B">
        <w:rPr>
          <w:rFonts w:cs="Arial"/>
          <w:noProof/>
          <w:lang w:val="en-GB"/>
        </w:rPr>
        <w:lastRenderedPageBreak/>
        <w:t xml:space="preserve">Industry. </w:t>
      </w:r>
      <w:r w:rsidRPr="00FD3C4B">
        <w:rPr>
          <w:rFonts w:cs="Arial"/>
          <w:i/>
          <w:iCs/>
          <w:noProof/>
          <w:lang w:val="en-GB"/>
        </w:rPr>
        <w:t>International Journal of Hospitality Management</w:t>
      </w:r>
      <w:r w:rsidRPr="00FD3C4B">
        <w:rPr>
          <w:rFonts w:cs="Arial"/>
          <w:noProof/>
          <w:lang w:val="en-GB"/>
        </w:rPr>
        <w:t>, 88, p.102395. Available at: doi:https://doi.org/10.1016/j.ijhm.2019.102395.</w:t>
      </w:r>
    </w:p>
    <w:p w14:paraId="12D4DCE4" w14:textId="77777777" w:rsidR="00A1379F" w:rsidRPr="00FD3C4B" w:rsidRDefault="00A1379F" w:rsidP="00FD3C4B">
      <w:pPr>
        <w:spacing w:after="240"/>
        <w:divId w:val="639384525"/>
        <w:rPr>
          <w:rFonts w:cs="Arial"/>
          <w:noProof/>
          <w:lang w:val="en-GB"/>
        </w:rPr>
      </w:pPr>
      <w:r w:rsidRPr="00FD3C4B">
        <w:rPr>
          <w:rFonts w:cs="Arial"/>
          <w:noProof/>
          <w:lang w:val="en-GB"/>
        </w:rPr>
        <w:t xml:space="preserve">Haski-Leventhal, D. (2018) </w:t>
      </w:r>
      <w:r w:rsidRPr="00FD3C4B">
        <w:rPr>
          <w:rFonts w:cs="Arial"/>
          <w:i/>
          <w:iCs/>
          <w:noProof/>
          <w:lang w:val="en-GB"/>
        </w:rPr>
        <w:t xml:space="preserve">Strategic corporate social responsibility : tools &amp; theories for responsible management. </w:t>
      </w:r>
      <w:r w:rsidRPr="00FD3C4B">
        <w:rPr>
          <w:rFonts w:cs="Arial"/>
          <w:noProof/>
          <w:lang w:val="en-GB"/>
        </w:rPr>
        <w:t>London: SAGE.</w:t>
      </w:r>
    </w:p>
    <w:p w14:paraId="0B2AD9D1" w14:textId="77777777" w:rsidR="00A1379F" w:rsidRPr="00FD3C4B" w:rsidRDefault="00A1379F" w:rsidP="00FD3C4B">
      <w:pPr>
        <w:spacing w:after="240"/>
        <w:divId w:val="639384525"/>
        <w:rPr>
          <w:rFonts w:cs="Arial"/>
          <w:noProof/>
          <w:lang w:val="en-GB"/>
        </w:rPr>
      </w:pPr>
      <w:r w:rsidRPr="00FD3C4B">
        <w:rPr>
          <w:rFonts w:cs="Arial"/>
          <w:noProof/>
          <w:lang w:val="en-GB"/>
        </w:rPr>
        <w:t xml:space="preserve">Jauhari, V (2021) </w:t>
      </w:r>
      <w:r w:rsidRPr="00FD3C4B">
        <w:rPr>
          <w:rFonts w:cs="Arial"/>
          <w:i/>
          <w:iCs/>
          <w:noProof/>
          <w:lang w:val="en-GB"/>
        </w:rPr>
        <w:t>Managing Sustainability in the Hospitality and Tourism Industry: Paradigms and Directions for the Future</w:t>
      </w:r>
      <w:r w:rsidRPr="00FD3C4B">
        <w:rPr>
          <w:rFonts w:cs="Arial"/>
          <w:noProof/>
          <w:lang w:val="en-GB"/>
        </w:rPr>
        <w:t>. 9th edn. Oakville: Apple Academic Press. Inc</w:t>
      </w:r>
    </w:p>
    <w:p w14:paraId="05F2E93E" w14:textId="77777777" w:rsidR="00A1379F" w:rsidRPr="00FD3C4B" w:rsidRDefault="00A1379F" w:rsidP="00FD3C4B">
      <w:pPr>
        <w:spacing w:after="240"/>
        <w:divId w:val="639384525"/>
        <w:rPr>
          <w:rFonts w:cs="Arial"/>
          <w:noProof/>
          <w:lang w:val="en-GB"/>
        </w:rPr>
      </w:pPr>
      <w:r w:rsidRPr="00FD3C4B">
        <w:rPr>
          <w:rFonts w:cs="Arial"/>
          <w:noProof/>
          <w:lang w:val="en-GB"/>
        </w:rPr>
        <w:t xml:space="preserve">Kim, H. (Lina), Woo, E., Uysal, M. and Kwon, N. (2018) The Effects of Corporate Social Responsibility (CSR) on Employee well-being in the Hospitality Industry. </w:t>
      </w:r>
      <w:r w:rsidRPr="00FD3C4B">
        <w:rPr>
          <w:rFonts w:cs="Arial"/>
          <w:i/>
          <w:iCs/>
          <w:noProof/>
          <w:lang w:val="en-GB"/>
        </w:rPr>
        <w:t>International Journal of Contemporary Hospitality Management</w:t>
      </w:r>
      <w:r w:rsidRPr="00FD3C4B">
        <w:rPr>
          <w:rFonts w:cs="Arial"/>
          <w:noProof/>
          <w:lang w:val="en-GB"/>
        </w:rPr>
        <w:t>, 30(3), pp.1584–1600. Available at: doi:https://doi.org/10.1108/ijchm-03-2016-0166.</w:t>
      </w:r>
    </w:p>
    <w:p w14:paraId="52EA997C" w14:textId="77777777" w:rsidR="00A1379F" w:rsidRPr="00FD3C4B" w:rsidRDefault="00A1379F" w:rsidP="00FD3C4B">
      <w:pPr>
        <w:rPr>
          <w:rFonts w:cs="Arial"/>
          <w:noProof/>
          <w:lang w:val="en-GB"/>
        </w:rPr>
      </w:pPr>
      <w:r w:rsidRPr="00FD3C4B">
        <w:rPr>
          <w:rFonts w:cs="Arial"/>
          <w:noProof/>
          <w:lang w:val="en-GB"/>
        </w:rPr>
        <w:t>Korstanje, M.E., George, B. and Nedelea, A.M. (2020) Strategies for promoting sustainable hospitality and tourism services. Hershey, PA, USA : Business Science Reference.</w:t>
      </w:r>
    </w:p>
    <w:p w14:paraId="0D0EF91A" w14:textId="77777777" w:rsidR="00A1379F" w:rsidRPr="00FD3C4B" w:rsidRDefault="00A1379F" w:rsidP="00FD3C4B">
      <w:pPr>
        <w:spacing w:after="240"/>
        <w:divId w:val="639384525"/>
        <w:rPr>
          <w:rFonts w:cs="Arial"/>
          <w:noProof/>
          <w:lang w:val="en-GB"/>
        </w:rPr>
      </w:pPr>
      <w:r w:rsidRPr="00FD3C4B">
        <w:rPr>
          <w:rFonts w:cs="Arial"/>
          <w:noProof/>
          <w:lang w:val="en-GB"/>
        </w:rPr>
        <w:t xml:space="preserve">KPMG (2017) </w:t>
      </w:r>
      <w:r w:rsidRPr="00FD3C4B">
        <w:rPr>
          <w:rFonts w:cs="Arial"/>
          <w:i/>
          <w:iCs/>
          <w:noProof/>
          <w:lang w:val="en-GB"/>
        </w:rPr>
        <w:t>Sustainable Development Goals (SDGs): Leveraging CSR to achieve SDGs</w:t>
      </w:r>
      <w:r w:rsidRPr="00FD3C4B">
        <w:rPr>
          <w:rFonts w:cs="Arial"/>
          <w:noProof/>
          <w:lang w:val="en-GB"/>
        </w:rPr>
        <w:t>. Available at: https://assets.kpmg.com/content/dam/kpmg/in/pdf/2017/12/SDG_New_Final_Web.pdf (Accessed: 4 May 2024).</w:t>
      </w:r>
    </w:p>
    <w:p w14:paraId="1276FFC3" w14:textId="77777777" w:rsidR="00A1379F" w:rsidRPr="00FD3C4B" w:rsidRDefault="00A1379F" w:rsidP="00FD3C4B">
      <w:pPr>
        <w:spacing w:after="240"/>
        <w:divId w:val="639384525"/>
        <w:rPr>
          <w:rFonts w:cs="Arial"/>
          <w:noProof/>
          <w:lang w:val="en-GB"/>
        </w:rPr>
      </w:pPr>
      <w:r w:rsidRPr="00FD3C4B">
        <w:rPr>
          <w:rFonts w:cs="Arial"/>
          <w:noProof/>
          <w:lang w:val="en-GB"/>
        </w:rPr>
        <w:t xml:space="preserve">Lee, S., Ham, S. and Koh, Y. (2019) Special Issue on Economic Implications of Corporate Social Responsibility and Sustainability in Tourism and Hospitality. </w:t>
      </w:r>
      <w:r w:rsidRPr="00FD3C4B">
        <w:rPr>
          <w:rFonts w:cs="Arial"/>
          <w:i/>
          <w:iCs/>
          <w:noProof/>
          <w:lang w:val="en-GB"/>
        </w:rPr>
        <w:t>Tourism Economics</w:t>
      </w:r>
      <w:r w:rsidRPr="00FD3C4B">
        <w:rPr>
          <w:rFonts w:cs="Arial"/>
          <w:noProof/>
          <w:lang w:val="en-GB"/>
        </w:rPr>
        <w:t>, 25(4), pp.495–499. Available at: doi:https://doi.org/10.1177/1354816618822877.</w:t>
      </w:r>
    </w:p>
    <w:p w14:paraId="7A3EA0D8" w14:textId="77777777" w:rsidR="00A1379F" w:rsidRPr="00FD3C4B" w:rsidRDefault="00A1379F" w:rsidP="00FD3C4B">
      <w:pPr>
        <w:spacing w:after="240"/>
        <w:divId w:val="639384525"/>
        <w:rPr>
          <w:rFonts w:cs="Arial"/>
          <w:noProof/>
          <w:lang w:val="en-GB"/>
        </w:rPr>
      </w:pPr>
      <w:r w:rsidRPr="00FD3C4B">
        <w:rPr>
          <w:rFonts w:cs="Arial"/>
          <w:noProof/>
          <w:lang w:val="en-GB"/>
        </w:rPr>
        <w:t xml:space="preserve">Marriott (2024a) </w:t>
      </w:r>
      <w:r w:rsidRPr="00FD3C4B">
        <w:rPr>
          <w:rFonts w:cs="Arial"/>
          <w:i/>
          <w:iCs/>
          <w:noProof/>
          <w:lang w:val="en-GB"/>
        </w:rPr>
        <w:t>Marriott International Celebrates Milestone on Journey Towards Net-Zero</w:t>
      </w:r>
      <w:r w:rsidRPr="00FD3C4B">
        <w:rPr>
          <w:rFonts w:cs="Arial"/>
          <w:noProof/>
          <w:lang w:val="en-GB"/>
        </w:rPr>
        <w:t>. Available at: https://news.marriott.com/news/2024/04/22/marriott-international-celebrates-milestone-on-journey-towards-net-zero (Accessed: 4 May 2024).</w:t>
      </w:r>
    </w:p>
    <w:p w14:paraId="4FAD89D6" w14:textId="77777777" w:rsidR="00A1379F" w:rsidRPr="00FD3C4B" w:rsidRDefault="00A1379F" w:rsidP="00FD3C4B">
      <w:pPr>
        <w:spacing w:after="240"/>
        <w:divId w:val="639384525"/>
        <w:rPr>
          <w:rFonts w:cs="Arial"/>
          <w:noProof/>
          <w:lang w:val="en-GB"/>
        </w:rPr>
      </w:pPr>
      <w:r w:rsidRPr="00FD3C4B">
        <w:rPr>
          <w:rFonts w:cs="Arial"/>
          <w:noProof/>
          <w:lang w:val="en-GB"/>
        </w:rPr>
        <w:t xml:space="preserve">Marriott (2024b) </w:t>
      </w:r>
      <w:r w:rsidRPr="00FD3C4B">
        <w:rPr>
          <w:rFonts w:cs="Arial"/>
          <w:i/>
          <w:iCs/>
          <w:noProof/>
          <w:lang w:val="en-GB"/>
        </w:rPr>
        <w:t>csr-marriott</w:t>
      </w:r>
      <w:r w:rsidRPr="00FD3C4B">
        <w:rPr>
          <w:rFonts w:cs="Arial"/>
          <w:noProof/>
          <w:lang w:val="en-GB"/>
        </w:rPr>
        <w:t>. [online] csr-marriott. Available at: https://serve360.marriott.com/ (Accessed: 4 May 2024).</w:t>
      </w:r>
    </w:p>
    <w:p w14:paraId="4F8DAAE3" w14:textId="77777777" w:rsidR="00A1379F" w:rsidRPr="00FD3C4B" w:rsidRDefault="00A1379F" w:rsidP="00FD3C4B">
      <w:pPr>
        <w:spacing w:after="240"/>
        <w:divId w:val="639384525"/>
        <w:rPr>
          <w:rFonts w:cs="Arial"/>
          <w:noProof/>
          <w:lang w:val="en-GB"/>
        </w:rPr>
      </w:pPr>
      <w:r w:rsidRPr="00FD3C4B">
        <w:rPr>
          <w:rFonts w:cs="Arial"/>
          <w:noProof/>
          <w:lang w:val="en-GB"/>
        </w:rPr>
        <w:t xml:space="preserve">Marriott International (2024) </w:t>
      </w:r>
      <w:r w:rsidRPr="00FD3C4B">
        <w:rPr>
          <w:rFonts w:cs="Arial"/>
          <w:i/>
          <w:iCs/>
          <w:noProof/>
          <w:lang w:val="en-GB"/>
        </w:rPr>
        <w:t>About Marriott International | Corporate Information</w:t>
      </w:r>
      <w:r w:rsidRPr="00FD3C4B">
        <w:rPr>
          <w:rFonts w:cs="Arial"/>
          <w:noProof/>
          <w:lang w:val="en-GB"/>
        </w:rPr>
        <w:t>. [online] Marriott.com. Available at: https://www.marriott.com/marriott/aboutmarriott.mi (Accessed: 4 May 2024).</w:t>
      </w:r>
    </w:p>
    <w:p w14:paraId="08E19FA2" w14:textId="77777777" w:rsidR="00A1379F" w:rsidRPr="00FD3C4B" w:rsidRDefault="00A1379F" w:rsidP="00FD3C4B">
      <w:pPr>
        <w:spacing w:after="240"/>
        <w:divId w:val="639384525"/>
        <w:rPr>
          <w:rFonts w:cs="Arial"/>
          <w:noProof/>
          <w:lang w:val="en-GB"/>
        </w:rPr>
      </w:pPr>
      <w:r w:rsidRPr="00FD3C4B">
        <w:rPr>
          <w:rFonts w:cs="Arial"/>
          <w:noProof/>
          <w:lang w:val="en-GB"/>
        </w:rPr>
        <w:lastRenderedPageBreak/>
        <w:t>Peña</w:t>
      </w:r>
      <w:r w:rsidRPr="00FD3C4B">
        <w:rPr>
          <w:rFonts w:ascii="Cambria Math" w:hAnsi="Cambria Math" w:cs="Cambria Math"/>
          <w:noProof/>
          <w:lang w:val="en-GB"/>
        </w:rPr>
        <w:t>‐</w:t>
      </w:r>
      <w:r w:rsidRPr="00FD3C4B">
        <w:rPr>
          <w:rFonts w:cs="Arial"/>
          <w:noProof/>
          <w:lang w:val="en-GB"/>
        </w:rPr>
        <w:t>Miranda, D.D., Guevara</w:t>
      </w:r>
      <w:r w:rsidRPr="00FD3C4B">
        <w:rPr>
          <w:rFonts w:ascii="Cambria Math" w:hAnsi="Cambria Math" w:cs="Cambria Math"/>
          <w:noProof/>
          <w:lang w:val="en-GB"/>
        </w:rPr>
        <w:t>‐</w:t>
      </w:r>
      <w:r w:rsidRPr="00FD3C4B">
        <w:rPr>
          <w:rFonts w:cs="Arial"/>
          <w:noProof/>
          <w:lang w:val="en-GB"/>
        </w:rPr>
        <w:t>Plaza, A., Fraiz</w:t>
      </w:r>
      <w:r w:rsidRPr="00FD3C4B">
        <w:rPr>
          <w:rFonts w:ascii="Cambria Math" w:hAnsi="Cambria Math" w:cs="Cambria Math"/>
          <w:noProof/>
          <w:lang w:val="en-GB"/>
        </w:rPr>
        <w:t>‐</w:t>
      </w:r>
      <w:r w:rsidRPr="00FD3C4B">
        <w:rPr>
          <w:rFonts w:cs="Arial"/>
          <w:noProof/>
          <w:lang w:val="en-GB"/>
        </w:rPr>
        <w:t xml:space="preserve">Brea, J.A. and Camilleri, M.A. (2021) Corporate Social Responsibility Model for a Competitive and Resilient Hospitality Industry. </w:t>
      </w:r>
      <w:r w:rsidRPr="00FD3C4B">
        <w:rPr>
          <w:rFonts w:cs="Arial"/>
          <w:i/>
          <w:iCs/>
          <w:noProof/>
          <w:lang w:val="en-GB"/>
        </w:rPr>
        <w:t>Sustainable Development</w:t>
      </w:r>
      <w:r w:rsidRPr="00FD3C4B">
        <w:rPr>
          <w:rFonts w:cs="Arial"/>
          <w:noProof/>
          <w:lang w:val="en-GB"/>
        </w:rPr>
        <w:t xml:space="preserve">, </w:t>
      </w:r>
      <w:r w:rsidRPr="00FD3C4B">
        <w:rPr>
          <w:rFonts w:cs="Arial"/>
          <w:i/>
          <w:iCs/>
          <w:noProof/>
          <w:lang w:val="en-GB"/>
        </w:rPr>
        <w:t>30</w:t>
      </w:r>
      <w:r w:rsidRPr="00FD3C4B">
        <w:rPr>
          <w:rFonts w:cs="Arial"/>
          <w:noProof/>
          <w:lang w:val="en-GB"/>
        </w:rPr>
        <w:t>(3), pp.433-446. Available at: doi:https://doi.org/10.1002/sd.2259.</w:t>
      </w:r>
    </w:p>
    <w:p w14:paraId="52B5C32C" w14:textId="77777777" w:rsidR="00A1379F" w:rsidRPr="00FD3C4B" w:rsidRDefault="00A1379F" w:rsidP="00FD3C4B">
      <w:pPr>
        <w:spacing w:after="240"/>
        <w:divId w:val="639384525"/>
        <w:rPr>
          <w:rFonts w:cs="Arial"/>
          <w:noProof/>
          <w:lang w:val="en-GB"/>
        </w:rPr>
      </w:pPr>
      <w:r w:rsidRPr="00FD3C4B">
        <w:rPr>
          <w:rFonts w:cs="Arial"/>
          <w:noProof/>
          <w:lang w:val="en-GB"/>
        </w:rPr>
        <w:t xml:space="preserve">Rhou, Y. and Singal, M. (2020) A Review of the Business Case for CSR in the Hospitality Industry. </w:t>
      </w:r>
      <w:r w:rsidRPr="00FD3C4B">
        <w:rPr>
          <w:rFonts w:cs="Arial"/>
          <w:i/>
          <w:iCs/>
          <w:noProof/>
          <w:lang w:val="en-GB"/>
        </w:rPr>
        <w:t>International Journal of Hospitality Management</w:t>
      </w:r>
      <w:r w:rsidRPr="00FD3C4B">
        <w:rPr>
          <w:rFonts w:cs="Arial"/>
          <w:noProof/>
          <w:lang w:val="en-GB"/>
        </w:rPr>
        <w:t>, 84(3), p.102330. Available at: doi:https://doi.org/10.1016/j.ijhm.2019.102330</w:t>
      </w:r>
    </w:p>
    <w:p w14:paraId="220D471A" w14:textId="77777777" w:rsidR="00A1379F" w:rsidRPr="00FD3C4B" w:rsidRDefault="00A1379F" w:rsidP="00FD3C4B">
      <w:pPr>
        <w:spacing w:after="240"/>
        <w:divId w:val="639384525"/>
        <w:rPr>
          <w:rFonts w:cs="Arial"/>
          <w:noProof/>
          <w:lang w:val="en-GB"/>
        </w:rPr>
      </w:pPr>
      <w:r w:rsidRPr="00FD3C4B">
        <w:rPr>
          <w:rFonts w:cs="Arial"/>
          <w:noProof/>
          <w:lang w:val="en-GB"/>
        </w:rPr>
        <w:t xml:space="preserve">Singh, K. and Misra, M. (2021) Linking Corporate Social Responsibility (CSR) and Organizational Performance: the Moderating Effect of Corporate Reputation. </w:t>
      </w:r>
      <w:r w:rsidRPr="00FD3C4B">
        <w:rPr>
          <w:rFonts w:cs="Arial"/>
          <w:i/>
          <w:iCs/>
          <w:noProof/>
          <w:lang w:val="en-GB"/>
        </w:rPr>
        <w:t>European Research on Management and Business Economics</w:t>
      </w:r>
      <w:r w:rsidRPr="00FD3C4B">
        <w:rPr>
          <w:rFonts w:cs="Arial"/>
          <w:noProof/>
          <w:lang w:val="en-GB"/>
        </w:rPr>
        <w:t>, [online] 27(1), p.100139. Available at: https://www.sciencedirect.com/science/article/pii/S244488342030320X.</w:t>
      </w:r>
    </w:p>
    <w:p w14:paraId="726D7B4C" w14:textId="77777777" w:rsidR="00A1379F" w:rsidRPr="00FD3C4B" w:rsidRDefault="00A1379F" w:rsidP="00FD3C4B">
      <w:pPr>
        <w:spacing w:after="240"/>
        <w:divId w:val="639384525"/>
        <w:rPr>
          <w:rFonts w:cs="Arial"/>
          <w:noProof/>
          <w:lang w:val="en-GB"/>
        </w:rPr>
      </w:pPr>
      <w:r w:rsidRPr="00FD3C4B">
        <w:rPr>
          <w:rFonts w:cs="Arial"/>
          <w:noProof/>
          <w:lang w:val="en-GB"/>
        </w:rPr>
        <w:t xml:space="preserve">Sloan, P., Legrand, W. and Chen, J.S. (2017) </w:t>
      </w:r>
      <w:r w:rsidRPr="00FD3C4B">
        <w:rPr>
          <w:rFonts w:cs="Arial"/>
          <w:i/>
          <w:iCs/>
          <w:noProof/>
          <w:lang w:val="en-GB"/>
        </w:rPr>
        <w:t>Sustainability in the hospitality industry : principles of sustainable operations.</w:t>
      </w:r>
      <w:r w:rsidRPr="00FD3C4B">
        <w:rPr>
          <w:rFonts w:cs="Arial"/>
          <w:noProof/>
          <w:lang w:val="en-GB"/>
        </w:rPr>
        <w:t xml:space="preserve"> 3</w:t>
      </w:r>
      <w:r w:rsidRPr="00FD3C4B">
        <w:rPr>
          <w:rFonts w:cs="Arial"/>
          <w:noProof/>
          <w:vertAlign w:val="superscript"/>
          <w:lang w:val="en-GB"/>
        </w:rPr>
        <w:t>rd</w:t>
      </w:r>
      <w:r w:rsidRPr="00FD3C4B">
        <w:rPr>
          <w:rFonts w:cs="Arial"/>
          <w:noProof/>
          <w:lang w:val="en-GB"/>
        </w:rPr>
        <w:t xml:space="preserve"> edn. London: Butterworth-Heinemann.</w:t>
      </w:r>
    </w:p>
    <w:p w14:paraId="6D1FFE0E" w14:textId="77777777" w:rsidR="00A1379F" w:rsidRPr="00FD3C4B" w:rsidRDefault="00A1379F" w:rsidP="00FD3C4B">
      <w:pPr>
        <w:spacing w:after="240"/>
        <w:divId w:val="639384525"/>
        <w:rPr>
          <w:rFonts w:cs="Arial"/>
          <w:noProof/>
          <w:lang w:val="en-GB"/>
        </w:rPr>
      </w:pPr>
      <w:r w:rsidRPr="00FD3C4B">
        <w:rPr>
          <w:rFonts w:cs="Arial"/>
          <w:noProof/>
          <w:lang w:val="en-GB"/>
        </w:rPr>
        <w:t xml:space="preserve">Tanveer, M.I., Yusliza, M.Y. and Fawehinmi, O. (2023) Green HRM and Hospitality industry: Challenges and Barriers in Adopting Environmentally Friendly Practices. </w:t>
      </w:r>
      <w:r w:rsidRPr="00FD3C4B">
        <w:rPr>
          <w:rFonts w:cs="Arial"/>
          <w:i/>
          <w:iCs/>
          <w:noProof/>
          <w:lang w:val="en-GB"/>
        </w:rPr>
        <w:t>Journal of Hospitality and Tourism Insights</w:t>
      </w:r>
      <w:r w:rsidRPr="00FD3C4B">
        <w:rPr>
          <w:rFonts w:cs="Arial"/>
          <w:noProof/>
          <w:lang w:val="en-GB"/>
        </w:rPr>
        <w:t>. Available at: doi:https://doi.org/10.1108/jhti-08-2022-0389.</w:t>
      </w:r>
    </w:p>
    <w:p w14:paraId="7F624B34" w14:textId="77777777" w:rsidR="00A1379F" w:rsidRPr="00FD3C4B" w:rsidRDefault="00A1379F" w:rsidP="00FD3C4B">
      <w:pPr>
        <w:spacing w:after="240"/>
        <w:divId w:val="639384525"/>
        <w:rPr>
          <w:rFonts w:cs="Arial"/>
          <w:noProof/>
          <w:lang w:val="en-GB"/>
        </w:rPr>
      </w:pPr>
      <w:r w:rsidRPr="00FD3C4B">
        <w:rPr>
          <w:rFonts w:cs="Arial"/>
          <w:noProof/>
          <w:lang w:val="en-GB"/>
        </w:rPr>
        <w:t xml:space="preserve">Walker, J.R. (2020) </w:t>
      </w:r>
      <w:r w:rsidRPr="00FD3C4B">
        <w:rPr>
          <w:rFonts w:cs="Arial"/>
          <w:i/>
          <w:iCs/>
          <w:noProof/>
          <w:lang w:val="en-GB"/>
        </w:rPr>
        <w:t>Introduction to Hospitality Management</w:t>
      </w:r>
      <w:r w:rsidRPr="00FD3C4B">
        <w:rPr>
          <w:rFonts w:cs="Arial"/>
          <w:noProof/>
          <w:lang w:val="en-GB"/>
        </w:rPr>
        <w:t>. Boston: Pearson.</w:t>
      </w:r>
    </w:p>
    <w:sectPr w:rsidR="00A1379F" w:rsidRPr="00FD3C4B" w:rsidSect="00A1379F">
      <w:footerReference w:type="even" r:id="rId8"/>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17899E" w14:textId="77777777" w:rsidR="00D30BBE" w:rsidRDefault="00D30BBE" w:rsidP="00157201">
      <w:pPr>
        <w:spacing w:after="0" w:line="240" w:lineRule="auto"/>
      </w:pPr>
      <w:r>
        <w:separator/>
      </w:r>
    </w:p>
  </w:endnote>
  <w:endnote w:type="continuationSeparator" w:id="0">
    <w:p w14:paraId="5FFB6FB0" w14:textId="77777777" w:rsidR="00D30BBE" w:rsidRDefault="00D30BBE" w:rsidP="00157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01651210"/>
      <w:docPartObj>
        <w:docPartGallery w:val="Page Numbers (Bottom of Page)"/>
        <w:docPartUnique/>
      </w:docPartObj>
    </w:sdtPr>
    <w:sdtContent>
      <w:p w14:paraId="6AE9B700" w14:textId="77777777" w:rsidR="00157201" w:rsidRDefault="00157201" w:rsidP="0041269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1E60D4" w14:textId="77777777" w:rsidR="00157201" w:rsidRDefault="00157201" w:rsidP="00157201">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23119517"/>
      <w:docPartObj>
        <w:docPartGallery w:val="Page Numbers (Bottom of Page)"/>
        <w:docPartUnique/>
      </w:docPartObj>
    </w:sdtPr>
    <w:sdtContent>
      <w:p w14:paraId="38B5F30F" w14:textId="77777777" w:rsidR="00157201" w:rsidRDefault="00157201" w:rsidP="0041269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73A6622" w14:textId="77777777" w:rsidR="00157201" w:rsidRDefault="00157201" w:rsidP="00157201">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C37D38" w14:textId="77777777" w:rsidR="00D30BBE" w:rsidRDefault="00D30BBE" w:rsidP="00157201">
      <w:pPr>
        <w:spacing w:after="0" w:line="240" w:lineRule="auto"/>
      </w:pPr>
      <w:r>
        <w:separator/>
      </w:r>
    </w:p>
  </w:footnote>
  <w:footnote w:type="continuationSeparator" w:id="0">
    <w:p w14:paraId="52E52653" w14:textId="77777777" w:rsidR="00D30BBE" w:rsidRDefault="00D30BBE" w:rsidP="001572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283A77"/>
    <w:multiLevelType w:val="hybridMultilevel"/>
    <w:tmpl w:val="36D614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2CA7DFD"/>
    <w:multiLevelType w:val="hybridMultilevel"/>
    <w:tmpl w:val="5A260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6560623">
    <w:abstractNumId w:val="0"/>
  </w:num>
  <w:num w:numId="2" w16cid:durableId="4574081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yNjM3MjY1MTY3MzVU0lEKTi0uzszPAykwrgUAsamm8iwAAAA="/>
  </w:docVars>
  <w:rsids>
    <w:rsidRoot w:val="00157201"/>
    <w:rsid w:val="00040288"/>
    <w:rsid w:val="000436F7"/>
    <w:rsid w:val="000451A1"/>
    <w:rsid w:val="0005551C"/>
    <w:rsid w:val="0006466C"/>
    <w:rsid w:val="00066626"/>
    <w:rsid w:val="00067D09"/>
    <w:rsid w:val="00075B1D"/>
    <w:rsid w:val="00091DF8"/>
    <w:rsid w:val="000967B1"/>
    <w:rsid w:val="000C2334"/>
    <w:rsid w:val="000D0D4E"/>
    <w:rsid w:val="000E2B88"/>
    <w:rsid w:val="00157201"/>
    <w:rsid w:val="001706FE"/>
    <w:rsid w:val="001768FF"/>
    <w:rsid w:val="001B581F"/>
    <w:rsid w:val="002050B1"/>
    <w:rsid w:val="0021275B"/>
    <w:rsid w:val="00217D08"/>
    <w:rsid w:val="00233084"/>
    <w:rsid w:val="00250DEF"/>
    <w:rsid w:val="002A2C99"/>
    <w:rsid w:val="002D6829"/>
    <w:rsid w:val="002E03A7"/>
    <w:rsid w:val="002F0F2B"/>
    <w:rsid w:val="0032100D"/>
    <w:rsid w:val="00321E97"/>
    <w:rsid w:val="00370A9A"/>
    <w:rsid w:val="0037175F"/>
    <w:rsid w:val="00377C26"/>
    <w:rsid w:val="003A00B6"/>
    <w:rsid w:val="003E1300"/>
    <w:rsid w:val="003E6C20"/>
    <w:rsid w:val="003F346D"/>
    <w:rsid w:val="003F7F2C"/>
    <w:rsid w:val="004153EA"/>
    <w:rsid w:val="00421B8E"/>
    <w:rsid w:val="00436907"/>
    <w:rsid w:val="004522CE"/>
    <w:rsid w:val="00485BA7"/>
    <w:rsid w:val="004923F6"/>
    <w:rsid w:val="004A3418"/>
    <w:rsid w:val="004E5C74"/>
    <w:rsid w:val="004F63FF"/>
    <w:rsid w:val="0054293E"/>
    <w:rsid w:val="005444D2"/>
    <w:rsid w:val="005725EB"/>
    <w:rsid w:val="00574E47"/>
    <w:rsid w:val="0058252B"/>
    <w:rsid w:val="0059458A"/>
    <w:rsid w:val="005A403F"/>
    <w:rsid w:val="005B3E50"/>
    <w:rsid w:val="005C55C2"/>
    <w:rsid w:val="005E1673"/>
    <w:rsid w:val="005F02DD"/>
    <w:rsid w:val="005F2DC6"/>
    <w:rsid w:val="00601AE0"/>
    <w:rsid w:val="0062251A"/>
    <w:rsid w:val="0068528D"/>
    <w:rsid w:val="006B3E98"/>
    <w:rsid w:val="006E325F"/>
    <w:rsid w:val="00716CA8"/>
    <w:rsid w:val="007325C5"/>
    <w:rsid w:val="00745DCA"/>
    <w:rsid w:val="007547DD"/>
    <w:rsid w:val="00766675"/>
    <w:rsid w:val="00783285"/>
    <w:rsid w:val="00795957"/>
    <w:rsid w:val="007A5ADA"/>
    <w:rsid w:val="007F7D2E"/>
    <w:rsid w:val="008339D3"/>
    <w:rsid w:val="008634BB"/>
    <w:rsid w:val="008643A6"/>
    <w:rsid w:val="00875FF2"/>
    <w:rsid w:val="008B6D17"/>
    <w:rsid w:val="008D608A"/>
    <w:rsid w:val="00904BA9"/>
    <w:rsid w:val="009302AA"/>
    <w:rsid w:val="00931E2F"/>
    <w:rsid w:val="00946A08"/>
    <w:rsid w:val="009572D6"/>
    <w:rsid w:val="009766A6"/>
    <w:rsid w:val="00981155"/>
    <w:rsid w:val="009A19DE"/>
    <w:rsid w:val="009B3B99"/>
    <w:rsid w:val="009D2D15"/>
    <w:rsid w:val="009E0C8A"/>
    <w:rsid w:val="009E0D5E"/>
    <w:rsid w:val="009E3E12"/>
    <w:rsid w:val="00A1379F"/>
    <w:rsid w:val="00A5767E"/>
    <w:rsid w:val="00A627A0"/>
    <w:rsid w:val="00A8799C"/>
    <w:rsid w:val="00AB0DA8"/>
    <w:rsid w:val="00AC4142"/>
    <w:rsid w:val="00AD0E5B"/>
    <w:rsid w:val="00AD62D8"/>
    <w:rsid w:val="00AF6A67"/>
    <w:rsid w:val="00B14736"/>
    <w:rsid w:val="00B35F92"/>
    <w:rsid w:val="00B51C85"/>
    <w:rsid w:val="00B548E4"/>
    <w:rsid w:val="00B75CC6"/>
    <w:rsid w:val="00BB1F55"/>
    <w:rsid w:val="00BB50A8"/>
    <w:rsid w:val="00BB5EE3"/>
    <w:rsid w:val="00BC1498"/>
    <w:rsid w:val="00BD7AE9"/>
    <w:rsid w:val="00C17D0A"/>
    <w:rsid w:val="00C26EE3"/>
    <w:rsid w:val="00C613BC"/>
    <w:rsid w:val="00CA1B1E"/>
    <w:rsid w:val="00CC3734"/>
    <w:rsid w:val="00CE3E83"/>
    <w:rsid w:val="00CF45C2"/>
    <w:rsid w:val="00CF4896"/>
    <w:rsid w:val="00D253AE"/>
    <w:rsid w:val="00D30BBE"/>
    <w:rsid w:val="00D50E20"/>
    <w:rsid w:val="00D67C86"/>
    <w:rsid w:val="00D75FC2"/>
    <w:rsid w:val="00D909A3"/>
    <w:rsid w:val="00DB7B01"/>
    <w:rsid w:val="00DC18F4"/>
    <w:rsid w:val="00DC689F"/>
    <w:rsid w:val="00DD6D0D"/>
    <w:rsid w:val="00DE060E"/>
    <w:rsid w:val="00E044C6"/>
    <w:rsid w:val="00E1101A"/>
    <w:rsid w:val="00E339C7"/>
    <w:rsid w:val="00E474CC"/>
    <w:rsid w:val="00E475BF"/>
    <w:rsid w:val="00E76498"/>
    <w:rsid w:val="00ED3DE8"/>
    <w:rsid w:val="00F16457"/>
    <w:rsid w:val="00F32E56"/>
    <w:rsid w:val="00F65194"/>
    <w:rsid w:val="00FB5102"/>
    <w:rsid w:val="00FC475C"/>
    <w:rsid w:val="00FD154B"/>
    <w:rsid w:val="00FD3C4B"/>
    <w:rsid w:val="00FD55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91D43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8E4"/>
    <w:pPr>
      <w:spacing w:line="360" w:lineRule="auto"/>
      <w:jc w:val="both"/>
    </w:pPr>
    <w:rPr>
      <w:rFonts w:ascii="Arial" w:hAnsi="Arial"/>
    </w:rPr>
  </w:style>
  <w:style w:type="paragraph" w:styleId="Heading1">
    <w:name w:val="heading 1"/>
    <w:basedOn w:val="Normal"/>
    <w:next w:val="Normal"/>
    <w:link w:val="Heading1Char"/>
    <w:uiPriority w:val="9"/>
    <w:qFormat/>
    <w:rsid w:val="001572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72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72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72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72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72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72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72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72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72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72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72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72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72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72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72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72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7201"/>
    <w:rPr>
      <w:rFonts w:eastAsiaTheme="majorEastAsia" w:cstheme="majorBidi"/>
      <w:color w:val="272727" w:themeColor="text1" w:themeTint="D8"/>
    </w:rPr>
  </w:style>
  <w:style w:type="paragraph" w:styleId="Title">
    <w:name w:val="Title"/>
    <w:basedOn w:val="Normal"/>
    <w:next w:val="Normal"/>
    <w:link w:val="TitleChar"/>
    <w:uiPriority w:val="10"/>
    <w:qFormat/>
    <w:rsid w:val="001572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72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72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72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7201"/>
    <w:pPr>
      <w:spacing w:before="160"/>
      <w:jc w:val="center"/>
    </w:pPr>
    <w:rPr>
      <w:i/>
      <w:iCs/>
      <w:color w:val="404040" w:themeColor="text1" w:themeTint="BF"/>
    </w:rPr>
  </w:style>
  <w:style w:type="character" w:customStyle="1" w:styleId="QuoteChar">
    <w:name w:val="Quote Char"/>
    <w:basedOn w:val="DefaultParagraphFont"/>
    <w:link w:val="Quote"/>
    <w:uiPriority w:val="29"/>
    <w:rsid w:val="00157201"/>
    <w:rPr>
      <w:i/>
      <w:iCs/>
      <w:color w:val="404040" w:themeColor="text1" w:themeTint="BF"/>
    </w:rPr>
  </w:style>
  <w:style w:type="paragraph" w:styleId="ListParagraph">
    <w:name w:val="List Paragraph"/>
    <w:basedOn w:val="Normal"/>
    <w:uiPriority w:val="34"/>
    <w:qFormat/>
    <w:rsid w:val="00157201"/>
    <w:pPr>
      <w:ind w:left="720"/>
      <w:contextualSpacing/>
    </w:pPr>
  </w:style>
  <w:style w:type="character" w:styleId="IntenseEmphasis">
    <w:name w:val="Intense Emphasis"/>
    <w:basedOn w:val="DefaultParagraphFont"/>
    <w:uiPriority w:val="21"/>
    <w:qFormat/>
    <w:rsid w:val="00157201"/>
    <w:rPr>
      <w:i/>
      <w:iCs/>
      <w:color w:val="0F4761" w:themeColor="accent1" w:themeShade="BF"/>
    </w:rPr>
  </w:style>
  <w:style w:type="paragraph" w:styleId="IntenseQuote">
    <w:name w:val="Intense Quote"/>
    <w:basedOn w:val="Normal"/>
    <w:next w:val="Normal"/>
    <w:link w:val="IntenseQuoteChar"/>
    <w:uiPriority w:val="30"/>
    <w:qFormat/>
    <w:rsid w:val="001572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7201"/>
    <w:rPr>
      <w:i/>
      <w:iCs/>
      <w:color w:val="0F4761" w:themeColor="accent1" w:themeShade="BF"/>
    </w:rPr>
  </w:style>
  <w:style w:type="character" w:styleId="IntenseReference">
    <w:name w:val="Intense Reference"/>
    <w:basedOn w:val="DefaultParagraphFont"/>
    <w:uiPriority w:val="32"/>
    <w:qFormat/>
    <w:rsid w:val="00157201"/>
    <w:rPr>
      <w:b/>
      <w:bCs/>
      <w:smallCaps/>
      <w:color w:val="0F4761" w:themeColor="accent1" w:themeShade="BF"/>
      <w:spacing w:val="5"/>
    </w:rPr>
  </w:style>
  <w:style w:type="paragraph" w:styleId="Header">
    <w:name w:val="header"/>
    <w:basedOn w:val="Normal"/>
    <w:link w:val="HeaderChar"/>
    <w:uiPriority w:val="99"/>
    <w:unhideWhenUsed/>
    <w:rsid w:val="001572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7201"/>
  </w:style>
  <w:style w:type="paragraph" w:styleId="Footer">
    <w:name w:val="footer"/>
    <w:basedOn w:val="Normal"/>
    <w:link w:val="FooterChar"/>
    <w:uiPriority w:val="99"/>
    <w:unhideWhenUsed/>
    <w:rsid w:val="001572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7201"/>
  </w:style>
  <w:style w:type="character" w:styleId="PageNumber">
    <w:name w:val="page number"/>
    <w:basedOn w:val="DefaultParagraphFont"/>
    <w:uiPriority w:val="99"/>
    <w:semiHidden/>
    <w:unhideWhenUsed/>
    <w:rsid w:val="00157201"/>
  </w:style>
  <w:style w:type="paragraph" w:styleId="NormalWeb">
    <w:name w:val="Normal (Web)"/>
    <w:basedOn w:val="Normal"/>
    <w:uiPriority w:val="99"/>
    <w:semiHidden/>
    <w:unhideWhenUsed/>
    <w:rsid w:val="005A403F"/>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6449200">
      <w:bodyDiv w:val="1"/>
      <w:marLeft w:val="0"/>
      <w:marRight w:val="0"/>
      <w:marTop w:val="0"/>
      <w:marBottom w:val="0"/>
      <w:divBdr>
        <w:top w:val="none" w:sz="0" w:space="0" w:color="auto"/>
        <w:left w:val="none" w:sz="0" w:space="0" w:color="auto"/>
        <w:bottom w:val="none" w:sz="0" w:space="0" w:color="auto"/>
        <w:right w:val="none" w:sz="0" w:space="0" w:color="auto"/>
      </w:divBdr>
      <w:divsChild>
        <w:div w:id="639384525">
          <w:marLeft w:val="0"/>
          <w:marRight w:val="0"/>
          <w:marTop w:val="0"/>
          <w:marBottom w:val="0"/>
          <w:divBdr>
            <w:top w:val="none" w:sz="0" w:space="0" w:color="auto"/>
            <w:left w:val="none" w:sz="0" w:space="0" w:color="auto"/>
            <w:bottom w:val="none" w:sz="0" w:space="0" w:color="auto"/>
            <w:right w:val="none" w:sz="0" w:space="0" w:color="auto"/>
          </w:divBdr>
          <w:divsChild>
            <w:div w:id="942569941">
              <w:marLeft w:val="0"/>
              <w:marRight w:val="0"/>
              <w:marTop w:val="0"/>
              <w:marBottom w:val="0"/>
              <w:divBdr>
                <w:top w:val="none" w:sz="0" w:space="0" w:color="auto"/>
                <w:left w:val="none" w:sz="0" w:space="0" w:color="auto"/>
                <w:bottom w:val="none" w:sz="0" w:space="0" w:color="auto"/>
                <w:right w:val="none" w:sz="0" w:space="0" w:color="auto"/>
              </w:divBdr>
              <w:divsChild>
                <w:div w:id="827096825">
                  <w:marLeft w:val="0"/>
                  <w:marRight w:val="0"/>
                  <w:marTop w:val="0"/>
                  <w:marBottom w:val="0"/>
                  <w:divBdr>
                    <w:top w:val="none" w:sz="0" w:space="0" w:color="auto"/>
                    <w:left w:val="none" w:sz="0" w:space="0" w:color="auto"/>
                    <w:bottom w:val="none" w:sz="0" w:space="0" w:color="auto"/>
                    <w:right w:val="none" w:sz="0" w:space="0" w:color="auto"/>
                  </w:divBdr>
                </w:div>
              </w:divsChild>
            </w:div>
            <w:div w:id="963581944">
              <w:marLeft w:val="0"/>
              <w:marRight w:val="0"/>
              <w:marTop w:val="0"/>
              <w:marBottom w:val="0"/>
              <w:divBdr>
                <w:top w:val="none" w:sz="0" w:space="0" w:color="auto"/>
                <w:left w:val="none" w:sz="0" w:space="0" w:color="auto"/>
                <w:bottom w:val="none" w:sz="0" w:space="0" w:color="auto"/>
                <w:right w:val="none" w:sz="0" w:space="0" w:color="auto"/>
              </w:divBdr>
              <w:divsChild>
                <w:div w:id="569190668">
                  <w:marLeft w:val="0"/>
                  <w:marRight w:val="0"/>
                  <w:marTop w:val="0"/>
                  <w:marBottom w:val="0"/>
                  <w:divBdr>
                    <w:top w:val="none" w:sz="0" w:space="0" w:color="auto"/>
                    <w:left w:val="none" w:sz="0" w:space="0" w:color="auto"/>
                    <w:bottom w:val="none" w:sz="0" w:space="0" w:color="auto"/>
                    <w:right w:val="none" w:sz="0" w:space="0" w:color="auto"/>
                  </w:divBdr>
                </w:div>
              </w:divsChild>
            </w:div>
            <w:div w:id="177080750">
              <w:marLeft w:val="0"/>
              <w:marRight w:val="0"/>
              <w:marTop w:val="0"/>
              <w:marBottom w:val="0"/>
              <w:divBdr>
                <w:top w:val="none" w:sz="0" w:space="0" w:color="auto"/>
                <w:left w:val="none" w:sz="0" w:space="0" w:color="auto"/>
                <w:bottom w:val="none" w:sz="0" w:space="0" w:color="auto"/>
                <w:right w:val="none" w:sz="0" w:space="0" w:color="auto"/>
              </w:divBdr>
              <w:divsChild>
                <w:div w:id="4284460">
                  <w:marLeft w:val="0"/>
                  <w:marRight w:val="0"/>
                  <w:marTop w:val="0"/>
                  <w:marBottom w:val="0"/>
                  <w:divBdr>
                    <w:top w:val="none" w:sz="0" w:space="0" w:color="auto"/>
                    <w:left w:val="none" w:sz="0" w:space="0" w:color="auto"/>
                    <w:bottom w:val="none" w:sz="0" w:space="0" w:color="auto"/>
                    <w:right w:val="none" w:sz="0" w:space="0" w:color="auto"/>
                  </w:divBdr>
                  <w:divsChild>
                    <w:div w:id="1208957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875520">
              <w:marLeft w:val="0"/>
              <w:marRight w:val="0"/>
              <w:marTop w:val="0"/>
              <w:marBottom w:val="0"/>
              <w:divBdr>
                <w:top w:val="none" w:sz="0" w:space="0" w:color="auto"/>
                <w:left w:val="none" w:sz="0" w:space="0" w:color="auto"/>
                <w:bottom w:val="none" w:sz="0" w:space="0" w:color="auto"/>
                <w:right w:val="none" w:sz="0" w:space="0" w:color="auto"/>
              </w:divBdr>
              <w:divsChild>
                <w:div w:id="332953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3071</Words>
  <Characters>17505</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2024-05-09T12:12:00Z</dcterms:created>
  <dcterms:modified xsi:type="dcterms:W3CDTF">2024-05-11T17:18:00Z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2024-05-03T19:48:01Z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49cd8e2b-6984-4272-809d-568b3345dcf8</vt:lpwstr>
  </property>
  <property fmtid="{D5CDD505-2E9C-101B-9397-08002B2CF9AE}" pid="8" name="MSIP_Label_defa4170-0d19-0005-0004-bc88714345d2_ContentBits">
    <vt:lpwstr>0</vt:lpwstr>
  </property>
</Properties>
</file>