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98C8B" w14:textId="4B3E6165" w:rsidR="00A96655" w:rsidRDefault="00A96655">
      <w:r w:rsidRPr="000C534B">
        <w:rPr>
          <w:b/>
          <w:bCs/>
          <w:u w:val="single"/>
        </w:rPr>
        <w:t>Eriksons stage of development in elderly</w:t>
      </w:r>
      <w:r>
        <w:t>.</w:t>
      </w:r>
    </w:p>
    <w:p w14:paraId="1BFA4C5E" w14:textId="32852DA7" w:rsidR="00B05283" w:rsidRDefault="00A96655">
      <w:r>
        <w:t xml:space="preserve">Eriksons stage of development explains how </w:t>
      </w:r>
      <w:r w:rsidR="00FD4FF9">
        <w:t xml:space="preserve">individual moves through different life stages, each bringing its own challenges. Erikson believed that every stage has both a negative and a positive outcome. If the positive outcome is achieved, the </w:t>
      </w:r>
      <w:r w:rsidR="00B05283">
        <w:t>individual</w:t>
      </w:r>
      <w:r w:rsidR="00FD4FF9">
        <w:t xml:space="preserve"> develops a strength that help</w:t>
      </w:r>
      <w:r w:rsidR="00B05283">
        <w:t xml:space="preserve"> a</w:t>
      </w:r>
      <w:r w:rsidR="00FD4FF9">
        <w:t xml:space="preserve">s them in later life. </w:t>
      </w:r>
      <w:r w:rsidR="00B05283">
        <w:t>However,</w:t>
      </w:r>
      <w:r w:rsidR="00FD4FF9">
        <w:t xml:space="preserve"> a negative outcome can create barriers to understanding themselves and m</w:t>
      </w:r>
      <w:r w:rsidR="00B05283">
        <w:t xml:space="preserve">oving forward. Erikson also suggests that individuals who live their life true to themselves and understand who they are will have a more positive outlook. In contrast, those who struggle with identity may experience confusion, which becomes a barrier to knowing who they ar. This theory is based on a person </w:t>
      </w:r>
      <w:r w:rsidR="00190F1B">
        <w:t>experience</w:t>
      </w:r>
      <w:r w:rsidR="00B05283">
        <w:t xml:space="preserve">, the choices they have made and the people they have met throughout their life. These all shape how they view themselves in older age. </w:t>
      </w:r>
      <w:r w:rsidR="00AE3796">
        <w:t>(</w:t>
      </w:r>
      <w:r w:rsidR="00B05283">
        <w:t>Orenstein. G.A, Lewis. L</w:t>
      </w:r>
      <w:r w:rsidR="00190F1B">
        <w:t xml:space="preserve"> </w:t>
      </w:r>
      <w:r w:rsidR="00B05283">
        <w:t xml:space="preserve">2022) </w:t>
      </w:r>
    </w:p>
    <w:p w14:paraId="73F68967" w14:textId="5F942EF9" w:rsidR="00190F1B" w:rsidRDefault="00B05283">
      <w:r>
        <w:t xml:space="preserve">Erikson created 8 stages, which focuses on the </w:t>
      </w:r>
      <w:r w:rsidR="00190F1B">
        <w:t>individuals</w:t>
      </w:r>
      <w:r>
        <w:t xml:space="preserve"> past experiences, </w:t>
      </w:r>
      <w:r w:rsidR="00190F1B">
        <w:t>they</w:t>
      </w:r>
      <w:r>
        <w:t xml:space="preserve"> have made and things they have done throughout life. The final stage integrity vs despair applies to the elderly. </w:t>
      </w:r>
      <w:r w:rsidR="00190F1B">
        <w:t xml:space="preserve">Integrity vs despair. These words represent how a person looks back on their life. Weather they feel proud of what they have achieved and can accept both the good and bad experiences, they will feel a sense of peace, which is known as integrity. On the other hand, when they </w:t>
      </w:r>
      <w:r w:rsidR="00434027">
        <w:t>reflect</w:t>
      </w:r>
      <w:r w:rsidR="00190F1B">
        <w:t xml:space="preserve"> and feel disappointment in themselves, leading to the feelings of regret and anger because they didn’t full fill their life, this is known as despair. </w:t>
      </w:r>
      <w:r w:rsidR="00AE3796">
        <w:t>(</w:t>
      </w:r>
      <w:r w:rsidR="00190F1B">
        <w:t>Cherry. K, 2025)</w:t>
      </w:r>
    </w:p>
    <w:p w14:paraId="1936811E" w14:textId="642A377A" w:rsidR="00560532" w:rsidRDefault="00F62456">
      <w:r>
        <w:t>This</w:t>
      </w:r>
      <w:r w:rsidR="00560532">
        <w:t xml:space="preserve"> allows </w:t>
      </w:r>
      <w:r>
        <w:t xml:space="preserve">residents </w:t>
      </w:r>
      <w:r w:rsidR="00560532">
        <w:t xml:space="preserve">to </w:t>
      </w:r>
      <w:r w:rsidR="00434027">
        <w:t>reflect</w:t>
      </w:r>
      <w:r w:rsidR="00560532">
        <w:t xml:space="preserve"> on life as they would have experienced a lot and have gone through a lot. It allows them to be in contact with their emotions and </w:t>
      </w:r>
      <w:r w:rsidR="00C632AA">
        <w:t>can</w:t>
      </w:r>
      <w:r w:rsidR="00560532">
        <w:t xml:space="preserve"> be true to themselves weather they take it a negative or positive </w:t>
      </w:r>
      <w:r w:rsidR="00434027">
        <w:t xml:space="preserve">way; </w:t>
      </w:r>
      <w:r w:rsidR="00AE3796">
        <w:t>(</w:t>
      </w:r>
      <w:r w:rsidR="00434027">
        <w:t xml:space="preserve">Mc </w:t>
      </w:r>
      <w:proofErr w:type="spellStart"/>
      <w:r w:rsidR="00434027">
        <w:t>leod</w:t>
      </w:r>
      <w:proofErr w:type="spellEnd"/>
      <w:r w:rsidR="00434027">
        <w:t>. S, 2025)</w:t>
      </w:r>
      <w:r w:rsidR="003D213B">
        <w:t xml:space="preserve"> At the integrity vs despair stage </w:t>
      </w:r>
      <w:r w:rsidR="00560532">
        <w:t xml:space="preserve">Elderly people can look back on life and </w:t>
      </w:r>
      <w:r w:rsidR="003D213B">
        <w:t>be acceptant for how their life was lived or be in denial not being true to themselves leaving them with the feelings of bitterness and anger.</w:t>
      </w:r>
      <w:r w:rsidR="00434027">
        <w:t xml:space="preserve"> </w:t>
      </w:r>
    </w:p>
    <w:p w14:paraId="16C345B6" w14:textId="36E2FEBD" w:rsidR="00434027" w:rsidRPr="000C534B" w:rsidRDefault="00A31055">
      <w:pPr>
        <w:rPr>
          <w:b/>
          <w:bCs/>
          <w:u w:val="single"/>
        </w:rPr>
      </w:pPr>
      <w:r w:rsidRPr="000C534B">
        <w:rPr>
          <w:b/>
          <w:bCs/>
          <w:u w:val="single"/>
        </w:rPr>
        <w:t xml:space="preserve">Theory of planned behaviour </w:t>
      </w:r>
    </w:p>
    <w:p w14:paraId="41B63434" w14:textId="594403AC" w:rsidR="00A31055" w:rsidRDefault="00A31055">
      <w:r>
        <w:t>The theory of planned behaviour explains how people carry out their behaviour</w:t>
      </w:r>
      <w:r w:rsidR="00C632AA">
        <w:t xml:space="preserve"> and why they behave in the way they do. </w:t>
      </w:r>
      <w:r>
        <w:t xml:space="preserve"> This theory suggests that, and individuals’ behaviour depends on how willing they are to try and the amount of effort they put into improving or completing a task.</w:t>
      </w:r>
      <w:r w:rsidR="00C632AA">
        <w:t xml:space="preserve">  Ones behaviour is influenced by another</w:t>
      </w:r>
      <w:r w:rsidR="005F4BA4">
        <w:t xml:space="preserve"> or </w:t>
      </w:r>
      <w:r w:rsidR="00AB284F">
        <w:t>one’s</w:t>
      </w:r>
      <w:r w:rsidR="005F4BA4">
        <w:t xml:space="preserve"> beliefs and the level of confidence they have carrying out the behaviour Tutor2</w:t>
      </w:r>
      <w:proofErr w:type="gramStart"/>
      <w:r w:rsidR="005F4BA4">
        <w:t>u,(</w:t>
      </w:r>
      <w:proofErr w:type="gramEnd"/>
      <w:r w:rsidR="005F4BA4">
        <w:t>2025).</w:t>
      </w:r>
      <w:r w:rsidR="00C632AA">
        <w:t xml:space="preserve"> </w:t>
      </w:r>
      <w:r>
        <w:t xml:space="preserve">According to this theory people’s choices and decisions are influenced by three main factors. </w:t>
      </w:r>
    </w:p>
    <w:p w14:paraId="4D868FAC" w14:textId="3C3E8866" w:rsidR="00A31055" w:rsidRDefault="00A31055">
      <w:r w:rsidRPr="00C37D61">
        <w:rPr>
          <w:b/>
          <w:bCs/>
          <w:u w:val="single"/>
        </w:rPr>
        <w:t>Personal attitudes –</w:t>
      </w:r>
      <w:r>
        <w:t xml:space="preserve"> This refers to how positively or negatively a person feels about what they are </w:t>
      </w:r>
      <w:r w:rsidR="00C632AA">
        <w:t>doing</w:t>
      </w:r>
      <w:r>
        <w:t xml:space="preserve"> </w:t>
      </w:r>
      <w:r w:rsidR="00C632AA">
        <w:t xml:space="preserve">or </w:t>
      </w:r>
      <w:r>
        <w:t>p</w:t>
      </w:r>
      <w:r w:rsidR="00C632AA">
        <w:t>l</w:t>
      </w:r>
      <w:r>
        <w:t xml:space="preserve">an to do. For </w:t>
      </w:r>
      <w:r w:rsidR="00C632AA">
        <w:t>example,</w:t>
      </w:r>
      <w:r>
        <w:t xml:space="preserve"> if an individual enjoys an activity or a hobby, they may feel motivated to continue. </w:t>
      </w:r>
      <w:r w:rsidR="00C632AA">
        <w:t>However,</w:t>
      </w:r>
      <w:r>
        <w:t xml:space="preserve"> if they find a negative outcome from </w:t>
      </w:r>
      <w:r w:rsidR="00C632AA">
        <w:t>it,</w:t>
      </w:r>
      <w:r>
        <w:t xml:space="preserve"> they may be less likely to want to take part again. </w:t>
      </w:r>
    </w:p>
    <w:p w14:paraId="5283C6E1" w14:textId="1D06D30A" w:rsidR="00A31055" w:rsidRDefault="00A31055">
      <w:r w:rsidRPr="00C37D61">
        <w:rPr>
          <w:b/>
          <w:bCs/>
          <w:u w:val="single"/>
        </w:rPr>
        <w:t>Subjective norms –</w:t>
      </w:r>
      <w:r>
        <w:t xml:space="preserve"> This considers how family, friends, carers or </w:t>
      </w:r>
      <w:r w:rsidR="00C632AA">
        <w:t>colleagues</w:t>
      </w:r>
      <w:r>
        <w:t xml:space="preserve"> feel about the </w:t>
      </w:r>
      <w:r w:rsidR="00C632AA">
        <w:t>individual’s</w:t>
      </w:r>
      <w:r>
        <w:t xml:space="preserve"> choices or hobbies. These people may have influence whether the behaviour should be carried out. </w:t>
      </w:r>
      <w:r w:rsidR="005F4BA4">
        <w:t>Their opinions can affect how the individual views the behaviour and weather they choose to continue or stop.</w:t>
      </w:r>
    </w:p>
    <w:p w14:paraId="2084DA91" w14:textId="5DF8C604" w:rsidR="005F4BA4" w:rsidRPr="00C37D61" w:rsidRDefault="005F4BA4">
      <w:pPr>
        <w:rPr>
          <w:b/>
          <w:bCs/>
          <w:u w:val="single"/>
        </w:rPr>
      </w:pPr>
      <w:r w:rsidRPr="00C37D61">
        <w:rPr>
          <w:b/>
          <w:bCs/>
          <w:u w:val="single"/>
        </w:rPr>
        <w:t xml:space="preserve">Perceived behaviour </w:t>
      </w:r>
      <w:r w:rsidR="0083190D" w:rsidRPr="00C37D61">
        <w:rPr>
          <w:b/>
          <w:bCs/>
          <w:u w:val="single"/>
        </w:rPr>
        <w:t>control.</w:t>
      </w:r>
      <w:r w:rsidR="0083190D">
        <w:rPr>
          <w:b/>
          <w:bCs/>
          <w:u w:val="single"/>
        </w:rPr>
        <w:t xml:space="preserve"> -</w:t>
      </w:r>
      <w:r w:rsidR="00C37D61">
        <w:rPr>
          <w:b/>
          <w:bCs/>
          <w:u w:val="single"/>
        </w:rPr>
        <w:t xml:space="preserve"> </w:t>
      </w:r>
      <w:r w:rsidR="00C37D61">
        <w:t>P</w:t>
      </w:r>
      <w:r>
        <w:t>erceived behaviour control is when a</w:t>
      </w:r>
      <w:r w:rsidR="00C37D61">
        <w:t xml:space="preserve">n </w:t>
      </w:r>
      <w:r>
        <w:t xml:space="preserve">individual. </w:t>
      </w:r>
      <w:r w:rsidR="001877E3">
        <w:t>Feels capable of carrying out a certain behaviour. This is linked to how confident they feel in their ability to complete the behaviour. The higher their confidence the more likely they are to want to perform the behaviour</w:t>
      </w:r>
      <w:r w:rsidR="00C37D61">
        <w:t xml:space="preserve">. </w:t>
      </w:r>
    </w:p>
    <w:p w14:paraId="1D7F6A09" w14:textId="77777777" w:rsidR="0083190D" w:rsidRDefault="0083190D"/>
    <w:p w14:paraId="626E348E" w14:textId="3C15BCFE" w:rsidR="00F85FD1" w:rsidRPr="004F395A" w:rsidRDefault="00F85FD1">
      <w:pPr>
        <w:rPr>
          <w:b/>
          <w:bCs/>
          <w:u w:val="single"/>
        </w:rPr>
      </w:pPr>
      <w:r w:rsidRPr="004F395A">
        <w:rPr>
          <w:b/>
          <w:bCs/>
          <w:u w:val="single"/>
        </w:rPr>
        <w:t xml:space="preserve">How staff can use the theories to support </w:t>
      </w:r>
      <w:r w:rsidR="00AE3796" w:rsidRPr="004F395A">
        <w:rPr>
          <w:b/>
          <w:bCs/>
          <w:u w:val="single"/>
        </w:rPr>
        <w:t>residents psychological</w:t>
      </w:r>
      <w:r w:rsidRPr="004F395A">
        <w:rPr>
          <w:b/>
          <w:bCs/>
          <w:u w:val="single"/>
        </w:rPr>
        <w:t xml:space="preserve"> and behavioural challenges with dementia. </w:t>
      </w:r>
    </w:p>
    <w:p w14:paraId="5332A15F" w14:textId="556F1A35" w:rsidR="005A3C29" w:rsidRDefault="00F85FD1">
      <w:r>
        <w:t xml:space="preserve">Using the theory of planned </w:t>
      </w:r>
      <w:r w:rsidR="004F395A">
        <w:t>behaviour (</w:t>
      </w:r>
      <w:r>
        <w:t xml:space="preserve">TPB), </w:t>
      </w:r>
      <w:r w:rsidR="005A3C29">
        <w:t>professionals</w:t>
      </w:r>
      <w:r>
        <w:t xml:space="preserve"> in dementia care homes can understand the reason why sone elderly </w:t>
      </w:r>
      <w:r w:rsidR="00AE3796">
        <w:t>individuals</w:t>
      </w:r>
      <w:r>
        <w:t xml:space="preserve"> may refuse or avoid daily </w:t>
      </w:r>
      <w:r w:rsidR="00AB284F">
        <w:t>activities</w:t>
      </w:r>
      <w:r>
        <w:t xml:space="preserve">. For </w:t>
      </w:r>
      <w:r w:rsidR="00AB284F">
        <w:t>example,</w:t>
      </w:r>
      <w:r>
        <w:t xml:space="preserve"> a resident may refuse to join gardening group or mealtime routines due to memory loss, confusion or fear. TPB helps staff explore beliefs behind these behaviours so they can respond in a positive way and to give encouragement. </w:t>
      </w:r>
      <w:r w:rsidRPr="005A3C29">
        <w:rPr>
          <w:b/>
          <w:bCs/>
        </w:rPr>
        <w:t>Attitude</w:t>
      </w:r>
      <w:r>
        <w:t xml:space="preserve"> </w:t>
      </w:r>
      <w:r w:rsidR="005A3C29">
        <w:t>from</w:t>
      </w:r>
      <w:r>
        <w:t xml:space="preserve"> staff influences how they feel about certain beahviours. Older adults with dementia may question weather seeking help or joining </w:t>
      </w:r>
      <w:proofErr w:type="gramStart"/>
      <w:r>
        <w:t>a</w:t>
      </w:r>
      <w:proofErr w:type="gramEnd"/>
      <w:r>
        <w:t xml:space="preserve"> activity will benefit them or cause distress. Relating back to one of the factors Personal attitude </w:t>
      </w:r>
      <w:r w:rsidR="005A3C29">
        <w:t>individuals</w:t>
      </w:r>
      <w:r>
        <w:t xml:space="preserve"> will</w:t>
      </w:r>
      <w:r w:rsidR="005A3C29">
        <w:t xml:space="preserve"> always think both positive and negative from the outcome. This explains why some residents withdraw and become anxious when offered to participate. Staff can support </w:t>
      </w:r>
      <w:r w:rsidR="00AE3796">
        <w:t>them by</w:t>
      </w:r>
      <w:r w:rsidR="005A3C29">
        <w:t xml:space="preserve"> using a calm level on tone when communicating </w:t>
      </w:r>
      <w:r w:rsidR="00AE3796">
        <w:t>and offer</w:t>
      </w:r>
      <w:r w:rsidR="005A3C29">
        <w:t xml:space="preserve"> reassurance to create </w:t>
      </w:r>
      <w:r w:rsidR="00AE3796">
        <w:t>a</w:t>
      </w:r>
      <w:r w:rsidR="005A3C29">
        <w:t xml:space="preserve"> safe and calm environment. </w:t>
      </w:r>
      <w:r w:rsidR="005A3C29" w:rsidRPr="005A3C29">
        <w:rPr>
          <w:b/>
          <w:bCs/>
        </w:rPr>
        <w:t>Subjective norms</w:t>
      </w:r>
      <w:r w:rsidR="005A3C29">
        <w:t xml:space="preserve"> are also important in dementia care as encouragement from family friends and familiar staff helps residents understand the importance of accepting support. People with dementia respond better who the trust.</w:t>
      </w:r>
      <w:r w:rsidR="00AE3796">
        <w:t xml:space="preserve"> The same familiar staff members encourage the resident to take medication, have a bath, or eat, will have a positive reaction from the resident. If given someone they are not familiar with will cause distress and refusal as the trust has not been gained. </w:t>
      </w:r>
      <w:r w:rsidR="005A3C29">
        <w:t xml:space="preserve"> </w:t>
      </w:r>
      <w:r w:rsidR="005A3C29" w:rsidRPr="005A3C29">
        <w:rPr>
          <w:b/>
          <w:bCs/>
        </w:rPr>
        <w:t>Perceived behavioural control</w:t>
      </w:r>
      <w:r w:rsidR="005A3C29">
        <w:rPr>
          <w:b/>
          <w:bCs/>
        </w:rPr>
        <w:t xml:space="preserve"> </w:t>
      </w:r>
      <w:r w:rsidR="005A3C29">
        <w:t xml:space="preserve">refers to the persons confidence in their ability to complete a </w:t>
      </w:r>
      <w:r w:rsidR="00AE3796">
        <w:t>task</w:t>
      </w:r>
      <w:r w:rsidR="005A3C29">
        <w:t xml:space="preserve">. Many residents with dementia doubt their ability due to memory problems or confusion. </w:t>
      </w:r>
      <w:r w:rsidR="00AE3796">
        <w:t>They</w:t>
      </w:r>
      <w:r w:rsidR="005A3C29">
        <w:t xml:space="preserve"> can feel they have lost </w:t>
      </w:r>
      <w:r w:rsidR="00AE3796">
        <w:t>self-control</w:t>
      </w:r>
      <w:r w:rsidR="005A3C29">
        <w:t xml:space="preserve"> and independence. They will lost motivation to wash and dress independently. </w:t>
      </w:r>
      <w:r w:rsidR="00AE3796">
        <w:t xml:space="preserve">Offer encouragement and applaud their every movement even if being something small this will boost the resident’s confidence and self-esteem.  (Alzheimer’s society, 2025). </w:t>
      </w:r>
      <w:r w:rsidR="001E4589">
        <w:t xml:space="preserve">Instead of doing task for the resident, allow them to attempt themselves, offering help so the resident can still have use of their </w:t>
      </w:r>
      <w:r w:rsidR="00F40D1B">
        <w:t>independence.</w:t>
      </w:r>
      <w:r w:rsidR="001E4589">
        <w:t xml:space="preserve"> (science direct, 2024)</w:t>
      </w:r>
    </w:p>
    <w:p w14:paraId="19B904BE" w14:textId="79CC810F" w:rsidR="00A96655" w:rsidRDefault="00C42987">
      <w:r>
        <w:t xml:space="preserve">Eriksons theory helps address the psychological and behavioural challenges associated with dementia. His stage of integrity and despair explains how reflecting on life and maintaining identity and finding meanings of life leading to a positive or negative thoughts. This helps professionals understand both the emotional and behavioural needs of the resident. It </w:t>
      </w:r>
      <w:r w:rsidR="004F395A">
        <w:t>became</w:t>
      </w:r>
      <w:r>
        <w:t xml:space="preserve"> easier for the resident to make sense of their life when staff help them maintain their identity. This allows staff to understand and respond more sensitively to the </w:t>
      </w:r>
      <w:r w:rsidR="004F395A">
        <w:t>psychological</w:t>
      </w:r>
      <w:r>
        <w:t xml:space="preserve"> and behavioural changes caused by dementia.</w:t>
      </w:r>
    </w:p>
    <w:p w14:paraId="1E64654E" w14:textId="304468D3" w:rsidR="00C42987" w:rsidRDefault="00C42987">
      <w:r>
        <w:t xml:space="preserve">Identifying the cause of a problems can be done by listening to the resident and asking simple, non- overwhelming questions (Dementia Uk, 2025). Staff can also pay attention to body language. If a resident is seen to be covering their face or ears and appears distressed, may show that a question or situation is too overwhelming for them. Staff should have good knowledge of a </w:t>
      </w:r>
      <w:r w:rsidR="004F395A">
        <w:t>resident’s</w:t>
      </w:r>
      <w:r>
        <w:t xml:space="preserve"> personal history. Focusing on the positive memories and reminding them of people they have helped or achievements they</w:t>
      </w:r>
      <w:r w:rsidR="004F395A">
        <w:t xml:space="preserve"> have made. Doing this will improve moods and reduce stress.</w:t>
      </w:r>
    </w:p>
    <w:p w14:paraId="106DA024" w14:textId="249DF699" w:rsidR="004F395A" w:rsidRDefault="004F395A">
      <w:r>
        <w:t>Erikson highlights the importance of memories and identity. Using familiar activities and keeping photos of family and themselves nearby will comfort them and bring back positive memories, as dementia causes memory loss, and loss of interest in daily activities, having set tasks they are familiar with can help bring back memories, making them reminded of them enjoyable times to make them feel the same happiness</w:t>
      </w:r>
      <w:r w:rsidR="008C0959">
        <w:t xml:space="preserve">. </w:t>
      </w:r>
    </w:p>
    <w:p w14:paraId="2EA97926" w14:textId="77777777" w:rsidR="008C0959" w:rsidRDefault="008C0959"/>
    <w:p w14:paraId="0F2FAD16" w14:textId="65690A69" w:rsidR="00AA5514" w:rsidRDefault="008C0959">
      <w:r>
        <w:t>Dementia affects memory and understanding. When applying the theory of planned behaviour,</w:t>
      </w:r>
      <w:r w:rsidR="00AA5514">
        <w:t xml:space="preserve"> and </w:t>
      </w:r>
      <w:r w:rsidR="00541025">
        <w:t>Erikson’s</w:t>
      </w:r>
      <w:r w:rsidR="00AA5514">
        <w:t xml:space="preserve"> theory</w:t>
      </w:r>
      <w:r>
        <w:t xml:space="preserve"> it is understood that behaviour is easier to influence when a person knows themselves. </w:t>
      </w:r>
      <w:r w:rsidR="00541025">
        <w:t>However,</w:t>
      </w:r>
      <w:r>
        <w:t xml:space="preserve"> dementia makes this difficult as elderly tend to forget things every so often, being who they are and what or where they have come from and </w:t>
      </w:r>
      <w:r w:rsidR="00541025">
        <w:t>achieved and</w:t>
      </w:r>
      <w:r>
        <w:t xml:space="preserve"> tend to not fully understand their emotions</w:t>
      </w:r>
      <w:r w:rsidR="00AA5514">
        <w:t xml:space="preserve">. Eriksons theory and </w:t>
      </w:r>
      <w:r w:rsidR="00541025">
        <w:t>the</w:t>
      </w:r>
      <w:r w:rsidR="00AA5514">
        <w:t xml:space="preserve"> theory of planned behaviour highlights the </w:t>
      </w:r>
      <w:r w:rsidR="00541025">
        <w:t>necessities</w:t>
      </w:r>
      <w:r w:rsidR="00AA5514">
        <w:t xml:space="preserve"> of the importance of maintaining identity and supporting emotional </w:t>
      </w:r>
      <w:r w:rsidR="00541025">
        <w:t>wellbeing</w:t>
      </w:r>
      <w:r w:rsidR="00AA5514">
        <w:t xml:space="preserve"> during later life.</w:t>
      </w:r>
      <w:r w:rsidR="00541025">
        <w:t xml:space="preserve"> According to Ekpenyong. M.S., </w:t>
      </w:r>
      <w:proofErr w:type="spellStart"/>
      <w:r w:rsidR="00541025">
        <w:t>Pfende</w:t>
      </w:r>
      <w:proofErr w:type="spellEnd"/>
      <w:r w:rsidR="00541025">
        <w:t xml:space="preserve">. F., and Nyashanu. </w:t>
      </w:r>
      <w:r w:rsidR="0064238D">
        <w:t>M, (</w:t>
      </w:r>
      <w:r w:rsidR="00541025">
        <w:t>2020), studies find that dealing with elderly with dementia raises higher stress levels than working with people with physical impairments.</w:t>
      </w:r>
    </w:p>
    <w:p w14:paraId="7E071F95" w14:textId="0E25BF22" w:rsidR="00335913" w:rsidRDefault="00AA5514">
      <w:r>
        <w:t xml:space="preserve">By writing important information like names and important conversations and tasks, strengthen the </w:t>
      </w:r>
      <w:r w:rsidR="00541025">
        <w:t>elderly’s</w:t>
      </w:r>
      <w:r>
        <w:t xml:space="preserve"> knowledge to their identity </w:t>
      </w:r>
      <w:r w:rsidR="00541025">
        <w:t>a</w:t>
      </w:r>
      <w:r>
        <w:t xml:space="preserve">nd helps the environment become safer for them which supports </w:t>
      </w:r>
      <w:r w:rsidR="00541025">
        <w:t>E</w:t>
      </w:r>
      <w:r>
        <w:t xml:space="preserve">riksons stage of integrity </w:t>
      </w:r>
      <w:r w:rsidR="00541025">
        <w:t xml:space="preserve">vs despair. However, if not keeping the environment familiar to the resident can cause unsettlement and confusion.  Residents also tend to forget thins such as words </w:t>
      </w:r>
      <w:r w:rsidR="00AB284F">
        <w:t>and past</w:t>
      </w:r>
      <w:r w:rsidR="00E917E0">
        <w:t xml:space="preserve"> relationships, and life </w:t>
      </w:r>
      <w:r w:rsidR="0064238D">
        <w:t>history.</w:t>
      </w:r>
      <w:r w:rsidR="00541025">
        <w:t xml:space="preserve"> Allow time for when elderly people are explaining themselves and go over the familiar thing</w:t>
      </w:r>
      <w:r w:rsidR="00E917E0">
        <w:t xml:space="preserve">s </w:t>
      </w:r>
      <w:r w:rsidR="00541025">
        <w:t xml:space="preserve">to create the comforting feeling. </w:t>
      </w:r>
      <w:r w:rsidR="00CF2D71">
        <w:t xml:space="preserve">This can be emotionally challenging for staff as memory loss makes it more difficult </w:t>
      </w:r>
      <w:r w:rsidR="00335913">
        <w:t xml:space="preserve">for </w:t>
      </w:r>
      <w:r w:rsidR="00AB284F">
        <w:t>residents</w:t>
      </w:r>
      <w:r w:rsidR="00335913">
        <w:t xml:space="preserve"> to explore their emotional needs (Science direct, 2021).</w:t>
      </w:r>
    </w:p>
    <w:p w14:paraId="48C966BD" w14:textId="10378476" w:rsidR="00A96655" w:rsidRDefault="0052112D">
      <w:r>
        <w:t xml:space="preserve">Applying the Theory of planned behaviour </w:t>
      </w:r>
      <w:r w:rsidR="00461E59">
        <w:t xml:space="preserve">explains the resident must be able to </w:t>
      </w:r>
      <w:r w:rsidR="00B81BD3">
        <w:t xml:space="preserve">understand information and make decisions about their own behaviour. Due to dementia </w:t>
      </w:r>
      <w:r w:rsidR="00C76796">
        <w:t xml:space="preserve">causing fear, confusion and lack of motivation </w:t>
      </w:r>
      <w:r w:rsidR="00AA7B10">
        <w:t xml:space="preserve">it </w:t>
      </w:r>
      <w:r w:rsidR="004D197D">
        <w:t xml:space="preserve">is challenging to subjective norms as much as attitude and </w:t>
      </w:r>
      <w:r w:rsidR="002077AF">
        <w:t xml:space="preserve">perceived behavioural control. </w:t>
      </w:r>
      <w:r w:rsidR="006338F2">
        <w:t xml:space="preserve"> Residents will not always recognise staff or family members</w:t>
      </w:r>
      <w:r w:rsidR="00972C8E">
        <w:t xml:space="preserve">. </w:t>
      </w:r>
      <w:r w:rsidR="00832D43">
        <w:t xml:space="preserve">Keeping the same routines and familiar faces around will be easier to remind the resident any time they forget. </w:t>
      </w:r>
      <w:r w:rsidR="002A5B81">
        <w:t xml:space="preserve">Residents can lose confidence when </w:t>
      </w:r>
      <w:r w:rsidR="008E45A1">
        <w:t>experiencing</w:t>
      </w:r>
      <w:r w:rsidR="002A5B81">
        <w:t xml:space="preserve"> memory loss</w:t>
      </w:r>
      <w:r w:rsidR="00EC4305">
        <w:t xml:space="preserve">, they may be more reliant on support from staff and not want to do </w:t>
      </w:r>
      <w:r w:rsidR="00AB284F">
        <w:t>activities</w:t>
      </w:r>
      <w:r w:rsidR="00EC4305">
        <w:t xml:space="preserve"> and they will </w:t>
      </w:r>
      <w:r w:rsidR="00AB284F">
        <w:t>experience</w:t>
      </w:r>
      <w:r w:rsidR="00EC4305">
        <w:t xml:space="preserve"> a lack of motivation</w:t>
      </w:r>
      <w:r w:rsidR="00AB284F">
        <w:t>.</w:t>
      </w:r>
    </w:p>
    <w:p w14:paraId="05B5D60E" w14:textId="77777777" w:rsidR="00A96655" w:rsidRDefault="00A96655"/>
    <w:p w14:paraId="07C3FA05" w14:textId="77777777" w:rsidR="00A96655" w:rsidRDefault="00A96655"/>
    <w:p w14:paraId="3EB74650" w14:textId="77777777" w:rsidR="00A96655" w:rsidRDefault="00A96655"/>
    <w:p w14:paraId="67EF3636" w14:textId="77777777" w:rsidR="00A96655" w:rsidRDefault="00A96655"/>
    <w:p w14:paraId="5E5FAAE9" w14:textId="18113A1D" w:rsidR="00EE0B35" w:rsidRDefault="00827ABA">
      <w:r>
        <w:t xml:space="preserve">References </w:t>
      </w:r>
    </w:p>
    <w:p w14:paraId="27FDCEE0" w14:textId="77777777" w:rsidR="008204FC" w:rsidRDefault="008204FC">
      <w:proofErr w:type="spellStart"/>
      <w:r>
        <w:t>Alzhimers</w:t>
      </w:r>
      <w:proofErr w:type="spellEnd"/>
      <w:r>
        <w:t xml:space="preserve"> society, (2025), </w:t>
      </w:r>
      <w:r w:rsidRPr="00AE3796">
        <w:rPr>
          <w:i/>
          <w:iCs/>
        </w:rPr>
        <w:t>The psychological and emotional impact of dementia</w:t>
      </w:r>
      <w:r>
        <w:rPr>
          <w:i/>
          <w:iCs/>
        </w:rPr>
        <w:t xml:space="preserve"> </w:t>
      </w:r>
      <w:r>
        <w:t xml:space="preserve">[online] Available at: </w:t>
      </w:r>
      <w:hyperlink r:id="rId4" w:history="1">
        <w:r w:rsidRPr="00366CD2">
          <w:rPr>
            <w:rStyle w:val="Hyperlink"/>
          </w:rPr>
          <w:t>https://www.alzheimers.org.uk/get-support/help-dementia-care/understanding-supporting-person-dementia-psychological-emotional-impact</w:t>
        </w:r>
      </w:hyperlink>
    </w:p>
    <w:p w14:paraId="4EF6403D" w14:textId="77777777" w:rsidR="008204FC" w:rsidRDefault="008204FC">
      <w:proofErr w:type="spellStart"/>
      <w:r>
        <w:t>Cherry.k</w:t>
      </w:r>
      <w:proofErr w:type="spellEnd"/>
      <w:r>
        <w:t xml:space="preserve"> (2025). </w:t>
      </w:r>
      <w:proofErr w:type="spellStart"/>
      <w:r>
        <w:t>Verywell</w:t>
      </w:r>
      <w:proofErr w:type="spellEnd"/>
      <w:r>
        <w:t xml:space="preserve"> mind. </w:t>
      </w:r>
      <w:r w:rsidRPr="00A96655">
        <w:rPr>
          <w:i/>
          <w:iCs/>
        </w:rPr>
        <w:t>Integrity vs despair in psychosocial development</w:t>
      </w:r>
      <w:r>
        <w:t xml:space="preserve">. [online] available at: </w:t>
      </w:r>
      <w:hyperlink r:id="rId5" w:history="1">
        <w:r w:rsidRPr="00366CD2">
          <w:rPr>
            <w:rStyle w:val="Hyperlink"/>
          </w:rPr>
          <w:t>https://www.verywellmind.com/integrity-versus-despair-2795738</w:t>
        </w:r>
      </w:hyperlink>
    </w:p>
    <w:p w14:paraId="580B4E55" w14:textId="77777777" w:rsidR="008204FC" w:rsidRDefault="008204FC">
      <w:r>
        <w:t xml:space="preserve">Dementia </w:t>
      </w:r>
      <w:proofErr w:type="spellStart"/>
      <w:r>
        <w:t>uk</w:t>
      </w:r>
      <w:proofErr w:type="spellEnd"/>
      <w:r>
        <w:t xml:space="preserve">, (2025). </w:t>
      </w:r>
      <w:r w:rsidRPr="00144A43">
        <w:t>Managing distress in a person living with dementia</w:t>
      </w:r>
      <w:r>
        <w:t xml:space="preserve">. Available at: </w:t>
      </w:r>
      <w:hyperlink r:id="rId6" w:history="1">
        <w:r w:rsidRPr="00366CD2">
          <w:rPr>
            <w:rStyle w:val="Hyperlink"/>
          </w:rPr>
          <w:t>https://www.dementiauk.org/information-and-support/health-advice/coping-with-distress/</w:t>
        </w:r>
      </w:hyperlink>
    </w:p>
    <w:p w14:paraId="44C8FB7B" w14:textId="77777777" w:rsidR="008204FC" w:rsidRDefault="008204FC" w:rsidP="008204FC">
      <w:r>
        <w:t xml:space="preserve">Live </w:t>
      </w:r>
      <w:proofErr w:type="gramStart"/>
      <w:r>
        <w:t>well,(</w:t>
      </w:r>
      <w:proofErr w:type="gramEnd"/>
      <w:r>
        <w:t xml:space="preserve"> 2020). </w:t>
      </w:r>
      <w:r w:rsidRPr="008204FC">
        <w:rPr>
          <w:i/>
          <w:iCs/>
        </w:rPr>
        <w:t>How having a sense of purpose helps those with dementia</w:t>
      </w:r>
      <w:r>
        <w:rPr>
          <w:i/>
          <w:iCs/>
        </w:rPr>
        <w:t>.</w:t>
      </w:r>
      <w:r>
        <w:t xml:space="preserve"> Available </w:t>
      </w:r>
      <w:proofErr w:type="gramStart"/>
      <w:r>
        <w:t>at :</w:t>
      </w:r>
      <w:proofErr w:type="gramEnd"/>
      <w:r>
        <w:t xml:space="preserve"> </w:t>
      </w:r>
      <w:hyperlink r:id="rId7" w:history="1">
        <w:r w:rsidRPr="00366CD2">
          <w:rPr>
            <w:rStyle w:val="Hyperlink"/>
          </w:rPr>
          <w:t>https://livewell.care/how-having-a-sense-of-purpose-helps-those-with-dementia/</w:t>
        </w:r>
      </w:hyperlink>
    </w:p>
    <w:p w14:paraId="6D646709" w14:textId="77777777" w:rsidR="008204FC" w:rsidRDefault="008204FC">
      <w:proofErr w:type="spellStart"/>
      <w:r>
        <w:t>Mcleod</w:t>
      </w:r>
      <w:proofErr w:type="spellEnd"/>
      <w:r>
        <w:t xml:space="preserve">. S (2025) simply psychology. </w:t>
      </w:r>
      <w:r w:rsidRPr="00560532">
        <w:rPr>
          <w:i/>
          <w:iCs/>
        </w:rPr>
        <w:t>Erik Erikson’s Stages of Psychosocial Development</w:t>
      </w:r>
      <w:r>
        <w:rPr>
          <w:i/>
          <w:iCs/>
        </w:rPr>
        <w:t xml:space="preserve">. </w:t>
      </w:r>
      <w:r>
        <w:t xml:space="preserve">[online] available at </w:t>
      </w:r>
      <w:hyperlink r:id="rId8" w:history="1">
        <w:r w:rsidRPr="00366CD2">
          <w:rPr>
            <w:rStyle w:val="Hyperlink"/>
          </w:rPr>
          <w:t>https://www.simplypsychology.org/erik-erikson.html</w:t>
        </w:r>
      </w:hyperlink>
    </w:p>
    <w:p w14:paraId="3FD1BDCE" w14:textId="77777777" w:rsidR="008204FC" w:rsidRDefault="008204FC">
      <w:r w:rsidRPr="00036899">
        <w:t>Orenstein, G.A. and Lewis, L., 2022. Erikson's stages of psychosocial development. In </w:t>
      </w:r>
      <w:proofErr w:type="spellStart"/>
      <w:r w:rsidRPr="00036899">
        <w:rPr>
          <w:i/>
          <w:iCs/>
        </w:rPr>
        <w:t>StatPearls</w:t>
      </w:r>
      <w:proofErr w:type="spellEnd"/>
      <w:r w:rsidRPr="00036899">
        <w:rPr>
          <w:i/>
          <w:iCs/>
        </w:rPr>
        <w:t xml:space="preserve"> [Internet]</w:t>
      </w:r>
      <w:r w:rsidRPr="00036899">
        <w:t xml:space="preserve">. </w:t>
      </w:r>
      <w:proofErr w:type="spellStart"/>
      <w:r w:rsidRPr="00036899">
        <w:t>StatPearls</w:t>
      </w:r>
      <w:proofErr w:type="spellEnd"/>
      <w:r w:rsidRPr="00036899">
        <w:t xml:space="preserve"> Publishing.</w:t>
      </w:r>
    </w:p>
    <w:p w14:paraId="6C6B5349" w14:textId="77777777" w:rsidR="008204FC" w:rsidRDefault="008204FC">
      <w:r>
        <w:t xml:space="preserve">Science direct (2024) </w:t>
      </w:r>
      <w:r w:rsidRPr="001E4589">
        <w:rPr>
          <w:i/>
          <w:iCs/>
        </w:rPr>
        <w:t>Theory of planned behaviour</w:t>
      </w:r>
      <w:r>
        <w:t xml:space="preserve">. Available at: </w:t>
      </w:r>
      <w:hyperlink r:id="rId9" w:history="1">
        <w:r w:rsidRPr="00366CD2">
          <w:rPr>
            <w:rStyle w:val="Hyperlink"/>
          </w:rPr>
          <w:t>https://www.sciencedirect.com/topics/biochemistry-genetics-and-molecular-biology/theory-of-planned-behavior</w:t>
        </w:r>
      </w:hyperlink>
    </w:p>
    <w:p w14:paraId="6C671459" w14:textId="77777777" w:rsidR="008204FC" w:rsidRDefault="008204FC">
      <w:r>
        <w:t>Tutor2</w:t>
      </w:r>
      <w:proofErr w:type="gramStart"/>
      <w:r>
        <w:t>u,(</w:t>
      </w:r>
      <w:proofErr w:type="gramEnd"/>
      <w:r>
        <w:t>2025)</w:t>
      </w:r>
      <w:r>
        <w:t xml:space="preserve"> </w:t>
      </w:r>
      <w:proofErr w:type="spellStart"/>
      <w:r>
        <w:t>Pyscholgy</w:t>
      </w:r>
      <w:proofErr w:type="spellEnd"/>
      <w:r>
        <w:t xml:space="preserve">. </w:t>
      </w:r>
      <w:r w:rsidRPr="005F4BA4">
        <w:rPr>
          <w:i/>
          <w:iCs/>
        </w:rPr>
        <w:t>Theory of Planned Behaviour</w:t>
      </w:r>
      <w:r>
        <w:rPr>
          <w:i/>
          <w:iCs/>
        </w:rPr>
        <w:t xml:space="preserve">. </w:t>
      </w:r>
      <w:r>
        <w:t xml:space="preserve">[online] available at: </w:t>
      </w:r>
      <w:hyperlink r:id="rId10" w:history="1">
        <w:r w:rsidRPr="00366CD2">
          <w:rPr>
            <w:rStyle w:val="Hyperlink"/>
          </w:rPr>
          <w:t>https://www.tutor2u.net/psychology/topics/theory-of-planned-behaviour?srsltid=AfmBOoqkQNhDKj4hjaNuFdlvhHaLXhM3ubEjnSyakN_XleFmxzXecGRl</w:t>
        </w:r>
      </w:hyperlink>
    </w:p>
    <w:p w14:paraId="231B746B" w14:textId="77777777" w:rsidR="008204FC" w:rsidRPr="008204FC" w:rsidRDefault="008204FC" w:rsidP="008204FC"/>
    <w:p w14:paraId="2D0F8A9B" w14:textId="194ACBB5" w:rsidR="00144A43" w:rsidRDefault="00555694">
      <w:proofErr w:type="spellStart"/>
      <w:r>
        <w:t>Alzhimers</w:t>
      </w:r>
      <w:proofErr w:type="spellEnd"/>
      <w:r>
        <w:t xml:space="preserve"> society, (2025),</w:t>
      </w:r>
      <w:r w:rsidRPr="00555694">
        <w:t xml:space="preserve"> </w:t>
      </w:r>
      <w:r w:rsidRPr="00555694">
        <w:rPr>
          <w:i/>
          <w:iCs/>
        </w:rPr>
        <w:t>Practical tips for supporting someone with memory loss</w:t>
      </w:r>
      <w:r>
        <w:rPr>
          <w:i/>
          <w:iCs/>
        </w:rPr>
        <w:t>.</w:t>
      </w:r>
      <w:r>
        <w:t xml:space="preserve"> Available at:</w:t>
      </w:r>
      <w:r w:rsidRPr="00555694">
        <w:t xml:space="preserve"> </w:t>
      </w:r>
      <w:hyperlink r:id="rId11" w:history="1">
        <w:r w:rsidRPr="00366CD2">
          <w:rPr>
            <w:rStyle w:val="Hyperlink"/>
          </w:rPr>
          <w:t>https://www.alzheimers.org.uk/about-dementia/stages-and-symptoms/dementia-symptoms/memory-loss-support-tips</w:t>
        </w:r>
      </w:hyperlink>
    </w:p>
    <w:p w14:paraId="092ED42A" w14:textId="428EB918" w:rsidR="00555694" w:rsidRDefault="00416E95">
      <w:r>
        <w:t xml:space="preserve">Ekpenyong, M.S., </w:t>
      </w:r>
      <w:proofErr w:type="spellStart"/>
      <w:r>
        <w:t>Pfende</w:t>
      </w:r>
      <w:proofErr w:type="spellEnd"/>
      <w:r>
        <w:t xml:space="preserve">, F, Nyashanu. M (2020) Exploring the challenges faced by health care </w:t>
      </w:r>
      <w:proofErr w:type="spellStart"/>
      <w:r>
        <w:t>profesionals</w:t>
      </w:r>
      <w:proofErr w:type="spellEnd"/>
      <w:r>
        <w:t xml:space="preserve"> working with people living with dementia amid COVID-19 pandemic in the </w:t>
      </w:r>
      <w:r w:rsidRPr="00416E95">
        <w:t>n the English West Midlands Region</w:t>
      </w:r>
      <w:r>
        <w:t xml:space="preserve">. Journal of long-term care, pp. 180-191. Available at: </w:t>
      </w:r>
      <w:hyperlink r:id="rId12" w:history="1">
        <w:r w:rsidRPr="00366CD2">
          <w:rPr>
            <w:rStyle w:val="Hyperlink"/>
          </w:rPr>
          <w:t>https://journal.ilpnetwork.org/articles/10.31389/jltc.180</w:t>
        </w:r>
      </w:hyperlink>
    </w:p>
    <w:p w14:paraId="2E85BE7A" w14:textId="08CEB359" w:rsidR="008C0959" w:rsidRDefault="00CF7CCC" w:rsidP="008C0959">
      <w:r>
        <w:t>Van Manen, A.S, A</w:t>
      </w:r>
      <w:r w:rsidR="008C0959">
        <w:t xml:space="preserve">arts, s., </w:t>
      </w:r>
      <w:proofErr w:type="spellStart"/>
      <w:r w:rsidR="008C0959">
        <w:t>Metzelthin</w:t>
      </w:r>
      <w:proofErr w:type="spellEnd"/>
      <w:r w:rsidR="008C0959">
        <w:t xml:space="preserve">, S.F., </w:t>
      </w:r>
      <w:proofErr w:type="spellStart"/>
      <w:r w:rsidR="008C0959">
        <w:t>Vreke</w:t>
      </w:r>
      <w:proofErr w:type="spellEnd"/>
      <w:r w:rsidR="008C0959">
        <w:t xml:space="preserve">, H., Hamers, J.P.H., </w:t>
      </w:r>
      <w:proofErr w:type="spellStart"/>
      <w:r w:rsidR="008C0959">
        <w:t>Zwakhalen</w:t>
      </w:r>
      <w:proofErr w:type="spellEnd"/>
      <w:r w:rsidR="008C0959">
        <w:t xml:space="preserve"> S.M.G (2021) ‘</w:t>
      </w:r>
      <w:r w:rsidR="008C0959" w:rsidRPr="008C0959">
        <w:t>A communication model for nursing staff working in dementia care: Results of a scoping review</w:t>
      </w:r>
      <w:r w:rsidR="008C0959">
        <w:t xml:space="preserve">’. </w:t>
      </w:r>
      <w:r w:rsidR="008C0959">
        <w:rPr>
          <w:i/>
          <w:iCs/>
        </w:rPr>
        <w:t xml:space="preserve">International journal of nursing studies, 133, 103776. </w:t>
      </w:r>
      <w:r w:rsidR="008C0959">
        <w:t xml:space="preserve">Available at: </w:t>
      </w:r>
      <w:hyperlink r:id="rId13" w:history="1">
        <w:r w:rsidR="008C0959" w:rsidRPr="00366CD2">
          <w:rPr>
            <w:rStyle w:val="Hyperlink"/>
          </w:rPr>
          <w:t>https://www.sciencedirect.com/science/article/pii/S0020748920302625</w:t>
        </w:r>
      </w:hyperlink>
    </w:p>
    <w:p w14:paraId="66353395" w14:textId="1CB3886F" w:rsidR="008C0959" w:rsidRPr="008C0959" w:rsidRDefault="008C0959" w:rsidP="008C0959">
      <w:r>
        <w:t xml:space="preserve"> </w:t>
      </w:r>
    </w:p>
    <w:p w14:paraId="43D4F950" w14:textId="2208C6A7" w:rsidR="00416E95" w:rsidRPr="00555694" w:rsidRDefault="00416E95"/>
    <w:p w14:paraId="26BD6437" w14:textId="52B05935" w:rsidR="00560532" w:rsidRPr="005F4BA4" w:rsidRDefault="008C0959">
      <w:pPr>
        <w:rPr>
          <w:i/>
          <w:iCs/>
        </w:rPr>
      </w:pPr>
      <w:r>
        <w:rPr>
          <w:i/>
          <w:iCs/>
        </w:rPr>
        <w:t xml:space="preserve"> </w:t>
      </w:r>
    </w:p>
    <w:p w14:paraId="47B30866" w14:textId="77777777" w:rsidR="00A96655" w:rsidRDefault="00A96655"/>
    <w:sectPr w:rsidR="00A966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ABA"/>
    <w:rsid w:val="00036899"/>
    <w:rsid w:val="00076E60"/>
    <w:rsid w:val="000C534B"/>
    <w:rsid w:val="00144A43"/>
    <w:rsid w:val="001877E3"/>
    <w:rsid w:val="00190F1B"/>
    <w:rsid w:val="001E4589"/>
    <w:rsid w:val="002077AF"/>
    <w:rsid w:val="002A5B81"/>
    <w:rsid w:val="00335913"/>
    <w:rsid w:val="003D213B"/>
    <w:rsid w:val="00416E95"/>
    <w:rsid w:val="00434027"/>
    <w:rsid w:val="00461E59"/>
    <w:rsid w:val="004B34ED"/>
    <w:rsid w:val="004D197D"/>
    <w:rsid w:val="004F395A"/>
    <w:rsid w:val="0052112D"/>
    <w:rsid w:val="00523ECA"/>
    <w:rsid w:val="00541025"/>
    <w:rsid w:val="00555694"/>
    <w:rsid w:val="00560532"/>
    <w:rsid w:val="005A3C29"/>
    <w:rsid w:val="005F4BA4"/>
    <w:rsid w:val="006338F2"/>
    <w:rsid w:val="0064238D"/>
    <w:rsid w:val="008204FC"/>
    <w:rsid w:val="00827ABA"/>
    <w:rsid w:val="0083190D"/>
    <w:rsid w:val="00832D43"/>
    <w:rsid w:val="00882A52"/>
    <w:rsid w:val="008C0959"/>
    <w:rsid w:val="008E45A1"/>
    <w:rsid w:val="00920140"/>
    <w:rsid w:val="00972C8E"/>
    <w:rsid w:val="00A31055"/>
    <w:rsid w:val="00A345F1"/>
    <w:rsid w:val="00A96655"/>
    <w:rsid w:val="00AA5514"/>
    <w:rsid w:val="00AA7B10"/>
    <w:rsid w:val="00AB284F"/>
    <w:rsid w:val="00AE3796"/>
    <w:rsid w:val="00B05283"/>
    <w:rsid w:val="00B2766B"/>
    <w:rsid w:val="00B81BD3"/>
    <w:rsid w:val="00C00281"/>
    <w:rsid w:val="00C37D61"/>
    <w:rsid w:val="00C42987"/>
    <w:rsid w:val="00C632AA"/>
    <w:rsid w:val="00C76796"/>
    <w:rsid w:val="00C95C03"/>
    <w:rsid w:val="00CF2D71"/>
    <w:rsid w:val="00CF7CCC"/>
    <w:rsid w:val="00E917E0"/>
    <w:rsid w:val="00EC4305"/>
    <w:rsid w:val="00EE0B35"/>
    <w:rsid w:val="00EF4447"/>
    <w:rsid w:val="00F311DF"/>
    <w:rsid w:val="00F40D1B"/>
    <w:rsid w:val="00F62456"/>
    <w:rsid w:val="00F85FD1"/>
    <w:rsid w:val="00FD4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230BF"/>
  <w15:chartTrackingRefBased/>
  <w15:docId w15:val="{365F8A01-D60D-42EB-A303-0281944C8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7A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7A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7A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7A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7A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7A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7A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7A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7A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A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7A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7A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7A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7A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7A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7A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7A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7ABA"/>
    <w:rPr>
      <w:rFonts w:eastAsiaTheme="majorEastAsia" w:cstheme="majorBidi"/>
      <w:color w:val="272727" w:themeColor="text1" w:themeTint="D8"/>
    </w:rPr>
  </w:style>
  <w:style w:type="paragraph" w:styleId="Title">
    <w:name w:val="Title"/>
    <w:basedOn w:val="Normal"/>
    <w:next w:val="Normal"/>
    <w:link w:val="TitleChar"/>
    <w:uiPriority w:val="10"/>
    <w:qFormat/>
    <w:rsid w:val="00827A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7A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7A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7A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7ABA"/>
    <w:pPr>
      <w:spacing w:before="160"/>
      <w:jc w:val="center"/>
    </w:pPr>
    <w:rPr>
      <w:i/>
      <w:iCs/>
      <w:color w:val="404040" w:themeColor="text1" w:themeTint="BF"/>
    </w:rPr>
  </w:style>
  <w:style w:type="character" w:customStyle="1" w:styleId="QuoteChar">
    <w:name w:val="Quote Char"/>
    <w:basedOn w:val="DefaultParagraphFont"/>
    <w:link w:val="Quote"/>
    <w:uiPriority w:val="29"/>
    <w:rsid w:val="00827ABA"/>
    <w:rPr>
      <w:i/>
      <w:iCs/>
      <w:color w:val="404040" w:themeColor="text1" w:themeTint="BF"/>
    </w:rPr>
  </w:style>
  <w:style w:type="paragraph" w:styleId="ListParagraph">
    <w:name w:val="List Paragraph"/>
    <w:basedOn w:val="Normal"/>
    <w:uiPriority w:val="34"/>
    <w:qFormat/>
    <w:rsid w:val="00827ABA"/>
    <w:pPr>
      <w:ind w:left="720"/>
      <w:contextualSpacing/>
    </w:pPr>
  </w:style>
  <w:style w:type="character" w:styleId="IntenseEmphasis">
    <w:name w:val="Intense Emphasis"/>
    <w:basedOn w:val="DefaultParagraphFont"/>
    <w:uiPriority w:val="21"/>
    <w:qFormat/>
    <w:rsid w:val="00827ABA"/>
    <w:rPr>
      <w:i/>
      <w:iCs/>
      <w:color w:val="0F4761" w:themeColor="accent1" w:themeShade="BF"/>
    </w:rPr>
  </w:style>
  <w:style w:type="paragraph" w:styleId="IntenseQuote">
    <w:name w:val="Intense Quote"/>
    <w:basedOn w:val="Normal"/>
    <w:next w:val="Normal"/>
    <w:link w:val="IntenseQuoteChar"/>
    <w:uiPriority w:val="30"/>
    <w:qFormat/>
    <w:rsid w:val="00827A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7ABA"/>
    <w:rPr>
      <w:i/>
      <w:iCs/>
      <w:color w:val="0F4761" w:themeColor="accent1" w:themeShade="BF"/>
    </w:rPr>
  </w:style>
  <w:style w:type="character" w:styleId="IntenseReference">
    <w:name w:val="Intense Reference"/>
    <w:basedOn w:val="DefaultParagraphFont"/>
    <w:uiPriority w:val="32"/>
    <w:qFormat/>
    <w:rsid w:val="00827ABA"/>
    <w:rPr>
      <w:b/>
      <w:bCs/>
      <w:smallCaps/>
      <w:color w:val="0F4761" w:themeColor="accent1" w:themeShade="BF"/>
      <w:spacing w:val="5"/>
    </w:rPr>
  </w:style>
  <w:style w:type="character" w:styleId="Hyperlink">
    <w:name w:val="Hyperlink"/>
    <w:basedOn w:val="DefaultParagraphFont"/>
    <w:uiPriority w:val="99"/>
    <w:unhideWhenUsed/>
    <w:rsid w:val="00827ABA"/>
    <w:rPr>
      <w:color w:val="467886" w:themeColor="hyperlink"/>
      <w:u w:val="single"/>
    </w:rPr>
  </w:style>
  <w:style w:type="character" w:styleId="UnresolvedMention">
    <w:name w:val="Unresolved Mention"/>
    <w:basedOn w:val="DefaultParagraphFont"/>
    <w:uiPriority w:val="99"/>
    <w:semiHidden/>
    <w:unhideWhenUsed/>
    <w:rsid w:val="00827A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erik-erikson.html" TargetMode="External"/><Relationship Id="rId13" Type="http://schemas.openxmlformats.org/officeDocument/2006/relationships/hyperlink" Target="https://www.sciencedirect.com/science/article/pii/S0020748920302625" TargetMode="External"/><Relationship Id="rId3" Type="http://schemas.openxmlformats.org/officeDocument/2006/relationships/webSettings" Target="webSettings.xml"/><Relationship Id="rId7" Type="http://schemas.openxmlformats.org/officeDocument/2006/relationships/hyperlink" Target="https://livewell.care/how-having-a-sense-of-purpose-helps-those-with-dementia/" TargetMode="External"/><Relationship Id="rId12" Type="http://schemas.openxmlformats.org/officeDocument/2006/relationships/hyperlink" Target="https://journal.ilpnetwork.org/articles/10.31389/jltc.18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ementiauk.org/information-and-support/health-advice/coping-with-distress/" TargetMode="External"/><Relationship Id="rId11" Type="http://schemas.openxmlformats.org/officeDocument/2006/relationships/hyperlink" Target="https://www.alzheimers.org.uk/about-dementia/stages-and-symptoms/dementia-symptoms/memory-loss-support-tips" TargetMode="External"/><Relationship Id="rId5" Type="http://schemas.openxmlformats.org/officeDocument/2006/relationships/hyperlink" Target="https://www.verywellmind.com/integrity-versus-despair-2795738" TargetMode="External"/><Relationship Id="rId15" Type="http://schemas.openxmlformats.org/officeDocument/2006/relationships/theme" Target="theme/theme1.xml"/><Relationship Id="rId10" Type="http://schemas.openxmlformats.org/officeDocument/2006/relationships/hyperlink" Target="https://www.tutor2u.net/psychology/topics/theory-of-planned-behaviour?srsltid=AfmBOoqkQNhDKj4hjaNuFdlvhHaLXhM3ubEjnSyakN_XleFmxzXecGRl" TargetMode="External"/><Relationship Id="rId4" Type="http://schemas.openxmlformats.org/officeDocument/2006/relationships/hyperlink" Target="https://www.alzheimers.org.uk/get-support/help-dementia-care/understanding-supporting-person-dementia-psychological-emotional-impact" TargetMode="External"/><Relationship Id="rId9" Type="http://schemas.openxmlformats.org/officeDocument/2006/relationships/hyperlink" Target="https://www.sciencedirect.com/topics/biochemistry-genetics-and-molecular-biology/theory-of-planned-behavio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681</TotalTime>
  <Pages>1</Pages>
  <Words>1910</Words>
  <Characters>10888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sharday joseph</dc:creator>
  <cp:keywords/>
  <dc:description/>
  <cp:lastModifiedBy>sharday joseph</cp:lastModifiedBy>
  <cp:revision>26</cp:revision>
  <dcterms:created xsi:type="dcterms:W3CDTF">2025-11-16T15:16:00Z</dcterms:created>
  <dcterms:modified xsi:type="dcterms:W3CDTF">2025-11-17T23:50:00Z</dcterms:modified>
</cp:coreProperties>
</file>