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242F4E38"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A938B8">
        <w:rPr>
          <w:rFonts w:ascii="Arial" w:hAnsi="Arial" w:cs="Arial"/>
          <w:sz w:val="28"/>
          <w:szCs w:val="28"/>
          <w:lang w:val="nl-NL"/>
        </w:rPr>
        <w:t xml:space="preserve"> </w:t>
      </w:r>
      <w:proofErr w:type="spellStart"/>
      <w:r w:rsidR="005E7BA7">
        <w:rPr>
          <w:rFonts w:ascii="Arial" w:hAnsi="Arial" w:cs="Arial"/>
          <w:sz w:val="28"/>
          <w:szCs w:val="28"/>
          <w:lang w:val="nl-NL"/>
        </w:rPr>
        <w:t>Naney</w:t>
      </w:r>
      <w:proofErr w:type="spellEnd"/>
      <w:r w:rsidR="005E7BA7">
        <w:rPr>
          <w:rFonts w:ascii="Arial" w:hAnsi="Arial" w:cs="Arial"/>
          <w:sz w:val="28"/>
          <w:szCs w:val="28"/>
          <w:lang w:val="nl-NL"/>
        </w:rPr>
        <w:t xml:space="preserve"> </w:t>
      </w:r>
      <w:proofErr w:type="spellStart"/>
      <w:r w:rsidR="005E7BA7">
        <w:rPr>
          <w:rFonts w:ascii="Arial" w:hAnsi="Arial" w:cs="Arial"/>
          <w:sz w:val="28"/>
          <w:szCs w:val="28"/>
          <w:lang w:val="nl-NL"/>
        </w:rPr>
        <w:t>Hyara</w:t>
      </w:r>
      <w:proofErr w:type="spellEnd"/>
      <w:r w:rsidR="005E7BA7">
        <w:rPr>
          <w:rFonts w:ascii="Arial" w:hAnsi="Arial" w:cs="Arial"/>
          <w:sz w:val="28"/>
          <w:szCs w:val="28"/>
          <w:lang w:val="nl-NL"/>
        </w:rPr>
        <w:t xml:space="preserve"> </w:t>
      </w:r>
      <w:proofErr w:type="spellStart"/>
      <w:r w:rsidR="005E7BA7">
        <w:rPr>
          <w:rFonts w:ascii="Arial" w:hAnsi="Arial" w:cs="Arial"/>
          <w:sz w:val="28"/>
          <w:szCs w:val="28"/>
          <w:lang w:val="nl-NL"/>
        </w:rPr>
        <w:t>Quaresma</w:t>
      </w:r>
      <w:proofErr w:type="spellEnd"/>
      <w:r w:rsidR="005E7BA7">
        <w:rPr>
          <w:rFonts w:ascii="Arial" w:hAnsi="Arial" w:cs="Arial"/>
          <w:sz w:val="28"/>
          <w:szCs w:val="28"/>
          <w:lang w:val="nl-NL"/>
        </w:rPr>
        <w:t xml:space="preserve"> C D </w:t>
      </w:r>
      <w:proofErr w:type="spellStart"/>
      <w:r w:rsidR="005E7BA7">
        <w:rPr>
          <w:rFonts w:ascii="Arial" w:hAnsi="Arial" w:cs="Arial"/>
          <w:sz w:val="28"/>
          <w:szCs w:val="28"/>
          <w:lang w:val="nl-NL"/>
        </w:rPr>
        <w:t>Pinto</w:t>
      </w:r>
      <w:proofErr w:type="spellEnd"/>
    </w:p>
    <w:p w14:paraId="16C5D4A2" w14:textId="1ADBA2D6" w:rsidR="00ED1049" w:rsidRPr="00814A9E" w:rsidRDefault="00ED1049" w:rsidP="00A938B8">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FE10BA">
        <w:rPr>
          <w:rFonts w:ascii="Arial" w:hAnsi="Arial" w:cs="Arial"/>
          <w:sz w:val="28"/>
          <w:szCs w:val="28"/>
          <w:lang w:val="nl-NL"/>
        </w:rPr>
        <w:t xml:space="preserve"> </w:t>
      </w:r>
      <w:r w:rsidR="005E7BA7">
        <w:rPr>
          <w:rFonts w:ascii="Arial" w:hAnsi="Arial" w:cs="Arial"/>
          <w:sz w:val="28"/>
          <w:szCs w:val="28"/>
          <w:lang w:val="nl-NL"/>
        </w:rPr>
        <w:t>2132446</w:t>
      </w:r>
    </w:p>
    <w:p w14:paraId="3E7B146F" w14:textId="70238A97"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4E6B30">
        <w:rPr>
          <w:rFonts w:ascii="Arial" w:hAnsi="Arial" w:cs="Arial"/>
          <w:sz w:val="28"/>
          <w:szCs w:val="28"/>
          <w:lang w:val="nl-NL"/>
        </w:rPr>
        <w:t xml:space="preserve">Independent Project </w:t>
      </w:r>
    </w:p>
    <w:p w14:paraId="12CBB668" w14:textId="696A4D48"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665099">
        <w:rPr>
          <w:rFonts w:ascii="Arial" w:hAnsi="Arial" w:cs="Arial"/>
          <w:sz w:val="28"/>
          <w:szCs w:val="28"/>
        </w:rPr>
        <w:t xml:space="preserve"> </w:t>
      </w:r>
      <w:r w:rsidR="005E7BA7">
        <w:rPr>
          <w:rFonts w:ascii="Arial" w:hAnsi="Arial" w:cs="Arial"/>
          <w:sz w:val="28"/>
          <w:szCs w:val="28"/>
        </w:rPr>
        <w:t>BMHP6020</w:t>
      </w:r>
    </w:p>
    <w:p w14:paraId="2C2175CB" w14:textId="5CC231F4" w:rsidR="00ED1049" w:rsidRDefault="006D2642" w:rsidP="00ED1049">
      <w:pPr>
        <w:tabs>
          <w:tab w:val="left" w:pos="6540"/>
        </w:tabs>
        <w:spacing w:line="360" w:lineRule="auto"/>
        <w:ind w:left="426"/>
        <w:rPr>
          <w:rFonts w:ascii="Arial" w:hAnsi="Arial" w:cs="Arial"/>
          <w:sz w:val="28"/>
          <w:szCs w:val="28"/>
        </w:rPr>
      </w:pPr>
      <w:r>
        <w:rPr>
          <w:rFonts w:ascii="Arial" w:hAnsi="Arial" w:cs="Arial"/>
          <w:b/>
          <w:bCs/>
          <w:sz w:val="28"/>
          <w:szCs w:val="28"/>
        </w:rPr>
        <w:t>Supervisor’s</w:t>
      </w:r>
      <w:r w:rsidR="00ED1049" w:rsidRPr="00074402">
        <w:rPr>
          <w:rFonts w:ascii="Arial" w:hAnsi="Arial" w:cs="Arial"/>
          <w:b/>
          <w:bCs/>
          <w:sz w:val="28"/>
          <w:szCs w:val="28"/>
        </w:rPr>
        <w:t xml:space="preserve"> name</w:t>
      </w:r>
      <w:r w:rsidR="00ED1049">
        <w:rPr>
          <w:rFonts w:ascii="Arial" w:hAnsi="Arial" w:cs="Arial"/>
          <w:sz w:val="28"/>
          <w:szCs w:val="28"/>
        </w:rPr>
        <w:t>:</w:t>
      </w:r>
      <w:r w:rsidR="00665099">
        <w:rPr>
          <w:rFonts w:ascii="Arial" w:hAnsi="Arial" w:cs="Arial"/>
          <w:sz w:val="28"/>
          <w:szCs w:val="28"/>
        </w:rPr>
        <w:t xml:space="preserve"> </w:t>
      </w:r>
      <w:r w:rsidR="005E7BA7">
        <w:rPr>
          <w:rFonts w:ascii="Arial" w:hAnsi="Arial" w:cs="Arial"/>
          <w:sz w:val="28"/>
          <w:szCs w:val="28"/>
        </w:rPr>
        <w:t>Jolly Nwankwo</w:t>
      </w:r>
    </w:p>
    <w:p w14:paraId="543861DF" w14:textId="77777777" w:rsidR="00ED1049" w:rsidRPr="00ED1049" w:rsidRDefault="00ED1049">
      <w:pPr>
        <w:rPr>
          <w:rFonts w:ascii="Arial" w:hAnsi="Arial" w:cs="Arial"/>
        </w:rPr>
      </w:pPr>
    </w:p>
    <w:p w14:paraId="5783F0E6" w14:textId="77777777" w:rsidR="0069676F" w:rsidRPr="0069676F" w:rsidRDefault="0069676F" w:rsidP="0069676F">
      <w:pPr>
        <w:rPr>
          <w:rFonts w:ascii="Arial" w:hAnsi="Arial" w:cs="Arial"/>
          <w:lang w:val="en-GB"/>
        </w:rPr>
      </w:pPr>
      <w:r w:rsidRPr="0069676F">
        <w:rPr>
          <w:rFonts w:ascii="Arial" w:hAnsi="Arial" w:cs="Arial"/>
          <w:b/>
          <w:bCs/>
          <w:lang w:val="en-GB"/>
        </w:rPr>
        <w:t>Acknowledgement of the use of AI tools</w:t>
      </w:r>
    </w:p>
    <w:p w14:paraId="7BBD9133" w14:textId="0442BDDD" w:rsidR="0069676F" w:rsidRPr="0069676F" w:rsidRDefault="00336474" w:rsidP="0069676F">
      <w:pPr>
        <w:rPr>
          <w:rFonts w:ascii="Arial" w:hAnsi="Arial" w:cs="Arial"/>
          <w:lang w:val="en-GB"/>
        </w:rPr>
      </w:pPr>
      <w:r w:rsidRPr="00336474">
        <w:rPr>
          <w:rFonts w:ascii="Arial" w:hAnsi="Arial" w:cs="Arial"/>
          <w:lang w:val="en-GB"/>
        </w:rPr>
        <w:t xml:space="preserve">I declare that I have not made use of any AI resources in the research and production of this assignment. I declare that I have not included any materials generated by an AI resource and passed them off as my work. </w:t>
      </w:r>
    </w:p>
    <w:p w14:paraId="160FF05C" w14:textId="77777777" w:rsidR="00CC0A8F" w:rsidRPr="00CC0A8F" w:rsidRDefault="00CC0A8F" w:rsidP="00C46111">
      <w:r w:rsidRPr="00CC0A8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955A3B" w:rsidRPr="00955A3B" w14:paraId="600B3A42" w14:textId="77777777" w:rsidTr="00F0280F">
        <w:trPr>
          <w:trHeight w:val="6086"/>
          <w:jc w:val="center"/>
        </w:trPr>
        <w:tc>
          <w:tcPr>
            <w:tcW w:w="4534" w:type="dxa"/>
          </w:tcPr>
          <w:p w14:paraId="0EE2D369" w14:textId="5981F8B3" w:rsidR="00E93F7F" w:rsidRPr="00955A3B" w:rsidRDefault="00E0065D" w:rsidP="00820611">
            <w:pPr>
              <w:spacing w:after="0" w:line="276" w:lineRule="auto"/>
              <w:rPr>
                <w:rFonts w:ascii="Arial" w:hAnsi="Arial" w:cs="Arial"/>
                <w:noProof/>
                <w:color w:val="44546A" w:themeColor="text2"/>
                <w:sz w:val="24"/>
                <w:szCs w:val="24"/>
              </w:rPr>
            </w:pPr>
            <w:r w:rsidRPr="00955A3B">
              <w:rPr>
                <w:rFonts w:ascii="Arial" w:hAnsi="Arial" w:cs="Arial"/>
                <w:color w:val="44546A" w:themeColor="text2"/>
                <w:sz w:val="24"/>
                <w:szCs w:val="24"/>
              </w:rPr>
              <w:fldChar w:fldCharType="begin"/>
            </w:r>
            <w:r w:rsidR="001F7249" w:rsidRPr="00955A3B">
              <w:rPr>
                <w:rFonts w:ascii="Arial" w:hAnsi="Arial" w:cs="Arial"/>
                <w:color w:val="44546A" w:themeColor="text2"/>
                <w:sz w:val="24"/>
                <w:szCs w:val="24"/>
              </w:rPr>
              <w:instrText xml:space="preserve"> INCLUDEPICTURE "C:\\Users\\biancasanfilippo\\Library\\Group Containers\\UBF8T346G9.ms\\WebArchiveCopyPasteTempFiles\\com.microsoft.Word\\ed78fe9ecd50cc1d961ee988f28de4c0.png" \* MERGEFORMAT </w:instrText>
            </w:r>
            <w:r w:rsidRPr="00955A3B">
              <w:rPr>
                <w:rFonts w:ascii="Arial" w:hAnsi="Arial" w:cs="Arial"/>
                <w:color w:val="44546A" w:themeColor="text2"/>
                <w:sz w:val="24"/>
                <w:szCs w:val="24"/>
              </w:rPr>
              <w:fldChar w:fldCharType="separate"/>
            </w:r>
            <w:r w:rsidR="00D639D3">
              <w:t xml:space="preserve"> </w:t>
            </w:r>
            <w:r w:rsidR="00D639D3">
              <w:rPr>
                <w:noProof/>
              </w:rPr>
              <w:drawing>
                <wp:inline distT="0" distB="0" distL="0" distR="0" wp14:anchorId="1BC10572" wp14:editId="38E237C3">
                  <wp:extent cx="2730500" cy="2730500"/>
                  <wp:effectExtent l="0" t="0" r="0" b="0"/>
                  <wp:docPr id="1390635431" name="Picture 1" descr="Chart: Pandemic sinks UK youth mental health to new low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Pandemic sinks UK youth mental health to new low | Statist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30500" cy="2730500"/>
                          </a:xfrm>
                          <a:prstGeom prst="rect">
                            <a:avLst/>
                          </a:prstGeom>
                          <a:noFill/>
                          <a:ln>
                            <a:noFill/>
                          </a:ln>
                        </pic:spPr>
                      </pic:pic>
                    </a:graphicData>
                  </a:graphic>
                </wp:inline>
              </w:drawing>
            </w:r>
            <w:r w:rsidR="00D639D3" w:rsidRPr="00955A3B">
              <w:rPr>
                <w:rFonts w:ascii="Arial" w:hAnsi="Arial" w:cs="Arial"/>
                <w:color w:val="44546A" w:themeColor="text2"/>
                <w:sz w:val="24"/>
                <w:szCs w:val="24"/>
              </w:rPr>
              <w:t xml:space="preserve"> </w:t>
            </w:r>
            <w:r w:rsidRPr="00955A3B">
              <w:rPr>
                <w:rFonts w:ascii="Arial" w:hAnsi="Arial" w:cs="Arial"/>
                <w:color w:val="44546A" w:themeColor="text2"/>
                <w:sz w:val="24"/>
                <w:szCs w:val="24"/>
              </w:rPr>
              <w:fldChar w:fldCharType="end"/>
            </w:r>
          </w:p>
          <w:p w14:paraId="7C84B224" w14:textId="00957220" w:rsidR="00E93F7F" w:rsidRPr="00955A3B" w:rsidRDefault="00336474" w:rsidP="00820611">
            <w:pPr>
              <w:spacing w:after="0" w:line="276" w:lineRule="auto"/>
              <w:jc w:val="both"/>
              <w:rPr>
                <w:rFonts w:ascii="Arial" w:hAnsi="Arial" w:cs="Arial"/>
                <w:noProof/>
                <w:color w:val="44546A" w:themeColor="text2"/>
                <w:sz w:val="24"/>
                <w:szCs w:val="24"/>
              </w:rPr>
            </w:pPr>
            <w:r w:rsidRPr="00336474">
              <w:rPr>
                <w:rFonts w:ascii="Arial" w:hAnsi="Arial" w:cs="Arial"/>
                <w:color w:val="44546A" w:themeColor="text2"/>
                <w:sz w:val="24"/>
                <w:szCs w:val="24"/>
                <w:shd w:val="clear" w:color="auto" w:fill="FFFFFF"/>
              </w:rPr>
              <w:t xml:space="preserve">For instance, in the UK, mental health problems are on the increase among young people, particularly after the COVID-19 pandemic. </w:t>
            </w:r>
            <w:r w:rsidR="00C75CEB" w:rsidRPr="00C75CEB">
              <w:rPr>
                <w:rFonts w:ascii="Arial" w:hAnsi="Arial" w:cs="Arial"/>
                <w:color w:val="44546A" w:themeColor="text2"/>
                <w:sz w:val="24"/>
                <w:szCs w:val="24"/>
                <w:shd w:val="clear" w:color="auto" w:fill="FFFFFF"/>
              </w:rPr>
              <w:t>Anxiety and depression have been identified as two of the major diagnosed mental health ailments among the youth between the ages of 18-25 years.</w:t>
            </w:r>
            <w:r w:rsidR="00C75CEB">
              <w:rPr>
                <w:rFonts w:ascii="Arial" w:hAnsi="Arial" w:cs="Arial"/>
                <w:color w:val="44546A" w:themeColor="text2"/>
                <w:sz w:val="24"/>
                <w:szCs w:val="24"/>
                <w:shd w:val="clear" w:color="auto" w:fill="FFFFFF"/>
              </w:rPr>
              <w:t xml:space="preserve"> </w:t>
            </w:r>
            <w:r w:rsidR="00820611" w:rsidRPr="00955A3B">
              <w:rPr>
                <w:rFonts w:ascii="Arial" w:hAnsi="Arial" w:cs="Arial"/>
                <w:color w:val="44546A" w:themeColor="text2"/>
                <w:sz w:val="24"/>
                <w:szCs w:val="24"/>
                <w:shd w:val="clear" w:color="auto" w:fill="FFFFFF"/>
              </w:rPr>
              <w:t>From recent statistics, it has shown that one in four young people suffers from mental health problems at least once a year (Mental Health Foundation, 2023). Since there are health care systems such as the NHS, university wellbeing team, and volunteers, young people still encounter problems</w:t>
            </w:r>
            <w:r w:rsidR="00C97083" w:rsidRPr="00955A3B">
              <w:rPr>
                <w:rFonts w:ascii="Arial" w:hAnsi="Arial" w:cs="Arial"/>
                <w:noProof/>
                <w:color w:val="44546A" w:themeColor="text2"/>
                <w:sz w:val="24"/>
                <w:szCs w:val="24"/>
              </w:rPr>
              <w:t xml:space="preserve">. </w:t>
            </w:r>
          </w:p>
        </w:tc>
        <w:tc>
          <w:tcPr>
            <w:tcW w:w="416" w:type="dxa"/>
            <w:vMerge w:val="restart"/>
          </w:tcPr>
          <w:p w14:paraId="09B2FC2D" w14:textId="77777777" w:rsidR="00346FFA" w:rsidRPr="00955A3B" w:rsidRDefault="00346FFA" w:rsidP="00820611">
            <w:pPr>
              <w:spacing w:after="0" w:line="276" w:lineRule="auto"/>
              <w:rPr>
                <w:rFonts w:ascii="Arial" w:hAnsi="Arial" w:cs="Arial"/>
                <w:noProof/>
                <w:color w:val="44546A" w:themeColor="text2"/>
                <w:sz w:val="24"/>
                <w:szCs w:val="24"/>
              </w:rPr>
            </w:pPr>
          </w:p>
        </w:tc>
        <w:tc>
          <w:tcPr>
            <w:tcW w:w="4500" w:type="dxa"/>
            <w:vMerge w:val="restart"/>
          </w:tcPr>
          <w:p w14:paraId="32810FCF" w14:textId="39C5D649" w:rsidR="00B67824" w:rsidRPr="00955A3B" w:rsidRDefault="0009311A" w:rsidP="00820611">
            <w:pPr>
              <w:pStyle w:val="Heading1"/>
              <w:spacing w:after="0" w:line="276" w:lineRule="auto"/>
              <w:jc w:val="center"/>
              <w:rPr>
                <w:rStyle w:val="Heading1Char"/>
                <w:rFonts w:ascii="Arial" w:hAnsi="Arial" w:cs="Arial"/>
                <w:b/>
                <w:sz w:val="36"/>
                <w:szCs w:val="36"/>
              </w:rPr>
            </w:pPr>
            <w:r w:rsidRPr="00955A3B">
              <w:rPr>
                <w:rFonts w:ascii="Arial" w:hAnsi="Arial" w:cs="Arial"/>
                <w:sz w:val="36"/>
                <w:szCs w:val="36"/>
              </w:rPr>
              <w:t xml:space="preserve">Exploring Mental Health Supports for Young Adults in the </w:t>
            </w:r>
            <w:r w:rsidR="00665F91" w:rsidRPr="00955A3B">
              <w:rPr>
                <w:rFonts w:ascii="Arial" w:hAnsi="Arial" w:cs="Arial"/>
                <w:sz w:val="36"/>
                <w:szCs w:val="36"/>
              </w:rPr>
              <w:t>UK</w:t>
            </w:r>
          </w:p>
          <w:p w14:paraId="38A81122" w14:textId="77777777" w:rsidR="0009311A" w:rsidRPr="00955A3B" w:rsidRDefault="00665F91" w:rsidP="00820611">
            <w:pPr>
              <w:pStyle w:val="NormalWeb"/>
              <w:spacing w:after="0" w:afterAutospacing="0" w:line="276" w:lineRule="auto"/>
              <w:rPr>
                <w:rFonts w:ascii="Arial" w:hAnsi="Arial" w:cs="Arial"/>
                <w:color w:val="44546A" w:themeColor="text2"/>
              </w:rPr>
            </w:pPr>
            <w:r w:rsidRPr="00955A3B">
              <w:rPr>
                <w:rFonts w:ascii="Arial" w:hAnsi="Arial" w:cs="Arial"/>
                <w:b/>
                <w:bCs/>
                <w:color w:val="44546A" w:themeColor="text2"/>
              </w:rPr>
              <w:t>Aim:</w:t>
            </w:r>
            <w:r w:rsidRPr="00955A3B">
              <w:rPr>
                <w:rFonts w:ascii="Arial" w:hAnsi="Arial" w:cs="Arial"/>
                <w:color w:val="44546A" w:themeColor="text2"/>
              </w:rPr>
              <w:t xml:space="preserve"> </w:t>
            </w:r>
            <w:r w:rsidR="0009311A" w:rsidRPr="00955A3B">
              <w:rPr>
                <w:rFonts w:ascii="Arial" w:hAnsi="Arial" w:cs="Arial"/>
                <w:color w:val="44546A" w:themeColor="text2"/>
              </w:rPr>
              <w:t>The aim of this research is to explore the availability, accessibility, and perceived effectiveness of mental health support services for young adults aged 18–25 in the UK.</w:t>
            </w:r>
          </w:p>
          <w:p w14:paraId="22A60F28" w14:textId="77777777" w:rsidR="0009311A" w:rsidRPr="0009311A" w:rsidRDefault="0009311A" w:rsidP="00820611">
            <w:pPr>
              <w:spacing w:before="100" w:beforeAutospacing="1" w:after="0" w:line="276" w:lineRule="auto"/>
              <w:outlineLvl w:val="2"/>
              <w:rPr>
                <w:rFonts w:ascii="Arial" w:eastAsia="Times New Roman" w:hAnsi="Arial" w:cs="Arial"/>
                <w:b/>
                <w:bCs/>
                <w:color w:val="44546A" w:themeColor="text2"/>
                <w:sz w:val="24"/>
                <w:szCs w:val="24"/>
                <w:lang w:val="en-GB" w:eastAsia="en-GB"/>
              </w:rPr>
            </w:pPr>
            <w:r w:rsidRPr="0009311A">
              <w:rPr>
                <w:rFonts w:ascii="Arial" w:eastAsia="Times New Roman" w:hAnsi="Arial" w:cs="Arial"/>
                <w:b/>
                <w:bCs/>
                <w:color w:val="44546A" w:themeColor="text2"/>
                <w:sz w:val="24"/>
                <w:szCs w:val="24"/>
                <w:lang w:val="en-GB" w:eastAsia="en-GB"/>
              </w:rPr>
              <w:t>Objectives</w:t>
            </w:r>
          </w:p>
          <w:p w14:paraId="34DFCE03" w14:textId="77777777" w:rsidR="0009311A" w:rsidRPr="00955A3B" w:rsidRDefault="0009311A" w:rsidP="00820611">
            <w:pPr>
              <w:pStyle w:val="ListParagraph"/>
              <w:numPr>
                <w:ilvl w:val="0"/>
                <w:numId w:val="14"/>
              </w:numPr>
              <w:spacing w:before="100" w:beforeAutospacing="1" w:after="0" w:line="276" w:lineRule="auto"/>
              <w:rPr>
                <w:rFonts w:ascii="Arial" w:eastAsia="Times New Roman" w:hAnsi="Arial" w:cs="Arial"/>
                <w:color w:val="44546A" w:themeColor="text2"/>
                <w:sz w:val="24"/>
                <w:szCs w:val="24"/>
                <w:lang w:val="en-GB" w:eastAsia="en-GB"/>
              </w:rPr>
            </w:pPr>
            <w:r w:rsidRPr="00955A3B">
              <w:rPr>
                <w:rFonts w:ascii="Arial" w:eastAsia="Times New Roman" w:hAnsi="Arial" w:cs="Arial"/>
                <w:color w:val="44546A" w:themeColor="text2"/>
                <w:sz w:val="24"/>
                <w:szCs w:val="24"/>
                <w:lang w:val="en-GB" w:eastAsia="en-GB"/>
              </w:rPr>
              <w:t>Identify formal and informal mental health supports available to young adults.</w:t>
            </w:r>
          </w:p>
          <w:p w14:paraId="568B52B5" w14:textId="77777777" w:rsidR="0009311A" w:rsidRPr="00955A3B" w:rsidRDefault="0009311A" w:rsidP="00820611">
            <w:pPr>
              <w:pStyle w:val="ListParagraph"/>
              <w:numPr>
                <w:ilvl w:val="0"/>
                <w:numId w:val="14"/>
              </w:numPr>
              <w:spacing w:before="100" w:beforeAutospacing="1" w:after="0" w:line="276" w:lineRule="auto"/>
              <w:rPr>
                <w:rFonts w:ascii="Arial" w:eastAsia="Times New Roman" w:hAnsi="Arial" w:cs="Arial"/>
                <w:color w:val="44546A" w:themeColor="text2"/>
                <w:sz w:val="24"/>
                <w:szCs w:val="24"/>
                <w:lang w:val="en-GB" w:eastAsia="en-GB"/>
              </w:rPr>
            </w:pPr>
            <w:r w:rsidRPr="00955A3B">
              <w:rPr>
                <w:rFonts w:ascii="Arial" w:eastAsia="Times New Roman" w:hAnsi="Arial" w:cs="Arial"/>
                <w:color w:val="44546A" w:themeColor="text2"/>
                <w:sz w:val="24"/>
                <w:szCs w:val="24"/>
                <w:lang w:val="en-GB" w:eastAsia="en-GB"/>
              </w:rPr>
              <w:t>Examine awareness and utilisation of services.</w:t>
            </w:r>
          </w:p>
          <w:p w14:paraId="0E734FE8" w14:textId="77777777" w:rsidR="0009311A" w:rsidRPr="00955A3B" w:rsidRDefault="0009311A" w:rsidP="00820611">
            <w:pPr>
              <w:pStyle w:val="ListParagraph"/>
              <w:numPr>
                <w:ilvl w:val="0"/>
                <w:numId w:val="14"/>
              </w:numPr>
              <w:spacing w:before="100" w:beforeAutospacing="1" w:after="0" w:line="276" w:lineRule="auto"/>
              <w:rPr>
                <w:rFonts w:ascii="Arial" w:eastAsia="Times New Roman" w:hAnsi="Arial" w:cs="Arial"/>
                <w:color w:val="44546A" w:themeColor="text2"/>
                <w:sz w:val="24"/>
                <w:szCs w:val="24"/>
                <w:lang w:val="en-GB" w:eastAsia="en-GB"/>
              </w:rPr>
            </w:pPr>
            <w:r w:rsidRPr="00955A3B">
              <w:rPr>
                <w:rFonts w:ascii="Arial" w:eastAsia="Times New Roman" w:hAnsi="Arial" w:cs="Arial"/>
                <w:color w:val="44546A" w:themeColor="text2"/>
                <w:sz w:val="24"/>
                <w:szCs w:val="24"/>
                <w:lang w:val="en-GB" w:eastAsia="en-GB"/>
              </w:rPr>
              <w:t>Explore barriers and facilitators influencing engagement.</w:t>
            </w:r>
          </w:p>
          <w:p w14:paraId="646D5584" w14:textId="4259EA03" w:rsidR="00EB6F36" w:rsidRPr="00955A3B" w:rsidRDefault="0009311A" w:rsidP="00820611">
            <w:pPr>
              <w:pStyle w:val="ListParagraph"/>
              <w:numPr>
                <w:ilvl w:val="0"/>
                <w:numId w:val="14"/>
              </w:numPr>
              <w:spacing w:before="100" w:beforeAutospacing="1" w:after="0" w:line="276" w:lineRule="auto"/>
              <w:rPr>
                <w:rFonts w:ascii="Arial" w:eastAsia="Times New Roman" w:hAnsi="Arial" w:cs="Arial"/>
                <w:color w:val="44546A" w:themeColor="text2"/>
                <w:sz w:val="24"/>
                <w:szCs w:val="24"/>
                <w:lang w:val="en-GB" w:eastAsia="en-GB"/>
              </w:rPr>
            </w:pPr>
            <w:r w:rsidRPr="00955A3B">
              <w:rPr>
                <w:rFonts w:ascii="Arial" w:eastAsia="Times New Roman" w:hAnsi="Arial" w:cs="Arial"/>
                <w:color w:val="44546A" w:themeColor="text2"/>
                <w:sz w:val="24"/>
                <w:szCs w:val="24"/>
                <w:lang w:val="en-GB" w:eastAsia="en-GB"/>
              </w:rPr>
              <w:t>Provide recommendations to improve access and service delivery</w:t>
            </w:r>
            <w:r w:rsidR="00665F91" w:rsidRPr="00955A3B">
              <w:rPr>
                <w:rFonts w:ascii="Arial" w:hAnsi="Arial" w:cs="Arial"/>
                <w:color w:val="44546A" w:themeColor="text2"/>
                <w:sz w:val="24"/>
                <w:szCs w:val="24"/>
              </w:rPr>
              <w:t xml:space="preserve">. </w:t>
            </w:r>
          </w:p>
        </w:tc>
        <w:tc>
          <w:tcPr>
            <w:tcW w:w="360" w:type="dxa"/>
            <w:vMerge w:val="restart"/>
          </w:tcPr>
          <w:p w14:paraId="51769EE4" w14:textId="77777777" w:rsidR="00346FFA" w:rsidRPr="00955A3B" w:rsidRDefault="00346FFA" w:rsidP="00820611">
            <w:pPr>
              <w:spacing w:after="0" w:line="276" w:lineRule="auto"/>
              <w:rPr>
                <w:rFonts w:ascii="Arial" w:hAnsi="Arial" w:cs="Arial"/>
                <w:noProof/>
                <w:color w:val="44546A" w:themeColor="text2"/>
                <w:sz w:val="24"/>
                <w:szCs w:val="24"/>
              </w:rPr>
            </w:pPr>
          </w:p>
        </w:tc>
        <w:tc>
          <w:tcPr>
            <w:tcW w:w="4590" w:type="dxa"/>
            <w:vAlign w:val="center"/>
          </w:tcPr>
          <w:p w14:paraId="4EBA66EC" w14:textId="0C2D8EFA" w:rsidR="000300A7" w:rsidRPr="00955A3B" w:rsidRDefault="003516CC" w:rsidP="00D639D3">
            <w:pPr>
              <w:spacing w:after="0" w:line="276" w:lineRule="auto"/>
              <w:rPr>
                <w:rFonts w:ascii="Arial" w:hAnsi="Arial" w:cs="Arial"/>
                <w:color w:val="44546A" w:themeColor="text2"/>
                <w:sz w:val="24"/>
                <w:szCs w:val="24"/>
              </w:rPr>
            </w:pPr>
            <w:r w:rsidRPr="00955A3B">
              <w:rPr>
                <w:rFonts w:ascii="Arial" w:hAnsi="Arial" w:cs="Arial"/>
                <w:color w:val="44546A" w:themeColor="text2"/>
                <w:sz w:val="24"/>
                <w:szCs w:val="24"/>
              </w:rPr>
              <w:fldChar w:fldCharType="begin"/>
            </w:r>
            <w:r w:rsidRPr="00955A3B">
              <w:rPr>
                <w:rFonts w:ascii="Arial" w:hAnsi="Arial" w:cs="Arial"/>
                <w:color w:val="44546A" w:themeColor="text2"/>
                <w:sz w:val="24"/>
                <w:szCs w:val="24"/>
              </w:rPr>
              <w:instrText xml:space="preserve"> INCLUDEPICTURE "https://images.squarespace-cdn.com/content/v1/637b72cb2e3c555fa412eaf0/24dc1207-0785-4cbc-9891-238266294a7e/Untitled+design+%285%29.png" \* MERGEFORMATINET </w:instrText>
            </w:r>
            <w:r w:rsidRPr="00955A3B">
              <w:rPr>
                <w:rFonts w:ascii="Arial" w:hAnsi="Arial" w:cs="Arial"/>
                <w:color w:val="44546A" w:themeColor="text2"/>
                <w:sz w:val="24"/>
                <w:szCs w:val="24"/>
              </w:rPr>
              <w:fldChar w:fldCharType="end"/>
            </w:r>
            <w:r w:rsidR="003B20D5">
              <w:t xml:space="preserve"> </w:t>
            </w:r>
            <w:r w:rsidR="003B20D5">
              <w:rPr>
                <w:noProof/>
              </w:rPr>
              <w:drawing>
                <wp:inline distT="0" distB="0" distL="0" distR="0" wp14:anchorId="655C4A8C" wp14:editId="2B44DF0C">
                  <wp:extent cx="2766695" cy="2766695"/>
                  <wp:effectExtent l="0" t="0" r="0" b="0"/>
                  <wp:docPr id="1814415696" name="Picture 4" descr="Mental Health &amp; Gen Z - Springtide Research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ental Health &amp; Gen Z - Springtide Research Institu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6695" cy="2766695"/>
                          </a:xfrm>
                          <a:prstGeom prst="rect">
                            <a:avLst/>
                          </a:prstGeom>
                          <a:noFill/>
                          <a:ln>
                            <a:noFill/>
                          </a:ln>
                        </pic:spPr>
                      </pic:pic>
                    </a:graphicData>
                  </a:graphic>
                </wp:inline>
              </w:drawing>
            </w:r>
          </w:p>
        </w:tc>
      </w:tr>
      <w:tr w:rsidR="00955A3B" w:rsidRPr="00955A3B" w14:paraId="6595EC5A" w14:textId="77777777" w:rsidTr="00EB6F36">
        <w:trPr>
          <w:trHeight w:val="272"/>
          <w:jc w:val="center"/>
        </w:trPr>
        <w:tc>
          <w:tcPr>
            <w:tcW w:w="4534" w:type="dxa"/>
          </w:tcPr>
          <w:p w14:paraId="29C6DD9B" w14:textId="77777777" w:rsidR="00346FFA" w:rsidRPr="00955A3B" w:rsidRDefault="00346FFA" w:rsidP="00820611">
            <w:pPr>
              <w:spacing w:after="0" w:line="276" w:lineRule="auto"/>
              <w:rPr>
                <w:rFonts w:ascii="Arial" w:hAnsi="Arial" w:cs="Arial"/>
                <w:noProof/>
                <w:color w:val="44546A" w:themeColor="text2"/>
                <w:sz w:val="24"/>
                <w:szCs w:val="24"/>
              </w:rPr>
            </w:pPr>
          </w:p>
        </w:tc>
        <w:tc>
          <w:tcPr>
            <w:tcW w:w="416" w:type="dxa"/>
            <w:vMerge/>
          </w:tcPr>
          <w:p w14:paraId="4D303ECD" w14:textId="77777777" w:rsidR="00346FFA" w:rsidRPr="00955A3B" w:rsidRDefault="00346FFA" w:rsidP="00820611">
            <w:pPr>
              <w:spacing w:after="0" w:line="276" w:lineRule="auto"/>
              <w:rPr>
                <w:rFonts w:ascii="Arial" w:hAnsi="Arial" w:cs="Arial"/>
                <w:noProof/>
                <w:color w:val="44546A" w:themeColor="text2"/>
                <w:sz w:val="24"/>
                <w:szCs w:val="24"/>
              </w:rPr>
            </w:pPr>
          </w:p>
        </w:tc>
        <w:tc>
          <w:tcPr>
            <w:tcW w:w="4500" w:type="dxa"/>
            <w:vMerge/>
          </w:tcPr>
          <w:p w14:paraId="4EE620DA" w14:textId="77777777" w:rsidR="00346FFA" w:rsidRPr="00955A3B" w:rsidRDefault="00346FFA" w:rsidP="00820611">
            <w:pPr>
              <w:spacing w:after="0" w:line="276" w:lineRule="auto"/>
              <w:rPr>
                <w:rFonts w:ascii="Arial" w:eastAsia="Century Gothic" w:hAnsi="Arial" w:cs="Arial"/>
                <w:b/>
                <w:noProof/>
                <w:color w:val="44546A" w:themeColor="text2"/>
                <w:sz w:val="24"/>
                <w:szCs w:val="24"/>
              </w:rPr>
            </w:pPr>
          </w:p>
        </w:tc>
        <w:tc>
          <w:tcPr>
            <w:tcW w:w="360" w:type="dxa"/>
            <w:vMerge/>
          </w:tcPr>
          <w:p w14:paraId="6D8737FD" w14:textId="77777777" w:rsidR="00346FFA" w:rsidRPr="00955A3B" w:rsidRDefault="00346FFA" w:rsidP="00820611">
            <w:pPr>
              <w:spacing w:after="0" w:line="276" w:lineRule="auto"/>
              <w:rPr>
                <w:rFonts w:ascii="Arial" w:hAnsi="Arial" w:cs="Arial"/>
                <w:noProof/>
                <w:color w:val="44546A" w:themeColor="text2"/>
                <w:sz w:val="24"/>
                <w:szCs w:val="24"/>
              </w:rPr>
            </w:pPr>
          </w:p>
        </w:tc>
        <w:tc>
          <w:tcPr>
            <w:tcW w:w="4590" w:type="dxa"/>
          </w:tcPr>
          <w:p w14:paraId="777BDB38" w14:textId="77777777" w:rsidR="00346FFA" w:rsidRPr="00955A3B" w:rsidRDefault="00346FFA" w:rsidP="00820611">
            <w:pPr>
              <w:pStyle w:val="NoSpacing"/>
              <w:spacing w:after="0" w:line="276" w:lineRule="auto"/>
              <w:rPr>
                <w:rFonts w:ascii="Arial" w:hAnsi="Arial" w:cs="Arial"/>
                <w:color w:val="44546A" w:themeColor="text2"/>
                <w:sz w:val="24"/>
                <w:szCs w:val="24"/>
              </w:rPr>
            </w:pPr>
          </w:p>
        </w:tc>
      </w:tr>
      <w:tr w:rsidR="00955A3B" w:rsidRPr="00955A3B" w14:paraId="6C436F7A" w14:textId="77777777" w:rsidTr="00EB6F36">
        <w:trPr>
          <w:trHeight w:val="634"/>
          <w:jc w:val="center"/>
        </w:trPr>
        <w:tc>
          <w:tcPr>
            <w:tcW w:w="4534" w:type="dxa"/>
            <w:vMerge w:val="restart"/>
          </w:tcPr>
          <w:p w14:paraId="43992006" w14:textId="2C09FB1C" w:rsidR="00B67824" w:rsidRPr="00955A3B" w:rsidRDefault="002960E8" w:rsidP="00820611">
            <w:pPr>
              <w:pStyle w:val="Heading1"/>
              <w:spacing w:after="0" w:line="276" w:lineRule="auto"/>
              <w:rPr>
                <w:rFonts w:ascii="Arial" w:hAnsi="Arial" w:cs="Arial"/>
                <w:sz w:val="32"/>
                <w:szCs w:val="32"/>
              </w:rPr>
            </w:pPr>
            <w:r w:rsidRPr="00955A3B">
              <w:rPr>
                <w:rFonts w:ascii="Arial" w:hAnsi="Arial" w:cs="Arial"/>
                <w:sz w:val="32"/>
                <w:szCs w:val="32"/>
              </w:rPr>
              <w:t xml:space="preserve">Methodology: </w:t>
            </w:r>
          </w:p>
          <w:p w14:paraId="38512664" w14:textId="77777777" w:rsidR="00820611" w:rsidRPr="00D05F1D" w:rsidRDefault="00820611" w:rsidP="00820611">
            <w:pPr>
              <w:spacing w:before="100" w:beforeAutospacing="1" w:after="0" w:line="276" w:lineRule="auto"/>
              <w:rPr>
                <w:rFonts w:ascii="Arial" w:eastAsia="Times New Roman" w:hAnsi="Arial" w:cs="Arial"/>
                <w:color w:val="44546A" w:themeColor="text2"/>
                <w:sz w:val="24"/>
                <w:szCs w:val="24"/>
                <w:lang w:eastAsia="en-GB"/>
              </w:rPr>
            </w:pPr>
            <w:r w:rsidRPr="00D05F1D">
              <w:rPr>
                <w:rFonts w:ascii="Arial" w:eastAsia="Times New Roman" w:hAnsi="Arial" w:cs="Arial"/>
                <w:color w:val="44546A" w:themeColor="text2"/>
                <w:sz w:val="24"/>
                <w:szCs w:val="24"/>
                <w:lang w:eastAsia="en-GB"/>
              </w:rPr>
              <w:t>to provide a comprehensive understanding of the research problem.</w:t>
            </w:r>
          </w:p>
          <w:p w14:paraId="1C3A9BA1" w14:textId="77777777" w:rsidR="00820611" w:rsidRPr="00D05F1D" w:rsidRDefault="00820611" w:rsidP="00820611">
            <w:pPr>
              <w:spacing w:before="100" w:beforeAutospacing="1" w:after="0" w:line="276" w:lineRule="auto"/>
              <w:outlineLvl w:val="2"/>
              <w:rPr>
                <w:rFonts w:ascii="Arial" w:eastAsia="Times New Roman" w:hAnsi="Arial" w:cs="Arial"/>
                <w:b/>
                <w:bCs/>
                <w:color w:val="44546A" w:themeColor="text2"/>
                <w:sz w:val="24"/>
                <w:szCs w:val="24"/>
                <w:lang w:eastAsia="en-GB"/>
              </w:rPr>
            </w:pPr>
            <w:r w:rsidRPr="00D05F1D">
              <w:rPr>
                <w:rFonts w:ascii="Arial" w:eastAsia="Times New Roman" w:hAnsi="Arial" w:cs="Arial"/>
                <w:b/>
                <w:bCs/>
                <w:color w:val="44546A" w:themeColor="text2"/>
                <w:sz w:val="24"/>
                <w:szCs w:val="24"/>
                <w:lang w:eastAsia="en-GB"/>
              </w:rPr>
              <w:t>Sample</w:t>
            </w:r>
          </w:p>
          <w:p w14:paraId="511D0684" w14:textId="099F1C2F" w:rsidR="00336474" w:rsidRPr="00336474" w:rsidRDefault="00C75CEB" w:rsidP="00336474">
            <w:pPr>
              <w:spacing w:before="100" w:beforeAutospacing="1" w:after="0" w:line="276" w:lineRule="auto"/>
              <w:rPr>
                <w:rFonts w:ascii="Arial" w:eastAsia="Times New Roman" w:hAnsi="Arial" w:cs="Arial"/>
                <w:color w:val="44546A" w:themeColor="text2"/>
                <w:sz w:val="24"/>
                <w:szCs w:val="24"/>
                <w:lang w:eastAsia="en-GB"/>
              </w:rPr>
            </w:pPr>
            <w:r w:rsidRPr="00C75CEB">
              <w:rPr>
                <w:rFonts w:ascii="Arial" w:eastAsia="Times New Roman" w:hAnsi="Arial" w:cs="Arial"/>
                <w:color w:val="44546A" w:themeColor="text2"/>
                <w:sz w:val="24"/>
                <w:szCs w:val="24"/>
                <w:lang w:eastAsia="en-GB"/>
              </w:rPr>
              <w:t>Quantitative studies contain between 50 to 70 young adults aged between 18 and 25 years old, who are currently residing in the UK</w:t>
            </w:r>
            <w:r w:rsidR="00336474" w:rsidRPr="00336474">
              <w:rPr>
                <w:rFonts w:ascii="Arial" w:eastAsia="Times New Roman" w:hAnsi="Arial" w:cs="Arial"/>
                <w:color w:val="44546A" w:themeColor="text2"/>
                <w:sz w:val="24"/>
                <w:szCs w:val="24"/>
                <w:lang w:eastAsia="en-GB"/>
              </w:rPr>
              <w:t>.</w:t>
            </w:r>
          </w:p>
          <w:p w14:paraId="02CD0A1B" w14:textId="67D83140" w:rsidR="00820611" w:rsidRDefault="00336474" w:rsidP="00336474">
            <w:pPr>
              <w:spacing w:before="100" w:beforeAutospacing="1" w:after="0" w:line="276" w:lineRule="auto"/>
              <w:rPr>
                <w:rFonts w:ascii="Arial" w:eastAsia="Times New Roman" w:hAnsi="Arial" w:cs="Arial"/>
                <w:color w:val="44546A" w:themeColor="text2"/>
                <w:sz w:val="24"/>
                <w:szCs w:val="24"/>
                <w:lang w:eastAsia="en-GB"/>
              </w:rPr>
            </w:pPr>
            <w:r w:rsidRPr="00336474">
              <w:rPr>
                <w:rFonts w:ascii="Arial" w:eastAsia="Times New Roman" w:hAnsi="Arial" w:cs="Arial"/>
                <w:color w:val="44546A" w:themeColor="text2"/>
                <w:sz w:val="24"/>
                <w:szCs w:val="24"/>
                <w:lang w:eastAsia="en-GB"/>
              </w:rPr>
              <w:t>A smaller subgroup of 6–8 members will also be selected and incorporated via semi-structured interviews to explore personal experiences</w:t>
            </w:r>
            <w:r w:rsidR="00820611" w:rsidRPr="00D05F1D">
              <w:rPr>
                <w:rFonts w:ascii="Arial" w:eastAsia="Times New Roman" w:hAnsi="Arial" w:cs="Arial"/>
                <w:color w:val="44546A" w:themeColor="text2"/>
                <w:sz w:val="24"/>
                <w:szCs w:val="24"/>
                <w:lang w:eastAsia="en-GB"/>
              </w:rPr>
              <w:t>.</w:t>
            </w:r>
          </w:p>
          <w:p w14:paraId="6861211C" w14:textId="77777777" w:rsidR="00336474" w:rsidRPr="00D05F1D" w:rsidRDefault="00336474" w:rsidP="00820611">
            <w:pPr>
              <w:spacing w:before="100" w:beforeAutospacing="1" w:after="0" w:line="276" w:lineRule="auto"/>
              <w:rPr>
                <w:rFonts w:ascii="Arial" w:eastAsia="Times New Roman" w:hAnsi="Arial" w:cs="Arial"/>
                <w:color w:val="44546A" w:themeColor="text2"/>
                <w:sz w:val="24"/>
                <w:szCs w:val="24"/>
                <w:lang w:eastAsia="en-GB"/>
              </w:rPr>
            </w:pPr>
          </w:p>
          <w:p w14:paraId="0F095154" w14:textId="77777777" w:rsidR="00820611" w:rsidRPr="00D05F1D" w:rsidRDefault="00820611" w:rsidP="00820611">
            <w:pPr>
              <w:spacing w:before="100" w:beforeAutospacing="1" w:after="0" w:line="276" w:lineRule="auto"/>
              <w:outlineLvl w:val="2"/>
              <w:rPr>
                <w:rFonts w:ascii="Arial" w:eastAsia="Times New Roman" w:hAnsi="Arial" w:cs="Arial"/>
                <w:b/>
                <w:bCs/>
                <w:color w:val="44546A" w:themeColor="text2"/>
                <w:sz w:val="24"/>
                <w:szCs w:val="24"/>
                <w:lang w:eastAsia="en-GB"/>
              </w:rPr>
            </w:pPr>
            <w:r w:rsidRPr="00D05F1D">
              <w:rPr>
                <w:rFonts w:ascii="Arial" w:eastAsia="Times New Roman" w:hAnsi="Arial" w:cs="Arial"/>
                <w:b/>
                <w:bCs/>
                <w:color w:val="44546A" w:themeColor="text2"/>
                <w:sz w:val="24"/>
                <w:szCs w:val="24"/>
                <w:lang w:eastAsia="en-GB"/>
              </w:rPr>
              <w:t>Data Collection</w:t>
            </w:r>
          </w:p>
          <w:p w14:paraId="58965719" w14:textId="77777777" w:rsidR="00336474" w:rsidRPr="00336474" w:rsidRDefault="00336474" w:rsidP="00336474">
            <w:pPr>
              <w:spacing w:before="100" w:beforeAutospacing="1" w:after="0" w:line="276" w:lineRule="auto"/>
              <w:rPr>
                <w:rFonts w:ascii="Arial" w:eastAsia="Times New Roman" w:hAnsi="Arial" w:cs="Arial"/>
                <w:color w:val="44546A" w:themeColor="text2"/>
                <w:sz w:val="24"/>
                <w:szCs w:val="24"/>
                <w:lang w:eastAsia="en-GB"/>
              </w:rPr>
            </w:pPr>
            <w:r w:rsidRPr="00336474">
              <w:rPr>
                <w:rFonts w:ascii="Arial" w:eastAsia="Times New Roman" w:hAnsi="Arial" w:cs="Arial"/>
                <w:color w:val="44546A" w:themeColor="text2"/>
                <w:sz w:val="24"/>
                <w:szCs w:val="24"/>
                <w:lang w:eastAsia="en-GB"/>
              </w:rPr>
              <w:t>This data will be collected through an online survey, constructed using Google Forms, and disseminated via university social media groups and youth networks.</w:t>
            </w:r>
          </w:p>
          <w:p w14:paraId="1A984F33" w14:textId="77777777" w:rsidR="00336474" w:rsidRPr="00336474" w:rsidRDefault="00336474" w:rsidP="00336474">
            <w:pPr>
              <w:spacing w:before="100" w:beforeAutospacing="1" w:after="0" w:line="276" w:lineRule="auto"/>
              <w:rPr>
                <w:rFonts w:ascii="Arial" w:eastAsia="Times New Roman" w:hAnsi="Arial" w:cs="Arial"/>
                <w:color w:val="44546A" w:themeColor="text2"/>
                <w:sz w:val="24"/>
                <w:szCs w:val="24"/>
                <w:lang w:eastAsia="en-GB"/>
              </w:rPr>
            </w:pPr>
            <w:r w:rsidRPr="00336474">
              <w:rPr>
                <w:rFonts w:ascii="Arial" w:eastAsia="Times New Roman" w:hAnsi="Arial" w:cs="Arial"/>
                <w:color w:val="44546A" w:themeColor="text2"/>
                <w:sz w:val="24"/>
                <w:szCs w:val="24"/>
                <w:lang w:eastAsia="en-GB"/>
              </w:rPr>
              <w:t>The semi-structured interviews will be done using Microsoft Teams.</w:t>
            </w:r>
          </w:p>
          <w:p w14:paraId="557BE735" w14:textId="3ADD1D5F" w:rsidR="00820611" w:rsidRPr="00D05F1D" w:rsidRDefault="00336474" w:rsidP="00336474">
            <w:pPr>
              <w:spacing w:before="100" w:beforeAutospacing="1" w:after="0" w:line="276" w:lineRule="auto"/>
              <w:rPr>
                <w:rFonts w:ascii="Arial" w:eastAsia="Times New Roman" w:hAnsi="Arial" w:cs="Arial"/>
                <w:color w:val="44546A" w:themeColor="text2"/>
                <w:sz w:val="24"/>
                <w:szCs w:val="24"/>
                <w:lang w:eastAsia="en-GB"/>
              </w:rPr>
            </w:pPr>
            <w:r w:rsidRPr="00336474">
              <w:rPr>
                <w:rFonts w:ascii="Arial" w:eastAsia="Times New Roman" w:hAnsi="Arial" w:cs="Arial"/>
                <w:color w:val="44546A" w:themeColor="text2"/>
                <w:sz w:val="24"/>
                <w:szCs w:val="24"/>
                <w:lang w:eastAsia="en-GB"/>
              </w:rPr>
              <w:t>Convenience and purposive sampling techniques will be employed</w:t>
            </w:r>
            <w:r w:rsidR="00820611" w:rsidRPr="00D05F1D">
              <w:rPr>
                <w:rFonts w:ascii="Arial" w:eastAsia="Times New Roman" w:hAnsi="Arial" w:cs="Arial"/>
                <w:color w:val="44546A" w:themeColor="text2"/>
                <w:sz w:val="24"/>
                <w:szCs w:val="24"/>
                <w:lang w:eastAsia="en-GB"/>
              </w:rPr>
              <w:t>.</w:t>
            </w:r>
          </w:p>
          <w:p w14:paraId="5DC46BF7" w14:textId="77777777" w:rsidR="00EB6F36" w:rsidRPr="00955A3B" w:rsidRDefault="00EB6F36" w:rsidP="00820611">
            <w:pPr>
              <w:spacing w:after="0" w:line="276" w:lineRule="auto"/>
              <w:rPr>
                <w:rFonts w:ascii="Arial" w:hAnsi="Arial" w:cs="Arial"/>
                <w:color w:val="44546A" w:themeColor="text2"/>
                <w:sz w:val="24"/>
                <w:szCs w:val="24"/>
              </w:rPr>
            </w:pPr>
          </w:p>
          <w:p w14:paraId="766CB3C2" w14:textId="24E786B8" w:rsidR="00EB6F36" w:rsidRPr="00955A3B" w:rsidRDefault="00EB6F36" w:rsidP="00820611">
            <w:pPr>
              <w:spacing w:after="0" w:line="276" w:lineRule="auto"/>
              <w:rPr>
                <w:rFonts w:ascii="Arial" w:hAnsi="Arial" w:cs="Arial"/>
                <w:color w:val="44546A" w:themeColor="text2"/>
                <w:sz w:val="24"/>
                <w:szCs w:val="24"/>
              </w:rPr>
            </w:pPr>
          </w:p>
        </w:tc>
        <w:tc>
          <w:tcPr>
            <w:tcW w:w="416" w:type="dxa"/>
            <w:vMerge/>
            <w:tcMar>
              <w:top w:w="29" w:type="dxa"/>
              <w:left w:w="29" w:type="dxa"/>
              <w:bottom w:w="29" w:type="dxa"/>
              <w:right w:w="29" w:type="dxa"/>
            </w:tcMar>
            <w:vAlign w:val="center"/>
          </w:tcPr>
          <w:p w14:paraId="433904C6" w14:textId="77777777" w:rsidR="004642F0" w:rsidRPr="00955A3B" w:rsidRDefault="004642F0" w:rsidP="00820611">
            <w:pPr>
              <w:pStyle w:val="NoSpacing"/>
              <w:spacing w:after="0" w:line="276" w:lineRule="auto"/>
              <w:jc w:val="center"/>
              <w:rPr>
                <w:rFonts w:ascii="Arial" w:hAnsi="Arial" w:cs="Arial"/>
                <w:noProof/>
                <w:color w:val="44546A" w:themeColor="text2"/>
                <w:sz w:val="24"/>
                <w:szCs w:val="24"/>
              </w:rPr>
            </w:pPr>
          </w:p>
        </w:tc>
        <w:tc>
          <w:tcPr>
            <w:tcW w:w="4500" w:type="dxa"/>
            <w:vMerge/>
            <w:vAlign w:val="center"/>
          </w:tcPr>
          <w:p w14:paraId="7D78FDF6" w14:textId="77777777" w:rsidR="004642F0" w:rsidRPr="00955A3B" w:rsidRDefault="004642F0" w:rsidP="00820611">
            <w:pPr>
              <w:pStyle w:val="NoSpacing"/>
              <w:spacing w:after="0" w:line="276" w:lineRule="auto"/>
              <w:jc w:val="center"/>
              <w:rPr>
                <w:rFonts w:ascii="Arial" w:hAnsi="Arial" w:cs="Arial"/>
                <w:noProof/>
                <w:color w:val="44546A" w:themeColor="text2"/>
                <w:sz w:val="24"/>
                <w:szCs w:val="24"/>
              </w:rPr>
            </w:pPr>
          </w:p>
        </w:tc>
        <w:tc>
          <w:tcPr>
            <w:tcW w:w="360" w:type="dxa"/>
            <w:vMerge/>
            <w:vAlign w:val="center"/>
          </w:tcPr>
          <w:p w14:paraId="25B3C4FF" w14:textId="77777777" w:rsidR="004642F0" w:rsidRPr="00955A3B" w:rsidRDefault="004642F0" w:rsidP="00820611">
            <w:pPr>
              <w:pStyle w:val="NoSpacing"/>
              <w:spacing w:after="0" w:line="276" w:lineRule="auto"/>
              <w:jc w:val="center"/>
              <w:rPr>
                <w:rFonts w:ascii="Arial" w:hAnsi="Arial" w:cs="Arial"/>
                <w:noProof/>
                <w:color w:val="44546A" w:themeColor="text2"/>
                <w:sz w:val="24"/>
                <w:szCs w:val="24"/>
              </w:rPr>
            </w:pPr>
          </w:p>
        </w:tc>
        <w:tc>
          <w:tcPr>
            <w:tcW w:w="4590" w:type="dxa"/>
            <w:vMerge w:val="restart"/>
          </w:tcPr>
          <w:p w14:paraId="7C994393" w14:textId="358FC9E5" w:rsidR="00B67824" w:rsidRPr="00955A3B" w:rsidRDefault="00B31C12" w:rsidP="00820611">
            <w:pPr>
              <w:pStyle w:val="Heading1"/>
              <w:spacing w:after="0" w:line="276" w:lineRule="auto"/>
              <w:rPr>
                <w:rStyle w:val="Heading1Char"/>
                <w:rFonts w:ascii="Arial" w:hAnsi="Arial" w:cs="Arial"/>
                <w:b/>
                <w:sz w:val="32"/>
                <w:szCs w:val="32"/>
              </w:rPr>
            </w:pPr>
            <w:r w:rsidRPr="00955A3B">
              <w:rPr>
                <w:rFonts w:ascii="Arial" w:hAnsi="Arial" w:cs="Arial"/>
                <w:sz w:val="32"/>
                <w:szCs w:val="32"/>
              </w:rPr>
              <w:t xml:space="preserve">Data Analysis </w:t>
            </w:r>
          </w:p>
          <w:p w14:paraId="57E15A89" w14:textId="585F4B5B" w:rsidR="00820611" w:rsidRPr="00955A3B" w:rsidRDefault="00C75CEB" w:rsidP="00820611">
            <w:pPr>
              <w:spacing w:before="100" w:beforeAutospacing="1" w:after="0" w:line="276" w:lineRule="auto"/>
              <w:rPr>
                <w:rFonts w:ascii="Arial" w:eastAsia="Times New Roman" w:hAnsi="Arial" w:cs="Arial"/>
                <w:color w:val="44546A" w:themeColor="text2"/>
                <w:sz w:val="24"/>
                <w:szCs w:val="24"/>
                <w:lang w:eastAsia="en-GB"/>
              </w:rPr>
            </w:pPr>
            <w:r w:rsidRPr="00C75CEB">
              <w:rPr>
                <w:rFonts w:ascii="Arial" w:eastAsia="Times New Roman" w:hAnsi="Arial" w:cs="Arial"/>
                <w:color w:val="44546A" w:themeColor="text2"/>
                <w:sz w:val="24"/>
                <w:szCs w:val="24"/>
                <w:lang w:eastAsia="en-GB"/>
              </w:rPr>
              <w:t xml:space="preserve">The quantitative data will be </w:t>
            </w:r>
            <w:proofErr w:type="spellStart"/>
            <w:r w:rsidRPr="00C75CEB">
              <w:rPr>
                <w:rFonts w:ascii="Arial" w:eastAsia="Times New Roman" w:hAnsi="Arial" w:cs="Arial"/>
                <w:color w:val="44546A" w:themeColor="text2"/>
                <w:sz w:val="24"/>
                <w:szCs w:val="24"/>
                <w:lang w:eastAsia="en-GB"/>
              </w:rPr>
              <w:t>analy</w:t>
            </w:r>
            <w:r>
              <w:rPr>
                <w:rFonts w:ascii="Arial" w:eastAsia="Times New Roman" w:hAnsi="Arial" w:cs="Arial"/>
                <w:color w:val="44546A" w:themeColor="text2"/>
                <w:sz w:val="24"/>
                <w:szCs w:val="24"/>
                <w:lang w:eastAsia="en-GB"/>
              </w:rPr>
              <w:t>s</w:t>
            </w:r>
            <w:r w:rsidRPr="00C75CEB">
              <w:rPr>
                <w:rFonts w:ascii="Arial" w:eastAsia="Times New Roman" w:hAnsi="Arial" w:cs="Arial"/>
                <w:color w:val="44546A" w:themeColor="text2"/>
                <w:sz w:val="24"/>
                <w:szCs w:val="24"/>
                <w:lang w:eastAsia="en-GB"/>
              </w:rPr>
              <w:t>ed</w:t>
            </w:r>
            <w:proofErr w:type="spellEnd"/>
            <w:r w:rsidRPr="00C75CEB">
              <w:rPr>
                <w:rFonts w:ascii="Arial" w:eastAsia="Times New Roman" w:hAnsi="Arial" w:cs="Arial"/>
                <w:color w:val="44546A" w:themeColor="text2"/>
                <w:sz w:val="24"/>
                <w:szCs w:val="24"/>
                <w:lang w:eastAsia="en-GB"/>
              </w:rPr>
              <w:t xml:space="preserve"> using descriptive statistics techniques with the help of Microsoft Excel towards the identification of trends regarding awareness, usage, and satisfaction</w:t>
            </w:r>
            <w:r w:rsidR="00820611" w:rsidRPr="00955A3B">
              <w:rPr>
                <w:rFonts w:ascii="Arial" w:eastAsia="Times New Roman" w:hAnsi="Arial" w:cs="Arial"/>
                <w:color w:val="44546A" w:themeColor="text2"/>
                <w:sz w:val="24"/>
                <w:szCs w:val="24"/>
                <w:lang w:eastAsia="en-GB"/>
              </w:rPr>
              <w:t>.</w:t>
            </w:r>
          </w:p>
          <w:p w14:paraId="52992F12" w14:textId="72060294" w:rsidR="00820611" w:rsidRPr="00955A3B" w:rsidRDefault="00820611" w:rsidP="00820611">
            <w:pPr>
              <w:spacing w:before="100" w:beforeAutospacing="1" w:after="0" w:line="276" w:lineRule="auto"/>
              <w:rPr>
                <w:rFonts w:ascii="Arial" w:eastAsia="Times New Roman" w:hAnsi="Arial" w:cs="Arial"/>
                <w:color w:val="44546A" w:themeColor="text2"/>
                <w:sz w:val="24"/>
                <w:szCs w:val="24"/>
                <w:lang w:eastAsia="en-GB"/>
              </w:rPr>
            </w:pPr>
            <w:r w:rsidRPr="00955A3B">
              <w:rPr>
                <w:rFonts w:ascii="Arial" w:eastAsia="Times New Roman" w:hAnsi="Arial" w:cs="Arial"/>
                <w:color w:val="44546A" w:themeColor="text2"/>
                <w:sz w:val="24"/>
                <w:szCs w:val="24"/>
                <w:lang w:eastAsia="en-GB"/>
              </w:rPr>
              <w:t xml:space="preserve">Qualitative data will be </w:t>
            </w:r>
            <w:proofErr w:type="spellStart"/>
            <w:r w:rsidRPr="00955A3B">
              <w:rPr>
                <w:rFonts w:ascii="Arial" w:eastAsia="Times New Roman" w:hAnsi="Arial" w:cs="Arial"/>
                <w:color w:val="44546A" w:themeColor="text2"/>
                <w:sz w:val="24"/>
                <w:szCs w:val="24"/>
                <w:lang w:eastAsia="en-GB"/>
              </w:rPr>
              <w:t>analysed</w:t>
            </w:r>
            <w:proofErr w:type="spellEnd"/>
            <w:r w:rsidRPr="00955A3B">
              <w:rPr>
                <w:rFonts w:ascii="Arial" w:eastAsia="Times New Roman" w:hAnsi="Arial" w:cs="Arial"/>
                <w:color w:val="44546A" w:themeColor="text2"/>
                <w:sz w:val="24"/>
                <w:szCs w:val="24"/>
                <w:lang w:eastAsia="en-GB"/>
              </w:rPr>
              <w:t xml:space="preserve"> following a thematic analysis approach as proposed by Braun &amp; Clarke (2006). This will enable us to identify various recurring themes, barriers, and facilitators for engagement within mental health services</w:t>
            </w:r>
            <w:r w:rsidRPr="00D05F1D">
              <w:rPr>
                <w:rFonts w:ascii="Arial" w:eastAsia="Times New Roman" w:hAnsi="Arial" w:cs="Arial"/>
                <w:color w:val="44546A" w:themeColor="text2"/>
                <w:sz w:val="24"/>
                <w:szCs w:val="24"/>
                <w:lang w:eastAsia="en-GB"/>
              </w:rPr>
              <w:t>.</w:t>
            </w:r>
          </w:p>
          <w:p w14:paraId="31EAB468" w14:textId="77777777" w:rsidR="00820611" w:rsidRPr="00D05F1D" w:rsidRDefault="00820611" w:rsidP="00820611">
            <w:pPr>
              <w:spacing w:before="100" w:beforeAutospacing="1" w:after="0" w:line="276" w:lineRule="auto"/>
              <w:rPr>
                <w:rFonts w:ascii="Arial" w:eastAsia="Times New Roman" w:hAnsi="Arial" w:cs="Arial"/>
                <w:color w:val="44546A" w:themeColor="text2"/>
                <w:sz w:val="32"/>
                <w:szCs w:val="32"/>
                <w:lang w:eastAsia="en-GB"/>
              </w:rPr>
            </w:pPr>
          </w:p>
          <w:p w14:paraId="03AADF4C" w14:textId="25E2DC97" w:rsidR="00B67824" w:rsidRPr="00955A3B" w:rsidRDefault="00B31C12" w:rsidP="00820611">
            <w:pPr>
              <w:pStyle w:val="Heading1"/>
              <w:spacing w:after="0" w:line="276" w:lineRule="auto"/>
              <w:rPr>
                <w:rFonts w:ascii="Arial" w:hAnsi="Arial" w:cs="Arial"/>
                <w:sz w:val="32"/>
                <w:szCs w:val="32"/>
              </w:rPr>
            </w:pPr>
            <w:r w:rsidRPr="00955A3B">
              <w:rPr>
                <w:rFonts w:ascii="Arial" w:hAnsi="Arial" w:cs="Arial"/>
                <w:sz w:val="32"/>
                <w:szCs w:val="32"/>
              </w:rPr>
              <w:t>Ethical Considerations</w:t>
            </w:r>
          </w:p>
          <w:p w14:paraId="26B7C9BF" w14:textId="3434BE70" w:rsidR="00746B88" w:rsidRPr="00955A3B" w:rsidRDefault="000A0EFA" w:rsidP="00820611">
            <w:pPr>
              <w:spacing w:after="0" w:line="276" w:lineRule="auto"/>
              <w:rPr>
                <w:rFonts w:ascii="Arial" w:hAnsi="Arial" w:cs="Arial"/>
                <w:color w:val="44546A" w:themeColor="text2"/>
                <w:sz w:val="24"/>
                <w:szCs w:val="24"/>
              </w:rPr>
            </w:pPr>
            <w:r w:rsidRPr="000A0EFA">
              <w:rPr>
                <w:rFonts w:ascii="Arial" w:hAnsi="Arial" w:cs="Arial"/>
                <w:color w:val="44546A" w:themeColor="text2"/>
                <w:sz w:val="24"/>
                <w:szCs w:val="24"/>
                <w:shd w:val="clear" w:color="auto" w:fill="FFFFFF"/>
              </w:rPr>
              <w:t>Ethics are central in any given study. Ethics have been described as "the moral principles invoked by responsible data collection and reporting" (</w:t>
            </w:r>
            <w:proofErr w:type="spellStart"/>
            <w:r w:rsidRPr="000A0EFA">
              <w:rPr>
                <w:rFonts w:ascii="Arial" w:hAnsi="Arial" w:cs="Arial"/>
                <w:color w:val="44546A" w:themeColor="text2"/>
                <w:sz w:val="24"/>
                <w:szCs w:val="24"/>
                <w:shd w:val="clear" w:color="auto" w:fill="FFFFFF"/>
              </w:rPr>
              <w:t>Largan</w:t>
            </w:r>
            <w:proofErr w:type="spellEnd"/>
            <w:r w:rsidRPr="000A0EFA">
              <w:rPr>
                <w:rFonts w:ascii="Arial" w:hAnsi="Arial" w:cs="Arial"/>
                <w:color w:val="44546A" w:themeColor="text2"/>
                <w:sz w:val="24"/>
                <w:szCs w:val="24"/>
                <w:shd w:val="clear" w:color="auto" w:fill="FFFFFF"/>
              </w:rPr>
              <w:t xml:space="preserve"> &amp; Morris, 2019). Ethical approval would be granted by the UWTSD. This would be done as per the Research Ethics and Integrity Code of Practice Policy (UWTSD, 2022). The respondents would be provided with information and would be required to give consent before the study begins. The study would also be carried out following ethical regulations as stated by the British Psychological Society (2021</w:t>
            </w:r>
            <w:r w:rsidR="00820611" w:rsidRPr="00955A3B">
              <w:rPr>
                <w:rFonts w:ascii="Arial" w:hAnsi="Arial" w:cs="Arial"/>
                <w:color w:val="44546A" w:themeColor="text2"/>
                <w:sz w:val="24"/>
                <w:szCs w:val="24"/>
                <w:shd w:val="clear" w:color="auto" w:fill="FFFFFF"/>
              </w:rPr>
              <w:t>).</w:t>
            </w:r>
            <w:r w:rsidR="000067CB" w:rsidRPr="00955A3B">
              <w:rPr>
                <w:rFonts w:ascii="Arial" w:hAnsi="Arial" w:cs="Arial"/>
                <w:color w:val="44546A" w:themeColor="text2"/>
                <w:sz w:val="24"/>
                <w:szCs w:val="24"/>
              </w:rPr>
              <w:t xml:space="preserve"> </w:t>
            </w:r>
          </w:p>
          <w:p w14:paraId="4D4507A7" w14:textId="0A1EF3FA" w:rsidR="00746B88" w:rsidRPr="00955A3B" w:rsidRDefault="00746B88" w:rsidP="00820611">
            <w:pPr>
              <w:spacing w:after="0" w:line="276" w:lineRule="auto"/>
              <w:rPr>
                <w:rFonts w:ascii="Arial" w:hAnsi="Arial" w:cs="Arial"/>
                <w:color w:val="44546A" w:themeColor="text2"/>
                <w:sz w:val="24"/>
                <w:szCs w:val="24"/>
              </w:rPr>
            </w:pPr>
          </w:p>
        </w:tc>
      </w:tr>
      <w:tr w:rsidR="00955A3B" w:rsidRPr="00955A3B" w14:paraId="7D852EB3" w14:textId="77777777" w:rsidTr="00EB6F36">
        <w:trPr>
          <w:trHeight w:val="60"/>
          <w:jc w:val="center"/>
        </w:trPr>
        <w:tc>
          <w:tcPr>
            <w:tcW w:w="4534" w:type="dxa"/>
            <w:vMerge/>
          </w:tcPr>
          <w:p w14:paraId="7218850B" w14:textId="77777777" w:rsidR="004642F0" w:rsidRPr="00955A3B" w:rsidRDefault="004642F0" w:rsidP="00820611">
            <w:pPr>
              <w:spacing w:after="0" w:line="276" w:lineRule="auto"/>
              <w:rPr>
                <w:rFonts w:ascii="Arial" w:hAnsi="Arial" w:cs="Arial"/>
                <w:noProof/>
                <w:color w:val="44546A" w:themeColor="text2"/>
                <w:sz w:val="24"/>
                <w:szCs w:val="24"/>
              </w:rPr>
            </w:pPr>
          </w:p>
        </w:tc>
        <w:tc>
          <w:tcPr>
            <w:tcW w:w="416" w:type="dxa"/>
            <w:vMerge/>
          </w:tcPr>
          <w:p w14:paraId="31B4DC3A" w14:textId="77777777" w:rsidR="004642F0" w:rsidRPr="00955A3B" w:rsidRDefault="004642F0" w:rsidP="00820611">
            <w:pPr>
              <w:spacing w:after="0" w:line="276" w:lineRule="auto"/>
              <w:rPr>
                <w:rFonts w:ascii="Arial" w:hAnsi="Arial" w:cs="Arial"/>
                <w:noProof/>
                <w:color w:val="44546A" w:themeColor="text2"/>
                <w:sz w:val="24"/>
                <w:szCs w:val="24"/>
              </w:rPr>
            </w:pPr>
          </w:p>
        </w:tc>
        <w:tc>
          <w:tcPr>
            <w:tcW w:w="4500" w:type="dxa"/>
          </w:tcPr>
          <w:p w14:paraId="02715FD6" w14:textId="77777777" w:rsidR="004642F0" w:rsidRPr="00955A3B" w:rsidRDefault="004642F0" w:rsidP="00820611">
            <w:pPr>
              <w:spacing w:after="0" w:line="276" w:lineRule="auto"/>
              <w:rPr>
                <w:rFonts w:ascii="Arial" w:hAnsi="Arial" w:cs="Arial"/>
                <w:noProof/>
                <w:color w:val="44546A" w:themeColor="text2"/>
                <w:sz w:val="24"/>
                <w:szCs w:val="24"/>
              </w:rPr>
            </w:pPr>
          </w:p>
        </w:tc>
        <w:tc>
          <w:tcPr>
            <w:tcW w:w="360" w:type="dxa"/>
            <w:vMerge/>
          </w:tcPr>
          <w:p w14:paraId="52764226" w14:textId="77777777" w:rsidR="004642F0" w:rsidRPr="00955A3B" w:rsidRDefault="004642F0" w:rsidP="00820611">
            <w:pPr>
              <w:spacing w:after="0" w:line="276" w:lineRule="auto"/>
              <w:rPr>
                <w:rFonts w:ascii="Arial" w:hAnsi="Arial" w:cs="Arial"/>
                <w:noProof/>
                <w:color w:val="44546A" w:themeColor="text2"/>
                <w:sz w:val="24"/>
                <w:szCs w:val="24"/>
              </w:rPr>
            </w:pPr>
          </w:p>
        </w:tc>
        <w:tc>
          <w:tcPr>
            <w:tcW w:w="4590" w:type="dxa"/>
            <w:vMerge/>
          </w:tcPr>
          <w:p w14:paraId="1DD4887F" w14:textId="77777777" w:rsidR="004642F0" w:rsidRPr="00955A3B" w:rsidRDefault="004642F0" w:rsidP="00820611">
            <w:pPr>
              <w:spacing w:after="0" w:line="276" w:lineRule="auto"/>
              <w:rPr>
                <w:rFonts w:ascii="Arial" w:hAnsi="Arial" w:cs="Arial"/>
                <w:color w:val="44546A" w:themeColor="text2"/>
                <w:sz w:val="24"/>
                <w:szCs w:val="24"/>
              </w:rPr>
            </w:pPr>
          </w:p>
        </w:tc>
      </w:tr>
      <w:tr w:rsidR="00955A3B" w:rsidRPr="00955A3B" w14:paraId="6FE6E81E" w14:textId="77777777" w:rsidTr="00EB6F36">
        <w:trPr>
          <w:trHeight w:val="6431"/>
          <w:jc w:val="center"/>
        </w:trPr>
        <w:tc>
          <w:tcPr>
            <w:tcW w:w="4534" w:type="dxa"/>
            <w:vMerge/>
          </w:tcPr>
          <w:p w14:paraId="795D7C90" w14:textId="77777777" w:rsidR="004642F0" w:rsidRPr="00955A3B" w:rsidRDefault="004642F0" w:rsidP="00820611">
            <w:pPr>
              <w:spacing w:after="0" w:line="276" w:lineRule="auto"/>
              <w:rPr>
                <w:rFonts w:ascii="Arial" w:hAnsi="Arial" w:cs="Arial"/>
                <w:noProof/>
                <w:color w:val="44546A" w:themeColor="text2"/>
                <w:sz w:val="24"/>
                <w:szCs w:val="24"/>
              </w:rPr>
            </w:pPr>
          </w:p>
        </w:tc>
        <w:tc>
          <w:tcPr>
            <w:tcW w:w="416" w:type="dxa"/>
            <w:vMerge/>
          </w:tcPr>
          <w:p w14:paraId="1280A41D" w14:textId="77777777" w:rsidR="004642F0" w:rsidRPr="00955A3B" w:rsidRDefault="004642F0" w:rsidP="00820611">
            <w:pPr>
              <w:spacing w:after="0" w:line="276" w:lineRule="auto"/>
              <w:rPr>
                <w:rFonts w:ascii="Arial" w:hAnsi="Arial" w:cs="Arial"/>
                <w:noProof/>
                <w:color w:val="44546A" w:themeColor="text2"/>
                <w:sz w:val="24"/>
                <w:szCs w:val="24"/>
              </w:rPr>
            </w:pPr>
          </w:p>
        </w:tc>
        <w:tc>
          <w:tcPr>
            <w:tcW w:w="4500" w:type="dxa"/>
          </w:tcPr>
          <w:p w14:paraId="4BC5C1A6" w14:textId="4016DF8E" w:rsidR="009970EE" w:rsidRPr="00955A3B" w:rsidRDefault="00820611" w:rsidP="009970EE">
            <w:pPr>
              <w:spacing w:before="100" w:beforeAutospacing="1" w:after="0" w:line="276" w:lineRule="auto"/>
              <w:rPr>
                <w:rFonts w:ascii="Arial" w:eastAsia="Times New Roman" w:hAnsi="Arial" w:cs="Arial"/>
                <w:color w:val="44546A" w:themeColor="text2"/>
                <w:sz w:val="24"/>
                <w:szCs w:val="24"/>
                <w:lang w:eastAsia="en-GB"/>
              </w:rPr>
            </w:pPr>
            <w:r w:rsidRPr="00955A3B">
              <w:rPr>
                <w:rFonts w:ascii="Arial" w:eastAsia="Times New Roman" w:hAnsi="Arial" w:cs="Arial"/>
                <w:b/>
                <w:bCs/>
                <w:color w:val="44546A" w:themeColor="text2"/>
                <w:sz w:val="24"/>
                <w:szCs w:val="24"/>
                <w:lang w:eastAsia="en-GB"/>
              </w:rPr>
              <w:t>Inclusion Criteria:</w:t>
            </w:r>
          </w:p>
          <w:p w14:paraId="10749D7A" w14:textId="393EFA58" w:rsidR="009970EE" w:rsidRPr="00955A3B" w:rsidRDefault="009970EE" w:rsidP="009970EE">
            <w:pPr>
              <w:pStyle w:val="ListParagraph"/>
              <w:numPr>
                <w:ilvl w:val="0"/>
                <w:numId w:val="16"/>
              </w:numPr>
              <w:spacing w:before="100" w:beforeAutospacing="1" w:after="0" w:line="276" w:lineRule="auto"/>
              <w:rPr>
                <w:rFonts w:ascii="Arial" w:eastAsia="Times New Roman" w:hAnsi="Arial" w:cs="Arial"/>
                <w:color w:val="44546A" w:themeColor="text2"/>
                <w:sz w:val="24"/>
                <w:szCs w:val="24"/>
                <w:lang w:eastAsia="en-GB"/>
              </w:rPr>
            </w:pPr>
            <w:r w:rsidRPr="00955A3B">
              <w:rPr>
                <w:rFonts w:ascii="Arial" w:eastAsia="Times New Roman" w:hAnsi="Arial" w:cs="Arial"/>
                <w:color w:val="44546A" w:themeColor="text2"/>
                <w:sz w:val="24"/>
                <w:szCs w:val="24"/>
                <w:lang w:eastAsia="en-GB"/>
              </w:rPr>
              <w:t>Aged 18–25</w:t>
            </w:r>
          </w:p>
          <w:p w14:paraId="78D9CBD7" w14:textId="7CA2E693" w:rsidR="009970EE" w:rsidRPr="00955A3B" w:rsidRDefault="009970EE" w:rsidP="009970EE">
            <w:pPr>
              <w:pStyle w:val="ListParagraph"/>
              <w:numPr>
                <w:ilvl w:val="0"/>
                <w:numId w:val="16"/>
              </w:numPr>
              <w:spacing w:before="100" w:beforeAutospacing="1" w:after="0" w:line="276" w:lineRule="auto"/>
              <w:rPr>
                <w:rFonts w:ascii="Arial" w:eastAsia="Times New Roman" w:hAnsi="Arial" w:cs="Arial"/>
                <w:color w:val="44546A" w:themeColor="text2"/>
                <w:sz w:val="24"/>
                <w:szCs w:val="24"/>
                <w:lang w:eastAsia="en-GB"/>
              </w:rPr>
            </w:pPr>
            <w:r w:rsidRPr="00955A3B">
              <w:rPr>
                <w:rFonts w:ascii="Arial" w:eastAsia="Times New Roman" w:hAnsi="Arial" w:cs="Arial"/>
                <w:color w:val="44546A" w:themeColor="text2"/>
                <w:sz w:val="24"/>
                <w:szCs w:val="24"/>
                <w:lang w:eastAsia="en-GB"/>
              </w:rPr>
              <w:t>Currently living in the UK</w:t>
            </w:r>
          </w:p>
          <w:p w14:paraId="3F833DC0" w14:textId="6D2218A7" w:rsidR="00820611" w:rsidRPr="00955A3B" w:rsidRDefault="009970EE" w:rsidP="009970EE">
            <w:pPr>
              <w:pStyle w:val="ListParagraph"/>
              <w:numPr>
                <w:ilvl w:val="0"/>
                <w:numId w:val="16"/>
              </w:numPr>
              <w:spacing w:before="100" w:beforeAutospacing="1" w:after="0" w:line="276" w:lineRule="auto"/>
              <w:rPr>
                <w:rFonts w:ascii="Arial" w:eastAsia="Times New Roman" w:hAnsi="Arial" w:cs="Arial"/>
                <w:color w:val="44546A" w:themeColor="text2"/>
                <w:sz w:val="24"/>
                <w:szCs w:val="24"/>
                <w:lang w:eastAsia="en-GB"/>
              </w:rPr>
            </w:pPr>
            <w:r w:rsidRPr="00955A3B">
              <w:rPr>
                <w:rFonts w:ascii="Arial" w:eastAsia="Times New Roman" w:hAnsi="Arial" w:cs="Arial"/>
                <w:color w:val="44546A" w:themeColor="text2"/>
                <w:sz w:val="24"/>
                <w:szCs w:val="24"/>
                <w:lang w:eastAsia="en-GB"/>
              </w:rPr>
              <w:t>Have used or considered using mental health services within the past two years</w:t>
            </w:r>
          </w:p>
          <w:p w14:paraId="6A3BF6B7" w14:textId="7DAF8D2E" w:rsidR="00EB6F36" w:rsidRPr="00955A3B" w:rsidRDefault="00820611" w:rsidP="009970EE">
            <w:pPr>
              <w:spacing w:before="100" w:beforeAutospacing="1" w:after="0" w:line="276" w:lineRule="auto"/>
              <w:rPr>
                <w:rFonts w:ascii="Arial" w:hAnsi="Arial" w:cs="Arial"/>
                <w:noProof/>
                <w:color w:val="44546A" w:themeColor="text2"/>
                <w:sz w:val="24"/>
                <w:szCs w:val="24"/>
              </w:rPr>
            </w:pPr>
            <w:r w:rsidRPr="00D05F1D">
              <w:rPr>
                <w:rFonts w:ascii="Arial" w:eastAsia="Times New Roman" w:hAnsi="Arial" w:cs="Arial"/>
                <w:b/>
                <w:bCs/>
                <w:color w:val="44546A" w:themeColor="text2"/>
                <w:sz w:val="24"/>
                <w:szCs w:val="24"/>
                <w:lang w:eastAsia="en-GB"/>
              </w:rPr>
              <w:t>Exclusion Criteria:</w:t>
            </w:r>
          </w:p>
          <w:p w14:paraId="3856C180" w14:textId="77777777" w:rsidR="009970EE" w:rsidRPr="00955A3B" w:rsidRDefault="009970EE" w:rsidP="009970EE">
            <w:pPr>
              <w:pStyle w:val="ListParagraph"/>
              <w:numPr>
                <w:ilvl w:val="0"/>
                <w:numId w:val="17"/>
              </w:numPr>
              <w:spacing w:before="100" w:beforeAutospacing="1" w:after="0" w:line="276" w:lineRule="auto"/>
              <w:rPr>
                <w:rFonts w:ascii="Arial" w:hAnsi="Arial" w:cs="Arial"/>
                <w:noProof/>
                <w:color w:val="44546A" w:themeColor="text2"/>
                <w:sz w:val="24"/>
                <w:szCs w:val="24"/>
              </w:rPr>
            </w:pPr>
            <w:r w:rsidRPr="00955A3B">
              <w:rPr>
                <w:rFonts w:ascii="Arial" w:hAnsi="Arial" w:cs="Arial"/>
                <w:noProof/>
                <w:color w:val="44546A" w:themeColor="text2"/>
                <w:sz w:val="24"/>
                <w:szCs w:val="24"/>
              </w:rPr>
              <w:t>Individuals outside the specified age range</w:t>
            </w:r>
          </w:p>
          <w:p w14:paraId="6C24B37D" w14:textId="734A1899" w:rsidR="009970EE" w:rsidRPr="00955A3B" w:rsidRDefault="009970EE" w:rsidP="009970EE">
            <w:pPr>
              <w:pStyle w:val="ListParagraph"/>
              <w:numPr>
                <w:ilvl w:val="0"/>
                <w:numId w:val="17"/>
              </w:numPr>
              <w:spacing w:before="100" w:beforeAutospacing="1" w:after="0" w:line="276" w:lineRule="auto"/>
              <w:rPr>
                <w:rFonts w:ascii="Arial" w:hAnsi="Arial" w:cs="Arial"/>
                <w:noProof/>
                <w:color w:val="44546A" w:themeColor="text2"/>
                <w:sz w:val="24"/>
                <w:szCs w:val="24"/>
              </w:rPr>
            </w:pPr>
            <w:r w:rsidRPr="00955A3B">
              <w:rPr>
                <w:rFonts w:ascii="Arial" w:hAnsi="Arial" w:cs="Arial"/>
                <w:noProof/>
                <w:color w:val="44546A" w:themeColor="text2"/>
                <w:sz w:val="24"/>
                <w:szCs w:val="24"/>
              </w:rPr>
              <w:t>Individuals not residing in the UK</w:t>
            </w:r>
          </w:p>
        </w:tc>
        <w:tc>
          <w:tcPr>
            <w:tcW w:w="360" w:type="dxa"/>
            <w:vMerge/>
          </w:tcPr>
          <w:p w14:paraId="5706C323" w14:textId="77777777" w:rsidR="004642F0" w:rsidRPr="00955A3B" w:rsidRDefault="004642F0" w:rsidP="00820611">
            <w:pPr>
              <w:spacing w:after="0" w:line="276" w:lineRule="auto"/>
              <w:rPr>
                <w:rFonts w:ascii="Arial" w:hAnsi="Arial" w:cs="Arial"/>
                <w:noProof/>
                <w:color w:val="44546A" w:themeColor="text2"/>
                <w:sz w:val="24"/>
                <w:szCs w:val="24"/>
              </w:rPr>
            </w:pPr>
          </w:p>
        </w:tc>
        <w:tc>
          <w:tcPr>
            <w:tcW w:w="4590" w:type="dxa"/>
            <w:vMerge/>
          </w:tcPr>
          <w:p w14:paraId="3978F1F4" w14:textId="77777777" w:rsidR="004642F0" w:rsidRPr="00955A3B" w:rsidRDefault="004642F0" w:rsidP="00820611">
            <w:pPr>
              <w:spacing w:after="0" w:line="276" w:lineRule="auto"/>
              <w:rPr>
                <w:rFonts w:ascii="Arial" w:hAnsi="Arial" w:cs="Arial"/>
                <w:color w:val="44546A" w:themeColor="text2"/>
                <w:sz w:val="24"/>
                <w:szCs w:val="24"/>
              </w:rPr>
            </w:pPr>
          </w:p>
        </w:tc>
      </w:tr>
    </w:tbl>
    <w:p w14:paraId="201E3DE6" w14:textId="77777777" w:rsidR="000067CB" w:rsidRDefault="000067CB" w:rsidP="00E93F7F">
      <w:pPr>
        <w:spacing w:line="360" w:lineRule="auto"/>
        <w:rPr>
          <w:rFonts w:ascii="Arial" w:hAnsi="Arial" w:cs="Arial"/>
          <w:b/>
          <w:bCs/>
          <w:sz w:val="28"/>
          <w:szCs w:val="28"/>
        </w:rPr>
      </w:pPr>
    </w:p>
    <w:p w14:paraId="0F8AA83F" w14:textId="77777777" w:rsidR="000067CB" w:rsidRDefault="000067CB" w:rsidP="00E93F7F">
      <w:pPr>
        <w:spacing w:line="360" w:lineRule="auto"/>
        <w:rPr>
          <w:rFonts w:ascii="Arial" w:hAnsi="Arial" w:cs="Arial"/>
          <w:b/>
          <w:bCs/>
          <w:sz w:val="28"/>
          <w:szCs w:val="28"/>
        </w:rPr>
      </w:pPr>
    </w:p>
    <w:p w14:paraId="364E780A" w14:textId="0BF1681E" w:rsidR="00EB6F36" w:rsidRPr="00C97083" w:rsidRDefault="00ED1049" w:rsidP="00C97083">
      <w:pPr>
        <w:rPr>
          <w:rFonts w:ascii="Arial" w:hAnsi="Arial" w:cs="Arial"/>
          <w:b/>
          <w:bCs/>
          <w:sz w:val="28"/>
          <w:szCs w:val="28"/>
        </w:rPr>
      </w:pPr>
      <w:r w:rsidRPr="00ED1049">
        <w:rPr>
          <w:rFonts w:ascii="Arial" w:hAnsi="Arial" w:cs="Arial"/>
          <w:b/>
          <w:bCs/>
          <w:sz w:val="28"/>
          <w:szCs w:val="28"/>
        </w:rPr>
        <w:t>References</w:t>
      </w:r>
    </w:p>
    <w:p w14:paraId="4A9B37CD" w14:textId="77777777" w:rsidR="00EF0503" w:rsidRPr="009970EE" w:rsidRDefault="00EF0503" w:rsidP="000067CB">
      <w:pPr>
        <w:spacing w:line="276" w:lineRule="auto"/>
        <w:rPr>
          <w:rFonts w:ascii="Arial" w:hAnsi="Arial" w:cs="Arial"/>
          <w:i/>
          <w:iCs/>
        </w:rPr>
      </w:pPr>
      <w:r w:rsidRPr="009970EE">
        <w:rPr>
          <w:rFonts w:ascii="Arial" w:hAnsi="Arial" w:cs="Arial"/>
        </w:rPr>
        <w:t xml:space="preserve">Braun, V. and Clarke, V. (2021) </w:t>
      </w:r>
      <w:r w:rsidRPr="009970EE">
        <w:rPr>
          <w:rFonts w:ascii="Arial" w:hAnsi="Arial" w:cs="Arial"/>
          <w:i/>
          <w:iCs/>
        </w:rPr>
        <w:t xml:space="preserve">Thematic Analysis: A Practical Guide. </w:t>
      </w:r>
      <w:r w:rsidRPr="009970EE">
        <w:rPr>
          <w:rFonts w:ascii="Arial" w:hAnsi="Arial" w:cs="Arial"/>
        </w:rPr>
        <w:t>London: Sage</w:t>
      </w:r>
      <w:r w:rsidRPr="009970EE">
        <w:rPr>
          <w:rFonts w:ascii="Arial" w:hAnsi="Arial" w:cs="Arial"/>
          <w:i/>
          <w:iCs/>
        </w:rPr>
        <w:t xml:space="preserve"> </w:t>
      </w:r>
    </w:p>
    <w:p w14:paraId="2A3008A1" w14:textId="38386894" w:rsidR="00EF0503" w:rsidRPr="009970EE" w:rsidRDefault="00EF0503" w:rsidP="000067CB">
      <w:pPr>
        <w:spacing w:line="276" w:lineRule="auto"/>
        <w:rPr>
          <w:rFonts w:ascii="Arial" w:hAnsi="Arial" w:cs="Arial"/>
          <w:i/>
          <w:iCs/>
          <w:color w:val="000000"/>
        </w:rPr>
      </w:pPr>
      <w:r w:rsidRPr="009970EE">
        <w:rPr>
          <w:rFonts w:ascii="Arial" w:hAnsi="Arial" w:cs="Arial"/>
          <w:color w:val="000000"/>
        </w:rPr>
        <w:t>British Healthcare Business Intelligence Association</w:t>
      </w:r>
      <w:r w:rsidR="000067CB" w:rsidRPr="009970EE">
        <w:rPr>
          <w:rFonts w:ascii="Arial" w:hAnsi="Arial" w:cs="Arial"/>
          <w:color w:val="000000"/>
        </w:rPr>
        <w:t>, BHBIA</w:t>
      </w:r>
      <w:r w:rsidRPr="009970EE">
        <w:rPr>
          <w:rFonts w:ascii="Arial" w:hAnsi="Arial" w:cs="Arial"/>
          <w:color w:val="000000"/>
        </w:rPr>
        <w:t xml:space="preserve"> (2020) </w:t>
      </w:r>
      <w:r w:rsidRPr="009970EE">
        <w:rPr>
          <w:rFonts w:ascii="Arial" w:hAnsi="Arial" w:cs="Arial"/>
          <w:i/>
          <w:iCs/>
          <w:color w:val="000000"/>
        </w:rPr>
        <w:t xml:space="preserve">BHBIA Data Analytics Guidelines Secondary Data – Ethical Principles. </w:t>
      </w:r>
      <w:r w:rsidRPr="009970EE">
        <w:rPr>
          <w:rFonts w:ascii="Arial" w:hAnsi="Arial" w:cs="Arial"/>
          <w:color w:val="000000"/>
        </w:rPr>
        <w:t>Available at:</w:t>
      </w:r>
      <w:r w:rsidRPr="009970EE">
        <w:rPr>
          <w:rFonts w:ascii="Arial" w:hAnsi="Arial" w:cs="Arial"/>
          <w:i/>
          <w:iCs/>
          <w:color w:val="000000"/>
        </w:rPr>
        <w:t xml:space="preserve"> </w:t>
      </w:r>
      <w:hyperlink r:id="rId15" w:history="1">
        <w:r w:rsidRPr="009970EE">
          <w:rPr>
            <w:rStyle w:val="Hyperlink"/>
            <w:rFonts w:ascii="Arial" w:hAnsi="Arial" w:cs="Arial"/>
          </w:rPr>
          <w:t>https://www.bhbia.org.uk/assets/Downloads/Guidelines/4_secondary_data_ethical_principles_aug2020_fv.PDF</w:t>
        </w:r>
      </w:hyperlink>
      <w:r w:rsidRPr="009970EE">
        <w:rPr>
          <w:rFonts w:ascii="Arial" w:hAnsi="Arial" w:cs="Arial"/>
          <w:color w:val="000000"/>
        </w:rPr>
        <w:t xml:space="preserve"> (Accessed: 18 June 2025).</w:t>
      </w:r>
      <w:r w:rsidRPr="009970EE">
        <w:rPr>
          <w:rFonts w:ascii="Arial" w:hAnsi="Arial" w:cs="Arial"/>
          <w:i/>
          <w:iCs/>
          <w:color w:val="000000"/>
        </w:rPr>
        <w:t xml:space="preserve"> </w:t>
      </w:r>
    </w:p>
    <w:p w14:paraId="611C236F" w14:textId="77777777" w:rsidR="00EF0503" w:rsidRPr="009970EE" w:rsidRDefault="00EF0503" w:rsidP="000067CB">
      <w:pPr>
        <w:tabs>
          <w:tab w:val="left" w:pos="6540"/>
        </w:tabs>
        <w:spacing w:line="276" w:lineRule="auto"/>
        <w:rPr>
          <w:rFonts w:ascii="Arial" w:hAnsi="Arial" w:cs="Arial"/>
        </w:rPr>
      </w:pPr>
      <w:r w:rsidRPr="009970EE">
        <w:rPr>
          <w:rFonts w:ascii="Arial" w:hAnsi="Arial" w:cs="Arial"/>
        </w:rPr>
        <w:t xml:space="preserve">Jacobsen, K.H. (2020) </w:t>
      </w:r>
      <w:r w:rsidRPr="009970EE">
        <w:rPr>
          <w:rFonts w:ascii="Arial" w:hAnsi="Arial" w:cs="Arial"/>
          <w:i/>
          <w:iCs/>
        </w:rPr>
        <w:t>Introduction to Health Research Methods: A Practical Guide</w:t>
      </w:r>
      <w:r w:rsidRPr="009970EE">
        <w:rPr>
          <w:rFonts w:ascii="Arial" w:hAnsi="Arial" w:cs="Arial"/>
        </w:rPr>
        <w:t xml:space="preserve">. 3rd edition. Burlington: Jones &amp; Bartlett Learning, LLC.  </w:t>
      </w:r>
    </w:p>
    <w:p w14:paraId="493056A1" w14:textId="61A7625A" w:rsidR="00EF0503" w:rsidRPr="009970EE" w:rsidRDefault="00EF0503" w:rsidP="000067CB">
      <w:pPr>
        <w:spacing w:line="276" w:lineRule="auto"/>
        <w:rPr>
          <w:rFonts w:ascii="Arial" w:hAnsi="Arial" w:cs="Arial"/>
          <w:color w:val="333333"/>
          <w:shd w:val="clear" w:color="auto" w:fill="FFFFFF"/>
        </w:rPr>
      </w:pPr>
      <w:proofErr w:type="spellStart"/>
      <w:r w:rsidRPr="009970EE">
        <w:rPr>
          <w:rFonts w:ascii="Arial" w:hAnsi="Arial" w:cs="Arial"/>
          <w:color w:val="333333"/>
          <w:shd w:val="clear" w:color="auto" w:fill="FFFFFF"/>
        </w:rPr>
        <w:t>Largan</w:t>
      </w:r>
      <w:proofErr w:type="spellEnd"/>
      <w:r w:rsidRPr="009970EE">
        <w:rPr>
          <w:rFonts w:ascii="Arial" w:hAnsi="Arial" w:cs="Arial"/>
          <w:color w:val="333333"/>
          <w:shd w:val="clear" w:color="auto" w:fill="FFFFFF"/>
        </w:rPr>
        <w:t>, C. and Morris, T. (2019) ‘Ethics in Qualitative Secondary Research’, In:</w:t>
      </w:r>
      <w:r w:rsidRPr="009970EE">
        <w:rPr>
          <w:rStyle w:val="apple-converted-space"/>
          <w:rFonts w:ascii="Arial" w:hAnsi="Arial" w:cs="Arial"/>
          <w:color w:val="333333"/>
          <w:shd w:val="clear" w:color="auto" w:fill="FFFFFF"/>
        </w:rPr>
        <w:t> </w:t>
      </w:r>
      <w:r w:rsidRPr="009970EE">
        <w:rPr>
          <w:rStyle w:val="Emphasis"/>
          <w:rFonts w:ascii="Arial" w:hAnsi="Arial" w:cs="Arial"/>
          <w:color w:val="333333"/>
        </w:rPr>
        <w:t>Qualitative Secondary Research: A Step-By-Step Guide</w:t>
      </w:r>
      <w:r w:rsidRPr="009970EE">
        <w:rPr>
          <w:rFonts w:ascii="Arial" w:hAnsi="Arial" w:cs="Arial"/>
          <w:color w:val="333333"/>
          <w:shd w:val="clear" w:color="auto" w:fill="FFFFFF"/>
        </w:rPr>
        <w:t xml:space="preserve">. London: SAGE Publications Ltd. pp. Available at: </w:t>
      </w:r>
      <w:hyperlink r:id="rId16" w:history="1">
        <w:r w:rsidRPr="009970EE">
          <w:rPr>
            <w:rStyle w:val="Hyperlink"/>
            <w:rFonts w:ascii="Arial" w:hAnsi="Arial" w:cs="Arial"/>
            <w:shd w:val="clear" w:color="auto" w:fill="FFFFFF"/>
          </w:rPr>
          <w:t>https://doi.org/10.4135/9781529682816.n6</w:t>
        </w:r>
      </w:hyperlink>
      <w:r w:rsidRPr="009970EE">
        <w:rPr>
          <w:rFonts w:ascii="Arial" w:hAnsi="Arial" w:cs="Arial"/>
          <w:color w:val="333333"/>
          <w:shd w:val="clear" w:color="auto" w:fill="FFFFFF"/>
        </w:rPr>
        <w:t xml:space="preserve">  </w:t>
      </w:r>
    </w:p>
    <w:p w14:paraId="04D7AAA9" w14:textId="45D152DF" w:rsidR="009970EE" w:rsidRPr="009970EE" w:rsidRDefault="009970EE" w:rsidP="009970EE">
      <w:pPr>
        <w:spacing w:line="276" w:lineRule="auto"/>
        <w:rPr>
          <w:rFonts w:ascii="Arial" w:eastAsia="Times New Roman" w:hAnsi="Arial" w:cs="Arial"/>
          <w:color w:val="000000"/>
          <w:sz w:val="24"/>
          <w:szCs w:val="24"/>
          <w:lang w:val="en-GB" w:eastAsia="en-GB"/>
        </w:rPr>
      </w:pPr>
      <w:r w:rsidRPr="009970EE">
        <w:rPr>
          <w:rFonts w:ascii="Arial" w:eastAsia="Times New Roman" w:hAnsi="Arial" w:cs="Arial"/>
          <w:color w:val="000000"/>
          <w:sz w:val="24"/>
          <w:szCs w:val="24"/>
          <w:lang w:val="en-GB" w:eastAsia="en-GB"/>
        </w:rPr>
        <w:t>Maternal Mental Health Leadership Alliance (MMHLA) (2024) Maternal Mental Health Conditions and Statistics. Available at: https://www.mmhla.org/articles/maternal-mental-health-conditions-and-statistics</w:t>
      </w:r>
    </w:p>
    <w:p w14:paraId="3D1B2A7D" w14:textId="0A64FE25" w:rsidR="009970EE" w:rsidRPr="009970EE" w:rsidRDefault="009970EE" w:rsidP="009970EE">
      <w:pPr>
        <w:spacing w:line="276" w:lineRule="auto"/>
        <w:rPr>
          <w:rFonts w:ascii="Arial" w:eastAsia="Times New Roman" w:hAnsi="Arial" w:cs="Arial"/>
          <w:color w:val="000000"/>
          <w:sz w:val="24"/>
          <w:szCs w:val="24"/>
          <w:lang w:val="en-GB" w:eastAsia="en-GB"/>
        </w:rPr>
      </w:pPr>
      <w:r w:rsidRPr="009970EE">
        <w:rPr>
          <w:rFonts w:ascii="Arial" w:eastAsia="Times New Roman" w:hAnsi="Arial" w:cs="Arial"/>
          <w:color w:val="000000"/>
          <w:sz w:val="24"/>
          <w:szCs w:val="24"/>
          <w:lang w:val="en-GB" w:eastAsia="en-GB"/>
        </w:rPr>
        <w:t>Mental Health Foundation (2023) Children and young people: statistics. Available at: https://www.mentalhealth.org.uk/explore-mental-health/statistics/children-young-people-statistics</w:t>
      </w:r>
    </w:p>
    <w:p w14:paraId="725FE163" w14:textId="5F768FB5" w:rsidR="00EB6F36" w:rsidRPr="009970EE" w:rsidRDefault="009970EE" w:rsidP="009970EE">
      <w:pPr>
        <w:spacing w:line="276" w:lineRule="auto"/>
        <w:rPr>
          <w:rFonts w:ascii="Arial" w:eastAsia="Times New Roman" w:hAnsi="Arial" w:cs="Arial"/>
          <w:color w:val="000000"/>
          <w:sz w:val="24"/>
          <w:szCs w:val="24"/>
          <w:lang w:val="en-GB" w:eastAsia="en-GB"/>
        </w:rPr>
      </w:pPr>
      <w:r w:rsidRPr="009970EE">
        <w:rPr>
          <w:rFonts w:ascii="Arial" w:eastAsia="Times New Roman" w:hAnsi="Arial" w:cs="Arial"/>
          <w:color w:val="000000"/>
          <w:sz w:val="24"/>
          <w:szCs w:val="24"/>
          <w:lang w:val="en-GB" w:eastAsia="en-GB"/>
        </w:rPr>
        <w:t>University of Wales Trinity Saint David (UWTS</w:t>
      </w:r>
      <w:bookmarkStart w:id="0" w:name="_GoBack"/>
      <w:bookmarkEnd w:id="0"/>
      <w:r w:rsidRPr="009970EE">
        <w:rPr>
          <w:rFonts w:ascii="Arial" w:eastAsia="Times New Roman" w:hAnsi="Arial" w:cs="Arial"/>
          <w:color w:val="000000"/>
          <w:sz w:val="24"/>
          <w:szCs w:val="24"/>
          <w:lang w:val="en-GB" w:eastAsia="en-GB"/>
        </w:rPr>
        <w:t>D) (2022) Research Ethics and Integrity Code of Practice. Available at: https://www.uwtsd.ac.uk</w:t>
      </w:r>
    </w:p>
    <w:sectPr w:rsidR="00EB6F36" w:rsidRPr="009970EE" w:rsidSect="00C46111">
      <w:headerReference w:type="even" r:id="rId17"/>
      <w:headerReference w:type="default" r:id="rId18"/>
      <w:footerReference w:type="even" r:id="rId19"/>
      <w:footerReference w:type="default" r:id="rId20"/>
      <w:headerReference w:type="first" r:id="rId21"/>
      <w:footerReference w:type="first" r:id="rId22"/>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A449E8" w14:textId="77777777" w:rsidR="00F62EDA" w:rsidRDefault="00F62EDA" w:rsidP="00D210FA">
      <w:pPr>
        <w:spacing w:after="0"/>
      </w:pPr>
      <w:r>
        <w:separator/>
      </w:r>
    </w:p>
  </w:endnote>
  <w:endnote w:type="continuationSeparator" w:id="0">
    <w:p w14:paraId="7D845530" w14:textId="77777777" w:rsidR="00F62EDA" w:rsidRDefault="00F62EDA"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38452" w14:textId="77777777" w:rsidR="00665F91" w:rsidRDefault="00665F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5C119" w14:textId="77777777" w:rsidR="00665F91" w:rsidRDefault="00665F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99E73" w14:textId="77777777" w:rsidR="00665F91" w:rsidRDefault="00665F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5ECCC3" w14:textId="77777777" w:rsidR="00F62EDA" w:rsidRDefault="00F62EDA" w:rsidP="00D210FA">
      <w:pPr>
        <w:spacing w:after="0"/>
      </w:pPr>
      <w:r>
        <w:separator/>
      </w:r>
    </w:p>
  </w:footnote>
  <w:footnote w:type="continuationSeparator" w:id="0">
    <w:p w14:paraId="711AF4F3" w14:textId="77777777" w:rsidR="00F62EDA" w:rsidRDefault="00F62EDA"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912B8" w14:textId="77777777" w:rsidR="00665F91" w:rsidRDefault="00665F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20CB3" w14:textId="707AC385" w:rsidR="00CC0A8F" w:rsidRDefault="00346FFA">
    <w:pPr>
      <w:pStyle w:val="Header"/>
    </w:pP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3498"/>
    <w:multiLevelType w:val="hybridMultilevel"/>
    <w:tmpl w:val="A768D5B2"/>
    <w:lvl w:ilvl="0" w:tplc="08090003">
      <w:start w:val="1"/>
      <w:numFmt w:val="bullet"/>
      <w:lvlText w:val="o"/>
      <w:lvlJc w:val="left"/>
      <w:pPr>
        <w:ind w:left="1069" w:hanging="360"/>
      </w:pPr>
      <w:rPr>
        <w:rFonts w:ascii="Courier New" w:hAnsi="Courier New" w:cs="Courier New"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tentative="1">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1" w15:restartNumberingAfterBreak="0">
    <w:nsid w:val="114D5B59"/>
    <w:multiLevelType w:val="hybridMultilevel"/>
    <w:tmpl w:val="4BD45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1CB1C31"/>
    <w:multiLevelType w:val="hybridMultilevel"/>
    <w:tmpl w:val="5986D90C"/>
    <w:lvl w:ilvl="0" w:tplc="08090003">
      <w:start w:val="1"/>
      <w:numFmt w:val="bullet"/>
      <w:lvlText w:val="o"/>
      <w:lvlJc w:val="left"/>
      <w:pPr>
        <w:ind w:left="1069" w:hanging="360"/>
      </w:pPr>
      <w:rPr>
        <w:rFonts w:ascii="Courier New" w:hAnsi="Courier New" w:cs="Courier New"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5" w15:restartNumberingAfterBreak="0">
    <w:nsid w:val="29B37C08"/>
    <w:multiLevelType w:val="hybridMultilevel"/>
    <w:tmpl w:val="36FCB0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E05E49"/>
    <w:multiLevelType w:val="hybridMultilevel"/>
    <w:tmpl w:val="ACB07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7F1BD5"/>
    <w:multiLevelType w:val="hybridMultilevel"/>
    <w:tmpl w:val="BFFCE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0551D8"/>
    <w:multiLevelType w:val="hybridMultilevel"/>
    <w:tmpl w:val="3520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70E5AC3"/>
    <w:multiLevelType w:val="hybridMultilevel"/>
    <w:tmpl w:val="77BA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055203"/>
    <w:multiLevelType w:val="hybridMultilevel"/>
    <w:tmpl w:val="1DDE3C2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14" w15:restartNumberingAfterBreak="0">
    <w:nsid w:val="695E0E09"/>
    <w:multiLevelType w:val="hybridMultilevel"/>
    <w:tmpl w:val="D08E8BF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5"/>
  </w:num>
  <w:num w:numId="4">
    <w:abstractNumId w:val="16"/>
  </w:num>
  <w:num w:numId="5">
    <w:abstractNumId w:val="7"/>
  </w:num>
  <w:num w:numId="6">
    <w:abstractNumId w:val="6"/>
  </w:num>
  <w:num w:numId="7">
    <w:abstractNumId w:val="11"/>
  </w:num>
  <w:num w:numId="8">
    <w:abstractNumId w:val="5"/>
  </w:num>
  <w:num w:numId="9">
    <w:abstractNumId w:val="10"/>
  </w:num>
  <w:num w:numId="10">
    <w:abstractNumId w:val="14"/>
  </w:num>
  <w:num w:numId="11">
    <w:abstractNumId w:val="4"/>
  </w:num>
  <w:num w:numId="12">
    <w:abstractNumId w:val="13"/>
  </w:num>
  <w:num w:numId="13">
    <w:abstractNumId w:val="0"/>
  </w:num>
  <w:num w:numId="14">
    <w:abstractNumId w:val="1"/>
  </w:num>
  <w:num w:numId="15">
    <w:abstractNumId w:val="8"/>
  </w:num>
  <w:num w:numId="16">
    <w:abstractNumId w:val="12"/>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067CB"/>
    <w:rsid w:val="00023293"/>
    <w:rsid w:val="000300A7"/>
    <w:rsid w:val="00041DE8"/>
    <w:rsid w:val="00061977"/>
    <w:rsid w:val="00083DC6"/>
    <w:rsid w:val="0008782A"/>
    <w:rsid w:val="0009311A"/>
    <w:rsid w:val="000A065A"/>
    <w:rsid w:val="000A0EFA"/>
    <w:rsid w:val="00106FC5"/>
    <w:rsid w:val="00120DEC"/>
    <w:rsid w:val="00123C19"/>
    <w:rsid w:val="001C55B6"/>
    <w:rsid w:val="001D6CC4"/>
    <w:rsid w:val="001F7249"/>
    <w:rsid w:val="00206405"/>
    <w:rsid w:val="00253267"/>
    <w:rsid w:val="00280DC9"/>
    <w:rsid w:val="002823CD"/>
    <w:rsid w:val="00287787"/>
    <w:rsid w:val="00291685"/>
    <w:rsid w:val="002960E8"/>
    <w:rsid w:val="002B0A3D"/>
    <w:rsid w:val="002C3111"/>
    <w:rsid w:val="003007A7"/>
    <w:rsid w:val="00306C7C"/>
    <w:rsid w:val="003257E1"/>
    <w:rsid w:val="00325DEC"/>
    <w:rsid w:val="00336474"/>
    <w:rsid w:val="00346FFA"/>
    <w:rsid w:val="003516CC"/>
    <w:rsid w:val="00351F6D"/>
    <w:rsid w:val="003A3069"/>
    <w:rsid w:val="003B0B03"/>
    <w:rsid w:val="003B20D5"/>
    <w:rsid w:val="003C20B5"/>
    <w:rsid w:val="003E545F"/>
    <w:rsid w:val="003F03D2"/>
    <w:rsid w:val="003F1E1A"/>
    <w:rsid w:val="004045E5"/>
    <w:rsid w:val="00421496"/>
    <w:rsid w:val="00422C27"/>
    <w:rsid w:val="0044367C"/>
    <w:rsid w:val="004642F0"/>
    <w:rsid w:val="00476060"/>
    <w:rsid w:val="004E6B30"/>
    <w:rsid w:val="00500564"/>
    <w:rsid w:val="0051102B"/>
    <w:rsid w:val="0052359E"/>
    <w:rsid w:val="00532E94"/>
    <w:rsid w:val="005838BC"/>
    <w:rsid w:val="005B57E1"/>
    <w:rsid w:val="005E61E0"/>
    <w:rsid w:val="005E7BA7"/>
    <w:rsid w:val="005F0F31"/>
    <w:rsid w:val="006024ED"/>
    <w:rsid w:val="0061793F"/>
    <w:rsid w:val="0062123A"/>
    <w:rsid w:val="006605F8"/>
    <w:rsid w:val="00665099"/>
    <w:rsid w:val="00665F91"/>
    <w:rsid w:val="006676A1"/>
    <w:rsid w:val="006833BD"/>
    <w:rsid w:val="0069676F"/>
    <w:rsid w:val="006A00E7"/>
    <w:rsid w:val="006D2642"/>
    <w:rsid w:val="006E2D42"/>
    <w:rsid w:val="00717E6F"/>
    <w:rsid w:val="00720FEE"/>
    <w:rsid w:val="00731E2C"/>
    <w:rsid w:val="00746B88"/>
    <w:rsid w:val="00752D7D"/>
    <w:rsid w:val="00764B6F"/>
    <w:rsid w:val="00770A4D"/>
    <w:rsid w:val="007C7319"/>
    <w:rsid w:val="007D43B3"/>
    <w:rsid w:val="007F20B4"/>
    <w:rsid w:val="007F525E"/>
    <w:rsid w:val="00820611"/>
    <w:rsid w:val="0082695D"/>
    <w:rsid w:val="0083044C"/>
    <w:rsid w:val="00844571"/>
    <w:rsid w:val="0085182D"/>
    <w:rsid w:val="00867E5F"/>
    <w:rsid w:val="008709F5"/>
    <w:rsid w:val="00877A91"/>
    <w:rsid w:val="00884E86"/>
    <w:rsid w:val="008927FF"/>
    <w:rsid w:val="008B0F18"/>
    <w:rsid w:val="008D3F2B"/>
    <w:rsid w:val="008E3921"/>
    <w:rsid w:val="0090027B"/>
    <w:rsid w:val="00905238"/>
    <w:rsid w:val="0094702A"/>
    <w:rsid w:val="00955A3B"/>
    <w:rsid w:val="00966822"/>
    <w:rsid w:val="00967DAB"/>
    <w:rsid w:val="00990E76"/>
    <w:rsid w:val="00991A53"/>
    <w:rsid w:val="00996F4E"/>
    <w:rsid w:val="009970EE"/>
    <w:rsid w:val="009F71FE"/>
    <w:rsid w:val="00A31F33"/>
    <w:rsid w:val="00A70A62"/>
    <w:rsid w:val="00A71DA8"/>
    <w:rsid w:val="00A772C5"/>
    <w:rsid w:val="00A938B8"/>
    <w:rsid w:val="00AB1210"/>
    <w:rsid w:val="00AB770D"/>
    <w:rsid w:val="00AF2088"/>
    <w:rsid w:val="00AF5FB0"/>
    <w:rsid w:val="00B0080A"/>
    <w:rsid w:val="00B0538C"/>
    <w:rsid w:val="00B31C12"/>
    <w:rsid w:val="00B37AB8"/>
    <w:rsid w:val="00B418DE"/>
    <w:rsid w:val="00B47FE7"/>
    <w:rsid w:val="00B67824"/>
    <w:rsid w:val="00B92544"/>
    <w:rsid w:val="00BC428E"/>
    <w:rsid w:val="00BE15BA"/>
    <w:rsid w:val="00C20ED0"/>
    <w:rsid w:val="00C348A8"/>
    <w:rsid w:val="00C46111"/>
    <w:rsid w:val="00C66F1A"/>
    <w:rsid w:val="00C75CEB"/>
    <w:rsid w:val="00C83332"/>
    <w:rsid w:val="00C95E04"/>
    <w:rsid w:val="00C97083"/>
    <w:rsid w:val="00CC0A8F"/>
    <w:rsid w:val="00CC24B6"/>
    <w:rsid w:val="00CD3A64"/>
    <w:rsid w:val="00CE08CD"/>
    <w:rsid w:val="00D00A38"/>
    <w:rsid w:val="00D0664A"/>
    <w:rsid w:val="00D1615B"/>
    <w:rsid w:val="00D210FA"/>
    <w:rsid w:val="00D30F1D"/>
    <w:rsid w:val="00D57231"/>
    <w:rsid w:val="00D639D3"/>
    <w:rsid w:val="00D805EF"/>
    <w:rsid w:val="00D87B48"/>
    <w:rsid w:val="00D91203"/>
    <w:rsid w:val="00D94FD1"/>
    <w:rsid w:val="00DB7F4C"/>
    <w:rsid w:val="00DE1297"/>
    <w:rsid w:val="00E0065D"/>
    <w:rsid w:val="00E33721"/>
    <w:rsid w:val="00E41692"/>
    <w:rsid w:val="00E55D74"/>
    <w:rsid w:val="00E568E9"/>
    <w:rsid w:val="00E81234"/>
    <w:rsid w:val="00E9037E"/>
    <w:rsid w:val="00E93F7F"/>
    <w:rsid w:val="00EA120D"/>
    <w:rsid w:val="00EA49C3"/>
    <w:rsid w:val="00EB5E14"/>
    <w:rsid w:val="00EB6F36"/>
    <w:rsid w:val="00ED1049"/>
    <w:rsid w:val="00EE19D9"/>
    <w:rsid w:val="00EF0503"/>
    <w:rsid w:val="00EF26FC"/>
    <w:rsid w:val="00F0222B"/>
    <w:rsid w:val="00F0280F"/>
    <w:rsid w:val="00F37523"/>
    <w:rsid w:val="00F50168"/>
    <w:rsid w:val="00F50D34"/>
    <w:rsid w:val="00F61360"/>
    <w:rsid w:val="00F62EDA"/>
    <w:rsid w:val="00FA2AFF"/>
    <w:rsid w:val="00FC538A"/>
    <w:rsid w:val="00FE10B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970E4F"/>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3">
    <w:name w:val="heading 3"/>
    <w:basedOn w:val="Normal"/>
    <w:next w:val="Normal"/>
    <w:link w:val="Heading3Char"/>
    <w:uiPriority w:val="9"/>
    <w:semiHidden/>
    <w:qFormat/>
    <w:rsid w:val="000931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EF0503"/>
    <w:rPr>
      <w:color w:val="0563C1" w:themeColor="hyperlink"/>
      <w:u w:val="single"/>
    </w:rPr>
  </w:style>
  <w:style w:type="character" w:customStyle="1" w:styleId="apple-converted-space">
    <w:name w:val="apple-converted-space"/>
    <w:basedOn w:val="DefaultParagraphFont"/>
    <w:rsid w:val="00EF0503"/>
  </w:style>
  <w:style w:type="character" w:styleId="Emphasis">
    <w:name w:val="Emphasis"/>
    <w:basedOn w:val="DefaultParagraphFont"/>
    <w:uiPriority w:val="20"/>
    <w:qFormat/>
    <w:rsid w:val="00EF0503"/>
    <w:rPr>
      <w:i/>
      <w:iCs/>
    </w:rPr>
  </w:style>
  <w:style w:type="paragraph" w:styleId="NormalWeb">
    <w:name w:val="Normal (Web)"/>
    <w:basedOn w:val="Normal"/>
    <w:uiPriority w:val="99"/>
    <w:semiHidden/>
    <w:unhideWhenUsed/>
    <w:rsid w:val="00F0222B"/>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semiHidden/>
    <w:rsid w:val="0009311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96178">
      <w:bodyDiv w:val="1"/>
      <w:marLeft w:val="0"/>
      <w:marRight w:val="0"/>
      <w:marTop w:val="0"/>
      <w:marBottom w:val="0"/>
      <w:divBdr>
        <w:top w:val="none" w:sz="0" w:space="0" w:color="auto"/>
        <w:left w:val="none" w:sz="0" w:space="0" w:color="auto"/>
        <w:bottom w:val="none" w:sz="0" w:space="0" w:color="auto"/>
        <w:right w:val="none" w:sz="0" w:space="0" w:color="auto"/>
      </w:divBdr>
    </w:div>
    <w:div w:id="1056079253">
      <w:bodyDiv w:val="1"/>
      <w:marLeft w:val="0"/>
      <w:marRight w:val="0"/>
      <w:marTop w:val="0"/>
      <w:marBottom w:val="0"/>
      <w:divBdr>
        <w:top w:val="none" w:sz="0" w:space="0" w:color="auto"/>
        <w:left w:val="none" w:sz="0" w:space="0" w:color="auto"/>
        <w:bottom w:val="none" w:sz="0" w:space="0" w:color="auto"/>
        <w:right w:val="none" w:sz="0" w:space="0" w:color="auto"/>
      </w:divBdr>
      <w:divsChild>
        <w:div w:id="923222703">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i.org/10.4135/9781529682816.n6"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bhbia.org.uk/assets/Downloads/Guidelines/4_secondary_data_ethical_principles_aug2020_fv.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D4DD8A7F-A031-8746-812F-CAC6714C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C:\Users\e.koutsogeorgou\AppData\Roaming\Microsoft\Templates\Education brochure.dotx</Template>
  <TotalTime>0</TotalTime>
  <Pages>1</Pages>
  <Words>785</Words>
  <Characters>4480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2026-02-16T06:31:00Z</dcterms:created>
  <dcterms:modified xsi:type="dcterms:W3CDTF">2026-02-16T06:31:00Z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