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E51" w:rsidRDefault="00034E51">
      <w:r>
        <w:t xml:space="preserve">Lewis Anthony EDWARDS </w:t>
      </w:r>
    </w:p>
    <w:p w:rsidR="00755F24" w:rsidRDefault="00034E51">
      <w:r>
        <w:t xml:space="preserve">PC </w:t>
      </w:r>
      <w:r w:rsidR="00755F24">
        <w:t>6844</w:t>
      </w:r>
      <w:r>
        <w:t xml:space="preserve"> – South Wales Police</w:t>
      </w:r>
      <w:bookmarkStart w:id="0" w:name="_GoBack"/>
      <w:bookmarkEnd w:id="0"/>
    </w:p>
    <w:p w:rsidR="00755F24" w:rsidRDefault="00034E51">
      <w:r>
        <w:t>Student No:</w:t>
      </w:r>
      <w:r w:rsidR="00094FAB">
        <w:t xml:space="preserve"> </w:t>
      </w:r>
      <w:r w:rsidR="00755F24" w:rsidRPr="00755F24">
        <w:t>2023714</w:t>
      </w:r>
    </w:p>
    <w:p w:rsidR="00755F24" w:rsidRDefault="00034E51">
      <w:r>
        <w:t>Exam</w:t>
      </w:r>
      <w:r w:rsidR="00C67AC9">
        <w:t xml:space="preserve"> 2</w:t>
      </w:r>
      <w:r>
        <w:t xml:space="preserve"> – 23/06/2020</w:t>
      </w:r>
    </w:p>
    <w:p w:rsidR="00F639BC" w:rsidRDefault="00F639BC"/>
    <w:p w:rsidR="00FA01B2" w:rsidRDefault="00C67AC9">
      <w:r>
        <w:t>Q</w:t>
      </w:r>
      <w:r w:rsidR="00F639BC">
        <w:t>1</w:t>
      </w:r>
      <w:r w:rsidR="00FA01B2">
        <w:t xml:space="preserve"> – A person driving a mechanically propelled vehicle on a road or other public place must stop when instructed by a police constable in uniform or a traffic officer.</w:t>
      </w:r>
      <w:r w:rsidR="00895BA6">
        <w:t xml:space="preserve"> They must conform to an instruction to stop by an officer in uniform or traffic officer. Failure is to do is an offence</w:t>
      </w:r>
      <w:r w:rsidR="00AF35C5">
        <w:t>.</w:t>
      </w:r>
    </w:p>
    <w:p w:rsidR="00034E51" w:rsidRDefault="00FA01B2">
      <w:r>
        <w:tab/>
      </w:r>
    </w:p>
    <w:p w:rsidR="00F639BC" w:rsidRDefault="00C67AC9">
      <w:r>
        <w:t>Q</w:t>
      </w:r>
      <w:r w:rsidR="00F639BC">
        <w:t>2</w:t>
      </w:r>
      <w:r w:rsidR="00FA01B2">
        <w:t xml:space="preserve"> </w:t>
      </w:r>
      <w:r>
        <w:t>–</w:t>
      </w:r>
      <w:r w:rsidR="00FA01B2">
        <w:t xml:space="preserve"> </w:t>
      </w:r>
      <w:r>
        <w:t>You can require them to provide you with a sample of breath for analysis for a preliminary breath test for alcohol. Failure to conform to the officer’s request is an offence in itself.</w:t>
      </w:r>
    </w:p>
    <w:p w:rsidR="00034E51" w:rsidRDefault="000D7C3B">
      <w:r>
        <w:t>You can do this for any person who you have reasonable suspicion of committing an offence whilst their vehicle was in motion.</w:t>
      </w:r>
    </w:p>
    <w:p w:rsidR="000D7C3B" w:rsidRDefault="000D7C3B"/>
    <w:p w:rsidR="00F639BC" w:rsidRDefault="00C67AC9">
      <w:r>
        <w:t>Q</w:t>
      </w:r>
      <w:r w:rsidR="00F639BC">
        <w:t>3</w:t>
      </w:r>
      <w:r w:rsidR="00FA01B2">
        <w:t xml:space="preserve"> - A person driving a mechanically propelled vehicle on a road or other public place without due and attention, or without reasonable consideration for other road users is guilty of an offence.</w:t>
      </w:r>
    </w:p>
    <w:p w:rsidR="00034E51" w:rsidRDefault="00034E51"/>
    <w:p w:rsidR="00F639BC" w:rsidRDefault="00C67AC9">
      <w:r>
        <w:t>Q</w:t>
      </w:r>
      <w:r w:rsidR="00F639BC">
        <w:t>4</w:t>
      </w:r>
      <w:r w:rsidR="00FA01B2">
        <w:t xml:space="preserve"> – Automatism – e.g. a sneeze</w:t>
      </w:r>
    </w:p>
    <w:p w:rsidR="00FA01B2" w:rsidRDefault="00FA01B2">
      <w:r>
        <w:t>Sudden illness or unconsciousness – e.g. epileptic seizure</w:t>
      </w:r>
    </w:p>
    <w:p w:rsidR="00C67AC9" w:rsidRDefault="00C67AC9">
      <w:r>
        <w:t>Someone else grabbing the wheel/controlling the movement of the vehicle</w:t>
      </w:r>
    </w:p>
    <w:p w:rsidR="00C67AC9" w:rsidRDefault="00C67AC9">
      <w:r>
        <w:t>Someone else controlling the propulsion of the vehicle</w:t>
      </w:r>
    </w:p>
    <w:p w:rsidR="00F639BC" w:rsidRDefault="00AF35C5">
      <w:r>
        <w:t>Fear for their own safety</w:t>
      </w:r>
    </w:p>
    <w:p w:rsidR="00034E51" w:rsidRDefault="00034E51"/>
    <w:p w:rsidR="00F639BC" w:rsidRDefault="00C67AC9">
      <w:r>
        <w:t>Q</w:t>
      </w:r>
      <w:r w:rsidR="00F639BC">
        <w:t>5</w:t>
      </w:r>
      <w:r w:rsidR="00FA01B2">
        <w:t xml:space="preserve"> - A police constable may seize any motor vehicle when:</w:t>
      </w:r>
    </w:p>
    <w:p w:rsidR="00FA01B2" w:rsidRDefault="00FA01B2" w:rsidP="00895BA6">
      <w:pPr>
        <w:pStyle w:val="ListParagraph"/>
        <w:numPr>
          <w:ilvl w:val="0"/>
          <w:numId w:val="1"/>
        </w:numPr>
      </w:pPr>
      <w:r>
        <w:t xml:space="preserve">When the person is asked to </w:t>
      </w:r>
      <w:r w:rsidR="00C67AC9">
        <w:t>produce</w:t>
      </w:r>
      <w:r>
        <w:t xml:space="preserve"> proof of having a</w:t>
      </w:r>
      <w:r w:rsidR="00C67AC9">
        <w:t xml:space="preserve"> driving</w:t>
      </w:r>
      <w:r>
        <w:t xml:space="preserve"> license and fails to do so</w:t>
      </w:r>
    </w:p>
    <w:p w:rsidR="00FA01B2" w:rsidRDefault="00FA01B2" w:rsidP="00895BA6">
      <w:pPr>
        <w:pStyle w:val="ListParagraph"/>
        <w:numPr>
          <w:ilvl w:val="0"/>
          <w:numId w:val="1"/>
        </w:numPr>
      </w:pPr>
      <w:r>
        <w:t xml:space="preserve">When </w:t>
      </w:r>
      <w:r w:rsidR="00C67AC9">
        <w:t>the person is asked to produce</w:t>
      </w:r>
      <w:r>
        <w:t xml:space="preserve"> proof of insurance and fails to do so</w:t>
      </w:r>
    </w:p>
    <w:p w:rsidR="00FA01B2" w:rsidRDefault="00FA01B2" w:rsidP="00895BA6">
      <w:pPr>
        <w:pStyle w:val="ListParagraph"/>
        <w:numPr>
          <w:ilvl w:val="0"/>
          <w:numId w:val="1"/>
        </w:numPr>
      </w:pPr>
      <w:r>
        <w:t>When the vehicle has been involved in the commission of an offence</w:t>
      </w:r>
    </w:p>
    <w:p w:rsidR="00895BA6" w:rsidRDefault="00895BA6" w:rsidP="00895BA6"/>
    <w:p w:rsidR="00F639BC" w:rsidRDefault="00F639BC"/>
    <w:p w:rsidR="00034E51" w:rsidRDefault="00034E51"/>
    <w:p w:rsidR="00FA01B2" w:rsidRDefault="00C67AC9">
      <w:r>
        <w:t>Q</w:t>
      </w:r>
      <w:r w:rsidR="00F639BC">
        <w:t>6</w:t>
      </w:r>
      <w:r w:rsidR="00542940">
        <w:t xml:space="preserve"> -</w:t>
      </w:r>
      <w:r w:rsidR="00FA01B2">
        <w:t xml:space="preserve"> A road traffic collision must be reported when:</w:t>
      </w:r>
    </w:p>
    <w:p w:rsidR="00FA01B2" w:rsidRDefault="00FA01B2">
      <w:r>
        <w:t>There is damage to a vehicle (other than the</w:t>
      </w:r>
      <w:r w:rsidR="00895BA6">
        <w:t xml:space="preserve"> driver of the</w:t>
      </w:r>
      <w:r>
        <w:t xml:space="preserve"> </w:t>
      </w:r>
      <w:r w:rsidR="00895BA6">
        <w:t>original MPV</w:t>
      </w:r>
      <w:r>
        <w:t>)</w:t>
      </w:r>
      <w:r w:rsidR="00895BA6">
        <w:t xml:space="preserve"> – only when another MPV is involved</w:t>
      </w:r>
    </w:p>
    <w:p w:rsidR="00FA01B2" w:rsidRDefault="00FA01B2">
      <w:r>
        <w:lastRenderedPageBreak/>
        <w:t>When there is injury to a person (</w:t>
      </w:r>
      <w:r w:rsidR="00895BA6">
        <w:t xml:space="preserve">other than the driver of the original MPV) - </w:t>
      </w:r>
      <w:r w:rsidR="00895BA6">
        <w:t>only when another MPV is involved</w:t>
      </w:r>
    </w:p>
    <w:p w:rsidR="00F639BC" w:rsidRDefault="00FA01B2">
      <w:r>
        <w:t>When there is damage to any property, part of a structure, land etc.</w:t>
      </w:r>
    </w:p>
    <w:p w:rsidR="00FA01B2" w:rsidRDefault="00895BA6">
      <w:r>
        <w:t>Animals being conveyed in or behind in a trailer etc. (other than the original MPV)</w:t>
      </w:r>
    </w:p>
    <w:p w:rsidR="00895BA6" w:rsidRDefault="00895BA6"/>
    <w:p w:rsidR="00895BA6" w:rsidRDefault="00895BA6"/>
    <w:p w:rsidR="00F639BC" w:rsidRDefault="00C67AC9">
      <w:r>
        <w:rPr>
          <w:b/>
        </w:rPr>
        <w:t>Q</w:t>
      </w:r>
      <w:r w:rsidR="00F639BC" w:rsidRPr="00C67AC9">
        <w:rPr>
          <w:b/>
        </w:rPr>
        <w:t>7</w:t>
      </w:r>
      <w:r w:rsidR="00542940">
        <w:t xml:space="preserve"> – Road</w:t>
      </w:r>
    </w:p>
    <w:p w:rsidR="00542940" w:rsidRDefault="00542940">
      <w:r w:rsidRPr="00542940">
        <w:rPr>
          <w:b/>
        </w:rPr>
        <w:t>MPV</w:t>
      </w:r>
      <w:r>
        <w:t xml:space="preserve"> – any vehicle intended or adapted for road use and it propelled by means of SEPDOG</w:t>
      </w:r>
    </w:p>
    <w:p w:rsidR="00542940" w:rsidRDefault="00542940">
      <w:r>
        <w:t>Steam</w:t>
      </w:r>
    </w:p>
    <w:p w:rsidR="00542940" w:rsidRDefault="00542940">
      <w:proofErr w:type="spellStart"/>
      <w:r>
        <w:t>Electricicty</w:t>
      </w:r>
      <w:proofErr w:type="spellEnd"/>
    </w:p>
    <w:p w:rsidR="00542940" w:rsidRDefault="00542940">
      <w:r>
        <w:t>Petrol</w:t>
      </w:r>
    </w:p>
    <w:p w:rsidR="00542940" w:rsidRDefault="00542940">
      <w:r>
        <w:t>Diesel</w:t>
      </w:r>
    </w:p>
    <w:p w:rsidR="00542940" w:rsidRDefault="00542940">
      <w:r>
        <w:t>Oil</w:t>
      </w:r>
    </w:p>
    <w:p w:rsidR="00542940" w:rsidRDefault="00542940">
      <w:r>
        <w:t>Gas</w:t>
      </w:r>
    </w:p>
    <w:p w:rsidR="00542940" w:rsidRDefault="00542940"/>
    <w:p w:rsidR="00542940" w:rsidRDefault="00542940">
      <w:r w:rsidRPr="00542940">
        <w:rPr>
          <w:b/>
        </w:rPr>
        <w:t>Public Place</w:t>
      </w:r>
      <w:r>
        <w:t xml:space="preserve"> – any place the public has access to, whether on payment or otherwise</w:t>
      </w:r>
    </w:p>
    <w:p w:rsidR="00542940" w:rsidRDefault="00542940">
      <w:r w:rsidRPr="00542940">
        <w:rPr>
          <w:b/>
        </w:rPr>
        <w:t>Animal</w:t>
      </w:r>
      <w:r>
        <w:t xml:space="preserve"> – CHAMPSDG</w:t>
      </w:r>
    </w:p>
    <w:p w:rsidR="00542940" w:rsidRDefault="00542940">
      <w:r>
        <w:t>Cattle</w:t>
      </w:r>
    </w:p>
    <w:p w:rsidR="00542940" w:rsidRDefault="00542940">
      <w:r>
        <w:t>Horse</w:t>
      </w:r>
    </w:p>
    <w:p w:rsidR="00542940" w:rsidRDefault="00542940">
      <w:r>
        <w:t>Ass</w:t>
      </w:r>
    </w:p>
    <w:p w:rsidR="00542940" w:rsidRDefault="00542940">
      <w:r>
        <w:t>Mule</w:t>
      </w:r>
    </w:p>
    <w:p w:rsidR="00542940" w:rsidRDefault="00542940">
      <w:r>
        <w:t>Pig</w:t>
      </w:r>
    </w:p>
    <w:p w:rsidR="00542940" w:rsidRDefault="00542940">
      <w:r>
        <w:t>Sheep</w:t>
      </w:r>
    </w:p>
    <w:p w:rsidR="00542940" w:rsidRDefault="00542940">
      <w:r>
        <w:t>Dog</w:t>
      </w:r>
    </w:p>
    <w:p w:rsidR="00542940" w:rsidRDefault="00542940">
      <w:r>
        <w:t>Goat</w:t>
      </w:r>
    </w:p>
    <w:p w:rsidR="00F639BC" w:rsidRDefault="00F639BC"/>
    <w:p w:rsidR="00F639BC" w:rsidRDefault="00C67AC9">
      <w:r>
        <w:t>Q</w:t>
      </w:r>
      <w:r w:rsidR="00F639BC">
        <w:t>8</w:t>
      </w:r>
      <w:r w:rsidR="00895BA6">
        <w:t xml:space="preserve"> – </w:t>
      </w:r>
      <w:r w:rsidR="00333174">
        <w:t xml:space="preserve">The driver of an MPV must stop when safe to do so and, as a minimum, </w:t>
      </w:r>
      <w:r w:rsidR="00895BA6">
        <w:t>exchange the following details</w:t>
      </w:r>
      <w:r w:rsidR="00333174">
        <w:t xml:space="preserve"> with the driver of the other MPV</w:t>
      </w:r>
      <w:r w:rsidR="00895BA6">
        <w:t>:</w:t>
      </w:r>
    </w:p>
    <w:p w:rsidR="00895BA6" w:rsidRDefault="00895BA6" w:rsidP="00333174">
      <w:pPr>
        <w:pStyle w:val="ListParagraph"/>
        <w:numPr>
          <w:ilvl w:val="0"/>
          <w:numId w:val="2"/>
        </w:numPr>
      </w:pPr>
      <w:r>
        <w:t>Name</w:t>
      </w:r>
    </w:p>
    <w:p w:rsidR="00597C24" w:rsidRDefault="00597C24" w:rsidP="00333174">
      <w:pPr>
        <w:pStyle w:val="ListParagraph"/>
        <w:numPr>
          <w:ilvl w:val="0"/>
          <w:numId w:val="2"/>
        </w:numPr>
      </w:pPr>
      <w:r>
        <w:t>DOB</w:t>
      </w:r>
    </w:p>
    <w:p w:rsidR="00333174" w:rsidRDefault="00333174" w:rsidP="00333174">
      <w:pPr>
        <w:pStyle w:val="ListParagraph"/>
        <w:numPr>
          <w:ilvl w:val="0"/>
          <w:numId w:val="2"/>
        </w:numPr>
      </w:pPr>
      <w:r>
        <w:t>Address</w:t>
      </w:r>
    </w:p>
    <w:p w:rsidR="00597C24" w:rsidRDefault="00597C24" w:rsidP="00597C24">
      <w:pPr>
        <w:ind w:left="360"/>
      </w:pPr>
      <w:r>
        <w:t>In most cases drivers will exchange insurance companies and Policy numbers if available at the time.</w:t>
      </w:r>
    </w:p>
    <w:p w:rsidR="00F639BC" w:rsidRDefault="00F639BC"/>
    <w:p w:rsidR="00333174" w:rsidRDefault="00333174">
      <w:r>
        <w:t xml:space="preserve">If the RTC involves injury </w:t>
      </w:r>
      <w:r>
        <w:t xml:space="preserve">(other than </w:t>
      </w:r>
      <w:r>
        <w:t xml:space="preserve">to </w:t>
      </w:r>
      <w:r>
        <w:t>the driver of the original MPV</w:t>
      </w:r>
      <w:r>
        <w:t xml:space="preserve">), damage to any property </w:t>
      </w:r>
      <w:r>
        <w:t>(</w:t>
      </w:r>
      <w:r>
        <w:t>other than the property of the</w:t>
      </w:r>
      <w:r>
        <w:t xml:space="preserve"> driver of the original MPV</w:t>
      </w:r>
      <w:r>
        <w:t xml:space="preserve">), damage to any animals </w:t>
      </w:r>
      <w:r>
        <w:t>(</w:t>
      </w:r>
      <w:r>
        <w:t xml:space="preserve">other than an animal belonging to the driver </w:t>
      </w:r>
      <w:r>
        <w:t>of the original MPV</w:t>
      </w:r>
      <w:r>
        <w:t>) or damage to another MPV (which is not the original MPV) then you must report the RTC to t</w:t>
      </w:r>
      <w:r w:rsidR="006B3060">
        <w:t>he police so it can be recorded</w:t>
      </w:r>
      <w:r>
        <w:t xml:space="preserve">. </w:t>
      </w:r>
    </w:p>
    <w:p w:rsidR="00333174" w:rsidRDefault="00333174"/>
    <w:p w:rsidR="00333174" w:rsidRDefault="00333174"/>
    <w:p w:rsidR="00333174" w:rsidRDefault="00333174"/>
    <w:p w:rsidR="00597C24" w:rsidRDefault="00C67AC9">
      <w:r>
        <w:t>Q</w:t>
      </w:r>
      <w:r w:rsidR="00F639BC">
        <w:t>9</w:t>
      </w:r>
      <w:r w:rsidR="00895BA6">
        <w:t xml:space="preserve"> </w:t>
      </w:r>
      <w:r w:rsidR="00597C24">
        <w:t>–</w:t>
      </w:r>
      <w:r w:rsidR="00895BA6">
        <w:t xml:space="preserve"> </w:t>
      </w:r>
      <w:r w:rsidR="00597C24">
        <w:t>Under Section 6E of RTA 1988, a police officer can use force (as is reasonable in the circumstances) to force entry in any premises when they:</w:t>
      </w:r>
    </w:p>
    <w:p w:rsidR="00597C24" w:rsidRDefault="00597C24">
      <w:r>
        <w:t>Believe someone to have committed an offence under the RTA 1988</w:t>
      </w:r>
    </w:p>
    <w:p w:rsidR="00597C24" w:rsidRDefault="00694749">
      <w:r>
        <w:t>If you</w:t>
      </w:r>
      <w:r w:rsidR="00597C24">
        <w:t xml:space="preserve"> believe that the person inside the premises was either driving, attempting to drive or in charge of a motor vehicle whilst over the prescribed limit for alcohol or prohibited substances (drugs)</w:t>
      </w:r>
    </w:p>
    <w:p w:rsidR="00694749" w:rsidRDefault="00694749">
      <w:r>
        <w:t>For example if someone has crashed their car and made off, then gone into their house. You can use this power of entry to force entry and require that person to provide a specimen of breath or other preliminary test.</w:t>
      </w:r>
    </w:p>
    <w:p w:rsidR="00F639BC" w:rsidRDefault="00F639BC"/>
    <w:p w:rsidR="00F639BC" w:rsidRDefault="00AF35C5">
      <w:r>
        <w:t>Q</w:t>
      </w:r>
      <w:r w:rsidR="00F639BC">
        <w:t>10</w:t>
      </w:r>
      <w:r w:rsidR="00895BA6">
        <w:t xml:space="preserve"> – A person who causes the death of another person by driving a mechanically propelled vehicle on a road or other public place is guilty of an offence.</w:t>
      </w:r>
    </w:p>
    <w:p w:rsidR="00F639BC" w:rsidRDefault="00F639BC"/>
    <w:p w:rsidR="00F639BC" w:rsidRDefault="00AF35C5">
      <w:r>
        <w:t>Q</w:t>
      </w:r>
      <w:r w:rsidR="00F639BC">
        <w:t>11</w:t>
      </w:r>
      <w:r w:rsidR="001C42F6">
        <w:t xml:space="preserve"> – Alcohol</w:t>
      </w:r>
    </w:p>
    <w:p w:rsidR="001C42F6" w:rsidRDefault="001C42F6">
      <w:r>
        <w:t>35 micrograms of alcohol per 100 millilitre of breathe</w:t>
      </w:r>
    </w:p>
    <w:p w:rsidR="001C42F6" w:rsidRDefault="001C42F6">
      <w:r>
        <w:t>80 milligrams of alcohol per 100 millilitre of blood</w:t>
      </w:r>
    </w:p>
    <w:p w:rsidR="001C42F6" w:rsidRDefault="001C42F6">
      <w:r>
        <w:t>107 milligrams of alcohol per 100 millilitre of urine</w:t>
      </w:r>
    </w:p>
    <w:p w:rsidR="001C42F6" w:rsidRDefault="001C42F6"/>
    <w:p w:rsidR="001C42F6" w:rsidRDefault="001C42F6">
      <w:r>
        <w:t>Cocaine</w:t>
      </w:r>
    </w:p>
    <w:p w:rsidR="001C42F6" w:rsidRDefault="001C42F6">
      <w:r>
        <w:t>10 milligrams of cocaine per 100 millilitre of blood</w:t>
      </w:r>
    </w:p>
    <w:p w:rsidR="001C42F6" w:rsidRDefault="001C42F6"/>
    <w:p w:rsidR="001C42F6" w:rsidRDefault="001C42F6">
      <w:r>
        <w:t>Cannabis</w:t>
      </w:r>
    </w:p>
    <w:p w:rsidR="001C42F6" w:rsidRDefault="00694749">
      <w:r>
        <w:t>19 milligrams of cannabis per 100 millilitre of blood</w:t>
      </w:r>
    </w:p>
    <w:p w:rsidR="00F639BC" w:rsidRDefault="00F639BC"/>
    <w:p w:rsidR="00B442D5" w:rsidRDefault="00AF35C5">
      <w:r>
        <w:t>Q</w:t>
      </w:r>
      <w:r w:rsidR="00F639BC">
        <w:t>12</w:t>
      </w:r>
      <w:r w:rsidR="00B442D5">
        <w:t xml:space="preserve"> – Appropriate adult</w:t>
      </w:r>
      <w:r w:rsidR="001C42F6">
        <w:t xml:space="preserve"> – to accompany any person who under the age of 18 or any person who may have mental ill health and therefore unable to understand the process/questions.</w:t>
      </w:r>
    </w:p>
    <w:p w:rsidR="00B442D5" w:rsidRDefault="001C42F6">
      <w:r>
        <w:t>Second Jockey/ 2</w:t>
      </w:r>
      <w:r w:rsidRPr="001C42F6">
        <w:rPr>
          <w:vertAlign w:val="superscript"/>
        </w:rPr>
        <w:t>nd</w:t>
      </w:r>
      <w:r>
        <w:t xml:space="preserve"> officer – to assist in note taking and questioning</w:t>
      </w:r>
    </w:p>
    <w:p w:rsidR="001C42F6" w:rsidRDefault="001C42F6">
      <w:r>
        <w:lastRenderedPageBreak/>
        <w:t>Solicitor – to advance their clients legal rights and make sure that the interview is conducted lawfully</w:t>
      </w:r>
    </w:p>
    <w:p w:rsidR="001C42F6" w:rsidRDefault="00694749">
      <w:r>
        <w:t xml:space="preserve">MH nurse </w:t>
      </w:r>
    </w:p>
    <w:p w:rsidR="00F639BC" w:rsidRDefault="00F639BC"/>
    <w:p w:rsidR="00F639BC" w:rsidRDefault="00F639BC">
      <w:r>
        <w:t>13</w:t>
      </w:r>
      <w:r w:rsidR="001C42F6">
        <w:t xml:space="preserve"> – PEACE</w:t>
      </w:r>
    </w:p>
    <w:p w:rsidR="007006BE" w:rsidRDefault="007006BE">
      <w:r w:rsidRPr="007006BE">
        <w:rPr>
          <w:b/>
        </w:rPr>
        <w:t>Planning and preparation</w:t>
      </w:r>
      <w:r>
        <w:t xml:space="preserve"> –</w:t>
      </w:r>
    </w:p>
    <w:p w:rsidR="007006BE" w:rsidRDefault="007006BE">
      <w:r>
        <w:t>Make an interview plan</w:t>
      </w:r>
    </w:p>
    <w:p w:rsidR="007006BE" w:rsidRDefault="007006BE">
      <w:r>
        <w:t>Make a written interview plan</w:t>
      </w:r>
    </w:p>
    <w:p w:rsidR="007006BE" w:rsidRDefault="007006BE">
      <w:r>
        <w:t>Interview as soon as is practicable</w:t>
      </w:r>
    </w:p>
    <w:p w:rsidR="007006BE" w:rsidRDefault="007006BE">
      <w:r>
        <w:t>Make sure the location is suitable depending on witness/victim interview</w:t>
      </w:r>
    </w:p>
    <w:p w:rsidR="007006BE" w:rsidRDefault="007006BE">
      <w:r>
        <w:t>Make sure that the interview room has the appropriate level of accessibility</w:t>
      </w:r>
    </w:p>
    <w:p w:rsidR="007006BE" w:rsidRDefault="007006BE">
      <w:r>
        <w:t>Prepare questions – no comment interview is suspect</w:t>
      </w:r>
    </w:p>
    <w:p w:rsidR="007006BE" w:rsidRDefault="007006BE"/>
    <w:p w:rsidR="007006BE" w:rsidRDefault="007006BE">
      <w:pPr>
        <w:rPr>
          <w:b/>
        </w:rPr>
      </w:pPr>
      <w:r w:rsidRPr="007006BE">
        <w:rPr>
          <w:b/>
        </w:rPr>
        <w:t xml:space="preserve">Engage and explain </w:t>
      </w:r>
      <w:r>
        <w:rPr>
          <w:b/>
        </w:rPr>
        <w:t>–</w:t>
      </w:r>
      <w:r w:rsidRPr="007006BE">
        <w:rPr>
          <w:b/>
        </w:rPr>
        <w:t xml:space="preserve"> </w:t>
      </w:r>
    </w:p>
    <w:p w:rsidR="007006BE" w:rsidRDefault="007006BE">
      <w:r>
        <w:t>GRRR – Greet, Rapport, Routine, Route Map</w:t>
      </w:r>
    </w:p>
    <w:p w:rsidR="007006BE" w:rsidRDefault="007006BE">
      <w:r>
        <w:t>Explain the process of the interview and the structure</w:t>
      </w:r>
    </w:p>
    <w:p w:rsidR="007006BE" w:rsidRDefault="007006BE">
      <w:r>
        <w:t>Active listening</w:t>
      </w:r>
    </w:p>
    <w:p w:rsidR="007006BE" w:rsidRDefault="007006BE">
      <w:r>
        <w:t>Be interested</w:t>
      </w:r>
    </w:p>
    <w:p w:rsidR="007006BE" w:rsidRDefault="00694749">
      <w:r>
        <w:t>Ask appropriate questions</w:t>
      </w:r>
    </w:p>
    <w:p w:rsidR="007006BE" w:rsidRDefault="00694749">
      <w:r>
        <w:t>Pick topics and probe them</w:t>
      </w:r>
    </w:p>
    <w:p w:rsidR="00694749" w:rsidRPr="007006BE" w:rsidRDefault="00694749"/>
    <w:p w:rsidR="00694749" w:rsidRDefault="007006BE">
      <w:pPr>
        <w:rPr>
          <w:b/>
        </w:rPr>
      </w:pPr>
      <w:r w:rsidRPr="007006BE">
        <w:rPr>
          <w:b/>
        </w:rPr>
        <w:t xml:space="preserve">Account clarification and challenge </w:t>
      </w:r>
      <w:r w:rsidR="00694749">
        <w:rPr>
          <w:b/>
        </w:rPr>
        <w:t>–</w:t>
      </w:r>
    </w:p>
    <w:p w:rsidR="00694749" w:rsidRDefault="00694749">
      <w:r>
        <w:t>Summarise throughout topics</w:t>
      </w:r>
    </w:p>
    <w:p w:rsidR="00694749" w:rsidRDefault="00694749">
      <w:r>
        <w:t>Cone questions style:</w:t>
      </w:r>
    </w:p>
    <w:p w:rsidR="00694749" w:rsidRPr="00694749" w:rsidRDefault="00694749" w:rsidP="00694749">
      <w:pPr>
        <w:pStyle w:val="ListParagraph"/>
        <w:numPr>
          <w:ilvl w:val="0"/>
          <w:numId w:val="4"/>
        </w:numPr>
      </w:pPr>
      <w:r>
        <w:t>TED, tell me, explain to me, describe to me</w:t>
      </w:r>
    </w:p>
    <w:p w:rsidR="00694749" w:rsidRDefault="00694749" w:rsidP="00694749">
      <w:pPr>
        <w:pStyle w:val="ListParagraph"/>
        <w:numPr>
          <w:ilvl w:val="0"/>
          <w:numId w:val="4"/>
        </w:numPr>
      </w:pPr>
      <w:r>
        <w:t>5WH questions – who, what, when, where, why, how</w:t>
      </w:r>
    </w:p>
    <w:p w:rsidR="00694749" w:rsidRDefault="00694749" w:rsidP="00694749">
      <w:pPr>
        <w:pStyle w:val="ListParagraph"/>
        <w:numPr>
          <w:ilvl w:val="0"/>
          <w:numId w:val="4"/>
        </w:numPr>
      </w:pPr>
      <w:r>
        <w:t>Straight to the point questions</w:t>
      </w:r>
    </w:p>
    <w:p w:rsidR="00694749" w:rsidRDefault="00694749">
      <w:r>
        <w:t>Pick out any discrepancies and challenge them</w:t>
      </w:r>
    </w:p>
    <w:p w:rsidR="00694749" w:rsidRDefault="00694749">
      <w:r>
        <w:t>Ask suitable and appropriate questions</w:t>
      </w:r>
    </w:p>
    <w:p w:rsidR="00694749" w:rsidRPr="007006BE" w:rsidRDefault="007006BE">
      <w:pPr>
        <w:rPr>
          <w:b/>
        </w:rPr>
      </w:pPr>
      <w:r w:rsidRPr="007006BE">
        <w:rPr>
          <w:b/>
        </w:rPr>
        <w:t xml:space="preserve"> </w:t>
      </w:r>
    </w:p>
    <w:p w:rsidR="00694749" w:rsidRDefault="007006BE">
      <w:pPr>
        <w:rPr>
          <w:b/>
        </w:rPr>
      </w:pPr>
      <w:r w:rsidRPr="007006BE">
        <w:rPr>
          <w:b/>
        </w:rPr>
        <w:t xml:space="preserve">Closure </w:t>
      </w:r>
      <w:r w:rsidR="00694749">
        <w:rPr>
          <w:b/>
        </w:rPr>
        <w:t>–</w:t>
      </w:r>
    </w:p>
    <w:p w:rsidR="00694749" w:rsidRPr="00694749" w:rsidRDefault="00694749">
      <w:r w:rsidRPr="00694749">
        <w:t>Explain to them what happens next</w:t>
      </w:r>
    </w:p>
    <w:p w:rsidR="007006BE" w:rsidRDefault="007006BE">
      <w:pPr>
        <w:rPr>
          <w:b/>
        </w:rPr>
      </w:pPr>
      <w:r w:rsidRPr="007006BE">
        <w:rPr>
          <w:b/>
        </w:rPr>
        <w:t>Evaluate</w:t>
      </w:r>
      <w:r w:rsidR="00694749">
        <w:rPr>
          <w:b/>
        </w:rPr>
        <w:t xml:space="preserve"> –</w:t>
      </w:r>
    </w:p>
    <w:p w:rsidR="00694749" w:rsidRDefault="00694749">
      <w:r>
        <w:lastRenderedPageBreak/>
        <w:t>Evaluate your performance</w:t>
      </w:r>
    </w:p>
    <w:p w:rsidR="00694749" w:rsidRDefault="00694749">
      <w:r>
        <w:t>Evaluate information and make a decision on whether different action or more action needs to be taken</w:t>
      </w:r>
    </w:p>
    <w:p w:rsidR="00694749" w:rsidRDefault="00694749"/>
    <w:p w:rsidR="00694749" w:rsidRDefault="00694749"/>
    <w:p w:rsidR="00694749" w:rsidRPr="00694749" w:rsidRDefault="00694749"/>
    <w:p w:rsidR="001C42F6" w:rsidRDefault="001C42F6"/>
    <w:p w:rsidR="00F639BC" w:rsidRDefault="00F639BC"/>
    <w:p w:rsidR="00F639BC" w:rsidRDefault="00F639BC">
      <w:r>
        <w:t>14</w:t>
      </w:r>
      <w:r w:rsidR="00E276B8">
        <w:t xml:space="preserve"> – A person (A) who engages in behaviour towards another person (B) which is coercive and controlling, where person (A) and person (B) are in a *** relationship and this is having a serious effect on person (B). Person (A) knows or ought to know that this behaviour is having a serious effect on person (B)</w:t>
      </w:r>
      <w:r w:rsidR="007006BE">
        <w:t>. Person (A) is guilty of an offence</w:t>
      </w:r>
    </w:p>
    <w:p w:rsidR="00F639BC" w:rsidRDefault="00F639BC"/>
    <w:p w:rsidR="00F639BC" w:rsidRDefault="00F639BC">
      <w:r>
        <w:t>15</w:t>
      </w:r>
      <w:r w:rsidR="00E068B8">
        <w:t xml:space="preserve"> – This offence is important as it carries a much harsher sentence for the perpetrator as it allows you to demonstrate the full extent of the abuse to the court, which will then be taken into consideration. It allows you show and identify a pattern of abuse, and historical abuse. This is favourable to secure conviction on opposed to securing a conviction of domestic related assault as that is more lenient in terms of punishment.</w:t>
      </w:r>
      <w:r w:rsidR="007006BE">
        <w:t xml:space="preserve"> It helps build a bigger picture of </w:t>
      </w:r>
      <w:proofErr w:type="gramStart"/>
      <w:r w:rsidR="007006BE">
        <w:t>the extend</w:t>
      </w:r>
      <w:proofErr w:type="gramEnd"/>
      <w:r w:rsidR="007006BE">
        <w:t xml:space="preserve"> of the offending by the perpetrator.</w:t>
      </w:r>
    </w:p>
    <w:p w:rsidR="00E068B8" w:rsidRDefault="00E068B8"/>
    <w:p w:rsidR="00DD56DA" w:rsidRDefault="00F639BC">
      <w:r>
        <w:t>16</w:t>
      </w:r>
      <w:r w:rsidR="00C65702">
        <w:t xml:space="preserve"> – If an officer</w:t>
      </w:r>
      <w:r w:rsidR="007006BE">
        <w:t xml:space="preserve"> reasonably</w:t>
      </w:r>
      <w:r w:rsidR="00C65702">
        <w:t xml:space="preserve"> believes that a child will be at threat of significant harm if left in their current predicament then you can use the power provided to us in section 46 children act 1989 to remove a child from their current location and take them to a place of safety for the purpose of safeguarding them.</w:t>
      </w:r>
      <w:r w:rsidR="00DD56DA">
        <w:t xml:space="preserve"> This allows you time to </w:t>
      </w:r>
      <w:proofErr w:type="spellStart"/>
      <w:r w:rsidR="00DD56DA">
        <w:t>liase</w:t>
      </w:r>
      <w:proofErr w:type="spellEnd"/>
      <w:r w:rsidR="00DD56DA">
        <w:t xml:space="preserve"> with child services and other partner agencies to put support and safeguarding measures in place</w:t>
      </w:r>
      <w:r w:rsidR="007006BE">
        <w:t>.</w:t>
      </w:r>
    </w:p>
    <w:p w:rsidR="00DD56DA" w:rsidRDefault="00DD56DA"/>
    <w:p w:rsidR="00C65702" w:rsidRDefault="00C65702">
      <w:r>
        <w:t>You can</w:t>
      </w:r>
      <w:r w:rsidR="00DD56DA">
        <w:t xml:space="preserve"> also use this power to prevent a child </w:t>
      </w:r>
      <w:r>
        <w:t>being taken away from places of safety such as preventing them from being taken from hospital</w:t>
      </w:r>
      <w:r w:rsidR="00DD56DA">
        <w:t xml:space="preserve"> by any person.</w:t>
      </w:r>
    </w:p>
    <w:p w:rsidR="00F639BC" w:rsidRDefault="00F639BC"/>
    <w:p w:rsidR="00521589" w:rsidRDefault="00F639BC" w:rsidP="00315F26">
      <w:r>
        <w:t>17</w:t>
      </w:r>
      <w:r w:rsidR="009D08D2">
        <w:t xml:space="preserve"> </w:t>
      </w:r>
      <w:r w:rsidR="00315F26">
        <w:t>- ***if a person is cruel, abusive, to any person under the age of 18, then they are guilty of an offence</w:t>
      </w:r>
    </w:p>
    <w:p w:rsidR="00521589" w:rsidRDefault="00521589"/>
    <w:p w:rsidR="00F639BC" w:rsidRDefault="00F639BC"/>
    <w:p w:rsidR="00315F26" w:rsidRDefault="00F639BC" w:rsidP="00315F26">
      <w:r>
        <w:t>18</w:t>
      </w:r>
      <w:r w:rsidR="009D08D2">
        <w:t xml:space="preserve"> –</w:t>
      </w:r>
      <w:r w:rsidR="00315F26">
        <w:t xml:space="preserve"> </w:t>
      </w:r>
      <w:r w:rsidR="00315F26">
        <w:t>DASH QUESTIONAIRRE</w:t>
      </w:r>
    </w:p>
    <w:p w:rsidR="00315F26" w:rsidRDefault="00315F26" w:rsidP="00315F26">
      <w:r>
        <w:t xml:space="preserve">The DASH questionnaire consists of 29 questions, some of which are high risk only, and are to be utilised at every incident involving domestic abuse. This will determine to you whether the risk </w:t>
      </w:r>
      <w:r w:rsidR="007006BE">
        <w:t>assessment level will be LOW</w:t>
      </w:r>
      <w:r>
        <w:t xml:space="preserve">, MEDIUM or </w:t>
      </w:r>
      <w:r w:rsidR="007006BE">
        <w:t>HIGH</w:t>
      </w:r>
      <w:r>
        <w:t xml:space="preserve"> risk. All questions must be answered and once </w:t>
      </w:r>
      <w:r>
        <w:lastRenderedPageBreak/>
        <w:t>complete you can add up the score to determine the risk level. However some of the questions on the DASH are high risk only, so depending on what information was divulged on those questions the risk assessment will be bumped up to HIGH. There should also always be a continuous dynamic risk assessment being carried out dynamically which will play into your decision making.</w:t>
      </w:r>
    </w:p>
    <w:p w:rsidR="007006BE" w:rsidRDefault="00315F26" w:rsidP="007006BE">
      <w:r>
        <w:t>Depending on how the risk level is graded, this will dictate how the case is managed. If the DASH questionnaire find this case to be HIGH risk then once the PPN you fill out is</w:t>
      </w:r>
      <w:r w:rsidR="007006BE">
        <w:t xml:space="preserve"> submitted as a high risk PPN</w:t>
      </w:r>
      <w:r>
        <w:t xml:space="preserve"> </w:t>
      </w:r>
      <w:r w:rsidR="007006BE">
        <w:t xml:space="preserve">it </w:t>
      </w:r>
      <w:r w:rsidR="007006BE">
        <w:t>will be risk assessed by PPU and if it remains HIGH risk, it will automatically go to be heard at MARAC (MULTI AGENCY RISK ASSESSMENT CONFERENC) the next working day, where partner agencies and support agencies will come together, share information and come up with a DV management plan for this case, as well as any actions for specific agencies to carry out.</w:t>
      </w:r>
    </w:p>
    <w:p w:rsidR="00315F26" w:rsidRDefault="00315F26" w:rsidP="00315F26"/>
    <w:p w:rsidR="00315F26" w:rsidRDefault="00315F26"/>
    <w:p w:rsidR="00315F26" w:rsidRDefault="00315F26"/>
    <w:p w:rsidR="00315F26" w:rsidRDefault="00315F26"/>
    <w:p w:rsidR="00315F26" w:rsidRDefault="00315F26"/>
    <w:p w:rsidR="00F639BC" w:rsidRDefault="00F639BC"/>
    <w:p w:rsidR="00315F26" w:rsidRDefault="00F639BC" w:rsidP="00315F26">
      <w:r>
        <w:t>19</w:t>
      </w:r>
      <w:r w:rsidR="00315F26">
        <w:t xml:space="preserve"> - </w:t>
      </w:r>
      <w:r w:rsidR="00315F26">
        <w:t>PPN</w:t>
      </w:r>
    </w:p>
    <w:p w:rsidR="00315F26" w:rsidRDefault="00315F26" w:rsidP="00315F26">
      <w:r>
        <w:t xml:space="preserve">A </w:t>
      </w:r>
      <w:r w:rsidRPr="009D08D2">
        <w:t>Public Protection Notification</w:t>
      </w:r>
      <w:r>
        <w:t xml:space="preserve"> is required and MUST be filled in and submitted after every incident you deal with which involves domestic abuse, any vulnerable persons and missing persons.</w:t>
      </w:r>
    </w:p>
    <w:p w:rsidR="00315F26" w:rsidRDefault="00315F26" w:rsidP="00315F26">
      <w:r>
        <w:t>You will need details of the persons involved in order to fill out a PPN as well as asking the person you are dealing with a series of questions in order to compliment your risk assessment as at the end of each PPN you will assess the PPN in terms of risk and then send a workflow task to the PPU relevant to your BCU. They will then be alerted and will review this PPN and assess it for themselves.</w:t>
      </w:r>
    </w:p>
    <w:p w:rsidR="00315F26" w:rsidRDefault="00315F26" w:rsidP="00315F26">
      <w:r>
        <w:t>If you deal with someone who you think may be vulnerable, however you are not 100% sure, just fill one in and submit anyway as no one will ever criticise you for putting in an unneeded PPN.</w:t>
      </w:r>
    </w:p>
    <w:p w:rsidR="00315F26" w:rsidRDefault="00315F26" w:rsidP="00315F26">
      <w:r>
        <w:t>PPN’s are shared with partner agencies and support agencies who can contact victims, offer support and signpost to other support mechanisms.</w:t>
      </w:r>
    </w:p>
    <w:p w:rsidR="00315F26" w:rsidRDefault="00E45D77" w:rsidP="00315F26">
      <w:r>
        <w:t>When dealing with DV incidents, any</w:t>
      </w:r>
      <w:r w:rsidR="0019640D">
        <w:t xml:space="preserve"> PPN’s you assess as HIGH risk when s</w:t>
      </w:r>
      <w:r>
        <w:t xml:space="preserve">ubmitted </w:t>
      </w:r>
      <w:r w:rsidR="0019640D">
        <w:t>will be risk assessed by PPU and if it remains HIGH risk, it will</w:t>
      </w:r>
      <w:r>
        <w:t xml:space="preserve"> automatically go to be heard at MARAC (MULTI AGENCY RISK ASSESSMENT CONFERENC) the next working day, where partner agencies and support agencies will come together, share information and come up with a</w:t>
      </w:r>
      <w:r w:rsidR="0019640D">
        <w:t xml:space="preserve"> DV</w:t>
      </w:r>
      <w:r>
        <w:t xml:space="preserve"> management plan for this case, as well as any actions for specific agencies to carry out.</w:t>
      </w:r>
    </w:p>
    <w:p w:rsidR="00F639BC" w:rsidRDefault="00F639BC"/>
    <w:p w:rsidR="00F639BC" w:rsidRDefault="00F639BC"/>
    <w:p w:rsidR="00F639BC" w:rsidRDefault="00F639BC">
      <w:r>
        <w:t>20</w:t>
      </w:r>
      <w:r w:rsidR="00315F26">
        <w:t xml:space="preserve"> DVPN</w:t>
      </w:r>
    </w:p>
    <w:p w:rsidR="00315F26" w:rsidRDefault="00315F26">
      <w:r>
        <w:t>When charging a suspect is not possible, you should look to take out a DVPN – Domestic Violence Protection Notice.</w:t>
      </w:r>
    </w:p>
    <w:p w:rsidR="004C065A" w:rsidRDefault="004C065A">
      <w:r>
        <w:t>This is positive action and should always be considered when unable to charge.</w:t>
      </w:r>
    </w:p>
    <w:p w:rsidR="00315F26" w:rsidRDefault="00315F26">
      <w:r>
        <w:lastRenderedPageBreak/>
        <w:t>This will enable you to impose restrictions on them for a period</w:t>
      </w:r>
      <w:r w:rsidR="004C065A">
        <w:t xml:space="preserve"> </w:t>
      </w:r>
      <w:proofErr w:type="spellStart"/>
      <w:r w:rsidR="004C065A">
        <w:t>of</w:t>
      </w:r>
      <w:proofErr w:type="spellEnd"/>
      <w:r w:rsidR="004C065A">
        <w:t xml:space="preserve"> 48</w:t>
      </w:r>
      <w:r>
        <w:t xml:space="preserve"> hours and will be pretty much the same conditions as if they were charged and bailed with conditions – for example:</w:t>
      </w:r>
    </w:p>
    <w:p w:rsidR="00315F26" w:rsidRDefault="00315F26" w:rsidP="00315F26">
      <w:pPr>
        <w:pStyle w:val="ListParagraph"/>
        <w:numPr>
          <w:ilvl w:val="0"/>
          <w:numId w:val="3"/>
        </w:numPr>
      </w:pPr>
      <w:r>
        <w:t>Prohibit them for attending the victims address (even if they are the owner)</w:t>
      </w:r>
    </w:p>
    <w:p w:rsidR="00315F26" w:rsidRDefault="00315F26" w:rsidP="00315F26">
      <w:pPr>
        <w:pStyle w:val="ListParagraph"/>
        <w:numPr>
          <w:ilvl w:val="0"/>
          <w:numId w:val="3"/>
        </w:numPr>
      </w:pPr>
      <w:r>
        <w:t>Prohibit them from contacting the victim in any way including social media)</w:t>
      </w:r>
    </w:p>
    <w:p w:rsidR="00315F26" w:rsidRDefault="00315F26" w:rsidP="00315F26">
      <w:pPr>
        <w:pStyle w:val="ListParagraph"/>
        <w:numPr>
          <w:ilvl w:val="0"/>
          <w:numId w:val="3"/>
        </w:numPr>
      </w:pPr>
      <w:r>
        <w:t>Prohibit them from coming within a specific radius of the victim</w:t>
      </w:r>
    </w:p>
    <w:p w:rsidR="00315F26" w:rsidRDefault="00315F26">
      <w:r>
        <w:t>If any of these conditions are breached, you can then arrest them for breaching a DVPN.</w:t>
      </w:r>
    </w:p>
    <w:p w:rsidR="00F639BC" w:rsidRDefault="00F639BC"/>
    <w:p w:rsidR="004C065A" w:rsidRDefault="004C065A">
      <w:r>
        <w:t>When applying for a DVPN and filling out the document on NICHE you must provide detailed and comprehensive reasoning as to why you are applying. Risk to victims wellbeing and safety etc. Use the NDM and DRA to influence your choices on this document.</w:t>
      </w:r>
    </w:p>
    <w:p w:rsidR="004C065A" w:rsidRDefault="004C065A">
      <w:r>
        <w:t>You will then also need authorisation and signature from a superintendent or higher before applying for the DVPN at court</w:t>
      </w:r>
    </w:p>
    <w:p w:rsidR="004C065A" w:rsidRDefault="004C065A">
      <w:r>
        <w:t xml:space="preserve">A </w:t>
      </w:r>
      <w:r w:rsidR="00E45D77">
        <w:t>magistrate’s</w:t>
      </w:r>
      <w:r>
        <w:t xml:space="preserve"> court will then hear this DVPN in court within 48 hours.</w:t>
      </w:r>
    </w:p>
    <w:p w:rsidR="00E45D77" w:rsidRDefault="00E45D77">
      <w:r>
        <w:t>The DVPN is crucial in some cases as it allows time for the victim to obtain the right support they need and for the appropriate safeguarding measures to be put in place.</w:t>
      </w:r>
    </w:p>
    <w:p w:rsidR="00E45D77" w:rsidRDefault="00E45D77">
      <w:r>
        <w:t>If it is felt that the risk remains incredibly HIGH and it is feared that the perpetrator will return after the 48 hour period of the DVPN or that the 48 hour period is not enough to enable suitable safeguarding measures, you can ultimately apply for a DVPO which is an ORDER and not a NOTICE. This means the restrictions can remain in place for a period 14-28 days.</w:t>
      </w:r>
    </w:p>
    <w:p w:rsidR="00E45D77" w:rsidRDefault="00E45D77">
      <w:r>
        <w:t xml:space="preserve"> </w:t>
      </w:r>
    </w:p>
    <w:p w:rsidR="004C065A" w:rsidRDefault="004C065A"/>
    <w:p w:rsidR="00F639BC" w:rsidRDefault="00F639BC">
      <w:r>
        <w:t>21</w:t>
      </w:r>
      <w:r w:rsidR="00E068B8">
        <w:t xml:space="preserve"> – CSE is when a child is exploited by a person because of their vulnerability</w:t>
      </w:r>
    </w:p>
    <w:p w:rsidR="00F639BC" w:rsidRDefault="00F639BC"/>
    <w:p w:rsidR="00F639BC" w:rsidRDefault="00F639BC">
      <w:r>
        <w:t>22</w:t>
      </w:r>
    </w:p>
    <w:p w:rsidR="00F639BC" w:rsidRDefault="00F639BC"/>
    <w:p w:rsidR="00F639BC" w:rsidRDefault="00F639BC">
      <w:r>
        <w:t>23</w:t>
      </w:r>
      <w:r w:rsidR="00E068B8">
        <w:t xml:space="preserve"> –</w:t>
      </w:r>
      <w:r w:rsidR="00FE7CC8">
        <w:t xml:space="preserve"> </w:t>
      </w:r>
    </w:p>
    <w:p w:rsidR="00E068B8" w:rsidRDefault="00E068B8">
      <w:r>
        <w:t>If a sexual offence is established and the perpetrator has knowledge of this</w:t>
      </w:r>
    </w:p>
    <w:p w:rsidR="00E068B8" w:rsidRDefault="00E068B8">
      <w:r>
        <w:t>And the right circumstances</w:t>
      </w:r>
      <w:r w:rsidR="00FE7CC8">
        <w:t>/factors outlined in 75(b)</w:t>
      </w:r>
      <w:r>
        <w:t xml:space="preserve"> are present</w:t>
      </w:r>
    </w:p>
    <w:p w:rsidR="00FE7CC8" w:rsidRDefault="00FE7CC8">
      <w:r>
        <w:t>Then the court can make a presumption that the victim did not consent</w:t>
      </w:r>
    </w:p>
    <w:p w:rsidR="00FE7CC8" w:rsidRDefault="00FE7CC8">
      <w:r>
        <w:t>Meaning that the defendant and the defence team can’t refute this fact in court.</w:t>
      </w:r>
    </w:p>
    <w:p w:rsidR="00FE7CC8" w:rsidRDefault="00FE7CC8"/>
    <w:p w:rsidR="00FE7CC8" w:rsidRDefault="00FE7CC8">
      <w:r>
        <w:t>75(b) circumstance</w:t>
      </w:r>
      <w:r w:rsidR="00143C5F">
        <w:t>s that need to be established</w:t>
      </w:r>
      <w:r>
        <w:t>:</w:t>
      </w:r>
    </w:p>
    <w:p w:rsidR="00FE7CC8" w:rsidRDefault="00FE7CC8">
      <w:r>
        <w:t>Use/or threats of violence</w:t>
      </w:r>
    </w:p>
    <w:p w:rsidR="00E068B8" w:rsidRDefault="00FE7CC8">
      <w:r>
        <w:t>Use of fear</w:t>
      </w:r>
    </w:p>
    <w:p w:rsidR="00FE7CC8" w:rsidRDefault="00FE7CC8">
      <w:r>
        <w:lastRenderedPageBreak/>
        <w:t>Coercion</w:t>
      </w:r>
    </w:p>
    <w:p w:rsidR="00FE7CC8" w:rsidRDefault="00FE7CC8"/>
    <w:p w:rsidR="00143C5F" w:rsidRDefault="00143C5F">
      <w:r>
        <w:t>If the court is satisfied that these circs are met then they can infer and presume that there was no consent given by the victim. This a very powerful tool when used.</w:t>
      </w:r>
    </w:p>
    <w:p w:rsidR="00FE7CC8" w:rsidRDefault="00FE7CC8"/>
    <w:p w:rsidR="00F639BC" w:rsidRDefault="00F639BC"/>
    <w:p w:rsidR="00F639BC" w:rsidRDefault="00F639BC">
      <w:r>
        <w:t>24</w:t>
      </w:r>
      <w:r w:rsidR="00FE7CC8">
        <w:t xml:space="preserve"> – Section 18 PACE power allows you to search a person’s property or premises of where they were last attended after they have been arrested. Either when they are still with you before you have taken them to custody or after they are already in custody.</w:t>
      </w:r>
    </w:p>
    <w:p w:rsidR="00FE7CC8" w:rsidRDefault="00FE7CC8">
      <w:r>
        <w:t>In the right circumstances you can carry this search out before taking your prisoner to custody – you will require authorisation from the rank of an inspector or higher in order to do this.</w:t>
      </w:r>
    </w:p>
    <w:p w:rsidR="00AD09A7" w:rsidRDefault="00FE7CC8">
      <w:r>
        <w:t>This in handy for situations where you have reason to be believe that evidence of an offence can be tampered with or removed from an address after the arrest. For example you arrest someone on the street for for possession with intent to supply (PWITS) and you suspect they have more drugs located at their home address. You will want to search the house ASAP before word gets around and someone is able to go and remove the drugs. You can use this power to</w:t>
      </w:r>
      <w:r w:rsidR="00AD09A7">
        <w:t xml:space="preserve"> then</w:t>
      </w:r>
      <w:r>
        <w:t xml:space="preserve"> search the address</w:t>
      </w:r>
      <w:r w:rsidR="00AD09A7">
        <w:t xml:space="preserve"> before you take the offender to custody,</w:t>
      </w:r>
      <w:r>
        <w:t xml:space="preserve"> </w:t>
      </w:r>
      <w:r w:rsidR="00AD09A7">
        <w:t>to gather more evidence of an offence (once you have authorisation from inspector or above)</w:t>
      </w:r>
    </w:p>
    <w:p w:rsidR="00AD09A7" w:rsidRDefault="00AD09A7"/>
    <w:p w:rsidR="00F639BC" w:rsidRDefault="00F639BC">
      <w:r>
        <w:t>25</w:t>
      </w:r>
      <w:r w:rsidR="00FE7CC8">
        <w:t xml:space="preserve"> – Section 19 PACE </w:t>
      </w:r>
    </w:p>
    <w:p w:rsidR="00FE7CC8" w:rsidRDefault="00FE7CC8">
      <w:r>
        <w:t xml:space="preserve">You can seize any item suspected of being involved in the commission of an offence before it is </w:t>
      </w:r>
      <w:r w:rsidRPr="00FE7CC8">
        <w:rPr>
          <w:b/>
        </w:rPr>
        <w:t>CLADD</w:t>
      </w:r>
      <w:r>
        <w:br/>
        <w:t>Concealed</w:t>
      </w:r>
    </w:p>
    <w:p w:rsidR="00FE7CC8" w:rsidRDefault="00FE7CC8">
      <w:r>
        <w:t>Lost</w:t>
      </w:r>
    </w:p>
    <w:p w:rsidR="00FE7CC8" w:rsidRDefault="00FE7CC8">
      <w:r>
        <w:t>Altered</w:t>
      </w:r>
    </w:p>
    <w:p w:rsidR="00FE7CC8" w:rsidRDefault="00FE7CC8">
      <w:r>
        <w:t>Destroyed</w:t>
      </w:r>
    </w:p>
    <w:p w:rsidR="00FE7CC8" w:rsidRDefault="00FE7CC8">
      <w:r>
        <w:t>Damaged</w:t>
      </w:r>
    </w:p>
    <w:p w:rsidR="00FE7CC8" w:rsidRDefault="00FE7CC8"/>
    <w:p w:rsidR="00FE7CC8" w:rsidRDefault="00FE7CC8">
      <w:r>
        <w:t>Allowing you to carry out the best possible</w:t>
      </w:r>
      <w:r w:rsidR="00143C5F">
        <w:t xml:space="preserve"> in the</w:t>
      </w:r>
      <w:r>
        <w:t xml:space="preserve"> investigation into any offences</w:t>
      </w:r>
      <w:r w:rsidR="00143C5F">
        <w:t xml:space="preserve"> and increasing your chances of obtaining the best possible outcome.</w:t>
      </w:r>
    </w:p>
    <w:sectPr w:rsidR="00FE7CC8" w:rsidSect="00755F2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EC7" w:rsidRDefault="000B2EC7" w:rsidP="00755F24">
      <w:pPr>
        <w:spacing w:after="0" w:line="240" w:lineRule="auto"/>
      </w:pPr>
      <w:r>
        <w:separator/>
      </w:r>
    </w:p>
  </w:endnote>
  <w:endnote w:type="continuationSeparator" w:id="0">
    <w:p w:rsidR="000B2EC7" w:rsidRDefault="000B2EC7" w:rsidP="00755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FAB" w:rsidRDefault="00166C0E" w:rsidP="00166C0E">
    <w:pPr>
      <w:pStyle w:val="Footer"/>
      <w:rPr>
        <w:color w:val="000000"/>
        <w:sz w:val="17"/>
      </w:rPr>
    </w:pPr>
    <w:bookmarkStart w:id="3" w:name="TITUS1FooterEvenPages"/>
    <w:r>
      <w:rPr>
        <w:color w:val="000000"/>
        <w:sz w:val="17"/>
      </w:rPr>
      <w:t> </w:t>
    </w:r>
  </w:p>
  <w:bookmarkEnd w:id="3"/>
  <w:p w:rsidR="00094FAB" w:rsidRDefault="00094FAB" w:rsidP="00094FAB">
    <w:pPr>
      <w:pStyle w:val="Footer"/>
    </w:pPr>
  </w:p>
  <w:p w:rsidR="00755F24" w:rsidRDefault="00755F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F24" w:rsidRDefault="00166C0E" w:rsidP="00166C0E">
    <w:pPr>
      <w:pStyle w:val="Footer"/>
      <w:rPr>
        <w:color w:val="000000"/>
        <w:sz w:val="17"/>
      </w:rPr>
    </w:pPr>
    <w:bookmarkStart w:id="4" w:name="TITUS1FooterPrimary"/>
    <w:r>
      <w:rPr>
        <w:color w:val="000000"/>
        <w:sz w:val="17"/>
      </w:rPr>
      <w:t> </w:t>
    </w:r>
  </w:p>
  <w:bookmarkEnd w:id="4"/>
  <w:p w:rsidR="00755F24" w:rsidRDefault="00755F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F24" w:rsidRDefault="00166C0E" w:rsidP="00166C0E">
    <w:pPr>
      <w:pStyle w:val="Footer"/>
      <w:rPr>
        <w:color w:val="000000"/>
        <w:sz w:val="17"/>
      </w:rPr>
    </w:pPr>
    <w:bookmarkStart w:id="6" w:name="TITUS1FooterFirstPage"/>
    <w:r>
      <w:rPr>
        <w:color w:val="000000"/>
        <w:sz w:val="17"/>
      </w:rPr>
      <w:t> </w:t>
    </w:r>
  </w:p>
  <w:bookmarkEnd w:id="6"/>
  <w:p w:rsidR="00755F24" w:rsidRDefault="00755F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EC7" w:rsidRDefault="000B2EC7" w:rsidP="00755F24">
      <w:pPr>
        <w:spacing w:after="0" w:line="240" w:lineRule="auto"/>
      </w:pPr>
      <w:r>
        <w:separator/>
      </w:r>
    </w:p>
  </w:footnote>
  <w:footnote w:type="continuationSeparator" w:id="0">
    <w:p w:rsidR="000B2EC7" w:rsidRDefault="000B2EC7" w:rsidP="00755F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FAB" w:rsidRDefault="00166C0E" w:rsidP="00166C0E">
    <w:pPr>
      <w:pStyle w:val="Header"/>
      <w:rPr>
        <w:color w:val="000000"/>
        <w:sz w:val="17"/>
      </w:rPr>
    </w:pPr>
    <w:bookmarkStart w:id="1" w:name="TITUS1HeaderEvenPages"/>
    <w:r>
      <w:rPr>
        <w:color w:val="000000"/>
        <w:sz w:val="17"/>
      </w:rPr>
      <w:t> </w:t>
    </w:r>
  </w:p>
  <w:bookmarkEnd w:id="1"/>
  <w:p w:rsidR="00094FAB" w:rsidRDefault="00094FAB" w:rsidP="00094FAB">
    <w:pPr>
      <w:pStyle w:val="Header"/>
    </w:pPr>
  </w:p>
  <w:p w:rsidR="00755F24" w:rsidRDefault="00755F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F24" w:rsidRDefault="00166C0E" w:rsidP="00166C0E">
    <w:pPr>
      <w:pStyle w:val="Header"/>
      <w:rPr>
        <w:color w:val="000000"/>
        <w:sz w:val="17"/>
      </w:rPr>
    </w:pPr>
    <w:bookmarkStart w:id="2" w:name="TITUS1HeaderPrimary"/>
    <w:r>
      <w:rPr>
        <w:color w:val="000000"/>
        <w:sz w:val="17"/>
      </w:rPr>
      <w:t> </w:t>
    </w:r>
  </w:p>
  <w:bookmarkEnd w:id="2"/>
  <w:p w:rsidR="00755F24" w:rsidRDefault="00755F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F24" w:rsidRDefault="00166C0E" w:rsidP="00166C0E">
    <w:pPr>
      <w:pStyle w:val="Header"/>
      <w:rPr>
        <w:color w:val="000000"/>
        <w:sz w:val="17"/>
      </w:rPr>
    </w:pPr>
    <w:bookmarkStart w:id="5" w:name="TITUS1HeaderFirstPage"/>
    <w:r>
      <w:rPr>
        <w:color w:val="000000"/>
        <w:sz w:val="17"/>
      </w:rPr>
      <w:t> </w:t>
    </w:r>
  </w:p>
  <w:bookmarkEnd w:id="5"/>
  <w:p w:rsidR="00755F24" w:rsidRDefault="00755F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C4F04"/>
    <w:multiLevelType w:val="hybridMultilevel"/>
    <w:tmpl w:val="2C844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A963E6"/>
    <w:multiLevelType w:val="hybridMultilevel"/>
    <w:tmpl w:val="841CB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7960EC"/>
    <w:multiLevelType w:val="hybridMultilevel"/>
    <w:tmpl w:val="3748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86190B"/>
    <w:multiLevelType w:val="hybridMultilevel"/>
    <w:tmpl w:val="FC784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F24"/>
    <w:rsid w:val="00034E51"/>
    <w:rsid w:val="00094FAB"/>
    <w:rsid w:val="000B2EC7"/>
    <w:rsid w:val="000D7C3B"/>
    <w:rsid w:val="00143C5F"/>
    <w:rsid w:val="00166C0E"/>
    <w:rsid w:val="0019640D"/>
    <w:rsid w:val="001C42F6"/>
    <w:rsid w:val="00315F26"/>
    <w:rsid w:val="00333174"/>
    <w:rsid w:val="004C065A"/>
    <w:rsid w:val="00521589"/>
    <w:rsid w:val="005305EA"/>
    <w:rsid w:val="00542940"/>
    <w:rsid w:val="00597C24"/>
    <w:rsid w:val="00694749"/>
    <w:rsid w:val="006B3060"/>
    <w:rsid w:val="007006BE"/>
    <w:rsid w:val="00755F24"/>
    <w:rsid w:val="007F1D1F"/>
    <w:rsid w:val="00895BA6"/>
    <w:rsid w:val="009D08D2"/>
    <w:rsid w:val="00AB5E1D"/>
    <w:rsid w:val="00AD09A7"/>
    <w:rsid w:val="00AF35C5"/>
    <w:rsid w:val="00B442D5"/>
    <w:rsid w:val="00C65702"/>
    <w:rsid w:val="00C67AC9"/>
    <w:rsid w:val="00D6521C"/>
    <w:rsid w:val="00DD56DA"/>
    <w:rsid w:val="00E068B8"/>
    <w:rsid w:val="00E276B8"/>
    <w:rsid w:val="00E45D77"/>
    <w:rsid w:val="00F4079A"/>
    <w:rsid w:val="00F639BC"/>
    <w:rsid w:val="00FA01B2"/>
    <w:rsid w:val="00FE7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8E3A8"/>
  <w15:chartTrackingRefBased/>
  <w15:docId w15:val="{33041853-8DE6-4A91-9FA5-6621C9A7A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5F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F24"/>
  </w:style>
  <w:style w:type="paragraph" w:styleId="Footer">
    <w:name w:val="footer"/>
    <w:basedOn w:val="Normal"/>
    <w:link w:val="FooterChar"/>
    <w:uiPriority w:val="99"/>
    <w:unhideWhenUsed/>
    <w:rsid w:val="00755F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F24"/>
  </w:style>
  <w:style w:type="paragraph" w:styleId="ListParagraph">
    <w:name w:val="List Paragraph"/>
    <w:basedOn w:val="Normal"/>
    <w:uiPriority w:val="34"/>
    <w:qFormat/>
    <w:rsid w:val="00895B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A18F3-009C-42AF-B5E3-A27A7E0CB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1968</Words>
  <Characters>11218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Edwards,Lewis swp6844</dc:creator>
  <cp:keywords/>
  <dc:description/>
  <cp:lastModifiedBy>Edwards,Lewis swp6844</cp:lastModifiedBy>
  <cp:revision>2</cp:revision>
  <dcterms:created xsi:type="dcterms:W3CDTF">2021-06-01T10:08:00Z</dcterms:created>
  <dcterms:modified xsi:type="dcterms:W3CDTF">2021-06-01T10:08:00Z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e4b9f753-d267-4adb-87ea-95b77bc3294b</vt:lpwstr>
  </property>
  <property fmtid="{D5CDD505-2E9C-101B-9397-08002B2CF9AE}" pid="3" name="Classification">
    <vt:lpwstr>OFFICIAL</vt:lpwstr>
  </property>
  <property fmtid="{D5CDD505-2E9C-101B-9397-08002B2CF9AE}" pid="4" name="Visibility">
    <vt:lpwstr>NOT VISIBLE</vt:lpwstr>
  </property>
</Properties>
</file>