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ADDA92" w14:textId="1ED75F44" w:rsidR="00EF2FBF" w:rsidRDefault="00851F10">
      <w:pPr>
        <w:rPr>
          <w:sz w:val="32"/>
          <w:szCs w:val="32"/>
        </w:rPr>
      </w:pPr>
      <w:r w:rsidRPr="00851F10">
        <w:rPr>
          <w:sz w:val="32"/>
          <w:szCs w:val="32"/>
        </w:rPr>
        <w:t xml:space="preserve">In up to 1000 words, </w:t>
      </w:r>
      <w:proofErr w:type="gramStart"/>
      <w:r w:rsidRPr="00851F10">
        <w:rPr>
          <w:sz w:val="32"/>
          <w:szCs w:val="32"/>
        </w:rPr>
        <w:t>compare and contrast</w:t>
      </w:r>
      <w:proofErr w:type="gramEnd"/>
      <w:r w:rsidRPr="00851F10">
        <w:rPr>
          <w:sz w:val="32"/>
          <w:szCs w:val="32"/>
        </w:rPr>
        <w:t xml:space="preserve"> different conceptions of the environment.</w:t>
      </w:r>
    </w:p>
    <w:p w14:paraId="476E88BF" w14:textId="20396A16" w:rsidR="00851F10" w:rsidRDefault="00EF2FBF">
      <w:pPr>
        <w:rPr>
          <w:sz w:val="24"/>
          <w:szCs w:val="24"/>
        </w:rPr>
      </w:pPr>
      <w:r>
        <w:rPr>
          <w:sz w:val="24"/>
          <w:szCs w:val="24"/>
        </w:rPr>
        <w:t xml:space="preserve">It is the interaction between humanity and our environment that seems most instrumental in the shaping of our understanding, relationship and conception of environment. </w:t>
      </w:r>
      <w:r w:rsidR="00D850CE">
        <w:rPr>
          <w:sz w:val="24"/>
          <w:szCs w:val="24"/>
        </w:rPr>
        <w:t>Whether</w:t>
      </w:r>
      <w:r>
        <w:rPr>
          <w:sz w:val="24"/>
          <w:szCs w:val="24"/>
        </w:rPr>
        <w:t xml:space="preserve"> or not there is a separation of culture and nature is a difficult question that many an anthropologist has tried to understand</w:t>
      </w:r>
      <w:r w:rsidR="00D850CE">
        <w:rPr>
          <w:sz w:val="24"/>
          <w:szCs w:val="24"/>
        </w:rPr>
        <w:t xml:space="preserve"> but</w:t>
      </w:r>
      <w:r w:rsidR="001C0172">
        <w:rPr>
          <w:sz w:val="24"/>
          <w:szCs w:val="24"/>
        </w:rPr>
        <w:t xml:space="preserve"> in my opinion</w:t>
      </w:r>
      <w:r w:rsidR="00D850CE">
        <w:rPr>
          <w:sz w:val="24"/>
          <w:szCs w:val="24"/>
        </w:rPr>
        <w:t xml:space="preserve"> it is </w:t>
      </w:r>
      <w:r w:rsidR="00D850CE" w:rsidRPr="00D850CE">
        <w:rPr>
          <w:sz w:val="24"/>
          <w:szCs w:val="24"/>
        </w:rPr>
        <w:t>Tim Ingold</w:t>
      </w:r>
      <w:r w:rsidR="00D850CE">
        <w:rPr>
          <w:sz w:val="24"/>
          <w:szCs w:val="24"/>
        </w:rPr>
        <w:t xml:space="preserve"> who has put forward the most convincing theory on the subject in his book </w:t>
      </w:r>
      <w:r w:rsidR="00D850CE" w:rsidRPr="00D850CE">
        <w:rPr>
          <w:sz w:val="24"/>
          <w:szCs w:val="24"/>
        </w:rPr>
        <w:t>The Perception of the Environment</w:t>
      </w:r>
      <w:r w:rsidR="00D850CE">
        <w:rPr>
          <w:sz w:val="24"/>
          <w:szCs w:val="24"/>
        </w:rPr>
        <w:t xml:space="preserve">. </w:t>
      </w:r>
    </w:p>
    <w:p w14:paraId="56A94064" w14:textId="56152921" w:rsidR="00D850CE" w:rsidRDefault="00D850CE">
      <w:pPr>
        <w:rPr>
          <w:sz w:val="24"/>
          <w:szCs w:val="24"/>
        </w:rPr>
      </w:pPr>
      <w:r>
        <w:rPr>
          <w:sz w:val="24"/>
          <w:szCs w:val="24"/>
        </w:rPr>
        <w:t>In “</w:t>
      </w:r>
      <w:r w:rsidRPr="00D850CE">
        <w:rPr>
          <w:sz w:val="24"/>
          <w:szCs w:val="24"/>
        </w:rPr>
        <w:t>Chapter Three</w:t>
      </w:r>
      <w:r>
        <w:rPr>
          <w:sz w:val="24"/>
          <w:szCs w:val="24"/>
        </w:rPr>
        <w:t xml:space="preserve"> - </w:t>
      </w:r>
      <w:r w:rsidRPr="00D850CE">
        <w:rPr>
          <w:sz w:val="24"/>
          <w:szCs w:val="24"/>
        </w:rPr>
        <w:t>Hunting and gathering as ways of perceiving the environment</w:t>
      </w:r>
      <w:r>
        <w:rPr>
          <w:sz w:val="24"/>
          <w:szCs w:val="24"/>
        </w:rPr>
        <w:t xml:space="preserve">” Ingold </w:t>
      </w:r>
      <w:r w:rsidR="00A554FC">
        <w:rPr>
          <w:sz w:val="24"/>
          <w:szCs w:val="24"/>
        </w:rPr>
        <w:t xml:space="preserve">explains the key differences between the way that we as </w:t>
      </w:r>
      <w:r w:rsidR="00A554FC" w:rsidRPr="00A554FC">
        <w:rPr>
          <w:sz w:val="24"/>
          <w:szCs w:val="24"/>
        </w:rPr>
        <w:t>Westerner</w:t>
      </w:r>
      <w:r w:rsidR="00A554FC">
        <w:rPr>
          <w:sz w:val="24"/>
          <w:szCs w:val="24"/>
        </w:rPr>
        <w:t xml:space="preserve">s perceive ourselves as separate from nature </w:t>
      </w:r>
      <w:r w:rsidR="001C0172">
        <w:rPr>
          <w:sz w:val="24"/>
          <w:szCs w:val="24"/>
        </w:rPr>
        <w:t>in the same way that we</w:t>
      </w:r>
      <w:r w:rsidR="00A554FC">
        <w:rPr>
          <w:sz w:val="24"/>
          <w:szCs w:val="24"/>
        </w:rPr>
        <w:t xml:space="preserve"> see our minds as independent from our bodies. Whereas hunter gatherers such as the M</w:t>
      </w:r>
      <w:r w:rsidR="007E1874">
        <w:rPr>
          <w:sz w:val="24"/>
          <w:szCs w:val="24"/>
        </w:rPr>
        <w:t xml:space="preserve">buti </w:t>
      </w:r>
      <w:r w:rsidR="001C0172">
        <w:rPr>
          <w:sz w:val="24"/>
          <w:szCs w:val="24"/>
        </w:rPr>
        <w:t xml:space="preserve">for instance see no division between themselves and the forest within which they reside. I believe it is this difference in perception which has caused Western Anthropologist to agonise over the terms and language used to define the relationship between different societies and their unique and varied habitats. </w:t>
      </w:r>
    </w:p>
    <w:p w14:paraId="1D40E905" w14:textId="36CBCAE1" w:rsidR="001C0172" w:rsidRDefault="001C0172">
      <w:pPr>
        <w:rPr>
          <w:sz w:val="24"/>
          <w:szCs w:val="24"/>
        </w:rPr>
      </w:pPr>
      <w:r>
        <w:rPr>
          <w:sz w:val="24"/>
          <w:szCs w:val="24"/>
        </w:rPr>
        <w:t xml:space="preserve">From here on in this essay I will endeavour to describe and analyse the differences in conception of the environment held by </w:t>
      </w:r>
      <w:proofErr w:type="gramStart"/>
      <w:r>
        <w:rPr>
          <w:sz w:val="24"/>
          <w:szCs w:val="24"/>
        </w:rPr>
        <w:t>the</w:t>
      </w:r>
      <w:r w:rsidR="0052558A">
        <w:rPr>
          <w:sz w:val="24"/>
          <w:szCs w:val="24"/>
        </w:rPr>
        <w:t xml:space="preserve"> </w:t>
      </w:r>
      <w:r>
        <w:rPr>
          <w:sz w:val="24"/>
          <w:szCs w:val="24"/>
        </w:rPr>
        <w:t>!Kung</w:t>
      </w:r>
      <w:proofErr w:type="gramEnd"/>
      <w:r>
        <w:rPr>
          <w:sz w:val="24"/>
          <w:szCs w:val="24"/>
        </w:rPr>
        <w:t xml:space="preserve"> San of </w:t>
      </w:r>
      <w:r w:rsidR="0052558A">
        <w:rPr>
          <w:sz w:val="24"/>
          <w:szCs w:val="24"/>
        </w:rPr>
        <w:t>Botswana</w:t>
      </w:r>
      <w:r>
        <w:rPr>
          <w:sz w:val="24"/>
          <w:szCs w:val="24"/>
        </w:rPr>
        <w:t xml:space="preserve"> and the Nuer </w:t>
      </w:r>
      <w:r w:rsidR="0052558A">
        <w:rPr>
          <w:sz w:val="24"/>
          <w:szCs w:val="24"/>
        </w:rPr>
        <w:t xml:space="preserve">people of </w:t>
      </w:r>
      <w:r w:rsidR="0020348B">
        <w:rPr>
          <w:sz w:val="24"/>
          <w:szCs w:val="24"/>
        </w:rPr>
        <w:t>S</w:t>
      </w:r>
      <w:r w:rsidR="0052558A">
        <w:rPr>
          <w:sz w:val="24"/>
          <w:szCs w:val="24"/>
        </w:rPr>
        <w:t xml:space="preserve">outhern Sudan. </w:t>
      </w:r>
    </w:p>
    <w:p w14:paraId="3F4B2B0A" w14:textId="37705682" w:rsidR="0098104D" w:rsidRDefault="0098104D">
      <w:pPr>
        <w:rPr>
          <w:sz w:val="24"/>
          <w:szCs w:val="24"/>
        </w:rPr>
      </w:pPr>
      <w:proofErr w:type="gramStart"/>
      <w:r>
        <w:rPr>
          <w:sz w:val="24"/>
          <w:szCs w:val="24"/>
        </w:rPr>
        <w:t>The !Kung</w:t>
      </w:r>
      <w:proofErr w:type="gramEnd"/>
      <w:r>
        <w:rPr>
          <w:sz w:val="24"/>
          <w:szCs w:val="24"/>
        </w:rPr>
        <w:t xml:space="preserve"> San are a people much more akin to the Mbuti in terms of the conception of their environment they see themselves as part of nature and not separate to it. None of their day to day practices involve the desire to control their environment, perceiving themselves as part of a whole means that they live in </w:t>
      </w:r>
      <w:r w:rsidR="006E7E11">
        <w:rPr>
          <w:sz w:val="24"/>
          <w:szCs w:val="24"/>
        </w:rPr>
        <w:t>balance with their surroundings and have no adverse impact on it. They do not have the same concept of ownership that we are familiar with and work together in a kind of simplistic communism</w:t>
      </w:r>
      <w:r w:rsidR="001B376D">
        <w:rPr>
          <w:sz w:val="24"/>
          <w:szCs w:val="24"/>
        </w:rPr>
        <w:t xml:space="preserve"> with every member of the tribe bringing some type of foraged</w:t>
      </w:r>
      <w:r w:rsidR="00B05BEF">
        <w:rPr>
          <w:sz w:val="24"/>
          <w:szCs w:val="24"/>
        </w:rPr>
        <w:t xml:space="preserve"> or hunted</w:t>
      </w:r>
      <w:r w:rsidR="001B376D">
        <w:rPr>
          <w:sz w:val="24"/>
          <w:szCs w:val="24"/>
        </w:rPr>
        <w:t xml:space="preserve"> food to the communal food pile at the end of each day</w:t>
      </w:r>
      <w:r w:rsidR="00662666">
        <w:rPr>
          <w:sz w:val="24"/>
          <w:szCs w:val="24"/>
        </w:rPr>
        <w:t xml:space="preserve"> and the fact that almost all foods are consumed within 48 hours of being brought to the camp means that the San have formed a society of immediate return use of resources</w:t>
      </w:r>
      <w:r w:rsidR="001B376D">
        <w:rPr>
          <w:sz w:val="24"/>
          <w:szCs w:val="24"/>
        </w:rPr>
        <w:t>. Maybe because of the</w:t>
      </w:r>
      <w:r w:rsidR="00B05BEF">
        <w:rPr>
          <w:sz w:val="24"/>
          <w:szCs w:val="24"/>
        </w:rPr>
        <w:t>ir</w:t>
      </w:r>
      <w:r w:rsidR="001B376D">
        <w:rPr>
          <w:sz w:val="24"/>
          <w:szCs w:val="24"/>
        </w:rPr>
        <w:t xml:space="preserve"> understanding that they themselves are all equal in being of nature and part of a larger ecosystem the San are an incredibly egalitarian people and have many social mechanisms to support this ideology </w:t>
      </w:r>
      <w:r w:rsidR="0020348B">
        <w:rPr>
          <w:sz w:val="24"/>
          <w:szCs w:val="24"/>
        </w:rPr>
        <w:t xml:space="preserve">such as mocking the meat brought in by any successful hunter as Lee (1984:49-50) </w:t>
      </w:r>
      <w:r w:rsidR="00B05BEF">
        <w:rPr>
          <w:sz w:val="24"/>
          <w:szCs w:val="24"/>
        </w:rPr>
        <w:t>describes</w:t>
      </w:r>
      <w:r w:rsidR="0020348B">
        <w:rPr>
          <w:sz w:val="24"/>
          <w:szCs w:val="24"/>
        </w:rPr>
        <w:t xml:space="preserve">. They also </w:t>
      </w:r>
      <w:r w:rsidR="0020348B" w:rsidRPr="0020348B">
        <w:rPr>
          <w:sz w:val="24"/>
          <w:szCs w:val="24"/>
        </w:rPr>
        <w:t>encourag</w:t>
      </w:r>
      <w:r w:rsidR="0020348B">
        <w:rPr>
          <w:sz w:val="24"/>
          <w:szCs w:val="24"/>
        </w:rPr>
        <w:t>e</w:t>
      </w:r>
      <w:r w:rsidR="0020348B" w:rsidRPr="0020348B">
        <w:rPr>
          <w:sz w:val="24"/>
          <w:szCs w:val="24"/>
        </w:rPr>
        <w:t xml:space="preserve"> generosity and admir</w:t>
      </w:r>
      <w:r w:rsidR="0020348B">
        <w:rPr>
          <w:sz w:val="24"/>
          <w:szCs w:val="24"/>
        </w:rPr>
        <w:t>e</w:t>
      </w:r>
      <w:r w:rsidR="0020348B" w:rsidRPr="0020348B">
        <w:rPr>
          <w:sz w:val="24"/>
          <w:szCs w:val="24"/>
        </w:rPr>
        <w:t xml:space="preserve"> nonviolent attitudes in men</w:t>
      </w:r>
      <w:r w:rsidR="00B05BEF">
        <w:rPr>
          <w:sz w:val="24"/>
          <w:szCs w:val="24"/>
        </w:rPr>
        <w:t>,</w:t>
      </w:r>
      <w:r w:rsidR="0020348B">
        <w:rPr>
          <w:sz w:val="24"/>
          <w:szCs w:val="24"/>
        </w:rPr>
        <w:t xml:space="preserve"> traits which are sought after in young men hoping to find a wife. </w:t>
      </w:r>
      <w:r w:rsidR="00945DC1">
        <w:rPr>
          <w:sz w:val="24"/>
          <w:szCs w:val="24"/>
        </w:rPr>
        <w:t>An interesting example of the San peoples attitude to their environment is despite the reliance of the San on the Mongongo tree and the fruit and nuts that it provides, when asked by Lee (1979:204) why they didn’t attempt to plant and grow Mongongo trees the response was “You could do that if you wanted to</w:t>
      </w:r>
      <w:r w:rsidR="00D5730A">
        <w:rPr>
          <w:sz w:val="24"/>
          <w:szCs w:val="24"/>
        </w:rPr>
        <w:t xml:space="preserve"> but by the time the trees bore fruit you would long be dead” and went on to explain that there are already plenty of Mongongo trees. I think this gives some insight into the fact that the San had no interest in forcing into action what nature had already quite expertly done. </w:t>
      </w:r>
    </w:p>
    <w:p w14:paraId="2CF9390A" w14:textId="4270BC1C" w:rsidR="000B5BA0" w:rsidRDefault="00D5730A">
      <w:pPr>
        <w:rPr>
          <w:sz w:val="24"/>
          <w:szCs w:val="24"/>
        </w:rPr>
      </w:pPr>
      <w:r>
        <w:rPr>
          <w:sz w:val="24"/>
          <w:szCs w:val="24"/>
        </w:rPr>
        <w:lastRenderedPageBreak/>
        <w:t>The Nuer people however have a very different societal structure and I believe that their conception of the environment is a very different one indeed than that of the San</w:t>
      </w:r>
      <w:r w:rsidR="00B567F5">
        <w:rPr>
          <w:sz w:val="24"/>
          <w:szCs w:val="24"/>
        </w:rPr>
        <w:t>. For the Nuer life revolves around their Cattle and they believe pastoralism is the best</w:t>
      </w:r>
      <w:r w:rsidR="00662666">
        <w:rPr>
          <w:sz w:val="24"/>
          <w:szCs w:val="24"/>
        </w:rPr>
        <w:t xml:space="preserve"> and most respectable</w:t>
      </w:r>
      <w:r w:rsidR="00B567F5">
        <w:rPr>
          <w:sz w:val="24"/>
          <w:szCs w:val="24"/>
        </w:rPr>
        <w:t xml:space="preserve"> way for them to live and they value it above all other ways of living. Despite this they are forced to practice horticulture as they simply cannot sustain their way of life purely through pastoralism because of the</w:t>
      </w:r>
      <w:r w:rsidR="00662666">
        <w:rPr>
          <w:sz w:val="24"/>
          <w:szCs w:val="24"/>
        </w:rPr>
        <w:t xml:space="preserve"> damaging </w:t>
      </w:r>
      <w:r w:rsidR="00B567F5">
        <w:rPr>
          <w:sz w:val="24"/>
          <w:szCs w:val="24"/>
        </w:rPr>
        <w:t>impact that grazing</w:t>
      </w:r>
      <w:r w:rsidR="00662666">
        <w:rPr>
          <w:sz w:val="24"/>
          <w:szCs w:val="24"/>
        </w:rPr>
        <w:t xml:space="preserve"> of</w:t>
      </w:r>
      <w:r w:rsidR="00B567F5">
        <w:rPr>
          <w:sz w:val="24"/>
          <w:szCs w:val="24"/>
        </w:rPr>
        <w:t xml:space="preserve"> cattl</w:t>
      </w:r>
      <w:r w:rsidR="00662666">
        <w:rPr>
          <w:sz w:val="24"/>
          <w:szCs w:val="24"/>
        </w:rPr>
        <w:t xml:space="preserve">e year after year has on the land. It is this that forces them to be nomadic following the new growth of grasses </w:t>
      </w:r>
      <w:r w:rsidR="00373753">
        <w:rPr>
          <w:sz w:val="24"/>
          <w:szCs w:val="24"/>
        </w:rPr>
        <w:t xml:space="preserve">even relocating the village every 10 or so years </w:t>
      </w:r>
      <w:r w:rsidR="00662666">
        <w:rPr>
          <w:sz w:val="24"/>
          <w:szCs w:val="24"/>
        </w:rPr>
        <w:t xml:space="preserve">to ensure that their livestock has enough food to eat in order to sustain the herd and then in turn the Nuer. It seems to me that the fact that the Nuer unlike the San </w:t>
      </w:r>
      <w:r w:rsidR="00373753">
        <w:rPr>
          <w:sz w:val="24"/>
          <w:szCs w:val="24"/>
        </w:rPr>
        <w:t xml:space="preserve">rely on an </w:t>
      </w:r>
      <w:proofErr w:type="gramStart"/>
      <w:r w:rsidR="00373753">
        <w:rPr>
          <w:sz w:val="24"/>
          <w:szCs w:val="24"/>
        </w:rPr>
        <w:t>investment based</w:t>
      </w:r>
      <w:proofErr w:type="gramEnd"/>
      <w:r w:rsidR="00373753">
        <w:rPr>
          <w:sz w:val="24"/>
          <w:szCs w:val="24"/>
        </w:rPr>
        <w:t xml:space="preserve"> return system for example investing time and energy into the maintenance of their herds, means they have a much more familiar concept of ownership, work and hierarchy. The Nuer have to try and dominate their environment in order to survive</w:t>
      </w:r>
      <w:r w:rsidR="007E4D98">
        <w:rPr>
          <w:sz w:val="24"/>
          <w:szCs w:val="24"/>
        </w:rPr>
        <w:t xml:space="preserve"> and because the resources needed to support the cattle are scarce they take a very aggressive stance to acquiring those resources including going to war over land and raiding neighbouring peoples such as the Dinka. Due to this mentality young men and boys of the Nuer are encouraged to settle disputes by fighting one another, men often challenge each other to duels when they disagree and fighting and being skill in fighting is respected and admired throughout th</w:t>
      </w:r>
      <w:r w:rsidR="000B5BA0">
        <w:rPr>
          <w:sz w:val="24"/>
          <w:szCs w:val="24"/>
        </w:rPr>
        <w:t>eir</w:t>
      </w:r>
      <w:r w:rsidR="007E4D98">
        <w:rPr>
          <w:sz w:val="24"/>
          <w:szCs w:val="24"/>
        </w:rPr>
        <w:t xml:space="preserve"> community.</w:t>
      </w:r>
      <w:r w:rsidR="000B5BA0">
        <w:rPr>
          <w:sz w:val="24"/>
          <w:szCs w:val="24"/>
        </w:rPr>
        <w:t xml:space="preserve"> Cattle are the defining theme in every aspect of Nuer existence from the names they use, the design of buildings, ritual practices and their marriage and justice systems. The </w:t>
      </w:r>
      <w:r w:rsidR="005F4B7A">
        <w:rPr>
          <w:sz w:val="24"/>
          <w:szCs w:val="24"/>
        </w:rPr>
        <w:t xml:space="preserve">Nuer sole focus on raising cattle seems to me to have divorced them from viewing themselves as a part of nature and their environment and instead replacing it with a view that there is a pyramid of worth and value with themselves at the top supported with their cattle who rely on the resources of the land which has simply become a means to an end. </w:t>
      </w:r>
    </w:p>
    <w:p w14:paraId="79ED52B0" w14:textId="01800FCE" w:rsidR="005F4B7A" w:rsidRDefault="005F4B7A">
      <w:pPr>
        <w:rPr>
          <w:sz w:val="24"/>
          <w:szCs w:val="24"/>
        </w:rPr>
      </w:pPr>
      <w:r>
        <w:rPr>
          <w:sz w:val="24"/>
          <w:szCs w:val="24"/>
        </w:rPr>
        <w:t xml:space="preserve">In conclusion I believe that it is the difference in </w:t>
      </w:r>
      <w:r w:rsidR="00BE2B5D">
        <w:rPr>
          <w:sz w:val="24"/>
          <w:szCs w:val="24"/>
        </w:rPr>
        <w:t xml:space="preserve">reliance on either immediate use subsistence or investment and return based subsistence that brings about the biggest difference </w:t>
      </w:r>
      <w:proofErr w:type="gramStart"/>
      <w:r w:rsidR="00BE2B5D">
        <w:rPr>
          <w:sz w:val="24"/>
          <w:szCs w:val="24"/>
        </w:rPr>
        <w:t>In</w:t>
      </w:r>
      <w:proofErr w:type="gramEnd"/>
      <w:r w:rsidR="00BE2B5D">
        <w:rPr>
          <w:sz w:val="24"/>
          <w:szCs w:val="24"/>
        </w:rPr>
        <w:t xml:space="preserve"> both the conception of environment and the structure of culture and society.</w:t>
      </w:r>
    </w:p>
    <w:p w14:paraId="28EB08E9" w14:textId="5BC19987" w:rsidR="00BE2B5D" w:rsidRDefault="00BE2B5D">
      <w:pPr>
        <w:rPr>
          <w:sz w:val="24"/>
          <w:szCs w:val="24"/>
        </w:rPr>
      </w:pPr>
    </w:p>
    <w:p w14:paraId="2D2BAEF1" w14:textId="7FE31C14" w:rsidR="00BE2B5D" w:rsidRDefault="00BE2B5D">
      <w:pPr>
        <w:rPr>
          <w:sz w:val="24"/>
          <w:szCs w:val="24"/>
        </w:rPr>
      </w:pPr>
    </w:p>
    <w:p w14:paraId="70A5BF95" w14:textId="0E53B589" w:rsidR="00BE2B5D" w:rsidRDefault="00BE2B5D">
      <w:pPr>
        <w:rPr>
          <w:sz w:val="32"/>
          <w:szCs w:val="32"/>
        </w:rPr>
      </w:pPr>
      <w:r>
        <w:rPr>
          <w:sz w:val="32"/>
          <w:szCs w:val="32"/>
        </w:rPr>
        <w:t>Bibliography:</w:t>
      </w:r>
    </w:p>
    <w:p w14:paraId="0AEA9DEC" w14:textId="77777777" w:rsidR="00A8740C" w:rsidRPr="00A8740C" w:rsidRDefault="00A8740C" w:rsidP="00A8740C">
      <w:pPr>
        <w:rPr>
          <w:sz w:val="24"/>
          <w:szCs w:val="24"/>
        </w:rPr>
      </w:pPr>
      <w:r w:rsidRPr="00A8740C">
        <w:rPr>
          <w:sz w:val="24"/>
          <w:szCs w:val="24"/>
        </w:rPr>
        <w:t>Tim Ingold, The Perception of the Environment (London: Routledge, 2000).</w:t>
      </w:r>
    </w:p>
    <w:p w14:paraId="65B91F61" w14:textId="77777777" w:rsidR="00A8740C" w:rsidRPr="00A8740C" w:rsidRDefault="00A8740C" w:rsidP="00A8740C">
      <w:pPr>
        <w:rPr>
          <w:sz w:val="24"/>
          <w:szCs w:val="24"/>
        </w:rPr>
      </w:pPr>
      <w:r w:rsidRPr="00A8740C">
        <w:rPr>
          <w:sz w:val="24"/>
          <w:szCs w:val="24"/>
        </w:rPr>
        <w:t xml:space="preserve">Lee, R. B., The </w:t>
      </w:r>
      <w:proofErr w:type="spellStart"/>
      <w:proofErr w:type="gramStart"/>
      <w:r w:rsidRPr="00A8740C">
        <w:rPr>
          <w:sz w:val="24"/>
          <w:szCs w:val="24"/>
        </w:rPr>
        <w:t>Dobe</w:t>
      </w:r>
      <w:proofErr w:type="spellEnd"/>
      <w:r w:rsidRPr="00A8740C">
        <w:rPr>
          <w:sz w:val="24"/>
          <w:szCs w:val="24"/>
        </w:rPr>
        <w:t xml:space="preserve"> !Kung</w:t>
      </w:r>
      <w:proofErr w:type="gramEnd"/>
      <w:r w:rsidRPr="00A8740C">
        <w:rPr>
          <w:sz w:val="24"/>
          <w:szCs w:val="24"/>
        </w:rPr>
        <w:t>. (New York: Holt, Rinehart and Winston, 1984).</w:t>
      </w:r>
    </w:p>
    <w:p w14:paraId="09F5B25F" w14:textId="77777777" w:rsidR="00A8740C" w:rsidRPr="00A8740C" w:rsidRDefault="00A8740C" w:rsidP="00A8740C">
      <w:pPr>
        <w:rPr>
          <w:sz w:val="24"/>
          <w:szCs w:val="24"/>
        </w:rPr>
      </w:pPr>
      <w:r w:rsidRPr="00A8740C">
        <w:rPr>
          <w:sz w:val="24"/>
          <w:szCs w:val="24"/>
        </w:rPr>
        <w:t xml:space="preserve">Lee, R. B., </w:t>
      </w:r>
      <w:proofErr w:type="gramStart"/>
      <w:r w:rsidRPr="00A8740C">
        <w:rPr>
          <w:sz w:val="24"/>
          <w:szCs w:val="24"/>
        </w:rPr>
        <w:t>The !Kung</w:t>
      </w:r>
      <w:proofErr w:type="gramEnd"/>
      <w:r w:rsidRPr="00A8740C">
        <w:rPr>
          <w:sz w:val="24"/>
          <w:szCs w:val="24"/>
        </w:rPr>
        <w:t xml:space="preserve"> San. (Cambridge: Cambridge University Press, 1979).</w:t>
      </w:r>
    </w:p>
    <w:p w14:paraId="3C67FA86" w14:textId="31C889BB" w:rsidR="00BE2B5D" w:rsidRPr="00A8740C" w:rsidRDefault="00A8740C" w:rsidP="00A8740C">
      <w:pPr>
        <w:rPr>
          <w:sz w:val="24"/>
          <w:szCs w:val="24"/>
        </w:rPr>
      </w:pPr>
      <w:r w:rsidRPr="00A8740C">
        <w:rPr>
          <w:sz w:val="24"/>
          <w:szCs w:val="24"/>
        </w:rPr>
        <w:t>Holly Peters-Golden, Culture Sketches Case Studies in Anthropology, ed. by Nancy Blaine and Ira C. Roberts (United States: McGraw-Hill, 1994).</w:t>
      </w:r>
      <w:bookmarkStart w:id="0" w:name="_GoBack"/>
      <w:bookmarkEnd w:id="0"/>
    </w:p>
    <w:sectPr w:rsidR="00BE2B5D" w:rsidRPr="00A87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F10"/>
    <w:rsid w:val="000B5BA0"/>
    <w:rsid w:val="001B376D"/>
    <w:rsid w:val="001C0172"/>
    <w:rsid w:val="0020348B"/>
    <w:rsid w:val="002435CC"/>
    <w:rsid w:val="00373753"/>
    <w:rsid w:val="0052558A"/>
    <w:rsid w:val="005F4B7A"/>
    <w:rsid w:val="00662666"/>
    <w:rsid w:val="006E7E11"/>
    <w:rsid w:val="007E1874"/>
    <w:rsid w:val="007E4D98"/>
    <w:rsid w:val="00851F10"/>
    <w:rsid w:val="00945DC1"/>
    <w:rsid w:val="0098104D"/>
    <w:rsid w:val="00A554FC"/>
    <w:rsid w:val="00A8740C"/>
    <w:rsid w:val="00B05BEF"/>
    <w:rsid w:val="00B567F5"/>
    <w:rsid w:val="00BE2B5D"/>
    <w:rsid w:val="00D5730A"/>
    <w:rsid w:val="00D850CE"/>
    <w:rsid w:val="00DB7900"/>
    <w:rsid w:val="00EF2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EA4D3"/>
  <w15:chartTrackingRefBased/>
  <w15:docId w15:val="{62BCC24D-E2A2-4DC8-8B3A-B2389ED1C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25DE16-7193-4420-939C-9FE9EBFC2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C7E156-231C-4AC6-BBAC-0F299325007D}">
  <ds:schemaRefs>
    <ds:schemaRef ds:uri="http://schemas.microsoft.com/sharepoint/v3/contenttype/forms"/>
  </ds:schemaRefs>
</ds:datastoreItem>
</file>

<file path=customXml/itemProps3.xml><?xml version="1.0" encoding="utf-8"?>
<ds:datastoreItem xmlns:ds="http://schemas.openxmlformats.org/officeDocument/2006/customXml" ds:itemID="{69A26FDA-4925-4238-8C26-36FBCC08FC08}">
  <ds:schemaRefs>
    <ds:schemaRef ds:uri="38a49699-8251-46aa-85ce-476a66afaff0"/>
    <ds:schemaRef ds:uri="http://purl.org/dc/dcmitype/"/>
    <ds:schemaRef ds:uri="http://purl.org/dc/terms/"/>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2</Pages>
  <Words>890</Words>
  <Characters>5078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Prentice-miller (1903353)</dc:creator>
  <cp:keywords/>
  <dc:description/>
  <cp:lastModifiedBy>Jack Prentice-miller</cp:lastModifiedBy>
  <cp:revision>1</cp:revision>
  <dcterms:created xsi:type="dcterms:W3CDTF">2019-11-01T13:53:00Z</dcterms:created>
  <dcterms:modified xsi:type="dcterms:W3CDTF">2019-11-01T23:19:00Z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