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1FA888" w14:textId="1DDCBB92" w:rsidR="008D7DA3" w:rsidRDefault="00BE3535">
      <w:pPr>
        <w:rPr>
          <w:rFonts w:asciiTheme="majorHAnsi" w:hAnsiTheme="majorHAnsi" w:cstheme="majorHAnsi"/>
          <w:sz w:val="24"/>
          <w:szCs w:val="24"/>
          <w:lang w:val="en-US"/>
        </w:rPr>
      </w:pPr>
      <w:r>
        <w:rPr>
          <w:rFonts w:asciiTheme="majorHAnsi" w:hAnsiTheme="majorHAnsi" w:cstheme="majorHAnsi"/>
          <w:sz w:val="24"/>
          <w:szCs w:val="24"/>
          <w:lang w:val="en-US"/>
        </w:rPr>
        <w:t xml:space="preserve">The identification of character types is often a fundamental </w:t>
      </w:r>
      <w:r w:rsidR="00AD7501">
        <w:rPr>
          <w:rFonts w:asciiTheme="majorHAnsi" w:hAnsiTheme="majorHAnsi" w:cstheme="majorHAnsi"/>
          <w:sz w:val="24"/>
          <w:szCs w:val="24"/>
          <w:lang w:val="en-US"/>
        </w:rPr>
        <w:t xml:space="preserve">tool </w:t>
      </w:r>
      <w:r>
        <w:rPr>
          <w:rFonts w:asciiTheme="majorHAnsi" w:hAnsiTheme="majorHAnsi" w:cstheme="majorHAnsi"/>
          <w:sz w:val="24"/>
          <w:szCs w:val="24"/>
          <w:lang w:val="en-US"/>
        </w:rPr>
        <w:t>used in deciphering and analyzing the motives and the intent of characters in any variety of literature. Renaissance drama contains an exploration of character types which:</w:t>
      </w:r>
    </w:p>
    <w:p w14:paraId="1F5D6647" w14:textId="69859B3F" w:rsidR="00BE3535" w:rsidRDefault="00BE3535" w:rsidP="00BE3535">
      <w:pPr>
        <w:ind w:left="720"/>
        <w:rPr>
          <w:rFonts w:asciiTheme="majorHAnsi" w:hAnsiTheme="majorHAnsi" w:cstheme="majorHAnsi"/>
          <w:sz w:val="24"/>
          <w:szCs w:val="24"/>
          <w:lang w:val="en-US"/>
        </w:rPr>
      </w:pPr>
      <w:r>
        <w:rPr>
          <w:rFonts w:asciiTheme="majorHAnsi" w:hAnsiTheme="majorHAnsi" w:cstheme="majorHAnsi"/>
          <w:sz w:val="24"/>
          <w:szCs w:val="24"/>
          <w:lang w:val="en-US"/>
        </w:rPr>
        <w:t>…constitute a part of the human species by representing a specific nation or class, or they stand above boundaries of nations and classes and reflect spheres of the affective life common to all human beings.</w:t>
      </w:r>
      <w:r w:rsidR="0092147C">
        <w:rPr>
          <w:rStyle w:val="FootnoteReference"/>
          <w:rFonts w:asciiTheme="majorHAnsi" w:hAnsiTheme="majorHAnsi" w:cstheme="majorHAnsi"/>
          <w:sz w:val="24"/>
          <w:szCs w:val="24"/>
          <w:lang w:val="en-US"/>
        </w:rPr>
        <w:footnoteReference w:id="2"/>
      </w:r>
    </w:p>
    <w:p w14:paraId="01971E04" w14:textId="41F3F9CE" w:rsidR="00BE3535" w:rsidRDefault="00BE3535" w:rsidP="00BE3535">
      <w:pPr>
        <w:rPr>
          <w:rFonts w:asciiTheme="majorHAnsi" w:hAnsiTheme="majorHAnsi" w:cstheme="majorHAnsi"/>
          <w:sz w:val="24"/>
          <w:szCs w:val="24"/>
          <w:lang w:val="en-US"/>
        </w:rPr>
      </w:pPr>
      <w:r>
        <w:rPr>
          <w:rFonts w:asciiTheme="majorHAnsi" w:hAnsiTheme="majorHAnsi" w:cstheme="majorHAnsi"/>
          <w:sz w:val="24"/>
          <w:szCs w:val="24"/>
          <w:lang w:val="en-US"/>
        </w:rPr>
        <w:t xml:space="preserve">Taking this into account, renaissance playwrights were masterful at creating characters which </w:t>
      </w:r>
      <w:r w:rsidR="00E53CA2">
        <w:rPr>
          <w:rFonts w:asciiTheme="majorHAnsi" w:hAnsiTheme="majorHAnsi" w:cstheme="majorHAnsi"/>
          <w:sz w:val="24"/>
          <w:szCs w:val="24"/>
          <w:lang w:val="en-US"/>
        </w:rPr>
        <w:t xml:space="preserve">reflected spheres of human life and were central to the progression of play action. These characters were assigned to a range of character types or archetypes based on the qualities of society they represented; using them to manifest the darkest natures of humans. Othello is often referred to as a tragic hero, Dr, Faustus as an </w:t>
      </w:r>
      <w:proofErr w:type="spellStart"/>
      <w:r w:rsidR="00E53CA2">
        <w:rPr>
          <w:rFonts w:asciiTheme="majorHAnsi" w:hAnsiTheme="majorHAnsi" w:cstheme="majorHAnsi"/>
          <w:sz w:val="24"/>
          <w:szCs w:val="24"/>
          <w:lang w:val="en-US"/>
        </w:rPr>
        <w:t>overreacher</w:t>
      </w:r>
      <w:proofErr w:type="spellEnd"/>
      <w:r w:rsidR="00E53CA2">
        <w:rPr>
          <w:rFonts w:asciiTheme="majorHAnsi" w:hAnsiTheme="majorHAnsi" w:cstheme="majorHAnsi"/>
          <w:sz w:val="24"/>
          <w:szCs w:val="24"/>
          <w:lang w:val="en-US"/>
        </w:rPr>
        <w:t xml:space="preserve"> and </w:t>
      </w:r>
      <w:r w:rsidR="009454EE">
        <w:rPr>
          <w:rFonts w:asciiTheme="majorHAnsi" w:hAnsiTheme="majorHAnsi" w:cstheme="majorHAnsi"/>
          <w:sz w:val="24"/>
          <w:szCs w:val="24"/>
          <w:lang w:val="en-US"/>
        </w:rPr>
        <w:t>Feste as the clown. These characters represented intentional parts of society the playwright wished to highlight. The Machiavellian character was another archetype depicted by playwrights. They were characters who did not operate in the confines of morality; displaying qualities which could only be described as self-serving and lacking remorse. Often confused with Machiavellian, malcontent characters oppose the s</w:t>
      </w:r>
      <w:r w:rsidR="00862CBA">
        <w:rPr>
          <w:rFonts w:asciiTheme="majorHAnsi" w:hAnsiTheme="majorHAnsi" w:cstheme="majorHAnsi"/>
          <w:sz w:val="24"/>
          <w:szCs w:val="24"/>
          <w:lang w:val="en-US"/>
        </w:rPr>
        <w:t>ocial structure and work towards rehabilitating it. In some cases, the line between Machiavellian and malcontent characters become</w:t>
      </w:r>
      <w:r w:rsidR="00491FBB">
        <w:rPr>
          <w:rFonts w:asciiTheme="majorHAnsi" w:hAnsiTheme="majorHAnsi" w:cstheme="majorHAnsi"/>
          <w:sz w:val="24"/>
          <w:szCs w:val="24"/>
          <w:lang w:val="en-US"/>
        </w:rPr>
        <w:t>s</w:t>
      </w:r>
      <w:r w:rsidR="00862CBA">
        <w:rPr>
          <w:rFonts w:asciiTheme="majorHAnsi" w:hAnsiTheme="majorHAnsi" w:cstheme="majorHAnsi"/>
          <w:sz w:val="24"/>
          <w:szCs w:val="24"/>
          <w:lang w:val="en-US"/>
        </w:rPr>
        <w:t xml:space="preserve"> blurred, which </w:t>
      </w:r>
      <w:r w:rsidR="00FC7481">
        <w:rPr>
          <w:rFonts w:asciiTheme="majorHAnsi" w:hAnsiTheme="majorHAnsi" w:cstheme="majorHAnsi"/>
          <w:sz w:val="24"/>
          <w:szCs w:val="24"/>
          <w:lang w:val="en-US"/>
        </w:rPr>
        <w:t>discovers</w:t>
      </w:r>
      <w:r w:rsidR="00862CBA">
        <w:rPr>
          <w:rFonts w:asciiTheme="majorHAnsi" w:hAnsiTheme="majorHAnsi" w:cstheme="majorHAnsi"/>
          <w:sz w:val="24"/>
          <w:szCs w:val="24"/>
          <w:lang w:val="en-US"/>
        </w:rPr>
        <w:t xml:space="preserve"> characters devolving and exhibiting Machiavellian traits.</w:t>
      </w:r>
      <w:r w:rsidR="00FC7481">
        <w:rPr>
          <w:rFonts w:asciiTheme="majorHAnsi" w:hAnsiTheme="majorHAnsi" w:cstheme="majorHAnsi"/>
          <w:sz w:val="24"/>
          <w:szCs w:val="24"/>
          <w:lang w:val="en-US"/>
        </w:rPr>
        <w:t xml:space="preserve"> Both archetypes are adapted in the works of </w:t>
      </w:r>
      <w:r w:rsidR="00491FBB">
        <w:rPr>
          <w:rFonts w:asciiTheme="majorHAnsi" w:hAnsiTheme="majorHAnsi" w:cstheme="majorHAnsi"/>
          <w:sz w:val="24"/>
          <w:szCs w:val="24"/>
          <w:lang w:val="en-US"/>
        </w:rPr>
        <w:t xml:space="preserve">Ben Jonson’s </w:t>
      </w:r>
      <w:proofErr w:type="spellStart"/>
      <w:r w:rsidR="00491FBB">
        <w:rPr>
          <w:rFonts w:asciiTheme="majorHAnsi" w:hAnsiTheme="majorHAnsi" w:cstheme="majorHAnsi"/>
          <w:i/>
          <w:iCs/>
          <w:sz w:val="24"/>
          <w:szCs w:val="24"/>
          <w:lang w:val="en-US"/>
        </w:rPr>
        <w:t>Volpone</w:t>
      </w:r>
      <w:proofErr w:type="spellEnd"/>
      <w:r w:rsidR="00491FBB">
        <w:rPr>
          <w:rFonts w:asciiTheme="majorHAnsi" w:hAnsiTheme="majorHAnsi" w:cstheme="majorHAnsi"/>
          <w:sz w:val="24"/>
          <w:szCs w:val="24"/>
          <w:lang w:val="en-US"/>
        </w:rPr>
        <w:t xml:space="preserve">, William’s </w:t>
      </w:r>
      <w:r w:rsidR="00491FBB" w:rsidRPr="00FC7481">
        <w:rPr>
          <w:rFonts w:asciiTheme="majorHAnsi" w:hAnsiTheme="majorHAnsi" w:cstheme="majorHAnsi"/>
          <w:i/>
          <w:iCs/>
          <w:sz w:val="24"/>
          <w:szCs w:val="24"/>
          <w:lang w:val="en-US"/>
        </w:rPr>
        <w:t>Othello</w:t>
      </w:r>
      <w:r w:rsidR="00FC7481">
        <w:rPr>
          <w:rFonts w:asciiTheme="majorHAnsi" w:hAnsiTheme="majorHAnsi" w:cstheme="majorHAnsi"/>
          <w:sz w:val="24"/>
          <w:szCs w:val="24"/>
          <w:lang w:val="en-US"/>
        </w:rPr>
        <w:t xml:space="preserve"> and </w:t>
      </w:r>
      <w:r w:rsidR="00FC7481" w:rsidRPr="00FC7481">
        <w:rPr>
          <w:rFonts w:asciiTheme="majorHAnsi" w:hAnsiTheme="majorHAnsi" w:cstheme="majorHAnsi"/>
          <w:i/>
          <w:iCs/>
          <w:sz w:val="24"/>
          <w:szCs w:val="24"/>
          <w:lang w:val="en-US"/>
        </w:rPr>
        <w:t>The Revenge</w:t>
      </w:r>
      <w:r w:rsidR="008C22A3">
        <w:rPr>
          <w:rFonts w:asciiTheme="majorHAnsi" w:hAnsiTheme="majorHAnsi" w:cstheme="majorHAnsi"/>
          <w:i/>
          <w:iCs/>
          <w:sz w:val="24"/>
          <w:szCs w:val="24"/>
          <w:lang w:val="en-US"/>
        </w:rPr>
        <w:t>r’s</w:t>
      </w:r>
      <w:r w:rsidR="00FC7481" w:rsidRPr="00FC7481">
        <w:rPr>
          <w:rFonts w:asciiTheme="majorHAnsi" w:hAnsiTheme="majorHAnsi" w:cstheme="majorHAnsi"/>
          <w:i/>
          <w:iCs/>
          <w:sz w:val="24"/>
          <w:szCs w:val="24"/>
          <w:lang w:val="en-US"/>
        </w:rPr>
        <w:t xml:space="preserve"> Tragedy</w:t>
      </w:r>
      <w:r w:rsidR="00FC7481">
        <w:rPr>
          <w:rFonts w:asciiTheme="majorHAnsi" w:hAnsiTheme="majorHAnsi" w:cstheme="majorHAnsi"/>
          <w:sz w:val="24"/>
          <w:szCs w:val="24"/>
          <w:lang w:val="en-US"/>
        </w:rPr>
        <w:t xml:space="preserve"> (with Thomas Middleton perhaps being the author).</w:t>
      </w:r>
      <w:r w:rsidR="00491FBB">
        <w:rPr>
          <w:rFonts w:asciiTheme="majorHAnsi" w:hAnsiTheme="majorHAnsi" w:cstheme="majorHAnsi"/>
          <w:sz w:val="24"/>
          <w:szCs w:val="24"/>
          <w:lang w:val="en-US"/>
        </w:rPr>
        <w:t xml:space="preserve"> The premise of this essay is to examine the opposition of both archetypes</w:t>
      </w:r>
      <w:r w:rsidR="00C12755">
        <w:rPr>
          <w:rFonts w:asciiTheme="majorHAnsi" w:hAnsiTheme="majorHAnsi" w:cstheme="majorHAnsi"/>
          <w:sz w:val="24"/>
          <w:szCs w:val="24"/>
          <w:lang w:val="en-US"/>
        </w:rPr>
        <w:t xml:space="preserve"> focusing on the characteristics they exhibit</w:t>
      </w:r>
      <w:r w:rsidR="00FA1C0E">
        <w:rPr>
          <w:rFonts w:asciiTheme="majorHAnsi" w:hAnsiTheme="majorHAnsi" w:cstheme="majorHAnsi"/>
          <w:sz w:val="24"/>
          <w:szCs w:val="24"/>
          <w:lang w:val="en-US"/>
        </w:rPr>
        <w:t xml:space="preserve"> and</w:t>
      </w:r>
      <w:r w:rsidR="00F662F2">
        <w:rPr>
          <w:rFonts w:asciiTheme="majorHAnsi" w:hAnsiTheme="majorHAnsi" w:cstheme="majorHAnsi"/>
          <w:sz w:val="24"/>
          <w:szCs w:val="24"/>
          <w:lang w:val="en-US"/>
        </w:rPr>
        <w:t xml:space="preserve"> the utilization of appearance and</w:t>
      </w:r>
      <w:r w:rsidR="00FA1C0E">
        <w:rPr>
          <w:rFonts w:asciiTheme="majorHAnsi" w:hAnsiTheme="majorHAnsi" w:cstheme="majorHAnsi"/>
          <w:sz w:val="24"/>
          <w:szCs w:val="24"/>
          <w:lang w:val="en-US"/>
        </w:rPr>
        <w:t xml:space="preserve"> its purpose</w:t>
      </w:r>
      <w:r w:rsidR="00C12755">
        <w:rPr>
          <w:rFonts w:asciiTheme="majorHAnsi" w:hAnsiTheme="majorHAnsi" w:cstheme="majorHAnsi"/>
          <w:sz w:val="24"/>
          <w:szCs w:val="24"/>
          <w:lang w:val="en-US"/>
        </w:rPr>
        <w:t>,</w:t>
      </w:r>
      <w:r w:rsidR="00491FBB">
        <w:rPr>
          <w:rFonts w:asciiTheme="majorHAnsi" w:hAnsiTheme="majorHAnsi" w:cstheme="majorHAnsi"/>
          <w:sz w:val="24"/>
          <w:szCs w:val="24"/>
          <w:lang w:val="en-US"/>
        </w:rPr>
        <w:t xml:space="preserve"> while assessing how their social status and power dynamic influences the outcome of the play.</w:t>
      </w:r>
    </w:p>
    <w:p w14:paraId="7506DA45" w14:textId="106599FB" w:rsidR="00290E7D" w:rsidRDefault="00290E7D" w:rsidP="00BE3535">
      <w:pPr>
        <w:rPr>
          <w:rFonts w:asciiTheme="majorHAnsi" w:hAnsiTheme="majorHAnsi" w:cstheme="majorHAnsi"/>
          <w:sz w:val="20"/>
          <w:szCs w:val="20"/>
        </w:rPr>
      </w:pPr>
      <w:r>
        <w:rPr>
          <w:rFonts w:asciiTheme="majorHAnsi" w:hAnsiTheme="majorHAnsi" w:cstheme="majorHAnsi"/>
          <w:sz w:val="24"/>
          <w:szCs w:val="24"/>
          <w:lang w:val="en-US"/>
        </w:rPr>
        <w:tab/>
        <w:t xml:space="preserve">Ben Jonson’s comedy, </w:t>
      </w:r>
      <w:proofErr w:type="spellStart"/>
      <w:r w:rsidRPr="00290E7D">
        <w:rPr>
          <w:rFonts w:asciiTheme="majorHAnsi" w:hAnsiTheme="majorHAnsi" w:cstheme="majorHAnsi"/>
          <w:i/>
          <w:iCs/>
          <w:sz w:val="24"/>
          <w:szCs w:val="24"/>
          <w:lang w:val="en-US"/>
        </w:rPr>
        <w:t>Volpone</w:t>
      </w:r>
      <w:proofErr w:type="spellEnd"/>
      <w:r>
        <w:rPr>
          <w:rFonts w:asciiTheme="majorHAnsi" w:hAnsiTheme="majorHAnsi" w:cstheme="majorHAnsi"/>
          <w:sz w:val="24"/>
          <w:szCs w:val="24"/>
          <w:lang w:val="en-US"/>
        </w:rPr>
        <w:t xml:space="preserve"> introduces the audience to innately Machiavellian characters in the form of </w:t>
      </w:r>
      <w:proofErr w:type="spellStart"/>
      <w:r>
        <w:rPr>
          <w:rFonts w:asciiTheme="majorHAnsi" w:hAnsiTheme="majorHAnsi" w:cstheme="majorHAnsi"/>
          <w:sz w:val="24"/>
          <w:szCs w:val="24"/>
          <w:lang w:val="en-US"/>
        </w:rPr>
        <w:t>Volpone</w:t>
      </w:r>
      <w:proofErr w:type="spellEnd"/>
      <w:r>
        <w:rPr>
          <w:rFonts w:asciiTheme="majorHAnsi" w:hAnsiTheme="majorHAnsi" w:cstheme="majorHAnsi"/>
          <w:sz w:val="24"/>
          <w:szCs w:val="24"/>
          <w:lang w:val="en-US"/>
        </w:rPr>
        <w:t xml:space="preserve"> and </w:t>
      </w:r>
      <w:proofErr w:type="spellStart"/>
      <w:r>
        <w:rPr>
          <w:rFonts w:asciiTheme="majorHAnsi" w:hAnsiTheme="majorHAnsi" w:cstheme="majorHAnsi"/>
          <w:sz w:val="24"/>
          <w:szCs w:val="24"/>
          <w:lang w:val="en-US"/>
        </w:rPr>
        <w:t>Mosca</w:t>
      </w:r>
      <w:proofErr w:type="spellEnd"/>
      <w:r>
        <w:rPr>
          <w:rFonts w:asciiTheme="majorHAnsi" w:hAnsiTheme="majorHAnsi" w:cstheme="majorHAnsi"/>
          <w:sz w:val="24"/>
          <w:szCs w:val="24"/>
          <w:lang w:val="en-US"/>
        </w:rPr>
        <w:t>. Both are replicas of Machiavelli’s principles; disregarding their ‘virtuous and moral values’</w:t>
      </w:r>
      <w:r>
        <w:rPr>
          <w:rStyle w:val="FootnoteReference"/>
          <w:rFonts w:asciiTheme="majorHAnsi" w:hAnsiTheme="majorHAnsi" w:cstheme="majorHAnsi"/>
          <w:sz w:val="24"/>
          <w:szCs w:val="24"/>
          <w:lang w:val="en-US"/>
        </w:rPr>
        <w:footnoteReference w:id="3"/>
      </w:r>
      <w:r>
        <w:rPr>
          <w:rFonts w:asciiTheme="majorHAnsi" w:hAnsiTheme="majorHAnsi" w:cstheme="majorHAnsi"/>
          <w:sz w:val="24"/>
          <w:szCs w:val="24"/>
          <w:lang w:val="en-US"/>
        </w:rPr>
        <w:t xml:space="preserve"> and “ensuring his own survival through the use of power.”</w:t>
      </w:r>
      <w:r>
        <w:rPr>
          <w:rStyle w:val="FootnoteReference"/>
          <w:rFonts w:asciiTheme="majorHAnsi" w:hAnsiTheme="majorHAnsi" w:cstheme="majorHAnsi"/>
          <w:sz w:val="24"/>
          <w:szCs w:val="24"/>
          <w:lang w:val="en-US"/>
        </w:rPr>
        <w:footnoteReference w:id="4"/>
      </w:r>
      <w:r w:rsidR="006E374F">
        <w:rPr>
          <w:rFonts w:asciiTheme="majorHAnsi" w:hAnsiTheme="majorHAnsi" w:cstheme="majorHAnsi"/>
          <w:sz w:val="24"/>
          <w:szCs w:val="24"/>
          <w:lang w:val="en-US"/>
        </w:rPr>
        <w:t xml:space="preserve"> While these characters are strong examples of Machiavellian traits, much emphasis is placed on </w:t>
      </w:r>
      <w:proofErr w:type="spellStart"/>
      <w:r w:rsidR="006E374F">
        <w:rPr>
          <w:rFonts w:asciiTheme="majorHAnsi" w:hAnsiTheme="majorHAnsi" w:cstheme="majorHAnsi"/>
          <w:sz w:val="24"/>
          <w:szCs w:val="24"/>
          <w:lang w:val="en-US"/>
        </w:rPr>
        <w:t>Volpone</w:t>
      </w:r>
      <w:proofErr w:type="spellEnd"/>
      <w:r w:rsidR="006E374F">
        <w:rPr>
          <w:rFonts w:asciiTheme="majorHAnsi" w:hAnsiTheme="majorHAnsi" w:cstheme="majorHAnsi"/>
          <w:sz w:val="24"/>
          <w:szCs w:val="24"/>
          <w:lang w:val="en-US"/>
        </w:rPr>
        <w:t xml:space="preserve"> as the protagonist of the play. He has no moral compass, which is </w:t>
      </w:r>
      <w:r w:rsidR="00EE4ECA">
        <w:rPr>
          <w:rFonts w:asciiTheme="majorHAnsi" w:hAnsiTheme="majorHAnsi" w:cstheme="majorHAnsi"/>
          <w:sz w:val="24"/>
          <w:szCs w:val="24"/>
          <w:lang w:val="en-US"/>
        </w:rPr>
        <w:t>revealed</w:t>
      </w:r>
      <w:r w:rsidR="006E374F">
        <w:rPr>
          <w:rFonts w:asciiTheme="majorHAnsi" w:hAnsiTheme="majorHAnsi" w:cstheme="majorHAnsi"/>
          <w:sz w:val="24"/>
          <w:szCs w:val="24"/>
          <w:lang w:val="en-US"/>
        </w:rPr>
        <w:t xml:space="preserve"> in the fact that his mission is to satisfy his avarice at the expense of other characters. A </w:t>
      </w:r>
      <w:r w:rsidR="00E34955">
        <w:rPr>
          <w:rFonts w:asciiTheme="majorHAnsi" w:hAnsiTheme="majorHAnsi" w:cstheme="majorHAnsi"/>
          <w:sz w:val="24"/>
          <w:szCs w:val="24"/>
          <w:lang w:val="en-US"/>
        </w:rPr>
        <w:t>Machiavellian’s need</w:t>
      </w:r>
      <w:r w:rsidR="006E374F">
        <w:rPr>
          <w:rFonts w:asciiTheme="majorHAnsi" w:hAnsiTheme="majorHAnsi" w:cstheme="majorHAnsi"/>
          <w:sz w:val="24"/>
          <w:szCs w:val="24"/>
          <w:lang w:val="en-US"/>
        </w:rPr>
        <w:t xml:space="preserve"> </w:t>
      </w:r>
      <w:r w:rsidR="00E34955">
        <w:rPr>
          <w:rFonts w:asciiTheme="majorHAnsi" w:hAnsiTheme="majorHAnsi" w:cstheme="majorHAnsi"/>
          <w:sz w:val="24"/>
          <w:szCs w:val="24"/>
          <w:lang w:val="en-US"/>
        </w:rPr>
        <w:t xml:space="preserve">is </w:t>
      </w:r>
      <w:r w:rsidR="006E374F">
        <w:rPr>
          <w:rFonts w:asciiTheme="majorHAnsi" w:hAnsiTheme="majorHAnsi" w:cstheme="majorHAnsi"/>
          <w:sz w:val="24"/>
          <w:szCs w:val="24"/>
          <w:lang w:val="en-US"/>
        </w:rPr>
        <w:t>to “lie, cheat, deceive or even kill”</w:t>
      </w:r>
      <w:r w:rsidR="006E374F">
        <w:rPr>
          <w:rStyle w:val="FootnoteReference"/>
          <w:rFonts w:asciiTheme="majorHAnsi" w:hAnsiTheme="majorHAnsi" w:cstheme="majorHAnsi"/>
          <w:sz w:val="24"/>
          <w:szCs w:val="24"/>
          <w:lang w:val="en-US"/>
        </w:rPr>
        <w:footnoteReference w:id="5"/>
      </w:r>
      <w:r w:rsidR="006E374F">
        <w:rPr>
          <w:rFonts w:asciiTheme="majorHAnsi" w:hAnsiTheme="majorHAnsi" w:cstheme="majorHAnsi"/>
          <w:sz w:val="24"/>
          <w:szCs w:val="24"/>
          <w:lang w:val="en-US"/>
        </w:rPr>
        <w:t xml:space="preserve"> if it means fulfilling their de</w:t>
      </w:r>
      <w:r w:rsidR="004B2F0A">
        <w:rPr>
          <w:rFonts w:asciiTheme="majorHAnsi" w:hAnsiTheme="majorHAnsi" w:cstheme="majorHAnsi"/>
          <w:sz w:val="24"/>
          <w:szCs w:val="24"/>
          <w:lang w:val="en-US"/>
        </w:rPr>
        <w:t xml:space="preserve">sire. According to </w:t>
      </w:r>
      <w:proofErr w:type="spellStart"/>
      <w:r w:rsidR="004B2F0A" w:rsidRPr="004B2F0A">
        <w:rPr>
          <w:rFonts w:asciiTheme="majorHAnsi" w:hAnsiTheme="majorHAnsi" w:cstheme="majorHAnsi"/>
        </w:rPr>
        <w:t>Ayyıldız</w:t>
      </w:r>
      <w:proofErr w:type="spellEnd"/>
      <w:r w:rsidR="004B2F0A" w:rsidRPr="004B2F0A">
        <w:rPr>
          <w:rFonts w:asciiTheme="majorHAnsi" w:hAnsiTheme="majorHAnsi" w:cstheme="majorHAnsi"/>
        </w:rPr>
        <w:t>:</w:t>
      </w:r>
    </w:p>
    <w:p w14:paraId="6088B4C4" w14:textId="22554A27" w:rsidR="00C12755" w:rsidRDefault="004B2F0A" w:rsidP="004B2F0A">
      <w:pPr>
        <w:ind w:left="720"/>
        <w:rPr>
          <w:rFonts w:asciiTheme="majorHAnsi" w:hAnsiTheme="majorHAnsi" w:cstheme="majorHAnsi"/>
          <w:sz w:val="24"/>
          <w:szCs w:val="24"/>
          <w:lang w:val="en-US"/>
        </w:rPr>
      </w:pPr>
      <w:r w:rsidRPr="004B2F0A">
        <w:rPr>
          <w:rFonts w:asciiTheme="majorHAnsi" w:hAnsiTheme="majorHAnsi" w:cstheme="majorHAnsi"/>
          <w:sz w:val="24"/>
          <w:szCs w:val="24"/>
        </w:rPr>
        <w:t xml:space="preserve">Machiavelli notes that a Machiavellian should appear on the surface as if he were undoubtedly good; however, he should also know how to respond to the evil. He should not be concerned about </w:t>
      </w:r>
      <w:proofErr w:type="gramStart"/>
      <w:r w:rsidRPr="004B2F0A">
        <w:rPr>
          <w:rFonts w:asciiTheme="majorHAnsi" w:hAnsiTheme="majorHAnsi" w:cstheme="majorHAnsi"/>
          <w:sz w:val="24"/>
          <w:szCs w:val="24"/>
        </w:rPr>
        <w:t>being considered to be</w:t>
      </w:r>
      <w:proofErr w:type="gramEnd"/>
      <w:r w:rsidRPr="004B2F0A">
        <w:rPr>
          <w:rFonts w:asciiTheme="majorHAnsi" w:hAnsiTheme="majorHAnsi" w:cstheme="majorHAnsi"/>
          <w:sz w:val="24"/>
          <w:szCs w:val="24"/>
        </w:rPr>
        <w:t xml:space="preserve"> mean, but, at the same time, he should be conscious of the fact that much generosity may render him poor. Furthermore, he should </w:t>
      </w:r>
      <w:r w:rsidRPr="004B2F0A">
        <w:rPr>
          <w:rFonts w:asciiTheme="majorHAnsi" w:hAnsiTheme="majorHAnsi" w:cstheme="majorHAnsi"/>
          <w:sz w:val="24"/>
          <w:szCs w:val="24"/>
        </w:rPr>
        <w:lastRenderedPageBreak/>
        <w:t>not seem to be cruel. Otherwise, he will be a fearful character, who fail in operating his cunning plans for his own benefits</w:t>
      </w:r>
      <w:r w:rsidRPr="004B2F0A">
        <w:rPr>
          <w:rFonts w:asciiTheme="majorHAnsi" w:hAnsiTheme="majorHAnsi" w:cstheme="majorHAnsi"/>
          <w:sz w:val="20"/>
          <w:szCs w:val="20"/>
        </w:rPr>
        <w:t>.</w:t>
      </w:r>
      <w:r>
        <w:rPr>
          <w:rStyle w:val="FootnoteReference"/>
          <w:rFonts w:asciiTheme="majorHAnsi" w:hAnsiTheme="majorHAnsi" w:cstheme="majorHAnsi"/>
          <w:sz w:val="20"/>
          <w:szCs w:val="20"/>
        </w:rPr>
        <w:footnoteReference w:id="6"/>
      </w:r>
    </w:p>
    <w:p w14:paraId="546068A8" w14:textId="1B9B4C6E" w:rsidR="00554204" w:rsidRDefault="008076C8" w:rsidP="00554204">
      <w:pPr>
        <w:rPr>
          <w:rFonts w:asciiTheme="majorHAnsi" w:hAnsiTheme="majorHAnsi" w:cstheme="majorHAnsi"/>
          <w:sz w:val="24"/>
          <w:szCs w:val="24"/>
          <w:lang w:val="en-US"/>
        </w:rPr>
      </w:pPr>
      <w:proofErr w:type="spellStart"/>
      <w:r>
        <w:rPr>
          <w:rFonts w:asciiTheme="majorHAnsi" w:hAnsiTheme="majorHAnsi" w:cstheme="majorHAnsi"/>
          <w:sz w:val="24"/>
          <w:szCs w:val="24"/>
          <w:lang w:val="en-US"/>
        </w:rPr>
        <w:t>Volpone’s</w:t>
      </w:r>
      <w:proofErr w:type="spellEnd"/>
      <w:r>
        <w:rPr>
          <w:rFonts w:asciiTheme="majorHAnsi" w:hAnsiTheme="majorHAnsi" w:cstheme="majorHAnsi"/>
          <w:sz w:val="24"/>
          <w:szCs w:val="24"/>
          <w:lang w:val="en-US"/>
        </w:rPr>
        <w:t xml:space="preserve"> ability to appear “good” is central to the actions of the play. He portrays himself as a hapless old man whose death is imminent, </w:t>
      </w:r>
      <w:r w:rsidR="00F352D8">
        <w:rPr>
          <w:rFonts w:asciiTheme="majorHAnsi" w:hAnsiTheme="majorHAnsi" w:cstheme="majorHAnsi"/>
          <w:sz w:val="24"/>
          <w:szCs w:val="24"/>
          <w:lang w:val="en-US"/>
        </w:rPr>
        <w:t xml:space="preserve">with </w:t>
      </w:r>
      <w:r>
        <w:rPr>
          <w:rFonts w:asciiTheme="majorHAnsi" w:hAnsiTheme="majorHAnsi" w:cstheme="majorHAnsi"/>
          <w:sz w:val="24"/>
          <w:szCs w:val="24"/>
          <w:lang w:val="en-US"/>
        </w:rPr>
        <w:t>the hopes of securing the wealth of men just as greedy or even greedier than him</w:t>
      </w:r>
      <w:r w:rsidR="00F352D8">
        <w:rPr>
          <w:rFonts w:asciiTheme="majorHAnsi" w:hAnsiTheme="majorHAnsi" w:cstheme="majorHAnsi"/>
          <w:sz w:val="24"/>
          <w:szCs w:val="24"/>
          <w:lang w:val="en-US"/>
        </w:rPr>
        <w:t>.</w:t>
      </w:r>
      <w:r w:rsidR="00DC481F">
        <w:rPr>
          <w:rFonts w:asciiTheme="majorHAnsi" w:hAnsiTheme="majorHAnsi" w:cstheme="majorHAnsi"/>
          <w:sz w:val="24"/>
          <w:szCs w:val="24"/>
          <w:lang w:val="en-US"/>
        </w:rPr>
        <w:t xml:space="preserve"> This is later displayed when he appears to Celia and in his appearance to the judges when accused of attempting to rape Celia. These appearances of being “good” are simply disguises for his deception of Celia, </w:t>
      </w:r>
      <w:r w:rsidR="00165F37">
        <w:rPr>
          <w:rFonts w:asciiTheme="majorHAnsi" w:hAnsiTheme="majorHAnsi" w:cstheme="majorHAnsi"/>
          <w:sz w:val="24"/>
          <w:szCs w:val="24"/>
          <w:lang w:val="en-US"/>
        </w:rPr>
        <w:t xml:space="preserve">the Venetian </w:t>
      </w:r>
      <w:r w:rsidR="00A5127E">
        <w:rPr>
          <w:rFonts w:asciiTheme="majorHAnsi" w:hAnsiTheme="majorHAnsi" w:cstheme="majorHAnsi"/>
          <w:sz w:val="24"/>
          <w:szCs w:val="24"/>
          <w:lang w:val="en-US"/>
        </w:rPr>
        <w:t>public,</w:t>
      </w:r>
      <w:r w:rsidR="00165F37">
        <w:rPr>
          <w:rFonts w:asciiTheme="majorHAnsi" w:hAnsiTheme="majorHAnsi" w:cstheme="majorHAnsi"/>
          <w:sz w:val="24"/>
          <w:szCs w:val="24"/>
          <w:lang w:val="en-US"/>
        </w:rPr>
        <w:t xml:space="preserve"> and the audience. He knows how to respond to the “evil”, in the same way that he knows how to appear evil. His response to Mosco’s evil against him is to ensure that his sidekick is not rewarded with his ‘saint’ by revealing that he did not die and was merely in disguise and confessing to his deception.</w:t>
      </w:r>
      <w:r w:rsidR="00554204">
        <w:rPr>
          <w:rFonts w:asciiTheme="majorHAnsi" w:hAnsiTheme="majorHAnsi" w:cstheme="majorHAnsi"/>
          <w:sz w:val="24"/>
          <w:szCs w:val="24"/>
          <w:lang w:val="en-US"/>
        </w:rPr>
        <w:t xml:space="preserve"> </w:t>
      </w:r>
      <w:proofErr w:type="spellStart"/>
      <w:r w:rsidR="00FA1C0E">
        <w:rPr>
          <w:rFonts w:asciiTheme="majorHAnsi" w:hAnsiTheme="majorHAnsi" w:cstheme="majorHAnsi"/>
          <w:sz w:val="24"/>
          <w:szCs w:val="24"/>
          <w:lang w:val="en-US"/>
        </w:rPr>
        <w:t>Volpone</w:t>
      </w:r>
      <w:proofErr w:type="spellEnd"/>
      <w:r w:rsidR="00FA1C0E">
        <w:rPr>
          <w:rFonts w:asciiTheme="majorHAnsi" w:hAnsiTheme="majorHAnsi" w:cstheme="majorHAnsi"/>
          <w:sz w:val="24"/>
          <w:szCs w:val="24"/>
          <w:lang w:val="en-US"/>
        </w:rPr>
        <w:t xml:space="preserve"> is subconsciously in tune with the traits of a Machiavellian personality by ensuring self-preservation.</w:t>
      </w:r>
    </w:p>
    <w:p w14:paraId="7AAD058D" w14:textId="320FE6EE" w:rsidR="00554204" w:rsidRDefault="00554204" w:rsidP="00025693">
      <w:pPr>
        <w:spacing w:line="216" w:lineRule="auto"/>
        <w:ind w:left="720"/>
        <w:rPr>
          <w:rFonts w:asciiTheme="majorHAnsi" w:hAnsiTheme="majorHAnsi" w:cstheme="majorHAnsi"/>
          <w:sz w:val="24"/>
          <w:szCs w:val="24"/>
          <w:lang w:val="en-US"/>
        </w:rPr>
      </w:pPr>
      <w:r>
        <w:rPr>
          <w:rFonts w:asciiTheme="majorHAnsi" w:hAnsiTheme="majorHAnsi" w:cstheme="majorHAnsi"/>
          <w:sz w:val="24"/>
          <w:szCs w:val="24"/>
          <w:lang w:val="en-US"/>
        </w:rPr>
        <w:t xml:space="preserve">Nay, now </w:t>
      </w:r>
      <w:r w:rsidR="00025693">
        <w:rPr>
          <w:rFonts w:asciiTheme="majorHAnsi" w:hAnsiTheme="majorHAnsi" w:cstheme="majorHAnsi"/>
          <w:sz w:val="24"/>
          <w:szCs w:val="24"/>
          <w:lang w:val="en-US"/>
        </w:rPr>
        <w:t xml:space="preserve">                                                                                                                              </w:t>
      </w:r>
      <w:r>
        <w:rPr>
          <w:rFonts w:asciiTheme="majorHAnsi" w:hAnsiTheme="majorHAnsi" w:cstheme="majorHAnsi"/>
          <w:sz w:val="24"/>
          <w:szCs w:val="24"/>
          <w:lang w:val="en-US"/>
        </w:rPr>
        <w:t>My ruins shall not come alone. Your match</w:t>
      </w:r>
      <w:r w:rsidR="00025693">
        <w:rPr>
          <w:rFonts w:asciiTheme="majorHAnsi" w:hAnsiTheme="majorHAnsi" w:cstheme="majorHAnsi"/>
          <w:sz w:val="24"/>
          <w:szCs w:val="24"/>
          <w:lang w:val="en-US"/>
        </w:rPr>
        <w:t xml:space="preserve">                                                                                </w:t>
      </w:r>
      <w:r>
        <w:rPr>
          <w:rFonts w:asciiTheme="majorHAnsi" w:hAnsiTheme="majorHAnsi" w:cstheme="majorHAnsi"/>
          <w:sz w:val="24"/>
          <w:szCs w:val="24"/>
          <w:lang w:val="en-US"/>
        </w:rPr>
        <w:t>I’ll hinder sure; my substance shall not glue you</w:t>
      </w:r>
      <w:r w:rsidR="00165F37">
        <w:rPr>
          <w:rFonts w:asciiTheme="majorHAnsi" w:hAnsiTheme="majorHAnsi" w:cstheme="majorHAnsi"/>
          <w:sz w:val="24"/>
          <w:szCs w:val="24"/>
          <w:lang w:val="en-US"/>
        </w:rPr>
        <w:t xml:space="preserve"> </w:t>
      </w:r>
      <w:r w:rsidR="00025693">
        <w:rPr>
          <w:rFonts w:asciiTheme="majorHAnsi" w:hAnsiTheme="majorHAnsi" w:cstheme="majorHAnsi"/>
          <w:sz w:val="24"/>
          <w:szCs w:val="24"/>
          <w:lang w:val="en-US"/>
        </w:rPr>
        <w:t xml:space="preserve">                                                              </w:t>
      </w:r>
      <w:proofErr w:type="gramStart"/>
      <w:r>
        <w:rPr>
          <w:rFonts w:asciiTheme="majorHAnsi" w:hAnsiTheme="majorHAnsi" w:cstheme="majorHAnsi"/>
          <w:sz w:val="24"/>
          <w:szCs w:val="24"/>
          <w:lang w:val="en-US"/>
        </w:rPr>
        <w:t>Nor</w:t>
      </w:r>
      <w:proofErr w:type="gramEnd"/>
      <w:r>
        <w:rPr>
          <w:rFonts w:asciiTheme="majorHAnsi" w:hAnsiTheme="majorHAnsi" w:cstheme="majorHAnsi"/>
          <w:sz w:val="24"/>
          <w:szCs w:val="24"/>
          <w:lang w:val="en-US"/>
        </w:rPr>
        <w:t xml:space="preserve"> screw you into family.</w:t>
      </w:r>
      <w:r w:rsidR="00FC2F9A">
        <w:rPr>
          <w:rStyle w:val="FootnoteReference"/>
          <w:rFonts w:asciiTheme="majorHAnsi" w:hAnsiTheme="majorHAnsi" w:cstheme="majorHAnsi"/>
          <w:sz w:val="24"/>
          <w:szCs w:val="24"/>
          <w:lang w:val="en-US"/>
        </w:rPr>
        <w:footnoteReference w:id="7"/>
      </w:r>
    </w:p>
    <w:p w14:paraId="64692813" w14:textId="295AC7CC" w:rsidR="00965B91" w:rsidRDefault="00FA1C0E" w:rsidP="00965B91">
      <w:pPr>
        <w:pStyle w:val="NormalWeb"/>
        <w:spacing w:before="240" w:beforeAutospacing="0" w:after="240" w:afterAutospacing="0"/>
      </w:pPr>
      <w:r>
        <w:rPr>
          <w:rFonts w:asciiTheme="majorHAnsi" w:hAnsiTheme="majorHAnsi" w:cstheme="majorHAnsi"/>
        </w:rPr>
        <w:t xml:space="preserve">Jonson’s purpose for the characterization of </w:t>
      </w:r>
      <w:proofErr w:type="spellStart"/>
      <w:r>
        <w:rPr>
          <w:rFonts w:asciiTheme="majorHAnsi" w:hAnsiTheme="majorHAnsi" w:cstheme="majorHAnsi"/>
        </w:rPr>
        <w:t>Volpone</w:t>
      </w:r>
      <w:proofErr w:type="spellEnd"/>
      <w:r>
        <w:rPr>
          <w:rFonts w:asciiTheme="majorHAnsi" w:hAnsiTheme="majorHAnsi" w:cstheme="majorHAnsi"/>
        </w:rPr>
        <w:t xml:space="preserve"> as a Machiavellian, is to expose the vices of noblemen </w:t>
      </w:r>
      <w:r w:rsidR="00A55586">
        <w:rPr>
          <w:rFonts w:asciiTheme="majorHAnsi" w:hAnsiTheme="majorHAnsi" w:cstheme="majorHAnsi"/>
        </w:rPr>
        <w:t xml:space="preserve">including </w:t>
      </w:r>
      <w:proofErr w:type="spellStart"/>
      <w:r w:rsidR="00A55586">
        <w:rPr>
          <w:rFonts w:asciiTheme="majorHAnsi" w:hAnsiTheme="majorHAnsi" w:cstheme="majorHAnsi"/>
        </w:rPr>
        <w:t>Volpone</w:t>
      </w:r>
      <w:proofErr w:type="spellEnd"/>
      <w:r w:rsidR="00A55586">
        <w:rPr>
          <w:rFonts w:asciiTheme="majorHAnsi" w:hAnsiTheme="majorHAnsi" w:cstheme="majorHAnsi"/>
        </w:rPr>
        <w:t xml:space="preserve"> </w:t>
      </w:r>
      <w:r>
        <w:rPr>
          <w:rFonts w:asciiTheme="majorHAnsi" w:hAnsiTheme="majorHAnsi" w:cstheme="majorHAnsi"/>
        </w:rPr>
        <w:t xml:space="preserve">and the extent </w:t>
      </w:r>
      <w:r w:rsidR="00A55586">
        <w:rPr>
          <w:rFonts w:asciiTheme="majorHAnsi" w:hAnsiTheme="majorHAnsi" w:cstheme="majorHAnsi"/>
        </w:rPr>
        <w:t>to</w:t>
      </w:r>
      <w:r>
        <w:rPr>
          <w:rFonts w:asciiTheme="majorHAnsi" w:hAnsiTheme="majorHAnsi" w:cstheme="majorHAnsi"/>
        </w:rPr>
        <w:t xml:space="preserve"> which they would compromise virtuosity to obtain money and satisfy their appetites.  </w:t>
      </w:r>
      <w:r w:rsidR="00A55586">
        <w:rPr>
          <w:rFonts w:asciiTheme="majorHAnsi" w:hAnsiTheme="majorHAnsi" w:cstheme="majorHAnsi"/>
        </w:rPr>
        <w:t>For example, Corvino</w:t>
      </w:r>
      <w:r w:rsidR="00C338DF">
        <w:rPr>
          <w:rFonts w:asciiTheme="majorHAnsi" w:hAnsiTheme="majorHAnsi" w:cstheme="majorHAnsi"/>
        </w:rPr>
        <w:t xml:space="preserve">’s willingness to </w:t>
      </w:r>
      <w:proofErr w:type="gramStart"/>
      <w:r w:rsidR="00C338DF">
        <w:rPr>
          <w:rFonts w:asciiTheme="majorHAnsi" w:hAnsiTheme="majorHAnsi" w:cstheme="majorHAnsi"/>
        </w:rPr>
        <w:t>prostitute</w:t>
      </w:r>
      <w:proofErr w:type="gramEnd"/>
      <w:r w:rsidR="00A55586">
        <w:rPr>
          <w:rFonts w:asciiTheme="majorHAnsi" w:hAnsiTheme="majorHAnsi" w:cstheme="majorHAnsi"/>
        </w:rPr>
        <w:t xml:space="preserve"> his wife </w:t>
      </w:r>
      <w:r w:rsidR="00C338DF">
        <w:rPr>
          <w:rFonts w:asciiTheme="majorHAnsi" w:hAnsiTheme="majorHAnsi" w:cstheme="majorHAnsi"/>
        </w:rPr>
        <w:t xml:space="preserve">in the hopes of gaining </w:t>
      </w:r>
      <w:proofErr w:type="spellStart"/>
      <w:r w:rsidR="00A55586">
        <w:rPr>
          <w:rFonts w:asciiTheme="majorHAnsi" w:hAnsiTheme="majorHAnsi" w:cstheme="majorHAnsi"/>
        </w:rPr>
        <w:t>Volpone’s</w:t>
      </w:r>
      <w:proofErr w:type="spellEnd"/>
      <w:r w:rsidR="00A55586">
        <w:rPr>
          <w:rFonts w:asciiTheme="majorHAnsi" w:hAnsiTheme="majorHAnsi" w:cstheme="majorHAnsi"/>
        </w:rPr>
        <w:t xml:space="preserve"> wealth and </w:t>
      </w:r>
      <w:proofErr w:type="spellStart"/>
      <w:r w:rsidR="00A55586">
        <w:rPr>
          <w:rFonts w:asciiTheme="majorHAnsi" w:hAnsiTheme="majorHAnsi" w:cstheme="majorHAnsi"/>
        </w:rPr>
        <w:t>Corbaccio</w:t>
      </w:r>
      <w:r w:rsidR="00C338DF">
        <w:rPr>
          <w:rFonts w:asciiTheme="majorHAnsi" w:hAnsiTheme="majorHAnsi" w:cstheme="majorHAnsi"/>
        </w:rPr>
        <w:t>’s</w:t>
      </w:r>
      <w:proofErr w:type="spellEnd"/>
      <w:r w:rsidR="00A55586">
        <w:rPr>
          <w:rFonts w:asciiTheme="majorHAnsi" w:hAnsiTheme="majorHAnsi" w:cstheme="majorHAnsi"/>
        </w:rPr>
        <w:t xml:space="preserve"> lack of hesitation to disinherit his son</w:t>
      </w:r>
      <w:r w:rsidR="00C338DF">
        <w:rPr>
          <w:rFonts w:asciiTheme="majorHAnsi" w:hAnsiTheme="majorHAnsi" w:cstheme="majorHAnsi"/>
        </w:rPr>
        <w:t xml:space="preserve"> demonstrate a ‘by any means necessary’ attitude about obtaining wealth. Even </w:t>
      </w:r>
      <w:proofErr w:type="spellStart"/>
      <w:r w:rsidR="00C338DF">
        <w:rPr>
          <w:rFonts w:asciiTheme="majorHAnsi" w:hAnsiTheme="majorHAnsi" w:cstheme="majorHAnsi"/>
        </w:rPr>
        <w:t>Volpone’s</w:t>
      </w:r>
      <w:proofErr w:type="spellEnd"/>
      <w:r w:rsidR="00C338DF">
        <w:rPr>
          <w:rFonts w:asciiTheme="majorHAnsi" w:hAnsiTheme="majorHAnsi" w:cstheme="majorHAnsi"/>
        </w:rPr>
        <w:t xml:space="preserve"> actions toward Celia exposes the avarice of noblemen</w:t>
      </w:r>
      <w:r w:rsidR="00F9378D">
        <w:rPr>
          <w:rFonts w:asciiTheme="majorHAnsi" w:hAnsiTheme="majorHAnsi" w:cstheme="majorHAnsi"/>
        </w:rPr>
        <w:t xml:space="preserve"> and solidifies him as Machiavellian</w:t>
      </w:r>
      <w:r w:rsidR="00C338DF">
        <w:rPr>
          <w:rFonts w:asciiTheme="majorHAnsi" w:hAnsiTheme="majorHAnsi" w:cstheme="majorHAnsi"/>
        </w:rPr>
        <w:t>.</w:t>
      </w:r>
      <w:r w:rsidR="00F9378D">
        <w:rPr>
          <w:rFonts w:asciiTheme="majorHAnsi" w:hAnsiTheme="majorHAnsi" w:cstheme="majorHAnsi"/>
        </w:rPr>
        <w:t xml:space="preserve"> In Act 3, Scene </w:t>
      </w:r>
      <w:r w:rsidR="001E1FD7">
        <w:rPr>
          <w:rFonts w:asciiTheme="majorHAnsi" w:hAnsiTheme="majorHAnsi" w:cstheme="majorHAnsi"/>
        </w:rPr>
        <w:t>8</w:t>
      </w:r>
      <w:r w:rsidR="00F9378D">
        <w:rPr>
          <w:rFonts w:asciiTheme="majorHAnsi" w:hAnsiTheme="majorHAnsi" w:cstheme="majorHAnsi"/>
        </w:rPr>
        <w:t>, he says to her, “Yield, or I’ll force thee”</w:t>
      </w:r>
      <w:r w:rsidR="00121F7E">
        <w:rPr>
          <w:rStyle w:val="FootnoteReference"/>
          <w:rFonts w:asciiTheme="majorHAnsi" w:hAnsiTheme="majorHAnsi" w:cstheme="majorHAnsi"/>
        </w:rPr>
        <w:footnoteReference w:id="8"/>
      </w:r>
      <w:r w:rsidR="00F9378D">
        <w:rPr>
          <w:rFonts w:asciiTheme="majorHAnsi" w:hAnsiTheme="majorHAnsi" w:cstheme="majorHAnsi"/>
        </w:rPr>
        <w:t>, demonstrating his lack of moral values by attempting to rape her.</w:t>
      </w:r>
      <w:r w:rsidR="00C338DF">
        <w:rPr>
          <w:rFonts w:asciiTheme="majorHAnsi" w:hAnsiTheme="majorHAnsi" w:cstheme="majorHAnsi"/>
        </w:rPr>
        <w:t xml:space="preserve"> This characterization also helps the audience to recognize their own </w:t>
      </w:r>
      <w:r w:rsidR="00AA3339">
        <w:rPr>
          <w:rFonts w:asciiTheme="majorHAnsi" w:hAnsiTheme="majorHAnsi" w:cstheme="majorHAnsi"/>
        </w:rPr>
        <w:t>corruptions</w:t>
      </w:r>
      <w:r w:rsidR="00C338DF">
        <w:rPr>
          <w:rFonts w:asciiTheme="majorHAnsi" w:hAnsiTheme="majorHAnsi" w:cstheme="majorHAnsi"/>
        </w:rPr>
        <w:t xml:space="preserve"> and leaves them to question the lines they would cross to satisfy their vices.  </w:t>
      </w:r>
      <w:r w:rsidR="00AA3339">
        <w:rPr>
          <w:rFonts w:asciiTheme="majorHAnsi" w:hAnsiTheme="majorHAnsi" w:cstheme="majorHAnsi"/>
        </w:rPr>
        <w:t>Jonson recognizes</w:t>
      </w:r>
      <w:r w:rsidR="00F9378D">
        <w:rPr>
          <w:rFonts w:asciiTheme="majorHAnsi" w:hAnsiTheme="majorHAnsi" w:cstheme="majorHAnsi"/>
        </w:rPr>
        <w:t xml:space="preserve"> that power and class are factors in the way people display their </w:t>
      </w:r>
      <w:r w:rsidR="00AA3339">
        <w:rPr>
          <w:rFonts w:asciiTheme="majorHAnsi" w:hAnsiTheme="majorHAnsi" w:cstheme="majorHAnsi"/>
        </w:rPr>
        <w:t xml:space="preserve">depravities. While </w:t>
      </w:r>
      <w:proofErr w:type="spellStart"/>
      <w:r w:rsidR="00AA3339">
        <w:rPr>
          <w:rFonts w:asciiTheme="majorHAnsi" w:hAnsiTheme="majorHAnsi" w:cstheme="majorHAnsi"/>
        </w:rPr>
        <w:t>Volpone’s</w:t>
      </w:r>
      <w:proofErr w:type="spellEnd"/>
      <w:r w:rsidR="00AA3339">
        <w:rPr>
          <w:rFonts w:asciiTheme="majorHAnsi" w:hAnsiTheme="majorHAnsi" w:cstheme="majorHAnsi"/>
        </w:rPr>
        <w:t xml:space="preserve"> actions are villainous and have affected innocent people, because of his status as a nobleman, his punishment is laughable compared to the </w:t>
      </w:r>
      <w:proofErr w:type="spellStart"/>
      <w:r w:rsidR="00D80E71">
        <w:rPr>
          <w:rFonts w:asciiTheme="majorHAnsi" w:hAnsiTheme="majorHAnsi" w:cstheme="majorHAnsi"/>
        </w:rPr>
        <w:t>Mosca’s</w:t>
      </w:r>
      <w:proofErr w:type="spellEnd"/>
      <w:r w:rsidR="00D80E71">
        <w:rPr>
          <w:rFonts w:asciiTheme="majorHAnsi" w:hAnsiTheme="majorHAnsi" w:cstheme="majorHAnsi"/>
        </w:rPr>
        <w:t xml:space="preserve">. </w:t>
      </w:r>
      <w:r w:rsidR="00965B91">
        <w:rPr>
          <w:color w:val="000000"/>
        </w:rPr>
        <w:t xml:space="preserve">When viewed from the perspective of classism and power, it illustrates its unseriousness; that people with a high social status </w:t>
      </w:r>
      <w:proofErr w:type="gramStart"/>
      <w:r w:rsidR="00965B91">
        <w:rPr>
          <w:color w:val="000000"/>
        </w:rPr>
        <w:t>are</w:t>
      </w:r>
      <w:proofErr w:type="gramEnd"/>
      <w:r w:rsidR="00965B91">
        <w:rPr>
          <w:color w:val="000000"/>
        </w:rPr>
        <w:t xml:space="preserve"> exempt from harsh punishments.</w:t>
      </w:r>
    </w:p>
    <w:p w14:paraId="57018BA9" w14:textId="04B5611B" w:rsidR="00D80E71" w:rsidRDefault="00121F7E" w:rsidP="00C338DF">
      <w:pPr>
        <w:spacing w:line="216" w:lineRule="auto"/>
        <w:rPr>
          <w:rFonts w:asciiTheme="majorHAnsi" w:hAnsiTheme="majorHAnsi" w:cstheme="majorHAnsi"/>
          <w:sz w:val="24"/>
          <w:szCs w:val="24"/>
          <w:lang w:val="en-US"/>
        </w:rPr>
      </w:pPr>
      <w:r>
        <w:rPr>
          <w:rFonts w:asciiTheme="majorHAnsi" w:hAnsiTheme="majorHAnsi" w:cstheme="majorHAnsi"/>
          <w:sz w:val="24"/>
          <w:szCs w:val="24"/>
          <w:lang w:val="en-US"/>
        </w:rPr>
        <w:tab/>
      </w:r>
      <w:r w:rsidR="00965B91">
        <w:rPr>
          <w:rFonts w:asciiTheme="majorHAnsi" w:hAnsiTheme="majorHAnsi" w:cstheme="majorHAnsi"/>
          <w:sz w:val="24"/>
          <w:szCs w:val="24"/>
          <w:lang w:val="en-US"/>
        </w:rPr>
        <w:t xml:space="preserve">Like </w:t>
      </w:r>
      <w:proofErr w:type="spellStart"/>
      <w:r w:rsidR="00965B91">
        <w:rPr>
          <w:rFonts w:asciiTheme="majorHAnsi" w:hAnsiTheme="majorHAnsi" w:cstheme="majorHAnsi"/>
          <w:sz w:val="24"/>
          <w:szCs w:val="24"/>
          <w:lang w:val="en-US"/>
        </w:rPr>
        <w:t>Volpone’s</w:t>
      </w:r>
      <w:proofErr w:type="spellEnd"/>
      <w:r w:rsidR="00965B91">
        <w:rPr>
          <w:rFonts w:asciiTheme="majorHAnsi" w:hAnsiTheme="majorHAnsi" w:cstheme="majorHAnsi"/>
          <w:sz w:val="24"/>
          <w:szCs w:val="24"/>
          <w:lang w:val="en-US"/>
        </w:rPr>
        <w:t xml:space="preserve"> presence as a product of Machiavellianism, Shakespeare’s </w:t>
      </w:r>
      <w:r w:rsidR="00965B91" w:rsidRPr="00965B91">
        <w:rPr>
          <w:rFonts w:asciiTheme="majorHAnsi" w:hAnsiTheme="majorHAnsi" w:cstheme="majorHAnsi"/>
          <w:i/>
          <w:iCs/>
          <w:sz w:val="24"/>
          <w:szCs w:val="24"/>
          <w:lang w:val="en-US"/>
        </w:rPr>
        <w:t>Othello</w:t>
      </w:r>
      <w:r w:rsidR="00965B91">
        <w:rPr>
          <w:rFonts w:asciiTheme="majorHAnsi" w:hAnsiTheme="majorHAnsi" w:cstheme="majorHAnsi"/>
          <w:i/>
          <w:iCs/>
          <w:sz w:val="24"/>
          <w:szCs w:val="24"/>
          <w:lang w:val="en-US"/>
        </w:rPr>
        <w:t xml:space="preserve"> </w:t>
      </w:r>
      <w:r w:rsidR="00965B91">
        <w:rPr>
          <w:rFonts w:asciiTheme="majorHAnsi" w:hAnsiTheme="majorHAnsi" w:cstheme="majorHAnsi"/>
          <w:sz w:val="24"/>
          <w:szCs w:val="24"/>
          <w:lang w:val="en-US"/>
        </w:rPr>
        <w:t xml:space="preserve">antagonist, Iago, follows the principles of a Machiavellian; that is, he appears to be “good”. His façade is supported by honesty and directness. According to </w:t>
      </w:r>
      <w:proofErr w:type="spellStart"/>
      <w:r w:rsidR="00965B91">
        <w:rPr>
          <w:rFonts w:asciiTheme="majorHAnsi" w:hAnsiTheme="majorHAnsi" w:cstheme="majorHAnsi"/>
          <w:sz w:val="24"/>
          <w:szCs w:val="24"/>
          <w:lang w:val="en-US"/>
        </w:rPr>
        <w:t>Ayyildaz</w:t>
      </w:r>
      <w:proofErr w:type="spellEnd"/>
      <w:r w:rsidR="00965B91">
        <w:rPr>
          <w:rFonts w:asciiTheme="majorHAnsi" w:hAnsiTheme="majorHAnsi" w:cstheme="majorHAnsi"/>
          <w:sz w:val="24"/>
          <w:szCs w:val="24"/>
          <w:lang w:val="en-US"/>
        </w:rPr>
        <w:t>, “Othello cannot discern Iago’s evil nature which he hides</w:t>
      </w:r>
      <w:r w:rsidR="00AD7501">
        <w:rPr>
          <w:rFonts w:asciiTheme="majorHAnsi" w:hAnsiTheme="majorHAnsi" w:cstheme="majorHAnsi"/>
          <w:sz w:val="24"/>
          <w:szCs w:val="24"/>
          <w:lang w:val="en-US"/>
        </w:rPr>
        <w:t xml:space="preserve"> behind</w:t>
      </w:r>
      <w:r w:rsidR="00965B91">
        <w:rPr>
          <w:rFonts w:asciiTheme="majorHAnsi" w:hAnsiTheme="majorHAnsi" w:cstheme="majorHAnsi"/>
          <w:sz w:val="24"/>
          <w:szCs w:val="24"/>
          <w:lang w:val="en-US"/>
        </w:rPr>
        <w:t xml:space="preserve"> his mask of honesty and trustworthiness….”</w:t>
      </w:r>
      <w:r w:rsidR="00965B91">
        <w:rPr>
          <w:rStyle w:val="FootnoteReference"/>
          <w:rFonts w:asciiTheme="majorHAnsi" w:hAnsiTheme="majorHAnsi" w:cstheme="majorHAnsi"/>
          <w:sz w:val="24"/>
          <w:szCs w:val="24"/>
          <w:lang w:val="en-US"/>
        </w:rPr>
        <w:footnoteReference w:id="9"/>
      </w:r>
      <w:r w:rsidR="00965B91">
        <w:rPr>
          <w:rFonts w:asciiTheme="majorHAnsi" w:hAnsiTheme="majorHAnsi" w:cstheme="majorHAnsi"/>
          <w:sz w:val="24"/>
          <w:szCs w:val="24"/>
          <w:lang w:val="en-US"/>
        </w:rPr>
        <w:t xml:space="preserve"> Othello’s inability to detect his immorality makes Iago </w:t>
      </w:r>
      <w:r w:rsidR="0051385D">
        <w:rPr>
          <w:rFonts w:asciiTheme="majorHAnsi" w:hAnsiTheme="majorHAnsi" w:cstheme="majorHAnsi"/>
          <w:sz w:val="24"/>
          <w:szCs w:val="24"/>
          <w:lang w:val="en-US"/>
        </w:rPr>
        <w:t xml:space="preserve">him a suitable Machiavellian character. Iago’s </w:t>
      </w:r>
      <w:r w:rsidR="00025693">
        <w:rPr>
          <w:rFonts w:asciiTheme="majorHAnsi" w:hAnsiTheme="majorHAnsi" w:cstheme="majorHAnsi"/>
          <w:sz w:val="24"/>
          <w:szCs w:val="24"/>
          <w:lang w:val="en-US"/>
        </w:rPr>
        <w:t xml:space="preserve">penchant for manipulation and Othello’s misplaced trust in him, convinces Othello that his wife, Desdemona has committed adultery. </w:t>
      </w:r>
      <w:proofErr w:type="spellStart"/>
      <w:r w:rsidR="00025693">
        <w:rPr>
          <w:rFonts w:asciiTheme="majorHAnsi" w:hAnsiTheme="majorHAnsi" w:cstheme="majorHAnsi"/>
          <w:sz w:val="24"/>
          <w:szCs w:val="24"/>
          <w:lang w:val="en-US"/>
        </w:rPr>
        <w:t>Ayyildaz</w:t>
      </w:r>
      <w:proofErr w:type="spellEnd"/>
      <w:r w:rsidR="00025693">
        <w:rPr>
          <w:rFonts w:asciiTheme="majorHAnsi" w:hAnsiTheme="majorHAnsi" w:cstheme="majorHAnsi"/>
          <w:sz w:val="24"/>
          <w:szCs w:val="24"/>
          <w:lang w:val="en-US"/>
        </w:rPr>
        <w:t xml:space="preserve"> points out:</w:t>
      </w:r>
    </w:p>
    <w:p w14:paraId="5A9DC803" w14:textId="720EF53A" w:rsidR="00F409A0" w:rsidRDefault="00025693" w:rsidP="00F409A0">
      <w:pPr>
        <w:spacing w:line="216" w:lineRule="auto"/>
        <w:ind w:left="720"/>
        <w:rPr>
          <w:rFonts w:asciiTheme="majorHAnsi" w:hAnsiTheme="majorHAnsi" w:cstheme="majorHAnsi"/>
          <w:sz w:val="24"/>
          <w:szCs w:val="24"/>
          <w:lang w:val="en-US"/>
        </w:rPr>
      </w:pPr>
      <w:r>
        <w:rPr>
          <w:rFonts w:asciiTheme="majorHAnsi" w:hAnsiTheme="majorHAnsi" w:cstheme="majorHAnsi"/>
          <w:sz w:val="24"/>
          <w:szCs w:val="24"/>
          <w:lang w:val="en-US"/>
        </w:rPr>
        <w:lastRenderedPageBreak/>
        <w:t>Iago achieves to gain trust and dependence by behaving as if he is good in nature and does everything for the sake of Othello’s love. Thus, he blinds Othello’s eyes so well that Othello addresses to him as ‘honest Iago’ four times and uses the word ‘honest’ to describe him ten times.</w:t>
      </w:r>
      <w:r>
        <w:rPr>
          <w:rStyle w:val="FootnoteReference"/>
          <w:rFonts w:asciiTheme="majorHAnsi" w:hAnsiTheme="majorHAnsi" w:cstheme="majorHAnsi"/>
          <w:sz w:val="24"/>
          <w:szCs w:val="24"/>
          <w:lang w:val="en-US"/>
        </w:rPr>
        <w:footnoteReference w:id="10"/>
      </w:r>
    </w:p>
    <w:p w14:paraId="556E9C13" w14:textId="1D2C3921" w:rsidR="00025693" w:rsidRDefault="00025693" w:rsidP="00025693">
      <w:pPr>
        <w:spacing w:line="216" w:lineRule="auto"/>
        <w:rPr>
          <w:rFonts w:asciiTheme="majorHAnsi" w:hAnsiTheme="majorHAnsi" w:cstheme="majorHAnsi"/>
          <w:sz w:val="24"/>
          <w:szCs w:val="24"/>
          <w:lang w:val="en-US"/>
        </w:rPr>
      </w:pPr>
      <w:r>
        <w:rPr>
          <w:rFonts w:asciiTheme="majorHAnsi" w:hAnsiTheme="majorHAnsi" w:cstheme="majorHAnsi"/>
          <w:sz w:val="24"/>
          <w:szCs w:val="24"/>
          <w:lang w:val="en-US"/>
        </w:rPr>
        <w:t>Iago’s ambition far exceeds his morality as his intention is to breakdown Othello. His motive seems to stem from jealousy and the idea that Othello’s position as Lieutenant was his. Iago’s characterization as a Machiavellian allows him the position of understanding and exploiting Othello’s vulnerability and insecurities</w:t>
      </w:r>
      <w:r w:rsidR="00B5609F">
        <w:rPr>
          <w:rFonts w:asciiTheme="majorHAnsi" w:hAnsiTheme="majorHAnsi" w:cstheme="majorHAnsi"/>
          <w:sz w:val="24"/>
          <w:szCs w:val="24"/>
          <w:lang w:val="en-US"/>
        </w:rPr>
        <w:t xml:space="preserve">; in fact, he maintains this position throughout the play and with other characters. He exploits Othello’s insecurities surrounding his blackness and his position as a Moor holding a significant rank in the Venetian </w:t>
      </w:r>
      <w:r w:rsidR="00EE0BDC">
        <w:rPr>
          <w:rFonts w:asciiTheme="majorHAnsi" w:hAnsiTheme="majorHAnsi" w:cstheme="majorHAnsi"/>
          <w:sz w:val="24"/>
          <w:szCs w:val="24"/>
          <w:lang w:val="en-US"/>
        </w:rPr>
        <w:t>military</w:t>
      </w:r>
      <w:r w:rsidR="00F409A0">
        <w:rPr>
          <w:rFonts w:asciiTheme="majorHAnsi" w:hAnsiTheme="majorHAnsi" w:cstheme="majorHAnsi"/>
          <w:sz w:val="24"/>
          <w:szCs w:val="24"/>
          <w:lang w:val="en-US"/>
        </w:rPr>
        <w:t xml:space="preserve"> and manipulates him into question</w:t>
      </w:r>
      <w:r w:rsidR="00401194">
        <w:rPr>
          <w:rFonts w:asciiTheme="majorHAnsi" w:hAnsiTheme="majorHAnsi" w:cstheme="majorHAnsi"/>
          <w:sz w:val="24"/>
          <w:szCs w:val="24"/>
          <w:lang w:val="en-US"/>
        </w:rPr>
        <w:t>ing</w:t>
      </w:r>
      <w:r w:rsidR="00F409A0">
        <w:rPr>
          <w:rFonts w:asciiTheme="majorHAnsi" w:hAnsiTheme="majorHAnsi" w:cstheme="majorHAnsi"/>
          <w:sz w:val="24"/>
          <w:szCs w:val="24"/>
          <w:lang w:val="en-US"/>
        </w:rPr>
        <w:t xml:space="preserve"> Desdemona’s loyalty to him. Orgel’s assessment of Othello’s character and Iago’s cunning, states that:</w:t>
      </w:r>
    </w:p>
    <w:p w14:paraId="20342C00" w14:textId="30184F23" w:rsidR="00F409A0" w:rsidRDefault="00F409A0" w:rsidP="00F409A0">
      <w:pPr>
        <w:spacing w:line="216" w:lineRule="auto"/>
        <w:ind w:left="720"/>
        <w:rPr>
          <w:rFonts w:asciiTheme="majorHAnsi" w:hAnsiTheme="majorHAnsi" w:cstheme="majorHAnsi"/>
          <w:sz w:val="24"/>
          <w:szCs w:val="24"/>
          <w:lang w:val="en-US"/>
        </w:rPr>
      </w:pPr>
      <w:r>
        <w:rPr>
          <w:rFonts w:asciiTheme="majorHAnsi" w:hAnsiTheme="majorHAnsi" w:cstheme="majorHAnsi"/>
          <w:sz w:val="24"/>
          <w:szCs w:val="24"/>
          <w:lang w:val="en-US"/>
        </w:rPr>
        <w:t>… it has been pointed out by some critics that Othello cannot believe his good fortune in view of his blackness, and therefore is quite ready to doubt that she can really love him.</w:t>
      </w:r>
      <w:r w:rsidR="00CD4405">
        <w:rPr>
          <w:rStyle w:val="FootnoteReference"/>
          <w:rFonts w:asciiTheme="majorHAnsi" w:hAnsiTheme="majorHAnsi" w:cstheme="majorHAnsi"/>
          <w:sz w:val="24"/>
          <w:szCs w:val="24"/>
          <w:lang w:val="en-US"/>
        </w:rPr>
        <w:footnoteReference w:id="11"/>
      </w:r>
    </w:p>
    <w:p w14:paraId="52DEE5DC" w14:textId="4E6BE609" w:rsidR="00FF0CA5" w:rsidRDefault="00FF0CA5" w:rsidP="00FF0CA5">
      <w:pPr>
        <w:spacing w:line="216" w:lineRule="auto"/>
        <w:rPr>
          <w:rFonts w:asciiTheme="majorHAnsi" w:hAnsiTheme="majorHAnsi" w:cstheme="majorHAnsi"/>
          <w:sz w:val="24"/>
          <w:szCs w:val="24"/>
          <w:lang w:val="en-US"/>
        </w:rPr>
      </w:pPr>
      <w:r>
        <w:rPr>
          <w:rFonts w:asciiTheme="majorHAnsi" w:hAnsiTheme="majorHAnsi" w:cstheme="majorHAnsi"/>
          <w:sz w:val="24"/>
          <w:szCs w:val="24"/>
          <w:lang w:val="en-US"/>
        </w:rPr>
        <w:t>Iago’s Machiavellianism goes further than his ability to disguise himself as a trustworthy individual. His lack of remorse proves his evil nature and his acceptance as the villain. Iago like most Machiavellians are built to outwit and possibly outlast most characters, while they satisfy their ambitions and separate themselves from any accountability.</w:t>
      </w:r>
      <w:r w:rsidR="00DA4305">
        <w:rPr>
          <w:rFonts w:asciiTheme="majorHAnsi" w:hAnsiTheme="majorHAnsi" w:cstheme="majorHAnsi"/>
          <w:sz w:val="24"/>
          <w:szCs w:val="24"/>
          <w:lang w:val="en-US"/>
        </w:rPr>
        <w:t xml:space="preserve"> In doing this, he adopts another Machiavellian trait; “ensuring his survival through the use of power.” Rather than admitting his faults, he commits another crime to ensure self-preservation, once again demonstrating his deficiency in moral values and his affinity for evil.</w:t>
      </w:r>
    </w:p>
    <w:p w14:paraId="39E448BF" w14:textId="02614976" w:rsidR="00EE0BDC" w:rsidRDefault="00FF0CA5" w:rsidP="0076495F">
      <w:pPr>
        <w:spacing w:line="216" w:lineRule="auto"/>
        <w:ind w:left="720"/>
        <w:rPr>
          <w:rFonts w:asciiTheme="majorHAnsi" w:hAnsiTheme="majorHAnsi" w:cstheme="majorHAnsi"/>
          <w:sz w:val="24"/>
          <w:szCs w:val="24"/>
          <w:lang w:val="en-US"/>
        </w:rPr>
      </w:pPr>
      <w:r>
        <w:rPr>
          <w:rFonts w:asciiTheme="majorHAnsi" w:hAnsiTheme="majorHAnsi" w:cstheme="majorHAnsi"/>
          <w:sz w:val="24"/>
          <w:szCs w:val="24"/>
          <w:lang w:val="en-US"/>
        </w:rPr>
        <w:t xml:space="preserve">Iago avoids being responsible for the mistakes he causes. He never accepts responsibility for his actions or never has a guilty conscience. He never regrets causing destruction in people’s lives. He does not care about the deaths of Desdemona, Rodrigo, </w:t>
      </w:r>
      <w:proofErr w:type="gramStart"/>
      <w:r>
        <w:rPr>
          <w:rFonts w:asciiTheme="majorHAnsi" w:hAnsiTheme="majorHAnsi" w:cstheme="majorHAnsi"/>
          <w:sz w:val="24"/>
          <w:szCs w:val="24"/>
          <w:lang w:val="en-US"/>
        </w:rPr>
        <w:t>Othello</w:t>
      </w:r>
      <w:proofErr w:type="gramEnd"/>
      <w:r>
        <w:rPr>
          <w:rFonts w:asciiTheme="majorHAnsi" w:hAnsiTheme="majorHAnsi" w:cstheme="majorHAnsi"/>
          <w:sz w:val="24"/>
          <w:szCs w:val="24"/>
          <w:lang w:val="en-US"/>
        </w:rPr>
        <w:t xml:space="preserve"> and Emilia.</w:t>
      </w:r>
      <w:r w:rsidR="00DA4305" w:rsidRPr="00DA4305">
        <w:t xml:space="preserve"> </w:t>
      </w:r>
      <w:r w:rsidR="00DA4305" w:rsidRPr="00DA4305">
        <w:rPr>
          <w:rFonts w:asciiTheme="majorHAnsi" w:hAnsiTheme="majorHAnsi" w:cstheme="majorHAnsi"/>
          <w:sz w:val="24"/>
          <w:szCs w:val="24"/>
        </w:rPr>
        <w:t>When he is discovered to be responsible for all disasters, he remains silent and puts all the blame on the others including Bianca, Emilia, and Othello. Furthermore, he does not hesitate to kill his own wife, Emilia, as she seeks to prove Desdemona’s innocence and reveal that the one who is responsible for all disasters is her husband, Iago.</w:t>
      </w:r>
      <w:r w:rsidR="00DA4305">
        <w:rPr>
          <w:rStyle w:val="FootnoteReference"/>
          <w:rFonts w:asciiTheme="majorHAnsi" w:hAnsiTheme="majorHAnsi" w:cstheme="majorHAnsi"/>
          <w:sz w:val="24"/>
          <w:szCs w:val="24"/>
          <w:lang w:val="en-US"/>
        </w:rPr>
        <w:footnoteReference w:id="12"/>
      </w:r>
      <w:r>
        <w:rPr>
          <w:rFonts w:asciiTheme="majorHAnsi" w:hAnsiTheme="majorHAnsi" w:cstheme="majorHAnsi"/>
          <w:sz w:val="24"/>
          <w:szCs w:val="24"/>
          <w:lang w:val="en-US"/>
        </w:rPr>
        <w:t xml:space="preserve"> </w:t>
      </w:r>
      <w:r>
        <w:rPr>
          <w:rFonts w:asciiTheme="majorHAnsi" w:hAnsiTheme="majorHAnsi" w:cstheme="majorHAnsi"/>
          <w:sz w:val="24"/>
          <w:szCs w:val="24"/>
          <w:lang w:val="en-US"/>
        </w:rPr>
        <w:tab/>
      </w:r>
      <w:r w:rsidR="00EE0BDC">
        <w:rPr>
          <w:rFonts w:asciiTheme="majorHAnsi" w:hAnsiTheme="majorHAnsi" w:cstheme="majorHAnsi"/>
          <w:sz w:val="24"/>
          <w:szCs w:val="24"/>
          <w:lang w:val="en-US"/>
        </w:rPr>
        <w:t xml:space="preserve">                                                                                                                       </w:t>
      </w:r>
    </w:p>
    <w:p w14:paraId="1A77BFC7" w14:textId="4FB8C707" w:rsidR="00EE0BDC" w:rsidRDefault="00D560F9" w:rsidP="00025693">
      <w:pPr>
        <w:spacing w:line="216"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Shakespeare, like Jonson, personifies his Machiavellian characters as vices, with the intention of pointing out the vices in other characters as well as the audience. Iago’s manipulation of Othello causes him to fixate on his jealousy and amplifies his insecurities in his relationship with Desdemona, leading him to strangle his wife and eventually taking his own life. </w:t>
      </w:r>
      <w:r w:rsidR="0076495F">
        <w:rPr>
          <w:rFonts w:asciiTheme="majorHAnsi" w:hAnsiTheme="majorHAnsi" w:cstheme="majorHAnsi"/>
          <w:sz w:val="24"/>
          <w:szCs w:val="24"/>
          <w:lang w:val="en-US"/>
        </w:rPr>
        <w:t xml:space="preserve">Iago’s </w:t>
      </w:r>
      <w:r w:rsidR="00B67DC4">
        <w:rPr>
          <w:rFonts w:asciiTheme="majorHAnsi" w:hAnsiTheme="majorHAnsi" w:cstheme="majorHAnsi"/>
          <w:sz w:val="24"/>
          <w:szCs w:val="24"/>
          <w:lang w:val="en-US"/>
        </w:rPr>
        <w:t xml:space="preserve">acquisitiveness for power </w:t>
      </w:r>
      <w:r w:rsidR="0076495F">
        <w:rPr>
          <w:rFonts w:asciiTheme="majorHAnsi" w:hAnsiTheme="majorHAnsi" w:cstheme="majorHAnsi"/>
          <w:sz w:val="24"/>
          <w:szCs w:val="24"/>
          <w:lang w:val="en-US"/>
        </w:rPr>
        <w:t>is the driving force for his evil nature and the belief that Othello is inferior to him. While he does not posses</w:t>
      </w:r>
      <w:r w:rsidR="00AD7501">
        <w:rPr>
          <w:rFonts w:asciiTheme="majorHAnsi" w:hAnsiTheme="majorHAnsi" w:cstheme="majorHAnsi"/>
          <w:sz w:val="24"/>
          <w:szCs w:val="24"/>
          <w:lang w:val="en-US"/>
        </w:rPr>
        <w:t>s</w:t>
      </w:r>
      <w:r w:rsidR="0076495F">
        <w:rPr>
          <w:rFonts w:asciiTheme="majorHAnsi" w:hAnsiTheme="majorHAnsi" w:cstheme="majorHAnsi"/>
          <w:sz w:val="24"/>
          <w:szCs w:val="24"/>
          <w:lang w:val="en-US"/>
        </w:rPr>
        <w:t xml:space="preserve"> the same rank as Othello and he does not identify as </w:t>
      </w:r>
      <w:r w:rsidR="00AD7501">
        <w:rPr>
          <w:rFonts w:asciiTheme="majorHAnsi" w:hAnsiTheme="majorHAnsi" w:cstheme="majorHAnsi"/>
          <w:sz w:val="24"/>
          <w:szCs w:val="24"/>
          <w:lang w:val="en-US"/>
        </w:rPr>
        <w:t>a noble person</w:t>
      </w:r>
      <w:r w:rsidR="0076495F">
        <w:rPr>
          <w:rFonts w:asciiTheme="majorHAnsi" w:hAnsiTheme="majorHAnsi" w:cstheme="majorHAnsi"/>
          <w:sz w:val="24"/>
          <w:szCs w:val="24"/>
          <w:lang w:val="en-US"/>
        </w:rPr>
        <w:t xml:space="preserve"> like </w:t>
      </w:r>
      <w:proofErr w:type="spellStart"/>
      <w:r w:rsidR="0076495F">
        <w:rPr>
          <w:rFonts w:asciiTheme="majorHAnsi" w:hAnsiTheme="majorHAnsi" w:cstheme="majorHAnsi"/>
          <w:sz w:val="24"/>
          <w:szCs w:val="24"/>
          <w:lang w:val="en-US"/>
        </w:rPr>
        <w:t>Volpone</w:t>
      </w:r>
      <w:proofErr w:type="spellEnd"/>
      <w:r w:rsidR="0076495F">
        <w:rPr>
          <w:rFonts w:asciiTheme="majorHAnsi" w:hAnsiTheme="majorHAnsi" w:cstheme="majorHAnsi"/>
          <w:sz w:val="24"/>
          <w:szCs w:val="24"/>
          <w:lang w:val="en-US"/>
        </w:rPr>
        <w:t xml:space="preserve">, he utilizes his privilege as a white man to torment Othello. His superiority complex is highlighted in his comments towards Othello which carry racial undertones. He does not believe a black man should have leadership over him or be involved in an interracial </w:t>
      </w:r>
      <w:r>
        <w:rPr>
          <w:rFonts w:asciiTheme="majorHAnsi" w:hAnsiTheme="majorHAnsi" w:cstheme="majorHAnsi"/>
          <w:sz w:val="24"/>
          <w:szCs w:val="24"/>
          <w:lang w:val="en-US"/>
        </w:rPr>
        <w:t>relationship, placing the stereotypes of blackness onto Othello</w:t>
      </w:r>
      <w:r w:rsidR="0076495F">
        <w:rPr>
          <w:rFonts w:asciiTheme="majorHAnsi" w:hAnsiTheme="majorHAnsi" w:cstheme="majorHAnsi"/>
          <w:sz w:val="24"/>
          <w:szCs w:val="24"/>
          <w:lang w:val="en-US"/>
        </w:rPr>
        <w:t>. Shakespeare utilizes this aspect of Iago’s characterization to alter the audience’s perspective of race and its effects.</w:t>
      </w:r>
      <w:r>
        <w:rPr>
          <w:rFonts w:asciiTheme="majorHAnsi" w:hAnsiTheme="majorHAnsi" w:cstheme="majorHAnsi"/>
          <w:sz w:val="24"/>
          <w:szCs w:val="24"/>
          <w:lang w:val="en-US"/>
        </w:rPr>
        <w:t xml:space="preserve"> He is conscious of the racial tension and wants the audience to recognize it as well as their own stereotypes towards blackness. </w:t>
      </w:r>
    </w:p>
    <w:p w14:paraId="5B5628E7" w14:textId="4484C447" w:rsidR="00D42B75" w:rsidRDefault="00E85CB3" w:rsidP="00025693">
      <w:pPr>
        <w:spacing w:line="216" w:lineRule="auto"/>
        <w:rPr>
          <w:rFonts w:asciiTheme="majorHAnsi" w:hAnsiTheme="majorHAnsi" w:cstheme="majorHAnsi"/>
          <w:sz w:val="24"/>
          <w:szCs w:val="24"/>
          <w:lang w:val="en-US"/>
        </w:rPr>
      </w:pPr>
      <w:r>
        <w:rPr>
          <w:rFonts w:asciiTheme="majorHAnsi" w:hAnsiTheme="majorHAnsi" w:cstheme="majorHAnsi"/>
          <w:sz w:val="24"/>
          <w:szCs w:val="24"/>
          <w:lang w:val="en-US"/>
        </w:rPr>
        <w:tab/>
      </w:r>
      <w:r w:rsidR="00F662F2">
        <w:rPr>
          <w:rFonts w:asciiTheme="majorHAnsi" w:hAnsiTheme="majorHAnsi" w:cstheme="majorHAnsi"/>
          <w:sz w:val="24"/>
          <w:szCs w:val="24"/>
          <w:lang w:val="en-US"/>
        </w:rPr>
        <w:t xml:space="preserve">Appearance is an important factor in the way a character allows themselves to be seen by other characters as well as the audience. While </w:t>
      </w:r>
      <w:proofErr w:type="spellStart"/>
      <w:r w:rsidR="00F662F2">
        <w:rPr>
          <w:rFonts w:asciiTheme="majorHAnsi" w:hAnsiTheme="majorHAnsi" w:cstheme="majorHAnsi"/>
          <w:sz w:val="24"/>
          <w:szCs w:val="24"/>
          <w:lang w:val="en-US"/>
        </w:rPr>
        <w:t>Volpone</w:t>
      </w:r>
      <w:proofErr w:type="spellEnd"/>
      <w:r w:rsidR="00F662F2">
        <w:rPr>
          <w:rFonts w:asciiTheme="majorHAnsi" w:hAnsiTheme="majorHAnsi" w:cstheme="majorHAnsi"/>
          <w:sz w:val="24"/>
          <w:szCs w:val="24"/>
          <w:lang w:val="en-US"/>
        </w:rPr>
        <w:t xml:space="preserve"> and Iago’s appearance as “good” </w:t>
      </w:r>
      <w:r w:rsidR="00F662F2">
        <w:rPr>
          <w:rFonts w:asciiTheme="majorHAnsi" w:hAnsiTheme="majorHAnsi" w:cstheme="majorHAnsi"/>
          <w:sz w:val="24"/>
          <w:szCs w:val="24"/>
          <w:lang w:val="en-US"/>
        </w:rPr>
        <w:lastRenderedPageBreak/>
        <w:t xml:space="preserve">individuals are a façade to their victims, </w:t>
      </w:r>
      <w:proofErr w:type="spellStart"/>
      <w:r w:rsidR="00F662F2">
        <w:rPr>
          <w:rFonts w:asciiTheme="majorHAnsi" w:hAnsiTheme="majorHAnsi" w:cstheme="majorHAnsi"/>
          <w:sz w:val="24"/>
          <w:szCs w:val="24"/>
          <w:lang w:val="en-US"/>
        </w:rPr>
        <w:t>Vindice</w:t>
      </w:r>
      <w:proofErr w:type="spellEnd"/>
      <w:r w:rsidR="00F662F2">
        <w:rPr>
          <w:rFonts w:asciiTheme="majorHAnsi" w:hAnsiTheme="majorHAnsi" w:cstheme="majorHAnsi"/>
          <w:sz w:val="24"/>
          <w:szCs w:val="24"/>
          <w:lang w:val="en-US"/>
        </w:rPr>
        <w:t xml:space="preserve"> in </w:t>
      </w:r>
      <w:r w:rsidR="00F662F2">
        <w:rPr>
          <w:rFonts w:asciiTheme="majorHAnsi" w:hAnsiTheme="majorHAnsi" w:cstheme="majorHAnsi"/>
          <w:i/>
          <w:iCs/>
          <w:sz w:val="24"/>
          <w:szCs w:val="24"/>
          <w:lang w:val="en-US"/>
        </w:rPr>
        <w:t>The Revenger’s Tragedy</w:t>
      </w:r>
      <w:r w:rsidR="00F662F2">
        <w:rPr>
          <w:rFonts w:asciiTheme="majorHAnsi" w:hAnsiTheme="majorHAnsi" w:cstheme="majorHAnsi"/>
          <w:sz w:val="24"/>
          <w:szCs w:val="24"/>
          <w:lang w:val="en-US"/>
        </w:rPr>
        <w:t>, is not</w:t>
      </w:r>
      <w:r w:rsidR="00AA77FC">
        <w:rPr>
          <w:rFonts w:asciiTheme="majorHAnsi" w:hAnsiTheme="majorHAnsi" w:cstheme="majorHAnsi"/>
          <w:sz w:val="24"/>
          <w:szCs w:val="24"/>
          <w:lang w:val="en-US"/>
        </w:rPr>
        <w:t xml:space="preserve"> </w:t>
      </w:r>
      <w:r w:rsidR="00C20052">
        <w:rPr>
          <w:rFonts w:asciiTheme="majorHAnsi" w:hAnsiTheme="majorHAnsi" w:cstheme="majorHAnsi"/>
          <w:sz w:val="24"/>
          <w:szCs w:val="24"/>
          <w:lang w:val="en-US"/>
        </w:rPr>
        <w:t>knowingly deceptive</w:t>
      </w:r>
      <w:r w:rsidR="00F662F2">
        <w:rPr>
          <w:rFonts w:asciiTheme="majorHAnsi" w:hAnsiTheme="majorHAnsi" w:cstheme="majorHAnsi"/>
          <w:sz w:val="24"/>
          <w:szCs w:val="24"/>
          <w:lang w:val="en-US"/>
        </w:rPr>
        <w:t xml:space="preserve"> in </w:t>
      </w:r>
      <w:r w:rsidR="00AA77FC">
        <w:rPr>
          <w:rFonts w:asciiTheme="majorHAnsi" w:hAnsiTheme="majorHAnsi" w:cstheme="majorHAnsi"/>
          <w:sz w:val="24"/>
          <w:szCs w:val="24"/>
          <w:lang w:val="en-US"/>
        </w:rPr>
        <w:t>his appearance as a “good’ or morally grounded person.</w:t>
      </w:r>
      <w:r w:rsidR="00C20052">
        <w:rPr>
          <w:rFonts w:asciiTheme="majorHAnsi" w:hAnsiTheme="majorHAnsi" w:cstheme="majorHAnsi"/>
          <w:sz w:val="24"/>
          <w:szCs w:val="24"/>
          <w:lang w:val="en-US"/>
        </w:rPr>
        <w:t xml:space="preserve"> He does not see it as a mask, he believes that he is “good”.</w:t>
      </w:r>
      <w:r w:rsidR="0022655B">
        <w:rPr>
          <w:rFonts w:asciiTheme="majorHAnsi" w:hAnsiTheme="majorHAnsi" w:cstheme="majorHAnsi"/>
          <w:sz w:val="24"/>
          <w:szCs w:val="24"/>
          <w:lang w:val="en-US"/>
        </w:rPr>
        <w:t xml:space="preserve"> His actions are believed to be unselfish and a projection of moral values</w:t>
      </w:r>
      <w:r w:rsidR="002D7483">
        <w:rPr>
          <w:rFonts w:asciiTheme="majorHAnsi" w:hAnsiTheme="majorHAnsi" w:cstheme="majorHAnsi"/>
          <w:sz w:val="24"/>
          <w:szCs w:val="24"/>
          <w:lang w:val="en-US"/>
        </w:rPr>
        <w:t xml:space="preserve">. </w:t>
      </w:r>
      <w:proofErr w:type="spellStart"/>
      <w:r w:rsidR="00AA77FC">
        <w:rPr>
          <w:rFonts w:asciiTheme="majorHAnsi" w:hAnsiTheme="majorHAnsi" w:cstheme="majorHAnsi"/>
          <w:sz w:val="24"/>
          <w:szCs w:val="24"/>
          <w:lang w:val="en-US"/>
        </w:rPr>
        <w:t>Volpone</w:t>
      </w:r>
      <w:proofErr w:type="spellEnd"/>
      <w:r w:rsidR="00AA77FC">
        <w:rPr>
          <w:rFonts w:asciiTheme="majorHAnsi" w:hAnsiTheme="majorHAnsi" w:cstheme="majorHAnsi"/>
          <w:sz w:val="24"/>
          <w:szCs w:val="24"/>
          <w:lang w:val="en-US"/>
        </w:rPr>
        <w:t xml:space="preserve"> and Iago thrive in chaos and are satisfied with manipulating and deceiving characters around them. This is with the intention </w:t>
      </w:r>
      <w:r w:rsidR="00CE285E">
        <w:rPr>
          <w:rFonts w:asciiTheme="majorHAnsi" w:hAnsiTheme="majorHAnsi" w:cstheme="majorHAnsi"/>
          <w:sz w:val="24"/>
          <w:szCs w:val="24"/>
          <w:lang w:val="en-US"/>
        </w:rPr>
        <w:t xml:space="preserve">of </w:t>
      </w:r>
      <w:r w:rsidR="00AA77FC">
        <w:rPr>
          <w:rFonts w:asciiTheme="majorHAnsi" w:hAnsiTheme="majorHAnsi" w:cstheme="majorHAnsi"/>
          <w:sz w:val="24"/>
          <w:szCs w:val="24"/>
          <w:lang w:val="en-US"/>
        </w:rPr>
        <w:t>social elevation and fulfilling their greed; they are not</w:t>
      </w:r>
      <w:r w:rsidR="00C20052">
        <w:rPr>
          <w:rFonts w:asciiTheme="majorHAnsi" w:hAnsiTheme="majorHAnsi" w:cstheme="majorHAnsi"/>
          <w:sz w:val="24"/>
          <w:szCs w:val="24"/>
          <w:lang w:val="en-US"/>
        </w:rPr>
        <w:t xml:space="preserve"> concerned</w:t>
      </w:r>
      <w:r w:rsidR="00AA77FC">
        <w:rPr>
          <w:rFonts w:asciiTheme="majorHAnsi" w:hAnsiTheme="majorHAnsi" w:cstheme="majorHAnsi"/>
          <w:sz w:val="24"/>
          <w:szCs w:val="24"/>
          <w:lang w:val="en-US"/>
        </w:rPr>
        <w:t xml:space="preserve"> with their effects on others. It solidifies their position as characters manifested through Machiavellian principles. </w:t>
      </w:r>
      <w:r w:rsidR="008C22A3">
        <w:rPr>
          <w:rFonts w:asciiTheme="majorHAnsi" w:hAnsiTheme="majorHAnsi" w:cstheme="majorHAnsi"/>
          <w:sz w:val="24"/>
          <w:szCs w:val="24"/>
          <w:lang w:val="en-US"/>
        </w:rPr>
        <w:t xml:space="preserve">While Shakespeare and Jonson are focused on highlighting the deceptive nature of their characters, Walsh believes that “Bowers’ analysis reads </w:t>
      </w:r>
      <w:r w:rsidR="008C22A3">
        <w:rPr>
          <w:rFonts w:asciiTheme="majorHAnsi" w:hAnsiTheme="majorHAnsi" w:cstheme="majorHAnsi"/>
          <w:i/>
          <w:iCs/>
          <w:sz w:val="24"/>
          <w:szCs w:val="24"/>
          <w:lang w:val="en-US"/>
        </w:rPr>
        <w:t xml:space="preserve">The Revenger’s Tragedy </w:t>
      </w:r>
      <w:r w:rsidR="008C22A3">
        <w:rPr>
          <w:rFonts w:asciiTheme="majorHAnsi" w:hAnsiTheme="majorHAnsi" w:cstheme="majorHAnsi"/>
          <w:sz w:val="24"/>
          <w:szCs w:val="24"/>
          <w:lang w:val="en-US"/>
        </w:rPr>
        <w:t>as especially concerned with stripping away pretense and ethical delusions.”</w:t>
      </w:r>
      <w:r w:rsidR="008C22A3">
        <w:rPr>
          <w:rStyle w:val="FootnoteReference"/>
          <w:rFonts w:asciiTheme="majorHAnsi" w:hAnsiTheme="majorHAnsi" w:cstheme="majorHAnsi"/>
          <w:sz w:val="24"/>
          <w:szCs w:val="24"/>
          <w:lang w:val="en-US"/>
        </w:rPr>
        <w:footnoteReference w:id="13"/>
      </w:r>
      <w:r w:rsidR="00AA77FC">
        <w:rPr>
          <w:rFonts w:asciiTheme="majorHAnsi" w:hAnsiTheme="majorHAnsi" w:cstheme="majorHAnsi"/>
          <w:sz w:val="24"/>
          <w:szCs w:val="24"/>
          <w:lang w:val="en-US"/>
        </w:rPr>
        <w:t xml:space="preserve"> </w:t>
      </w:r>
      <w:r w:rsidR="008C22A3">
        <w:rPr>
          <w:rFonts w:asciiTheme="majorHAnsi" w:hAnsiTheme="majorHAnsi" w:cstheme="majorHAnsi"/>
          <w:sz w:val="24"/>
          <w:szCs w:val="24"/>
          <w:lang w:val="en-US"/>
        </w:rPr>
        <w:t>Whereas as Othello was unaware of the Iago’s evil nature and h</w:t>
      </w:r>
      <w:r w:rsidR="00420E0C">
        <w:rPr>
          <w:rFonts w:asciiTheme="majorHAnsi" w:hAnsiTheme="majorHAnsi" w:cstheme="majorHAnsi"/>
          <w:sz w:val="24"/>
          <w:szCs w:val="24"/>
          <w:lang w:val="en-US"/>
        </w:rPr>
        <w:t>i</w:t>
      </w:r>
      <w:r w:rsidR="008C22A3">
        <w:rPr>
          <w:rFonts w:asciiTheme="majorHAnsi" w:hAnsiTheme="majorHAnsi" w:cstheme="majorHAnsi"/>
          <w:sz w:val="24"/>
          <w:szCs w:val="24"/>
          <w:lang w:val="en-US"/>
        </w:rPr>
        <w:t xml:space="preserve">s propensity for deception, </w:t>
      </w:r>
      <w:proofErr w:type="spellStart"/>
      <w:r w:rsidR="008C22A3">
        <w:rPr>
          <w:rFonts w:asciiTheme="majorHAnsi" w:hAnsiTheme="majorHAnsi" w:cstheme="majorHAnsi"/>
          <w:sz w:val="24"/>
          <w:szCs w:val="24"/>
          <w:lang w:val="en-US"/>
        </w:rPr>
        <w:t>Vindice</w:t>
      </w:r>
      <w:proofErr w:type="spellEnd"/>
      <w:r w:rsidR="008C22A3">
        <w:rPr>
          <w:rFonts w:asciiTheme="majorHAnsi" w:hAnsiTheme="majorHAnsi" w:cstheme="majorHAnsi"/>
          <w:sz w:val="24"/>
          <w:szCs w:val="24"/>
          <w:lang w:val="en-US"/>
        </w:rPr>
        <w:t xml:space="preserve"> is completely aware of the unjust and immoral tendencies of the </w:t>
      </w:r>
      <w:proofErr w:type="gramStart"/>
      <w:r w:rsidR="008C22A3">
        <w:rPr>
          <w:rFonts w:asciiTheme="majorHAnsi" w:hAnsiTheme="majorHAnsi" w:cstheme="majorHAnsi"/>
          <w:sz w:val="24"/>
          <w:szCs w:val="24"/>
          <w:lang w:val="en-US"/>
        </w:rPr>
        <w:t>Duke</w:t>
      </w:r>
      <w:proofErr w:type="gramEnd"/>
      <w:r w:rsidR="008C22A3">
        <w:rPr>
          <w:rFonts w:asciiTheme="majorHAnsi" w:hAnsiTheme="majorHAnsi" w:cstheme="majorHAnsi"/>
          <w:sz w:val="24"/>
          <w:szCs w:val="24"/>
          <w:lang w:val="en-US"/>
        </w:rPr>
        <w:t>. He</w:t>
      </w:r>
      <w:r w:rsidR="00AA77FC">
        <w:rPr>
          <w:rFonts w:asciiTheme="majorHAnsi" w:hAnsiTheme="majorHAnsi" w:cstheme="majorHAnsi"/>
          <w:sz w:val="24"/>
          <w:szCs w:val="24"/>
          <w:lang w:val="en-US"/>
        </w:rPr>
        <w:t xml:space="preserve"> is unsatisfied with the social structures of his society and believes that the only way for justice to prevail is to seek revenge by causing the destruction of the people who</w:t>
      </w:r>
      <w:r w:rsidR="00C20052">
        <w:rPr>
          <w:rFonts w:asciiTheme="majorHAnsi" w:hAnsiTheme="majorHAnsi" w:cstheme="majorHAnsi"/>
          <w:sz w:val="24"/>
          <w:szCs w:val="24"/>
          <w:lang w:val="en-US"/>
        </w:rPr>
        <w:t xml:space="preserve"> have</w:t>
      </w:r>
      <w:r w:rsidR="00AA77FC">
        <w:rPr>
          <w:rFonts w:asciiTheme="majorHAnsi" w:hAnsiTheme="majorHAnsi" w:cstheme="majorHAnsi"/>
          <w:sz w:val="24"/>
          <w:szCs w:val="24"/>
          <w:lang w:val="en-US"/>
        </w:rPr>
        <w:t xml:space="preserve"> commit</w:t>
      </w:r>
      <w:r w:rsidR="00C20052">
        <w:rPr>
          <w:rFonts w:asciiTheme="majorHAnsi" w:hAnsiTheme="majorHAnsi" w:cstheme="majorHAnsi"/>
          <w:sz w:val="24"/>
          <w:szCs w:val="24"/>
          <w:lang w:val="en-US"/>
        </w:rPr>
        <w:t xml:space="preserve">ted </w:t>
      </w:r>
      <w:r w:rsidR="00AA77FC">
        <w:rPr>
          <w:rFonts w:asciiTheme="majorHAnsi" w:hAnsiTheme="majorHAnsi" w:cstheme="majorHAnsi"/>
          <w:sz w:val="24"/>
          <w:szCs w:val="24"/>
          <w:lang w:val="en-US"/>
        </w:rPr>
        <w:t>the crimes against the common people.</w:t>
      </w:r>
    </w:p>
    <w:p w14:paraId="4B9B4E80" w14:textId="12BA37A5" w:rsidR="00D42B75" w:rsidRDefault="00D42B75" w:rsidP="00D42B75">
      <w:pPr>
        <w:spacing w:line="216" w:lineRule="auto"/>
        <w:ind w:left="720"/>
        <w:rPr>
          <w:rFonts w:asciiTheme="majorHAnsi" w:hAnsiTheme="majorHAnsi" w:cstheme="majorHAnsi"/>
          <w:sz w:val="24"/>
          <w:szCs w:val="24"/>
          <w:lang w:val="en-US"/>
        </w:rPr>
      </w:pPr>
      <w:r>
        <w:rPr>
          <w:rFonts w:asciiTheme="majorHAnsi" w:hAnsiTheme="majorHAnsi" w:cstheme="majorHAnsi"/>
          <w:sz w:val="24"/>
          <w:szCs w:val="24"/>
          <w:lang w:val="en-US"/>
        </w:rPr>
        <w:t xml:space="preserve">Vengeance, thou murder’s quit-rent, and whereby                                                            Thou </w:t>
      </w:r>
      <w:proofErr w:type="spellStart"/>
      <w:r>
        <w:rPr>
          <w:rFonts w:asciiTheme="majorHAnsi" w:hAnsiTheme="majorHAnsi" w:cstheme="majorHAnsi"/>
          <w:sz w:val="24"/>
          <w:szCs w:val="24"/>
          <w:lang w:val="en-US"/>
        </w:rPr>
        <w:t>shows’t</w:t>
      </w:r>
      <w:proofErr w:type="spellEnd"/>
      <w:r>
        <w:rPr>
          <w:rFonts w:asciiTheme="majorHAnsi" w:hAnsiTheme="majorHAnsi" w:cstheme="majorHAnsi"/>
          <w:sz w:val="24"/>
          <w:szCs w:val="24"/>
          <w:lang w:val="en-US"/>
        </w:rPr>
        <w:t xml:space="preserve"> thyself tenant to </w:t>
      </w:r>
      <w:proofErr w:type="gramStart"/>
      <w:r>
        <w:rPr>
          <w:rFonts w:asciiTheme="majorHAnsi" w:hAnsiTheme="majorHAnsi" w:cstheme="majorHAnsi"/>
          <w:sz w:val="24"/>
          <w:szCs w:val="24"/>
          <w:lang w:val="en-US"/>
        </w:rPr>
        <w:t xml:space="preserve">Tragedy,  </w:t>
      </w:r>
      <w:r>
        <w:rPr>
          <w:rFonts w:asciiTheme="majorHAnsi" w:hAnsiTheme="majorHAnsi" w:cstheme="majorHAnsi"/>
          <w:sz w:val="24"/>
          <w:szCs w:val="24"/>
          <w:lang w:val="en-US"/>
        </w:rPr>
        <w:t xml:space="preserve"> </w:t>
      </w:r>
      <w:proofErr w:type="gramEnd"/>
      <w:r>
        <w:rPr>
          <w:rFonts w:asciiTheme="majorHAnsi" w:hAnsiTheme="majorHAnsi" w:cstheme="majorHAnsi"/>
          <w:sz w:val="24"/>
          <w:szCs w:val="24"/>
          <w:lang w:val="en-US"/>
        </w:rPr>
        <w:t xml:space="preserve">                                                                                   Oh keep thy day, hour, minute, I </w:t>
      </w:r>
      <w:r w:rsidR="00396353">
        <w:rPr>
          <w:rFonts w:asciiTheme="majorHAnsi" w:hAnsiTheme="majorHAnsi" w:cstheme="majorHAnsi"/>
          <w:sz w:val="24"/>
          <w:szCs w:val="24"/>
          <w:lang w:val="en-US"/>
        </w:rPr>
        <w:t>beseech</w:t>
      </w:r>
      <w:r>
        <w:rPr>
          <w:rFonts w:asciiTheme="majorHAnsi" w:hAnsiTheme="majorHAnsi" w:cstheme="majorHAnsi"/>
          <w:sz w:val="24"/>
          <w:szCs w:val="24"/>
          <w:lang w:val="en-US"/>
        </w:rPr>
        <w:t xml:space="preserve">,                                                                                     For those thou hast determined! Hum, </w:t>
      </w:r>
      <w:proofErr w:type="spellStart"/>
      <w:r>
        <w:rPr>
          <w:rFonts w:asciiTheme="majorHAnsi" w:hAnsiTheme="majorHAnsi" w:cstheme="majorHAnsi"/>
          <w:sz w:val="24"/>
          <w:szCs w:val="24"/>
          <w:lang w:val="en-US"/>
        </w:rPr>
        <w:t>whoe’er</w:t>
      </w:r>
      <w:proofErr w:type="spellEnd"/>
      <w:r>
        <w:rPr>
          <w:rFonts w:asciiTheme="majorHAnsi" w:hAnsiTheme="majorHAnsi" w:cstheme="majorHAnsi"/>
          <w:sz w:val="24"/>
          <w:szCs w:val="24"/>
          <w:lang w:val="en-US"/>
        </w:rPr>
        <w:t xml:space="preserve"> knew                                                   Murder unpaid? Faith, give Revenge her due;</w:t>
      </w:r>
      <w:r>
        <w:rPr>
          <w:rStyle w:val="FootnoteReference"/>
          <w:rFonts w:asciiTheme="majorHAnsi" w:hAnsiTheme="majorHAnsi" w:cstheme="majorHAnsi"/>
          <w:sz w:val="24"/>
          <w:szCs w:val="24"/>
          <w:lang w:val="en-US"/>
        </w:rPr>
        <w:footnoteReference w:id="14"/>
      </w:r>
    </w:p>
    <w:p w14:paraId="0A6F9932" w14:textId="1D569BBB" w:rsidR="00E85CB3" w:rsidRDefault="00C20052" w:rsidP="00025693">
      <w:pPr>
        <w:spacing w:line="216"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He is not swayed by social climbing, rather his mission is to ensure that justice is served not only for himself but for people affected by the same crime. Some critics may consider him to be a Malcontent, an opposition to the Machiavellian archetype. Unlike </w:t>
      </w:r>
      <w:proofErr w:type="spellStart"/>
      <w:r>
        <w:rPr>
          <w:rFonts w:asciiTheme="majorHAnsi" w:hAnsiTheme="majorHAnsi" w:cstheme="majorHAnsi"/>
          <w:sz w:val="24"/>
          <w:szCs w:val="24"/>
          <w:lang w:val="en-US"/>
        </w:rPr>
        <w:t>Volpone</w:t>
      </w:r>
      <w:proofErr w:type="spellEnd"/>
      <w:r>
        <w:rPr>
          <w:rFonts w:asciiTheme="majorHAnsi" w:hAnsiTheme="majorHAnsi" w:cstheme="majorHAnsi"/>
          <w:sz w:val="24"/>
          <w:szCs w:val="24"/>
          <w:lang w:val="en-US"/>
        </w:rPr>
        <w:t xml:space="preserve"> and Iago, </w:t>
      </w:r>
      <w:proofErr w:type="spellStart"/>
      <w:r>
        <w:rPr>
          <w:rFonts w:asciiTheme="majorHAnsi" w:hAnsiTheme="majorHAnsi" w:cstheme="majorHAnsi"/>
          <w:sz w:val="24"/>
          <w:szCs w:val="24"/>
          <w:lang w:val="en-US"/>
        </w:rPr>
        <w:t>Vindice</w:t>
      </w:r>
      <w:proofErr w:type="spellEnd"/>
      <w:r>
        <w:rPr>
          <w:rFonts w:asciiTheme="majorHAnsi" w:hAnsiTheme="majorHAnsi" w:cstheme="majorHAnsi"/>
          <w:sz w:val="24"/>
          <w:szCs w:val="24"/>
          <w:lang w:val="en-US"/>
        </w:rPr>
        <w:t xml:space="preserve"> separates himself from his vice; he does not see it as a vice but as a moral obligation to fulfill.</w:t>
      </w:r>
      <w:r w:rsidR="002D7483">
        <w:rPr>
          <w:rFonts w:asciiTheme="majorHAnsi" w:hAnsiTheme="majorHAnsi" w:cstheme="majorHAnsi"/>
          <w:sz w:val="24"/>
          <w:szCs w:val="24"/>
          <w:lang w:val="en-US"/>
        </w:rPr>
        <w:t xml:space="preserve"> </w:t>
      </w:r>
      <w:r w:rsidR="00D42B75">
        <w:rPr>
          <w:rFonts w:asciiTheme="majorHAnsi" w:hAnsiTheme="majorHAnsi" w:cstheme="majorHAnsi"/>
          <w:sz w:val="24"/>
          <w:szCs w:val="24"/>
          <w:lang w:val="en-US"/>
        </w:rPr>
        <w:t xml:space="preserve">It solidifies his malcontent </w:t>
      </w:r>
      <w:r w:rsidR="00396353">
        <w:rPr>
          <w:rFonts w:asciiTheme="majorHAnsi" w:hAnsiTheme="majorHAnsi" w:cstheme="majorHAnsi"/>
          <w:sz w:val="24"/>
          <w:szCs w:val="24"/>
          <w:lang w:val="en-US"/>
        </w:rPr>
        <w:t>characterization;</w:t>
      </w:r>
      <w:r w:rsidR="00D42B75">
        <w:rPr>
          <w:rFonts w:asciiTheme="majorHAnsi" w:hAnsiTheme="majorHAnsi" w:cstheme="majorHAnsi"/>
          <w:sz w:val="24"/>
          <w:szCs w:val="24"/>
          <w:lang w:val="en-US"/>
        </w:rPr>
        <w:t xml:space="preserve"> </w:t>
      </w:r>
      <w:r w:rsidR="00396353">
        <w:rPr>
          <w:rFonts w:asciiTheme="majorHAnsi" w:hAnsiTheme="majorHAnsi" w:cstheme="majorHAnsi"/>
          <w:sz w:val="24"/>
          <w:szCs w:val="24"/>
          <w:lang w:val="en-US"/>
        </w:rPr>
        <w:t>however,</w:t>
      </w:r>
      <w:r w:rsidR="00D42B75">
        <w:rPr>
          <w:rFonts w:asciiTheme="majorHAnsi" w:hAnsiTheme="majorHAnsi" w:cstheme="majorHAnsi"/>
          <w:sz w:val="24"/>
          <w:szCs w:val="24"/>
          <w:lang w:val="en-US"/>
        </w:rPr>
        <w:t xml:space="preserve"> these lines are blurred when he becomes his vice; he is no longer a </w:t>
      </w:r>
      <w:r w:rsidR="00396353">
        <w:rPr>
          <w:rFonts w:asciiTheme="majorHAnsi" w:hAnsiTheme="majorHAnsi" w:cstheme="majorHAnsi"/>
          <w:sz w:val="24"/>
          <w:szCs w:val="24"/>
          <w:lang w:val="en-US"/>
        </w:rPr>
        <w:t>malcontent character, rather, he devolves into displaying Machiavellian traits; the one who enjoys the punishment they inflict on others.</w:t>
      </w:r>
    </w:p>
    <w:p w14:paraId="1B8E8F77" w14:textId="77777777" w:rsidR="00F65B0C" w:rsidRDefault="00396353" w:rsidP="00396353">
      <w:pPr>
        <w:spacing w:line="216" w:lineRule="auto"/>
        <w:ind w:left="720"/>
        <w:rPr>
          <w:rFonts w:asciiTheme="majorHAnsi" w:hAnsiTheme="majorHAnsi" w:cstheme="majorHAnsi"/>
          <w:sz w:val="24"/>
          <w:szCs w:val="24"/>
          <w:lang w:val="en-US"/>
        </w:rPr>
      </w:pPr>
      <w:r>
        <w:rPr>
          <w:rFonts w:asciiTheme="majorHAnsi" w:hAnsiTheme="majorHAnsi" w:cstheme="majorHAnsi"/>
          <w:sz w:val="24"/>
          <w:szCs w:val="24"/>
          <w:lang w:val="en-US"/>
        </w:rPr>
        <w:t xml:space="preserve">All for Your Grace’s good. We may be bold to speak                                                               it now. </w:t>
      </w:r>
      <w:r w:rsidR="00F65B0C">
        <w:rPr>
          <w:rFonts w:asciiTheme="majorHAnsi" w:hAnsiTheme="majorHAnsi" w:cstheme="majorHAnsi"/>
          <w:sz w:val="24"/>
          <w:szCs w:val="24"/>
          <w:lang w:val="en-US"/>
        </w:rPr>
        <w:t xml:space="preserve">                                                                                                                                       </w:t>
      </w:r>
      <w:proofErr w:type="spellStart"/>
      <w:r>
        <w:rPr>
          <w:rFonts w:asciiTheme="majorHAnsi" w:hAnsiTheme="majorHAnsi" w:cstheme="majorHAnsi"/>
          <w:sz w:val="24"/>
          <w:szCs w:val="24"/>
          <w:lang w:val="en-US"/>
        </w:rPr>
        <w:t>‘Twas</w:t>
      </w:r>
      <w:proofErr w:type="spellEnd"/>
      <w:r>
        <w:rPr>
          <w:rFonts w:asciiTheme="majorHAnsi" w:hAnsiTheme="majorHAnsi" w:cstheme="majorHAnsi"/>
          <w:sz w:val="24"/>
          <w:szCs w:val="24"/>
          <w:lang w:val="en-US"/>
        </w:rPr>
        <w:t xml:space="preserve"> somewhat witt</w:t>
      </w:r>
      <w:r w:rsidR="00F65B0C">
        <w:rPr>
          <w:rFonts w:asciiTheme="majorHAnsi" w:hAnsiTheme="majorHAnsi" w:cstheme="majorHAnsi"/>
          <w:sz w:val="24"/>
          <w:szCs w:val="24"/>
          <w:lang w:val="en-US"/>
        </w:rPr>
        <w:t xml:space="preserve">y carried, though we say it.                                                              </w:t>
      </w:r>
      <w:proofErr w:type="spellStart"/>
      <w:r w:rsidR="00F65B0C">
        <w:rPr>
          <w:rFonts w:asciiTheme="majorHAnsi" w:hAnsiTheme="majorHAnsi" w:cstheme="majorHAnsi"/>
          <w:sz w:val="24"/>
          <w:szCs w:val="24"/>
          <w:lang w:val="en-US"/>
        </w:rPr>
        <w:t>‘Twas</w:t>
      </w:r>
      <w:proofErr w:type="spellEnd"/>
      <w:r w:rsidR="00F65B0C">
        <w:rPr>
          <w:rFonts w:asciiTheme="majorHAnsi" w:hAnsiTheme="majorHAnsi" w:cstheme="majorHAnsi"/>
          <w:sz w:val="24"/>
          <w:szCs w:val="24"/>
          <w:lang w:val="en-US"/>
        </w:rPr>
        <w:t xml:space="preserve"> we two murdered him.</w:t>
      </w:r>
      <w:r w:rsidR="00F65B0C">
        <w:rPr>
          <w:rStyle w:val="FootnoteReference"/>
          <w:rFonts w:asciiTheme="majorHAnsi" w:hAnsiTheme="majorHAnsi" w:cstheme="majorHAnsi"/>
          <w:sz w:val="24"/>
          <w:szCs w:val="24"/>
          <w:lang w:val="en-US"/>
        </w:rPr>
        <w:footnoteReference w:id="15"/>
      </w:r>
    </w:p>
    <w:p w14:paraId="380B9DA1" w14:textId="77777777" w:rsidR="00F65B0C" w:rsidRDefault="00F65B0C" w:rsidP="00F65B0C">
      <w:pPr>
        <w:spacing w:line="216"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He lacks humility in his revenge as he is quick to declare that he was responsible for the death of the </w:t>
      </w:r>
      <w:proofErr w:type="gramStart"/>
      <w:r>
        <w:rPr>
          <w:rFonts w:asciiTheme="majorHAnsi" w:hAnsiTheme="majorHAnsi" w:cstheme="majorHAnsi"/>
          <w:sz w:val="24"/>
          <w:szCs w:val="24"/>
          <w:lang w:val="en-US"/>
        </w:rPr>
        <w:t>Duke</w:t>
      </w:r>
      <w:proofErr w:type="gramEnd"/>
      <w:r>
        <w:rPr>
          <w:rFonts w:asciiTheme="majorHAnsi" w:hAnsiTheme="majorHAnsi" w:cstheme="majorHAnsi"/>
          <w:sz w:val="24"/>
          <w:szCs w:val="24"/>
          <w:lang w:val="en-US"/>
        </w:rPr>
        <w:t xml:space="preserve">. It coincides with Iago and </w:t>
      </w:r>
      <w:proofErr w:type="spellStart"/>
      <w:r>
        <w:rPr>
          <w:rFonts w:asciiTheme="majorHAnsi" w:hAnsiTheme="majorHAnsi" w:cstheme="majorHAnsi"/>
          <w:sz w:val="24"/>
          <w:szCs w:val="24"/>
          <w:lang w:val="en-US"/>
        </w:rPr>
        <w:t>Volpone’s</w:t>
      </w:r>
      <w:proofErr w:type="spellEnd"/>
      <w:r>
        <w:rPr>
          <w:rFonts w:asciiTheme="majorHAnsi" w:hAnsiTheme="majorHAnsi" w:cstheme="majorHAnsi"/>
          <w:sz w:val="24"/>
          <w:szCs w:val="24"/>
          <w:lang w:val="en-US"/>
        </w:rPr>
        <w:t xml:space="preserve"> lack of remorse for their treachery. According to Simmons: </w:t>
      </w:r>
    </w:p>
    <w:p w14:paraId="306440DE" w14:textId="7FF24CBC" w:rsidR="00291965" w:rsidRDefault="00291965" w:rsidP="00291965">
      <w:pPr>
        <w:spacing w:line="216" w:lineRule="auto"/>
        <w:ind w:left="720"/>
        <w:rPr>
          <w:rFonts w:asciiTheme="majorHAnsi" w:hAnsiTheme="majorHAnsi" w:cstheme="majorHAnsi"/>
          <w:sz w:val="24"/>
          <w:szCs w:val="24"/>
          <w:lang w:val="en-US"/>
        </w:rPr>
      </w:pPr>
      <w:r>
        <w:rPr>
          <w:rFonts w:asciiTheme="majorHAnsi" w:hAnsiTheme="majorHAnsi" w:cstheme="majorHAnsi"/>
          <w:sz w:val="24"/>
          <w:szCs w:val="24"/>
          <w:lang w:val="en-US"/>
        </w:rPr>
        <w:t xml:space="preserve">… the tongue’s fiendish urge to wag powerfully, frustrated with the desire to “be </w:t>
      </w:r>
      <w:proofErr w:type="spellStart"/>
      <w:r>
        <w:rPr>
          <w:rFonts w:asciiTheme="majorHAnsi" w:hAnsiTheme="majorHAnsi" w:cstheme="majorHAnsi"/>
          <w:sz w:val="24"/>
          <w:szCs w:val="24"/>
          <w:lang w:val="en-US"/>
        </w:rPr>
        <w:t>express’d</w:t>
      </w:r>
      <w:proofErr w:type="spellEnd"/>
      <w:r>
        <w:rPr>
          <w:rFonts w:asciiTheme="majorHAnsi" w:hAnsiTheme="majorHAnsi" w:cstheme="majorHAnsi"/>
          <w:sz w:val="24"/>
          <w:szCs w:val="24"/>
          <w:lang w:val="en-US"/>
        </w:rPr>
        <w:t xml:space="preserve">,” tickles </w:t>
      </w:r>
      <w:proofErr w:type="spellStart"/>
      <w:r>
        <w:rPr>
          <w:rFonts w:asciiTheme="majorHAnsi" w:hAnsiTheme="majorHAnsi" w:cstheme="majorHAnsi"/>
          <w:sz w:val="24"/>
          <w:szCs w:val="24"/>
          <w:lang w:val="en-US"/>
        </w:rPr>
        <w:t>Vindice</w:t>
      </w:r>
      <w:proofErr w:type="spellEnd"/>
      <w:r>
        <w:rPr>
          <w:rFonts w:asciiTheme="majorHAnsi" w:hAnsiTheme="majorHAnsi" w:cstheme="majorHAnsi"/>
          <w:sz w:val="24"/>
          <w:szCs w:val="24"/>
          <w:lang w:val="en-US"/>
        </w:rPr>
        <w:t xml:space="preserve"> will-</w:t>
      </w:r>
      <w:proofErr w:type="spellStart"/>
      <w:r>
        <w:rPr>
          <w:rFonts w:asciiTheme="majorHAnsi" w:hAnsiTheme="majorHAnsi" w:cstheme="majorHAnsi"/>
          <w:sz w:val="24"/>
          <w:szCs w:val="24"/>
          <w:lang w:val="en-US"/>
        </w:rPr>
        <w:t>nilly</w:t>
      </w:r>
      <w:proofErr w:type="spellEnd"/>
      <w:r>
        <w:rPr>
          <w:rFonts w:asciiTheme="majorHAnsi" w:hAnsiTheme="majorHAnsi" w:cstheme="majorHAnsi"/>
          <w:sz w:val="24"/>
          <w:szCs w:val="24"/>
          <w:lang w:val="en-US"/>
        </w:rPr>
        <w:t xml:space="preserve"> into making his proud confession of murde</w:t>
      </w:r>
      <w:r w:rsidR="0076473B">
        <w:rPr>
          <w:rFonts w:asciiTheme="majorHAnsi" w:hAnsiTheme="majorHAnsi" w:cstheme="majorHAnsi"/>
          <w:sz w:val="24"/>
          <w:szCs w:val="24"/>
          <w:lang w:val="en-US"/>
        </w:rPr>
        <w:t>r to the new Duke.</w:t>
      </w:r>
      <w:r>
        <w:rPr>
          <w:rFonts w:asciiTheme="majorHAnsi" w:hAnsiTheme="majorHAnsi" w:cstheme="majorHAnsi"/>
          <w:sz w:val="24"/>
          <w:szCs w:val="24"/>
          <w:lang w:val="en-US"/>
        </w:rPr>
        <w:t>”</w:t>
      </w:r>
      <w:r>
        <w:rPr>
          <w:rStyle w:val="FootnoteReference"/>
          <w:rFonts w:asciiTheme="majorHAnsi" w:hAnsiTheme="majorHAnsi" w:cstheme="majorHAnsi"/>
          <w:sz w:val="24"/>
          <w:szCs w:val="24"/>
          <w:lang w:val="en-US"/>
        </w:rPr>
        <w:footnoteReference w:id="16"/>
      </w:r>
      <w:r w:rsidR="00396353">
        <w:rPr>
          <w:rFonts w:asciiTheme="majorHAnsi" w:hAnsiTheme="majorHAnsi" w:cstheme="majorHAnsi"/>
          <w:sz w:val="24"/>
          <w:szCs w:val="24"/>
          <w:lang w:val="en-US"/>
        </w:rPr>
        <w:t xml:space="preserve">  </w:t>
      </w:r>
    </w:p>
    <w:p w14:paraId="7021C7C5" w14:textId="77777777" w:rsidR="0076473B" w:rsidRDefault="0076473B" w:rsidP="00291965">
      <w:pPr>
        <w:spacing w:line="216"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Another instance which displays fall from a malcontent to Machiavel is the way in which he finds </w:t>
      </w:r>
      <w:r w:rsidRPr="0076473B">
        <w:rPr>
          <w:rFonts w:asciiTheme="majorHAnsi" w:hAnsiTheme="majorHAnsi" w:cstheme="majorHAnsi"/>
          <w:sz w:val="24"/>
          <w:szCs w:val="24"/>
        </w:rPr>
        <w:t>humour</w:t>
      </w:r>
      <w:r>
        <w:rPr>
          <w:rFonts w:asciiTheme="majorHAnsi" w:hAnsiTheme="majorHAnsi" w:cstheme="majorHAnsi"/>
          <w:sz w:val="24"/>
          <w:szCs w:val="24"/>
          <w:lang w:val="en-US"/>
        </w:rPr>
        <w:t xml:space="preserve"> in </w:t>
      </w:r>
      <w:proofErr w:type="spellStart"/>
      <w:r>
        <w:rPr>
          <w:rFonts w:asciiTheme="majorHAnsi" w:hAnsiTheme="majorHAnsi" w:cstheme="majorHAnsi"/>
          <w:sz w:val="24"/>
          <w:szCs w:val="24"/>
          <w:lang w:val="en-US"/>
        </w:rPr>
        <w:t>Lussurioso’s</w:t>
      </w:r>
      <w:proofErr w:type="spellEnd"/>
      <w:r>
        <w:rPr>
          <w:rFonts w:asciiTheme="majorHAnsi" w:hAnsiTheme="majorHAnsi" w:cstheme="majorHAnsi"/>
          <w:sz w:val="24"/>
          <w:szCs w:val="24"/>
          <w:lang w:val="en-US"/>
        </w:rPr>
        <w:t xml:space="preserve"> suffering.</w:t>
      </w:r>
      <w:r w:rsidR="00396353">
        <w:rPr>
          <w:rFonts w:asciiTheme="majorHAnsi" w:hAnsiTheme="majorHAnsi" w:cstheme="majorHAnsi"/>
          <w:sz w:val="24"/>
          <w:szCs w:val="24"/>
          <w:lang w:val="en-US"/>
        </w:rPr>
        <w:t xml:space="preserve"> </w:t>
      </w:r>
    </w:p>
    <w:p w14:paraId="3FF40153" w14:textId="77C0CEB6" w:rsidR="00396353" w:rsidRDefault="0076473B" w:rsidP="0076473B">
      <w:pPr>
        <w:spacing w:line="216" w:lineRule="auto"/>
        <w:ind w:left="720"/>
        <w:rPr>
          <w:rFonts w:asciiTheme="majorHAnsi" w:hAnsiTheme="majorHAnsi" w:cstheme="majorHAnsi"/>
          <w:sz w:val="24"/>
          <w:szCs w:val="24"/>
          <w:lang w:val="en-US"/>
        </w:rPr>
      </w:pPr>
      <w:proofErr w:type="spellStart"/>
      <w:r>
        <w:rPr>
          <w:rFonts w:asciiTheme="majorHAnsi" w:hAnsiTheme="majorHAnsi" w:cstheme="majorHAnsi"/>
          <w:sz w:val="24"/>
          <w:szCs w:val="24"/>
          <w:lang w:val="en-US"/>
        </w:rPr>
        <w:lastRenderedPageBreak/>
        <w:t>Vindice</w:t>
      </w:r>
      <w:proofErr w:type="spellEnd"/>
      <w:r>
        <w:rPr>
          <w:rFonts w:asciiTheme="majorHAnsi" w:hAnsiTheme="majorHAnsi" w:cstheme="majorHAnsi"/>
          <w:sz w:val="24"/>
          <w:szCs w:val="24"/>
          <w:lang w:val="en-US"/>
        </w:rPr>
        <w:t xml:space="preserve"> exults over his victim, taunting him both with words and with his inability to speak in response: “Tell nobody,” the revenger whispers gleefully to the tongueless man.</w:t>
      </w:r>
      <w:r>
        <w:rPr>
          <w:rStyle w:val="FootnoteReference"/>
          <w:rFonts w:asciiTheme="majorHAnsi" w:hAnsiTheme="majorHAnsi" w:cstheme="majorHAnsi"/>
          <w:sz w:val="24"/>
          <w:szCs w:val="24"/>
          <w:lang w:val="en-US"/>
        </w:rPr>
        <w:footnoteReference w:id="17"/>
      </w:r>
      <w:r w:rsidR="00396353">
        <w:rPr>
          <w:rFonts w:asciiTheme="majorHAnsi" w:hAnsiTheme="majorHAnsi" w:cstheme="majorHAnsi"/>
          <w:sz w:val="24"/>
          <w:szCs w:val="24"/>
          <w:lang w:val="en-US"/>
        </w:rPr>
        <w:t xml:space="preserve">                    </w:t>
      </w:r>
    </w:p>
    <w:p w14:paraId="782B79E5" w14:textId="381AEF6E" w:rsidR="00396353" w:rsidRDefault="00B5215D" w:rsidP="00025693">
      <w:pPr>
        <w:spacing w:line="216" w:lineRule="auto"/>
        <w:rPr>
          <w:rFonts w:asciiTheme="majorHAnsi" w:hAnsiTheme="majorHAnsi" w:cstheme="majorHAnsi"/>
          <w:sz w:val="24"/>
          <w:szCs w:val="24"/>
          <w:lang w:val="en-US"/>
        </w:rPr>
      </w:pPr>
      <w:r>
        <w:rPr>
          <w:rFonts w:asciiTheme="majorHAnsi" w:hAnsiTheme="majorHAnsi" w:cstheme="majorHAnsi"/>
          <w:sz w:val="24"/>
          <w:szCs w:val="24"/>
          <w:lang w:val="en-US"/>
        </w:rPr>
        <w:t>Wild</w:t>
      </w:r>
      <w:r w:rsidR="00A31707">
        <w:rPr>
          <w:rFonts w:asciiTheme="majorHAnsi" w:hAnsiTheme="majorHAnsi" w:cstheme="majorHAnsi"/>
          <w:sz w:val="24"/>
          <w:szCs w:val="24"/>
          <w:lang w:val="en-US"/>
        </w:rPr>
        <w:t>s</w:t>
      </w:r>
      <w:r>
        <w:rPr>
          <w:rFonts w:asciiTheme="majorHAnsi" w:hAnsiTheme="majorHAnsi" w:cstheme="majorHAnsi"/>
          <w:sz w:val="24"/>
          <w:szCs w:val="24"/>
          <w:lang w:val="en-US"/>
        </w:rPr>
        <w:t xml:space="preserve"> speaks on the devolution of </w:t>
      </w:r>
      <w:proofErr w:type="spellStart"/>
      <w:r>
        <w:rPr>
          <w:rFonts w:asciiTheme="majorHAnsi" w:hAnsiTheme="majorHAnsi" w:cstheme="majorHAnsi"/>
          <w:sz w:val="24"/>
          <w:szCs w:val="24"/>
          <w:lang w:val="en-US"/>
        </w:rPr>
        <w:t>Vindice</w:t>
      </w:r>
      <w:proofErr w:type="spellEnd"/>
      <w:r>
        <w:rPr>
          <w:rFonts w:asciiTheme="majorHAnsi" w:hAnsiTheme="majorHAnsi" w:cstheme="majorHAnsi"/>
          <w:sz w:val="24"/>
          <w:szCs w:val="24"/>
          <w:lang w:val="en-US"/>
        </w:rPr>
        <w:t xml:space="preserve"> in the context of other revengers of his time and the impact of their lack of power as malcontent characters wishing to dismantle the social order and t</w:t>
      </w:r>
      <w:r w:rsidR="00CE285E">
        <w:rPr>
          <w:rFonts w:asciiTheme="majorHAnsi" w:hAnsiTheme="majorHAnsi" w:cstheme="majorHAnsi"/>
          <w:sz w:val="24"/>
          <w:szCs w:val="24"/>
          <w:lang w:val="en-US"/>
        </w:rPr>
        <w:t>o</w:t>
      </w:r>
      <w:r>
        <w:rPr>
          <w:rFonts w:asciiTheme="majorHAnsi" w:hAnsiTheme="majorHAnsi" w:cstheme="majorHAnsi"/>
          <w:sz w:val="24"/>
          <w:szCs w:val="24"/>
          <w:lang w:val="en-US"/>
        </w:rPr>
        <w:t xml:space="preserve"> provide justice for its society.</w:t>
      </w:r>
    </w:p>
    <w:p w14:paraId="25723989" w14:textId="63B15A57" w:rsidR="00B5215D" w:rsidRDefault="00B5215D" w:rsidP="00774033">
      <w:pPr>
        <w:spacing w:line="216" w:lineRule="auto"/>
        <w:ind w:left="720"/>
        <w:rPr>
          <w:rFonts w:asciiTheme="majorHAnsi" w:hAnsiTheme="majorHAnsi" w:cstheme="majorHAnsi"/>
          <w:sz w:val="24"/>
          <w:szCs w:val="24"/>
          <w:lang w:val="en-US"/>
        </w:rPr>
      </w:pPr>
      <w:r>
        <w:rPr>
          <w:rFonts w:asciiTheme="majorHAnsi" w:hAnsiTheme="majorHAnsi" w:cstheme="majorHAnsi"/>
          <w:sz w:val="24"/>
          <w:szCs w:val="24"/>
          <w:lang w:val="en-US"/>
        </w:rPr>
        <w:t xml:space="preserve">Bowers also could be responsible, I believe for the suggestion picked up later by </w:t>
      </w:r>
      <w:proofErr w:type="spellStart"/>
      <w:r>
        <w:rPr>
          <w:rFonts w:asciiTheme="majorHAnsi" w:hAnsiTheme="majorHAnsi" w:cstheme="majorHAnsi"/>
          <w:sz w:val="24"/>
          <w:szCs w:val="24"/>
          <w:lang w:val="en-US"/>
        </w:rPr>
        <w:t>Schoenbaum</w:t>
      </w:r>
      <w:proofErr w:type="spellEnd"/>
      <w:r>
        <w:rPr>
          <w:rFonts w:asciiTheme="majorHAnsi" w:hAnsiTheme="majorHAnsi" w:cstheme="majorHAnsi"/>
          <w:sz w:val="24"/>
          <w:szCs w:val="24"/>
          <w:lang w:val="en-US"/>
        </w:rPr>
        <w:t xml:space="preserve">, Ornstein, Murray and other, that the early revengers were “normal persons caught up by demands </w:t>
      </w:r>
      <w:r w:rsidR="00774033">
        <w:rPr>
          <w:rFonts w:asciiTheme="majorHAnsi" w:hAnsiTheme="majorHAnsi" w:cstheme="majorHAnsi"/>
          <w:sz w:val="24"/>
          <w:szCs w:val="24"/>
          <w:lang w:val="en-US"/>
        </w:rPr>
        <w:t>o</w:t>
      </w:r>
      <w:r>
        <w:rPr>
          <w:rFonts w:asciiTheme="majorHAnsi" w:hAnsiTheme="majorHAnsi" w:cstheme="majorHAnsi"/>
          <w:sz w:val="24"/>
          <w:szCs w:val="24"/>
          <w:lang w:val="en-US"/>
        </w:rPr>
        <w:t xml:space="preserve">ften too strong for their powers and </w:t>
      </w:r>
      <w:r w:rsidR="00774033">
        <w:rPr>
          <w:rFonts w:asciiTheme="majorHAnsi" w:hAnsiTheme="majorHAnsi" w:cstheme="majorHAnsi"/>
          <w:sz w:val="24"/>
          <w:szCs w:val="24"/>
          <w:lang w:val="en-US"/>
        </w:rPr>
        <w:t>forced into a course of action which warps and twist their characters…”</w:t>
      </w:r>
      <w:r w:rsidR="00774033">
        <w:rPr>
          <w:rStyle w:val="FootnoteReference"/>
          <w:rFonts w:asciiTheme="majorHAnsi" w:hAnsiTheme="majorHAnsi" w:cstheme="majorHAnsi"/>
          <w:sz w:val="24"/>
          <w:szCs w:val="24"/>
          <w:lang w:val="en-US"/>
        </w:rPr>
        <w:footnoteReference w:id="18"/>
      </w:r>
    </w:p>
    <w:p w14:paraId="3F712E7F" w14:textId="7B96B352" w:rsidR="00396353" w:rsidRDefault="00774033" w:rsidP="00025693">
      <w:pPr>
        <w:spacing w:line="216"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The Machiavellianism that </w:t>
      </w:r>
      <w:proofErr w:type="spellStart"/>
      <w:r>
        <w:rPr>
          <w:rFonts w:asciiTheme="majorHAnsi" w:hAnsiTheme="majorHAnsi" w:cstheme="majorHAnsi"/>
          <w:sz w:val="24"/>
          <w:szCs w:val="24"/>
          <w:lang w:val="en-US"/>
        </w:rPr>
        <w:t>Vindice</w:t>
      </w:r>
      <w:proofErr w:type="spellEnd"/>
      <w:r>
        <w:rPr>
          <w:rFonts w:asciiTheme="majorHAnsi" w:hAnsiTheme="majorHAnsi" w:cstheme="majorHAnsi"/>
          <w:sz w:val="24"/>
          <w:szCs w:val="24"/>
          <w:lang w:val="en-US"/>
        </w:rPr>
        <w:t xml:space="preserve"> displays, suggests that Middleton wishes to point out the impossible nature of revenge being a moral act; “that revenge, however engrossing to watch or engage in, cannot insulate itself from the criminality it punishes.</w:t>
      </w:r>
      <w:r w:rsidR="007476A8">
        <w:rPr>
          <w:rFonts w:asciiTheme="majorHAnsi" w:hAnsiTheme="majorHAnsi" w:cstheme="majorHAnsi"/>
          <w:sz w:val="24"/>
          <w:szCs w:val="24"/>
          <w:lang w:val="en-US"/>
        </w:rPr>
        <w:t>”</w:t>
      </w:r>
      <w:r w:rsidR="007476A8">
        <w:rPr>
          <w:rStyle w:val="FootnoteReference"/>
          <w:rFonts w:asciiTheme="majorHAnsi" w:hAnsiTheme="majorHAnsi" w:cstheme="majorHAnsi"/>
          <w:sz w:val="24"/>
          <w:szCs w:val="24"/>
          <w:lang w:val="en-US"/>
        </w:rPr>
        <w:footnoteReference w:id="19"/>
      </w:r>
      <w:r>
        <w:rPr>
          <w:rFonts w:asciiTheme="majorHAnsi" w:hAnsiTheme="majorHAnsi" w:cstheme="majorHAnsi"/>
          <w:sz w:val="24"/>
          <w:szCs w:val="24"/>
          <w:lang w:val="en-US"/>
        </w:rPr>
        <w:t xml:space="preserve"> In this context, Middleton wants to highlight that no matter how much </w:t>
      </w:r>
      <w:proofErr w:type="spellStart"/>
      <w:r>
        <w:rPr>
          <w:rFonts w:asciiTheme="majorHAnsi" w:hAnsiTheme="majorHAnsi" w:cstheme="majorHAnsi"/>
          <w:sz w:val="24"/>
          <w:szCs w:val="24"/>
          <w:lang w:val="en-US"/>
        </w:rPr>
        <w:t>Vindice</w:t>
      </w:r>
      <w:proofErr w:type="spellEnd"/>
      <w:r>
        <w:rPr>
          <w:rFonts w:asciiTheme="majorHAnsi" w:hAnsiTheme="majorHAnsi" w:cstheme="majorHAnsi"/>
          <w:sz w:val="24"/>
          <w:szCs w:val="24"/>
          <w:lang w:val="en-US"/>
        </w:rPr>
        <w:t xml:space="preserve"> believes he has separated </w:t>
      </w:r>
      <w:r w:rsidR="007476A8">
        <w:rPr>
          <w:rFonts w:asciiTheme="majorHAnsi" w:hAnsiTheme="majorHAnsi" w:cstheme="majorHAnsi"/>
          <w:sz w:val="24"/>
          <w:szCs w:val="24"/>
          <w:lang w:val="en-US"/>
        </w:rPr>
        <w:t>his vice from his person, he is still immoral.</w:t>
      </w:r>
      <w:r w:rsidR="00396353">
        <w:rPr>
          <w:rFonts w:asciiTheme="majorHAnsi" w:hAnsiTheme="majorHAnsi" w:cstheme="majorHAnsi"/>
          <w:sz w:val="24"/>
          <w:szCs w:val="24"/>
          <w:lang w:val="en-US"/>
        </w:rPr>
        <w:tab/>
      </w:r>
    </w:p>
    <w:p w14:paraId="5F6A4F1E" w14:textId="6C454A69" w:rsidR="007476A8" w:rsidRDefault="007476A8" w:rsidP="00025693">
      <w:pPr>
        <w:spacing w:line="216" w:lineRule="auto"/>
        <w:rPr>
          <w:rFonts w:asciiTheme="majorHAnsi" w:hAnsiTheme="majorHAnsi" w:cstheme="majorHAnsi"/>
          <w:sz w:val="24"/>
          <w:szCs w:val="24"/>
          <w:lang w:val="en-US"/>
        </w:rPr>
      </w:pPr>
      <w:r>
        <w:rPr>
          <w:rFonts w:asciiTheme="majorHAnsi" w:hAnsiTheme="majorHAnsi" w:cstheme="majorHAnsi"/>
          <w:sz w:val="24"/>
          <w:szCs w:val="24"/>
          <w:lang w:val="en-US"/>
        </w:rPr>
        <w:tab/>
        <w:t xml:space="preserve">Furthermore, characterization is significant in the development of characters as well as the plot to Renaissance drama. It has a fundamental role in progressing the play and giving the audience an insight into the moral playwrights </w:t>
      </w:r>
      <w:proofErr w:type="gramStart"/>
      <w:r>
        <w:rPr>
          <w:rFonts w:asciiTheme="majorHAnsi" w:hAnsiTheme="majorHAnsi" w:cstheme="majorHAnsi"/>
          <w:sz w:val="24"/>
          <w:szCs w:val="24"/>
          <w:lang w:val="en-US"/>
        </w:rPr>
        <w:t>are</w:t>
      </w:r>
      <w:proofErr w:type="gramEnd"/>
      <w:r>
        <w:rPr>
          <w:rFonts w:asciiTheme="majorHAnsi" w:hAnsiTheme="majorHAnsi" w:cstheme="majorHAnsi"/>
          <w:sz w:val="24"/>
          <w:szCs w:val="24"/>
          <w:lang w:val="en-US"/>
        </w:rPr>
        <w:t xml:space="preserve"> striving to convey. Renaissance drama gave rise to different character types and the attributes that make a character conform to the archetypes in the plays. Some characters are not limited to just one archetype as they are motivated by different aspects of life, which ultimately alters their personalities and responses. Largely regarded as the villain in tragedies is the Machiavellian archetype. These characters’ agenda’s are often of social climbing and manipulating others to meet their own needs. On the other hand, there are malcontent characters who are more concerned with denouncing the social order and obtaining justice for themselves and their society. Shakespeare, Ben </w:t>
      </w:r>
      <w:proofErr w:type="gramStart"/>
      <w:r>
        <w:rPr>
          <w:rFonts w:asciiTheme="majorHAnsi" w:hAnsiTheme="majorHAnsi" w:cstheme="majorHAnsi"/>
          <w:sz w:val="24"/>
          <w:szCs w:val="24"/>
          <w:lang w:val="en-US"/>
        </w:rPr>
        <w:t>Jonson</w:t>
      </w:r>
      <w:proofErr w:type="gramEnd"/>
      <w:r>
        <w:rPr>
          <w:rFonts w:asciiTheme="majorHAnsi" w:hAnsiTheme="majorHAnsi" w:cstheme="majorHAnsi"/>
          <w:sz w:val="24"/>
          <w:szCs w:val="24"/>
          <w:lang w:val="en-US"/>
        </w:rPr>
        <w:t xml:space="preserve"> and Thomas Middleton </w:t>
      </w:r>
      <w:r w:rsidR="00CE285E">
        <w:rPr>
          <w:rFonts w:asciiTheme="majorHAnsi" w:hAnsiTheme="majorHAnsi" w:cstheme="majorHAnsi"/>
          <w:sz w:val="24"/>
          <w:szCs w:val="24"/>
          <w:lang w:val="en-US"/>
        </w:rPr>
        <w:t>utilize</w:t>
      </w:r>
      <w:r>
        <w:rPr>
          <w:rFonts w:asciiTheme="majorHAnsi" w:hAnsiTheme="majorHAnsi" w:cstheme="majorHAnsi"/>
          <w:sz w:val="24"/>
          <w:szCs w:val="24"/>
          <w:lang w:val="en-US"/>
        </w:rPr>
        <w:t xml:space="preserve"> these two archetypes to highlight the vices of </w:t>
      </w:r>
      <w:r w:rsidR="00CE285E">
        <w:rPr>
          <w:rFonts w:asciiTheme="majorHAnsi" w:hAnsiTheme="majorHAnsi" w:cstheme="majorHAnsi"/>
          <w:sz w:val="24"/>
          <w:szCs w:val="24"/>
          <w:lang w:val="en-US"/>
        </w:rPr>
        <w:t xml:space="preserve">society and the role of social class and power dynamic. </w:t>
      </w:r>
    </w:p>
    <w:p w14:paraId="10BC6C05" w14:textId="2643F6E0" w:rsidR="00A31707" w:rsidRDefault="002D7483" w:rsidP="00025693">
      <w:pPr>
        <w:spacing w:line="216" w:lineRule="auto"/>
        <w:rPr>
          <w:rFonts w:asciiTheme="majorHAnsi" w:hAnsiTheme="majorHAnsi" w:cstheme="majorHAnsi"/>
          <w:sz w:val="24"/>
          <w:szCs w:val="24"/>
          <w:lang w:val="en-US"/>
        </w:rPr>
      </w:pPr>
      <w:r>
        <w:rPr>
          <w:rFonts w:asciiTheme="majorHAnsi" w:hAnsiTheme="majorHAnsi" w:cstheme="majorHAnsi"/>
          <w:sz w:val="24"/>
          <w:szCs w:val="24"/>
          <w:lang w:val="en-US"/>
        </w:rPr>
        <w:tab/>
      </w:r>
    </w:p>
    <w:p w14:paraId="1862BC8E" w14:textId="77777777" w:rsidR="00A31707" w:rsidRDefault="00A31707">
      <w:pPr>
        <w:rPr>
          <w:rFonts w:asciiTheme="majorHAnsi" w:hAnsiTheme="majorHAnsi" w:cstheme="majorHAnsi"/>
          <w:sz w:val="24"/>
          <w:szCs w:val="24"/>
          <w:lang w:val="en-US"/>
        </w:rPr>
      </w:pPr>
      <w:r>
        <w:rPr>
          <w:rFonts w:asciiTheme="majorHAnsi" w:hAnsiTheme="majorHAnsi" w:cstheme="majorHAnsi"/>
          <w:sz w:val="24"/>
          <w:szCs w:val="24"/>
          <w:lang w:val="en-US"/>
        </w:rPr>
        <w:br w:type="page"/>
      </w:r>
    </w:p>
    <w:p w14:paraId="01E4169B" w14:textId="1A0396D0" w:rsidR="002D7483" w:rsidRDefault="00A31707" w:rsidP="00025693">
      <w:pPr>
        <w:spacing w:line="216" w:lineRule="auto"/>
        <w:rPr>
          <w:rFonts w:asciiTheme="majorHAnsi" w:hAnsiTheme="majorHAnsi" w:cstheme="majorHAnsi"/>
          <w:sz w:val="24"/>
          <w:szCs w:val="24"/>
          <w:u w:val="single"/>
          <w:lang w:val="en-US"/>
        </w:rPr>
      </w:pPr>
      <w:r w:rsidRPr="00A31707">
        <w:rPr>
          <w:rFonts w:asciiTheme="majorHAnsi" w:hAnsiTheme="majorHAnsi" w:cstheme="majorHAnsi"/>
          <w:sz w:val="24"/>
          <w:szCs w:val="24"/>
          <w:u w:val="single"/>
          <w:lang w:val="en-US"/>
        </w:rPr>
        <w:lastRenderedPageBreak/>
        <w:t>Bibliography</w:t>
      </w:r>
    </w:p>
    <w:p w14:paraId="1A24B17D" w14:textId="77777777" w:rsidR="00A31707" w:rsidRDefault="00A31707" w:rsidP="00A31707">
      <w:pPr>
        <w:pStyle w:val="NormalWeb"/>
        <w:spacing w:before="0" w:beforeAutospacing="0" w:after="240" w:afterAutospacing="0" w:line="360" w:lineRule="auto"/>
        <w:ind w:left="720" w:hanging="720"/>
      </w:pPr>
      <w:proofErr w:type="spellStart"/>
      <w:r>
        <w:t>Ayyıldız</w:t>
      </w:r>
      <w:proofErr w:type="spellEnd"/>
      <w:r>
        <w:t xml:space="preserve">, </w:t>
      </w:r>
      <w:proofErr w:type="spellStart"/>
      <w:r>
        <w:t>Nilay</w:t>
      </w:r>
      <w:proofErr w:type="spellEnd"/>
      <w:r>
        <w:t xml:space="preserve"> </w:t>
      </w:r>
      <w:proofErr w:type="spellStart"/>
      <w:r>
        <w:t>Erdem</w:t>
      </w:r>
      <w:proofErr w:type="spellEnd"/>
      <w:r>
        <w:t xml:space="preserve">, ‘An Evaluation of the Evil Characters in Shakespeare’s Four </w:t>
      </w:r>
      <w:proofErr w:type="gramStart"/>
      <w:r>
        <w:t>Principle</w:t>
      </w:r>
      <w:proofErr w:type="gramEnd"/>
      <w:r>
        <w:t xml:space="preserve"> Tragedies in Terms of Machiavellian Principles’, </w:t>
      </w:r>
      <w:r>
        <w:rPr>
          <w:i/>
          <w:iCs/>
        </w:rPr>
        <w:t>Gaziantep University Journal of Social Sciences</w:t>
      </w:r>
      <w:r>
        <w:t>, 18.3 (2019), 1037–49 &lt;https://doi.org/10.21547/jss.493489&gt;</w:t>
      </w:r>
    </w:p>
    <w:p w14:paraId="0CB9BD9D" w14:textId="77777777" w:rsidR="00A31707" w:rsidRDefault="00A31707" w:rsidP="00A31707">
      <w:pPr>
        <w:pStyle w:val="NormalWeb"/>
        <w:spacing w:before="0" w:beforeAutospacing="0" w:after="240" w:afterAutospacing="0" w:line="360" w:lineRule="auto"/>
        <w:ind w:left="720" w:hanging="720"/>
      </w:pPr>
      <w:r>
        <w:t xml:space="preserve">Bevington, David M, Lars Engle, Katharine </w:t>
      </w:r>
      <w:proofErr w:type="spellStart"/>
      <w:r>
        <w:t>Eisaman</w:t>
      </w:r>
      <w:proofErr w:type="spellEnd"/>
      <w:r>
        <w:t xml:space="preserve"> Maus, and Eric Rasmussen, </w:t>
      </w:r>
      <w:r>
        <w:rPr>
          <w:i/>
          <w:iCs/>
        </w:rPr>
        <w:t xml:space="preserve">English Renaissance </w:t>
      </w:r>
      <w:proofErr w:type="gramStart"/>
      <w:r>
        <w:rPr>
          <w:i/>
          <w:iCs/>
        </w:rPr>
        <w:t>Drama :</w:t>
      </w:r>
      <w:proofErr w:type="gramEnd"/>
      <w:r>
        <w:rPr>
          <w:i/>
          <w:iCs/>
        </w:rPr>
        <w:t xml:space="preserve"> A Norton Anthology</w:t>
      </w:r>
      <w:r>
        <w:t xml:space="preserve"> (New York: W.W. Norton, 2003)</w:t>
      </w:r>
    </w:p>
    <w:p w14:paraId="4CABE229" w14:textId="77777777" w:rsidR="00A31707" w:rsidRDefault="00A31707" w:rsidP="00A31707">
      <w:pPr>
        <w:pStyle w:val="NormalWeb"/>
        <w:spacing w:before="0" w:beforeAutospacing="0" w:after="240" w:afterAutospacing="0" w:line="360" w:lineRule="auto"/>
        <w:ind w:left="720" w:hanging="720"/>
      </w:pPr>
      <w:r>
        <w:t xml:space="preserve">Orgel, Shelley, ‘Iago’, </w:t>
      </w:r>
      <w:r>
        <w:rPr>
          <w:i/>
          <w:iCs/>
        </w:rPr>
        <w:t>American Imago</w:t>
      </w:r>
      <w:r>
        <w:t>, 25.3 (1968), 258–73 &lt;https://www.jstor.org/stable/26302346&gt;</w:t>
      </w:r>
    </w:p>
    <w:p w14:paraId="79102C96" w14:textId="77777777" w:rsidR="00A31707" w:rsidRDefault="00A31707" w:rsidP="00A31707">
      <w:pPr>
        <w:pStyle w:val="NormalWeb"/>
        <w:spacing w:before="0" w:beforeAutospacing="0" w:after="240" w:afterAutospacing="0" w:line="360" w:lineRule="auto"/>
        <w:ind w:left="720" w:hanging="720"/>
      </w:pPr>
      <w:r>
        <w:t xml:space="preserve">Shakespeare, William, Stanley Wells, and Et Al, </w:t>
      </w:r>
      <w:r>
        <w:rPr>
          <w:i/>
          <w:iCs/>
        </w:rPr>
        <w:t>The Complete Works</w:t>
      </w:r>
      <w:r>
        <w:t xml:space="preserve"> (Oxford: Oxford University Press, 2005)</w:t>
      </w:r>
    </w:p>
    <w:p w14:paraId="7C8B73B2" w14:textId="77777777" w:rsidR="00A31707" w:rsidRDefault="00A31707" w:rsidP="00A31707">
      <w:pPr>
        <w:pStyle w:val="NormalWeb"/>
        <w:spacing w:before="0" w:beforeAutospacing="0" w:after="240" w:afterAutospacing="0" w:line="360" w:lineRule="auto"/>
        <w:ind w:left="720" w:hanging="720"/>
      </w:pPr>
      <w:r>
        <w:t xml:space="preserve">Simmons, J. L., ‘The Tongue and Its Office in </w:t>
      </w:r>
      <w:r>
        <w:rPr>
          <w:i/>
          <w:iCs/>
        </w:rPr>
        <w:t>the Revenger’s Tragedy</w:t>
      </w:r>
      <w:r>
        <w:t xml:space="preserve">’, </w:t>
      </w:r>
      <w:r>
        <w:rPr>
          <w:i/>
          <w:iCs/>
        </w:rPr>
        <w:t>PMLA/Publications of the Modern Language Association of America</w:t>
      </w:r>
      <w:r>
        <w:t>, 92.1 (1977), 56–68 &lt;https://doi.org/10.2307/461414&gt;</w:t>
      </w:r>
    </w:p>
    <w:p w14:paraId="0CE26196" w14:textId="77777777" w:rsidR="00A31707" w:rsidRDefault="00A31707" w:rsidP="00A31707">
      <w:pPr>
        <w:pStyle w:val="NormalWeb"/>
        <w:spacing w:before="0" w:beforeAutospacing="0" w:after="240" w:afterAutospacing="0" w:line="360" w:lineRule="auto"/>
        <w:ind w:left="720" w:hanging="720"/>
      </w:pPr>
      <w:r>
        <w:rPr>
          <w:i/>
          <w:iCs/>
        </w:rPr>
        <w:t>Thema: Traditional Roles and Personnel in Renaissance Drama</w:t>
      </w:r>
      <w:r>
        <w:t xml:space="preserve"> &lt;https://www.audimax.de/fileadmin/hausarbeiten/literatur/Hausarbeit_Literatur_Traditional_Roles_and_Personnel_in_Renaissance_Drama_eng_ahx1033.pdf&gt; [accessed 9 February 2023]</w:t>
      </w:r>
    </w:p>
    <w:p w14:paraId="63C67CF3" w14:textId="77777777" w:rsidR="00A31707" w:rsidRDefault="00A31707" w:rsidP="00A31707">
      <w:pPr>
        <w:pStyle w:val="NormalWeb"/>
        <w:spacing w:before="0" w:beforeAutospacing="0" w:after="240" w:afterAutospacing="0" w:line="360" w:lineRule="auto"/>
        <w:ind w:left="720" w:hanging="720"/>
      </w:pPr>
      <w:r>
        <w:t xml:space="preserve">Walsh, Brian, </w:t>
      </w:r>
      <w:r>
        <w:rPr>
          <w:i/>
          <w:iCs/>
        </w:rPr>
        <w:t>The Revenger’s Tragedy: A Critical Reader</w:t>
      </w:r>
      <w:r>
        <w:t xml:space="preserve"> (Bloomsbury Publishing, 2016)</w:t>
      </w:r>
    </w:p>
    <w:p w14:paraId="50B45EBA" w14:textId="77777777" w:rsidR="00A31707" w:rsidRDefault="00A31707" w:rsidP="00A31707">
      <w:pPr>
        <w:pStyle w:val="NormalWeb"/>
        <w:spacing w:before="0" w:beforeAutospacing="0" w:after="240" w:afterAutospacing="0" w:line="360" w:lineRule="auto"/>
        <w:ind w:left="720" w:hanging="720"/>
      </w:pPr>
      <w:r>
        <w:t xml:space="preserve">Wilds, Lillian, ‘The Revenger as Dramatist: A Study of the Character-As-Dramatist in “the Revenger’s Tragedy”’, </w:t>
      </w:r>
      <w:r>
        <w:rPr>
          <w:i/>
          <w:iCs/>
        </w:rPr>
        <w:t>Rocky Mountain Review of Language and Literature</w:t>
      </w:r>
      <w:r>
        <w:t>, 30.2 (1976), 113 &lt;https://doi.org/10.2307/1347702&gt;</w:t>
      </w:r>
    </w:p>
    <w:p w14:paraId="16BD770B" w14:textId="77777777" w:rsidR="00A31707" w:rsidRPr="00A31707" w:rsidRDefault="00A31707" w:rsidP="00025693">
      <w:pPr>
        <w:spacing w:line="216" w:lineRule="auto"/>
        <w:rPr>
          <w:rFonts w:asciiTheme="majorHAnsi" w:hAnsiTheme="majorHAnsi" w:cstheme="majorHAnsi"/>
          <w:sz w:val="24"/>
          <w:szCs w:val="24"/>
          <w:u w:val="single"/>
          <w:lang w:val="en-US"/>
        </w:rPr>
      </w:pPr>
    </w:p>
    <w:sectPr w:rsidR="00A31707" w:rsidRPr="00A31707">
      <w:headerReference w:type="default"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A1427C" w14:textId="77777777" w:rsidR="002C70EA" w:rsidRDefault="002C70EA" w:rsidP="0092147C">
      <w:pPr>
        <w:spacing w:after="0" w:line="240" w:lineRule="auto"/>
      </w:pPr>
      <w:r>
        <w:separator/>
      </w:r>
    </w:p>
  </w:endnote>
  <w:endnote w:type="continuationSeparator" w:id="0">
    <w:p w14:paraId="1773759F" w14:textId="77777777" w:rsidR="002C70EA" w:rsidRDefault="002C70EA" w:rsidP="0092147C">
      <w:pPr>
        <w:spacing w:after="0" w:line="240" w:lineRule="auto"/>
      </w:pPr>
      <w:r>
        <w:continuationSeparator/>
      </w:r>
    </w:p>
  </w:endnote>
  <w:endnote w:type="continuationNotice" w:id="1">
    <w:p w14:paraId="55D7390C" w14:textId="77777777" w:rsidR="002C70EA" w:rsidRDefault="002C70E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AF6730" w14:textId="77777777" w:rsidR="00A55586" w:rsidRDefault="00A555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F73745" w14:textId="77777777" w:rsidR="002C70EA" w:rsidRDefault="002C70EA" w:rsidP="0092147C">
      <w:pPr>
        <w:spacing w:after="0" w:line="240" w:lineRule="auto"/>
      </w:pPr>
      <w:r>
        <w:separator/>
      </w:r>
    </w:p>
  </w:footnote>
  <w:footnote w:type="continuationSeparator" w:id="0">
    <w:p w14:paraId="05CE8CE6" w14:textId="77777777" w:rsidR="002C70EA" w:rsidRDefault="002C70EA" w:rsidP="0092147C">
      <w:pPr>
        <w:spacing w:after="0" w:line="240" w:lineRule="auto"/>
      </w:pPr>
      <w:r>
        <w:continuationSeparator/>
      </w:r>
    </w:p>
  </w:footnote>
  <w:footnote w:type="continuationNotice" w:id="1">
    <w:p w14:paraId="7C4E4D3F" w14:textId="77777777" w:rsidR="002C70EA" w:rsidRDefault="002C70EA">
      <w:pPr>
        <w:spacing w:after="0" w:line="240" w:lineRule="auto"/>
      </w:pPr>
    </w:p>
  </w:footnote>
  <w:footnote w:id="2">
    <w:p w14:paraId="45A1BAC5" w14:textId="7522BA80" w:rsidR="0092147C" w:rsidRPr="00CD4405" w:rsidRDefault="0092147C">
      <w:pPr>
        <w:pStyle w:val="FootnoteText"/>
        <w:rPr>
          <w:rFonts w:asciiTheme="majorHAnsi" w:hAnsiTheme="majorHAnsi" w:cstheme="majorHAnsi"/>
          <w:lang w:val="en-US"/>
        </w:rPr>
      </w:pPr>
      <w:r w:rsidRPr="00CD4405">
        <w:rPr>
          <w:rStyle w:val="FootnoteReference"/>
          <w:rFonts w:asciiTheme="majorHAnsi" w:hAnsiTheme="majorHAnsi" w:cstheme="majorHAnsi"/>
        </w:rPr>
        <w:footnoteRef/>
      </w:r>
      <w:r w:rsidRPr="00CD4405">
        <w:rPr>
          <w:rFonts w:asciiTheme="majorHAnsi" w:hAnsiTheme="majorHAnsi" w:cstheme="majorHAnsi"/>
        </w:rPr>
        <w:t xml:space="preserve"> </w:t>
      </w:r>
      <w:r w:rsidR="00FC7481" w:rsidRPr="00CD4405">
        <w:rPr>
          <w:rFonts w:asciiTheme="majorHAnsi" w:hAnsiTheme="majorHAnsi" w:cstheme="majorHAnsi"/>
          <w:i/>
        </w:rPr>
        <w:t>Thema: Traditional Roles and Personnel in Renaissance Drama</w:t>
      </w:r>
      <w:r w:rsidR="00FC7481" w:rsidRPr="00CD4405">
        <w:rPr>
          <w:rFonts w:asciiTheme="majorHAnsi" w:hAnsiTheme="majorHAnsi" w:cstheme="majorHAnsi"/>
        </w:rPr>
        <w:t>, p.1</w:t>
      </w:r>
    </w:p>
  </w:footnote>
  <w:footnote w:id="3">
    <w:p w14:paraId="5C48BA77" w14:textId="69793AD5" w:rsidR="00290E7D" w:rsidRPr="00CD4405" w:rsidRDefault="00290E7D">
      <w:pPr>
        <w:pStyle w:val="FootnoteText"/>
        <w:rPr>
          <w:rFonts w:asciiTheme="majorHAnsi" w:hAnsiTheme="majorHAnsi" w:cstheme="majorHAnsi"/>
          <w:lang w:val="en-US"/>
        </w:rPr>
      </w:pPr>
      <w:r w:rsidRPr="00CD4405">
        <w:rPr>
          <w:rStyle w:val="FootnoteReference"/>
          <w:rFonts w:asciiTheme="majorHAnsi" w:hAnsiTheme="majorHAnsi" w:cstheme="majorHAnsi"/>
        </w:rPr>
        <w:footnoteRef/>
      </w:r>
      <w:r w:rsidRPr="00CD4405">
        <w:rPr>
          <w:rFonts w:asciiTheme="majorHAnsi" w:hAnsiTheme="majorHAnsi" w:cstheme="majorHAnsi"/>
        </w:rPr>
        <w:t xml:space="preserve"> </w:t>
      </w:r>
      <w:proofErr w:type="spellStart"/>
      <w:r w:rsidR="007A474C" w:rsidRPr="00CD4405">
        <w:rPr>
          <w:rFonts w:asciiTheme="majorHAnsi" w:hAnsiTheme="majorHAnsi" w:cstheme="majorHAnsi"/>
        </w:rPr>
        <w:t>Nilay</w:t>
      </w:r>
      <w:proofErr w:type="spellEnd"/>
      <w:r w:rsidR="007A474C" w:rsidRPr="00CD4405">
        <w:rPr>
          <w:rFonts w:asciiTheme="majorHAnsi" w:hAnsiTheme="majorHAnsi" w:cstheme="majorHAnsi"/>
        </w:rPr>
        <w:t xml:space="preserve"> </w:t>
      </w:r>
      <w:proofErr w:type="spellStart"/>
      <w:r w:rsidR="007A474C" w:rsidRPr="00CD4405">
        <w:rPr>
          <w:rFonts w:asciiTheme="majorHAnsi" w:hAnsiTheme="majorHAnsi" w:cstheme="majorHAnsi"/>
        </w:rPr>
        <w:t>Erdem</w:t>
      </w:r>
      <w:proofErr w:type="spellEnd"/>
      <w:r w:rsidR="007A474C" w:rsidRPr="00CD4405">
        <w:rPr>
          <w:rFonts w:asciiTheme="majorHAnsi" w:hAnsiTheme="majorHAnsi" w:cstheme="majorHAnsi"/>
        </w:rPr>
        <w:t xml:space="preserve"> </w:t>
      </w:r>
      <w:proofErr w:type="spellStart"/>
      <w:r w:rsidR="007A474C" w:rsidRPr="00CD4405">
        <w:rPr>
          <w:rFonts w:asciiTheme="majorHAnsi" w:hAnsiTheme="majorHAnsi" w:cstheme="majorHAnsi"/>
        </w:rPr>
        <w:t>Ayyildiz</w:t>
      </w:r>
      <w:proofErr w:type="spellEnd"/>
      <w:r w:rsidR="007A474C" w:rsidRPr="00CD4405">
        <w:rPr>
          <w:rFonts w:asciiTheme="majorHAnsi" w:hAnsiTheme="majorHAnsi" w:cstheme="majorHAnsi"/>
        </w:rPr>
        <w:t>, ‘An Evaluation of the Evil Characters in Shakespeare’s Four Main Tragedies in Terms of Machiavellian Principles’, </w:t>
      </w:r>
      <w:r w:rsidR="007A474C" w:rsidRPr="00CD4405">
        <w:rPr>
          <w:rFonts w:asciiTheme="majorHAnsi" w:hAnsiTheme="majorHAnsi" w:cstheme="majorHAnsi"/>
          <w:i/>
          <w:iCs/>
        </w:rPr>
        <w:t>Gaziantep University Journal of Social Sciences</w:t>
      </w:r>
      <w:r w:rsidR="007A474C" w:rsidRPr="00CD4405">
        <w:rPr>
          <w:rFonts w:asciiTheme="majorHAnsi" w:hAnsiTheme="majorHAnsi" w:cstheme="majorHAnsi"/>
        </w:rPr>
        <w:t>, 18.3 (2019), p. 1038</w:t>
      </w:r>
    </w:p>
  </w:footnote>
  <w:footnote w:id="4">
    <w:p w14:paraId="2020343D" w14:textId="599ABC76" w:rsidR="00290E7D" w:rsidRPr="00CD4405" w:rsidRDefault="00290E7D">
      <w:pPr>
        <w:pStyle w:val="FootnoteText"/>
        <w:rPr>
          <w:rFonts w:asciiTheme="majorHAnsi" w:hAnsiTheme="majorHAnsi" w:cstheme="majorHAnsi"/>
          <w:lang w:val="en-US"/>
        </w:rPr>
      </w:pPr>
      <w:r w:rsidRPr="00CD4405">
        <w:rPr>
          <w:rStyle w:val="FootnoteReference"/>
          <w:rFonts w:asciiTheme="majorHAnsi" w:hAnsiTheme="majorHAnsi" w:cstheme="majorHAnsi"/>
        </w:rPr>
        <w:footnoteRef/>
      </w:r>
      <w:r w:rsidRPr="00CD4405">
        <w:rPr>
          <w:rFonts w:asciiTheme="majorHAnsi" w:hAnsiTheme="majorHAnsi" w:cstheme="majorHAnsi"/>
        </w:rPr>
        <w:t xml:space="preserve"> </w:t>
      </w:r>
      <w:proofErr w:type="spellStart"/>
      <w:r w:rsidR="006E374F" w:rsidRPr="00CD4405">
        <w:rPr>
          <w:rFonts w:asciiTheme="majorHAnsi" w:hAnsiTheme="majorHAnsi" w:cstheme="majorHAnsi"/>
        </w:rPr>
        <w:t>Ayyıldız</w:t>
      </w:r>
      <w:proofErr w:type="spellEnd"/>
      <w:r w:rsidR="006E374F" w:rsidRPr="00CD4405">
        <w:rPr>
          <w:rFonts w:asciiTheme="majorHAnsi" w:hAnsiTheme="majorHAnsi" w:cstheme="majorHAnsi"/>
        </w:rPr>
        <w:t>, p. 1038.</w:t>
      </w:r>
    </w:p>
  </w:footnote>
  <w:footnote w:id="5">
    <w:p w14:paraId="779EB042" w14:textId="396FEF11" w:rsidR="006E374F" w:rsidRPr="00CD4405" w:rsidRDefault="006E374F">
      <w:pPr>
        <w:pStyle w:val="FootnoteText"/>
        <w:rPr>
          <w:rFonts w:asciiTheme="majorHAnsi" w:hAnsiTheme="majorHAnsi" w:cstheme="majorHAnsi"/>
          <w:lang w:val="en-US"/>
        </w:rPr>
      </w:pPr>
      <w:r w:rsidRPr="00CD4405">
        <w:rPr>
          <w:rStyle w:val="FootnoteReference"/>
          <w:rFonts w:asciiTheme="majorHAnsi" w:hAnsiTheme="majorHAnsi" w:cstheme="majorHAnsi"/>
        </w:rPr>
        <w:footnoteRef/>
      </w:r>
      <w:r w:rsidRPr="00CD4405">
        <w:rPr>
          <w:rFonts w:asciiTheme="majorHAnsi" w:hAnsiTheme="majorHAnsi" w:cstheme="majorHAnsi"/>
        </w:rPr>
        <w:t xml:space="preserve"> </w:t>
      </w:r>
      <w:bookmarkStart w:id="0" w:name="_Hlk126952776"/>
      <w:proofErr w:type="spellStart"/>
      <w:r w:rsidR="00E34955" w:rsidRPr="00CD4405">
        <w:rPr>
          <w:rFonts w:asciiTheme="majorHAnsi" w:hAnsiTheme="majorHAnsi" w:cstheme="majorHAnsi"/>
        </w:rPr>
        <w:t>Ayyıldız</w:t>
      </w:r>
      <w:bookmarkEnd w:id="0"/>
      <w:proofErr w:type="spellEnd"/>
      <w:r w:rsidR="00E34955" w:rsidRPr="00CD4405">
        <w:rPr>
          <w:rFonts w:asciiTheme="majorHAnsi" w:hAnsiTheme="majorHAnsi" w:cstheme="majorHAnsi"/>
        </w:rPr>
        <w:t xml:space="preserve"> p. 1038.</w:t>
      </w:r>
    </w:p>
  </w:footnote>
  <w:footnote w:id="6">
    <w:p w14:paraId="3D0A8911" w14:textId="10E54F1B" w:rsidR="004B2F0A" w:rsidRPr="00CD4405" w:rsidRDefault="004B2F0A">
      <w:pPr>
        <w:pStyle w:val="FootnoteText"/>
        <w:rPr>
          <w:rFonts w:asciiTheme="majorHAnsi" w:hAnsiTheme="majorHAnsi" w:cstheme="majorHAnsi"/>
          <w:lang w:val="en-US"/>
        </w:rPr>
      </w:pPr>
      <w:r w:rsidRPr="00CD4405">
        <w:rPr>
          <w:rStyle w:val="FootnoteReference"/>
          <w:rFonts w:asciiTheme="majorHAnsi" w:hAnsiTheme="majorHAnsi" w:cstheme="majorHAnsi"/>
        </w:rPr>
        <w:footnoteRef/>
      </w:r>
      <w:r w:rsidRPr="00CD4405">
        <w:rPr>
          <w:rFonts w:asciiTheme="majorHAnsi" w:hAnsiTheme="majorHAnsi" w:cstheme="majorHAnsi"/>
        </w:rPr>
        <w:t xml:space="preserve"> </w:t>
      </w:r>
      <w:proofErr w:type="spellStart"/>
      <w:r w:rsidR="008B383F" w:rsidRPr="00CD4405">
        <w:rPr>
          <w:rFonts w:asciiTheme="majorHAnsi" w:hAnsiTheme="majorHAnsi" w:cstheme="majorHAnsi"/>
        </w:rPr>
        <w:t>Ayyıldız</w:t>
      </w:r>
      <w:proofErr w:type="spellEnd"/>
      <w:r w:rsidR="008B383F" w:rsidRPr="00CD4405">
        <w:rPr>
          <w:rFonts w:asciiTheme="majorHAnsi" w:hAnsiTheme="majorHAnsi" w:cstheme="majorHAnsi"/>
        </w:rPr>
        <w:t xml:space="preserve"> p. 1042.</w:t>
      </w:r>
      <w:r w:rsidR="00DC481F" w:rsidRPr="00CD4405">
        <w:rPr>
          <w:rFonts w:asciiTheme="majorHAnsi" w:hAnsiTheme="majorHAnsi" w:cstheme="majorHAnsi"/>
        </w:rPr>
        <w:t xml:space="preserve"> </w:t>
      </w:r>
    </w:p>
  </w:footnote>
  <w:footnote w:id="7">
    <w:p w14:paraId="0282D0D8" w14:textId="78687032" w:rsidR="00FC2F9A" w:rsidRPr="00CD4405" w:rsidRDefault="00FC2F9A">
      <w:pPr>
        <w:pStyle w:val="FootnoteText"/>
        <w:rPr>
          <w:rFonts w:asciiTheme="majorHAnsi" w:hAnsiTheme="majorHAnsi" w:cstheme="majorHAnsi"/>
          <w:lang w:val="en-US"/>
        </w:rPr>
      </w:pPr>
      <w:r w:rsidRPr="00CD4405">
        <w:rPr>
          <w:rStyle w:val="FootnoteReference"/>
          <w:rFonts w:asciiTheme="majorHAnsi" w:hAnsiTheme="majorHAnsi" w:cstheme="majorHAnsi"/>
        </w:rPr>
        <w:footnoteRef/>
      </w:r>
      <w:r w:rsidRPr="00CD4405">
        <w:rPr>
          <w:rFonts w:asciiTheme="majorHAnsi" w:hAnsiTheme="majorHAnsi" w:cstheme="majorHAnsi"/>
        </w:rPr>
        <w:t xml:space="preserve"> </w:t>
      </w:r>
      <w:r w:rsidR="00CD4405">
        <w:rPr>
          <w:rFonts w:asciiTheme="majorHAnsi" w:hAnsiTheme="majorHAnsi" w:cstheme="majorHAnsi"/>
          <w:i/>
          <w:iCs/>
        </w:rPr>
        <w:t>English Renaissance Drama: A Norton Anthology</w:t>
      </w:r>
      <w:r w:rsidR="00CD4405">
        <w:rPr>
          <w:rFonts w:asciiTheme="majorHAnsi" w:hAnsiTheme="majorHAnsi" w:cstheme="majorHAnsi"/>
        </w:rPr>
        <w:t>, ed. By David Bevington and others (New York: W.W. Norton and Company</w:t>
      </w:r>
      <w:r w:rsidR="001E1FD7">
        <w:rPr>
          <w:rFonts w:asciiTheme="majorHAnsi" w:hAnsiTheme="majorHAnsi" w:cstheme="majorHAnsi"/>
        </w:rPr>
        <w:t>, 2003), p. 764.</w:t>
      </w:r>
    </w:p>
  </w:footnote>
  <w:footnote w:id="8">
    <w:p w14:paraId="3A583AB7" w14:textId="51F67EB9" w:rsidR="00121F7E" w:rsidRPr="001E1FD7" w:rsidRDefault="00121F7E">
      <w:pPr>
        <w:pStyle w:val="FootnoteText"/>
        <w:rPr>
          <w:rFonts w:asciiTheme="majorHAnsi" w:hAnsiTheme="majorHAnsi" w:cstheme="majorHAnsi"/>
          <w:lang w:val="en-US"/>
        </w:rPr>
      </w:pPr>
      <w:r w:rsidRPr="00CD4405">
        <w:rPr>
          <w:rStyle w:val="FootnoteReference"/>
          <w:rFonts w:asciiTheme="majorHAnsi" w:hAnsiTheme="majorHAnsi" w:cstheme="majorHAnsi"/>
        </w:rPr>
        <w:footnoteRef/>
      </w:r>
      <w:r w:rsidRPr="00CD4405">
        <w:rPr>
          <w:rFonts w:asciiTheme="majorHAnsi" w:hAnsiTheme="majorHAnsi" w:cstheme="majorHAnsi"/>
        </w:rPr>
        <w:t xml:space="preserve"> </w:t>
      </w:r>
      <w:r w:rsidR="001E1FD7">
        <w:rPr>
          <w:rFonts w:asciiTheme="majorHAnsi" w:hAnsiTheme="majorHAnsi" w:cstheme="majorHAnsi"/>
          <w:i/>
          <w:iCs/>
        </w:rPr>
        <w:t xml:space="preserve">English Renaissance Drama, </w:t>
      </w:r>
      <w:r w:rsidR="001E1FD7">
        <w:rPr>
          <w:rFonts w:asciiTheme="majorHAnsi" w:hAnsiTheme="majorHAnsi" w:cstheme="majorHAnsi"/>
        </w:rPr>
        <w:t>p. 731.</w:t>
      </w:r>
    </w:p>
  </w:footnote>
  <w:footnote w:id="9">
    <w:p w14:paraId="23C4384D" w14:textId="1F433468" w:rsidR="00965B91" w:rsidRPr="00CD4405" w:rsidRDefault="00965B91">
      <w:pPr>
        <w:pStyle w:val="FootnoteText"/>
        <w:rPr>
          <w:rFonts w:asciiTheme="majorHAnsi" w:hAnsiTheme="majorHAnsi" w:cstheme="majorHAnsi"/>
          <w:lang w:val="en-US"/>
        </w:rPr>
      </w:pPr>
      <w:r w:rsidRPr="00CD4405">
        <w:rPr>
          <w:rStyle w:val="FootnoteReference"/>
          <w:rFonts w:asciiTheme="majorHAnsi" w:hAnsiTheme="majorHAnsi" w:cstheme="majorHAnsi"/>
        </w:rPr>
        <w:footnoteRef/>
      </w:r>
      <w:r w:rsidRPr="00CD4405">
        <w:rPr>
          <w:rFonts w:asciiTheme="majorHAnsi" w:hAnsiTheme="majorHAnsi" w:cstheme="majorHAnsi"/>
        </w:rPr>
        <w:t xml:space="preserve"> </w:t>
      </w:r>
      <w:proofErr w:type="spellStart"/>
      <w:r w:rsidR="001E1FD7" w:rsidRPr="00CD4405">
        <w:rPr>
          <w:rFonts w:asciiTheme="majorHAnsi" w:hAnsiTheme="majorHAnsi" w:cstheme="majorHAnsi"/>
        </w:rPr>
        <w:t>Ayyıldız</w:t>
      </w:r>
      <w:proofErr w:type="spellEnd"/>
      <w:r w:rsidR="001E1FD7" w:rsidRPr="00CD4405">
        <w:rPr>
          <w:rFonts w:asciiTheme="majorHAnsi" w:hAnsiTheme="majorHAnsi" w:cstheme="majorHAnsi"/>
        </w:rPr>
        <w:t xml:space="preserve"> p. </w:t>
      </w:r>
      <w:r w:rsidR="001E1FD7">
        <w:rPr>
          <w:rFonts w:asciiTheme="majorHAnsi" w:hAnsiTheme="majorHAnsi" w:cstheme="majorHAnsi"/>
        </w:rPr>
        <w:t>1040</w:t>
      </w:r>
    </w:p>
  </w:footnote>
  <w:footnote w:id="10">
    <w:p w14:paraId="24385900" w14:textId="703E4768" w:rsidR="00025693" w:rsidRPr="00CD4405" w:rsidRDefault="00025693">
      <w:pPr>
        <w:pStyle w:val="FootnoteText"/>
        <w:rPr>
          <w:rFonts w:asciiTheme="majorHAnsi" w:hAnsiTheme="majorHAnsi" w:cstheme="majorHAnsi"/>
          <w:lang w:val="en-US"/>
        </w:rPr>
      </w:pPr>
      <w:r w:rsidRPr="00CD4405">
        <w:rPr>
          <w:rStyle w:val="FootnoteReference"/>
          <w:rFonts w:asciiTheme="majorHAnsi" w:hAnsiTheme="majorHAnsi" w:cstheme="majorHAnsi"/>
        </w:rPr>
        <w:footnoteRef/>
      </w:r>
      <w:r w:rsidRPr="00CD4405">
        <w:rPr>
          <w:rFonts w:asciiTheme="majorHAnsi" w:hAnsiTheme="majorHAnsi" w:cstheme="majorHAnsi"/>
        </w:rPr>
        <w:t xml:space="preserve"> </w:t>
      </w:r>
      <w:proofErr w:type="spellStart"/>
      <w:r w:rsidR="001E1FD7" w:rsidRPr="00CD4405">
        <w:rPr>
          <w:rFonts w:asciiTheme="majorHAnsi" w:hAnsiTheme="majorHAnsi" w:cstheme="majorHAnsi"/>
        </w:rPr>
        <w:t>Ayyıldız</w:t>
      </w:r>
      <w:proofErr w:type="spellEnd"/>
      <w:r w:rsidR="001E1FD7" w:rsidRPr="00CD4405">
        <w:rPr>
          <w:rFonts w:asciiTheme="majorHAnsi" w:hAnsiTheme="majorHAnsi" w:cstheme="majorHAnsi"/>
        </w:rPr>
        <w:t xml:space="preserve"> p. 1042.</w:t>
      </w:r>
    </w:p>
  </w:footnote>
  <w:footnote w:id="11">
    <w:p w14:paraId="2FA0C363" w14:textId="317E9C65" w:rsidR="00CD4405" w:rsidRPr="00C13BE5" w:rsidRDefault="00CD4405">
      <w:pPr>
        <w:pStyle w:val="FootnoteText"/>
        <w:rPr>
          <w:rFonts w:asciiTheme="majorHAnsi" w:hAnsiTheme="majorHAnsi" w:cstheme="majorHAnsi"/>
          <w:lang w:val="en-US"/>
        </w:rPr>
      </w:pPr>
      <w:r w:rsidRPr="00CD4405">
        <w:rPr>
          <w:rStyle w:val="FootnoteReference"/>
          <w:rFonts w:asciiTheme="majorHAnsi" w:hAnsiTheme="majorHAnsi" w:cstheme="majorHAnsi"/>
        </w:rPr>
        <w:footnoteRef/>
      </w:r>
      <w:r w:rsidRPr="00CD4405">
        <w:rPr>
          <w:rFonts w:asciiTheme="majorHAnsi" w:hAnsiTheme="majorHAnsi" w:cstheme="majorHAnsi"/>
        </w:rPr>
        <w:t xml:space="preserve"> </w:t>
      </w:r>
      <w:r w:rsidR="001E1FD7">
        <w:rPr>
          <w:rFonts w:asciiTheme="majorHAnsi" w:hAnsiTheme="majorHAnsi" w:cstheme="majorHAnsi"/>
        </w:rPr>
        <w:t>Shelley Orgel</w:t>
      </w:r>
      <w:r w:rsidR="00C13BE5">
        <w:rPr>
          <w:rFonts w:asciiTheme="majorHAnsi" w:hAnsiTheme="majorHAnsi" w:cstheme="majorHAnsi"/>
        </w:rPr>
        <w:t xml:space="preserve">, ‘Iago’, </w:t>
      </w:r>
      <w:r w:rsidR="00C13BE5">
        <w:rPr>
          <w:rFonts w:asciiTheme="majorHAnsi" w:hAnsiTheme="majorHAnsi" w:cstheme="majorHAnsi"/>
          <w:i/>
          <w:iCs/>
        </w:rPr>
        <w:t>American Imago</w:t>
      </w:r>
      <w:r w:rsidR="00C13BE5">
        <w:rPr>
          <w:rFonts w:asciiTheme="majorHAnsi" w:hAnsiTheme="majorHAnsi" w:cstheme="majorHAnsi"/>
        </w:rPr>
        <w:t>, 25:3 (1968), p. 261.</w:t>
      </w:r>
    </w:p>
  </w:footnote>
  <w:footnote w:id="12">
    <w:p w14:paraId="5ACFAD7F" w14:textId="20464184" w:rsidR="00DA4305" w:rsidRPr="00CD4405" w:rsidRDefault="00DA4305">
      <w:pPr>
        <w:pStyle w:val="FootnoteText"/>
        <w:rPr>
          <w:rFonts w:asciiTheme="majorHAnsi" w:hAnsiTheme="majorHAnsi" w:cstheme="majorHAnsi"/>
          <w:lang w:val="en-US"/>
        </w:rPr>
      </w:pPr>
      <w:r w:rsidRPr="00CD4405">
        <w:rPr>
          <w:rStyle w:val="FootnoteReference"/>
          <w:rFonts w:asciiTheme="majorHAnsi" w:hAnsiTheme="majorHAnsi" w:cstheme="majorHAnsi"/>
        </w:rPr>
        <w:footnoteRef/>
      </w:r>
      <w:r w:rsidRPr="00CD4405">
        <w:rPr>
          <w:rFonts w:asciiTheme="majorHAnsi" w:hAnsiTheme="majorHAnsi" w:cstheme="majorHAnsi"/>
        </w:rPr>
        <w:t xml:space="preserve"> </w:t>
      </w:r>
      <w:proofErr w:type="spellStart"/>
      <w:r w:rsidR="001E1FD7" w:rsidRPr="00CD4405">
        <w:rPr>
          <w:rFonts w:asciiTheme="majorHAnsi" w:hAnsiTheme="majorHAnsi" w:cstheme="majorHAnsi"/>
        </w:rPr>
        <w:t>Ayyıldız</w:t>
      </w:r>
      <w:proofErr w:type="spellEnd"/>
      <w:r w:rsidR="001E1FD7" w:rsidRPr="00CD4405">
        <w:rPr>
          <w:rFonts w:asciiTheme="majorHAnsi" w:hAnsiTheme="majorHAnsi" w:cstheme="majorHAnsi"/>
        </w:rPr>
        <w:t xml:space="preserve"> p. 1042.</w:t>
      </w:r>
    </w:p>
  </w:footnote>
  <w:footnote w:id="13">
    <w:p w14:paraId="7F926835" w14:textId="6635CAC0" w:rsidR="008C22A3" w:rsidRPr="00F3551B" w:rsidRDefault="008C22A3" w:rsidP="00F3551B">
      <w:pPr>
        <w:pStyle w:val="FootnoteText"/>
      </w:pPr>
      <w:r>
        <w:rPr>
          <w:rStyle w:val="FootnoteReference"/>
        </w:rPr>
        <w:footnoteRef/>
      </w:r>
      <w:r>
        <w:t xml:space="preserve"> </w:t>
      </w:r>
      <w:r w:rsidR="006C6B8B">
        <w:rPr>
          <w:rFonts w:asciiTheme="majorHAnsi" w:hAnsiTheme="majorHAnsi" w:cstheme="majorHAnsi"/>
        </w:rPr>
        <w:t>Brian Walsh</w:t>
      </w:r>
      <w:r w:rsidR="00F3551B" w:rsidRPr="00F3551B">
        <w:rPr>
          <w:rFonts w:asciiTheme="majorHAnsi" w:hAnsiTheme="majorHAnsi" w:cstheme="majorHAnsi"/>
        </w:rPr>
        <w:t xml:space="preserve">, </w:t>
      </w:r>
      <w:r w:rsidR="00F3551B" w:rsidRPr="00F3551B">
        <w:rPr>
          <w:rFonts w:asciiTheme="majorHAnsi" w:hAnsiTheme="majorHAnsi" w:cstheme="majorHAnsi"/>
          <w:i/>
          <w:iCs/>
        </w:rPr>
        <w:t xml:space="preserve">The Revenger’s </w:t>
      </w:r>
      <w:r w:rsidR="00F3551B" w:rsidRPr="00F3551B">
        <w:rPr>
          <w:rFonts w:asciiTheme="majorHAnsi" w:hAnsiTheme="majorHAnsi" w:cstheme="majorHAnsi"/>
          <w:i/>
          <w:iCs/>
        </w:rPr>
        <w:t>Tragedy:</w:t>
      </w:r>
      <w:r w:rsidR="00F3551B" w:rsidRPr="00F3551B">
        <w:rPr>
          <w:rFonts w:asciiTheme="majorHAnsi" w:hAnsiTheme="majorHAnsi" w:cstheme="majorHAnsi"/>
        </w:rPr>
        <w:t xml:space="preserve"> </w:t>
      </w:r>
      <w:proofErr w:type="gramStart"/>
      <w:r w:rsidR="00F3551B" w:rsidRPr="00F3551B">
        <w:rPr>
          <w:rFonts w:asciiTheme="majorHAnsi" w:hAnsiTheme="majorHAnsi" w:cstheme="majorHAnsi"/>
        </w:rPr>
        <w:t>a</w:t>
      </w:r>
      <w:proofErr w:type="gramEnd"/>
      <w:r w:rsidR="00F3551B" w:rsidRPr="00F3551B">
        <w:rPr>
          <w:rFonts w:asciiTheme="majorHAnsi" w:hAnsiTheme="majorHAnsi" w:cstheme="majorHAnsi"/>
        </w:rPr>
        <w:t xml:space="preserve"> Critical Reader, ed. by Brian Walsh (London, England: Bloomsbury Arden Shakespeare, 2016)</w:t>
      </w:r>
      <w:r w:rsidR="006C6B8B">
        <w:rPr>
          <w:rFonts w:asciiTheme="majorHAnsi" w:hAnsiTheme="majorHAnsi" w:cstheme="majorHAnsi"/>
        </w:rPr>
        <w:t>, p. 75</w:t>
      </w:r>
    </w:p>
  </w:footnote>
  <w:footnote w:id="14">
    <w:p w14:paraId="6EAF5E8F" w14:textId="54A71FD9" w:rsidR="00D42B75" w:rsidRPr="006C6B8B" w:rsidRDefault="00D42B75" w:rsidP="00D42B75">
      <w:pPr>
        <w:pStyle w:val="FootnoteText"/>
        <w:rPr>
          <w:lang w:val="en-US"/>
        </w:rPr>
      </w:pPr>
      <w:r>
        <w:rPr>
          <w:rStyle w:val="FootnoteReference"/>
        </w:rPr>
        <w:footnoteRef/>
      </w:r>
      <w:r>
        <w:t xml:space="preserve"> </w:t>
      </w:r>
      <w:r w:rsidR="006C6B8B">
        <w:rPr>
          <w:rFonts w:asciiTheme="majorHAnsi" w:hAnsiTheme="majorHAnsi" w:cstheme="majorHAnsi"/>
          <w:i/>
          <w:iCs/>
        </w:rPr>
        <w:t>English Renaissance Drama: A Norton Anthology</w:t>
      </w:r>
      <w:r w:rsidR="006C6B8B">
        <w:rPr>
          <w:rFonts w:asciiTheme="majorHAnsi" w:hAnsiTheme="majorHAnsi" w:cstheme="majorHAnsi"/>
        </w:rPr>
        <w:t>, p.</w:t>
      </w:r>
      <w:r w:rsidR="00B5215D">
        <w:rPr>
          <w:rFonts w:asciiTheme="majorHAnsi" w:hAnsiTheme="majorHAnsi" w:cstheme="majorHAnsi"/>
        </w:rPr>
        <w:t>1304</w:t>
      </w:r>
      <w:r w:rsidR="006C6B8B">
        <w:rPr>
          <w:rFonts w:asciiTheme="majorHAnsi" w:hAnsiTheme="majorHAnsi" w:cstheme="majorHAnsi"/>
        </w:rPr>
        <w:t xml:space="preserve"> </w:t>
      </w:r>
    </w:p>
  </w:footnote>
  <w:footnote w:id="15">
    <w:p w14:paraId="12B7AFC2" w14:textId="0CC05491" w:rsidR="00F65B0C" w:rsidRPr="006C6B8B" w:rsidRDefault="00F65B0C">
      <w:pPr>
        <w:pStyle w:val="FootnoteText"/>
        <w:rPr>
          <w:lang w:val="en-US"/>
        </w:rPr>
      </w:pPr>
      <w:r>
        <w:rPr>
          <w:rStyle w:val="FootnoteReference"/>
        </w:rPr>
        <w:footnoteRef/>
      </w:r>
      <w:r>
        <w:t xml:space="preserve"> </w:t>
      </w:r>
      <w:r w:rsidR="006C6B8B">
        <w:rPr>
          <w:rFonts w:asciiTheme="majorHAnsi" w:hAnsiTheme="majorHAnsi" w:cstheme="majorHAnsi"/>
          <w:i/>
          <w:iCs/>
        </w:rPr>
        <w:t>English Renaissance Drama: A Norton Anthology</w:t>
      </w:r>
      <w:r w:rsidR="006C6B8B">
        <w:rPr>
          <w:rFonts w:asciiTheme="majorHAnsi" w:hAnsiTheme="majorHAnsi" w:cstheme="majorHAnsi"/>
        </w:rPr>
        <w:t>, p. 1366</w:t>
      </w:r>
    </w:p>
  </w:footnote>
  <w:footnote w:id="16">
    <w:p w14:paraId="3AC4D999" w14:textId="77777777" w:rsidR="00B5215D" w:rsidRPr="00B5215D" w:rsidRDefault="00291965" w:rsidP="00B5215D">
      <w:pPr>
        <w:pStyle w:val="FootnoteText"/>
        <w:rPr>
          <w:rFonts w:asciiTheme="majorHAnsi" w:hAnsiTheme="majorHAnsi" w:cstheme="majorHAnsi"/>
          <w:lang w:val="en-US"/>
        </w:rPr>
      </w:pPr>
      <w:r>
        <w:rPr>
          <w:rStyle w:val="FootnoteReference"/>
        </w:rPr>
        <w:footnoteRef/>
      </w:r>
      <w:r>
        <w:t xml:space="preserve"> </w:t>
      </w:r>
      <w:r w:rsidR="00B5215D" w:rsidRPr="00B5215D">
        <w:rPr>
          <w:rFonts w:asciiTheme="majorHAnsi" w:hAnsiTheme="majorHAnsi" w:cstheme="majorHAnsi"/>
        </w:rPr>
        <w:t xml:space="preserve">J. L. Simmons, ‘The Tongue and Its Office in </w:t>
      </w:r>
      <w:r w:rsidR="00B5215D" w:rsidRPr="00B5215D">
        <w:rPr>
          <w:rFonts w:asciiTheme="majorHAnsi" w:hAnsiTheme="majorHAnsi" w:cstheme="majorHAnsi"/>
          <w:i/>
          <w:iCs/>
        </w:rPr>
        <w:t>the Revenger’s Tragedy</w:t>
      </w:r>
      <w:r w:rsidR="00B5215D" w:rsidRPr="00B5215D">
        <w:rPr>
          <w:rFonts w:asciiTheme="majorHAnsi" w:hAnsiTheme="majorHAnsi" w:cstheme="majorHAnsi"/>
        </w:rPr>
        <w:t xml:space="preserve">’, </w:t>
      </w:r>
      <w:r w:rsidR="00B5215D" w:rsidRPr="00B5215D">
        <w:rPr>
          <w:rFonts w:asciiTheme="majorHAnsi" w:hAnsiTheme="majorHAnsi" w:cstheme="majorHAnsi"/>
          <w:i/>
          <w:iCs/>
        </w:rPr>
        <w:t>PMLA/Publications of the Modern Language Association of America</w:t>
      </w:r>
      <w:r w:rsidR="00B5215D" w:rsidRPr="00B5215D">
        <w:rPr>
          <w:rFonts w:asciiTheme="majorHAnsi" w:hAnsiTheme="majorHAnsi" w:cstheme="majorHAnsi"/>
        </w:rPr>
        <w:t>, 92.1 (1977), p. 56</w:t>
      </w:r>
      <w:r w:rsidR="00B5215D" w:rsidRPr="00B5215D">
        <w:rPr>
          <w:rFonts w:asciiTheme="majorHAnsi" w:hAnsiTheme="majorHAnsi" w:cstheme="majorHAnsi"/>
          <w:lang w:val="en-US"/>
        </w:rPr>
        <w:t xml:space="preserve"> </w:t>
      </w:r>
    </w:p>
    <w:p w14:paraId="49B38779" w14:textId="2CDCA663" w:rsidR="00291965" w:rsidRPr="00B5215D" w:rsidRDefault="00291965">
      <w:pPr>
        <w:pStyle w:val="FootnoteText"/>
        <w:rPr>
          <w:rFonts w:asciiTheme="majorHAnsi" w:hAnsiTheme="majorHAnsi" w:cstheme="majorHAnsi"/>
          <w:lang w:val="en-US"/>
        </w:rPr>
      </w:pPr>
    </w:p>
  </w:footnote>
  <w:footnote w:id="17">
    <w:p w14:paraId="3AC72456" w14:textId="09B01D22" w:rsidR="0076473B" w:rsidRPr="00B5215D" w:rsidRDefault="0076473B">
      <w:pPr>
        <w:pStyle w:val="FootnoteText"/>
        <w:rPr>
          <w:rFonts w:asciiTheme="majorHAnsi" w:hAnsiTheme="majorHAnsi" w:cstheme="majorHAnsi"/>
          <w:lang w:val="en-US"/>
        </w:rPr>
      </w:pPr>
      <w:r>
        <w:rPr>
          <w:rStyle w:val="FootnoteReference"/>
        </w:rPr>
        <w:footnoteRef/>
      </w:r>
      <w:r>
        <w:t xml:space="preserve"> </w:t>
      </w:r>
      <w:r w:rsidR="00B5215D" w:rsidRPr="00B5215D">
        <w:rPr>
          <w:rFonts w:asciiTheme="majorHAnsi" w:hAnsiTheme="majorHAnsi" w:cstheme="majorHAnsi"/>
        </w:rPr>
        <w:t xml:space="preserve">J. L. Simmons, </w:t>
      </w:r>
      <w:r w:rsidR="00B5215D" w:rsidRPr="00B5215D">
        <w:rPr>
          <w:rFonts w:asciiTheme="majorHAnsi" w:hAnsiTheme="majorHAnsi" w:cstheme="majorHAnsi"/>
        </w:rPr>
        <w:t>p. 56</w:t>
      </w:r>
      <w:r w:rsidR="00B5215D" w:rsidRPr="00B5215D">
        <w:rPr>
          <w:rFonts w:asciiTheme="majorHAnsi" w:hAnsiTheme="majorHAnsi" w:cstheme="majorHAnsi"/>
          <w:lang w:val="en-US"/>
        </w:rPr>
        <w:t xml:space="preserve"> </w:t>
      </w:r>
    </w:p>
  </w:footnote>
  <w:footnote w:id="18">
    <w:p w14:paraId="25E3ADF3" w14:textId="638B04A9" w:rsidR="00774033" w:rsidRPr="00774033" w:rsidRDefault="00774033">
      <w:pPr>
        <w:pStyle w:val="FootnoteText"/>
        <w:rPr>
          <w:rFonts w:asciiTheme="majorHAnsi" w:hAnsiTheme="majorHAnsi" w:cstheme="majorHAnsi"/>
          <w:lang w:val="en-US"/>
        </w:rPr>
      </w:pPr>
      <w:r>
        <w:rPr>
          <w:rStyle w:val="FootnoteReference"/>
        </w:rPr>
        <w:footnoteRef/>
      </w:r>
      <w:r>
        <w:t xml:space="preserve"> </w:t>
      </w:r>
      <w:r w:rsidRPr="00774033">
        <w:rPr>
          <w:rFonts w:asciiTheme="majorHAnsi" w:hAnsiTheme="majorHAnsi" w:cstheme="majorHAnsi"/>
        </w:rPr>
        <w:t xml:space="preserve">Lillian Wilds, ‘The Revenger as Dramatist: A Study of the Character-As-Dramatist in “the Revenger’s Tragedy”’, </w:t>
      </w:r>
      <w:r w:rsidRPr="00774033">
        <w:rPr>
          <w:rFonts w:asciiTheme="majorHAnsi" w:hAnsiTheme="majorHAnsi" w:cstheme="majorHAnsi"/>
          <w:i/>
          <w:iCs/>
        </w:rPr>
        <w:t>Rocky Mountain Review of Language and Literature</w:t>
      </w:r>
      <w:r w:rsidRPr="00774033">
        <w:rPr>
          <w:rFonts w:asciiTheme="majorHAnsi" w:hAnsiTheme="majorHAnsi" w:cstheme="majorHAnsi"/>
        </w:rPr>
        <w:t xml:space="preserve">, 30.2 (1976), </w:t>
      </w:r>
      <w:r>
        <w:rPr>
          <w:rFonts w:asciiTheme="majorHAnsi" w:hAnsiTheme="majorHAnsi" w:cstheme="majorHAnsi"/>
        </w:rPr>
        <w:t>p. 115</w:t>
      </w:r>
      <w:r w:rsidRPr="00774033">
        <w:rPr>
          <w:rFonts w:asciiTheme="majorHAnsi" w:hAnsiTheme="majorHAnsi" w:cstheme="majorHAnsi"/>
          <w:lang w:val="en-US"/>
        </w:rPr>
        <w:t xml:space="preserve"> </w:t>
      </w:r>
    </w:p>
  </w:footnote>
  <w:footnote w:id="19">
    <w:p w14:paraId="0ECC966F" w14:textId="486C3E16" w:rsidR="007476A8" w:rsidRPr="007476A8" w:rsidRDefault="007476A8">
      <w:pPr>
        <w:pStyle w:val="FootnoteText"/>
        <w:rPr>
          <w:lang w:val="en-US"/>
        </w:rPr>
      </w:pPr>
      <w:r>
        <w:rPr>
          <w:rStyle w:val="FootnoteReference"/>
        </w:rPr>
        <w:footnoteRef/>
      </w:r>
      <w:r>
        <w:t xml:space="preserve"> </w:t>
      </w:r>
      <w:r>
        <w:rPr>
          <w:rFonts w:asciiTheme="majorHAnsi" w:hAnsiTheme="majorHAnsi" w:cstheme="majorHAnsi"/>
          <w:i/>
          <w:iCs/>
        </w:rPr>
        <w:t xml:space="preserve">English Renaissance Drama, </w:t>
      </w:r>
      <w:r>
        <w:rPr>
          <w:rFonts w:asciiTheme="majorHAnsi" w:hAnsiTheme="majorHAnsi" w:cstheme="majorHAnsi"/>
        </w:rPr>
        <w:t>p.</w:t>
      </w:r>
      <w:r>
        <w:rPr>
          <w:rFonts w:asciiTheme="majorHAnsi" w:hAnsiTheme="majorHAnsi" w:cstheme="majorHAnsi"/>
        </w:rPr>
        <w:t xml:space="preserve"> 1299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8C973" w14:textId="77777777" w:rsidR="00A55586" w:rsidRDefault="00A555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535"/>
    <w:rsid w:val="00025693"/>
    <w:rsid w:val="00073F46"/>
    <w:rsid w:val="00121F7E"/>
    <w:rsid w:val="00165F37"/>
    <w:rsid w:val="001B58DB"/>
    <w:rsid w:val="001E1FD7"/>
    <w:rsid w:val="0022655B"/>
    <w:rsid w:val="00290E7D"/>
    <w:rsid w:val="00291965"/>
    <w:rsid w:val="002C70EA"/>
    <w:rsid w:val="002D7483"/>
    <w:rsid w:val="00396353"/>
    <w:rsid w:val="00401194"/>
    <w:rsid w:val="00420E0C"/>
    <w:rsid w:val="00491FBB"/>
    <w:rsid w:val="004B2F0A"/>
    <w:rsid w:val="00502A05"/>
    <w:rsid w:val="0051385D"/>
    <w:rsid w:val="005231A5"/>
    <w:rsid w:val="00554204"/>
    <w:rsid w:val="006C6B8B"/>
    <w:rsid w:val="006E374F"/>
    <w:rsid w:val="007476A8"/>
    <w:rsid w:val="0076473B"/>
    <w:rsid w:val="0076495F"/>
    <w:rsid w:val="00774033"/>
    <w:rsid w:val="007A474C"/>
    <w:rsid w:val="008076C8"/>
    <w:rsid w:val="00862CBA"/>
    <w:rsid w:val="008B383F"/>
    <w:rsid w:val="008C22A3"/>
    <w:rsid w:val="008D7DA3"/>
    <w:rsid w:val="008E7A64"/>
    <w:rsid w:val="0092147C"/>
    <w:rsid w:val="009454EE"/>
    <w:rsid w:val="00965B91"/>
    <w:rsid w:val="00A31707"/>
    <w:rsid w:val="00A5127E"/>
    <w:rsid w:val="00A55586"/>
    <w:rsid w:val="00AA3339"/>
    <w:rsid w:val="00AA77FC"/>
    <w:rsid w:val="00AD7501"/>
    <w:rsid w:val="00B27F06"/>
    <w:rsid w:val="00B5215D"/>
    <w:rsid w:val="00B5609F"/>
    <w:rsid w:val="00B67DC4"/>
    <w:rsid w:val="00BE3535"/>
    <w:rsid w:val="00C12755"/>
    <w:rsid w:val="00C13BE5"/>
    <w:rsid w:val="00C20052"/>
    <w:rsid w:val="00C338DF"/>
    <w:rsid w:val="00C402EB"/>
    <w:rsid w:val="00C44D03"/>
    <w:rsid w:val="00CD4405"/>
    <w:rsid w:val="00CE285E"/>
    <w:rsid w:val="00CF091E"/>
    <w:rsid w:val="00D42B75"/>
    <w:rsid w:val="00D560F9"/>
    <w:rsid w:val="00D80E71"/>
    <w:rsid w:val="00DA4305"/>
    <w:rsid w:val="00DC481F"/>
    <w:rsid w:val="00E34955"/>
    <w:rsid w:val="00E53CA2"/>
    <w:rsid w:val="00E85CB3"/>
    <w:rsid w:val="00EE0BDC"/>
    <w:rsid w:val="00EE4ECA"/>
    <w:rsid w:val="00F352D8"/>
    <w:rsid w:val="00F3551B"/>
    <w:rsid w:val="00F409A0"/>
    <w:rsid w:val="00F46057"/>
    <w:rsid w:val="00F65B0C"/>
    <w:rsid w:val="00F662F2"/>
    <w:rsid w:val="00F9378D"/>
    <w:rsid w:val="00FA1C0E"/>
    <w:rsid w:val="00FC2F9A"/>
    <w:rsid w:val="00FC7481"/>
    <w:rsid w:val="00FF0C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5CD090"/>
  <w15:chartTrackingRefBased/>
  <w15:docId w15:val="{95B16006-7A24-4269-AD63-6B151FDB3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F46"/>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214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2147C"/>
    <w:rPr>
      <w:sz w:val="20"/>
      <w:szCs w:val="20"/>
      <w:lang w:val="en-GB"/>
    </w:rPr>
  </w:style>
  <w:style w:type="character" w:styleId="FootnoteReference">
    <w:name w:val="footnote reference"/>
    <w:basedOn w:val="DefaultParagraphFont"/>
    <w:uiPriority w:val="99"/>
    <w:semiHidden/>
    <w:unhideWhenUsed/>
    <w:rsid w:val="0092147C"/>
    <w:rPr>
      <w:vertAlign w:val="superscript"/>
    </w:rPr>
  </w:style>
  <w:style w:type="paragraph" w:styleId="Header">
    <w:name w:val="header"/>
    <w:basedOn w:val="Normal"/>
    <w:link w:val="HeaderChar"/>
    <w:uiPriority w:val="99"/>
    <w:unhideWhenUsed/>
    <w:rsid w:val="00A555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5586"/>
    <w:rPr>
      <w:lang w:val="en-GB"/>
    </w:rPr>
  </w:style>
  <w:style w:type="paragraph" w:styleId="Footer">
    <w:name w:val="footer"/>
    <w:basedOn w:val="Normal"/>
    <w:link w:val="FooterChar"/>
    <w:uiPriority w:val="99"/>
    <w:unhideWhenUsed/>
    <w:rsid w:val="00A555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5586"/>
    <w:rPr>
      <w:lang w:val="en-GB"/>
    </w:rPr>
  </w:style>
  <w:style w:type="paragraph" w:styleId="Revision">
    <w:name w:val="Revision"/>
    <w:hidden/>
    <w:uiPriority w:val="99"/>
    <w:semiHidden/>
    <w:rsid w:val="00A55586"/>
    <w:pPr>
      <w:spacing w:after="0" w:line="240" w:lineRule="auto"/>
    </w:pPr>
    <w:rPr>
      <w:lang w:val="en-GB"/>
    </w:rPr>
  </w:style>
  <w:style w:type="paragraph" w:styleId="NormalWeb">
    <w:name w:val="Normal (Web)"/>
    <w:basedOn w:val="Normal"/>
    <w:uiPriority w:val="99"/>
    <w:semiHidden/>
    <w:unhideWhenUsed/>
    <w:rsid w:val="00965B91"/>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B5215D"/>
    <w:rPr>
      <w:color w:val="0563C1" w:themeColor="hyperlink"/>
      <w:u w:val="single"/>
    </w:rPr>
  </w:style>
  <w:style w:type="character" w:styleId="UnresolvedMention">
    <w:name w:val="Unresolved Mention"/>
    <w:basedOn w:val="DefaultParagraphFont"/>
    <w:uiPriority w:val="99"/>
    <w:semiHidden/>
    <w:unhideWhenUsed/>
    <w:rsid w:val="00B521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326236">
      <w:bodyDiv w:val="1"/>
      <w:marLeft w:val="0"/>
      <w:marRight w:val="0"/>
      <w:marTop w:val="0"/>
      <w:marBottom w:val="0"/>
      <w:divBdr>
        <w:top w:val="none" w:sz="0" w:space="0" w:color="auto"/>
        <w:left w:val="none" w:sz="0" w:space="0" w:color="auto"/>
        <w:bottom w:val="none" w:sz="0" w:space="0" w:color="auto"/>
        <w:right w:val="none" w:sz="0" w:space="0" w:color="auto"/>
      </w:divBdr>
    </w:div>
    <w:div w:id="234751313">
      <w:bodyDiv w:val="1"/>
      <w:marLeft w:val="0"/>
      <w:marRight w:val="0"/>
      <w:marTop w:val="0"/>
      <w:marBottom w:val="0"/>
      <w:divBdr>
        <w:top w:val="none" w:sz="0" w:space="0" w:color="auto"/>
        <w:left w:val="none" w:sz="0" w:space="0" w:color="auto"/>
        <w:bottom w:val="none" w:sz="0" w:space="0" w:color="auto"/>
        <w:right w:val="none" w:sz="0" w:space="0" w:color="auto"/>
      </w:divBdr>
      <w:divsChild>
        <w:div w:id="1724258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1734</TotalTime>
  <Pages>6</Pages>
  <Words>2537</Words>
  <Characters>14467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Mc Fee</dc:creator>
  <cp:keywords/>
  <dc:description/>
  <cp:lastModifiedBy>Ashley Mc Fee</cp:lastModifiedBy>
  <cp:revision>5</cp:revision>
  <dcterms:created xsi:type="dcterms:W3CDTF">2023-02-10T17:29:00Z</dcterms:created>
  <dcterms:modified xsi:type="dcterms:W3CDTF">2023-02-12T22:05:00Z</dcterms:modified>
</cp:coreProperties>
</file>