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07986897"/>
        <w:docPartObj>
          <w:docPartGallery w:val="Cover Pages"/>
          <w:docPartUnique/>
        </w:docPartObj>
      </w:sdtPr>
      <w:sdtEndPr>
        <w:rPr>
          <w:color w:val="FFFFFF" w:themeColor="background1"/>
          <w:sz w:val="84"/>
          <w:szCs w:val="84"/>
        </w:rPr>
      </w:sdtEndPr>
      <w:sdtContent>
        <w:p w14:paraId="0F3BF7D5" w14:textId="28D9498B" w:rsidR="00857323" w:rsidRDefault="00857323">
          <w:r>
            <w:rPr>
              <w:noProof/>
            </w:rPr>
            <mc:AlternateContent>
              <mc:Choice Requires="wps">
                <w:drawing>
                  <wp:anchor distT="0" distB="0" distL="114300" distR="114300" simplePos="0" relativeHeight="251659264" behindDoc="1" locked="0" layoutInCell="1" allowOverlap="0" wp14:anchorId="0A9F5B95" wp14:editId="4737469C">
                    <wp:simplePos x="0" y="0"/>
                    <wp:positionH relativeFrom="page">
                      <wp:posOffset>457200</wp:posOffset>
                    </wp:positionH>
                    <wp:positionV relativeFrom="page">
                      <wp:posOffset>457200</wp:posOffset>
                    </wp:positionV>
                    <wp:extent cx="6858000" cy="92964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29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857323" w14:paraId="00D11936" w14:textId="77777777">
                                  <w:trPr>
                                    <w:trHeight w:hRule="exact" w:val="9360"/>
                                  </w:trPr>
                                  <w:tc>
                                    <w:tcPr>
                                      <w:tcW w:w="5000" w:type="pct"/>
                                    </w:tcPr>
                                    <w:p w14:paraId="09258E4F" w14:textId="77777777" w:rsidR="00857323" w:rsidRDefault="00857323">
                                      <w:r>
                                        <w:rPr>
                                          <w:noProof/>
                                        </w:rPr>
                                        <w:drawing>
                                          <wp:inline distT="0" distB="0" distL="0" distR="0" wp14:anchorId="767AD989" wp14:editId="61F8575A">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4">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857323" w14:paraId="29C3ED2A" w14:textId="77777777">
                                  <w:trPr>
                                    <w:trHeight w:hRule="exact" w:val="4320"/>
                                  </w:trPr>
                                  <w:tc>
                                    <w:tcPr>
                                      <w:tcW w:w="5000" w:type="pct"/>
                                      <w:shd w:val="clear" w:color="auto" w:fill="5B9BD5" w:themeFill="accent1"/>
                                      <w:vAlign w:val="center"/>
                                    </w:tcPr>
                                    <w:p w14:paraId="70C0DC0B" w14:textId="674DD94F" w:rsidR="00857323" w:rsidRPr="00857323" w:rsidRDefault="00713D49" w:rsidP="00857323">
                                      <w:pPr>
                                        <w:pStyle w:val="NoSpacing"/>
                                        <w:spacing w:before="200" w:line="216" w:lineRule="auto"/>
                                        <w:ind w:right="720"/>
                                        <w:rPr>
                                          <w:rFonts w:asciiTheme="majorHAnsi" w:hAnsiTheme="majorHAnsi"/>
                                          <w:color w:val="000000" w:themeColor="text1"/>
                                          <w:sz w:val="96"/>
                                          <w:szCs w:val="96"/>
                                        </w:rPr>
                                      </w:pPr>
                                      <w:sdt>
                                        <w:sdtPr>
                                          <w:rPr>
                                            <w:rFonts w:asciiTheme="majorHAnsi" w:hAnsiTheme="majorHAnsi"/>
                                            <w:color w:val="000000" w:themeColor="text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AE7C62">
                                            <w:rPr>
                                              <w:rFonts w:asciiTheme="majorHAnsi" w:hAnsiTheme="majorHAnsi"/>
                                              <w:color w:val="000000" w:themeColor="text1"/>
                                              <w:sz w:val="96"/>
                                              <w:szCs w:val="96"/>
                                            </w:rPr>
                                            <w:t>Evaluation of Marketing</w:t>
                                          </w:r>
                                        </w:sdtContent>
                                      </w:sdt>
                                    </w:p>
                                    <w:p w14:paraId="31C69160" w14:textId="593379A9" w:rsidR="00857323" w:rsidRPr="00857323" w:rsidRDefault="00713D49" w:rsidP="00857323">
                                      <w:pPr>
                                        <w:pStyle w:val="NoSpacing"/>
                                        <w:spacing w:before="240"/>
                                        <w:ind w:left="720" w:right="720"/>
                                        <w:jc w:val="center"/>
                                        <w:rPr>
                                          <w:rFonts w:ascii="Arial" w:hAnsi="Arial" w:cs="Arial"/>
                                          <w:color w:val="FFFFFF" w:themeColor="background1"/>
                                          <w:sz w:val="56"/>
                                          <w:szCs w:val="56"/>
                                        </w:rPr>
                                      </w:pPr>
                                      <w:sdt>
                                        <w:sdtPr>
                                          <w:rPr>
                                            <w:rFonts w:ascii="Arial" w:hAnsi="Arial" w:cs="Arial"/>
                                            <w:color w:val="000000" w:themeColor="text1"/>
                                            <w:sz w:val="56"/>
                                            <w:szCs w:val="56"/>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857323">
                                            <w:rPr>
                                              <w:rFonts w:ascii="Arial" w:hAnsi="Arial" w:cs="Arial"/>
                                              <w:color w:val="000000" w:themeColor="text1"/>
                                              <w:sz w:val="56"/>
                                              <w:szCs w:val="56"/>
                                            </w:rPr>
                                            <w:t>~</w:t>
                                          </w:r>
                                          <w:r w:rsidR="00857323" w:rsidRPr="00857323">
                                            <w:rPr>
                                              <w:rFonts w:ascii="Arial" w:hAnsi="Arial" w:cs="Arial"/>
                                              <w:color w:val="000000" w:themeColor="text1"/>
                                              <w:sz w:val="56"/>
                                              <w:szCs w:val="56"/>
                                            </w:rPr>
                                            <w:t>ESSAY</w:t>
                                          </w:r>
                                          <w:r w:rsidR="00857323">
                                            <w:rPr>
                                              <w:rFonts w:ascii="Arial" w:hAnsi="Arial" w:cs="Arial"/>
                                              <w:color w:val="000000" w:themeColor="text1"/>
                                              <w:sz w:val="56"/>
                                              <w:szCs w:val="56"/>
                                            </w:rPr>
                                            <w:t>~</w:t>
                                          </w:r>
                                        </w:sdtContent>
                                      </w:sdt>
                                    </w:p>
                                  </w:tc>
                                </w:tr>
                                <w:tr w:rsidR="00857323" w14:paraId="4BA7294D"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857323" w14:paraId="77957112" w14:textId="77777777">
                                        <w:trPr>
                                          <w:trHeight w:hRule="exact" w:val="720"/>
                                        </w:trPr>
                                        <w:sdt>
                                          <w:sdtPr>
                                            <w:rPr>
                                              <w:rFonts w:ascii="Arial" w:hAnsi="Arial" w:cs="Arial"/>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C6E1D34" w14:textId="7CD8A820" w:rsidR="00857323" w:rsidRDefault="00AE7C62" w:rsidP="00857323">
                                                <w:pPr>
                                                  <w:pStyle w:val="NoSpacing"/>
                                                  <w:ind w:left="144" w:right="144"/>
                                                  <w:jc w:val="right"/>
                                                  <w:rPr>
                                                    <w:color w:val="FFFFFF" w:themeColor="background1"/>
                                                  </w:rPr>
                                                </w:pPr>
                                                <w:r>
                                                  <w:rPr>
                                                    <w:rFonts w:ascii="Arial" w:hAnsi="Arial" w:cs="Arial"/>
                                                    <w:color w:val="FFFFFF" w:themeColor="background1"/>
                                                    <w:sz w:val="24"/>
                                                    <w:szCs w:val="24"/>
                                                  </w:rPr>
                                                  <w:t>Madalina Blaglosov 2207678</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07632F88" w14:textId="35650AAC" w:rsidR="00857323" w:rsidRDefault="00857323" w:rsidP="00857323">
                                                <w:pPr>
                                                  <w:pStyle w:val="NoSpacing"/>
                                                  <w:ind w:left="144" w:right="144"/>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03232D81" w14:textId="2EEB9813" w:rsidR="00857323" w:rsidRDefault="00857323">
                                                <w:pPr>
                                                  <w:pStyle w:val="NoSpacing"/>
                                                  <w:ind w:left="144" w:right="720"/>
                                                  <w:jc w:val="right"/>
                                                  <w:rPr>
                                                    <w:color w:val="FFFFFF" w:themeColor="background1"/>
                                                  </w:rPr>
                                                </w:pPr>
                                                <w:r>
                                                  <w:rPr>
                                                    <w:color w:val="FFFFFF" w:themeColor="background1"/>
                                                  </w:rPr>
                                                  <w:t xml:space="preserve">     </w:t>
                                                </w:r>
                                              </w:p>
                                            </w:tc>
                                          </w:sdtContent>
                                        </w:sdt>
                                      </w:tr>
                                    </w:tbl>
                                    <w:p w14:paraId="3B1FBD1F" w14:textId="77777777" w:rsidR="00857323" w:rsidRDefault="00857323"/>
                                  </w:tc>
                                </w:tr>
                              </w:tbl>
                              <w:p w14:paraId="66E83D0C" w14:textId="77777777" w:rsidR="00857323" w:rsidRDefault="0085732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9F5B95" id="_x0000_t202" coordsize="21600,21600" o:spt="202" path="m,l,21600r21600,l21600,xe">
                    <v:stroke joinstyle="miter"/>
                    <v:path gradientshapeok="t" o:connecttype="rect"/>
                  </v:shapetype>
                  <v:shape id="Text Box 8" o:spid="_x0000_s1026" type="#_x0000_t202" alt="Cover page layout" style="position:absolute;margin-left:36pt;margin-top:36pt;width:540pt;height:7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857323" w14:paraId="00D11936" w14:textId="77777777">
                            <w:trPr>
                              <w:trHeight w:hRule="exact" w:val="9360"/>
                            </w:trPr>
                            <w:tc>
                              <w:tcPr>
                                <w:tcW w:w="5000" w:type="pct"/>
                              </w:tcPr>
                              <w:p w14:paraId="09258E4F" w14:textId="77777777" w:rsidR="00857323" w:rsidRDefault="00857323">
                                <w:r>
                                  <w:rPr>
                                    <w:noProof/>
                                  </w:rPr>
                                  <w:drawing>
                                    <wp:inline distT="0" distB="0" distL="0" distR="0" wp14:anchorId="767AD989" wp14:editId="61F8575A">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4">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857323" w14:paraId="29C3ED2A" w14:textId="77777777">
                            <w:trPr>
                              <w:trHeight w:hRule="exact" w:val="4320"/>
                            </w:trPr>
                            <w:tc>
                              <w:tcPr>
                                <w:tcW w:w="5000" w:type="pct"/>
                                <w:shd w:val="clear" w:color="auto" w:fill="5B9BD5" w:themeFill="accent1"/>
                                <w:vAlign w:val="center"/>
                              </w:tcPr>
                              <w:p w14:paraId="70C0DC0B" w14:textId="674DD94F" w:rsidR="00857323" w:rsidRPr="00857323" w:rsidRDefault="00713D49" w:rsidP="00857323">
                                <w:pPr>
                                  <w:pStyle w:val="NoSpacing"/>
                                  <w:spacing w:before="200" w:line="216" w:lineRule="auto"/>
                                  <w:ind w:right="720"/>
                                  <w:rPr>
                                    <w:rFonts w:asciiTheme="majorHAnsi" w:hAnsiTheme="majorHAnsi"/>
                                    <w:color w:val="000000" w:themeColor="text1"/>
                                    <w:sz w:val="96"/>
                                    <w:szCs w:val="96"/>
                                  </w:rPr>
                                </w:pPr>
                                <w:sdt>
                                  <w:sdtPr>
                                    <w:rPr>
                                      <w:rFonts w:asciiTheme="majorHAnsi" w:hAnsiTheme="majorHAnsi"/>
                                      <w:color w:val="000000" w:themeColor="text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AE7C62">
                                      <w:rPr>
                                        <w:rFonts w:asciiTheme="majorHAnsi" w:hAnsiTheme="majorHAnsi"/>
                                        <w:color w:val="000000" w:themeColor="text1"/>
                                        <w:sz w:val="96"/>
                                        <w:szCs w:val="96"/>
                                      </w:rPr>
                                      <w:t>Evaluation of Marketing</w:t>
                                    </w:r>
                                  </w:sdtContent>
                                </w:sdt>
                              </w:p>
                              <w:p w14:paraId="31C69160" w14:textId="593379A9" w:rsidR="00857323" w:rsidRPr="00857323" w:rsidRDefault="00713D49" w:rsidP="00857323">
                                <w:pPr>
                                  <w:pStyle w:val="NoSpacing"/>
                                  <w:spacing w:before="240"/>
                                  <w:ind w:left="720" w:right="720"/>
                                  <w:jc w:val="center"/>
                                  <w:rPr>
                                    <w:rFonts w:ascii="Arial" w:hAnsi="Arial" w:cs="Arial"/>
                                    <w:color w:val="FFFFFF" w:themeColor="background1"/>
                                    <w:sz w:val="56"/>
                                    <w:szCs w:val="56"/>
                                  </w:rPr>
                                </w:pPr>
                                <w:sdt>
                                  <w:sdtPr>
                                    <w:rPr>
                                      <w:rFonts w:ascii="Arial" w:hAnsi="Arial" w:cs="Arial"/>
                                      <w:color w:val="000000" w:themeColor="text1"/>
                                      <w:sz w:val="56"/>
                                      <w:szCs w:val="56"/>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857323">
                                      <w:rPr>
                                        <w:rFonts w:ascii="Arial" w:hAnsi="Arial" w:cs="Arial"/>
                                        <w:color w:val="000000" w:themeColor="text1"/>
                                        <w:sz w:val="56"/>
                                        <w:szCs w:val="56"/>
                                      </w:rPr>
                                      <w:t>~</w:t>
                                    </w:r>
                                    <w:r w:rsidR="00857323" w:rsidRPr="00857323">
                                      <w:rPr>
                                        <w:rFonts w:ascii="Arial" w:hAnsi="Arial" w:cs="Arial"/>
                                        <w:color w:val="000000" w:themeColor="text1"/>
                                        <w:sz w:val="56"/>
                                        <w:szCs w:val="56"/>
                                      </w:rPr>
                                      <w:t>ESSAY</w:t>
                                    </w:r>
                                    <w:r w:rsidR="00857323">
                                      <w:rPr>
                                        <w:rFonts w:ascii="Arial" w:hAnsi="Arial" w:cs="Arial"/>
                                        <w:color w:val="000000" w:themeColor="text1"/>
                                        <w:sz w:val="56"/>
                                        <w:szCs w:val="56"/>
                                      </w:rPr>
                                      <w:t>~</w:t>
                                    </w:r>
                                  </w:sdtContent>
                                </w:sdt>
                              </w:p>
                            </w:tc>
                          </w:tr>
                          <w:tr w:rsidR="00857323" w14:paraId="4BA7294D"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857323" w14:paraId="77957112" w14:textId="77777777">
                                  <w:trPr>
                                    <w:trHeight w:hRule="exact" w:val="720"/>
                                  </w:trPr>
                                  <w:sdt>
                                    <w:sdtPr>
                                      <w:rPr>
                                        <w:rFonts w:ascii="Arial" w:hAnsi="Arial" w:cs="Arial"/>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C6E1D34" w14:textId="7CD8A820" w:rsidR="00857323" w:rsidRDefault="00AE7C62" w:rsidP="00857323">
                                          <w:pPr>
                                            <w:pStyle w:val="NoSpacing"/>
                                            <w:ind w:left="144" w:right="144"/>
                                            <w:jc w:val="right"/>
                                            <w:rPr>
                                              <w:color w:val="FFFFFF" w:themeColor="background1"/>
                                            </w:rPr>
                                          </w:pPr>
                                          <w:r>
                                            <w:rPr>
                                              <w:rFonts w:ascii="Arial" w:hAnsi="Arial" w:cs="Arial"/>
                                              <w:color w:val="FFFFFF" w:themeColor="background1"/>
                                              <w:sz w:val="24"/>
                                              <w:szCs w:val="24"/>
                                            </w:rPr>
                                            <w:t>Madalina Blaglosov 2207678</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07632F88" w14:textId="35650AAC" w:rsidR="00857323" w:rsidRDefault="00857323" w:rsidP="00857323">
                                          <w:pPr>
                                            <w:pStyle w:val="NoSpacing"/>
                                            <w:ind w:left="144" w:right="144"/>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03232D81" w14:textId="2EEB9813" w:rsidR="00857323" w:rsidRDefault="00857323">
                                          <w:pPr>
                                            <w:pStyle w:val="NoSpacing"/>
                                            <w:ind w:left="144" w:right="720"/>
                                            <w:jc w:val="right"/>
                                            <w:rPr>
                                              <w:color w:val="FFFFFF" w:themeColor="background1"/>
                                            </w:rPr>
                                          </w:pPr>
                                          <w:r>
                                            <w:rPr>
                                              <w:color w:val="FFFFFF" w:themeColor="background1"/>
                                            </w:rPr>
                                            <w:t xml:space="preserve">     </w:t>
                                          </w:r>
                                        </w:p>
                                      </w:tc>
                                    </w:sdtContent>
                                  </w:sdt>
                                </w:tr>
                              </w:tbl>
                              <w:p w14:paraId="3B1FBD1F" w14:textId="77777777" w:rsidR="00857323" w:rsidRDefault="00857323"/>
                            </w:tc>
                          </w:tr>
                        </w:tbl>
                        <w:p w14:paraId="66E83D0C" w14:textId="77777777" w:rsidR="00857323" w:rsidRDefault="00857323"/>
                      </w:txbxContent>
                    </v:textbox>
                    <w10:wrap anchorx="page" anchory="page"/>
                  </v:shape>
                </w:pict>
              </mc:Fallback>
            </mc:AlternateContent>
          </w:r>
        </w:p>
        <w:p w14:paraId="15A57FD3" w14:textId="0C014C50" w:rsidR="00857323" w:rsidRDefault="00857323">
          <w:pPr>
            <w:rPr>
              <w:rFonts w:asciiTheme="majorHAnsi" w:eastAsiaTheme="majorEastAsia" w:hAnsiTheme="majorHAnsi" w:cstheme="majorBidi"/>
              <w:color w:val="FFFFFF" w:themeColor="background1"/>
              <w:sz w:val="84"/>
              <w:szCs w:val="84"/>
            </w:rPr>
          </w:pPr>
          <w:r>
            <w:rPr>
              <w:color w:val="FFFFFF" w:themeColor="background1"/>
              <w:sz w:val="84"/>
              <w:szCs w:val="84"/>
            </w:rPr>
            <w:br w:type="page"/>
          </w:r>
        </w:p>
      </w:sdtContent>
    </w:sdt>
    <w:sdt>
      <w:sdtPr>
        <w:rPr>
          <w:rFonts w:ascii="Times New Roman" w:eastAsiaTheme="minorHAnsi" w:hAnsi="Times New Roman" w:cs="Times New Roman"/>
          <w:color w:val="auto"/>
          <w:sz w:val="24"/>
          <w:szCs w:val="24"/>
        </w:rPr>
        <w:id w:val="-160932573"/>
        <w:docPartObj>
          <w:docPartGallery w:val="Table of Contents"/>
          <w:docPartUnique/>
        </w:docPartObj>
      </w:sdtPr>
      <w:sdtEndPr>
        <w:rPr>
          <w:b/>
          <w:bCs/>
          <w:noProof/>
        </w:rPr>
      </w:sdtEndPr>
      <w:sdtContent>
        <w:p w14:paraId="4C3C1AE3" w14:textId="7DE357A0" w:rsidR="00BD3C23" w:rsidRPr="00857323" w:rsidRDefault="00657C94" w:rsidP="00657C94">
          <w:pPr>
            <w:pStyle w:val="TOCHeading"/>
            <w:spacing w:line="360" w:lineRule="auto"/>
            <w:jc w:val="center"/>
            <w:rPr>
              <w:rFonts w:ascii="Arial" w:hAnsi="Arial" w:cs="Arial"/>
              <w:b/>
              <w:sz w:val="24"/>
              <w:szCs w:val="24"/>
            </w:rPr>
          </w:pPr>
          <w:r w:rsidRPr="00857323">
            <w:rPr>
              <w:rFonts w:ascii="Arial" w:hAnsi="Arial" w:cs="Arial"/>
              <w:b/>
              <w:sz w:val="24"/>
              <w:szCs w:val="24"/>
            </w:rPr>
            <w:t xml:space="preserve">Table of </w:t>
          </w:r>
          <w:r w:rsidR="00BD3C23" w:rsidRPr="00857323">
            <w:rPr>
              <w:rFonts w:ascii="Arial" w:hAnsi="Arial" w:cs="Arial"/>
              <w:b/>
              <w:sz w:val="24"/>
              <w:szCs w:val="24"/>
            </w:rPr>
            <w:t>Contents</w:t>
          </w:r>
        </w:p>
        <w:p w14:paraId="38E043DE" w14:textId="77777777" w:rsidR="00BD3C23" w:rsidRPr="00857323" w:rsidRDefault="00BD3C23" w:rsidP="00657C94">
          <w:pPr>
            <w:pStyle w:val="TOC1"/>
            <w:tabs>
              <w:tab w:val="right" w:leader="dot" w:pos="9350"/>
            </w:tabs>
            <w:spacing w:line="360" w:lineRule="auto"/>
            <w:jc w:val="both"/>
            <w:rPr>
              <w:rFonts w:ascii="Arial" w:hAnsi="Arial" w:cs="Arial"/>
              <w:noProof/>
              <w:sz w:val="24"/>
              <w:szCs w:val="24"/>
            </w:rPr>
          </w:pPr>
          <w:r w:rsidRPr="00657C94">
            <w:rPr>
              <w:rFonts w:ascii="Times New Roman" w:hAnsi="Times New Roman" w:cs="Times New Roman"/>
              <w:b/>
              <w:bCs/>
              <w:noProof/>
              <w:sz w:val="24"/>
              <w:szCs w:val="24"/>
            </w:rPr>
            <w:fldChar w:fldCharType="begin"/>
          </w:r>
          <w:r w:rsidRPr="00657C94">
            <w:rPr>
              <w:rFonts w:ascii="Times New Roman" w:hAnsi="Times New Roman" w:cs="Times New Roman"/>
              <w:b/>
              <w:bCs/>
              <w:noProof/>
              <w:sz w:val="24"/>
              <w:szCs w:val="24"/>
            </w:rPr>
            <w:instrText xml:space="preserve"> TOC \o "1-3" \h \z \u </w:instrText>
          </w:r>
          <w:r w:rsidRPr="00657C94">
            <w:rPr>
              <w:rFonts w:ascii="Times New Roman" w:hAnsi="Times New Roman" w:cs="Times New Roman"/>
              <w:b/>
              <w:bCs/>
              <w:noProof/>
              <w:sz w:val="24"/>
              <w:szCs w:val="24"/>
            </w:rPr>
            <w:fldChar w:fldCharType="separate"/>
          </w:r>
          <w:hyperlink w:anchor="_Toc123231093" w:history="1">
            <w:r w:rsidRPr="00857323">
              <w:rPr>
                <w:rStyle w:val="Hyperlink"/>
                <w:rFonts w:ascii="Arial" w:eastAsia="Times New Roman" w:hAnsi="Arial" w:cs="Arial"/>
                <w:b/>
                <w:noProof/>
                <w:sz w:val="24"/>
                <w:szCs w:val="24"/>
              </w:rPr>
              <w:t>Introduction</w:t>
            </w:r>
            <w:r w:rsidRPr="00857323">
              <w:rPr>
                <w:rFonts w:ascii="Arial" w:hAnsi="Arial" w:cs="Arial"/>
                <w:noProof/>
                <w:webHidden/>
                <w:sz w:val="24"/>
                <w:szCs w:val="24"/>
              </w:rPr>
              <w:tab/>
            </w:r>
            <w:r w:rsidRPr="00857323">
              <w:rPr>
                <w:rFonts w:ascii="Arial" w:hAnsi="Arial" w:cs="Arial"/>
                <w:noProof/>
                <w:webHidden/>
                <w:sz w:val="24"/>
                <w:szCs w:val="24"/>
              </w:rPr>
              <w:fldChar w:fldCharType="begin"/>
            </w:r>
            <w:r w:rsidRPr="00857323">
              <w:rPr>
                <w:rFonts w:ascii="Arial" w:hAnsi="Arial" w:cs="Arial"/>
                <w:noProof/>
                <w:webHidden/>
                <w:sz w:val="24"/>
                <w:szCs w:val="24"/>
              </w:rPr>
              <w:instrText xml:space="preserve"> PAGEREF _Toc123231093 \h </w:instrText>
            </w:r>
            <w:r w:rsidRPr="00857323">
              <w:rPr>
                <w:rFonts w:ascii="Arial" w:hAnsi="Arial" w:cs="Arial"/>
                <w:noProof/>
                <w:webHidden/>
                <w:sz w:val="24"/>
                <w:szCs w:val="24"/>
              </w:rPr>
            </w:r>
            <w:r w:rsidRPr="00857323">
              <w:rPr>
                <w:rFonts w:ascii="Arial" w:hAnsi="Arial" w:cs="Arial"/>
                <w:noProof/>
                <w:webHidden/>
                <w:sz w:val="24"/>
                <w:szCs w:val="24"/>
              </w:rPr>
              <w:fldChar w:fldCharType="separate"/>
            </w:r>
            <w:r w:rsidR="00650875" w:rsidRPr="00857323">
              <w:rPr>
                <w:rFonts w:ascii="Arial" w:hAnsi="Arial" w:cs="Arial"/>
                <w:noProof/>
                <w:webHidden/>
                <w:sz w:val="24"/>
                <w:szCs w:val="24"/>
              </w:rPr>
              <w:t>2</w:t>
            </w:r>
            <w:r w:rsidRPr="00857323">
              <w:rPr>
                <w:rFonts w:ascii="Arial" w:hAnsi="Arial" w:cs="Arial"/>
                <w:noProof/>
                <w:webHidden/>
                <w:sz w:val="24"/>
                <w:szCs w:val="24"/>
              </w:rPr>
              <w:fldChar w:fldCharType="end"/>
            </w:r>
          </w:hyperlink>
        </w:p>
        <w:p w14:paraId="0E98677B" w14:textId="77777777" w:rsidR="00BD3C23" w:rsidRPr="00857323" w:rsidRDefault="00713D49" w:rsidP="00657C94">
          <w:pPr>
            <w:pStyle w:val="TOC1"/>
            <w:tabs>
              <w:tab w:val="right" w:leader="dot" w:pos="9350"/>
            </w:tabs>
            <w:spacing w:line="360" w:lineRule="auto"/>
            <w:jc w:val="both"/>
            <w:rPr>
              <w:rFonts w:ascii="Arial" w:hAnsi="Arial" w:cs="Arial"/>
              <w:noProof/>
              <w:sz w:val="24"/>
              <w:szCs w:val="24"/>
            </w:rPr>
          </w:pPr>
          <w:hyperlink w:anchor="_Toc123231094" w:history="1">
            <w:r w:rsidR="00BD3C23" w:rsidRPr="00857323">
              <w:rPr>
                <w:rStyle w:val="Hyperlink"/>
                <w:rFonts w:ascii="Arial" w:eastAsia="Times New Roman" w:hAnsi="Arial" w:cs="Arial"/>
                <w:b/>
                <w:noProof/>
                <w:sz w:val="24"/>
                <w:szCs w:val="24"/>
              </w:rPr>
              <w:t>Main Body</w:t>
            </w:r>
            <w:r w:rsidR="00BD3C23" w:rsidRPr="00857323">
              <w:rPr>
                <w:rFonts w:ascii="Arial" w:hAnsi="Arial" w:cs="Arial"/>
                <w:noProof/>
                <w:webHidden/>
                <w:sz w:val="24"/>
                <w:szCs w:val="24"/>
              </w:rPr>
              <w:tab/>
            </w:r>
            <w:r w:rsidR="00BD3C23" w:rsidRPr="00857323">
              <w:rPr>
                <w:rFonts w:ascii="Arial" w:hAnsi="Arial" w:cs="Arial"/>
                <w:noProof/>
                <w:webHidden/>
                <w:sz w:val="24"/>
                <w:szCs w:val="24"/>
              </w:rPr>
              <w:fldChar w:fldCharType="begin"/>
            </w:r>
            <w:r w:rsidR="00BD3C23" w:rsidRPr="00857323">
              <w:rPr>
                <w:rFonts w:ascii="Arial" w:hAnsi="Arial" w:cs="Arial"/>
                <w:noProof/>
                <w:webHidden/>
                <w:sz w:val="24"/>
                <w:szCs w:val="24"/>
              </w:rPr>
              <w:instrText xml:space="preserve"> PAGEREF _Toc123231094 \h </w:instrText>
            </w:r>
            <w:r w:rsidR="00BD3C23" w:rsidRPr="00857323">
              <w:rPr>
                <w:rFonts w:ascii="Arial" w:hAnsi="Arial" w:cs="Arial"/>
                <w:noProof/>
                <w:webHidden/>
                <w:sz w:val="24"/>
                <w:szCs w:val="24"/>
              </w:rPr>
            </w:r>
            <w:r w:rsidR="00BD3C23" w:rsidRPr="00857323">
              <w:rPr>
                <w:rFonts w:ascii="Arial" w:hAnsi="Arial" w:cs="Arial"/>
                <w:noProof/>
                <w:webHidden/>
                <w:sz w:val="24"/>
                <w:szCs w:val="24"/>
              </w:rPr>
              <w:fldChar w:fldCharType="separate"/>
            </w:r>
            <w:r w:rsidR="00650875" w:rsidRPr="00857323">
              <w:rPr>
                <w:rFonts w:ascii="Arial" w:hAnsi="Arial" w:cs="Arial"/>
                <w:noProof/>
                <w:webHidden/>
                <w:sz w:val="24"/>
                <w:szCs w:val="24"/>
              </w:rPr>
              <w:t>2</w:t>
            </w:r>
            <w:r w:rsidR="00BD3C23" w:rsidRPr="00857323">
              <w:rPr>
                <w:rFonts w:ascii="Arial" w:hAnsi="Arial" w:cs="Arial"/>
                <w:noProof/>
                <w:webHidden/>
                <w:sz w:val="24"/>
                <w:szCs w:val="24"/>
              </w:rPr>
              <w:fldChar w:fldCharType="end"/>
            </w:r>
          </w:hyperlink>
        </w:p>
        <w:p w14:paraId="07C68645" w14:textId="77777777" w:rsidR="00BD3C23" w:rsidRPr="00857323" w:rsidRDefault="00713D49" w:rsidP="00657C94">
          <w:pPr>
            <w:pStyle w:val="TOC1"/>
            <w:tabs>
              <w:tab w:val="right" w:leader="dot" w:pos="9350"/>
            </w:tabs>
            <w:spacing w:line="360" w:lineRule="auto"/>
            <w:jc w:val="both"/>
            <w:rPr>
              <w:rFonts w:ascii="Arial" w:hAnsi="Arial" w:cs="Arial"/>
              <w:noProof/>
              <w:sz w:val="24"/>
              <w:szCs w:val="24"/>
            </w:rPr>
          </w:pPr>
          <w:hyperlink w:anchor="_Toc123231095" w:history="1">
            <w:r w:rsidR="00BD3C23" w:rsidRPr="00857323">
              <w:rPr>
                <w:rStyle w:val="Hyperlink"/>
                <w:rFonts w:ascii="Arial" w:eastAsia="Times New Roman" w:hAnsi="Arial" w:cs="Arial"/>
                <w:b/>
                <w:noProof/>
                <w:sz w:val="24"/>
                <w:szCs w:val="24"/>
              </w:rPr>
              <w:t>Conclusion</w:t>
            </w:r>
            <w:r w:rsidR="00BD3C23" w:rsidRPr="00857323">
              <w:rPr>
                <w:rFonts w:ascii="Arial" w:hAnsi="Arial" w:cs="Arial"/>
                <w:noProof/>
                <w:webHidden/>
                <w:sz w:val="24"/>
                <w:szCs w:val="24"/>
              </w:rPr>
              <w:tab/>
            </w:r>
            <w:r w:rsidR="00BD3C23" w:rsidRPr="00857323">
              <w:rPr>
                <w:rFonts w:ascii="Arial" w:hAnsi="Arial" w:cs="Arial"/>
                <w:noProof/>
                <w:webHidden/>
                <w:sz w:val="24"/>
                <w:szCs w:val="24"/>
              </w:rPr>
              <w:fldChar w:fldCharType="begin"/>
            </w:r>
            <w:r w:rsidR="00BD3C23" w:rsidRPr="00857323">
              <w:rPr>
                <w:rFonts w:ascii="Arial" w:hAnsi="Arial" w:cs="Arial"/>
                <w:noProof/>
                <w:webHidden/>
                <w:sz w:val="24"/>
                <w:szCs w:val="24"/>
              </w:rPr>
              <w:instrText xml:space="preserve"> PAGEREF _Toc123231095 \h </w:instrText>
            </w:r>
            <w:r w:rsidR="00BD3C23" w:rsidRPr="00857323">
              <w:rPr>
                <w:rFonts w:ascii="Arial" w:hAnsi="Arial" w:cs="Arial"/>
                <w:noProof/>
                <w:webHidden/>
                <w:sz w:val="24"/>
                <w:szCs w:val="24"/>
              </w:rPr>
            </w:r>
            <w:r w:rsidR="00BD3C23" w:rsidRPr="00857323">
              <w:rPr>
                <w:rFonts w:ascii="Arial" w:hAnsi="Arial" w:cs="Arial"/>
                <w:noProof/>
                <w:webHidden/>
                <w:sz w:val="24"/>
                <w:szCs w:val="24"/>
              </w:rPr>
              <w:fldChar w:fldCharType="separate"/>
            </w:r>
            <w:r w:rsidR="00650875" w:rsidRPr="00857323">
              <w:rPr>
                <w:rFonts w:ascii="Arial" w:hAnsi="Arial" w:cs="Arial"/>
                <w:noProof/>
                <w:webHidden/>
                <w:sz w:val="24"/>
                <w:szCs w:val="24"/>
              </w:rPr>
              <w:t>8</w:t>
            </w:r>
            <w:r w:rsidR="00BD3C23" w:rsidRPr="00857323">
              <w:rPr>
                <w:rFonts w:ascii="Arial" w:hAnsi="Arial" w:cs="Arial"/>
                <w:noProof/>
                <w:webHidden/>
                <w:sz w:val="24"/>
                <w:szCs w:val="24"/>
              </w:rPr>
              <w:fldChar w:fldCharType="end"/>
            </w:r>
          </w:hyperlink>
        </w:p>
        <w:p w14:paraId="6619BB76" w14:textId="77777777" w:rsidR="00BD3C23" w:rsidRPr="00857323" w:rsidRDefault="00713D49" w:rsidP="00657C94">
          <w:pPr>
            <w:pStyle w:val="TOC1"/>
            <w:tabs>
              <w:tab w:val="right" w:leader="dot" w:pos="9350"/>
            </w:tabs>
            <w:spacing w:line="360" w:lineRule="auto"/>
            <w:jc w:val="both"/>
            <w:rPr>
              <w:rFonts w:ascii="Arial" w:hAnsi="Arial" w:cs="Arial"/>
              <w:noProof/>
              <w:sz w:val="24"/>
              <w:szCs w:val="24"/>
            </w:rPr>
          </w:pPr>
          <w:hyperlink w:anchor="_Toc123231096" w:history="1">
            <w:r w:rsidR="00BD3C23" w:rsidRPr="00857323">
              <w:rPr>
                <w:rStyle w:val="Hyperlink"/>
                <w:rFonts w:ascii="Arial" w:eastAsia="Times New Roman" w:hAnsi="Arial" w:cs="Arial"/>
                <w:b/>
                <w:noProof/>
                <w:sz w:val="24"/>
                <w:szCs w:val="24"/>
              </w:rPr>
              <w:t>References</w:t>
            </w:r>
            <w:r w:rsidR="00BD3C23" w:rsidRPr="00857323">
              <w:rPr>
                <w:rFonts w:ascii="Arial" w:hAnsi="Arial" w:cs="Arial"/>
                <w:noProof/>
                <w:webHidden/>
                <w:sz w:val="24"/>
                <w:szCs w:val="24"/>
              </w:rPr>
              <w:tab/>
            </w:r>
            <w:r w:rsidR="00BD3C23" w:rsidRPr="00857323">
              <w:rPr>
                <w:rFonts w:ascii="Arial" w:hAnsi="Arial" w:cs="Arial"/>
                <w:noProof/>
                <w:webHidden/>
                <w:sz w:val="24"/>
                <w:szCs w:val="24"/>
              </w:rPr>
              <w:fldChar w:fldCharType="begin"/>
            </w:r>
            <w:r w:rsidR="00BD3C23" w:rsidRPr="00857323">
              <w:rPr>
                <w:rFonts w:ascii="Arial" w:hAnsi="Arial" w:cs="Arial"/>
                <w:noProof/>
                <w:webHidden/>
                <w:sz w:val="24"/>
                <w:szCs w:val="24"/>
              </w:rPr>
              <w:instrText xml:space="preserve"> PAGEREF _Toc123231096 \h </w:instrText>
            </w:r>
            <w:r w:rsidR="00BD3C23" w:rsidRPr="00857323">
              <w:rPr>
                <w:rFonts w:ascii="Arial" w:hAnsi="Arial" w:cs="Arial"/>
                <w:noProof/>
                <w:webHidden/>
                <w:sz w:val="24"/>
                <w:szCs w:val="24"/>
              </w:rPr>
            </w:r>
            <w:r w:rsidR="00BD3C23" w:rsidRPr="00857323">
              <w:rPr>
                <w:rFonts w:ascii="Arial" w:hAnsi="Arial" w:cs="Arial"/>
                <w:noProof/>
                <w:webHidden/>
                <w:sz w:val="24"/>
                <w:szCs w:val="24"/>
              </w:rPr>
              <w:fldChar w:fldCharType="separate"/>
            </w:r>
            <w:r w:rsidR="00650875" w:rsidRPr="00857323">
              <w:rPr>
                <w:rFonts w:ascii="Arial" w:hAnsi="Arial" w:cs="Arial"/>
                <w:noProof/>
                <w:webHidden/>
                <w:sz w:val="24"/>
                <w:szCs w:val="24"/>
              </w:rPr>
              <w:t>9</w:t>
            </w:r>
            <w:r w:rsidR="00BD3C23" w:rsidRPr="00857323">
              <w:rPr>
                <w:rFonts w:ascii="Arial" w:hAnsi="Arial" w:cs="Arial"/>
                <w:noProof/>
                <w:webHidden/>
                <w:sz w:val="24"/>
                <w:szCs w:val="24"/>
              </w:rPr>
              <w:fldChar w:fldCharType="end"/>
            </w:r>
          </w:hyperlink>
        </w:p>
        <w:p w14:paraId="04399921" w14:textId="77777777" w:rsidR="00BD3C23" w:rsidRPr="00657C94" w:rsidRDefault="00BD3C23" w:rsidP="00657C94">
          <w:pPr>
            <w:spacing w:line="360" w:lineRule="auto"/>
            <w:jc w:val="both"/>
            <w:rPr>
              <w:rFonts w:ascii="Times New Roman" w:hAnsi="Times New Roman" w:cs="Times New Roman"/>
              <w:sz w:val="24"/>
              <w:szCs w:val="24"/>
            </w:rPr>
          </w:pPr>
          <w:r w:rsidRPr="00657C94">
            <w:rPr>
              <w:rFonts w:ascii="Times New Roman" w:hAnsi="Times New Roman" w:cs="Times New Roman"/>
              <w:b/>
              <w:bCs/>
              <w:noProof/>
              <w:sz w:val="24"/>
              <w:szCs w:val="24"/>
            </w:rPr>
            <w:fldChar w:fldCharType="end"/>
          </w:r>
        </w:p>
      </w:sdtContent>
    </w:sdt>
    <w:p w14:paraId="30B432BF" w14:textId="77777777" w:rsidR="00BD3C23" w:rsidRDefault="00BD3C23">
      <w:pPr>
        <w:rPr>
          <w:rFonts w:ascii="Times New Roman" w:eastAsia="Times New Roman" w:hAnsi="Times New Roman" w:cs="Times New Roman"/>
          <w:b/>
          <w:color w:val="2E74B5" w:themeColor="accent1" w:themeShade="BF"/>
          <w:sz w:val="24"/>
          <w:szCs w:val="24"/>
        </w:rPr>
      </w:pPr>
      <w:bookmarkStart w:id="0" w:name="_Toc123231093"/>
      <w:r>
        <w:rPr>
          <w:rFonts w:ascii="Times New Roman" w:eastAsia="Times New Roman" w:hAnsi="Times New Roman" w:cs="Times New Roman"/>
          <w:b/>
          <w:sz w:val="24"/>
          <w:szCs w:val="24"/>
        </w:rPr>
        <w:br w:type="page"/>
      </w:r>
    </w:p>
    <w:p w14:paraId="0C0BA63A" w14:textId="77777777" w:rsidR="00F8656F" w:rsidRPr="00857323" w:rsidRDefault="00F8656F" w:rsidP="00BD3C23">
      <w:pPr>
        <w:pStyle w:val="Heading1"/>
        <w:spacing w:line="360" w:lineRule="auto"/>
        <w:rPr>
          <w:rFonts w:ascii="Arial" w:eastAsia="Times New Roman" w:hAnsi="Arial" w:cs="Arial"/>
          <w:b/>
          <w:sz w:val="24"/>
          <w:szCs w:val="24"/>
        </w:rPr>
      </w:pPr>
      <w:r w:rsidRPr="00857323">
        <w:rPr>
          <w:rFonts w:ascii="Arial" w:eastAsia="Times New Roman" w:hAnsi="Arial" w:cs="Arial"/>
          <w:b/>
          <w:sz w:val="24"/>
          <w:szCs w:val="24"/>
        </w:rPr>
        <w:lastRenderedPageBreak/>
        <w:t>Introduction</w:t>
      </w:r>
      <w:bookmarkEnd w:id="0"/>
    </w:p>
    <w:p w14:paraId="35F4B492" w14:textId="77777777" w:rsidR="00F8656F" w:rsidRPr="00857323" w:rsidRDefault="00F373AD"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In this essay discussion will be about role of marketing in organization, effect of macro analysis (PESTEL) on organization market</w:t>
      </w:r>
      <w:r w:rsidR="00AA7A77" w:rsidRPr="00857323">
        <w:rPr>
          <w:rFonts w:ascii="Arial" w:eastAsia="Times New Roman" w:hAnsi="Arial" w:cs="Arial"/>
          <w:color w:val="0E101A"/>
          <w:sz w:val="24"/>
          <w:szCs w:val="24"/>
        </w:rPr>
        <w:t>ing and emergence of social med</w:t>
      </w:r>
      <w:r w:rsidRPr="00857323">
        <w:rPr>
          <w:rFonts w:ascii="Arial" w:eastAsia="Times New Roman" w:hAnsi="Arial" w:cs="Arial"/>
          <w:color w:val="0E101A"/>
          <w:sz w:val="24"/>
          <w:szCs w:val="24"/>
        </w:rPr>
        <w:t xml:space="preserve">ia as a marketing platform for organizations. </w:t>
      </w:r>
      <w:r w:rsidR="00F8656F" w:rsidRPr="00857323">
        <w:rPr>
          <w:rFonts w:ascii="Arial" w:eastAsia="Times New Roman" w:hAnsi="Arial" w:cs="Arial"/>
          <w:color w:val="0E101A"/>
          <w:sz w:val="24"/>
          <w:szCs w:val="24"/>
        </w:rPr>
        <w:t>In to</w:t>
      </w:r>
      <w:r w:rsidR="00CF69F3" w:rsidRPr="00857323">
        <w:rPr>
          <w:rFonts w:ascii="Arial" w:eastAsia="Times New Roman" w:hAnsi="Arial" w:cs="Arial"/>
          <w:color w:val="0E101A"/>
          <w:sz w:val="24"/>
          <w:szCs w:val="24"/>
        </w:rPr>
        <w:t>day's age, Marketing</w:t>
      </w:r>
      <w:r w:rsidR="00F8656F" w:rsidRPr="00857323">
        <w:rPr>
          <w:rFonts w:ascii="Arial" w:eastAsia="Times New Roman" w:hAnsi="Arial" w:cs="Arial"/>
          <w:color w:val="0E101A"/>
          <w:sz w:val="24"/>
          <w:szCs w:val="24"/>
        </w:rPr>
        <w:t xml:space="preserve"> is very important and cannot be ignored. Today, big and small groups are targeting the same markets, and imaginative and aggressive groups are winning. Today's global economy understands the importance of small </w:t>
      </w:r>
      <w:r w:rsidR="00622A88" w:rsidRPr="00857323">
        <w:rPr>
          <w:rFonts w:ascii="Arial" w:eastAsia="Times New Roman" w:hAnsi="Arial" w:cs="Arial"/>
          <w:color w:val="0E101A"/>
          <w:sz w:val="24"/>
          <w:szCs w:val="24"/>
        </w:rPr>
        <w:t>organizations</w:t>
      </w:r>
      <w:r w:rsidR="00F8656F" w:rsidRPr="00857323">
        <w:rPr>
          <w:rFonts w:ascii="Arial" w:eastAsia="Times New Roman" w:hAnsi="Arial" w:cs="Arial"/>
          <w:color w:val="0E101A"/>
          <w:sz w:val="24"/>
          <w:szCs w:val="24"/>
        </w:rPr>
        <w:t xml:space="preserve"> and is increasingly providing the necessary suppor</w:t>
      </w:r>
      <w:r w:rsidR="00D541C7" w:rsidRPr="00857323">
        <w:rPr>
          <w:rFonts w:ascii="Arial" w:eastAsia="Times New Roman" w:hAnsi="Arial" w:cs="Arial"/>
          <w:color w:val="0E101A"/>
          <w:sz w:val="24"/>
          <w:szCs w:val="24"/>
        </w:rPr>
        <w:t xml:space="preserve">t to support their development </w:t>
      </w:r>
      <w:r w:rsidR="008A4CB1" w:rsidRPr="00857323">
        <w:rPr>
          <w:rFonts w:ascii="Arial" w:eastAsia="Times New Roman" w:hAnsi="Arial" w:cs="Arial"/>
          <w:color w:val="0E101A"/>
          <w:sz w:val="24"/>
          <w:szCs w:val="24"/>
        </w:rPr>
        <w:t>(</w:t>
      </w:r>
      <w:r w:rsidR="008A4CB1" w:rsidRPr="00857323">
        <w:rPr>
          <w:rFonts w:ascii="Arial" w:hAnsi="Arial" w:cs="Arial"/>
          <w:color w:val="222222"/>
          <w:sz w:val="24"/>
          <w:szCs w:val="24"/>
          <w:shd w:val="clear" w:color="auto" w:fill="FFFFFF"/>
        </w:rPr>
        <w:t>Ali</w:t>
      </w:r>
      <w:r w:rsidR="00D541C7" w:rsidRPr="00857323">
        <w:rPr>
          <w:rFonts w:ascii="Arial" w:eastAsia="Times New Roman" w:hAnsi="Arial" w:cs="Arial"/>
          <w:color w:val="0E101A"/>
          <w:sz w:val="24"/>
          <w:szCs w:val="24"/>
        </w:rPr>
        <w:t xml:space="preserve">, </w:t>
      </w:r>
      <w:r w:rsidR="008A4CB1" w:rsidRPr="00857323">
        <w:rPr>
          <w:rFonts w:ascii="Arial" w:eastAsia="Times New Roman" w:hAnsi="Arial" w:cs="Arial"/>
          <w:color w:val="0E101A"/>
          <w:sz w:val="24"/>
          <w:szCs w:val="24"/>
        </w:rPr>
        <w:t xml:space="preserve">2022). </w:t>
      </w:r>
      <w:r w:rsidR="00F8656F" w:rsidRPr="00857323">
        <w:rPr>
          <w:rFonts w:ascii="Arial" w:eastAsia="Times New Roman" w:hAnsi="Arial" w:cs="Arial"/>
          <w:color w:val="0E101A"/>
          <w:sz w:val="24"/>
          <w:szCs w:val="24"/>
        </w:rPr>
        <w:t>Therefore, organizational endurance depends on an intelligent exhibition effort and a monetary function among various functions in its design. The competition is more exciting than ever, and with the strides in harnessing innovation, it can't be beaten. The road to online entertainment is blocked by forums that try to attract the crowd with their articles and management contributions. Most of them have improved a lot, and their customers are more educated</w:t>
      </w:r>
      <w:r w:rsidR="00AE425B" w:rsidRPr="00857323">
        <w:rPr>
          <w:rFonts w:ascii="Arial" w:eastAsia="Times New Roman" w:hAnsi="Arial" w:cs="Arial"/>
          <w:color w:val="0E101A"/>
          <w:sz w:val="24"/>
          <w:szCs w:val="24"/>
        </w:rPr>
        <w:t xml:space="preserve"> than they were a few years ago (</w:t>
      </w:r>
      <w:proofErr w:type="spellStart"/>
      <w:r w:rsidR="00AE425B" w:rsidRPr="00857323">
        <w:rPr>
          <w:rFonts w:ascii="Arial" w:hAnsi="Arial" w:cs="Arial"/>
          <w:color w:val="222222"/>
          <w:sz w:val="24"/>
          <w:szCs w:val="24"/>
          <w:shd w:val="clear" w:color="auto" w:fill="FFFFFF"/>
        </w:rPr>
        <w:t>Alatawy</w:t>
      </w:r>
      <w:proofErr w:type="spellEnd"/>
      <w:r w:rsidR="00AE425B" w:rsidRPr="00857323">
        <w:rPr>
          <w:rFonts w:ascii="Arial" w:hAnsi="Arial" w:cs="Arial"/>
          <w:color w:val="222222"/>
          <w:sz w:val="24"/>
          <w:szCs w:val="24"/>
          <w:shd w:val="clear" w:color="auto" w:fill="FFFFFF"/>
        </w:rPr>
        <w:t>, 2022).</w:t>
      </w:r>
    </w:p>
    <w:p w14:paraId="07C0130B"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Marketing is key in establishing a relationship between the customer and the community offering to the mark</w:t>
      </w:r>
      <w:r w:rsidR="00C422A6" w:rsidRPr="00857323">
        <w:rPr>
          <w:rFonts w:ascii="Arial" w:eastAsia="Times New Roman" w:hAnsi="Arial" w:cs="Arial"/>
          <w:color w:val="0E101A"/>
          <w:sz w:val="24"/>
          <w:szCs w:val="24"/>
        </w:rPr>
        <w:t>et. This assures that</w:t>
      </w:r>
      <w:r w:rsidRPr="00857323">
        <w:rPr>
          <w:rFonts w:ascii="Arial" w:eastAsia="Times New Roman" w:hAnsi="Arial" w:cs="Arial"/>
          <w:color w:val="0E101A"/>
          <w:sz w:val="24"/>
          <w:szCs w:val="24"/>
        </w:rPr>
        <w:t xml:space="preserve"> to try different items in the market rather than in a situation where the product ent</w:t>
      </w:r>
      <w:r w:rsidR="00373A1E" w:rsidRPr="00857323">
        <w:rPr>
          <w:rFonts w:ascii="Arial" w:eastAsia="Times New Roman" w:hAnsi="Arial" w:cs="Arial"/>
          <w:color w:val="0E101A"/>
          <w:sz w:val="24"/>
          <w:szCs w:val="24"/>
        </w:rPr>
        <w:t xml:space="preserve">ers the market without showing </w:t>
      </w:r>
      <w:r w:rsidR="001A0154" w:rsidRPr="00857323">
        <w:rPr>
          <w:rFonts w:ascii="Arial" w:eastAsia="Times New Roman" w:hAnsi="Arial" w:cs="Arial"/>
          <w:color w:val="0E101A"/>
          <w:sz w:val="24"/>
          <w:szCs w:val="24"/>
        </w:rPr>
        <w:t>(</w:t>
      </w:r>
      <w:r w:rsidR="00373A1E" w:rsidRPr="00857323">
        <w:rPr>
          <w:rFonts w:ascii="Arial" w:hAnsi="Arial" w:cs="Arial"/>
          <w:color w:val="222222"/>
          <w:sz w:val="24"/>
          <w:szCs w:val="24"/>
          <w:shd w:val="clear" w:color="auto" w:fill="FFFFFF"/>
        </w:rPr>
        <w:t>Zhu</w:t>
      </w:r>
      <w:r w:rsidR="00373A1E" w:rsidRPr="00857323">
        <w:rPr>
          <w:rFonts w:ascii="Arial" w:eastAsia="Times New Roman" w:hAnsi="Arial" w:cs="Arial"/>
          <w:color w:val="0E101A"/>
          <w:sz w:val="24"/>
          <w:szCs w:val="24"/>
        </w:rPr>
        <w:t xml:space="preserve">, 2022). </w:t>
      </w:r>
      <w:r w:rsidRPr="00857323">
        <w:rPr>
          <w:rFonts w:ascii="Arial" w:eastAsia="Times New Roman" w:hAnsi="Arial" w:cs="Arial"/>
          <w:color w:val="0E101A"/>
          <w:sz w:val="24"/>
          <w:szCs w:val="24"/>
        </w:rPr>
        <w:t xml:space="preserve">This makes it the driving force of any </w:t>
      </w:r>
      <w:r w:rsidR="00622A88" w:rsidRPr="00857323">
        <w:rPr>
          <w:rFonts w:ascii="Arial" w:eastAsia="Times New Roman" w:hAnsi="Arial" w:cs="Arial"/>
          <w:color w:val="0E101A"/>
          <w:sz w:val="24"/>
          <w:szCs w:val="24"/>
        </w:rPr>
        <w:t>organization</w:t>
      </w:r>
      <w:r w:rsidRPr="00857323">
        <w:rPr>
          <w:rFonts w:ascii="Arial" w:eastAsia="Times New Roman" w:hAnsi="Arial" w:cs="Arial"/>
          <w:color w:val="0E101A"/>
          <w:sz w:val="24"/>
          <w:szCs w:val="24"/>
        </w:rPr>
        <w:t xml:space="preserve">, for-profit or non-profit. Showcases shape the community's overall image, shape how people align with community items and controls and ensure that people feel confident about their items and controls. In terms of entry, advertising increases revenue and increases Union productivity. Similarly, this feature will also help develop the </w:t>
      </w:r>
      <w:r w:rsidR="00663E0A" w:rsidRPr="00857323">
        <w:rPr>
          <w:rFonts w:ascii="Arial" w:eastAsia="Times New Roman" w:hAnsi="Arial" w:cs="Arial"/>
          <w:color w:val="0E101A"/>
          <w:sz w:val="24"/>
          <w:szCs w:val="24"/>
        </w:rPr>
        <w:t>forum's customer/customer base (</w:t>
      </w:r>
      <w:proofErr w:type="spellStart"/>
      <w:r w:rsidR="0013711C" w:rsidRPr="00857323">
        <w:rPr>
          <w:rFonts w:ascii="Arial" w:hAnsi="Arial" w:cs="Arial"/>
          <w:color w:val="222222"/>
          <w:sz w:val="24"/>
          <w:szCs w:val="24"/>
          <w:shd w:val="clear" w:color="auto" w:fill="FFFFFF"/>
        </w:rPr>
        <w:t>Hanadhyas</w:t>
      </w:r>
      <w:proofErr w:type="spellEnd"/>
      <w:r w:rsidR="0013711C" w:rsidRPr="00857323">
        <w:rPr>
          <w:rFonts w:ascii="Arial" w:hAnsi="Arial" w:cs="Arial"/>
          <w:color w:val="222222"/>
          <w:sz w:val="24"/>
          <w:szCs w:val="24"/>
          <w:shd w:val="clear" w:color="auto" w:fill="FFFFFF"/>
        </w:rPr>
        <w:t>,</w:t>
      </w:r>
      <w:r w:rsidR="00663E0A" w:rsidRPr="00857323">
        <w:rPr>
          <w:rFonts w:ascii="Arial" w:hAnsi="Arial" w:cs="Arial"/>
          <w:color w:val="222222"/>
          <w:sz w:val="24"/>
          <w:szCs w:val="24"/>
          <w:shd w:val="clear" w:color="auto" w:fill="FFFFFF"/>
        </w:rPr>
        <w:t xml:space="preserve"> 2022).</w:t>
      </w:r>
      <w:r w:rsidRPr="00857323">
        <w:rPr>
          <w:rFonts w:ascii="Arial" w:eastAsia="Times New Roman" w:hAnsi="Arial" w:cs="Arial"/>
          <w:color w:val="0E101A"/>
          <w:sz w:val="24"/>
          <w:szCs w:val="24"/>
        </w:rPr>
        <w:t xml:space="preserve">This is especially true if the </w:t>
      </w:r>
      <w:r w:rsidR="00622A88" w:rsidRPr="00857323">
        <w:rPr>
          <w:rFonts w:ascii="Arial" w:eastAsia="Times New Roman" w:hAnsi="Arial" w:cs="Arial"/>
          <w:color w:val="0E101A"/>
          <w:sz w:val="24"/>
          <w:szCs w:val="24"/>
        </w:rPr>
        <w:t>organization</w:t>
      </w:r>
      <w:r w:rsidRPr="00857323">
        <w:rPr>
          <w:rFonts w:ascii="Arial" w:eastAsia="Times New Roman" w:hAnsi="Arial" w:cs="Arial"/>
          <w:color w:val="0E101A"/>
          <w:sz w:val="24"/>
          <w:szCs w:val="24"/>
        </w:rPr>
        <w:t xml:space="preserve"> manages more corporate clients or if the options involve multiple parties.</w:t>
      </w:r>
    </w:p>
    <w:p w14:paraId="6EA743D7"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 xml:space="preserve">The </w:t>
      </w:r>
      <w:r w:rsidR="0013711C" w:rsidRPr="00857323">
        <w:rPr>
          <w:rFonts w:ascii="Arial" w:eastAsia="Times New Roman" w:hAnsi="Arial" w:cs="Arial"/>
          <w:color w:val="0E101A"/>
          <w:sz w:val="24"/>
          <w:szCs w:val="24"/>
        </w:rPr>
        <w:t xml:space="preserve">social media </w:t>
      </w:r>
      <w:r w:rsidR="00836998" w:rsidRPr="00857323">
        <w:rPr>
          <w:rFonts w:ascii="Arial" w:eastAsia="Times New Roman" w:hAnsi="Arial" w:cs="Arial"/>
          <w:color w:val="0E101A"/>
          <w:sz w:val="24"/>
          <w:szCs w:val="24"/>
        </w:rPr>
        <w:t>platform</w:t>
      </w:r>
      <w:r w:rsidRPr="00857323">
        <w:rPr>
          <w:rFonts w:ascii="Arial" w:eastAsia="Times New Roman" w:hAnsi="Arial" w:cs="Arial"/>
          <w:color w:val="0E101A"/>
          <w:sz w:val="24"/>
          <w:szCs w:val="24"/>
        </w:rPr>
        <w:t xml:space="preserve"> function is also tasked with marking forums, supporting exposure exercises, and promoting and communicating with customers through reviews. Each product shipment begins with an advertisement. After the department identifies the buyer's needs and offers the product, it ends with an exhibition meeting the customer's needs and competing to be on top while tryin</w:t>
      </w:r>
      <w:r w:rsidR="00241459" w:rsidRPr="00857323">
        <w:rPr>
          <w:rFonts w:ascii="Arial" w:eastAsia="Times New Roman" w:hAnsi="Arial" w:cs="Arial"/>
          <w:color w:val="0E101A"/>
          <w:sz w:val="24"/>
          <w:szCs w:val="24"/>
        </w:rPr>
        <w:t xml:space="preserve">g to protect a piece of the pie </w:t>
      </w:r>
      <w:r w:rsidR="001A0154" w:rsidRPr="00857323">
        <w:rPr>
          <w:rFonts w:ascii="Arial" w:eastAsia="Times New Roman" w:hAnsi="Arial" w:cs="Arial"/>
          <w:color w:val="0E101A"/>
          <w:sz w:val="24"/>
          <w:szCs w:val="24"/>
        </w:rPr>
        <w:t>(</w:t>
      </w:r>
      <w:r w:rsidR="00241459" w:rsidRPr="00857323">
        <w:rPr>
          <w:rFonts w:ascii="Arial" w:hAnsi="Arial" w:cs="Arial"/>
          <w:color w:val="222222"/>
          <w:sz w:val="24"/>
          <w:szCs w:val="24"/>
          <w:shd w:val="clear" w:color="auto" w:fill="FFFFFF"/>
        </w:rPr>
        <w:t>Zhu</w:t>
      </w:r>
      <w:r w:rsidR="00241459" w:rsidRPr="00857323">
        <w:rPr>
          <w:rFonts w:ascii="Arial" w:eastAsia="Times New Roman" w:hAnsi="Arial" w:cs="Arial"/>
          <w:color w:val="0E101A"/>
          <w:sz w:val="24"/>
          <w:szCs w:val="24"/>
        </w:rPr>
        <w:t xml:space="preserve">, 2022). </w:t>
      </w:r>
      <w:r w:rsidRPr="00857323">
        <w:rPr>
          <w:rFonts w:ascii="Arial" w:eastAsia="Times New Roman" w:hAnsi="Arial" w:cs="Arial"/>
          <w:color w:val="0E101A"/>
          <w:sz w:val="24"/>
          <w:szCs w:val="24"/>
        </w:rPr>
        <w:t xml:space="preserve"> Advertising is the focus of customer loyalty and customer retention. As such, this ability is occasionally promoted and crusaded, which has also been shown to be a fruitful </w:t>
      </w:r>
      <w:r w:rsidRPr="00857323">
        <w:rPr>
          <w:rFonts w:ascii="Arial" w:eastAsia="Times New Roman" w:hAnsi="Arial" w:cs="Arial"/>
          <w:color w:val="0E101A"/>
          <w:sz w:val="24"/>
          <w:szCs w:val="24"/>
        </w:rPr>
        <w:lastRenderedPageBreak/>
        <w:t xml:space="preserve">incentive to attract more customers. The </w:t>
      </w:r>
      <w:r w:rsidR="00622A88" w:rsidRPr="00857323">
        <w:rPr>
          <w:rFonts w:ascii="Arial" w:eastAsia="Times New Roman" w:hAnsi="Arial" w:cs="Arial"/>
          <w:color w:val="0E101A"/>
          <w:sz w:val="24"/>
          <w:szCs w:val="24"/>
        </w:rPr>
        <w:t>organization</w:t>
      </w:r>
      <w:r w:rsidRPr="00857323">
        <w:rPr>
          <w:rFonts w:ascii="Arial" w:eastAsia="Times New Roman" w:hAnsi="Arial" w:cs="Arial"/>
          <w:color w:val="0E101A"/>
          <w:sz w:val="24"/>
          <w:szCs w:val="24"/>
        </w:rPr>
        <w:t xml:space="preserve">'s prosperity is not entirely created by the rational use of its assets for various trading transactions but also by the facilitating factor: the </w:t>
      </w:r>
      <w:r w:rsidR="000D4CE3" w:rsidRPr="00857323">
        <w:rPr>
          <w:rFonts w:ascii="Arial" w:eastAsia="Times New Roman" w:hAnsi="Arial" w:cs="Arial"/>
          <w:color w:val="0E101A"/>
          <w:sz w:val="24"/>
          <w:szCs w:val="24"/>
        </w:rPr>
        <w:t>relationship with its customers (</w:t>
      </w:r>
      <w:r w:rsidR="000D4CE3" w:rsidRPr="00857323">
        <w:rPr>
          <w:rFonts w:ascii="Arial" w:hAnsi="Arial" w:cs="Arial"/>
          <w:color w:val="222222"/>
          <w:sz w:val="24"/>
          <w:szCs w:val="24"/>
          <w:shd w:val="clear" w:color="auto" w:fill="FFFFFF"/>
        </w:rPr>
        <w:t>Ibrahim, 2022).</w:t>
      </w:r>
    </w:p>
    <w:p w14:paraId="21E28DD0" w14:textId="77777777" w:rsidR="00F8656F" w:rsidRPr="00857323" w:rsidRDefault="00622A88" w:rsidP="00BD3C23">
      <w:pPr>
        <w:pStyle w:val="Heading1"/>
        <w:spacing w:line="360" w:lineRule="auto"/>
        <w:rPr>
          <w:rFonts w:ascii="Arial" w:eastAsia="Times New Roman" w:hAnsi="Arial" w:cs="Arial"/>
          <w:b/>
          <w:sz w:val="24"/>
          <w:szCs w:val="24"/>
        </w:rPr>
      </w:pPr>
      <w:bookmarkStart w:id="1" w:name="_Toc123231094"/>
      <w:r w:rsidRPr="00857323">
        <w:rPr>
          <w:rFonts w:ascii="Arial" w:eastAsia="Times New Roman" w:hAnsi="Arial" w:cs="Arial"/>
          <w:b/>
          <w:sz w:val="24"/>
          <w:szCs w:val="24"/>
        </w:rPr>
        <w:t xml:space="preserve">Main </w:t>
      </w:r>
      <w:r w:rsidR="00F8656F" w:rsidRPr="00857323">
        <w:rPr>
          <w:rFonts w:ascii="Arial" w:eastAsia="Times New Roman" w:hAnsi="Arial" w:cs="Arial"/>
          <w:b/>
          <w:sz w:val="24"/>
          <w:szCs w:val="24"/>
        </w:rPr>
        <w:t>Body</w:t>
      </w:r>
      <w:bookmarkEnd w:id="1"/>
    </w:p>
    <w:p w14:paraId="0B671E09" w14:textId="77777777" w:rsidR="00BD3C23" w:rsidRPr="00857323" w:rsidRDefault="00BD3C23"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The organization must consider all the dynamics that will help i</w:t>
      </w:r>
      <w:r w:rsidR="00C422A6" w:rsidRPr="00857323">
        <w:rPr>
          <w:rFonts w:ascii="Arial" w:eastAsia="Times New Roman" w:hAnsi="Arial" w:cs="Arial"/>
          <w:color w:val="0E101A"/>
          <w:sz w:val="24"/>
          <w:szCs w:val="24"/>
        </w:rPr>
        <w:t>t weather the market disorder. People</w:t>
      </w:r>
      <w:r w:rsidRPr="00857323">
        <w:rPr>
          <w:rFonts w:ascii="Arial" w:eastAsia="Times New Roman" w:hAnsi="Arial" w:cs="Arial"/>
          <w:color w:val="0E101A"/>
          <w:sz w:val="24"/>
          <w:szCs w:val="24"/>
        </w:rPr>
        <w:t xml:space="preserve"> live in a "global city," so everything around us affects us. The climate is primarily an internal variable affecting a specific industry, including a firm's partners and competitors. In contrast, the full-scale environment is an external factor—factors affecting a business that are bey</w:t>
      </w:r>
      <w:r w:rsidR="0072522E" w:rsidRPr="00857323">
        <w:rPr>
          <w:rFonts w:ascii="Arial" w:eastAsia="Times New Roman" w:hAnsi="Arial" w:cs="Arial"/>
          <w:color w:val="0E101A"/>
          <w:sz w:val="24"/>
          <w:szCs w:val="24"/>
        </w:rPr>
        <w:t>ond the control of the business (</w:t>
      </w:r>
      <w:r w:rsidR="0072522E" w:rsidRPr="00857323">
        <w:rPr>
          <w:rFonts w:ascii="Arial" w:hAnsi="Arial" w:cs="Arial"/>
          <w:color w:val="222222"/>
          <w:sz w:val="24"/>
          <w:szCs w:val="24"/>
          <w:shd w:val="clear" w:color="auto" w:fill="FFFFFF"/>
        </w:rPr>
        <w:t>Khan, 2022).</w:t>
      </w:r>
    </w:p>
    <w:p w14:paraId="0DF7FEF6" w14:textId="77777777" w:rsidR="00BD3C23" w:rsidRPr="00857323" w:rsidRDefault="00BD3C23"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Macro issues determine the fate of an organization, but many external factors have an equal impact. The country's political situation, mechanical changes of events, natural factors, the legality of activities, financial problems, and social factors all play an important role. The organization is so aware that it affects the research of monetary authorities PESTLE. PESTLE testing, sometimes known as bug research, is an idea to encourage standardization. Organizations use this idea to monitor ext</w:t>
      </w:r>
      <w:r w:rsidR="00A56D38" w:rsidRPr="00857323">
        <w:rPr>
          <w:rFonts w:ascii="Arial" w:eastAsia="Times New Roman" w:hAnsi="Arial" w:cs="Arial"/>
          <w:color w:val="0E101A"/>
          <w:sz w:val="24"/>
          <w:szCs w:val="24"/>
        </w:rPr>
        <w:t>ernal factors that affect them (</w:t>
      </w:r>
      <w:r w:rsidR="00A56D38" w:rsidRPr="00857323">
        <w:rPr>
          <w:rFonts w:ascii="Arial" w:hAnsi="Arial" w:cs="Arial"/>
          <w:color w:val="222222"/>
          <w:sz w:val="24"/>
          <w:szCs w:val="24"/>
          <w:shd w:val="clear" w:color="auto" w:fill="FFFFFF"/>
        </w:rPr>
        <w:t xml:space="preserve">Ibrahim, 2022). </w:t>
      </w:r>
      <w:r w:rsidRPr="00857323">
        <w:rPr>
          <w:rFonts w:ascii="Arial" w:eastAsia="Times New Roman" w:hAnsi="Arial" w:cs="Arial"/>
          <w:color w:val="0E101A"/>
          <w:sz w:val="24"/>
          <w:szCs w:val="24"/>
        </w:rPr>
        <w:t xml:space="preserve">PESTLE is a memory aid whose extended structure stands for P for Political, E for economical, S for Social, T for technological, L for Legal, and E for Environmental. </w:t>
      </w:r>
    </w:p>
    <w:p w14:paraId="7DFCE5FA"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 xml:space="preserve">The PESTLE test provides relevant data on business headlines, image positioning, development goals, and threats to efficiency (such as another pandemic). It helps determine the validity of existing items and controls and determines the improvement of new items. Today organizations have countless examples of effective </w:t>
      </w:r>
      <w:r w:rsidR="00622A88" w:rsidRPr="00857323">
        <w:rPr>
          <w:rFonts w:ascii="Arial" w:eastAsia="Times New Roman" w:hAnsi="Arial" w:cs="Arial"/>
          <w:color w:val="0E101A"/>
          <w:sz w:val="24"/>
          <w:szCs w:val="24"/>
        </w:rPr>
        <w:t>organizations</w:t>
      </w:r>
      <w:r w:rsidRPr="00857323">
        <w:rPr>
          <w:rFonts w:ascii="Arial" w:eastAsia="Times New Roman" w:hAnsi="Arial" w:cs="Arial"/>
          <w:color w:val="0E101A"/>
          <w:sz w:val="24"/>
          <w:szCs w:val="24"/>
        </w:rPr>
        <w:t>. From small start-ups to large corporations, every organization revolves around improvement. For this reason, different devices are used. The opposition in the market is so strong that any choice can cha</w:t>
      </w:r>
      <w:r w:rsidR="0099051E" w:rsidRPr="00857323">
        <w:rPr>
          <w:rFonts w:ascii="Arial" w:eastAsia="Times New Roman" w:hAnsi="Arial" w:cs="Arial"/>
          <w:color w:val="0E101A"/>
          <w:sz w:val="24"/>
          <w:szCs w:val="24"/>
        </w:rPr>
        <w:t xml:space="preserve">nge the entire elements in organization </w:t>
      </w:r>
      <w:r w:rsidR="00A56D38" w:rsidRPr="00857323">
        <w:rPr>
          <w:rFonts w:ascii="Arial" w:eastAsia="Times New Roman" w:hAnsi="Arial" w:cs="Arial"/>
          <w:color w:val="0E101A"/>
          <w:sz w:val="24"/>
          <w:szCs w:val="24"/>
        </w:rPr>
        <w:t>favor or decisively (</w:t>
      </w:r>
      <w:r w:rsidR="00A56D38" w:rsidRPr="00857323">
        <w:rPr>
          <w:rFonts w:ascii="Arial" w:hAnsi="Arial" w:cs="Arial"/>
          <w:color w:val="222222"/>
          <w:sz w:val="24"/>
          <w:szCs w:val="24"/>
          <w:shd w:val="clear" w:color="auto" w:fill="FFFFFF"/>
        </w:rPr>
        <w:t>Ibrahim, 2022).</w:t>
      </w:r>
    </w:p>
    <w:p w14:paraId="6A0F9404"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 xml:space="preserve">Financial </w:t>
      </w:r>
      <w:r w:rsidR="003F4402" w:rsidRPr="00857323">
        <w:rPr>
          <w:rFonts w:ascii="Arial" w:eastAsia="Times New Roman" w:hAnsi="Arial" w:cs="Arial"/>
          <w:color w:val="0E101A"/>
          <w:sz w:val="24"/>
          <w:szCs w:val="24"/>
        </w:rPr>
        <w:t xml:space="preserve">and marketing </w:t>
      </w:r>
      <w:r w:rsidRPr="00857323">
        <w:rPr>
          <w:rFonts w:ascii="Arial" w:eastAsia="Times New Roman" w:hAnsi="Arial" w:cs="Arial"/>
          <w:color w:val="0E101A"/>
          <w:sz w:val="24"/>
          <w:szCs w:val="24"/>
        </w:rPr>
        <w:t>managers and business visionaries often turn to business research tools for support in pursuing rational choices for their companies. Before starting a business, entrepreneurs often need clarification on the result and how to get it. To determine the answers to these questions, insect experiments are conducted. This examination involves asking questions that make the specialist remember.</w:t>
      </w:r>
    </w:p>
    <w:p w14:paraId="72AE4261"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lastRenderedPageBreak/>
        <w:t>Political elements include spending strategies, natural guidelines, exchange restrictions and changes, commitments, and political prestige. These variables determine the extent of government influence on industries and organization</w:t>
      </w:r>
      <w:r w:rsidR="00880139" w:rsidRPr="00857323">
        <w:rPr>
          <w:rFonts w:ascii="Arial" w:eastAsia="Times New Roman" w:hAnsi="Arial" w:cs="Arial"/>
          <w:color w:val="0E101A"/>
          <w:sz w:val="24"/>
          <w:szCs w:val="24"/>
        </w:rPr>
        <w:t>s (</w:t>
      </w:r>
      <w:proofErr w:type="spellStart"/>
      <w:r w:rsidR="00880139" w:rsidRPr="00857323">
        <w:rPr>
          <w:rFonts w:ascii="Arial" w:hAnsi="Arial" w:cs="Arial"/>
          <w:color w:val="222222"/>
          <w:sz w:val="24"/>
          <w:szCs w:val="24"/>
          <w:shd w:val="clear" w:color="auto" w:fill="FFFFFF"/>
        </w:rPr>
        <w:t>Alatawy</w:t>
      </w:r>
      <w:proofErr w:type="spellEnd"/>
      <w:r w:rsidR="00880139" w:rsidRPr="00857323">
        <w:rPr>
          <w:rFonts w:ascii="Arial" w:hAnsi="Arial" w:cs="Arial"/>
          <w:color w:val="222222"/>
          <w:sz w:val="24"/>
          <w:szCs w:val="24"/>
          <w:shd w:val="clear" w:color="auto" w:fill="FFFFFF"/>
        </w:rPr>
        <w:t xml:space="preserve">, 2022). </w:t>
      </w:r>
      <w:r w:rsidRPr="00857323">
        <w:rPr>
          <w:rFonts w:ascii="Arial" w:eastAsia="Times New Roman" w:hAnsi="Arial" w:cs="Arial"/>
          <w:color w:val="0E101A"/>
          <w:sz w:val="24"/>
          <w:szCs w:val="24"/>
        </w:rPr>
        <w:t>For example, government officials may introduce new regulatory changes that may change the organization's revenue-generating arrangement. The boundaries of some tax exchanges can be an obstacle to maintaining traditional strategies and business functions that include product sponsorships. Temporary duty-free trade borders include setting minimum import costs, sanctions, and transportation restrictions.</w:t>
      </w:r>
    </w:p>
    <w:p w14:paraId="223576C8"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 xml:space="preserve">Economic variables include currency depreciation, insurance premiums, trade, development rates, coverage rates, legal minimum wages, working hours, unemployment rates (neighborhood and general), access to credit, and many goods. Including normal cost, these variables directly affect organizations and determine economic exhibits with long-term effects. For example, the increasing pace of economic expansion affects how organizations value items and controls. In addition, it may also affect the purchasing power of customers, resulting in adjustments to that </w:t>
      </w:r>
      <w:r w:rsidR="00880139" w:rsidRPr="00857323">
        <w:rPr>
          <w:rFonts w:ascii="Arial" w:eastAsia="Times New Roman" w:hAnsi="Arial" w:cs="Arial"/>
          <w:color w:val="0E101A"/>
          <w:sz w:val="24"/>
          <w:szCs w:val="24"/>
        </w:rPr>
        <w:t>economy's interest/supply model (</w:t>
      </w:r>
      <w:proofErr w:type="spellStart"/>
      <w:r w:rsidR="00880139" w:rsidRPr="00857323">
        <w:rPr>
          <w:rFonts w:ascii="Arial" w:hAnsi="Arial" w:cs="Arial"/>
          <w:color w:val="222222"/>
          <w:sz w:val="24"/>
          <w:szCs w:val="24"/>
          <w:shd w:val="clear" w:color="auto" w:fill="FFFFFF"/>
        </w:rPr>
        <w:t>Alatawy</w:t>
      </w:r>
      <w:proofErr w:type="spellEnd"/>
      <w:r w:rsidR="00880139" w:rsidRPr="00857323">
        <w:rPr>
          <w:rFonts w:ascii="Arial" w:hAnsi="Arial" w:cs="Arial"/>
          <w:color w:val="222222"/>
          <w:sz w:val="24"/>
          <w:szCs w:val="24"/>
          <w:shd w:val="clear" w:color="auto" w:fill="FFFFFF"/>
        </w:rPr>
        <w:t>, 2022).</w:t>
      </w:r>
    </w:p>
    <w:p w14:paraId="781A8DBA"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Social variables include social norms and assumptions, perception of well-being, population growth rate, age transition, job prospects, well-being, and safety. These variables help organizations design their surveys and advertising procedures more easily. For example, the Indian market is flooded with demand for vehicles during the last long time of the year due t</w:t>
      </w:r>
      <w:r w:rsidR="00A51550" w:rsidRPr="00857323">
        <w:rPr>
          <w:rFonts w:ascii="Arial" w:eastAsia="Times New Roman" w:hAnsi="Arial" w:cs="Arial"/>
          <w:color w:val="0E101A"/>
          <w:sz w:val="24"/>
          <w:szCs w:val="24"/>
        </w:rPr>
        <w:t>o marriages and festive seasons (</w:t>
      </w:r>
      <w:proofErr w:type="spellStart"/>
      <w:r w:rsidR="00A51550" w:rsidRPr="00857323">
        <w:rPr>
          <w:rFonts w:ascii="Arial" w:hAnsi="Arial" w:cs="Arial"/>
          <w:color w:val="222222"/>
          <w:sz w:val="24"/>
          <w:szCs w:val="24"/>
          <w:shd w:val="clear" w:color="auto" w:fill="FFFFFF"/>
        </w:rPr>
        <w:t>Alatawy</w:t>
      </w:r>
      <w:proofErr w:type="spellEnd"/>
      <w:r w:rsidR="00A51550" w:rsidRPr="00857323">
        <w:rPr>
          <w:rFonts w:ascii="Arial" w:hAnsi="Arial" w:cs="Arial"/>
          <w:color w:val="222222"/>
          <w:sz w:val="24"/>
          <w:szCs w:val="24"/>
          <w:shd w:val="clear" w:color="auto" w:fill="FFFFFF"/>
        </w:rPr>
        <w:t>, 2022).</w:t>
      </w:r>
      <w:r w:rsidRPr="00857323">
        <w:rPr>
          <w:rFonts w:ascii="Arial" w:eastAsia="Times New Roman" w:hAnsi="Arial" w:cs="Arial"/>
          <w:color w:val="0E101A"/>
          <w:sz w:val="24"/>
          <w:szCs w:val="24"/>
        </w:rPr>
        <w:t xml:space="preserve"> These variables are especially large for advertisers who focus on specific customers. In addition, they are characterized by close labor and the energy they use in certain situations.</w:t>
      </w:r>
    </w:p>
    <w:p w14:paraId="2DBC05D1"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 xml:space="preserve">Technological variables mean progress and improvement in innovation. These variables affect the </w:t>
      </w:r>
      <w:r w:rsidR="00622A88" w:rsidRPr="00857323">
        <w:rPr>
          <w:rFonts w:ascii="Arial" w:eastAsia="Times New Roman" w:hAnsi="Arial" w:cs="Arial"/>
          <w:color w:val="0E101A"/>
          <w:sz w:val="24"/>
          <w:szCs w:val="24"/>
        </w:rPr>
        <w:t>organization</w:t>
      </w:r>
      <w:r w:rsidRPr="00857323">
        <w:rPr>
          <w:rFonts w:ascii="Arial" w:eastAsia="Times New Roman" w:hAnsi="Arial" w:cs="Arial"/>
          <w:color w:val="0E101A"/>
          <w:sz w:val="24"/>
          <w:szCs w:val="24"/>
        </w:rPr>
        <w:t xml:space="preserve"> task. Several new developments, such as Artificial Intelligence, the Internet of Things, Artificial Intelligence, and Deep Learning, are taking place in innovation. Organizations must set patterns to maintain their way. Some of the mechanical elements mentioned in the PESTLE test include the innovative pace of change, foundation development, and administrative or organizational research.</w:t>
      </w:r>
    </w:p>
    <w:p w14:paraId="2137F679"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 xml:space="preserve">Legal factors include regulatory changes affecting work, material, quantity, property, import/goods, and tax assessment permits. These elements have both outside and inside. </w:t>
      </w:r>
      <w:r w:rsidRPr="00857323">
        <w:rPr>
          <w:rFonts w:ascii="Arial" w:eastAsia="Times New Roman" w:hAnsi="Arial" w:cs="Arial"/>
          <w:color w:val="0E101A"/>
          <w:sz w:val="24"/>
          <w:szCs w:val="24"/>
        </w:rPr>
        <w:lastRenderedPageBreak/>
        <w:t>Some regulations affect the country's busines</w:t>
      </w:r>
      <w:r w:rsidR="00C5235A" w:rsidRPr="00857323">
        <w:rPr>
          <w:rFonts w:ascii="Arial" w:eastAsia="Times New Roman" w:hAnsi="Arial" w:cs="Arial"/>
          <w:color w:val="0E101A"/>
          <w:sz w:val="24"/>
          <w:szCs w:val="24"/>
        </w:rPr>
        <w:t>s environment (</w:t>
      </w:r>
      <w:r w:rsidR="00C5235A" w:rsidRPr="00857323">
        <w:rPr>
          <w:rFonts w:ascii="Arial" w:hAnsi="Arial" w:cs="Arial"/>
          <w:color w:val="222222"/>
          <w:sz w:val="24"/>
          <w:szCs w:val="24"/>
          <w:shd w:val="clear" w:color="auto" w:fill="FFFFFF"/>
        </w:rPr>
        <w:t>Ali</w:t>
      </w:r>
      <w:r w:rsidR="00C5235A" w:rsidRPr="00857323">
        <w:rPr>
          <w:rFonts w:ascii="Arial" w:eastAsia="Times New Roman" w:hAnsi="Arial" w:cs="Arial"/>
          <w:color w:val="0E101A"/>
          <w:sz w:val="24"/>
          <w:szCs w:val="24"/>
        </w:rPr>
        <w:t xml:space="preserve">, 2022). </w:t>
      </w:r>
      <w:r w:rsidRPr="00857323">
        <w:rPr>
          <w:rFonts w:ascii="Arial" w:eastAsia="Times New Roman" w:hAnsi="Arial" w:cs="Arial"/>
          <w:color w:val="0E101A"/>
          <w:sz w:val="24"/>
          <w:szCs w:val="24"/>
        </w:rPr>
        <w:t>Apart from these regulations/rules, the organization operates with its arrangements of rules and guidelines that its agents are supposed to follow. Therefore, forensic examinations record both points and establish procedures for remembering them. Most of these variables are related to general climate and natural landscape effects. These include waste disposal regulations, natural insurance regulations, and energy consumption guidelines.</w:t>
      </w:r>
    </w:p>
    <w:p w14:paraId="7AF747BC"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 xml:space="preserve">This part of the PESTLE is essential for modeling specific businesses, especially the travel industry, cultivation, agriculture, etc. In any case, there is an increasing need for dangerous atmospheric excursions and changes in operational assets. Ethical achievements (local and global, including store network insights) led each </w:t>
      </w:r>
      <w:r w:rsidR="00622A88" w:rsidRPr="00857323">
        <w:rPr>
          <w:rFonts w:ascii="Arial" w:eastAsia="Times New Roman" w:hAnsi="Arial" w:cs="Arial"/>
          <w:color w:val="0E101A"/>
          <w:sz w:val="24"/>
          <w:szCs w:val="24"/>
        </w:rPr>
        <w:t>organization</w:t>
      </w:r>
      <w:r w:rsidRPr="00857323">
        <w:rPr>
          <w:rFonts w:ascii="Arial" w:eastAsia="Times New Roman" w:hAnsi="Arial" w:cs="Arial"/>
          <w:color w:val="0E101A"/>
          <w:sz w:val="24"/>
          <w:szCs w:val="24"/>
        </w:rPr>
        <w:t xml:space="preserve"> to consider ecological variables. Corporate social responsibility (CSR) is mandatory for the </w:t>
      </w:r>
      <w:r w:rsidR="00622A88" w:rsidRPr="00857323">
        <w:rPr>
          <w:rFonts w:ascii="Arial" w:eastAsia="Times New Roman" w:hAnsi="Arial" w:cs="Arial"/>
          <w:color w:val="0E101A"/>
          <w:sz w:val="24"/>
          <w:szCs w:val="24"/>
        </w:rPr>
        <w:t>organization</w:t>
      </w:r>
      <w:r w:rsidRPr="00857323">
        <w:rPr>
          <w:rFonts w:ascii="Arial" w:eastAsia="Times New Roman" w:hAnsi="Arial" w:cs="Arial"/>
          <w:color w:val="0E101A"/>
          <w:sz w:val="24"/>
          <w:szCs w:val="24"/>
        </w:rPr>
        <w:t>.</w:t>
      </w:r>
    </w:p>
    <w:p w14:paraId="7B87F7F2"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PESTLE research is a useful record to have when starting the negotiation process. It provides senior oversight staff with data relevant to the organization, including business direction, brand positioning, development goals, and areas of concern that may be driving development and inefficiencies.</w:t>
      </w:r>
      <w:r w:rsidR="00BD3C23" w:rsidRPr="00857323">
        <w:rPr>
          <w:rFonts w:ascii="Arial" w:eastAsia="Times New Roman" w:hAnsi="Arial" w:cs="Arial"/>
          <w:color w:val="0E101A"/>
          <w:sz w:val="24"/>
          <w:szCs w:val="24"/>
        </w:rPr>
        <w:t xml:space="preserve"> </w:t>
      </w:r>
      <w:r w:rsidRPr="00857323">
        <w:rPr>
          <w:rFonts w:ascii="Arial" w:eastAsia="Times New Roman" w:hAnsi="Arial" w:cs="Arial"/>
          <w:color w:val="0E101A"/>
          <w:sz w:val="24"/>
          <w:szCs w:val="24"/>
        </w:rPr>
        <w:t>Workforce turnover is the business cycle that coordinates business and persona</w:t>
      </w:r>
      <w:r w:rsidR="00C5235A" w:rsidRPr="00857323">
        <w:rPr>
          <w:rFonts w:ascii="Arial" w:eastAsia="Times New Roman" w:hAnsi="Arial" w:cs="Arial"/>
          <w:color w:val="0E101A"/>
          <w:sz w:val="24"/>
          <w:szCs w:val="24"/>
        </w:rPr>
        <w:t>l systems (</w:t>
      </w:r>
      <w:r w:rsidR="00C5235A" w:rsidRPr="00857323">
        <w:rPr>
          <w:rFonts w:ascii="Arial" w:hAnsi="Arial" w:cs="Arial"/>
          <w:color w:val="222222"/>
          <w:sz w:val="24"/>
          <w:szCs w:val="24"/>
          <w:shd w:val="clear" w:color="auto" w:fill="FFFFFF"/>
        </w:rPr>
        <w:t>Ali</w:t>
      </w:r>
      <w:r w:rsidR="00C5235A" w:rsidRPr="00857323">
        <w:rPr>
          <w:rFonts w:ascii="Arial" w:eastAsia="Times New Roman" w:hAnsi="Arial" w:cs="Arial"/>
          <w:color w:val="0E101A"/>
          <w:sz w:val="24"/>
          <w:szCs w:val="24"/>
        </w:rPr>
        <w:t xml:space="preserve">, 2022). </w:t>
      </w:r>
      <w:r w:rsidRPr="00857323">
        <w:rPr>
          <w:rFonts w:ascii="Arial" w:eastAsia="Times New Roman" w:hAnsi="Arial" w:cs="Arial"/>
          <w:color w:val="0E101A"/>
          <w:sz w:val="24"/>
          <w:szCs w:val="24"/>
        </w:rPr>
        <w:t xml:space="preserve">The PESTLE survey helps organizations identify cumbersome changes in action plans that can significantly impact future business scenarios. </w:t>
      </w:r>
      <w:r w:rsidR="00622A88" w:rsidRPr="00857323">
        <w:rPr>
          <w:rFonts w:ascii="Arial" w:eastAsia="Times New Roman" w:hAnsi="Arial" w:cs="Arial"/>
          <w:color w:val="0E101A"/>
          <w:sz w:val="24"/>
          <w:szCs w:val="24"/>
        </w:rPr>
        <w:t>Organizations</w:t>
      </w:r>
      <w:r w:rsidRPr="00857323">
        <w:rPr>
          <w:rFonts w:ascii="Arial" w:eastAsia="Times New Roman" w:hAnsi="Arial" w:cs="Arial"/>
          <w:color w:val="0E101A"/>
          <w:sz w:val="24"/>
          <w:szCs w:val="24"/>
        </w:rPr>
        <w:t xml:space="preserve"> are facing massive changes in the workforce due to a widening skills gap, creating jobs in occupations that did not exist long ago, such as the IT sector, and reducing or eliminating jobs.</w:t>
      </w:r>
    </w:p>
    <w:p w14:paraId="2A3FFA79"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PESTLE research welcomes a wealth of data on external factors and thus brings important market</w:t>
      </w:r>
      <w:r w:rsidR="0099051E" w:rsidRPr="00857323">
        <w:rPr>
          <w:rFonts w:ascii="Arial" w:eastAsia="Times New Roman" w:hAnsi="Arial" w:cs="Arial"/>
          <w:color w:val="0E101A"/>
          <w:sz w:val="24"/>
          <w:szCs w:val="24"/>
        </w:rPr>
        <w:t xml:space="preserve"> experience. Thus, it helps to focus on </w:t>
      </w:r>
      <w:r w:rsidRPr="00857323">
        <w:rPr>
          <w:rFonts w:ascii="Arial" w:eastAsia="Times New Roman" w:hAnsi="Arial" w:cs="Arial"/>
          <w:color w:val="0E101A"/>
          <w:sz w:val="24"/>
          <w:szCs w:val="24"/>
        </w:rPr>
        <w:t>business practice to ac</w:t>
      </w:r>
      <w:r w:rsidR="0099051E" w:rsidRPr="00857323">
        <w:rPr>
          <w:rFonts w:ascii="Arial" w:eastAsia="Times New Roman" w:hAnsi="Arial" w:cs="Arial"/>
          <w:color w:val="0E101A"/>
          <w:sz w:val="24"/>
          <w:szCs w:val="24"/>
        </w:rPr>
        <w:t xml:space="preserve">hieve organization </w:t>
      </w:r>
      <w:r w:rsidRPr="00857323">
        <w:rPr>
          <w:rFonts w:ascii="Arial" w:eastAsia="Times New Roman" w:hAnsi="Arial" w:cs="Arial"/>
          <w:color w:val="0E101A"/>
          <w:sz w:val="24"/>
          <w:szCs w:val="24"/>
        </w:rPr>
        <w:t>clear showcase goals within the set time frame.</w:t>
      </w:r>
      <w:r w:rsidR="00BD3C23" w:rsidRPr="00857323">
        <w:rPr>
          <w:rFonts w:ascii="Arial" w:eastAsia="Times New Roman" w:hAnsi="Arial" w:cs="Arial"/>
          <w:color w:val="0E101A"/>
          <w:sz w:val="24"/>
          <w:szCs w:val="24"/>
        </w:rPr>
        <w:t xml:space="preserve"> </w:t>
      </w:r>
      <w:r w:rsidRPr="00857323">
        <w:rPr>
          <w:rFonts w:ascii="Arial" w:eastAsia="Times New Roman" w:hAnsi="Arial" w:cs="Arial"/>
          <w:color w:val="0E101A"/>
          <w:sz w:val="24"/>
          <w:szCs w:val="24"/>
        </w:rPr>
        <w:t>As mentioned above, the PESTLE test also includes important market knowledge that shows customer reactions to an item or dosage. This helps organizations decide whether to start or end a period, whether to change an existing item and when and w</w:t>
      </w:r>
      <w:r w:rsidR="000F2B20" w:rsidRPr="00857323">
        <w:rPr>
          <w:rFonts w:ascii="Arial" w:eastAsia="Times New Roman" w:hAnsi="Arial" w:cs="Arial"/>
          <w:color w:val="0E101A"/>
          <w:sz w:val="24"/>
          <w:szCs w:val="24"/>
        </w:rPr>
        <w:t>hat to ship as a separate item (</w:t>
      </w:r>
      <w:r w:rsidR="000F2B20" w:rsidRPr="00857323">
        <w:rPr>
          <w:rFonts w:ascii="Arial" w:hAnsi="Arial" w:cs="Arial"/>
          <w:color w:val="222222"/>
          <w:sz w:val="24"/>
          <w:szCs w:val="24"/>
          <w:shd w:val="clear" w:color="auto" w:fill="FFFFFF"/>
        </w:rPr>
        <w:t>Ali</w:t>
      </w:r>
      <w:r w:rsidR="000F2B20" w:rsidRPr="00857323">
        <w:rPr>
          <w:rFonts w:ascii="Arial" w:eastAsia="Times New Roman" w:hAnsi="Arial" w:cs="Arial"/>
          <w:color w:val="0E101A"/>
          <w:sz w:val="24"/>
          <w:szCs w:val="24"/>
        </w:rPr>
        <w:t xml:space="preserve">, 2022). </w:t>
      </w:r>
      <w:r w:rsidRPr="00857323">
        <w:rPr>
          <w:rFonts w:ascii="Arial" w:eastAsia="Times New Roman" w:hAnsi="Arial" w:cs="Arial"/>
          <w:color w:val="0E101A"/>
          <w:sz w:val="24"/>
          <w:szCs w:val="24"/>
        </w:rPr>
        <w:t xml:space="preserve">The PESTLE test is essential for understanding change settings and targeting areas for effectively applying these improvements. The PESTLE test is better combined with the SWOT test in this situation. This helps communication by differentiating between </w:t>
      </w:r>
      <w:r w:rsidRPr="00857323">
        <w:rPr>
          <w:rFonts w:ascii="Arial" w:eastAsia="Times New Roman" w:hAnsi="Arial" w:cs="Arial"/>
          <w:color w:val="0E101A"/>
          <w:sz w:val="24"/>
          <w:szCs w:val="24"/>
        </w:rPr>
        <w:lastRenderedPageBreak/>
        <w:t>potential open doors and career change risks, such as incompetence and workforce competencies.</w:t>
      </w:r>
    </w:p>
    <w:p w14:paraId="7378BBA9" w14:textId="77777777" w:rsidR="00F8656F" w:rsidRPr="00857323" w:rsidRDefault="007E3ADD"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Online marketing</w:t>
      </w:r>
      <w:r w:rsidR="00A16592" w:rsidRPr="00857323">
        <w:rPr>
          <w:rFonts w:ascii="Arial" w:eastAsia="Times New Roman" w:hAnsi="Arial" w:cs="Arial"/>
          <w:color w:val="0E101A"/>
          <w:sz w:val="24"/>
          <w:szCs w:val="24"/>
        </w:rPr>
        <w:t xml:space="preserve"> uses virtual </w:t>
      </w:r>
      <w:r w:rsidR="00F8656F" w:rsidRPr="00857323">
        <w:rPr>
          <w:rFonts w:ascii="Arial" w:eastAsia="Times New Roman" w:hAnsi="Arial" w:cs="Arial"/>
          <w:color w:val="0E101A"/>
          <w:sz w:val="24"/>
          <w:szCs w:val="24"/>
        </w:rPr>
        <w:t>stages or sites to promote and manage items. Electronic advertising and computer display are still popular in academia, but web-based entertainment advertising is becoming more popular among these two professionals and analysts. Most web-based entertainment venues have inherent information checks that allow organizations to track their advertising progress, ac</w:t>
      </w:r>
      <w:r w:rsidRPr="00857323">
        <w:rPr>
          <w:rFonts w:ascii="Arial" w:eastAsia="Times New Roman" w:hAnsi="Arial" w:cs="Arial"/>
          <w:color w:val="0E101A"/>
          <w:sz w:val="24"/>
          <w:szCs w:val="24"/>
        </w:rPr>
        <w:t>complishments, and commitments (</w:t>
      </w:r>
      <w:proofErr w:type="spellStart"/>
      <w:r w:rsidRPr="00857323">
        <w:rPr>
          <w:rFonts w:ascii="Arial" w:hAnsi="Arial" w:cs="Arial"/>
          <w:color w:val="222222"/>
          <w:sz w:val="24"/>
          <w:szCs w:val="24"/>
          <w:shd w:val="clear" w:color="auto" w:fill="FFFFFF"/>
        </w:rPr>
        <w:t>Schlegelmilch</w:t>
      </w:r>
      <w:proofErr w:type="spellEnd"/>
      <w:r w:rsidRPr="00857323">
        <w:rPr>
          <w:rFonts w:ascii="Arial" w:hAnsi="Arial" w:cs="Arial"/>
          <w:color w:val="222222"/>
          <w:sz w:val="24"/>
          <w:szCs w:val="24"/>
          <w:shd w:val="clear" w:color="auto" w:fill="FFFFFF"/>
        </w:rPr>
        <w:t xml:space="preserve">, 2022). </w:t>
      </w:r>
      <w:r w:rsidR="00F8656F" w:rsidRPr="00857323">
        <w:rPr>
          <w:rFonts w:ascii="Arial" w:eastAsia="Times New Roman" w:hAnsi="Arial" w:cs="Arial"/>
          <w:color w:val="0E101A"/>
          <w:sz w:val="24"/>
          <w:szCs w:val="24"/>
        </w:rPr>
        <w:t>Through web-based entertainment advertising, the organization reaches a wide range of partners, including current and potential customers, current and potential workers, writers, bloggers, and the entire audience. At the basic level, the promotion of virtual entertainment includes the management of showcase work, the management and launch of expansion (such as more dynamic or passive use), and the ideal virtual entertainment "culture" and "culture" of the company. In tone, while using web-based entertainment showcases, companies encourage customers and websites to promote customer-generated content (online reviews, item surveys, etc.) rather than promoting reproductions created by Advert</w:t>
      </w:r>
      <w:r w:rsidR="0099051E" w:rsidRPr="00857323">
        <w:rPr>
          <w:rFonts w:ascii="Arial" w:eastAsia="Times New Roman" w:hAnsi="Arial" w:cs="Arial"/>
          <w:color w:val="0E101A"/>
          <w:sz w:val="24"/>
          <w:szCs w:val="24"/>
        </w:rPr>
        <w:t xml:space="preserve">isers are arranged to post and organization </w:t>
      </w:r>
      <w:r w:rsidRPr="00857323">
        <w:rPr>
          <w:rFonts w:ascii="Arial" w:eastAsia="Times New Roman" w:hAnsi="Arial" w:cs="Arial"/>
          <w:color w:val="0E101A"/>
          <w:sz w:val="24"/>
          <w:szCs w:val="24"/>
        </w:rPr>
        <w:t>can allow customers (</w:t>
      </w:r>
      <w:proofErr w:type="spellStart"/>
      <w:r w:rsidRPr="00857323">
        <w:rPr>
          <w:rFonts w:ascii="Arial" w:hAnsi="Arial" w:cs="Arial"/>
          <w:color w:val="222222"/>
          <w:sz w:val="24"/>
          <w:szCs w:val="24"/>
          <w:shd w:val="clear" w:color="auto" w:fill="FFFFFF"/>
        </w:rPr>
        <w:t>Schlegelmilch</w:t>
      </w:r>
      <w:proofErr w:type="spellEnd"/>
      <w:r w:rsidRPr="00857323">
        <w:rPr>
          <w:rFonts w:ascii="Arial" w:hAnsi="Arial" w:cs="Arial"/>
          <w:color w:val="222222"/>
          <w:sz w:val="24"/>
          <w:szCs w:val="24"/>
          <w:shd w:val="clear" w:color="auto" w:fill="FFFFFF"/>
        </w:rPr>
        <w:t>, 2022).</w:t>
      </w:r>
    </w:p>
    <w:p w14:paraId="79C43C13"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Facebook has shaped the promotion of online entertainment. Around the same time, new stages, such as Twitter (founded in 2006) and Instagram (founded in 2010), began to emerge. Advertisers have jumped into these stages after seeing big growth numbers. Professional interpersonal organizations' basic core is managing business systems and career movements. Today</w:t>
      </w:r>
      <w:r w:rsidR="00C422A6" w:rsidRPr="00857323">
        <w:rPr>
          <w:rFonts w:ascii="Arial" w:eastAsia="Times New Roman" w:hAnsi="Arial" w:cs="Arial"/>
          <w:color w:val="0E101A"/>
          <w:sz w:val="24"/>
          <w:szCs w:val="24"/>
        </w:rPr>
        <w:t>, with 810 million customers,</w:t>
      </w:r>
      <w:r w:rsidRPr="00857323">
        <w:rPr>
          <w:rFonts w:ascii="Arial" w:eastAsia="Times New Roman" w:hAnsi="Arial" w:cs="Arial"/>
          <w:color w:val="0E101A"/>
          <w:sz w:val="24"/>
          <w:szCs w:val="24"/>
        </w:rPr>
        <w:t xml:space="preserve"> remain the undisputed number one B2B advertiser.</w:t>
      </w:r>
      <w:r w:rsidR="00BD3C23" w:rsidRPr="00857323">
        <w:rPr>
          <w:rFonts w:ascii="Arial" w:eastAsia="Times New Roman" w:hAnsi="Arial" w:cs="Arial"/>
          <w:color w:val="0E101A"/>
          <w:sz w:val="24"/>
          <w:szCs w:val="24"/>
        </w:rPr>
        <w:t xml:space="preserve"> </w:t>
      </w:r>
      <w:r w:rsidRPr="00857323">
        <w:rPr>
          <w:rFonts w:ascii="Arial" w:eastAsia="Times New Roman" w:hAnsi="Arial" w:cs="Arial"/>
          <w:color w:val="0E101A"/>
          <w:sz w:val="24"/>
          <w:szCs w:val="24"/>
        </w:rPr>
        <w:t>Where brands used to propel themselves by buying ad space in newspapers and television, they now had the world of web-based entertainment as a shell. Unlike traditional disconnected channels, virtual entertainment has given marketers the ability to collect shopper data to evaluate and measure mission performance in unprecedented ways. </w:t>
      </w:r>
    </w:p>
    <w:p w14:paraId="7841A481"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A prominent e</w:t>
      </w:r>
      <w:r w:rsidR="005A2A96" w:rsidRPr="00857323">
        <w:rPr>
          <w:rFonts w:ascii="Arial" w:eastAsia="Times New Roman" w:hAnsi="Arial" w:cs="Arial"/>
          <w:color w:val="0E101A"/>
          <w:sz w:val="24"/>
          <w:szCs w:val="24"/>
        </w:rPr>
        <w:t xml:space="preserve">xample of social media marketing </w:t>
      </w:r>
      <w:r w:rsidRPr="00857323">
        <w:rPr>
          <w:rFonts w:ascii="Arial" w:eastAsia="Times New Roman" w:hAnsi="Arial" w:cs="Arial"/>
          <w:color w:val="0E101A"/>
          <w:sz w:val="24"/>
          <w:szCs w:val="24"/>
        </w:rPr>
        <w:t>showcases was Coca-</w:t>
      </w:r>
      <w:r w:rsidR="00F546AB" w:rsidRPr="00857323">
        <w:rPr>
          <w:rFonts w:ascii="Arial" w:eastAsia="Times New Roman" w:hAnsi="Arial" w:cs="Arial"/>
          <w:color w:val="0E101A"/>
          <w:sz w:val="24"/>
          <w:szCs w:val="24"/>
        </w:rPr>
        <w:t>Cola's "Offer a Coke" campaign (</w:t>
      </w:r>
      <w:r w:rsidR="00F546AB" w:rsidRPr="00857323">
        <w:rPr>
          <w:rFonts w:ascii="Arial" w:hAnsi="Arial" w:cs="Arial"/>
          <w:color w:val="222222"/>
          <w:sz w:val="24"/>
          <w:szCs w:val="24"/>
          <w:shd w:val="clear" w:color="auto" w:fill="FFFFFF"/>
        </w:rPr>
        <w:t xml:space="preserve">Ibrahim, 2022). </w:t>
      </w:r>
      <w:r w:rsidRPr="00857323">
        <w:rPr>
          <w:rFonts w:ascii="Arial" w:eastAsia="Times New Roman" w:hAnsi="Arial" w:cs="Arial"/>
          <w:color w:val="0E101A"/>
          <w:sz w:val="24"/>
          <w:szCs w:val="24"/>
        </w:rPr>
        <w:t xml:space="preserve">The 2012 mission involved Facebook advertising. The ad invited Facebook customers to create custom Coke cans and share virtual Coke bottles with their peers. This mission has paid off, with one Facebook site seeing an 870% </w:t>
      </w:r>
      <w:r w:rsidRPr="00857323">
        <w:rPr>
          <w:rFonts w:ascii="Arial" w:eastAsia="Times New Roman" w:hAnsi="Arial" w:cs="Arial"/>
          <w:color w:val="0E101A"/>
          <w:sz w:val="24"/>
          <w:szCs w:val="24"/>
        </w:rPr>
        <w:lastRenderedPageBreak/>
        <w:t>increase in rush-hour traffic and a 39% increase in fans on the Coca-Cola Facebook page. About 76,000 virtual bottles have been shared across the web, and 378,000 custom Coke bottles have been printed across Australia.</w:t>
      </w:r>
      <w:r w:rsidR="00DD437C" w:rsidRPr="00857323">
        <w:rPr>
          <w:rFonts w:ascii="Arial" w:eastAsia="Times New Roman" w:hAnsi="Arial" w:cs="Arial"/>
          <w:color w:val="0E101A"/>
          <w:sz w:val="24"/>
          <w:szCs w:val="24"/>
        </w:rPr>
        <w:t xml:space="preserve"> </w:t>
      </w:r>
      <w:r w:rsidRPr="00857323">
        <w:rPr>
          <w:rFonts w:ascii="Arial" w:eastAsia="Times New Roman" w:hAnsi="Arial" w:cs="Arial"/>
          <w:color w:val="0E101A"/>
          <w:sz w:val="24"/>
          <w:szCs w:val="24"/>
        </w:rPr>
        <w:t xml:space="preserve">Metaverse is a computer simulation space that allows customers to interact with computer-generated environments and various </w:t>
      </w:r>
      <w:r w:rsidR="002F4EA6" w:rsidRPr="00857323">
        <w:rPr>
          <w:rFonts w:ascii="Arial" w:eastAsia="Times New Roman" w:hAnsi="Arial" w:cs="Arial"/>
          <w:color w:val="0E101A"/>
          <w:sz w:val="24"/>
          <w:szCs w:val="24"/>
        </w:rPr>
        <w:t>clients (</w:t>
      </w:r>
      <w:r w:rsidR="002F4EA6" w:rsidRPr="00857323">
        <w:rPr>
          <w:rFonts w:ascii="Arial" w:hAnsi="Arial" w:cs="Arial"/>
          <w:color w:val="222222"/>
          <w:sz w:val="24"/>
          <w:szCs w:val="24"/>
          <w:shd w:val="clear" w:color="auto" w:fill="FFFFFF"/>
        </w:rPr>
        <w:t>Zhu</w:t>
      </w:r>
      <w:r w:rsidR="002F4EA6" w:rsidRPr="00857323">
        <w:rPr>
          <w:rFonts w:ascii="Arial" w:eastAsia="Times New Roman" w:hAnsi="Arial" w:cs="Arial"/>
          <w:color w:val="0E101A"/>
          <w:sz w:val="24"/>
          <w:szCs w:val="24"/>
        </w:rPr>
        <w:t xml:space="preserve">, 2022). </w:t>
      </w:r>
      <w:r w:rsidRPr="00857323">
        <w:rPr>
          <w:rFonts w:ascii="Arial" w:eastAsia="Times New Roman" w:hAnsi="Arial" w:cs="Arial"/>
          <w:color w:val="0E101A"/>
          <w:sz w:val="24"/>
          <w:szCs w:val="24"/>
        </w:rPr>
        <w:t>Although the Metaverse is still in its infancy, it has the</w:t>
      </w:r>
      <w:r w:rsidR="00C422A6" w:rsidRPr="00857323">
        <w:rPr>
          <w:rFonts w:ascii="Arial" w:eastAsia="Times New Roman" w:hAnsi="Arial" w:cs="Arial"/>
          <w:color w:val="0E101A"/>
          <w:sz w:val="24"/>
          <w:szCs w:val="24"/>
        </w:rPr>
        <w:t xml:space="preserve"> potential to change the way customers </w:t>
      </w:r>
      <w:r w:rsidRPr="00857323">
        <w:rPr>
          <w:rFonts w:ascii="Arial" w:eastAsia="Times New Roman" w:hAnsi="Arial" w:cs="Arial"/>
          <w:color w:val="0E101A"/>
          <w:sz w:val="24"/>
          <w:szCs w:val="24"/>
        </w:rPr>
        <w:t>communicate with each ot</w:t>
      </w:r>
      <w:r w:rsidR="00C422A6" w:rsidRPr="00857323">
        <w:rPr>
          <w:rFonts w:ascii="Arial" w:eastAsia="Times New Roman" w:hAnsi="Arial" w:cs="Arial"/>
          <w:color w:val="0E101A"/>
          <w:sz w:val="24"/>
          <w:szCs w:val="24"/>
        </w:rPr>
        <w:t xml:space="preserve">her profoundly. In any case, organization </w:t>
      </w:r>
      <w:r w:rsidRPr="00857323">
        <w:rPr>
          <w:rFonts w:ascii="Arial" w:eastAsia="Times New Roman" w:hAnsi="Arial" w:cs="Arial"/>
          <w:color w:val="0E101A"/>
          <w:sz w:val="24"/>
          <w:szCs w:val="24"/>
        </w:rPr>
        <w:t xml:space="preserve">will only be in the early stages of the Metaverse development in ten years. Metaverse opens new doors for exhibition developments, including online entertainment advertising. Organizations are now embracing the </w:t>
      </w:r>
      <w:r w:rsidR="00623A60" w:rsidRPr="00857323">
        <w:rPr>
          <w:rFonts w:ascii="Arial" w:eastAsia="Times New Roman" w:hAnsi="Arial" w:cs="Arial"/>
          <w:color w:val="0E101A"/>
          <w:sz w:val="24"/>
          <w:szCs w:val="24"/>
        </w:rPr>
        <w:t>Meta</w:t>
      </w:r>
      <w:r w:rsidRPr="00857323">
        <w:rPr>
          <w:rFonts w:ascii="Arial" w:eastAsia="Times New Roman" w:hAnsi="Arial" w:cs="Arial"/>
          <w:color w:val="0E101A"/>
          <w:sz w:val="24"/>
          <w:szCs w:val="24"/>
        </w:rPr>
        <w:t xml:space="preserve"> version significantly.</w:t>
      </w:r>
    </w:p>
    <w:p w14:paraId="0950CF98"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An example is the rebranding of Facebook's parent organization to Meta. This clearly shows the size of the door open for organizations to adopt Metaverse in the coming years. Installment businesses are similarly taking steps to support transactions on the metaverse. Visa has launched an NFT (Non-Fungible Token) program for dre</w:t>
      </w:r>
      <w:r w:rsidR="0036029D" w:rsidRPr="00857323">
        <w:rPr>
          <w:rFonts w:ascii="Arial" w:eastAsia="Times New Roman" w:hAnsi="Arial" w:cs="Arial"/>
          <w:color w:val="0E101A"/>
          <w:sz w:val="24"/>
          <w:szCs w:val="24"/>
        </w:rPr>
        <w:t>amers in the Metaverse business (</w:t>
      </w:r>
      <w:proofErr w:type="spellStart"/>
      <w:r w:rsidR="0036029D" w:rsidRPr="00857323">
        <w:rPr>
          <w:rFonts w:ascii="Arial" w:hAnsi="Arial" w:cs="Arial"/>
          <w:color w:val="222222"/>
          <w:sz w:val="24"/>
          <w:szCs w:val="24"/>
          <w:shd w:val="clear" w:color="auto" w:fill="FFFFFF"/>
        </w:rPr>
        <w:t>Wisetsri</w:t>
      </w:r>
      <w:proofErr w:type="spellEnd"/>
      <w:r w:rsidR="0036029D" w:rsidRPr="00857323">
        <w:rPr>
          <w:rFonts w:ascii="Arial" w:hAnsi="Arial" w:cs="Arial"/>
          <w:color w:val="222222"/>
          <w:sz w:val="24"/>
          <w:szCs w:val="24"/>
          <w:shd w:val="clear" w:color="auto" w:fill="FFFFFF"/>
        </w:rPr>
        <w:t xml:space="preserve">, 2022). </w:t>
      </w:r>
      <w:r w:rsidRPr="00857323">
        <w:rPr>
          <w:rFonts w:ascii="Arial" w:eastAsia="Times New Roman" w:hAnsi="Arial" w:cs="Arial"/>
          <w:color w:val="0E101A"/>
          <w:sz w:val="24"/>
          <w:szCs w:val="24"/>
        </w:rPr>
        <w:t>Online marketing or social media is a useful source of market data and a way to hear the customer's perspective. Websites, content networks, and forums are stages where people share their research and suggestions about brands, items, and management. Organizations can use, analyze and promote customer comments and reviews generated by web-based entertainment. In this sense, virtual entertainment is a moderate source of market knowledge that allows advertisers and managers to track and respond to perceived problems by buyers and identify v</w:t>
      </w:r>
      <w:r w:rsidR="00A56D38" w:rsidRPr="00857323">
        <w:rPr>
          <w:rFonts w:ascii="Arial" w:eastAsia="Times New Roman" w:hAnsi="Arial" w:cs="Arial"/>
          <w:color w:val="0E101A"/>
          <w:sz w:val="24"/>
          <w:szCs w:val="24"/>
        </w:rPr>
        <w:t>aluable openings in the market (</w:t>
      </w:r>
      <w:r w:rsidR="00A56D38" w:rsidRPr="00857323">
        <w:rPr>
          <w:rFonts w:ascii="Arial" w:hAnsi="Arial" w:cs="Arial"/>
          <w:color w:val="222222"/>
          <w:sz w:val="24"/>
          <w:szCs w:val="24"/>
          <w:shd w:val="clear" w:color="auto" w:fill="FFFFFF"/>
        </w:rPr>
        <w:t xml:space="preserve">Ibrahim, 2022). </w:t>
      </w:r>
      <w:r w:rsidRPr="00857323">
        <w:rPr>
          <w:rFonts w:ascii="Arial" w:eastAsia="Times New Roman" w:hAnsi="Arial" w:cs="Arial"/>
          <w:color w:val="0E101A"/>
          <w:sz w:val="24"/>
          <w:szCs w:val="24"/>
        </w:rPr>
        <w:t>For example, recordings and photos of iPhone 6 "twist tests" have surfaced online. The alleged "twisted port" has confused customers who have been eagerly waiting for months to get their hands on the latest iteration of the iPhone. However, Apple is quick to argue that this is very interesting and that the organization has found many ways to make its phone cases. Tedious and costly, requiring weeks or even hours to analyze, advertisers can "live" using entertainment-based or "persistent" data about shopper behavior and opinions about corporate images or items. . It helps when it is a very powerful, fierce, fast, and glo</w:t>
      </w:r>
      <w:r w:rsidR="00176F47" w:rsidRPr="00857323">
        <w:rPr>
          <w:rFonts w:ascii="Arial" w:eastAsia="Times New Roman" w:hAnsi="Arial" w:cs="Arial"/>
          <w:color w:val="0E101A"/>
          <w:sz w:val="24"/>
          <w:szCs w:val="24"/>
        </w:rPr>
        <w:t>bal business center in the 2010</w:t>
      </w:r>
      <w:r w:rsidR="00A07C45" w:rsidRPr="00857323">
        <w:rPr>
          <w:rFonts w:ascii="Arial" w:eastAsia="Times New Roman" w:hAnsi="Arial" w:cs="Arial"/>
          <w:color w:val="0E101A"/>
          <w:sz w:val="24"/>
          <w:szCs w:val="24"/>
        </w:rPr>
        <w:t xml:space="preserve"> (</w:t>
      </w:r>
      <w:r w:rsidR="00A07C45" w:rsidRPr="00857323">
        <w:rPr>
          <w:rFonts w:ascii="Arial" w:hAnsi="Arial" w:cs="Arial"/>
          <w:color w:val="222222"/>
          <w:sz w:val="24"/>
          <w:szCs w:val="24"/>
          <w:shd w:val="clear" w:color="auto" w:fill="FFFFFF"/>
        </w:rPr>
        <w:t>Ali</w:t>
      </w:r>
      <w:r w:rsidR="00A07C45" w:rsidRPr="00857323">
        <w:rPr>
          <w:rFonts w:ascii="Arial" w:eastAsia="Times New Roman" w:hAnsi="Arial" w:cs="Arial"/>
          <w:color w:val="0E101A"/>
          <w:sz w:val="24"/>
          <w:szCs w:val="24"/>
        </w:rPr>
        <w:t>, 2022).</w:t>
      </w:r>
    </w:p>
    <w:p w14:paraId="7C38AEE4"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 xml:space="preserve">YouTube is another famous street. Commercials are tailored to suit interest groups. The type of language used in the branches and the ideas used to evolve the items reflect the </w:t>
      </w:r>
      <w:r w:rsidRPr="00857323">
        <w:rPr>
          <w:rFonts w:ascii="Arial" w:eastAsia="Times New Roman" w:hAnsi="Arial" w:cs="Arial"/>
          <w:color w:val="0E101A"/>
          <w:sz w:val="24"/>
          <w:szCs w:val="24"/>
        </w:rPr>
        <w:lastRenderedPageBreak/>
        <w:t>style and preferences of the crowd. Similarly, the ads at this stage are more in line with the videos' content. This is another benefit t</w:t>
      </w:r>
      <w:r w:rsidR="004F66AC" w:rsidRPr="00857323">
        <w:rPr>
          <w:rFonts w:ascii="Arial" w:eastAsia="Times New Roman" w:hAnsi="Arial" w:cs="Arial"/>
          <w:color w:val="0E101A"/>
          <w:sz w:val="24"/>
          <w:szCs w:val="24"/>
        </w:rPr>
        <w:t>hat YouTube brings to sponsors (</w:t>
      </w:r>
      <w:r w:rsidR="004F66AC" w:rsidRPr="00857323">
        <w:rPr>
          <w:rFonts w:ascii="Arial" w:hAnsi="Arial" w:cs="Arial"/>
          <w:color w:val="222222"/>
          <w:sz w:val="24"/>
          <w:szCs w:val="24"/>
          <w:shd w:val="clear" w:color="auto" w:fill="FFFFFF"/>
        </w:rPr>
        <w:t xml:space="preserve">Suharto, 2022). </w:t>
      </w:r>
      <w:r w:rsidRPr="00857323">
        <w:rPr>
          <w:rFonts w:ascii="Arial" w:eastAsia="Times New Roman" w:hAnsi="Arial" w:cs="Arial"/>
          <w:color w:val="0E101A"/>
          <w:sz w:val="24"/>
          <w:szCs w:val="24"/>
        </w:rPr>
        <w:t>Due to the importance of the content, some advertisements have been recorded. For example, a special opener that supports videos on YouTube can also be considered. "For example, a customer looking for a YouTube video about dog grooming might be presented with a video sponsored by a dog toy organization with various recordings." Similarly, YouTube Affiliate allows broadcasters to earn cash through our broadcaster program. Organizations can pay YouTube for special "channels" to promot</w:t>
      </w:r>
      <w:r w:rsidR="004B6106" w:rsidRPr="00857323">
        <w:rPr>
          <w:rFonts w:ascii="Arial" w:eastAsia="Times New Roman" w:hAnsi="Arial" w:cs="Arial"/>
          <w:color w:val="0E101A"/>
          <w:sz w:val="24"/>
          <w:szCs w:val="24"/>
        </w:rPr>
        <w:t>e and manage their organization (</w:t>
      </w:r>
      <w:proofErr w:type="spellStart"/>
      <w:r w:rsidR="004B6106" w:rsidRPr="00857323">
        <w:rPr>
          <w:rFonts w:ascii="Arial" w:hAnsi="Arial" w:cs="Arial"/>
          <w:color w:val="222222"/>
          <w:sz w:val="24"/>
          <w:szCs w:val="24"/>
          <w:shd w:val="clear" w:color="auto" w:fill="FFFFFF"/>
        </w:rPr>
        <w:t>Schlegelmilch</w:t>
      </w:r>
      <w:proofErr w:type="spellEnd"/>
      <w:r w:rsidR="004B6106" w:rsidRPr="00857323">
        <w:rPr>
          <w:rFonts w:ascii="Arial" w:hAnsi="Arial" w:cs="Arial"/>
          <w:color w:val="222222"/>
          <w:sz w:val="24"/>
          <w:szCs w:val="24"/>
          <w:shd w:val="clear" w:color="auto" w:fill="FFFFFF"/>
        </w:rPr>
        <w:t>, 2022).</w:t>
      </w:r>
    </w:p>
    <w:p w14:paraId="259A5545"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Social bookmarking sites are used to develop web-based entertainment. These destinations are dedicated to curating, curating, and linking to various sites that customers consider high quality. This interaction becomes "public support," and people on the beginner's online entertainment network can sort by relevance or public class. And focus on participation. Due to the many customers of these sites, connecting from one site to another can lead to a mass of simpler sites and an unexpected flood of interest in the desired site. These locales also offer advertising in customer networks and classes, even</w:t>
      </w:r>
      <w:r w:rsidR="007E3ADD" w:rsidRPr="00857323">
        <w:rPr>
          <w:rFonts w:ascii="Arial" w:eastAsia="Times New Roman" w:hAnsi="Arial" w:cs="Arial"/>
          <w:color w:val="0E101A"/>
          <w:sz w:val="24"/>
          <w:szCs w:val="24"/>
        </w:rPr>
        <w:t xml:space="preserve"> if the customers have advanced (</w:t>
      </w:r>
      <w:proofErr w:type="spellStart"/>
      <w:r w:rsidR="007E3ADD" w:rsidRPr="00857323">
        <w:rPr>
          <w:rFonts w:ascii="Arial" w:hAnsi="Arial" w:cs="Arial"/>
          <w:color w:val="222222"/>
          <w:sz w:val="24"/>
          <w:szCs w:val="24"/>
          <w:shd w:val="clear" w:color="auto" w:fill="FFFFFF"/>
        </w:rPr>
        <w:t>Schlegelmilch</w:t>
      </w:r>
      <w:proofErr w:type="spellEnd"/>
      <w:r w:rsidR="007E3ADD" w:rsidRPr="00857323">
        <w:rPr>
          <w:rFonts w:ascii="Arial" w:hAnsi="Arial" w:cs="Arial"/>
          <w:color w:val="222222"/>
          <w:sz w:val="24"/>
          <w:szCs w:val="24"/>
          <w:shd w:val="clear" w:color="auto" w:fill="FFFFFF"/>
        </w:rPr>
        <w:t>, 2022).</w:t>
      </w:r>
      <w:r w:rsidRPr="00857323">
        <w:rPr>
          <w:rFonts w:ascii="Arial" w:eastAsia="Times New Roman" w:hAnsi="Arial" w:cs="Arial"/>
          <w:color w:val="0E101A"/>
          <w:sz w:val="24"/>
          <w:szCs w:val="24"/>
        </w:rPr>
        <w:t xml:space="preserve"> Because ads can be launched on dedicated networks with undeniable interest groups and segments, they have more significant traffic age potential than ads that are inherently selected through treatment and program history.</w:t>
      </w:r>
    </w:p>
    <w:p w14:paraId="2CC5F609" w14:textId="77777777" w:rsidR="00BD3C23"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In addition, some of these sites also make their ads more relevant to their customers by allowing them to decide which ads to display on their regular pages. The ability to divert large volumes of web traffic and target specific and relevant demographics makes social bookmarking destinations a vital resource for o</w:t>
      </w:r>
      <w:r w:rsidR="00D716ED" w:rsidRPr="00857323">
        <w:rPr>
          <w:rFonts w:ascii="Arial" w:eastAsia="Times New Roman" w:hAnsi="Arial" w:cs="Arial"/>
          <w:color w:val="0E101A"/>
          <w:sz w:val="24"/>
          <w:szCs w:val="24"/>
        </w:rPr>
        <w:t>nline entertainment advertisers (</w:t>
      </w:r>
      <w:r w:rsidR="00D716ED" w:rsidRPr="00857323">
        <w:rPr>
          <w:rFonts w:ascii="Arial" w:hAnsi="Arial" w:cs="Arial"/>
          <w:color w:val="222222"/>
          <w:sz w:val="24"/>
          <w:szCs w:val="24"/>
          <w:shd w:val="clear" w:color="auto" w:fill="FFFFFF"/>
        </w:rPr>
        <w:t>Savitri, 2022).</w:t>
      </w:r>
    </w:p>
    <w:p w14:paraId="417C7310" w14:textId="77777777" w:rsidR="00BD3C23" w:rsidRPr="00857323" w:rsidRDefault="00BD3C23" w:rsidP="00BD3C23">
      <w:pPr>
        <w:pStyle w:val="Heading1"/>
        <w:spacing w:line="360" w:lineRule="auto"/>
        <w:rPr>
          <w:rFonts w:ascii="Arial" w:eastAsia="Times New Roman" w:hAnsi="Arial" w:cs="Arial"/>
          <w:b/>
          <w:sz w:val="24"/>
          <w:szCs w:val="24"/>
        </w:rPr>
      </w:pPr>
      <w:bookmarkStart w:id="2" w:name="_Toc123231095"/>
      <w:r w:rsidRPr="00857323">
        <w:rPr>
          <w:rFonts w:ascii="Arial" w:eastAsia="Times New Roman" w:hAnsi="Arial" w:cs="Arial"/>
          <w:b/>
          <w:sz w:val="24"/>
          <w:szCs w:val="24"/>
        </w:rPr>
        <w:t>Conclusion</w:t>
      </w:r>
      <w:bookmarkEnd w:id="2"/>
    </w:p>
    <w:p w14:paraId="5E5704B4" w14:textId="77777777" w:rsidR="00F8656F" w:rsidRPr="00857323" w:rsidRDefault="00F8656F" w:rsidP="00BD3C23">
      <w:pPr>
        <w:spacing w:after="0" w:line="360" w:lineRule="auto"/>
        <w:jc w:val="both"/>
        <w:rPr>
          <w:rFonts w:ascii="Arial" w:eastAsia="Times New Roman" w:hAnsi="Arial" w:cs="Arial"/>
          <w:color w:val="0E101A"/>
          <w:sz w:val="24"/>
          <w:szCs w:val="24"/>
        </w:rPr>
      </w:pPr>
      <w:r w:rsidRPr="00857323">
        <w:rPr>
          <w:rFonts w:ascii="Arial" w:eastAsia="Times New Roman" w:hAnsi="Arial" w:cs="Arial"/>
          <w:color w:val="0E101A"/>
          <w:sz w:val="24"/>
          <w:szCs w:val="24"/>
        </w:rPr>
        <w:t xml:space="preserve">It is appropriate to describe the PESTLE survey as a very good tool for organizations that can be used for several purposes. It shows the possible effects of six extraneous variables on the </w:t>
      </w:r>
      <w:r w:rsidR="00622A88" w:rsidRPr="00857323">
        <w:rPr>
          <w:rFonts w:ascii="Arial" w:eastAsia="Times New Roman" w:hAnsi="Arial" w:cs="Arial"/>
          <w:color w:val="0E101A"/>
          <w:sz w:val="24"/>
          <w:szCs w:val="24"/>
        </w:rPr>
        <w:t>organization</w:t>
      </w:r>
      <w:r w:rsidRPr="00857323">
        <w:rPr>
          <w:rFonts w:ascii="Arial" w:eastAsia="Times New Roman" w:hAnsi="Arial" w:cs="Arial"/>
          <w:color w:val="0E101A"/>
          <w:sz w:val="24"/>
          <w:szCs w:val="24"/>
        </w:rPr>
        <w:t xml:space="preserve"> in the data. This allows </w:t>
      </w:r>
      <w:r w:rsidR="00622A88" w:rsidRPr="00857323">
        <w:rPr>
          <w:rFonts w:ascii="Arial" w:eastAsia="Times New Roman" w:hAnsi="Arial" w:cs="Arial"/>
          <w:color w:val="0E101A"/>
          <w:sz w:val="24"/>
          <w:szCs w:val="24"/>
        </w:rPr>
        <w:t>organizations</w:t>
      </w:r>
      <w:r w:rsidRPr="00857323">
        <w:rPr>
          <w:rFonts w:ascii="Arial" w:eastAsia="Times New Roman" w:hAnsi="Arial" w:cs="Arial"/>
          <w:color w:val="0E101A"/>
          <w:sz w:val="24"/>
          <w:szCs w:val="24"/>
        </w:rPr>
        <w:t xml:space="preserve"> to prepare for various problems arising from these PESTLE factors easily. Similarly, web-based entertainment stages are very attentive to their customers, collect data about their audience, and relate to them in </w:t>
      </w:r>
      <w:r w:rsidRPr="00857323">
        <w:rPr>
          <w:rFonts w:ascii="Arial" w:eastAsia="Times New Roman" w:hAnsi="Arial" w:cs="Arial"/>
          <w:color w:val="0E101A"/>
          <w:sz w:val="24"/>
          <w:szCs w:val="24"/>
        </w:rPr>
        <w:lastRenderedPageBreak/>
        <w:t>various ways. Facebook, an informal long-distance communication site, has launched another advertising framework that allows advertisers to target customers with ads, given the vast amount of data people reveal about themselves on the site. It can have an exploitative or moral element for certain people. Some people may react oppositely because they admit that this violates protection. Again, given that informal communities are aware of their preferences and post specific ads related to those interests, only some people are likely to participate in this element. People like to connect with people who share their interests and aspirations. Those who agree to publish their hobby profile online should be aware that sponsors can obtain data that piques their interest and send them data and commercials to help with their transactions. Managers devote resources to virtual entertainment to enhance communication and collaboration with customers. It is ethical for organizations to send ads and messages about items to buyers.</w:t>
      </w:r>
    </w:p>
    <w:p w14:paraId="4B5C49B4" w14:textId="77777777" w:rsidR="00BD3C23" w:rsidRPr="00857323" w:rsidRDefault="00BD3C23">
      <w:pPr>
        <w:rPr>
          <w:rFonts w:ascii="Arial" w:eastAsia="Times New Roman" w:hAnsi="Arial" w:cs="Arial"/>
          <w:b/>
          <w:color w:val="2E74B5" w:themeColor="accent1" w:themeShade="BF"/>
          <w:sz w:val="24"/>
          <w:szCs w:val="24"/>
        </w:rPr>
      </w:pPr>
      <w:bookmarkStart w:id="3" w:name="_Toc123231096"/>
      <w:r w:rsidRPr="00857323">
        <w:rPr>
          <w:rFonts w:ascii="Arial" w:eastAsia="Times New Roman" w:hAnsi="Arial" w:cs="Arial"/>
          <w:b/>
          <w:sz w:val="24"/>
          <w:szCs w:val="24"/>
        </w:rPr>
        <w:br w:type="page"/>
      </w:r>
    </w:p>
    <w:p w14:paraId="2E844FD7" w14:textId="77777777" w:rsidR="002C0AF3" w:rsidRPr="00857323" w:rsidRDefault="00F8656F" w:rsidP="002C0AF3">
      <w:pPr>
        <w:pStyle w:val="Heading1"/>
        <w:spacing w:line="360" w:lineRule="auto"/>
        <w:rPr>
          <w:rFonts w:ascii="Arial" w:eastAsia="Times New Roman" w:hAnsi="Arial" w:cs="Arial"/>
          <w:b/>
          <w:sz w:val="24"/>
          <w:szCs w:val="24"/>
        </w:rPr>
      </w:pPr>
      <w:r w:rsidRPr="00857323">
        <w:rPr>
          <w:rFonts w:ascii="Arial" w:eastAsia="Times New Roman" w:hAnsi="Arial" w:cs="Arial"/>
          <w:b/>
          <w:sz w:val="24"/>
          <w:szCs w:val="24"/>
        </w:rPr>
        <w:lastRenderedPageBreak/>
        <w:t>References</w:t>
      </w:r>
      <w:bookmarkEnd w:id="3"/>
    </w:p>
    <w:p w14:paraId="24F7AF98" w14:textId="77777777" w:rsidR="000C0977" w:rsidRPr="00857323" w:rsidRDefault="000C0977" w:rsidP="002C0AF3">
      <w:pPr>
        <w:spacing w:line="360" w:lineRule="auto"/>
        <w:ind w:left="720" w:hanging="720"/>
        <w:jc w:val="both"/>
        <w:rPr>
          <w:rFonts w:ascii="Arial" w:hAnsi="Arial" w:cs="Arial"/>
          <w:color w:val="222222"/>
          <w:sz w:val="24"/>
          <w:szCs w:val="24"/>
          <w:shd w:val="clear" w:color="auto" w:fill="FFFFFF"/>
        </w:rPr>
      </w:pPr>
      <w:proofErr w:type="spellStart"/>
      <w:r w:rsidRPr="00857323">
        <w:rPr>
          <w:rFonts w:ascii="Arial" w:hAnsi="Arial" w:cs="Arial"/>
          <w:color w:val="222222"/>
          <w:sz w:val="24"/>
          <w:szCs w:val="24"/>
          <w:shd w:val="clear" w:color="auto" w:fill="FFFFFF"/>
        </w:rPr>
        <w:t>Alatawy</w:t>
      </w:r>
      <w:proofErr w:type="spellEnd"/>
      <w:r w:rsidRPr="00857323">
        <w:rPr>
          <w:rFonts w:ascii="Arial" w:hAnsi="Arial" w:cs="Arial"/>
          <w:color w:val="222222"/>
          <w:sz w:val="24"/>
          <w:szCs w:val="24"/>
          <w:shd w:val="clear" w:color="auto" w:fill="FFFFFF"/>
        </w:rPr>
        <w:t>, K.S., 2022. The Role Social Media Marketing Plays in Customers’ Purchase Decisions in the Context of the Fashion Industry in Saudi Arabia. International Journal of Business and Management, 17(1).</w:t>
      </w:r>
    </w:p>
    <w:p w14:paraId="4D180E71" w14:textId="77777777" w:rsidR="000C0977" w:rsidRPr="00857323" w:rsidRDefault="000C0977" w:rsidP="000C0977">
      <w:pPr>
        <w:spacing w:line="360" w:lineRule="auto"/>
        <w:ind w:left="720" w:hanging="720"/>
        <w:jc w:val="both"/>
        <w:rPr>
          <w:rFonts w:ascii="Arial" w:hAnsi="Arial" w:cs="Arial"/>
          <w:color w:val="222222"/>
          <w:sz w:val="24"/>
          <w:szCs w:val="24"/>
          <w:shd w:val="clear" w:color="auto" w:fill="FFFFFF"/>
        </w:rPr>
      </w:pPr>
      <w:r w:rsidRPr="00857323">
        <w:rPr>
          <w:rFonts w:ascii="Arial" w:hAnsi="Arial" w:cs="Arial"/>
          <w:color w:val="222222"/>
          <w:sz w:val="24"/>
          <w:szCs w:val="24"/>
          <w:shd w:val="clear" w:color="auto" w:fill="FFFFFF"/>
        </w:rPr>
        <w:t xml:space="preserve">Ali Abbasi, G., Abdul Rahim, N.F., Wu, H., </w:t>
      </w:r>
      <w:proofErr w:type="spellStart"/>
      <w:r w:rsidRPr="00857323">
        <w:rPr>
          <w:rFonts w:ascii="Arial" w:hAnsi="Arial" w:cs="Arial"/>
          <w:color w:val="222222"/>
          <w:sz w:val="24"/>
          <w:szCs w:val="24"/>
          <w:shd w:val="clear" w:color="auto" w:fill="FFFFFF"/>
        </w:rPr>
        <w:t>Iranmanesh</w:t>
      </w:r>
      <w:proofErr w:type="spellEnd"/>
      <w:r w:rsidRPr="00857323">
        <w:rPr>
          <w:rFonts w:ascii="Arial" w:hAnsi="Arial" w:cs="Arial"/>
          <w:color w:val="222222"/>
          <w:sz w:val="24"/>
          <w:szCs w:val="24"/>
          <w:shd w:val="clear" w:color="auto" w:fill="FFFFFF"/>
        </w:rPr>
        <w:t xml:space="preserve">, M. and </w:t>
      </w:r>
      <w:proofErr w:type="spellStart"/>
      <w:r w:rsidRPr="00857323">
        <w:rPr>
          <w:rFonts w:ascii="Arial" w:hAnsi="Arial" w:cs="Arial"/>
          <w:color w:val="222222"/>
          <w:sz w:val="24"/>
          <w:szCs w:val="24"/>
          <w:shd w:val="clear" w:color="auto" w:fill="FFFFFF"/>
        </w:rPr>
        <w:t>Keong</w:t>
      </w:r>
      <w:proofErr w:type="spellEnd"/>
      <w:r w:rsidRPr="00857323">
        <w:rPr>
          <w:rFonts w:ascii="Arial" w:hAnsi="Arial" w:cs="Arial"/>
          <w:color w:val="222222"/>
          <w:sz w:val="24"/>
          <w:szCs w:val="24"/>
          <w:shd w:val="clear" w:color="auto" w:fill="FFFFFF"/>
        </w:rPr>
        <w:t>, B.N.C., 2022. Determinants of SME’s social media marketing adoption: competitive industry as a moderator. Sage Open, 12(1), p.21582440211067220.</w:t>
      </w:r>
    </w:p>
    <w:p w14:paraId="2EEEF60B" w14:textId="77777777" w:rsidR="000C0977" w:rsidRPr="00857323" w:rsidRDefault="000C0977" w:rsidP="000C0977">
      <w:pPr>
        <w:spacing w:line="360" w:lineRule="auto"/>
        <w:ind w:left="720" w:hanging="720"/>
        <w:jc w:val="both"/>
        <w:rPr>
          <w:rFonts w:ascii="Arial" w:hAnsi="Arial" w:cs="Arial"/>
          <w:color w:val="222222"/>
          <w:sz w:val="24"/>
          <w:szCs w:val="24"/>
          <w:shd w:val="clear" w:color="auto" w:fill="FFFFFF"/>
        </w:rPr>
      </w:pPr>
      <w:proofErr w:type="spellStart"/>
      <w:r w:rsidRPr="00857323">
        <w:rPr>
          <w:rFonts w:ascii="Arial" w:hAnsi="Arial" w:cs="Arial"/>
          <w:color w:val="222222"/>
          <w:sz w:val="24"/>
          <w:szCs w:val="24"/>
          <w:shd w:val="clear" w:color="auto" w:fill="FFFFFF"/>
        </w:rPr>
        <w:t>Hanadhyas</w:t>
      </w:r>
      <w:proofErr w:type="spellEnd"/>
      <w:r w:rsidRPr="00857323">
        <w:rPr>
          <w:rFonts w:ascii="Arial" w:hAnsi="Arial" w:cs="Arial"/>
          <w:color w:val="222222"/>
          <w:sz w:val="24"/>
          <w:szCs w:val="24"/>
          <w:shd w:val="clear" w:color="auto" w:fill="FFFFFF"/>
        </w:rPr>
        <w:t xml:space="preserve">, A. and </w:t>
      </w:r>
      <w:proofErr w:type="spellStart"/>
      <w:r w:rsidRPr="00857323">
        <w:rPr>
          <w:rFonts w:ascii="Arial" w:hAnsi="Arial" w:cs="Arial"/>
          <w:color w:val="222222"/>
          <w:sz w:val="24"/>
          <w:szCs w:val="24"/>
          <w:shd w:val="clear" w:color="auto" w:fill="FFFFFF"/>
        </w:rPr>
        <w:t>Wulandari</w:t>
      </w:r>
      <w:proofErr w:type="spellEnd"/>
      <w:r w:rsidRPr="00857323">
        <w:rPr>
          <w:rFonts w:ascii="Arial" w:hAnsi="Arial" w:cs="Arial"/>
          <w:color w:val="222222"/>
          <w:sz w:val="24"/>
          <w:szCs w:val="24"/>
          <w:shd w:val="clear" w:color="auto" w:fill="FFFFFF"/>
        </w:rPr>
        <w:t>, N., 2022. Implementation of Marketing Strategy: A Case Study of an Online Upcycling Fashion Brand in Indonesia. </w:t>
      </w:r>
      <w:proofErr w:type="spellStart"/>
      <w:r w:rsidRPr="00857323">
        <w:rPr>
          <w:rFonts w:ascii="Arial" w:hAnsi="Arial" w:cs="Arial"/>
          <w:color w:val="222222"/>
          <w:sz w:val="24"/>
          <w:szCs w:val="24"/>
          <w:shd w:val="clear" w:color="auto" w:fill="FFFFFF"/>
        </w:rPr>
        <w:t>Binus</w:t>
      </w:r>
      <w:proofErr w:type="spellEnd"/>
      <w:r w:rsidRPr="00857323">
        <w:rPr>
          <w:rFonts w:ascii="Arial" w:hAnsi="Arial" w:cs="Arial"/>
          <w:color w:val="222222"/>
          <w:sz w:val="24"/>
          <w:szCs w:val="24"/>
          <w:shd w:val="clear" w:color="auto" w:fill="FFFFFF"/>
        </w:rPr>
        <w:t xml:space="preserve"> Business Review, 13(1), pp.67-79.</w:t>
      </w:r>
    </w:p>
    <w:p w14:paraId="2061DA8A" w14:textId="77777777" w:rsidR="000C0977" w:rsidRPr="00857323" w:rsidRDefault="000C0977" w:rsidP="000C0977">
      <w:pPr>
        <w:spacing w:line="360" w:lineRule="auto"/>
        <w:ind w:left="720" w:hanging="720"/>
        <w:jc w:val="both"/>
        <w:rPr>
          <w:rFonts w:ascii="Arial" w:hAnsi="Arial" w:cs="Arial"/>
          <w:color w:val="222222"/>
          <w:sz w:val="24"/>
          <w:szCs w:val="24"/>
          <w:shd w:val="clear" w:color="auto" w:fill="FFFFFF"/>
        </w:rPr>
      </w:pPr>
      <w:r w:rsidRPr="00857323">
        <w:rPr>
          <w:rFonts w:ascii="Arial" w:hAnsi="Arial" w:cs="Arial"/>
          <w:color w:val="222222"/>
          <w:sz w:val="24"/>
          <w:szCs w:val="24"/>
          <w:shd w:val="clear" w:color="auto" w:fill="FFFFFF"/>
        </w:rPr>
        <w:t>Ibrahim, B., 2022. Social media marketing activities and brand loyalty: A meta-analysis examination. Journal of Promotion Management, 28(1), pp.60-90.</w:t>
      </w:r>
    </w:p>
    <w:p w14:paraId="6509B21A" w14:textId="77777777" w:rsidR="000C0977" w:rsidRPr="00857323" w:rsidRDefault="000C0977" w:rsidP="000C0977">
      <w:pPr>
        <w:spacing w:line="360" w:lineRule="auto"/>
        <w:ind w:left="720" w:hanging="720"/>
        <w:jc w:val="both"/>
        <w:rPr>
          <w:rFonts w:ascii="Arial" w:hAnsi="Arial" w:cs="Arial"/>
          <w:color w:val="222222"/>
          <w:sz w:val="24"/>
          <w:szCs w:val="24"/>
          <w:shd w:val="clear" w:color="auto" w:fill="FFFFFF"/>
        </w:rPr>
      </w:pPr>
      <w:r w:rsidRPr="00857323">
        <w:rPr>
          <w:rFonts w:ascii="Arial" w:hAnsi="Arial" w:cs="Arial"/>
          <w:color w:val="222222"/>
          <w:sz w:val="24"/>
          <w:szCs w:val="24"/>
          <w:shd w:val="clear" w:color="auto" w:fill="FFFFFF"/>
        </w:rPr>
        <w:t>Khan, I., 2022. Do brands’ social media marketing activities matter? A moderation analysis. Journal of Retailing and Consumer Services, 64, p.102794.</w:t>
      </w:r>
    </w:p>
    <w:p w14:paraId="400284B5" w14:textId="77777777" w:rsidR="000C0977" w:rsidRPr="00857323" w:rsidRDefault="000C0977" w:rsidP="000C0977">
      <w:pPr>
        <w:spacing w:line="360" w:lineRule="auto"/>
        <w:ind w:left="720" w:hanging="720"/>
        <w:jc w:val="both"/>
        <w:rPr>
          <w:rFonts w:ascii="Arial" w:hAnsi="Arial" w:cs="Arial"/>
          <w:color w:val="222222"/>
          <w:sz w:val="24"/>
          <w:szCs w:val="24"/>
          <w:shd w:val="clear" w:color="auto" w:fill="FFFFFF"/>
        </w:rPr>
      </w:pPr>
      <w:r w:rsidRPr="00857323">
        <w:rPr>
          <w:rFonts w:ascii="Arial" w:hAnsi="Arial" w:cs="Arial"/>
          <w:color w:val="222222"/>
          <w:sz w:val="24"/>
          <w:szCs w:val="24"/>
          <w:shd w:val="clear" w:color="auto" w:fill="FFFFFF"/>
        </w:rPr>
        <w:t xml:space="preserve">Savitri, C., </w:t>
      </w:r>
      <w:proofErr w:type="spellStart"/>
      <w:r w:rsidRPr="00857323">
        <w:rPr>
          <w:rFonts w:ascii="Arial" w:hAnsi="Arial" w:cs="Arial"/>
          <w:color w:val="222222"/>
          <w:sz w:val="24"/>
          <w:szCs w:val="24"/>
          <w:shd w:val="clear" w:color="auto" w:fill="FFFFFF"/>
        </w:rPr>
        <w:t>Hurriyati</w:t>
      </w:r>
      <w:proofErr w:type="spellEnd"/>
      <w:r w:rsidRPr="00857323">
        <w:rPr>
          <w:rFonts w:ascii="Arial" w:hAnsi="Arial" w:cs="Arial"/>
          <w:color w:val="222222"/>
          <w:sz w:val="24"/>
          <w:szCs w:val="24"/>
          <w:shd w:val="clear" w:color="auto" w:fill="FFFFFF"/>
        </w:rPr>
        <w:t xml:space="preserve">, R., Wibowo, L. and </w:t>
      </w:r>
      <w:proofErr w:type="spellStart"/>
      <w:r w:rsidRPr="00857323">
        <w:rPr>
          <w:rFonts w:ascii="Arial" w:hAnsi="Arial" w:cs="Arial"/>
          <w:color w:val="222222"/>
          <w:sz w:val="24"/>
          <w:szCs w:val="24"/>
          <w:shd w:val="clear" w:color="auto" w:fill="FFFFFF"/>
        </w:rPr>
        <w:t>Hendrayati</w:t>
      </w:r>
      <w:proofErr w:type="spellEnd"/>
      <w:r w:rsidRPr="00857323">
        <w:rPr>
          <w:rFonts w:ascii="Arial" w:hAnsi="Arial" w:cs="Arial"/>
          <w:color w:val="222222"/>
          <w:sz w:val="24"/>
          <w:szCs w:val="24"/>
          <w:shd w:val="clear" w:color="auto" w:fill="FFFFFF"/>
        </w:rPr>
        <w:t>, H., 2022. The role of social media marketing and brand image on smartphone purchase intention. International Journal of Data and Network Science, 6(1), pp.185-192.</w:t>
      </w:r>
    </w:p>
    <w:p w14:paraId="3BA9F7DC" w14:textId="77777777" w:rsidR="000C0977" w:rsidRPr="00857323" w:rsidRDefault="000C0977" w:rsidP="000C0977">
      <w:pPr>
        <w:spacing w:line="360" w:lineRule="auto"/>
        <w:ind w:left="720" w:hanging="720"/>
        <w:jc w:val="both"/>
        <w:rPr>
          <w:rFonts w:ascii="Arial" w:hAnsi="Arial" w:cs="Arial"/>
          <w:color w:val="222222"/>
          <w:sz w:val="24"/>
          <w:szCs w:val="24"/>
          <w:shd w:val="clear" w:color="auto" w:fill="FFFFFF"/>
        </w:rPr>
      </w:pPr>
      <w:proofErr w:type="spellStart"/>
      <w:r w:rsidRPr="00857323">
        <w:rPr>
          <w:rFonts w:ascii="Arial" w:hAnsi="Arial" w:cs="Arial"/>
          <w:color w:val="222222"/>
          <w:sz w:val="24"/>
          <w:szCs w:val="24"/>
          <w:shd w:val="clear" w:color="auto" w:fill="FFFFFF"/>
        </w:rPr>
        <w:t>Schlegelmilch</w:t>
      </w:r>
      <w:proofErr w:type="spellEnd"/>
      <w:r w:rsidRPr="00857323">
        <w:rPr>
          <w:rFonts w:ascii="Arial" w:hAnsi="Arial" w:cs="Arial"/>
          <w:color w:val="222222"/>
          <w:sz w:val="24"/>
          <w:szCs w:val="24"/>
          <w:shd w:val="clear" w:color="auto" w:fill="FFFFFF"/>
        </w:rPr>
        <w:t>, B.B., 2022. The Global Marketing Environment. In Global Marketing Strategy (pp. 19-49). Springer, Cham.</w:t>
      </w:r>
    </w:p>
    <w:p w14:paraId="0296802D" w14:textId="77777777" w:rsidR="000C0977" w:rsidRPr="00857323" w:rsidRDefault="000C0977" w:rsidP="000C0977">
      <w:pPr>
        <w:spacing w:line="360" w:lineRule="auto"/>
        <w:ind w:left="720" w:hanging="720"/>
        <w:jc w:val="both"/>
        <w:rPr>
          <w:rFonts w:ascii="Arial" w:hAnsi="Arial" w:cs="Arial"/>
          <w:color w:val="222222"/>
          <w:sz w:val="24"/>
          <w:szCs w:val="24"/>
          <w:shd w:val="clear" w:color="auto" w:fill="FFFFFF"/>
        </w:rPr>
      </w:pPr>
      <w:r w:rsidRPr="00857323">
        <w:rPr>
          <w:rFonts w:ascii="Arial" w:hAnsi="Arial" w:cs="Arial"/>
          <w:color w:val="222222"/>
          <w:sz w:val="24"/>
          <w:szCs w:val="24"/>
          <w:shd w:val="clear" w:color="auto" w:fill="FFFFFF"/>
        </w:rPr>
        <w:t xml:space="preserve">Suharto, S., </w:t>
      </w:r>
      <w:proofErr w:type="spellStart"/>
      <w:r w:rsidRPr="00857323">
        <w:rPr>
          <w:rFonts w:ascii="Arial" w:hAnsi="Arial" w:cs="Arial"/>
          <w:color w:val="222222"/>
          <w:sz w:val="24"/>
          <w:szCs w:val="24"/>
          <w:shd w:val="clear" w:color="auto" w:fill="FFFFFF"/>
        </w:rPr>
        <w:t>Junaedi</w:t>
      </w:r>
      <w:proofErr w:type="spellEnd"/>
      <w:r w:rsidRPr="00857323">
        <w:rPr>
          <w:rFonts w:ascii="Arial" w:hAnsi="Arial" w:cs="Arial"/>
          <w:color w:val="222222"/>
          <w:sz w:val="24"/>
          <w:szCs w:val="24"/>
          <w:shd w:val="clear" w:color="auto" w:fill="FFFFFF"/>
        </w:rPr>
        <w:t xml:space="preserve">, I., </w:t>
      </w:r>
      <w:proofErr w:type="spellStart"/>
      <w:r w:rsidRPr="00857323">
        <w:rPr>
          <w:rFonts w:ascii="Arial" w:hAnsi="Arial" w:cs="Arial"/>
          <w:color w:val="222222"/>
          <w:sz w:val="24"/>
          <w:szCs w:val="24"/>
          <w:shd w:val="clear" w:color="auto" w:fill="FFFFFF"/>
        </w:rPr>
        <w:t>Muhdar</w:t>
      </w:r>
      <w:proofErr w:type="spellEnd"/>
      <w:r w:rsidRPr="00857323">
        <w:rPr>
          <w:rFonts w:ascii="Arial" w:hAnsi="Arial" w:cs="Arial"/>
          <w:color w:val="222222"/>
          <w:sz w:val="24"/>
          <w:szCs w:val="24"/>
          <w:shd w:val="clear" w:color="auto" w:fill="FFFFFF"/>
        </w:rPr>
        <w:t xml:space="preserve">, H., </w:t>
      </w:r>
      <w:proofErr w:type="spellStart"/>
      <w:r w:rsidRPr="00857323">
        <w:rPr>
          <w:rFonts w:ascii="Arial" w:hAnsi="Arial" w:cs="Arial"/>
          <w:color w:val="222222"/>
          <w:sz w:val="24"/>
          <w:szCs w:val="24"/>
          <w:shd w:val="clear" w:color="auto" w:fill="FFFFFF"/>
        </w:rPr>
        <w:t>Firmansyah</w:t>
      </w:r>
      <w:proofErr w:type="spellEnd"/>
      <w:r w:rsidRPr="00857323">
        <w:rPr>
          <w:rFonts w:ascii="Arial" w:hAnsi="Arial" w:cs="Arial"/>
          <w:color w:val="222222"/>
          <w:sz w:val="24"/>
          <w:szCs w:val="24"/>
          <w:shd w:val="clear" w:color="auto" w:fill="FFFFFF"/>
        </w:rPr>
        <w:t>, A. and Sarana, S., 2022. Consumer loyalty of Indonesia e-commerce SMEs: the role of social media marketing and customer satisfaction. International Journal of Data and Network Science, 6(2), pp.383-390.</w:t>
      </w:r>
    </w:p>
    <w:p w14:paraId="62BFFC3D" w14:textId="77777777" w:rsidR="000C0977" w:rsidRPr="00857323" w:rsidRDefault="000C0977" w:rsidP="000C0977">
      <w:pPr>
        <w:spacing w:line="360" w:lineRule="auto"/>
        <w:ind w:left="720" w:hanging="720"/>
        <w:jc w:val="both"/>
        <w:rPr>
          <w:rFonts w:ascii="Arial" w:hAnsi="Arial" w:cs="Arial"/>
          <w:sz w:val="24"/>
          <w:szCs w:val="24"/>
        </w:rPr>
      </w:pPr>
      <w:proofErr w:type="spellStart"/>
      <w:r w:rsidRPr="00857323">
        <w:rPr>
          <w:rFonts w:ascii="Arial" w:hAnsi="Arial" w:cs="Arial"/>
          <w:color w:val="222222"/>
          <w:sz w:val="24"/>
          <w:szCs w:val="24"/>
          <w:shd w:val="clear" w:color="auto" w:fill="FFFFFF"/>
        </w:rPr>
        <w:t>Wisetsri</w:t>
      </w:r>
      <w:proofErr w:type="spellEnd"/>
      <w:r w:rsidRPr="00857323">
        <w:rPr>
          <w:rFonts w:ascii="Arial" w:hAnsi="Arial" w:cs="Arial"/>
          <w:color w:val="222222"/>
          <w:sz w:val="24"/>
          <w:szCs w:val="24"/>
          <w:shd w:val="clear" w:color="auto" w:fill="FFFFFF"/>
        </w:rPr>
        <w:t xml:space="preserve">, W., </w:t>
      </w:r>
      <w:proofErr w:type="spellStart"/>
      <w:r w:rsidRPr="00857323">
        <w:rPr>
          <w:rFonts w:ascii="Arial" w:hAnsi="Arial" w:cs="Arial"/>
          <w:color w:val="222222"/>
          <w:sz w:val="24"/>
          <w:szCs w:val="24"/>
          <w:shd w:val="clear" w:color="auto" w:fill="FFFFFF"/>
        </w:rPr>
        <w:t>Mangalasserri</w:t>
      </w:r>
      <w:proofErr w:type="spellEnd"/>
      <w:r w:rsidRPr="00857323">
        <w:rPr>
          <w:rFonts w:ascii="Arial" w:hAnsi="Arial" w:cs="Arial"/>
          <w:color w:val="222222"/>
          <w:sz w:val="24"/>
          <w:szCs w:val="24"/>
          <w:shd w:val="clear" w:color="auto" w:fill="FFFFFF"/>
        </w:rPr>
        <w:t xml:space="preserve">, K., Cavaliere, L.P.L., Mittal, P., </w:t>
      </w:r>
      <w:proofErr w:type="spellStart"/>
      <w:r w:rsidRPr="00857323">
        <w:rPr>
          <w:rFonts w:ascii="Arial" w:hAnsi="Arial" w:cs="Arial"/>
          <w:color w:val="222222"/>
          <w:sz w:val="24"/>
          <w:szCs w:val="24"/>
          <w:shd w:val="clear" w:color="auto" w:fill="FFFFFF"/>
        </w:rPr>
        <w:t>Chakravarthi</w:t>
      </w:r>
      <w:proofErr w:type="spellEnd"/>
      <w:r w:rsidRPr="00857323">
        <w:rPr>
          <w:rFonts w:ascii="Arial" w:hAnsi="Arial" w:cs="Arial"/>
          <w:color w:val="222222"/>
          <w:sz w:val="24"/>
          <w:szCs w:val="24"/>
          <w:shd w:val="clear" w:color="auto" w:fill="FFFFFF"/>
        </w:rPr>
        <w:t xml:space="preserve">, M.K., </w:t>
      </w:r>
      <w:proofErr w:type="spellStart"/>
      <w:r w:rsidRPr="00857323">
        <w:rPr>
          <w:rFonts w:ascii="Arial" w:hAnsi="Arial" w:cs="Arial"/>
          <w:color w:val="222222"/>
          <w:sz w:val="24"/>
          <w:szCs w:val="24"/>
          <w:shd w:val="clear" w:color="auto" w:fill="FFFFFF"/>
        </w:rPr>
        <w:t>Koti</w:t>
      </w:r>
      <w:proofErr w:type="spellEnd"/>
      <w:r w:rsidRPr="00857323">
        <w:rPr>
          <w:rFonts w:ascii="Arial" w:hAnsi="Arial" w:cs="Arial"/>
          <w:color w:val="222222"/>
          <w:sz w:val="24"/>
          <w:szCs w:val="24"/>
          <w:shd w:val="clear" w:color="auto" w:fill="FFFFFF"/>
        </w:rPr>
        <w:t xml:space="preserve">, K., Gupta, A., </w:t>
      </w:r>
      <w:proofErr w:type="spellStart"/>
      <w:r w:rsidRPr="00857323">
        <w:rPr>
          <w:rFonts w:ascii="Arial" w:hAnsi="Arial" w:cs="Arial"/>
          <w:color w:val="222222"/>
          <w:sz w:val="24"/>
          <w:szCs w:val="24"/>
          <w:shd w:val="clear" w:color="auto" w:fill="FFFFFF"/>
        </w:rPr>
        <w:t>Rajest</w:t>
      </w:r>
      <w:proofErr w:type="spellEnd"/>
      <w:r w:rsidRPr="00857323">
        <w:rPr>
          <w:rFonts w:ascii="Arial" w:hAnsi="Arial" w:cs="Arial"/>
          <w:color w:val="222222"/>
          <w:sz w:val="24"/>
          <w:szCs w:val="24"/>
          <w:shd w:val="clear" w:color="auto" w:fill="FFFFFF"/>
        </w:rPr>
        <w:t>, S.S. and Regin, R., 2021. The Impact of Marketing Practices on NGO Performance: The Pestel Model Effect. age, 53, p.62.</w:t>
      </w:r>
    </w:p>
    <w:p w14:paraId="7A3C8B59" w14:textId="77777777" w:rsidR="000C0977" w:rsidRPr="00857323" w:rsidRDefault="000C0977" w:rsidP="000C0977">
      <w:pPr>
        <w:spacing w:line="360" w:lineRule="auto"/>
        <w:ind w:left="720" w:hanging="720"/>
        <w:jc w:val="both"/>
        <w:rPr>
          <w:rFonts w:ascii="Arial" w:hAnsi="Arial" w:cs="Arial"/>
          <w:color w:val="222222"/>
          <w:sz w:val="24"/>
          <w:szCs w:val="24"/>
          <w:shd w:val="clear" w:color="auto" w:fill="FFFFFF"/>
        </w:rPr>
      </w:pPr>
      <w:r w:rsidRPr="00857323">
        <w:rPr>
          <w:rFonts w:ascii="Arial" w:hAnsi="Arial" w:cs="Arial"/>
          <w:color w:val="222222"/>
          <w:sz w:val="24"/>
          <w:szCs w:val="24"/>
          <w:shd w:val="clear" w:color="auto" w:fill="FFFFFF"/>
        </w:rPr>
        <w:lastRenderedPageBreak/>
        <w:t>Zhu, H., Kim, M. and Choi, Y.K., 2022. Social media advertising endorsement: the role of endorser type, message appeal and brand familiarity. </w:t>
      </w:r>
      <w:r w:rsidRPr="00857323">
        <w:rPr>
          <w:rFonts w:ascii="Arial" w:hAnsi="Arial" w:cs="Arial"/>
          <w:i/>
          <w:iCs/>
          <w:color w:val="222222"/>
          <w:sz w:val="24"/>
          <w:szCs w:val="24"/>
          <w:shd w:val="clear" w:color="auto" w:fill="FFFFFF"/>
        </w:rPr>
        <w:t>International Journal of Advertising</w:t>
      </w:r>
      <w:r w:rsidRPr="00857323">
        <w:rPr>
          <w:rFonts w:ascii="Arial" w:hAnsi="Arial" w:cs="Arial"/>
          <w:color w:val="222222"/>
          <w:sz w:val="24"/>
          <w:szCs w:val="24"/>
          <w:shd w:val="clear" w:color="auto" w:fill="FFFFFF"/>
        </w:rPr>
        <w:t>, </w:t>
      </w:r>
      <w:r w:rsidRPr="00857323">
        <w:rPr>
          <w:rFonts w:ascii="Arial" w:hAnsi="Arial" w:cs="Arial"/>
          <w:i/>
          <w:iCs/>
          <w:color w:val="222222"/>
          <w:sz w:val="24"/>
          <w:szCs w:val="24"/>
          <w:shd w:val="clear" w:color="auto" w:fill="FFFFFF"/>
        </w:rPr>
        <w:t>41</w:t>
      </w:r>
      <w:r w:rsidRPr="00857323">
        <w:rPr>
          <w:rFonts w:ascii="Arial" w:hAnsi="Arial" w:cs="Arial"/>
          <w:color w:val="222222"/>
          <w:sz w:val="24"/>
          <w:szCs w:val="24"/>
          <w:shd w:val="clear" w:color="auto" w:fill="FFFFFF"/>
        </w:rPr>
        <w:t>(5), pp.948-969.</w:t>
      </w:r>
    </w:p>
    <w:sectPr w:rsidR="000C0977" w:rsidRPr="00857323" w:rsidSect="0065087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15A"/>
    <w:rsid w:val="00067A18"/>
    <w:rsid w:val="00094E4B"/>
    <w:rsid w:val="000C0977"/>
    <w:rsid w:val="000D4CE3"/>
    <w:rsid w:val="000F2B20"/>
    <w:rsid w:val="0013711C"/>
    <w:rsid w:val="00176F47"/>
    <w:rsid w:val="001A0154"/>
    <w:rsid w:val="001D023D"/>
    <w:rsid w:val="00212C68"/>
    <w:rsid w:val="00241459"/>
    <w:rsid w:val="002A5C1F"/>
    <w:rsid w:val="002C0AF3"/>
    <w:rsid w:val="002F4EA6"/>
    <w:rsid w:val="0036029D"/>
    <w:rsid w:val="00373A1E"/>
    <w:rsid w:val="003F4402"/>
    <w:rsid w:val="00432266"/>
    <w:rsid w:val="004331BB"/>
    <w:rsid w:val="00464AEE"/>
    <w:rsid w:val="00471F4C"/>
    <w:rsid w:val="00476FE4"/>
    <w:rsid w:val="004B6106"/>
    <w:rsid w:val="004F66AC"/>
    <w:rsid w:val="005A2A96"/>
    <w:rsid w:val="005B415A"/>
    <w:rsid w:val="00622A88"/>
    <w:rsid w:val="00623A60"/>
    <w:rsid w:val="00650875"/>
    <w:rsid w:val="00657C94"/>
    <w:rsid w:val="00663E0A"/>
    <w:rsid w:val="00713D49"/>
    <w:rsid w:val="00716EAF"/>
    <w:rsid w:val="0072522E"/>
    <w:rsid w:val="007648A1"/>
    <w:rsid w:val="007A78A3"/>
    <w:rsid w:val="007E3ADD"/>
    <w:rsid w:val="00836998"/>
    <w:rsid w:val="00857323"/>
    <w:rsid w:val="008709CD"/>
    <w:rsid w:val="00880139"/>
    <w:rsid w:val="0088416F"/>
    <w:rsid w:val="008A4CB1"/>
    <w:rsid w:val="00902278"/>
    <w:rsid w:val="00944E55"/>
    <w:rsid w:val="0099051E"/>
    <w:rsid w:val="00A06BA6"/>
    <w:rsid w:val="00A07C45"/>
    <w:rsid w:val="00A16592"/>
    <w:rsid w:val="00A31875"/>
    <w:rsid w:val="00A51550"/>
    <w:rsid w:val="00A56D38"/>
    <w:rsid w:val="00AA7A77"/>
    <w:rsid w:val="00AB26CB"/>
    <w:rsid w:val="00AE1D0D"/>
    <w:rsid w:val="00AE425B"/>
    <w:rsid w:val="00AE7C62"/>
    <w:rsid w:val="00B115BA"/>
    <w:rsid w:val="00BD3C23"/>
    <w:rsid w:val="00C05161"/>
    <w:rsid w:val="00C151AE"/>
    <w:rsid w:val="00C422A6"/>
    <w:rsid w:val="00C5235A"/>
    <w:rsid w:val="00C90223"/>
    <w:rsid w:val="00CF69F3"/>
    <w:rsid w:val="00D541C7"/>
    <w:rsid w:val="00D716ED"/>
    <w:rsid w:val="00DD437C"/>
    <w:rsid w:val="00E351B8"/>
    <w:rsid w:val="00F373AD"/>
    <w:rsid w:val="00F546AB"/>
    <w:rsid w:val="00F86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767EB"/>
  <w15:chartTrackingRefBased/>
  <w15:docId w15:val="{5BE0586D-F750-4825-9916-846350E54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4E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41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44E5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7648A1"/>
    <w:rPr>
      <w:color w:val="0000FF"/>
      <w:u w:val="single"/>
    </w:rPr>
  </w:style>
  <w:style w:type="character" w:styleId="Emphasis">
    <w:name w:val="Emphasis"/>
    <w:basedOn w:val="DefaultParagraphFont"/>
    <w:uiPriority w:val="20"/>
    <w:qFormat/>
    <w:rsid w:val="007648A1"/>
    <w:rPr>
      <w:i/>
      <w:iCs/>
    </w:rPr>
  </w:style>
  <w:style w:type="character" w:styleId="Strong">
    <w:name w:val="Strong"/>
    <w:basedOn w:val="DefaultParagraphFont"/>
    <w:uiPriority w:val="22"/>
    <w:qFormat/>
    <w:rsid w:val="007648A1"/>
    <w:rPr>
      <w:b/>
      <w:bCs/>
    </w:rPr>
  </w:style>
  <w:style w:type="paragraph" w:styleId="TOCHeading">
    <w:name w:val="TOC Heading"/>
    <w:basedOn w:val="Heading1"/>
    <w:next w:val="Normal"/>
    <w:uiPriority w:val="39"/>
    <w:unhideWhenUsed/>
    <w:qFormat/>
    <w:rsid w:val="00BD3C23"/>
    <w:pPr>
      <w:outlineLvl w:val="9"/>
    </w:pPr>
  </w:style>
  <w:style w:type="paragraph" w:styleId="TOC1">
    <w:name w:val="toc 1"/>
    <w:basedOn w:val="Normal"/>
    <w:next w:val="Normal"/>
    <w:autoRedefine/>
    <w:uiPriority w:val="39"/>
    <w:unhideWhenUsed/>
    <w:rsid w:val="00BD3C23"/>
    <w:pPr>
      <w:spacing w:after="100"/>
    </w:pPr>
  </w:style>
  <w:style w:type="paragraph" w:styleId="NoSpacing">
    <w:name w:val="No Spacing"/>
    <w:link w:val="NoSpacingChar"/>
    <w:uiPriority w:val="1"/>
    <w:qFormat/>
    <w:rsid w:val="00650875"/>
    <w:pPr>
      <w:spacing w:after="0" w:line="240" w:lineRule="auto"/>
    </w:pPr>
    <w:rPr>
      <w:rFonts w:eastAsiaTheme="minorEastAsia"/>
    </w:rPr>
  </w:style>
  <w:style w:type="character" w:customStyle="1" w:styleId="NoSpacingChar">
    <w:name w:val="No Spacing Char"/>
    <w:basedOn w:val="DefaultParagraphFont"/>
    <w:link w:val="NoSpacing"/>
    <w:uiPriority w:val="1"/>
    <w:rsid w:val="0065087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67849">
      <w:bodyDiv w:val="1"/>
      <w:marLeft w:val="0"/>
      <w:marRight w:val="0"/>
      <w:marTop w:val="0"/>
      <w:marBottom w:val="0"/>
      <w:divBdr>
        <w:top w:val="none" w:sz="0" w:space="0" w:color="auto"/>
        <w:left w:val="none" w:sz="0" w:space="0" w:color="auto"/>
        <w:bottom w:val="none" w:sz="0" w:space="0" w:color="auto"/>
        <w:right w:val="none" w:sz="0" w:space="0" w:color="auto"/>
      </w:divBdr>
    </w:div>
    <w:div w:id="139158787">
      <w:bodyDiv w:val="1"/>
      <w:marLeft w:val="0"/>
      <w:marRight w:val="0"/>
      <w:marTop w:val="0"/>
      <w:marBottom w:val="0"/>
      <w:divBdr>
        <w:top w:val="none" w:sz="0" w:space="0" w:color="auto"/>
        <w:left w:val="none" w:sz="0" w:space="0" w:color="auto"/>
        <w:bottom w:val="none" w:sz="0" w:space="0" w:color="auto"/>
        <w:right w:val="none" w:sz="0" w:space="0" w:color="auto"/>
      </w:divBdr>
    </w:div>
    <w:div w:id="244072489">
      <w:bodyDiv w:val="1"/>
      <w:marLeft w:val="0"/>
      <w:marRight w:val="0"/>
      <w:marTop w:val="0"/>
      <w:marBottom w:val="0"/>
      <w:divBdr>
        <w:top w:val="none" w:sz="0" w:space="0" w:color="auto"/>
        <w:left w:val="none" w:sz="0" w:space="0" w:color="auto"/>
        <w:bottom w:val="none" w:sz="0" w:space="0" w:color="auto"/>
        <w:right w:val="none" w:sz="0" w:space="0" w:color="auto"/>
      </w:divBdr>
    </w:div>
    <w:div w:id="344334300">
      <w:bodyDiv w:val="1"/>
      <w:marLeft w:val="0"/>
      <w:marRight w:val="0"/>
      <w:marTop w:val="0"/>
      <w:marBottom w:val="0"/>
      <w:divBdr>
        <w:top w:val="none" w:sz="0" w:space="0" w:color="auto"/>
        <w:left w:val="none" w:sz="0" w:space="0" w:color="auto"/>
        <w:bottom w:val="none" w:sz="0" w:space="0" w:color="auto"/>
        <w:right w:val="none" w:sz="0" w:space="0" w:color="auto"/>
      </w:divBdr>
    </w:div>
    <w:div w:id="655111204">
      <w:bodyDiv w:val="1"/>
      <w:marLeft w:val="0"/>
      <w:marRight w:val="0"/>
      <w:marTop w:val="0"/>
      <w:marBottom w:val="0"/>
      <w:divBdr>
        <w:top w:val="none" w:sz="0" w:space="0" w:color="auto"/>
        <w:left w:val="none" w:sz="0" w:space="0" w:color="auto"/>
        <w:bottom w:val="none" w:sz="0" w:space="0" w:color="auto"/>
        <w:right w:val="none" w:sz="0" w:space="0" w:color="auto"/>
      </w:divBdr>
    </w:div>
    <w:div w:id="672611726">
      <w:bodyDiv w:val="1"/>
      <w:marLeft w:val="0"/>
      <w:marRight w:val="0"/>
      <w:marTop w:val="0"/>
      <w:marBottom w:val="0"/>
      <w:divBdr>
        <w:top w:val="none" w:sz="0" w:space="0" w:color="auto"/>
        <w:left w:val="none" w:sz="0" w:space="0" w:color="auto"/>
        <w:bottom w:val="none" w:sz="0" w:space="0" w:color="auto"/>
        <w:right w:val="none" w:sz="0" w:space="0" w:color="auto"/>
      </w:divBdr>
    </w:div>
    <w:div w:id="946231443">
      <w:bodyDiv w:val="1"/>
      <w:marLeft w:val="0"/>
      <w:marRight w:val="0"/>
      <w:marTop w:val="0"/>
      <w:marBottom w:val="0"/>
      <w:divBdr>
        <w:top w:val="none" w:sz="0" w:space="0" w:color="auto"/>
        <w:left w:val="none" w:sz="0" w:space="0" w:color="auto"/>
        <w:bottom w:val="none" w:sz="0" w:space="0" w:color="auto"/>
        <w:right w:val="none" w:sz="0" w:space="0" w:color="auto"/>
      </w:divBdr>
    </w:div>
    <w:div w:id="948849718">
      <w:bodyDiv w:val="1"/>
      <w:marLeft w:val="0"/>
      <w:marRight w:val="0"/>
      <w:marTop w:val="0"/>
      <w:marBottom w:val="0"/>
      <w:divBdr>
        <w:top w:val="none" w:sz="0" w:space="0" w:color="auto"/>
        <w:left w:val="none" w:sz="0" w:space="0" w:color="auto"/>
        <w:bottom w:val="none" w:sz="0" w:space="0" w:color="auto"/>
        <w:right w:val="none" w:sz="0" w:space="0" w:color="auto"/>
      </w:divBdr>
    </w:div>
    <w:div w:id="1021738220">
      <w:bodyDiv w:val="1"/>
      <w:marLeft w:val="0"/>
      <w:marRight w:val="0"/>
      <w:marTop w:val="0"/>
      <w:marBottom w:val="0"/>
      <w:divBdr>
        <w:top w:val="none" w:sz="0" w:space="0" w:color="auto"/>
        <w:left w:val="none" w:sz="0" w:space="0" w:color="auto"/>
        <w:bottom w:val="none" w:sz="0" w:space="0" w:color="auto"/>
        <w:right w:val="none" w:sz="0" w:space="0" w:color="auto"/>
      </w:divBdr>
    </w:div>
    <w:div w:id="1185942374">
      <w:bodyDiv w:val="1"/>
      <w:marLeft w:val="0"/>
      <w:marRight w:val="0"/>
      <w:marTop w:val="0"/>
      <w:marBottom w:val="0"/>
      <w:divBdr>
        <w:top w:val="none" w:sz="0" w:space="0" w:color="auto"/>
        <w:left w:val="none" w:sz="0" w:space="0" w:color="auto"/>
        <w:bottom w:val="none" w:sz="0" w:space="0" w:color="auto"/>
        <w:right w:val="none" w:sz="0" w:space="0" w:color="auto"/>
      </w:divBdr>
    </w:div>
    <w:div w:id="1188447009">
      <w:bodyDiv w:val="1"/>
      <w:marLeft w:val="0"/>
      <w:marRight w:val="0"/>
      <w:marTop w:val="0"/>
      <w:marBottom w:val="0"/>
      <w:divBdr>
        <w:top w:val="none" w:sz="0" w:space="0" w:color="auto"/>
        <w:left w:val="none" w:sz="0" w:space="0" w:color="auto"/>
        <w:bottom w:val="none" w:sz="0" w:space="0" w:color="auto"/>
        <w:right w:val="none" w:sz="0" w:space="0" w:color="auto"/>
      </w:divBdr>
    </w:div>
    <w:div w:id="1664821219">
      <w:bodyDiv w:val="1"/>
      <w:marLeft w:val="0"/>
      <w:marRight w:val="0"/>
      <w:marTop w:val="0"/>
      <w:marBottom w:val="0"/>
      <w:divBdr>
        <w:top w:val="none" w:sz="0" w:space="0" w:color="auto"/>
        <w:left w:val="none" w:sz="0" w:space="0" w:color="auto"/>
        <w:bottom w:val="none" w:sz="0" w:space="0" w:color="auto"/>
        <w:right w:val="none" w:sz="0" w:space="0" w:color="auto"/>
      </w:divBdr>
    </w:div>
    <w:div w:id="1802306437">
      <w:bodyDiv w:val="1"/>
      <w:marLeft w:val="0"/>
      <w:marRight w:val="0"/>
      <w:marTop w:val="0"/>
      <w:marBottom w:val="0"/>
      <w:divBdr>
        <w:top w:val="none" w:sz="0" w:space="0" w:color="auto"/>
        <w:left w:val="none" w:sz="0" w:space="0" w:color="auto"/>
        <w:bottom w:val="none" w:sz="0" w:space="0" w:color="auto"/>
        <w:right w:val="none" w:sz="0" w:space="0" w:color="auto"/>
      </w:divBdr>
    </w:div>
    <w:div w:id="1887986990">
      <w:bodyDiv w:val="1"/>
      <w:marLeft w:val="0"/>
      <w:marRight w:val="0"/>
      <w:marTop w:val="0"/>
      <w:marBottom w:val="0"/>
      <w:divBdr>
        <w:top w:val="none" w:sz="0" w:space="0" w:color="auto"/>
        <w:left w:val="none" w:sz="0" w:space="0" w:color="auto"/>
        <w:bottom w:val="none" w:sz="0" w:space="0" w:color="auto"/>
        <w:right w:val="none" w:sz="0" w:space="0" w:color="auto"/>
      </w:divBdr>
    </w:div>
    <w:div w:id="190749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3092</Words>
  <Characters>17629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Marketing</dc:title>
  <dc:subject>~ESSAY~</dc:subject>
  <dc:creator>Madalina Blaglosov 2207678</dc:creator>
  <cp:keywords/>
  <dc:description/>
  <cp:lastModifiedBy>Madalina Blaglosov</cp:lastModifiedBy>
  <cp:revision>2</cp:revision>
  <dcterms:created xsi:type="dcterms:W3CDTF">2023-01-10T20:29:00Z</dcterms:created>
  <dcterms:modified xsi:type="dcterms:W3CDTF">2023-01-10T20:29:00Z</dcterms:modified>
</cp:coreProperties>
</file>