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62AF0642" w:rsidR="007E4409" w:rsidRDefault="00F643BE">
      <w:r>
        <w:t xml:space="preserve">NAME: </w:t>
      </w:r>
      <w:r w:rsidR="00A55019">
        <w:t>Jessica Evans</w:t>
      </w:r>
      <w:r w:rsidR="00B44EAD">
        <w:t xml:space="preserve"> </w:t>
      </w:r>
    </w:p>
    <w:p w14:paraId="69E3E8A1" w14:textId="7C9DBA7A" w:rsidR="007E4409" w:rsidRDefault="00A55019">
      <w:r>
        <w:t>PC 6975</w:t>
      </w:r>
      <w:r w:rsidR="00E41B08">
        <w:t xml:space="preserve">- </w:t>
      </w:r>
      <w:r w:rsidR="007E4409">
        <w:t>South Wales Police</w:t>
      </w:r>
    </w:p>
    <w:p w14:paraId="67606072" w14:textId="7217A703" w:rsidR="00E61C37" w:rsidRDefault="007E4409">
      <w:r>
        <w:t xml:space="preserve">Student Number: </w:t>
      </w:r>
      <w:r w:rsidR="00A55019">
        <w:t>2031243</w:t>
      </w:r>
    </w:p>
    <w:p w14:paraId="7760EE32" w14:textId="108B56C5" w:rsidR="007E4409" w:rsidRDefault="00B44EAD">
      <w:r>
        <w:t>Exam 2</w:t>
      </w:r>
      <w:r w:rsidR="00544969">
        <w:t xml:space="preserve">– </w:t>
      </w:r>
      <w:r>
        <w:t>29/11/2021</w:t>
      </w:r>
    </w:p>
    <w:p w14:paraId="5C9EECDF" w14:textId="77777777" w:rsidR="00682F3B" w:rsidRDefault="00682F3B"/>
    <w:p w14:paraId="57F218D4" w14:textId="6AC335B7" w:rsidR="00682F3B" w:rsidRDefault="00682F3B">
      <w:r>
        <w:t>Question 1</w:t>
      </w:r>
    </w:p>
    <w:p w14:paraId="5DF0B04E" w14:textId="3FAB5824" w:rsidR="00E61C37" w:rsidRDefault="00E61C37">
      <w:r>
        <w:t xml:space="preserve">Section 163 (1) of the Road traffic act 1988 states that a Police constable in uniform or </w:t>
      </w:r>
      <w:r w:rsidR="001065B2">
        <w:t>authorised</w:t>
      </w:r>
      <w:r>
        <w:t xml:space="preserve"> person has the power to stop any person in a vehicle on a road or public place . (2) </w:t>
      </w:r>
      <w:r w:rsidR="001065B2">
        <w:t>Of</w:t>
      </w:r>
      <w:r>
        <w:t xml:space="preserve"> this act makes it an offence to fail to stop when requested to do so by the officer in uniform or the </w:t>
      </w:r>
      <w:r w:rsidR="001065B2">
        <w:t>authorised</w:t>
      </w:r>
      <w:r>
        <w:t xml:space="preserve"> person. </w:t>
      </w:r>
    </w:p>
    <w:p w14:paraId="7DAF537B" w14:textId="77777777" w:rsidR="00682F3B" w:rsidRDefault="00682F3B"/>
    <w:p w14:paraId="29A3D0D2" w14:textId="717FC9E5" w:rsidR="00682F3B" w:rsidRDefault="00682F3B">
      <w:r>
        <w:t>Question 2</w:t>
      </w:r>
    </w:p>
    <w:p w14:paraId="4E715A4A" w14:textId="551C1EF4" w:rsidR="00E61C37" w:rsidRDefault="00E61C37">
      <w:r>
        <w:t xml:space="preserve">Section 6 (4) of the road traffic act makes it an offence for a person to drive a vehicle when over the prescribed limit and therefore unfit to drive through drink/alcohol. A person commits an offence when driving a motor vehicle on a road or other public place has alcohol or a controlled drug in their body which a constable has reasonable ground for believing would make that person over the prescribed limit for alcohol or for that controlled drug of which there is a specified prescribed limit and is therefore unfit to </w:t>
      </w:r>
      <w:r w:rsidR="001065B2">
        <w:t xml:space="preserve">drive. </w:t>
      </w:r>
    </w:p>
    <w:p w14:paraId="0C8ECCA1" w14:textId="77777777" w:rsidR="00682F3B" w:rsidRDefault="00682F3B"/>
    <w:p w14:paraId="5D4CE2C6" w14:textId="77777777" w:rsidR="00682F3B" w:rsidRDefault="00682F3B"/>
    <w:p w14:paraId="69A4BF29" w14:textId="52413E7B" w:rsidR="00682F3B" w:rsidRDefault="00682F3B" w:rsidP="00682F3B">
      <w:r>
        <w:t>Question 3</w:t>
      </w:r>
    </w:p>
    <w:p w14:paraId="2C06E11B" w14:textId="27A798DE" w:rsidR="00E61C37" w:rsidRDefault="00E61C37" w:rsidP="00682F3B">
      <w:r>
        <w:t xml:space="preserve">Section 2B Road Traffic Act 1988 states that a person if he/she </w:t>
      </w:r>
      <w:r w:rsidR="00D56BB2">
        <w:t xml:space="preserve">is driving a motor vehicle </w:t>
      </w:r>
      <w:r>
        <w:t xml:space="preserve">on </w:t>
      </w:r>
      <w:r w:rsidR="00D56BB2">
        <w:t xml:space="preserve">a road or other public place and is driving without due care and attention or reasonable consideration to other road users </w:t>
      </w:r>
      <w:r w:rsidR="00F9029A">
        <w:t xml:space="preserve">or pedestrian or others </w:t>
      </w:r>
      <w:r w:rsidR="00D56BB2">
        <w:t xml:space="preserve">is guilty of an offence. </w:t>
      </w:r>
    </w:p>
    <w:p w14:paraId="7046840C" w14:textId="77777777" w:rsidR="00682F3B" w:rsidRDefault="00682F3B"/>
    <w:p w14:paraId="5C44BFBC" w14:textId="77777777" w:rsidR="00682F3B" w:rsidRDefault="00682F3B"/>
    <w:p w14:paraId="547C8768" w14:textId="3B8D3020" w:rsidR="00682F3B" w:rsidRDefault="00682F3B" w:rsidP="00682F3B">
      <w:r>
        <w:t>Question 4</w:t>
      </w:r>
    </w:p>
    <w:p w14:paraId="327C16F7" w14:textId="287A9BF7" w:rsidR="00D56BB2" w:rsidRDefault="00D56BB2" w:rsidP="00D56BB2">
      <w:r>
        <w:t xml:space="preserve">Effective use of roads policing powers as stated in both the NPCC and ACPO </w:t>
      </w:r>
      <w:r w:rsidR="001065B2">
        <w:t>strategy</w:t>
      </w:r>
      <w:r>
        <w:t xml:space="preserve"> plans and review helps to reduce the wider unlawful activity of criminals in that it disrupts criminality (acting as a </w:t>
      </w:r>
      <w:r w:rsidR="001065B2">
        <w:t>deterrent</w:t>
      </w:r>
      <w:r>
        <w:t xml:space="preserve"> for both road crime and serious organised crime) , counters terrorism , tackles antisocial use of roads and reduces risk of injury and </w:t>
      </w:r>
      <w:r w:rsidR="001065B2">
        <w:t>fatalities</w:t>
      </w:r>
      <w:r>
        <w:t xml:space="preserve"> on the road, a visible presence through patrols and the use of road engineering, public engagement and education can help the police to reduce unlawful activity on the roads. The roads are an extensive network helping people and criminals get from a to b to commit crimes as well as being a place of crime itself (speeding </w:t>
      </w:r>
      <w:r w:rsidR="001065B2">
        <w:t>etc.</w:t>
      </w:r>
      <w:r>
        <w:t>) a visible police presence and increased driver awareness of laws can help to reduce unlawful activity on the road and deter criminals.</w:t>
      </w:r>
    </w:p>
    <w:p w14:paraId="48638124" w14:textId="77777777" w:rsidR="00682F3B" w:rsidRDefault="00682F3B"/>
    <w:p w14:paraId="2C5E0C2F" w14:textId="77777777" w:rsidR="00682F3B" w:rsidRDefault="00682F3B"/>
    <w:p w14:paraId="2F063334" w14:textId="77777777" w:rsidR="00682F3B" w:rsidRDefault="00682F3B" w:rsidP="00682F3B">
      <w:r>
        <w:t>Question 5</w:t>
      </w:r>
    </w:p>
    <w:p w14:paraId="1BE71A59" w14:textId="0D06409A" w:rsidR="00682F3B" w:rsidRDefault="00D56BB2">
      <w:r>
        <w:t xml:space="preserve">A police constable in uniform or vehicle inspector can seize any motor vehicle including a motorcycle under 165A of the Road traffic act when the vehicle is stopped and the police constable or vehicle inspector has reasonable grounds for </w:t>
      </w:r>
      <w:r w:rsidR="001065B2">
        <w:t>believing</w:t>
      </w:r>
      <w:r>
        <w:t xml:space="preserve"> that vehicle to be in contravention of section 163 or 164 of the act , having no insurance , being driven without a license or not having a valid test or security test (MOT or tax) can seize, remove </w:t>
      </w:r>
      <w:r w:rsidR="00AF1F22">
        <w:t xml:space="preserve">or enter any property other than a private dwelling using reasonable force to do so. </w:t>
      </w:r>
    </w:p>
    <w:p w14:paraId="0BEA949D" w14:textId="77777777" w:rsidR="00682F3B" w:rsidRDefault="00682F3B"/>
    <w:p w14:paraId="4153FB10" w14:textId="2D1EDD3D" w:rsidR="00682F3B" w:rsidRDefault="00682F3B" w:rsidP="00682F3B">
      <w:r>
        <w:t>Question 6</w:t>
      </w:r>
    </w:p>
    <w:p w14:paraId="141A432E" w14:textId="5D83CF44" w:rsidR="00AF1F22" w:rsidRDefault="00AF1F22" w:rsidP="00682F3B">
      <w:r>
        <w:t xml:space="preserve">A reportable road traffic collision is a road traffic collision whereby </w:t>
      </w:r>
      <w:r w:rsidR="001065B2">
        <w:t>because</w:t>
      </w:r>
      <w:r>
        <w:t xml:space="preserve"> of the presence of a motor vehicle on a road or other public place an accident has occurred whereby there was </w:t>
      </w:r>
    </w:p>
    <w:p w14:paraId="773A9605" w14:textId="14745EEF" w:rsidR="00AF1F22" w:rsidRDefault="00AF1F22" w:rsidP="00AF1F22">
      <w:pPr>
        <w:pStyle w:val="ListParagraph"/>
        <w:numPr>
          <w:ilvl w:val="0"/>
          <w:numId w:val="2"/>
        </w:numPr>
      </w:pPr>
      <w:r>
        <w:t>Injury to another person (other than the driver of the vehicle that caused the collision)</w:t>
      </w:r>
    </w:p>
    <w:p w14:paraId="36D7BD96" w14:textId="312249ED" w:rsidR="00AF1F22" w:rsidRDefault="00AF1F22" w:rsidP="00AF1F22">
      <w:pPr>
        <w:pStyle w:val="ListParagraph"/>
        <w:numPr>
          <w:ilvl w:val="0"/>
          <w:numId w:val="2"/>
        </w:numPr>
      </w:pPr>
      <w:r>
        <w:t>Injury to property (other than the driver of the vehicle that caused the collision)</w:t>
      </w:r>
    </w:p>
    <w:p w14:paraId="7E3CB155" w14:textId="0B7ADAD9" w:rsidR="00AF1F22" w:rsidRDefault="00AF1F22" w:rsidP="00AF1F22">
      <w:pPr>
        <w:pStyle w:val="ListParagraph"/>
        <w:numPr>
          <w:ilvl w:val="0"/>
          <w:numId w:val="2"/>
        </w:numPr>
      </w:pPr>
      <w:r>
        <w:t>Injury or death to animals (cattle,horse,ass,mules,pig,sheep, dog, ox, dog) other than belonging to the vehicle that caused the collision</w:t>
      </w:r>
    </w:p>
    <w:p w14:paraId="032A70D5" w14:textId="1A9BE299" w:rsidR="00AF1F22" w:rsidRDefault="00AF1F22" w:rsidP="00AF1F22">
      <w:r>
        <w:t xml:space="preserve">Any damage to property would include damage to anything attached </w:t>
      </w:r>
      <w:r w:rsidR="001065B2">
        <w:t>to,</w:t>
      </w:r>
      <w:r>
        <w:t xml:space="preserve"> growing </w:t>
      </w:r>
      <w:r w:rsidR="001065B2">
        <w:t>on,</w:t>
      </w:r>
      <w:r>
        <w:t xml:space="preserve"> affixed to or </w:t>
      </w:r>
      <w:r w:rsidR="001065B2">
        <w:t>otherwise</w:t>
      </w:r>
      <w:r>
        <w:t xml:space="preserve"> forming part of or adjacent to the road on which the collision occurred. In a reportable </w:t>
      </w:r>
      <w:r w:rsidR="001065B2">
        <w:t>collision,</w:t>
      </w:r>
      <w:r>
        <w:t xml:space="preserve"> a driver has certain </w:t>
      </w:r>
      <w:r w:rsidR="001065B2">
        <w:t>obligation, which</w:t>
      </w:r>
      <w:r>
        <w:t xml:space="preserve"> may or may not involve calling the police, exchanging details but there is a requirement of the vehicle to stop. Failing to stop during a reportable RTC would be an offence under section 163 RTA </w:t>
      </w:r>
    </w:p>
    <w:p w14:paraId="081140FD" w14:textId="515E8A37" w:rsidR="00AF1F22" w:rsidRDefault="00AF1F22" w:rsidP="00AF1F22">
      <w:r>
        <w:t xml:space="preserve">. </w:t>
      </w:r>
    </w:p>
    <w:p w14:paraId="4DD37F36" w14:textId="77777777" w:rsidR="00682F3B" w:rsidRDefault="00682F3B"/>
    <w:p w14:paraId="45C411C2" w14:textId="77777777" w:rsidR="00682F3B" w:rsidRDefault="00682F3B"/>
    <w:p w14:paraId="0DEA22D6" w14:textId="77777777" w:rsidR="00682F3B" w:rsidRDefault="00682F3B" w:rsidP="00682F3B">
      <w:r>
        <w:t>Question 7</w:t>
      </w:r>
    </w:p>
    <w:p w14:paraId="7146F549" w14:textId="40A90B7C" w:rsidR="005E0975" w:rsidRDefault="00AF1F22">
      <w:r>
        <w:t xml:space="preserve">A family </w:t>
      </w:r>
      <w:r w:rsidR="001065B2">
        <w:t>liaison</w:t>
      </w:r>
      <w:r>
        <w:t xml:space="preserve"> officer is a specialised officer that may be appointed during a serious road traffic collision when there are one or multiple deaths or serious injuries </w:t>
      </w:r>
      <w:r w:rsidR="001065B2">
        <w:t>because</w:t>
      </w:r>
      <w:r>
        <w:t xml:space="preserve"> of an accident, incident or collision on a road. They are there to provide a link between the </w:t>
      </w:r>
      <w:r w:rsidR="001065B2">
        <w:t>victim’s</w:t>
      </w:r>
      <w:r>
        <w:t xml:space="preserve"> family and the investigat</w:t>
      </w:r>
      <w:r w:rsidR="005E0975">
        <w:t xml:space="preserve">ion of the police. </w:t>
      </w:r>
    </w:p>
    <w:p w14:paraId="6A4719AC" w14:textId="78453289" w:rsidR="00682F3B" w:rsidRDefault="005E0975">
      <w:r>
        <w:t>T</w:t>
      </w:r>
      <w:r w:rsidR="00AF1F22">
        <w:t xml:space="preserve">heir duties and </w:t>
      </w:r>
      <w:r w:rsidR="001065B2">
        <w:t>responsibilities</w:t>
      </w:r>
      <w:r w:rsidR="00AF1F22">
        <w:t xml:space="preserve"> are to be professional, respectful and understanding of the needs of the </w:t>
      </w:r>
      <w:r w:rsidR="001065B2">
        <w:t>victim’s</w:t>
      </w:r>
      <w:r w:rsidR="00AF1F22">
        <w:t xml:space="preserve"> family or next of kin</w:t>
      </w:r>
      <w:r>
        <w:t xml:space="preserve"> and support them through it. They may be required</w:t>
      </w:r>
      <w:r w:rsidR="00AF1F22">
        <w:t xml:space="preserve"> to notify </w:t>
      </w:r>
      <w:r>
        <w:t xml:space="preserve">family or next of kin </w:t>
      </w:r>
      <w:r w:rsidR="00AF1F22">
        <w:t>following a r</w:t>
      </w:r>
      <w:r>
        <w:t xml:space="preserve">oad traffic collision on a road, they may update the family on the investigation and help to organise the collection or disposal of person belongings as well as sight visits. They support the needs of the victims family and friends by offering support referrals from counsellors (grief or otherwise) as they themselves are not trained professionals to counsel they are more mediators between the </w:t>
      </w:r>
      <w:r w:rsidR="001065B2">
        <w:t>police,</w:t>
      </w:r>
      <w:r>
        <w:t xml:space="preserve"> the investigation and the referrals those relating to the victim might need. They answer questions and remain polite, respectful and professional at all times. </w:t>
      </w:r>
    </w:p>
    <w:p w14:paraId="44B0C296" w14:textId="77777777" w:rsidR="00682F3B" w:rsidRDefault="00682F3B"/>
    <w:p w14:paraId="4C25CBEF" w14:textId="1200E212" w:rsidR="00682F3B" w:rsidRDefault="00682F3B" w:rsidP="00682F3B">
      <w:r>
        <w:t>Question 8</w:t>
      </w:r>
    </w:p>
    <w:p w14:paraId="46ED8FD3" w14:textId="0F737BA2" w:rsidR="00F902E8" w:rsidRDefault="00F902E8" w:rsidP="00682F3B">
      <w:r>
        <w:lastRenderedPageBreak/>
        <w:t xml:space="preserve">When involved in a reportable road traffic offence the driver of the vehicle has certain </w:t>
      </w:r>
      <w:r w:rsidR="001065B2">
        <w:t>responsibilities,</w:t>
      </w:r>
      <w:r>
        <w:t xml:space="preserve"> they are required to stop firstly in a safe place to do </w:t>
      </w:r>
      <w:r w:rsidR="001065B2">
        <w:t xml:space="preserve">so. </w:t>
      </w:r>
      <w:r>
        <w:t xml:space="preserve">They may be required to contact the police and wait with the vehicle a reasonable time (not </w:t>
      </w:r>
      <w:r w:rsidR="001065B2">
        <w:t>indefinitely</w:t>
      </w:r>
      <w:r>
        <w:t>) so as to either allow for the police to arrive, or to exchange the relevant information with other vehicles or owners/third parties of other vehicles or owners/</w:t>
      </w:r>
      <w:r w:rsidR="001065B2">
        <w:t>authorised</w:t>
      </w:r>
      <w:r>
        <w:t xml:space="preserve"> personal of the people that own any property damaged as a result, they are required to provide their name and their address as well as their insurance name and the policy provider in order for that person to contact the insurance team and make a claim where needed. If the police </w:t>
      </w:r>
      <w:r w:rsidR="001065B2">
        <w:t>attend,</w:t>
      </w:r>
      <w:r>
        <w:t xml:space="preserve"> they then may be required to provide a </w:t>
      </w:r>
      <w:r w:rsidR="001065B2">
        <w:t>specimen</w:t>
      </w:r>
      <w:r>
        <w:t xml:space="preserve"> of breath for a </w:t>
      </w:r>
      <w:r w:rsidR="001065B2">
        <w:t>preliminary</w:t>
      </w:r>
      <w:r>
        <w:t xml:space="preserve"> </w:t>
      </w:r>
      <w:r w:rsidR="001065B2">
        <w:t>roadside</w:t>
      </w:r>
      <w:r>
        <w:t xml:space="preserve"> test by an officer in uniform </w:t>
      </w:r>
      <w:r w:rsidR="001065B2">
        <w:t>be</w:t>
      </w:r>
      <w:r>
        <w:t xml:space="preserve"> requested to do so.  Failing to stop is an offence under 163 RTA. </w:t>
      </w:r>
    </w:p>
    <w:p w14:paraId="610D68B0" w14:textId="77777777" w:rsidR="00682F3B" w:rsidRDefault="00682F3B"/>
    <w:p w14:paraId="5A76121C" w14:textId="77777777" w:rsidR="00682F3B" w:rsidRDefault="00682F3B"/>
    <w:p w14:paraId="7EA1A4C5" w14:textId="77777777" w:rsidR="00682F3B" w:rsidRDefault="00682F3B" w:rsidP="00682F3B">
      <w:r>
        <w:t>Question 9</w:t>
      </w:r>
    </w:p>
    <w:p w14:paraId="1A3B094A" w14:textId="15DF01C9" w:rsidR="00682F3B" w:rsidRDefault="00F902E8">
      <w:r>
        <w:t xml:space="preserve">A constable in uniform under section 6E has the power to enter and use reasonable force to do so any premises without warrant if he/she reasonably suspects a person to be in that premises in order for them to : </w:t>
      </w:r>
    </w:p>
    <w:p w14:paraId="27543B90" w14:textId="3193EFB9" w:rsidR="00F902E8" w:rsidRDefault="00F902E8" w:rsidP="00F902E8">
      <w:pPr>
        <w:pStyle w:val="ListParagraph"/>
        <w:numPr>
          <w:ilvl w:val="0"/>
          <w:numId w:val="3"/>
        </w:numPr>
      </w:pPr>
      <w:r>
        <w:t xml:space="preserve">Request a </w:t>
      </w:r>
      <w:r w:rsidR="001065B2">
        <w:t>preliminary</w:t>
      </w:r>
      <w:r>
        <w:t xml:space="preserve"> road side test following reasonable suspicion that person was at the time of a moving traffic offence driving/ attempting to drive or in charge of a motor vehicle on a road or other public place with the moving traffic offence occurred. </w:t>
      </w:r>
    </w:p>
    <w:p w14:paraId="012FE5AA" w14:textId="0B4DFF0C" w:rsidR="00F902E8" w:rsidRDefault="00F902E8" w:rsidP="00F902E8">
      <w:pPr>
        <w:pStyle w:val="ListParagraph"/>
        <w:numPr>
          <w:ilvl w:val="0"/>
          <w:numId w:val="3"/>
        </w:numPr>
      </w:pPr>
      <w:r>
        <w:t xml:space="preserve">Request a </w:t>
      </w:r>
      <w:r w:rsidR="001065B2">
        <w:t>preliminary</w:t>
      </w:r>
      <w:r>
        <w:t xml:space="preserve"> road side test following reasonable </w:t>
      </w:r>
      <w:r w:rsidR="001065B2">
        <w:t>suspicion</w:t>
      </w:r>
      <w:r>
        <w:t xml:space="preserve"> that person was at the time of an accident whereby there was injury to a person driving/attempting to drive or in charge of a motor vehicle on a road of other public place when the road traffic collision occurred. </w:t>
      </w:r>
    </w:p>
    <w:p w14:paraId="2573B845" w14:textId="79175DF3" w:rsidR="00F902E8" w:rsidRDefault="003634D7" w:rsidP="00F902E8">
      <w:pPr>
        <w:pStyle w:val="ListParagraph"/>
        <w:numPr>
          <w:ilvl w:val="0"/>
          <w:numId w:val="3"/>
        </w:numPr>
      </w:pPr>
      <w:r>
        <w:t>Arrest a</w:t>
      </w:r>
      <w:r w:rsidR="00F902E8">
        <w:t xml:space="preserve"> person </w:t>
      </w:r>
      <w:r>
        <w:t xml:space="preserve">without warrant who </w:t>
      </w:r>
      <w:r w:rsidR="00F902E8">
        <w:t xml:space="preserve">has failed to stop under instruction of the police constable </w:t>
      </w:r>
      <w:r>
        <w:t xml:space="preserve">under section 163 RTA and may subsequently be required to provide a </w:t>
      </w:r>
      <w:r w:rsidR="001065B2">
        <w:t>preliminary</w:t>
      </w:r>
      <w:r>
        <w:t xml:space="preserve"> road side test</w:t>
      </w:r>
    </w:p>
    <w:p w14:paraId="0EFDF1CB" w14:textId="7025C5A8" w:rsidR="003634D7" w:rsidRDefault="003634D7" w:rsidP="00F902E8">
      <w:pPr>
        <w:pStyle w:val="ListParagraph"/>
        <w:numPr>
          <w:ilvl w:val="0"/>
          <w:numId w:val="3"/>
        </w:numPr>
      </w:pPr>
      <w:r>
        <w:t xml:space="preserve">Arrest a person without warrant a person who a constable following performing a </w:t>
      </w:r>
      <w:r w:rsidR="001065B2">
        <w:t>preliminary</w:t>
      </w:r>
      <w:r>
        <w:t xml:space="preserve"> road side test has reasonable grounds for suspecting have a drug/alcohol system and are over the prescribed limit for alcohol/specified controlled drug or is under the influence of a drug . </w:t>
      </w:r>
    </w:p>
    <w:p w14:paraId="458B3DF2" w14:textId="6A0829B4" w:rsidR="003634D7" w:rsidRDefault="003634D7" w:rsidP="00F902E8">
      <w:pPr>
        <w:pStyle w:val="ListParagraph"/>
        <w:numPr>
          <w:ilvl w:val="0"/>
          <w:numId w:val="3"/>
        </w:numPr>
      </w:pPr>
      <w:r>
        <w:t xml:space="preserve">Arrest a person without a warrant a person who fails to cooperate with a </w:t>
      </w:r>
      <w:r w:rsidR="001065B2">
        <w:t>preliminary</w:t>
      </w:r>
      <w:r>
        <w:t xml:space="preserve"> </w:t>
      </w:r>
      <w:r w:rsidR="001065B2">
        <w:t>roadside</w:t>
      </w:r>
      <w:r>
        <w:t xml:space="preserve"> test and a constable has reasonable grounds for suspecting that person to have alcohol / a drug in their body or be under the influence of drugs. </w:t>
      </w:r>
    </w:p>
    <w:p w14:paraId="65E008C3" w14:textId="0E5CBBF8" w:rsidR="00682F3B" w:rsidRDefault="00682F3B"/>
    <w:p w14:paraId="5EBD1979" w14:textId="77777777" w:rsidR="00682F3B" w:rsidRDefault="00682F3B" w:rsidP="00682F3B">
      <w:r>
        <w:t>Question 10</w:t>
      </w:r>
    </w:p>
    <w:p w14:paraId="178721BC" w14:textId="6EC3F4BB" w:rsidR="00682F3B" w:rsidRDefault="00B84EC1">
      <w:r>
        <w:t xml:space="preserve">Section 1 RTA states that a person commits an offence if he / she drives, attempts to drive or is in charge of on a road or other public place a motor vehicle in a dangerous </w:t>
      </w:r>
      <w:r w:rsidR="001065B2">
        <w:t>manner, which</w:t>
      </w:r>
      <w:r>
        <w:t xml:space="preserve"> causes the death of another driver/pedestrian / other </w:t>
      </w:r>
      <w:r w:rsidR="001065B2">
        <w:t xml:space="preserve">person. </w:t>
      </w:r>
      <w:r>
        <w:t xml:space="preserve">This can be as a result of the injuries that follow and does not have to be directly as a result of that driving. </w:t>
      </w:r>
    </w:p>
    <w:p w14:paraId="3625D68E" w14:textId="77777777" w:rsidR="00682F3B" w:rsidRDefault="00682F3B"/>
    <w:p w14:paraId="64A4D455" w14:textId="77777777" w:rsidR="00682F3B" w:rsidRDefault="00682F3B" w:rsidP="00682F3B">
      <w:r>
        <w:t>Question 11</w:t>
      </w:r>
    </w:p>
    <w:p w14:paraId="2272BD69" w14:textId="0375D487" w:rsidR="00682F3B" w:rsidRDefault="00B84EC1">
      <w:r>
        <w:t>35mcg of alcohol per 100ml of breath</w:t>
      </w:r>
    </w:p>
    <w:p w14:paraId="5A66ED1F" w14:textId="7C167CD1" w:rsidR="00B84EC1" w:rsidRDefault="00B84EC1">
      <w:r>
        <w:lastRenderedPageBreak/>
        <w:t>80mg of alcohol per 100ml of blood</w:t>
      </w:r>
    </w:p>
    <w:p w14:paraId="05BF57C3" w14:textId="086F2F20" w:rsidR="00B84EC1" w:rsidRDefault="00B84EC1">
      <w:r>
        <w:t>107mg of alcohol per 100ml urine</w:t>
      </w:r>
    </w:p>
    <w:p w14:paraId="26D93AA4" w14:textId="77777777" w:rsidR="00682F3B" w:rsidRDefault="00682F3B"/>
    <w:p w14:paraId="76AB62B7" w14:textId="77777777" w:rsidR="00682F3B" w:rsidRDefault="00682F3B" w:rsidP="00682F3B">
      <w:r>
        <w:t>Question 12</w:t>
      </w:r>
    </w:p>
    <w:p w14:paraId="27F70F14" w14:textId="6C4A25CB" w:rsidR="00682F3B" w:rsidRDefault="00027EB2">
      <w:r>
        <w:t xml:space="preserve">Relevant others are others present in the </w:t>
      </w:r>
      <w:r w:rsidR="001065B2">
        <w:t>interview, which</w:t>
      </w:r>
      <w:r>
        <w:t xml:space="preserve"> are deemed necessary or </w:t>
      </w:r>
      <w:r w:rsidR="001065B2">
        <w:t>pertinent</w:t>
      </w:r>
      <w:r>
        <w:t xml:space="preserve"> to have </w:t>
      </w:r>
      <w:r w:rsidR="001065B2">
        <w:t>there,</w:t>
      </w:r>
      <w:r>
        <w:t xml:space="preserve"> including </w:t>
      </w:r>
      <w:r w:rsidR="001065B2">
        <w:t>interpreters;</w:t>
      </w:r>
      <w:r>
        <w:t xml:space="preserve"> appropriate adults if the person is under 18 or vulnerable or has a disability would also be a lawyer or </w:t>
      </w:r>
      <w:r w:rsidR="001065B2">
        <w:t xml:space="preserve">advisor. </w:t>
      </w:r>
      <w:r>
        <w:t xml:space="preserve">A relevant other could also be a second interviewing officer. </w:t>
      </w:r>
    </w:p>
    <w:p w14:paraId="4C0A2AD6" w14:textId="77777777" w:rsidR="00682F3B" w:rsidRDefault="00682F3B"/>
    <w:p w14:paraId="3D1A32E7" w14:textId="77777777" w:rsidR="00682F3B" w:rsidRDefault="00682F3B" w:rsidP="00682F3B">
      <w:r>
        <w:t>Question 13</w:t>
      </w:r>
    </w:p>
    <w:p w14:paraId="311F959F" w14:textId="633C0B8E" w:rsidR="00682F3B" w:rsidRDefault="00027EB2">
      <w:r>
        <w:t xml:space="preserve">PEACE </w:t>
      </w:r>
      <w:r w:rsidR="001065B2">
        <w:t>model is</w:t>
      </w:r>
      <w:r>
        <w:t xml:space="preserve"> a best practice to follow during an </w:t>
      </w:r>
      <w:r w:rsidR="001065B2">
        <w:t>investigative</w:t>
      </w:r>
      <w:r>
        <w:t xml:space="preserve"> </w:t>
      </w:r>
      <w:r w:rsidR="001065B2">
        <w:t xml:space="preserve">interview. </w:t>
      </w:r>
      <w:r>
        <w:t xml:space="preserve">It enables correct procedures and makes an interview </w:t>
      </w:r>
      <w:r w:rsidR="002B06DD">
        <w:t>defensible</w:t>
      </w:r>
      <w:r>
        <w:t xml:space="preserve"> with structure. </w:t>
      </w:r>
    </w:p>
    <w:p w14:paraId="6C85726C" w14:textId="51F4F24F" w:rsidR="00027EB2" w:rsidRDefault="00027EB2" w:rsidP="00027EB2">
      <w:pPr>
        <w:pStyle w:val="ListParagraph"/>
        <w:numPr>
          <w:ilvl w:val="0"/>
          <w:numId w:val="5"/>
        </w:numPr>
      </w:pPr>
      <w:r>
        <w:t xml:space="preserve">Planning – The planning stage is preinterview planning making sure you go in with an </w:t>
      </w:r>
      <w:r w:rsidR="002B06DD">
        <w:t>agenda and</w:t>
      </w:r>
      <w:r>
        <w:t xml:space="preserve"> questions , what </w:t>
      </w:r>
      <w:r w:rsidR="002B06DD">
        <w:t>you’re</w:t>
      </w:r>
      <w:r>
        <w:t xml:space="preserve"> going to ask and what </w:t>
      </w:r>
      <w:r w:rsidR="002B06DD">
        <w:t>you’re</w:t>
      </w:r>
      <w:r>
        <w:t xml:space="preserve"> trying to achieve , look on NICHE see what is already known about the investigation what evidence do you have. If you need to make any special arrangements, any additional people do they need a lawyer or an </w:t>
      </w:r>
      <w:r w:rsidR="002B06DD">
        <w:t>interpreter</w:t>
      </w:r>
      <w:r>
        <w:t xml:space="preserve"> the police have a memo card that must be read </w:t>
      </w:r>
      <w:r w:rsidR="002B06DD">
        <w:t>verbatim</w:t>
      </w:r>
      <w:r>
        <w:t xml:space="preserve"> at this point. </w:t>
      </w:r>
    </w:p>
    <w:p w14:paraId="4C28F581" w14:textId="533F6240" w:rsidR="00027EB2" w:rsidRDefault="00027EB2" w:rsidP="00027EB2">
      <w:pPr>
        <w:pStyle w:val="ListParagraph"/>
        <w:numPr>
          <w:ilvl w:val="0"/>
          <w:numId w:val="5"/>
        </w:numPr>
      </w:pPr>
      <w:r>
        <w:t xml:space="preserve">Engage and explain – this is the greeting and general rapport section , make the person who is coming in for the interview comfortable , explain what is going to happen and the procedure and what you’re going to be </w:t>
      </w:r>
      <w:r w:rsidR="002B06DD">
        <w:t>asking</w:t>
      </w:r>
      <w:r>
        <w:t xml:space="preserve"> (topics) . Then formally caution</w:t>
      </w:r>
    </w:p>
    <w:p w14:paraId="2D1CE5E0" w14:textId="70AACE23" w:rsidR="00027EB2" w:rsidRDefault="00027EB2" w:rsidP="00027EB2">
      <w:pPr>
        <w:pStyle w:val="ListParagraph"/>
        <w:numPr>
          <w:ilvl w:val="0"/>
          <w:numId w:val="5"/>
        </w:numPr>
      </w:pPr>
      <w:r>
        <w:t xml:space="preserve">Account clarification and challenge– using the information you have initially gathered ask questions around things </w:t>
      </w:r>
      <w:r w:rsidR="002B06DD">
        <w:t>they have</w:t>
      </w:r>
      <w:r>
        <w:t xml:space="preserve"> said. Clarify bits of </w:t>
      </w:r>
      <w:r w:rsidR="002B06DD">
        <w:t>information,</w:t>
      </w:r>
      <w:r>
        <w:t xml:space="preserve"> challenge things they have </w:t>
      </w:r>
      <w:r w:rsidR="002B06DD">
        <w:t xml:space="preserve">said. </w:t>
      </w:r>
    </w:p>
    <w:p w14:paraId="3E84A71B" w14:textId="78C3FDA2" w:rsidR="00027EB2" w:rsidRDefault="00027EB2" w:rsidP="00027EB2">
      <w:pPr>
        <w:pStyle w:val="ListParagraph"/>
        <w:numPr>
          <w:ilvl w:val="0"/>
          <w:numId w:val="5"/>
        </w:numPr>
      </w:pPr>
      <w:r>
        <w:t xml:space="preserve">Closure – Closing arguments, finalise the points you have made , ask the interviewee anything else that might be relevant or if they have </w:t>
      </w:r>
      <w:r w:rsidR="002B06DD">
        <w:t>anything</w:t>
      </w:r>
      <w:r>
        <w:t xml:space="preserve"> </w:t>
      </w:r>
      <w:r w:rsidR="002B06DD">
        <w:t>else</w:t>
      </w:r>
      <w:r>
        <w:t xml:space="preserve"> to say  , tie up loose ends , make your points , ask the </w:t>
      </w:r>
    </w:p>
    <w:p w14:paraId="25EA3CD6" w14:textId="0B9FFEF2" w:rsidR="00027EB2" w:rsidRDefault="00027EB2" w:rsidP="00027EB2">
      <w:pPr>
        <w:pStyle w:val="ListParagraph"/>
        <w:numPr>
          <w:ilvl w:val="0"/>
          <w:numId w:val="5"/>
        </w:numPr>
      </w:pPr>
      <w:r>
        <w:t xml:space="preserve">Evaluate – look back on the interview, review the information extract relevant bits of information </w:t>
      </w:r>
      <w:r w:rsidR="002B06DD">
        <w:t>relevant</w:t>
      </w:r>
      <w:r>
        <w:t xml:space="preserve"> to the case and re-interview or interview anyone else who may now be of </w:t>
      </w:r>
      <w:r w:rsidR="002B06DD">
        <w:t xml:space="preserve">interest. </w:t>
      </w:r>
    </w:p>
    <w:p w14:paraId="23BBB61A" w14:textId="77777777" w:rsidR="00682F3B" w:rsidRDefault="00682F3B"/>
    <w:p w14:paraId="7345C5E7" w14:textId="77777777" w:rsidR="00682F3B" w:rsidRDefault="00682F3B" w:rsidP="00682F3B">
      <w:r>
        <w:t>Question 14</w:t>
      </w:r>
    </w:p>
    <w:p w14:paraId="56C6338A" w14:textId="57025C08" w:rsidR="00682F3B" w:rsidRDefault="00B84EC1">
      <w:r>
        <w:t xml:space="preserve">Section 76 of the serious crime act 2015 define controlling or </w:t>
      </w:r>
      <w:r w:rsidR="002B06DD">
        <w:t>coercive</w:t>
      </w:r>
      <w:r>
        <w:t xml:space="preserve"> behaviour or family relationships when a person (A) shows behaviour that is controlling or </w:t>
      </w:r>
      <w:r w:rsidR="002B06DD">
        <w:t>coercive</w:t>
      </w:r>
      <w:r>
        <w:t xml:space="preserve"> towards another person (B) and that A and B at the time are shown to be </w:t>
      </w:r>
      <w:r w:rsidR="00DC6F89">
        <w:t xml:space="preserve">in an intimate relationship (family or partner/ex-partner) . The behaviour is such that it effects the </w:t>
      </w:r>
      <w:r w:rsidR="002B06DD">
        <w:t>day-to-day</w:t>
      </w:r>
      <w:r w:rsidR="00DC6F89">
        <w:t xml:space="preserve"> </w:t>
      </w:r>
      <w:proofErr w:type="spellStart"/>
      <w:r w:rsidR="002B06DD">
        <w:t>activite</w:t>
      </w:r>
      <w:proofErr w:type="spellEnd"/>
      <w:r w:rsidR="00DC6F89">
        <w:t xml:space="preserve"> of B and has an adverse effect on B’s behaviour and well-being or A knows or ought to know that the behaviour is having an adverse effect of the well-being or B. </w:t>
      </w:r>
    </w:p>
    <w:p w14:paraId="0CB42275" w14:textId="77777777" w:rsidR="00682F3B" w:rsidRDefault="00682F3B"/>
    <w:p w14:paraId="759A9680" w14:textId="77777777" w:rsidR="00682F3B" w:rsidRDefault="00682F3B" w:rsidP="00682F3B">
      <w:r>
        <w:t>Question 15</w:t>
      </w:r>
    </w:p>
    <w:p w14:paraId="468CAEF3" w14:textId="6394F9EA" w:rsidR="00682F3B" w:rsidRDefault="00DC6F89">
      <w:r>
        <w:lastRenderedPageBreak/>
        <w:t>Co-</w:t>
      </w:r>
      <w:r w:rsidR="002B06DD">
        <w:t>receive</w:t>
      </w:r>
      <w:r>
        <w:t xml:space="preserve"> control is important because it is a form </w:t>
      </w:r>
      <w:r w:rsidR="00F9029A">
        <w:t xml:space="preserve">of domestic abuse and accounts for domestic abuse that might not be </w:t>
      </w:r>
      <w:proofErr w:type="spellStart"/>
      <w:r w:rsidR="002B06DD">
        <w:t>necesary</w:t>
      </w:r>
      <w:proofErr w:type="spellEnd"/>
      <w:r w:rsidR="00F9029A">
        <w:t xml:space="preserve"> visible as doesn’t </w:t>
      </w:r>
      <w:r w:rsidR="002B06DD">
        <w:t>always</w:t>
      </w:r>
      <w:r w:rsidR="00F9029A">
        <w:t xml:space="preserve"> include physical abuse, it it an range of acts </w:t>
      </w:r>
      <w:r w:rsidR="002B06DD">
        <w:t>performed</w:t>
      </w:r>
      <w:r w:rsidR="00F9029A">
        <w:t xml:space="preserve"> over a period of time and is not include a single incident, more a pattern of acts that has a </w:t>
      </w:r>
      <w:proofErr w:type="spellStart"/>
      <w:r w:rsidR="002B06DD">
        <w:t>deterimental</w:t>
      </w:r>
      <w:proofErr w:type="spellEnd"/>
      <w:r w:rsidR="00F9029A">
        <w:t xml:space="preserve"> </w:t>
      </w:r>
      <w:proofErr w:type="spellStart"/>
      <w:r w:rsidR="00F9029A">
        <w:t>negitive</w:t>
      </w:r>
      <w:bookmarkStart w:id="0" w:name="_GoBack"/>
      <w:bookmarkEnd w:id="0"/>
      <w:proofErr w:type="spellEnd"/>
      <w:r w:rsidR="00F9029A">
        <w:t xml:space="preserve"> effect to the victims well-being. The controlling or coercive behaviour that forms part of coercive control </w:t>
      </w:r>
      <w:r w:rsidR="001065B2">
        <w:t>c</w:t>
      </w:r>
      <w:r w:rsidR="00F9029A">
        <w:t xml:space="preserve">an be financial, </w:t>
      </w:r>
      <w:proofErr w:type="gramStart"/>
      <w:r w:rsidR="00F9029A">
        <w:t>emotional ,</w:t>
      </w:r>
      <w:proofErr w:type="gramEnd"/>
      <w:r w:rsidR="00F9029A">
        <w:t xml:space="preserve"> threats of violence , vio</w:t>
      </w:r>
      <w:r w:rsidR="001065B2">
        <w:t xml:space="preserve">lence , controlling or coercive behaviour.  It is important to convict for these offences as they can add up to </w:t>
      </w:r>
      <w:proofErr w:type="spellStart"/>
      <w:r w:rsidR="001065B2">
        <w:t>determentally</w:t>
      </w:r>
      <w:proofErr w:type="spellEnd"/>
      <w:r w:rsidR="001065B2">
        <w:t xml:space="preserve"> impact a </w:t>
      </w:r>
      <w:proofErr w:type="spellStart"/>
      <w:r w:rsidR="001065B2">
        <w:t>persons</w:t>
      </w:r>
      <w:proofErr w:type="spellEnd"/>
      <w:r w:rsidR="001065B2">
        <w:t xml:space="preserve"> physical and mental well-being over a period of </w:t>
      </w:r>
      <w:proofErr w:type="gramStart"/>
      <w:r w:rsidR="001065B2">
        <w:t>time ,</w:t>
      </w:r>
      <w:proofErr w:type="gramEnd"/>
      <w:r w:rsidR="001065B2">
        <w:t xml:space="preserve"> and seriously impact their day to </w:t>
      </w:r>
      <w:proofErr w:type="spellStart"/>
      <w:r w:rsidR="001065B2">
        <w:t>dsay</w:t>
      </w:r>
      <w:proofErr w:type="spellEnd"/>
      <w:r w:rsidR="001065B2">
        <w:t xml:space="preserve"> activities . A person may not think they are a victim of </w:t>
      </w:r>
      <w:proofErr w:type="spellStart"/>
      <w:r w:rsidR="001065B2">
        <w:t>coervice</w:t>
      </w:r>
      <w:proofErr w:type="spellEnd"/>
      <w:r w:rsidR="001065B2">
        <w:t xml:space="preserve"> control as some of the acts </w:t>
      </w:r>
      <w:proofErr w:type="spellStart"/>
      <w:r w:rsidR="001065B2">
        <w:t>demomstated</w:t>
      </w:r>
      <w:proofErr w:type="spellEnd"/>
      <w:r w:rsidR="001065B2">
        <w:t xml:space="preserve"> can be </w:t>
      </w:r>
      <w:proofErr w:type="gramStart"/>
      <w:r w:rsidR="001065B2">
        <w:t>subtle .</w:t>
      </w:r>
      <w:proofErr w:type="gramEnd"/>
      <w:r w:rsidR="001065B2">
        <w:t xml:space="preserve"> May not fully constitute domestic abuse but important in its own </w:t>
      </w:r>
      <w:proofErr w:type="gramStart"/>
      <w:r w:rsidR="001065B2">
        <w:t>right .</w:t>
      </w:r>
      <w:proofErr w:type="gramEnd"/>
      <w:r w:rsidR="001065B2">
        <w:t xml:space="preserve"> </w:t>
      </w:r>
    </w:p>
    <w:p w14:paraId="1E208343" w14:textId="77777777" w:rsidR="00682F3B" w:rsidRDefault="00682F3B"/>
    <w:p w14:paraId="605852CA" w14:textId="77777777" w:rsidR="00682F3B" w:rsidRDefault="00682F3B" w:rsidP="00682F3B">
      <w:r>
        <w:t>Question 16</w:t>
      </w:r>
    </w:p>
    <w:p w14:paraId="376D0B17" w14:textId="5AFBBBC1" w:rsidR="00682F3B" w:rsidRDefault="00DC6F89">
      <w:r>
        <w:t xml:space="preserve">This emergency power under section 46 is the removal of a child to a safe </w:t>
      </w:r>
      <w:proofErr w:type="gramStart"/>
      <w:r>
        <w:t>place .</w:t>
      </w:r>
      <w:proofErr w:type="gramEnd"/>
      <w:r>
        <w:t xml:space="preserve"> It can be exercised by a police constable with the authorisation of the </w:t>
      </w:r>
      <w:proofErr w:type="spellStart"/>
      <w:r>
        <w:t>supertinendant</w:t>
      </w:r>
      <w:proofErr w:type="spellEnd"/>
      <w:r>
        <w:t xml:space="preserve"> when the </w:t>
      </w:r>
      <w:proofErr w:type="spellStart"/>
      <w:r>
        <w:t>polic</w:t>
      </w:r>
      <w:proofErr w:type="spellEnd"/>
      <w:r>
        <w:t xml:space="preserve"> </w:t>
      </w:r>
      <w:proofErr w:type="spellStart"/>
      <w:r>
        <w:t>contable</w:t>
      </w:r>
      <w:proofErr w:type="spellEnd"/>
      <w:r>
        <w:t xml:space="preserve"> has reasonable cause to believe that if the child were not removed and taken to a safe place then there is a risk of serious harm to that </w:t>
      </w:r>
      <w:proofErr w:type="gramStart"/>
      <w:r>
        <w:t>child .</w:t>
      </w:r>
      <w:proofErr w:type="gramEnd"/>
      <w:r>
        <w:t xml:space="preserve"> It has two caveats, it allows a police </w:t>
      </w:r>
      <w:proofErr w:type="spellStart"/>
      <w:r>
        <w:t>contable</w:t>
      </w:r>
      <w:proofErr w:type="spellEnd"/>
      <w:r>
        <w:t xml:space="preserve"> to a remove a child from a place and take them to a place of </w:t>
      </w:r>
      <w:proofErr w:type="gramStart"/>
      <w:r>
        <w:t>safety ,</w:t>
      </w:r>
      <w:proofErr w:type="gramEnd"/>
      <w:r>
        <w:t xml:space="preserve"> which can be a hospital or authorised location or police station (72 hours only) in an emergency situation . </w:t>
      </w:r>
      <w:proofErr w:type="gramStart"/>
      <w:r>
        <w:t>Or</w:t>
      </w:r>
      <w:proofErr w:type="gramEnd"/>
      <w:r>
        <w:t xml:space="preserve"> if the child is in a place of safety or in a hospital do everything reasonable and in their power to keep the child in that place of safety or take them to another. It is an emergency </w:t>
      </w:r>
      <w:proofErr w:type="gramStart"/>
      <w:r>
        <w:t>power ,</w:t>
      </w:r>
      <w:proofErr w:type="gramEnd"/>
      <w:r>
        <w:t xml:space="preserve"> and it is important to contact the social services or emergency duty care team to inform them . </w:t>
      </w:r>
    </w:p>
    <w:p w14:paraId="6D4F46EC" w14:textId="77777777" w:rsidR="00682F3B" w:rsidRDefault="00682F3B"/>
    <w:p w14:paraId="1560B636" w14:textId="77777777" w:rsidR="00682F3B" w:rsidRDefault="00682F3B" w:rsidP="00682F3B">
      <w:r>
        <w:t>Question 17</w:t>
      </w:r>
    </w:p>
    <w:p w14:paraId="3A3AED70" w14:textId="0A609D40" w:rsidR="00682F3B" w:rsidRDefault="00DC6F89">
      <w:r>
        <w:t xml:space="preserve">Child cruelty is the </w:t>
      </w:r>
      <w:proofErr w:type="gramStart"/>
      <w:r>
        <w:t>physical ,</w:t>
      </w:r>
      <w:proofErr w:type="gramEnd"/>
      <w:r>
        <w:t xml:space="preserve"> emotional or wilful neglect of a child by those who are over 16 years old and have lawful authority over the child be it a parent or guardian . Child cruelty occurs whereby the child’s basic and rightful needs are not met, food, </w:t>
      </w:r>
      <w:proofErr w:type="spellStart"/>
      <w:r>
        <w:t>shelther</w:t>
      </w:r>
      <w:proofErr w:type="spellEnd"/>
      <w:r>
        <w:t xml:space="preserve">, access to medical </w:t>
      </w:r>
      <w:proofErr w:type="gramStart"/>
      <w:r>
        <w:t>aid .</w:t>
      </w:r>
      <w:proofErr w:type="gramEnd"/>
      <w:r>
        <w:t xml:space="preserve"> The depri</w:t>
      </w:r>
      <w:r w:rsidR="00AC368B">
        <w:t>vation of such needs means child may suffer in their physical or mental/</w:t>
      </w:r>
      <w:proofErr w:type="spellStart"/>
      <w:r w:rsidR="00AC368B">
        <w:t>psycholical</w:t>
      </w:r>
      <w:proofErr w:type="spellEnd"/>
      <w:r w:rsidR="00AC368B">
        <w:t xml:space="preserve"> development as a </w:t>
      </w:r>
      <w:proofErr w:type="spellStart"/>
      <w:r w:rsidR="00AC368B">
        <w:t>resuly</w:t>
      </w:r>
      <w:proofErr w:type="spellEnd"/>
      <w:r w:rsidR="00AC368B">
        <w:t xml:space="preserve">. </w:t>
      </w:r>
    </w:p>
    <w:p w14:paraId="01B3C7E5" w14:textId="77777777" w:rsidR="00682F3B" w:rsidRDefault="00682F3B"/>
    <w:p w14:paraId="69084660" w14:textId="377D54ED" w:rsidR="00682F3B" w:rsidRDefault="00682F3B" w:rsidP="00682F3B">
      <w:r>
        <w:t>Question 18</w:t>
      </w:r>
    </w:p>
    <w:p w14:paraId="5E2FD62C" w14:textId="0290862C" w:rsidR="00AC368B" w:rsidRDefault="00AC368B" w:rsidP="00682F3B">
      <w:r>
        <w:t xml:space="preserve">The DASH model is a model used by </w:t>
      </w:r>
      <w:proofErr w:type="spellStart"/>
      <w:r>
        <w:t>agenices</w:t>
      </w:r>
      <w:proofErr w:type="spellEnd"/>
      <w:r>
        <w:t xml:space="preserve"> to identify those at risk of domestic abuse, stalking and harassment. It enables agencies and the police to identify at risk and </w:t>
      </w:r>
      <w:proofErr w:type="gramStart"/>
      <w:r>
        <w:t>high risk</w:t>
      </w:r>
      <w:proofErr w:type="gramEnd"/>
      <w:r>
        <w:t xml:space="preserve"> victims and serial offenders and refer them to the correct agencies for the support they need. It enables agencies to communicate and coordinate an effective response for victims and makes sure that all boxes </w:t>
      </w:r>
      <w:proofErr w:type="gramStart"/>
      <w:r>
        <w:t>are ticked</w:t>
      </w:r>
      <w:proofErr w:type="gramEnd"/>
      <w:r>
        <w:t xml:space="preserve"> when it comes to the correct course of action, and alerts each agency to any public protection plans already in place. It safeguards the victim and agency staff, ensures a </w:t>
      </w:r>
      <w:proofErr w:type="spellStart"/>
      <w:r>
        <w:t>cooridinated</w:t>
      </w:r>
      <w:proofErr w:type="spellEnd"/>
      <w:r>
        <w:t xml:space="preserve"> and measured response that is justifiable and </w:t>
      </w:r>
      <w:proofErr w:type="spellStart"/>
      <w:r>
        <w:t>defencable</w:t>
      </w:r>
      <w:proofErr w:type="spellEnd"/>
      <w:r>
        <w:t xml:space="preserve"> despite the </w:t>
      </w:r>
      <w:proofErr w:type="gramStart"/>
      <w:r>
        <w:t>outcome .</w:t>
      </w:r>
      <w:proofErr w:type="gramEnd"/>
      <w:r>
        <w:t xml:space="preserve"> It consists of 29 questions ALL of which </w:t>
      </w:r>
      <w:proofErr w:type="gramStart"/>
      <w:r>
        <w:t>must be asked</w:t>
      </w:r>
      <w:proofErr w:type="gramEnd"/>
      <w:r>
        <w:t xml:space="preserve"> in order to appropriately get the correct </w:t>
      </w:r>
      <w:proofErr w:type="spellStart"/>
      <w:r>
        <w:t>reposnse</w:t>
      </w:r>
      <w:proofErr w:type="spellEnd"/>
      <w:r>
        <w:t xml:space="preserve">. A PPN would usually be put in place </w:t>
      </w:r>
      <w:proofErr w:type="spellStart"/>
      <w:r>
        <w:t>alongised</w:t>
      </w:r>
      <w:proofErr w:type="spellEnd"/>
      <w:r>
        <w:t xml:space="preserve">, public protection notice </w:t>
      </w:r>
      <w:proofErr w:type="gramStart"/>
      <w:r>
        <w:t>which</w:t>
      </w:r>
      <w:proofErr w:type="gramEnd"/>
      <w:r>
        <w:t xml:space="preserve"> also alerts agency staff to a vulnerable adult at risk. As a result of the questions they are graded from low, medium and high </w:t>
      </w:r>
      <w:proofErr w:type="gramStart"/>
      <w:r>
        <w:t>risk .</w:t>
      </w:r>
      <w:proofErr w:type="gramEnd"/>
      <w:r>
        <w:t xml:space="preserve"> </w:t>
      </w:r>
      <w:proofErr w:type="gramStart"/>
      <w:r>
        <w:t xml:space="preserve">Low risk means there is little risk to harm to that </w:t>
      </w:r>
      <w:proofErr w:type="spellStart"/>
      <w:r>
        <w:t>indivudial</w:t>
      </w:r>
      <w:proofErr w:type="spellEnd"/>
      <w:r>
        <w:t xml:space="preserve"> (most cases) medium risk is where the risk is low provided there are no change in circumstances for the victim or the perp (job loss , alcohol use) and high risk where there is serious and immediate threat to the victim theses then might be </w:t>
      </w:r>
      <w:r>
        <w:lastRenderedPageBreak/>
        <w:t xml:space="preserve">referred on to MARAC </w:t>
      </w:r>
      <w:proofErr w:type="spellStart"/>
      <w:r>
        <w:t>meetins</w:t>
      </w:r>
      <w:proofErr w:type="spellEnd"/>
      <w:r>
        <w:t xml:space="preserve"> to discuss the case and ensure an effective response and safeguard that </w:t>
      </w:r>
      <w:proofErr w:type="spellStart"/>
      <w:r>
        <w:t>induclula</w:t>
      </w:r>
      <w:proofErr w:type="spellEnd"/>
      <w:r>
        <w:t>.</w:t>
      </w:r>
      <w:proofErr w:type="gramEnd"/>
      <w:r>
        <w:t xml:space="preserve"> </w:t>
      </w:r>
    </w:p>
    <w:p w14:paraId="7D80B4D4" w14:textId="77777777" w:rsidR="00682F3B" w:rsidRDefault="00682F3B"/>
    <w:p w14:paraId="4DA625B2" w14:textId="77777777" w:rsidR="00682F3B" w:rsidRDefault="00682F3B"/>
    <w:p w14:paraId="7A010117" w14:textId="7F594DA6" w:rsidR="00682F3B" w:rsidRDefault="00682F3B" w:rsidP="00AC368B">
      <w:pPr>
        <w:tabs>
          <w:tab w:val="left" w:pos="1903"/>
        </w:tabs>
      </w:pPr>
      <w:r>
        <w:t>Question 19</w:t>
      </w:r>
      <w:r w:rsidR="00AC368B">
        <w:tab/>
      </w:r>
    </w:p>
    <w:p w14:paraId="77D0BE8E" w14:textId="1EFEB34A" w:rsidR="00AC368B" w:rsidRDefault="00AC368B" w:rsidP="00027EB2">
      <w:pPr>
        <w:tabs>
          <w:tab w:val="left" w:pos="1903"/>
        </w:tabs>
      </w:pPr>
      <w:r>
        <w:t xml:space="preserve">A public protection notice </w:t>
      </w:r>
      <w:r w:rsidR="00EC4BEE">
        <w:t>is put in place when a police officer identifies</w:t>
      </w:r>
      <w:r w:rsidR="00027EB2">
        <w:t xml:space="preserve"> an adult at risk, a form must be filled in on </w:t>
      </w:r>
      <w:proofErr w:type="gramStart"/>
      <w:r w:rsidR="00027EB2">
        <w:t>niche which</w:t>
      </w:r>
      <w:proofErr w:type="gramEnd"/>
      <w:r w:rsidR="00027EB2">
        <w:t xml:space="preserve"> might be a referral form and makes sure the victim or vulnerable adult or child at risk is referred to the correct place and given the correct support they need. </w:t>
      </w:r>
    </w:p>
    <w:p w14:paraId="1393D0FC" w14:textId="77777777" w:rsidR="00682F3B" w:rsidRDefault="00682F3B"/>
    <w:p w14:paraId="28C51051" w14:textId="77777777" w:rsidR="00682F3B" w:rsidRDefault="00682F3B"/>
    <w:p w14:paraId="2B0FB2D1" w14:textId="77777777" w:rsidR="00682F3B" w:rsidRDefault="00682F3B" w:rsidP="00682F3B">
      <w:r>
        <w:t>Question 20</w:t>
      </w:r>
    </w:p>
    <w:p w14:paraId="144BC908" w14:textId="0A0B0C4E" w:rsidR="00682F3B" w:rsidRDefault="00AC368B">
      <w:r>
        <w:t xml:space="preserve">A DVPN is a domestic violence protection notice or more </w:t>
      </w:r>
      <w:proofErr w:type="spellStart"/>
      <w:r>
        <w:t>recentily</w:t>
      </w:r>
      <w:proofErr w:type="spellEnd"/>
      <w:r>
        <w:t xml:space="preserve"> a DAPN a domestic abuse protection </w:t>
      </w:r>
      <w:proofErr w:type="gramStart"/>
      <w:r>
        <w:t>notice .</w:t>
      </w:r>
      <w:proofErr w:type="gramEnd"/>
      <w:r>
        <w:t xml:space="preserve"> This is a notice applied for by the police the </w:t>
      </w:r>
      <w:proofErr w:type="spellStart"/>
      <w:r>
        <w:t>immideate</w:t>
      </w:r>
      <w:proofErr w:type="spellEnd"/>
      <w:r>
        <w:t xml:space="preserve"> aftermath of an incident of domestic abuse/violence. It allows protection for the victim ensuring their safety and preventing them from further risk or harm from a perpetrator. </w:t>
      </w:r>
      <w:r w:rsidR="00596D94">
        <w:t xml:space="preserve">Must be heard in a </w:t>
      </w:r>
      <w:proofErr w:type="gramStart"/>
      <w:r w:rsidR="00596D94">
        <w:t>magistrates</w:t>
      </w:r>
      <w:proofErr w:type="gramEnd"/>
      <w:r w:rsidR="00596D94">
        <w:t xml:space="preserve"> court within 48 hours to then apply for a DVPO – a domestic violence protection order. It imposes certain restrictions and prohibitions to the </w:t>
      </w:r>
      <w:proofErr w:type="spellStart"/>
      <w:r w:rsidR="00596D94">
        <w:t>perpertrator</w:t>
      </w:r>
      <w:proofErr w:type="spellEnd"/>
      <w:r w:rsidR="00596D94">
        <w:t xml:space="preserve"> who is intimately known by the victim (family, partner, </w:t>
      </w:r>
      <w:proofErr w:type="spellStart"/>
      <w:r w:rsidR="00596D94">
        <w:t>ex partner</w:t>
      </w:r>
      <w:proofErr w:type="spellEnd"/>
      <w:r w:rsidR="00596D94">
        <w:t xml:space="preserve">) and might mean that they cannot come within a specified distance of the property , make them leave the property if they live there, stop them from contacting the victim (or by social media) . It provides an interim safeguarding measure for the victim and gives them breathing space to decide what to do next , or might be put in place in emergency situation where bail conditions / remand conditions would be too slow or where a person was acquitted or during an investigation. It does not replace criminal proceeding and is not the </w:t>
      </w:r>
      <w:proofErr w:type="spellStart"/>
      <w:r w:rsidR="00596D94">
        <w:t>pancea</w:t>
      </w:r>
      <w:proofErr w:type="spellEnd"/>
      <w:r w:rsidR="00596D94">
        <w:t xml:space="preserve"> for offences. </w:t>
      </w:r>
      <w:proofErr w:type="gramStart"/>
      <w:r w:rsidR="00596D94">
        <w:t>Doesn’t</w:t>
      </w:r>
      <w:proofErr w:type="gramEnd"/>
      <w:r w:rsidR="00596D94">
        <w:t xml:space="preserve"> solve all ills. If the perp breaches the conditions on the order </w:t>
      </w:r>
      <w:proofErr w:type="gramStart"/>
      <w:r w:rsidR="00596D94">
        <w:t>they can be arrested without warrant by an officer</w:t>
      </w:r>
      <w:proofErr w:type="gramEnd"/>
      <w:r w:rsidR="00596D94">
        <w:t xml:space="preserve">. </w:t>
      </w:r>
    </w:p>
    <w:p w14:paraId="3A6BE7DC" w14:textId="77777777" w:rsidR="00682F3B" w:rsidRDefault="00682F3B"/>
    <w:p w14:paraId="58AAC65A" w14:textId="77777777" w:rsidR="00682F3B" w:rsidRDefault="00682F3B" w:rsidP="00682F3B">
      <w:r>
        <w:t>Question 21</w:t>
      </w:r>
    </w:p>
    <w:p w14:paraId="2A8845F6" w14:textId="4846D456" w:rsidR="00682F3B" w:rsidRDefault="00EC4BEE">
      <w:r>
        <w:t xml:space="preserve">Child sexual exploitation is not defined but is a form of child </w:t>
      </w:r>
      <w:proofErr w:type="gramStart"/>
      <w:r>
        <w:t>abuse ,</w:t>
      </w:r>
      <w:proofErr w:type="gramEnd"/>
      <w:r>
        <w:t xml:space="preserve"> it is the manipulation and coercion of a child for sexual acts in return for payment or reward by a person over the age of 18. There is an element of power and manipulation. There are a few different </w:t>
      </w:r>
      <w:proofErr w:type="gramStart"/>
      <w:r>
        <w:t>types ,</w:t>
      </w:r>
      <w:proofErr w:type="gramEnd"/>
      <w:r>
        <w:t xml:space="preserve"> the fake boyfriend model where a person pretends to be the </w:t>
      </w:r>
      <w:proofErr w:type="spellStart"/>
      <w:r>
        <w:t>childs</w:t>
      </w:r>
      <w:proofErr w:type="spellEnd"/>
      <w:r>
        <w:t xml:space="preserve"> boyfriend or partner and creates a relationship with them only to then request the child to perform sexual acts for them or to another. There is usually a big age gap with the </w:t>
      </w:r>
      <w:proofErr w:type="spellStart"/>
      <w:r>
        <w:t>perpertror</w:t>
      </w:r>
      <w:proofErr w:type="spellEnd"/>
      <w:r>
        <w:t xml:space="preserve"> being a lot older than the </w:t>
      </w:r>
      <w:proofErr w:type="gramStart"/>
      <w:r>
        <w:t>child ,</w:t>
      </w:r>
      <w:proofErr w:type="gramEnd"/>
      <w:r>
        <w:t xml:space="preserve"> praying on their </w:t>
      </w:r>
      <w:proofErr w:type="spellStart"/>
      <w:r>
        <w:t>vunerablities</w:t>
      </w:r>
      <w:proofErr w:type="spellEnd"/>
      <w:r>
        <w:t xml:space="preserve"> , which might be unstable home life, </w:t>
      </w:r>
      <w:proofErr w:type="spellStart"/>
      <w:r>
        <w:t>honelessness</w:t>
      </w:r>
      <w:proofErr w:type="spellEnd"/>
      <w:r>
        <w:t xml:space="preserve">, being in social care or having a </w:t>
      </w:r>
      <w:proofErr w:type="spellStart"/>
      <w:r>
        <w:t>diability</w:t>
      </w:r>
      <w:proofErr w:type="spellEnd"/>
      <w:r>
        <w:t xml:space="preserve">. Child sexual exploitation can include trafficking which means the unlawful movement of a child from one area to another to perform sexual acts to a number of adults aged 18 or over for payment or reward. The child usually </w:t>
      </w:r>
      <w:proofErr w:type="gramStart"/>
      <w:r>
        <w:t>doesn’t</w:t>
      </w:r>
      <w:proofErr w:type="gramEnd"/>
      <w:r>
        <w:t xml:space="preserve"> know they are being exploited and might think they are in a loving relationship but does not understand that is it abuse. A child over 16 can consent to sex but does not consent to CSE or abuse. </w:t>
      </w:r>
    </w:p>
    <w:p w14:paraId="48F0AAFC" w14:textId="77777777" w:rsidR="00682F3B" w:rsidRDefault="00682F3B"/>
    <w:p w14:paraId="53DC5D5D" w14:textId="77777777" w:rsidR="00682F3B" w:rsidRDefault="00682F3B" w:rsidP="00682F3B">
      <w:r>
        <w:lastRenderedPageBreak/>
        <w:t>Question 22</w:t>
      </w:r>
    </w:p>
    <w:p w14:paraId="47F68E21" w14:textId="25BDEB14" w:rsidR="00682F3B" w:rsidRDefault="00596D94">
      <w:proofErr w:type="spellStart"/>
      <w:proofErr w:type="gramStart"/>
      <w:r>
        <w:t>Sarahs</w:t>
      </w:r>
      <w:proofErr w:type="spellEnd"/>
      <w:proofErr w:type="gramEnd"/>
      <w:r>
        <w:t xml:space="preserve"> law related to the child sexual offender </w:t>
      </w:r>
      <w:proofErr w:type="spellStart"/>
      <w:r>
        <w:t>dislcoure</w:t>
      </w:r>
      <w:proofErr w:type="spellEnd"/>
      <w:r>
        <w:t xml:space="preserve"> scheme whereby an adult or parent or guardian can ask the police formally whether a person is registered or at risk as a child sexual offender/paedophile. It allows for the safeguarding of children by </w:t>
      </w:r>
      <w:proofErr w:type="spellStart"/>
      <w:r>
        <w:t>enablising</w:t>
      </w:r>
      <w:proofErr w:type="spellEnd"/>
      <w:r>
        <w:t xml:space="preserve"> parents to establish if a person is a risk to them or their </w:t>
      </w:r>
      <w:proofErr w:type="gramStart"/>
      <w:r>
        <w:t>child .</w:t>
      </w:r>
      <w:proofErr w:type="gramEnd"/>
      <w:r>
        <w:t xml:space="preserve"> </w:t>
      </w:r>
      <w:proofErr w:type="gramStart"/>
      <w:r>
        <w:t>the</w:t>
      </w:r>
      <w:proofErr w:type="gramEnd"/>
      <w:r>
        <w:t xml:space="preserve"> police can say no and not disclose the information but this is not usually the case. </w:t>
      </w:r>
    </w:p>
    <w:p w14:paraId="58B75D8E" w14:textId="77777777" w:rsidR="00682F3B" w:rsidRDefault="00682F3B"/>
    <w:p w14:paraId="0D8CFB10" w14:textId="77777777" w:rsidR="00682F3B" w:rsidRDefault="00682F3B" w:rsidP="00682F3B">
      <w:r>
        <w:t>Question 23</w:t>
      </w:r>
    </w:p>
    <w:p w14:paraId="74884C8E" w14:textId="2EEE7923" w:rsidR="00682F3B" w:rsidRDefault="00596D94">
      <w:r>
        <w:t xml:space="preserve">Evidential presumptions are the ones a court can make – consent is when a person freely and fully understanding of the consequences and actions is able to understand and make an informed decision on </w:t>
      </w:r>
      <w:proofErr w:type="gramStart"/>
      <w:r>
        <w:t>something ,</w:t>
      </w:r>
      <w:proofErr w:type="gramEnd"/>
      <w:r>
        <w:t xml:space="preserve"> they must be mental and physically capable of doing so . They must not have a mental illness/ disability or be a vulnerable person under 16yrs old. </w:t>
      </w:r>
      <w:r w:rsidR="00EC4BEE">
        <w:t xml:space="preserve">Child under 16 </w:t>
      </w:r>
      <w:proofErr w:type="gramStart"/>
      <w:r w:rsidR="00EC4BEE">
        <w:t>cant</w:t>
      </w:r>
      <w:proofErr w:type="gramEnd"/>
      <w:r w:rsidR="00EC4BEE">
        <w:t xml:space="preserve"> consent to sex and if the person did not know/ought to know or </w:t>
      </w:r>
      <w:proofErr w:type="spellStart"/>
      <w:r w:rsidR="00EC4BEE">
        <w:t>reasonblt</w:t>
      </w:r>
      <w:proofErr w:type="spellEnd"/>
      <w:r w:rsidR="00EC4BEE">
        <w:t xml:space="preserve"> suspect that person to be over the age of 16 then it is rape. </w:t>
      </w:r>
      <w:r>
        <w:t xml:space="preserve">In regards of </w:t>
      </w:r>
      <w:proofErr w:type="gramStart"/>
      <w:r>
        <w:t>rape ,</w:t>
      </w:r>
      <w:proofErr w:type="gramEnd"/>
      <w:r>
        <w:t xml:space="preserve"> person must believe that a </w:t>
      </w:r>
      <w:proofErr w:type="spellStart"/>
      <w:r>
        <w:t>reaonsble</w:t>
      </w:r>
      <w:proofErr w:type="spellEnd"/>
      <w:r>
        <w:t xml:space="preserve"> person in the same situation or circumstances would have come to the same conclusion at the time, that they believed they had consent. </w:t>
      </w:r>
    </w:p>
    <w:p w14:paraId="2BEDE92F" w14:textId="77777777" w:rsidR="00682F3B" w:rsidRDefault="00682F3B"/>
    <w:p w14:paraId="611784D1" w14:textId="77777777" w:rsidR="00682F3B" w:rsidRDefault="00682F3B" w:rsidP="00682F3B">
      <w:r>
        <w:t>Question 24</w:t>
      </w:r>
    </w:p>
    <w:p w14:paraId="5E4F3079" w14:textId="6114CD85" w:rsidR="00682F3B" w:rsidRDefault="001065B2" w:rsidP="001065B2">
      <w:pPr>
        <w:pStyle w:val="ListParagraph"/>
        <w:numPr>
          <w:ilvl w:val="0"/>
          <w:numId w:val="5"/>
        </w:numPr>
      </w:pPr>
      <w:r>
        <w:t xml:space="preserve">Prosecute offenders </w:t>
      </w:r>
    </w:p>
    <w:p w14:paraId="761D5F20" w14:textId="2EAE855C" w:rsidR="001065B2" w:rsidRDefault="001065B2" w:rsidP="001065B2">
      <w:pPr>
        <w:pStyle w:val="ListParagraph"/>
        <w:numPr>
          <w:ilvl w:val="0"/>
          <w:numId w:val="5"/>
        </w:numPr>
      </w:pPr>
      <w:r>
        <w:t xml:space="preserve">Protect the public </w:t>
      </w:r>
    </w:p>
    <w:p w14:paraId="783EDE74" w14:textId="5173308F" w:rsidR="001065B2" w:rsidRDefault="001065B2" w:rsidP="001065B2">
      <w:pPr>
        <w:pStyle w:val="ListParagraph"/>
        <w:numPr>
          <w:ilvl w:val="0"/>
          <w:numId w:val="5"/>
        </w:numPr>
      </w:pPr>
      <w:r>
        <w:t xml:space="preserve">Safeguard victims </w:t>
      </w:r>
    </w:p>
    <w:p w14:paraId="4B1AB5D7" w14:textId="0A1CF79B" w:rsidR="001065B2" w:rsidRDefault="001065B2" w:rsidP="001065B2">
      <w:pPr>
        <w:pStyle w:val="ListParagraph"/>
        <w:numPr>
          <w:ilvl w:val="0"/>
          <w:numId w:val="5"/>
        </w:numPr>
      </w:pPr>
      <w:r>
        <w:t xml:space="preserve">Fair criminal justice system </w:t>
      </w:r>
    </w:p>
    <w:p w14:paraId="1F03770A" w14:textId="77777777" w:rsidR="00682F3B" w:rsidRDefault="00682F3B"/>
    <w:p w14:paraId="62FA6F61" w14:textId="604CD469" w:rsidR="00682F3B" w:rsidRDefault="00682F3B" w:rsidP="00682F3B">
      <w:r>
        <w:t>Question 25</w:t>
      </w:r>
    </w:p>
    <w:p w14:paraId="7E7DB2EE" w14:textId="11551BD2" w:rsidR="00EC4BEE" w:rsidRDefault="00EC4BEE" w:rsidP="00682F3B">
      <w:r>
        <w:t xml:space="preserve">The full code test is a teat CPS put in place before </w:t>
      </w:r>
      <w:r w:rsidR="001065B2">
        <w:t>deciding</w:t>
      </w:r>
      <w:r>
        <w:t xml:space="preserve"> whether to </w:t>
      </w:r>
      <w:r w:rsidR="001065B2">
        <w:t>prosecute</w:t>
      </w:r>
      <w:r>
        <w:t xml:space="preserve"> the first part is </w:t>
      </w:r>
      <w:r w:rsidR="001065B2">
        <w:t>evidential,</w:t>
      </w:r>
      <w:r>
        <w:t xml:space="preserve"> there needs to be </w:t>
      </w:r>
      <w:r w:rsidR="001065B2">
        <w:t>RPOC,</w:t>
      </w:r>
      <w:r>
        <w:t xml:space="preserve"> </w:t>
      </w:r>
      <w:r w:rsidR="001065B2">
        <w:t>reasonable</w:t>
      </w:r>
      <w:r>
        <w:t xml:space="preserve"> prospect of conviction whereby looking at the evidence and what the defences rebuff might be what is the likelihood and the second part looks at is it in the public best </w:t>
      </w:r>
      <w:r w:rsidR="001065B2">
        <w:t>interest</w:t>
      </w:r>
      <w:r>
        <w:t xml:space="preserve"> to </w:t>
      </w:r>
      <w:r w:rsidR="001065B2">
        <w:t xml:space="preserve">prosecute. </w:t>
      </w:r>
      <w:r>
        <w:t xml:space="preserve">Both parts must be met in order for CPS to take to court and prosecute. </w:t>
      </w:r>
    </w:p>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1065B2" w:rsidRDefault="001065B2" w:rsidP="009B6853">
      <w:pPr>
        <w:spacing w:after="0" w:line="240" w:lineRule="auto"/>
      </w:pPr>
      <w:r>
        <w:separator/>
      </w:r>
    </w:p>
  </w:endnote>
  <w:endnote w:type="continuationSeparator" w:id="0">
    <w:p w14:paraId="69FF4F13" w14:textId="77777777" w:rsidR="001065B2" w:rsidRDefault="001065B2"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EE78F" w14:textId="0D6CAC60" w:rsidR="001065B2" w:rsidRDefault="002B06DD" w:rsidP="002B06DD">
    <w:pPr>
      <w:pStyle w:val="Footer"/>
      <w:rPr>
        <w:color w:val="000000"/>
        <w:sz w:val="17"/>
      </w:rPr>
    </w:pPr>
    <w:bookmarkStart w:id="3" w:name="TITUS1FooterEvenPages"/>
    <w:r>
      <w:rPr>
        <w:color w:val="000000"/>
        <w:sz w:val="17"/>
      </w:rPr>
      <w:t> </w:t>
    </w:r>
  </w:p>
  <w:bookmarkEnd w:id="3"/>
  <w:p w14:paraId="2145BFD5" w14:textId="77777777" w:rsidR="001065B2" w:rsidRDefault="001065B2" w:rsidP="00AF1F22">
    <w:pPr>
      <w:pStyle w:val="Footer"/>
    </w:pPr>
  </w:p>
  <w:p w14:paraId="511F1BE0" w14:textId="77777777" w:rsidR="001065B2" w:rsidRDefault="001065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52689F71" w:rsidR="001065B2" w:rsidRDefault="002B06DD" w:rsidP="002B06DD">
    <w:pPr>
      <w:pStyle w:val="Footer"/>
      <w:rPr>
        <w:color w:val="000000"/>
        <w:sz w:val="17"/>
      </w:rPr>
    </w:pPr>
    <w:bookmarkStart w:id="4" w:name="TITUS1FooterPrimary"/>
    <w:r>
      <w:rPr>
        <w:color w:val="000000"/>
        <w:sz w:val="17"/>
      </w:rPr>
      <w:t> </w:t>
    </w:r>
  </w:p>
  <w:bookmarkEnd w:id="4"/>
  <w:p w14:paraId="3848E1A2" w14:textId="77777777" w:rsidR="001065B2" w:rsidRDefault="001065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526E5347" w:rsidR="001065B2" w:rsidRDefault="002B06DD" w:rsidP="002B06DD">
    <w:pPr>
      <w:pStyle w:val="Footer"/>
      <w:rPr>
        <w:color w:val="000000"/>
        <w:sz w:val="17"/>
      </w:rPr>
    </w:pPr>
    <w:bookmarkStart w:id="6" w:name="TITUS1FooterFirstPage"/>
    <w:r>
      <w:rPr>
        <w:color w:val="000000"/>
        <w:sz w:val="17"/>
      </w:rPr>
      <w:t> </w:t>
    </w:r>
  </w:p>
  <w:bookmarkEnd w:id="6"/>
  <w:p w14:paraId="729C9F82" w14:textId="77777777" w:rsidR="001065B2" w:rsidRDefault="00106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1065B2" w:rsidRDefault="001065B2" w:rsidP="009B6853">
      <w:pPr>
        <w:spacing w:after="0" w:line="240" w:lineRule="auto"/>
      </w:pPr>
      <w:r>
        <w:separator/>
      </w:r>
    </w:p>
  </w:footnote>
  <w:footnote w:type="continuationSeparator" w:id="0">
    <w:p w14:paraId="29E5C635" w14:textId="77777777" w:rsidR="001065B2" w:rsidRDefault="001065B2"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A0299" w14:textId="739122B3" w:rsidR="001065B2" w:rsidRDefault="002B06DD" w:rsidP="002B06DD">
    <w:pPr>
      <w:pStyle w:val="Header"/>
      <w:rPr>
        <w:color w:val="000000"/>
        <w:sz w:val="17"/>
      </w:rPr>
    </w:pPr>
    <w:bookmarkStart w:id="1" w:name="TITUS1HeaderEvenPages"/>
    <w:r>
      <w:rPr>
        <w:color w:val="000000"/>
        <w:sz w:val="17"/>
      </w:rPr>
      <w:t> </w:t>
    </w:r>
  </w:p>
  <w:bookmarkEnd w:id="1"/>
  <w:p w14:paraId="05405D0D" w14:textId="77777777" w:rsidR="001065B2" w:rsidRDefault="001065B2" w:rsidP="00AF1F22">
    <w:pPr>
      <w:pStyle w:val="Header"/>
    </w:pPr>
  </w:p>
  <w:p w14:paraId="2AA742EB" w14:textId="77777777" w:rsidR="001065B2" w:rsidRDefault="001065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58CA1D7B" w:rsidR="001065B2" w:rsidRDefault="002B06DD" w:rsidP="002B06DD">
    <w:pPr>
      <w:pStyle w:val="Header"/>
      <w:rPr>
        <w:color w:val="000000"/>
        <w:sz w:val="17"/>
      </w:rPr>
    </w:pPr>
    <w:bookmarkStart w:id="2" w:name="TITUS1HeaderPrimary"/>
    <w:r>
      <w:rPr>
        <w:color w:val="000000"/>
        <w:sz w:val="17"/>
      </w:rPr>
      <w:t> </w:t>
    </w:r>
  </w:p>
  <w:bookmarkEnd w:id="2"/>
  <w:p w14:paraId="196DF4DB" w14:textId="77777777" w:rsidR="001065B2" w:rsidRDefault="001065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691342D7" w:rsidR="001065B2" w:rsidRDefault="002B06DD" w:rsidP="002B06DD">
    <w:pPr>
      <w:pStyle w:val="Header"/>
      <w:rPr>
        <w:color w:val="000000"/>
        <w:sz w:val="17"/>
      </w:rPr>
    </w:pPr>
    <w:bookmarkStart w:id="5" w:name="TITUS1HeaderFirstPage"/>
    <w:r>
      <w:rPr>
        <w:color w:val="000000"/>
        <w:sz w:val="17"/>
      </w:rPr>
      <w:t> </w:t>
    </w:r>
  </w:p>
  <w:bookmarkEnd w:id="5"/>
  <w:p w14:paraId="4ED9EB9C" w14:textId="77777777" w:rsidR="001065B2" w:rsidRDefault="00106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37076"/>
    <w:multiLevelType w:val="hybridMultilevel"/>
    <w:tmpl w:val="7F78A0F0"/>
    <w:lvl w:ilvl="0" w:tplc="732A8BF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E2604"/>
    <w:multiLevelType w:val="hybridMultilevel"/>
    <w:tmpl w:val="37BA4330"/>
    <w:lvl w:ilvl="0" w:tplc="827C5B7C">
      <w:start w:val="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735D2"/>
    <w:multiLevelType w:val="hybridMultilevel"/>
    <w:tmpl w:val="C9A665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9B4221"/>
    <w:multiLevelType w:val="hybridMultilevel"/>
    <w:tmpl w:val="74460FF8"/>
    <w:lvl w:ilvl="0" w:tplc="BF0CE47E">
      <w:start w:val="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E32AA"/>
    <w:multiLevelType w:val="hybridMultilevel"/>
    <w:tmpl w:val="65B40C2E"/>
    <w:lvl w:ilvl="0" w:tplc="B8B815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7EB2"/>
    <w:rsid w:val="001065B2"/>
    <w:rsid w:val="00121DF7"/>
    <w:rsid w:val="002B06DD"/>
    <w:rsid w:val="002B544F"/>
    <w:rsid w:val="003634D7"/>
    <w:rsid w:val="00544969"/>
    <w:rsid w:val="00596D94"/>
    <w:rsid w:val="005E0975"/>
    <w:rsid w:val="00682F3B"/>
    <w:rsid w:val="007E4409"/>
    <w:rsid w:val="00877432"/>
    <w:rsid w:val="009B6853"/>
    <w:rsid w:val="00A55019"/>
    <w:rsid w:val="00A607F6"/>
    <w:rsid w:val="00AC368B"/>
    <w:rsid w:val="00AF1F22"/>
    <w:rsid w:val="00B44EAD"/>
    <w:rsid w:val="00B84EC1"/>
    <w:rsid w:val="00D00689"/>
    <w:rsid w:val="00D56BB2"/>
    <w:rsid w:val="00DC6F89"/>
    <w:rsid w:val="00E41B08"/>
    <w:rsid w:val="00E61C37"/>
    <w:rsid w:val="00EC4BEE"/>
    <w:rsid w:val="00F643BE"/>
    <w:rsid w:val="00F9029A"/>
    <w:rsid w:val="00F90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56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2691</Words>
  <Characters>15342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Evans,Jessica swp6975</cp:lastModifiedBy>
  <cp:revision>2</cp:revision>
  <dcterms:created xsi:type="dcterms:W3CDTF">2021-11-29T15:10:00Z</dcterms:created>
  <dcterms:modified xsi:type="dcterms:W3CDTF">2021-11-29T15:10:00Z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