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27E41B" w14:textId="77777777" w:rsidR="00EE19B9" w:rsidRDefault="00DD6CD4" w:rsidP="00EE19B9">
      <w:pPr>
        <w:pStyle w:val="Heading2"/>
        <w:spacing w:before="180" w:after="180"/>
        <w:jc w:val="center"/>
        <w:rPr>
          <w:rFonts w:ascii="Calibri" w:eastAsia="Calibri" w:hAnsi="Calibri" w:cs="Calibri"/>
          <w:b/>
          <w:bCs/>
          <w:color w:val="auto"/>
          <w:u w:val="single"/>
        </w:rPr>
      </w:pPr>
      <w:r>
        <w:rPr>
          <w:rFonts w:ascii="Calibri" w:eastAsia="Calibri" w:hAnsi="Calibri" w:cs="Calibri"/>
          <w:b/>
          <w:bCs/>
          <w:color w:val="auto"/>
          <w:sz w:val="36"/>
          <w:szCs w:val="36"/>
        </w:rPr>
        <w:t xml:space="preserve"> </w:t>
      </w:r>
      <w:r w:rsidR="00B20EDD" w:rsidRPr="00B20EDD">
        <w:rPr>
          <w:rFonts w:ascii="Calibri" w:eastAsia="Calibri" w:hAnsi="Calibri" w:cs="Calibri"/>
          <w:b/>
          <w:bCs/>
          <w:color w:val="auto"/>
          <w:u w:val="single"/>
        </w:rPr>
        <w:t>Discovering Outdoor Lifestyles Report</w:t>
      </w:r>
    </w:p>
    <w:p w14:paraId="76E61EAE" w14:textId="79BE78A9" w:rsidR="003F27A5" w:rsidRPr="00EE19B9" w:rsidRDefault="45008539" w:rsidP="00EE19B9">
      <w:pPr>
        <w:pStyle w:val="Heading2"/>
        <w:spacing w:before="180" w:after="180"/>
        <w:rPr>
          <w:rFonts w:ascii="Calibri" w:eastAsia="Calibri" w:hAnsi="Calibri" w:cs="Calibri"/>
          <w:b/>
          <w:bCs/>
          <w:color w:val="auto"/>
          <w:u w:val="single"/>
        </w:rPr>
      </w:pPr>
      <w:r w:rsidRPr="67114216">
        <w:rPr>
          <w:rFonts w:ascii="Calibri" w:eastAsia="Calibri" w:hAnsi="Calibri" w:cs="Calibri"/>
          <w:b/>
          <w:bCs/>
          <w:color w:val="auto"/>
          <w:sz w:val="36"/>
          <w:szCs w:val="36"/>
        </w:rPr>
        <w:t>Introduction</w:t>
      </w:r>
    </w:p>
    <w:p w14:paraId="6A6DCF86" w14:textId="5CE47C30" w:rsidR="003F27A5" w:rsidRDefault="45008539" w:rsidP="67114216">
      <w:pPr>
        <w:spacing w:before="120" w:after="120"/>
        <w:rPr>
          <w:rFonts w:ascii="Calibri" w:eastAsia="Calibri" w:hAnsi="Calibri" w:cs="Calibri"/>
        </w:rPr>
      </w:pPr>
      <w:r w:rsidRPr="67114216">
        <w:rPr>
          <w:rFonts w:ascii="Calibri" w:eastAsia="Calibri" w:hAnsi="Calibri" w:cs="Calibri"/>
        </w:rPr>
        <w:t xml:space="preserve">Stress and mental health problems are on the rise across the UK, particularly among young adults and students. Many face academic pressure, financial stress, and uncertainty about their future. As a result, more people are looking for practical, accessible ways to improve their well-being beyond traditional clinical settings. Outdoor activities have become especially popular, as they bring together physical movement, time in nature, and opportunities to connect with others, all of which are </w:t>
      </w:r>
      <w:r w:rsidR="00E22447">
        <w:rPr>
          <w:rFonts w:ascii="Calibri" w:eastAsia="Calibri" w:hAnsi="Calibri" w:cs="Calibri"/>
        </w:rPr>
        <w:t>proven</w:t>
      </w:r>
      <w:r w:rsidRPr="67114216">
        <w:rPr>
          <w:rFonts w:ascii="Calibri" w:eastAsia="Calibri" w:hAnsi="Calibri" w:cs="Calibri"/>
        </w:rPr>
        <w:t xml:space="preserve"> to help</w:t>
      </w:r>
      <w:r w:rsidR="00E22447">
        <w:rPr>
          <w:rFonts w:ascii="Calibri" w:eastAsia="Calibri" w:hAnsi="Calibri" w:cs="Calibri"/>
        </w:rPr>
        <w:t xml:space="preserve"> improve</w:t>
      </w:r>
      <w:r w:rsidRPr="67114216">
        <w:rPr>
          <w:rFonts w:ascii="Calibri" w:eastAsia="Calibri" w:hAnsi="Calibri" w:cs="Calibri"/>
        </w:rPr>
        <w:t xml:space="preserve"> mental health. By exploring how different outdoor environments affect stress, we can gain useful insights for outdoor education, health initiatives, and the creation of programmes that truly support wellbeing.</w:t>
      </w:r>
    </w:p>
    <w:p w14:paraId="257A9F8F" w14:textId="60E3FBFB" w:rsidR="003F27A5" w:rsidRDefault="45008539" w:rsidP="67114216">
      <w:pPr>
        <w:spacing w:before="120" w:after="120"/>
        <w:rPr>
          <w:rFonts w:ascii="Calibri" w:eastAsia="Calibri" w:hAnsi="Calibri" w:cs="Calibri"/>
        </w:rPr>
      </w:pPr>
      <w:r w:rsidRPr="67114216">
        <w:rPr>
          <w:rFonts w:ascii="Calibri" w:eastAsia="Calibri" w:hAnsi="Calibri" w:cs="Calibri"/>
        </w:rPr>
        <w:t>One of the best ways to measure short-term changes in stress is the Perceived Stress Scale (PSS). This simple questionnaire asks people about how unpredictable, uncontrollable, and overwhelming life feels to them. Unlike tests that just look at physical symptoms, the PSS focuses on how stressed people actually feel. For this report, we used the PSS before and after four different outdoor activities: forest bathing, swimming, Celtic Deep, and mountain biking. Each activity takes place in a different environment: green space, blue space, or a more adventurous setting, so we can see how each one might affect stress in its own way.</w:t>
      </w:r>
    </w:p>
    <w:p w14:paraId="5D688F6B" w14:textId="3A5C5CD3" w:rsidR="003F27A5" w:rsidRDefault="45008539" w:rsidP="67114216">
      <w:pPr>
        <w:spacing w:before="120" w:after="120"/>
        <w:rPr>
          <w:rFonts w:ascii="Calibri" w:eastAsia="Calibri" w:hAnsi="Calibri" w:cs="Calibri"/>
        </w:rPr>
      </w:pPr>
      <w:r w:rsidRPr="67114216">
        <w:rPr>
          <w:rFonts w:ascii="Calibri" w:eastAsia="Calibri" w:hAnsi="Calibri" w:cs="Calibri"/>
        </w:rPr>
        <w:t>This report looks at how these four outdoor experiences affect people’s stress levels, using both our own data and previous research. Here are the main questions we wanted to answer:</w:t>
      </w:r>
    </w:p>
    <w:p w14:paraId="1F01FE4C" w14:textId="0FC5051E" w:rsidR="003F27A5" w:rsidRDefault="45008539" w:rsidP="67114216">
      <w:pPr>
        <w:pStyle w:val="ListParagraph"/>
        <w:numPr>
          <w:ilvl w:val="0"/>
          <w:numId w:val="6"/>
        </w:numPr>
        <w:spacing w:after="0"/>
        <w:rPr>
          <w:rFonts w:ascii="Calibri" w:eastAsia="Calibri" w:hAnsi="Calibri" w:cs="Calibri"/>
        </w:rPr>
      </w:pPr>
      <w:r w:rsidRPr="67114216">
        <w:rPr>
          <w:rFonts w:ascii="Calibri" w:eastAsia="Calibri" w:hAnsi="Calibri" w:cs="Calibri"/>
        </w:rPr>
        <w:t>Do PSS scores change before and after each activity?</w:t>
      </w:r>
    </w:p>
    <w:p w14:paraId="1BC68E65" w14:textId="62A60C60" w:rsidR="003F27A5" w:rsidRDefault="45008539" w:rsidP="67114216">
      <w:pPr>
        <w:pStyle w:val="ListParagraph"/>
        <w:numPr>
          <w:ilvl w:val="0"/>
          <w:numId w:val="6"/>
        </w:numPr>
        <w:spacing w:after="0"/>
        <w:rPr>
          <w:rFonts w:ascii="Calibri" w:eastAsia="Calibri" w:hAnsi="Calibri" w:cs="Calibri"/>
        </w:rPr>
      </w:pPr>
      <w:r w:rsidRPr="67114216">
        <w:rPr>
          <w:rFonts w:ascii="Calibri" w:eastAsia="Calibri" w:hAnsi="Calibri" w:cs="Calibri"/>
        </w:rPr>
        <w:t>Are some environments more effective than others at reducing stress?</w:t>
      </w:r>
    </w:p>
    <w:p w14:paraId="26237ED7" w14:textId="171F8915" w:rsidR="003F27A5" w:rsidRDefault="45008539" w:rsidP="67114216">
      <w:pPr>
        <w:pStyle w:val="ListParagraph"/>
        <w:numPr>
          <w:ilvl w:val="0"/>
          <w:numId w:val="6"/>
        </w:numPr>
        <w:spacing w:after="0"/>
        <w:rPr>
          <w:rFonts w:ascii="Calibri" w:eastAsia="Calibri" w:hAnsi="Calibri" w:cs="Calibri"/>
        </w:rPr>
      </w:pPr>
      <w:r w:rsidRPr="67114216">
        <w:rPr>
          <w:rFonts w:ascii="Calibri" w:eastAsia="Calibri" w:hAnsi="Calibri" w:cs="Calibri"/>
        </w:rPr>
        <w:t>How do the findings compare with previous research on outdoor environments and well-being?</w:t>
      </w:r>
    </w:p>
    <w:p w14:paraId="31A50D1E" w14:textId="48D411CD" w:rsidR="003F27A5" w:rsidRDefault="45008539" w:rsidP="67114216">
      <w:pPr>
        <w:pStyle w:val="ListParagraph"/>
        <w:numPr>
          <w:ilvl w:val="0"/>
          <w:numId w:val="6"/>
        </w:numPr>
        <w:spacing w:after="0"/>
        <w:rPr>
          <w:rFonts w:ascii="Calibri" w:eastAsia="Calibri" w:hAnsi="Calibri" w:cs="Calibri"/>
        </w:rPr>
      </w:pPr>
      <w:r w:rsidRPr="67114216">
        <w:rPr>
          <w:rFonts w:ascii="Calibri" w:eastAsia="Calibri" w:hAnsi="Calibri" w:cs="Calibri"/>
        </w:rPr>
        <w:t>What are the limitations of this small dataset, and what future research is needed</w:t>
      </w:r>
    </w:p>
    <w:p w14:paraId="73A6E026" w14:textId="1366D5F3" w:rsidR="003F27A5" w:rsidRDefault="00E8184E" w:rsidP="67114216">
      <w:pPr>
        <w:spacing w:before="120" w:after="120"/>
        <w:rPr>
          <w:rFonts w:ascii="Calibri" w:eastAsia="Calibri" w:hAnsi="Calibri" w:cs="Calibri"/>
        </w:rPr>
      </w:pPr>
      <w:r>
        <w:rPr>
          <w:rFonts w:ascii="Calibri" w:eastAsia="Calibri" w:hAnsi="Calibri" w:cs="Calibri"/>
        </w:rPr>
        <w:t>We will then</w:t>
      </w:r>
      <w:r w:rsidR="45008539" w:rsidRPr="67114216">
        <w:rPr>
          <w:rFonts w:ascii="Calibri" w:eastAsia="Calibri" w:hAnsi="Calibri" w:cs="Calibri"/>
        </w:rPr>
        <w:t xml:space="preserve"> look at what other research says about stress, outdoor environments, and how different activities can affect the way people feel.</w:t>
      </w:r>
    </w:p>
    <w:p w14:paraId="258D815B" w14:textId="380F34DB" w:rsidR="003F27A5" w:rsidRDefault="45008539" w:rsidP="67114216">
      <w:pPr>
        <w:pStyle w:val="Heading2"/>
        <w:spacing w:before="360" w:after="180"/>
        <w:rPr>
          <w:rFonts w:ascii="Calibri" w:eastAsia="Calibri" w:hAnsi="Calibri" w:cs="Calibri"/>
          <w:b/>
          <w:bCs/>
          <w:color w:val="auto"/>
          <w:sz w:val="36"/>
          <w:szCs w:val="36"/>
        </w:rPr>
      </w:pPr>
      <w:r w:rsidRPr="67114216">
        <w:rPr>
          <w:rFonts w:ascii="Calibri" w:eastAsia="Calibri" w:hAnsi="Calibri" w:cs="Calibri"/>
          <w:b/>
          <w:bCs/>
          <w:color w:val="auto"/>
          <w:sz w:val="36"/>
          <w:szCs w:val="36"/>
        </w:rPr>
        <w:t>Literature Review</w:t>
      </w:r>
    </w:p>
    <w:p w14:paraId="039F1C8A" w14:textId="1002C58D" w:rsidR="003F27A5" w:rsidRDefault="45008539" w:rsidP="67114216">
      <w:pPr>
        <w:pStyle w:val="Heading3"/>
        <w:spacing w:before="140" w:after="140"/>
        <w:rPr>
          <w:rFonts w:ascii="Calibri" w:eastAsia="Calibri" w:hAnsi="Calibri" w:cs="Calibri"/>
          <w:b/>
          <w:bCs/>
          <w:color w:val="auto"/>
        </w:rPr>
      </w:pPr>
      <w:r w:rsidRPr="67114216">
        <w:rPr>
          <w:rFonts w:ascii="Calibri" w:eastAsia="Calibri" w:hAnsi="Calibri" w:cs="Calibri"/>
          <w:b/>
          <w:bCs/>
          <w:color w:val="auto"/>
        </w:rPr>
        <w:t>Perceived Stress and the PSS</w:t>
      </w:r>
    </w:p>
    <w:p w14:paraId="0FC644F6" w14:textId="2FE44A8F" w:rsidR="003F27A5" w:rsidRDefault="45008539" w:rsidP="67114216">
      <w:pPr>
        <w:spacing w:before="120" w:after="120"/>
        <w:rPr>
          <w:rFonts w:ascii="Calibri" w:eastAsia="Calibri" w:hAnsi="Calibri" w:cs="Calibri"/>
        </w:rPr>
      </w:pPr>
      <w:r w:rsidRPr="67114216">
        <w:rPr>
          <w:rFonts w:ascii="Calibri" w:eastAsia="Calibri" w:hAnsi="Calibri" w:cs="Calibri"/>
        </w:rPr>
        <w:t xml:space="preserve">Stress is typically defined as the feeling that life’s demands exceed </w:t>
      </w:r>
      <w:r w:rsidR="0008286F">
        <w:rPr>
          <w:rFonts w:ascii="Calibri" w:eastAsia="Calibri" w:hAnsi="Calibri" w:cs="Calibri"/>
        </w:rPr>
        <w:t xml:space="preserve">an </w:t>
      </w:r>
      <w:r w:rsidR="00EC3142">
        <w:rPr>
          <w:rFonts w:ascii="Calibri" w:eastAsia="Calibri" w:hAnsi="Calibri" w:cs="Calibri"/>
        </w:rPr>
        <w:t>individual's</w:t>
      </w:r>
      <w:r w:rsidR="0008286F">
        <w:rPr>
          <w:rFonts w:ascii="Calibri" w:eastAsia="Calibri" w:hAnsi="Calibri" w:cs="Calibri"/>
        </w:rPr>
        <w:t xml:space="preserve"> perceived</w:t>
      </w:r>
      <w:r w:rsidRPr="67114216">
        <w:rPr>
          <w:rFonts w:ascii="Calibri" w:eastAsia="Calibri" w:hAnsi="Calibri" w:cs="Calibri"/>
        </w:rPr>
        <w:t xml:space="preserve"> ability to cope. The Perceived Stress Scale (PSS), developed by Cohen et al. (1983), is one of the most widely used tools for measuring this. It focuses on how unpredictable, uncontrollable, and </w:t>
      </w:r>
      <w:r w:rsidRPr="67114216">
        <w:rPr>
          <w:rFonts w:ascii="Calibri" w:eastAsia="Calibri" w:hAnsi="Calibri" w:cs="Calibri"/>
        </w:rPr>
        <w:lastRenderedPageBreak/>
        <w:t>overwhelming people find their lives. The PSS</w:t>
      </w:r>
      <w:r>
        <w:noBreakHyphen/>
      </w:r>
      <w:r w:rsidRPr="67114216">
        <w:rPr>
          <w:rFonts w:ascii="Calibri" w:eastAsia="Calibri" w:hAnsi="Calibri" w:cs="Calibri"/>
        </w:rPr>
        <w:t>10 version is now the most common, with strong reliability and validity across different populations (Lee, 2012). Because it captures subjective stress, it is suitable for short</w:t>
      </w:r>
      <w:r>
        <w:noBreakHyphen/>
      </w:r>
      <w:r w:rsidRPr="67114216">
        <w:rPr>
          <w:rFonts w:ascii="Calibri" w:eastAsia="Calibri" w:hAnsi="Calibri" w:cs="Calibri"/>
        </w:rPr>
        <w:t>term pre</w:t>
      </w:r>
      <w:r w:rsidR="00FF27D0">
        <w:rPr>
          <w:rFonts w:ascii="Calibri" w:eastAsia="Calibri" w:hAnsi="Calibri" w:cs="Calibri"/>
        </w:rPr>
        <w:t xml:space="preserve"> and </w:t>
      </w:r>
      <w:r w:rsidRPr="67114216">
        <w:rPr>
          <w:rFonts w:ascii="Calibri" w:eastAsia="Calibri" w:hAnsi="Calibri" w:cs="Calibri"/>
        </w:rPr>
        <w:t>post comparisons, such as measuring the immediate impact of an outdoor activity.</w:t>
      </w:r>
    </w:p>
    <w:p w14:paraId="72C64154" w14:textId="2CE21DC1" w:rsidR="003F27A5" w:rsidRDefault="45008539" w:rsidP="67114216">
      <w:pPr>
        <w:spacing w:before="120" w:after="120"/>
        <w:rPr>
          <w:rFonts w:ascii="Calibri" w:eastAsia="Calibri" w:hAnsi="Calibri" w:cs="Calibri"/>
        </w:rPr>
      </w:pPr>
      <w:r w:rsidRPr="67114216">
        <w:rPr>
          <w:rFonts w:ascii="Calibri" w:eastAsia="Calibri" w:hAnsi="Calibri" w:cs="Calibri"/>
        </w:rPr>
        <w:t>Using the PSS before and after outdoor sessions is common in wellbeing research, as it can detect small but meaningful changes in perceived stress. This makes it appropriate for the four activities examined in this report.</w:t>
      </w:r>
    </w:p>
    <w:p w14:paraId="47D8143F" w14:textId="5F428D2D" w:rsidR="003F27A5" w:rsidRDefault="45008539" w:rsidP="67114216">
      <w:pPr>
        <w:pStyle w:val="Heading3"/>
        <w:spacing w:before="281" w:after="140"/>
        <w:rPr>
          <w:rFonts w:ascii="Calibri" w:eastAsia="Calibri" w:hAnsi="Calibri" w:cs="Calibri"/>
          <w:b/>
          <w:bCs/>
          <w:color w:val="auto"/>
        </w:rPr>
      </w:pPr>
      <w:r w:rsidRPr="67114216">
        <w:rPr>
          <w:rFonts w:ascii="Calibri" w:eastAsia="Calibri" w:hAnsi="Calibri" w:cs="Calibri"/>
          <w:b/>
          <w:bCs/>
          <w:color w:val="auto"/>
        </w:rPr>
        <w:t>Physical Activity and Mental Health</w:t>
      </w:r>
    </w:p>
    <w:p w14:paraId="4EC4DEB1" w14:textId="7DBC9655" w:rsidR="003F27A5" w:rsidRDefault="45008539" w:rsidP="67114216">
      <w:pPr>
        <w:spacing w:before="120" w:after="120"/>
        <w:rPr>
          <w:rFonts w:ascii="Calibri" w:eastAsia="Calibri" w:hAnsi="Calibri" w:cs="Calibri"/>
        </w:rPr>
      </w:pPr>
      <w:r w:rsidRPr="67114216">
        <w:rPr>
          <w:rFonts w:ascii="Calibri" w:eastAsia="Calibri" w:hAnsi="Calibri" w:cs="Calibri"/>
        </w:rPr>
        <w:t>There is</w:t>
      </w:r>
      <w:r w:rsidR="005E42D2">
        <w:rPr>
          <w:rFonts w:ascii="Calibri" w:eastAsia="Calibri" w:hAnsi="Calibri" w:cs="Calibri"/>
        </w:rPr>
        <w:t xml:space="preserve"> a</w:t>
      </w:r>
      <w:r w:rsidRPr="67114216">
        <w:rPr>
          <w:rFonts w:ascii="Calibri" w:eastAsia="Calibri" w:hAnsi="Calibri" w:cs="Calibri"/>
        </w:rPr>
        <w:t xml:space="preserve"> strong </w:t>
      </w:r>
      <w:r w:rsidR="005E42D2">
        <w:rPr>
          <w:rFonts w:ascii="Calibri" w:eastAsia="Calibri" w:hAnsi="Calibri" w:cs="Calibri"/>
        </w:rPr>
        <w:t xml:space="preserve">body of </w:t>
      </w:r>
      <w:r w:rsidRPr="67114216">
        <w:rPr>
          <w:rFonts w:ascii="Calibri" w:eastAsia="Calibri" w:hAnsi="Calibri" w:cs="Calibri"/>
        </w:rPr>
        <w:t>evidence that physical activity improves mental health. A large umbrella review by Singh et al. (2023) found that physical activity has moderate effects on reducing depression, anxiety, and psychological distress across different age groups. Even a single exercise session can improve mood and reduce stress, especially when the activity is enjoyable or takes place in a natural environment.</w:t>
      </w:r>
    </w:p>
    <w:p w14:paraId="76C7CFC9" w14:textId="42567117" w:rsidR="003F27A5" w:rsidRDefault="45008539" w:rsidP="67114216">
      <w:pPr>
        <w:spacing w:before="120" w:after="120"/>
        <w:rPr>
          <w:rFonts w:ascii="Calibri" w:eastAsia="Calibri" w:hAnsi="Calibri" w:cs="Calibri"/>
        </w:rPr>
      </w:pPr>
      <w:r w:rsidRPr="67114216">
        <w:rPr>
          <w:rFonts w:ascii="Calibri" w:eastAsia="Calibri" w:hAnsi="Calibri" w:cs="Calibri"/>
        </w:rPr>
        <w:t>Outdoor physical activity appears to offer additional benefits compared with indoor exercise. Lawton et al. (2017) found that people who regularly exercise outdoors report lower anxiety and higher nature-relatedness. The environment itself seems to play a role, not just the physical movement.</w:t>
      </w:r>
    </w:p>
    <w:p w14:paraId="1756943D" w14:textId="122928CE" w:rsidR="003F27A5" w:rsidRDefault="45008539" w:rsidP="67114216">
      <w:pPr>
        <w:spacing w:before="120" w:after="120"/>
        <w:rPr>
          <w:rFonts w:ascii="Calibri" w:eastAsia="Calibri" w:hAnsi="Calibri" w:cs="Calibri"/>
        </w:rPr>
      </w:pPr>
      <w:r w:rsidRPr="67114216">
        <w:rPr>
          <w:rFonts w:ascii="Calibri" w:eastAsia="Calibri" w:hAnsi="Calibri" w:cs="Calibri"/>
        </w:rPr>
        <w:t>This suggests that the activities in</w:t>
      </w:r>
      <w:r w:rsidR="009247D6">
        <w:rPr>
          <w:rFonts w:ascii="Calibri" w:eastAsia="Calibri" w:hAnsi="Calibri" w:cs="Calibri"/>
        </w:rPr>
        <w:t xml:space="preserve"> </w:t>
      </w:r>
      <w:r w:rsidR="0099199C">
        <w:rPr>
          <w:rFonts w:ascii="Calibri" w:eastAsia="Calibri" w:hAnsi="Calibri" w:cs="Calibri"/>
        </w:rPr>
        <w:t>the</w:t>
      </w:r>
      <w:r w:rsidRPr="67114216">
        <w:rPr>
          <w:rFonts w:ascii="Calibri" w:eastAsia="Calibri" w:hAnsi="Calibri" w:cs="Calibri"/>
        </w:rPr>
        <w:t xml:space="preserve"> dataset, all of which took place outdoors, may influence stress levels, but the type of environment may shape the magnitude of the effect.</w:t>
      </w:r>
    </w:p>
    <w:p w14:paraId="4961197D" w14:textId="329396E6" w:rsidR="003F27A5" w:rsidRDefault="45008539" w:rsidP="67114216">
      <w:pPr>
        <w:pStyle w:val="Heading3"/>
        <w:spacing w:before="281" w:after="140"/>
        <w:rPr>
          <w:rFonts w:ascii="Calibri" w:eastAsia="Calibri" w:hAnsi="Calibri" w:cs="Calibri"/>
          <w:b/>
          <w:bCs/>
          <w:color w:val="auto"/>
        </w:rPr>
      </w:pPr>
      <w:r w:rsidRPr="67114216">
        <w:rPr>
          <w:rFonts w:ascii="Calibri" w:eastAsia="Calibri" w:hAnsi="Calibri" w:cs="Calibri"/>
          <w:b/>
          <w:bCs/>
          <w:color w:val="auto"/>
        </w:rPr>
        <w:t>Green Space and Forest Bathing</w:t>
      </w:r>
    </w:p>
    <w:p w14:paraId="69C3CCB3" w14:textId="47FA1DD4" w:rsidR="003F27A5" w:rsidRDefault="45008539" w:rsidP="67114216">
      <w:pPr>
        <w:spacing w:before="120" w:after="120"/>
        <w:rPr>
          <w:rFonts w:ascii="Calibri" w:eastAsia="Calibri" w:hAnsi="Calibri" w:cs="Calibri"/>
        </w:rPr>
      </w:pPr>
      <w:r w:rsidRPr="67114216">
        <w:rPr>
          <w:rFonts w:ascii="Calibri" w:eastAsia="Calibri" w:hAnsi="Calibri" w:cs="Calibri"/>
        </w:rPr>
        <w:t>Green spaces such as forests, parks, and woodlands are consistently linked to reduced stress and improved mood. Two major theories explain this:</w:t>
      </w:r>
    </w:p>
    <w:p w14:paraId="234DAFAF" w14:textId="428A8BFD" w:rsidR="003F27A5" w:rsidRDefault="45008539" w:rsidP="67114216">
      <w:pPr>
        <w:pStyle w:val="ListParagraph"/>
        <w:numPr>
          <w:ilvl w:val="0"/>
          <w:numId w:val="5"/>
        </w:numPr>
        <w:spacing w:after="0"/>
        <w:rPr>
          <w:rFonts w:ascii="Calibri" w:eastAsia="Calibri" w:hAnsi="Calibri" w:cs="Calibri"/>
        </w:rPr>
      </w:pPr>
      <w:r w:rsidRPr="67114216">
        <w:rPr>
          <w:rFonts w:ascii="Calibri" w:eastAsia="Calibri" w:hAnsi="Calibri" w:cs="Calibri"/>
        </w:rPr>
        <w:t>Attention Restoration Theory (</w:t>
      </w:r>
      <w:r w:rsidR="296EE827" w:rsidRPr="67114216">
        <w:rPr>
          <w:rFonts w:ascii="Calibri" w:eastAsia="Calibri" w:hAnsi="Calibri" w:cs="Calibri"/>
        </w:rPr>
        <w:t xml:space="preserve">ART) </w:t>
      </w:r>
      <w:r w:rsidR="00AF5918">
        <w:rPr>
          <w:rFonts w:ascii="Calibri" w:eastAsia="Calibri" w:hAnsi="Calibri" w:cs="Calibri"/>
        </w:rPr>
        <w:t xml:space="preserve">states that </w:t>
      </w:r>
      <w:r w:rsidR="296EE827" w:rsidRPr="67114216">
        <w:rPr>
          <w:rFonts w:ascii="Calibri" w:eastAsia="Calibri" w:hAnsi="Calibri" w:cs="Calibri"/>
        </w:rPr>
        <w:t>natural</w:t>
      </w:r>
      <w:r w:rsidRPr="67114216">
        <w:rPr>
          <w:rFonts w:ascii="Calibri" w:eastAsia="Calibri" w:hAnsi="Calibri" w:cs="Calibri"/>
        </w:rPr>
        <w:t xml:space="preserve"> environments help restore mental fatigue by allowing effortless attention.</w:t>
      </w:r>
    </w:p>
    <w:p w14:paraId="13AA9F06" w14:textId="783AF005" w:rsidR="003F27A5" w:rsidRDefault="45008539" w:rsidP="67114216">
      <w:pPr>
        <w:pStyle w:val="ListParagraph"/>
        <w:numPr>
          <w:ilvl w:val="0"/>
          <w:numId w:val="5"/>
        </w:numPr>
        <w:spacing w:after="0"/>
        <w:rPr>
          <w:rFonts w:ascii="Calibri" w:eastAsia="Calibri" w:hAnsi="Calibri" w:cs="Calibri"/>
        </w:rPr>
      </w:pPr>
      <w:r w:rsidRPr="67114216">
        <w:rPr>
          <w:rFonts w:ascii="Calibri" w:eastAsia="Calibri" w:hAnsi="Calibri" w:cs="Calibri"/>
        </w:rPr>
        <w:t xml:space="preserve">Stress Recovery Theory (SRT) </w:t>
      </w:r>
      <w:r w:rsidR="00B915B3">
        <w:rPr>
          <w:rFonts w:ascii="Calibri" w:eastAsia="Calibri" w:hAnsi="Calibri" w:cs="Calibri"/>
        </w:rPr>
        <w:t xml:space="preserve">believes that </w:t>
      </w:r>
      <w:r w:rsidRPr="67114216">
        <w:rPr>
          <w:rFonts w:ascii="Calibri" w:eastAsia="Calibri" w:hAnsi="Calibri" w:cs="Calibri"/>
        </w:rPr>
        <w:t>nature triggers physiological relaxation and reduces stress responses.</w:t>
      </w:r>
    </w:p>
    <w:p w14:paraId="5EA54CD5" w14:textId="289965E7" w:rsidR="003F27A5" w:rsidRDefault="45008539" w:rsidP="67114216">
      <w:pPr>
        <w:spacing w:before="120" w:after="120"/>
        <w:rPr>
          <w:rFonts w:ascii="Calibri" w:eastAsia="Calibri" w:hAnsi="Calibri" w:cs="Calibri"/>
        </w:rPr>
      </w:pPr>
      <w:r w:rsidRPr="67114216">
        <w:rPr>
          <w:rFonts w:ascii="Calibri" w:eastAsia="Calibri" w:hAnsi="Calibri" w:cs="Calibri"/>
        </w:rPr>
        <w:t>Forest bathing (Shinrin</w:t>
      </w:r>
      <w:r>
        <w:noBreakHyphen/>
      </w:r>
      <w:r w:rsidRPr="67114216">
        <w:rPr>
          <w:rFonts w:ascii="Calibri" w:eastAsia="Calibri" w:hAnsi="Calibri" w:cs="Calibri"/>
        </w:rPr>
        <w:t>yoku) is a structured form of slow, mindful walking in forests. A large systematic review by Stier</w:t>
      </w:r>
      <w:r>
        <w:noBreakHyphen/>
      </w:r>
      <w:r w:rsidRPr="67114216">
        <w:rPr>
          <w:rFonts w:ascii="Calibri" w:eastAsia="Calibri" w:hAnsi="Calibri" w:cs="Calibri"/>
        </w:rPr>
        <w:t>Jarmer et al. (2021) found that forest</w:t>
      </w:r>
      <w:r>
        <w:noBreakHyphen/>
      </w:r>
      <w:r w:rsidRPr="67114216">
        <w:rPr>
          <w:rFonts w:ascii="Calibri" w:eastAsia="Calibri" w:hAnsi="Calibri" w:cs="Calibri"/>
        </w:rPr>
        <w:t xml:space="preserve">based interventions significantly reduce stress, anxiety, and negative </w:t>
      </w:r>
      <w:r w:rsidR="00B804BD" w:rsidRPr="67114216">
        <w:rPr>
          <w:rFonts w:ascii="Calibri" w:eastAsia="Calibri" w:hAnsi="Calibri" w:cs="Calibri"/>
        </w:rPr>
        <w:t>effect</w:t>
      </w:r>
      <w:r w:rsidR="00B804BD">
        <w:rPr>
          <w:rFonts w:ascii="Calibri" w:eastAsia="Calibri" w:hAnsi="Calibri" w:cs="Calibri"/>
        </w:rPr>
        <w:t>s</w:t>
      </w:r>
      <w:r w:rsidRPr="67114216">
        <w:rPr>
          <w:rFonts w:ascii="Calibri" w:eastAsia="Calibri" w:hAnsi="Calibri" w:cs="Calibri"/>
        </w:rPr>
        <w:t>. More recent evidence shows similar results: Siah et al. (2023) reported that forest bathing produces meaningful reductions in anxiety and depression, while Queirolo et al. (2024) found that forest immersion reduces stress in adults experiencing high pressure.</w:t>
      </w:r>
    </w:p>
    <w:p w14:paraId="10496D3E" w14:textId="588D888A" w:rsidR="003F27A5" w:rsidRDefault="45008539" w:rsidP="67114216">
      <w:pPr>
        <w:spacing w:before="120" w:after="120"/>
        <w:rPr>
          <w:rFonts w:ascii="Calibri" w:eastAsia="Calibri" w:hAnsi="Calibri" w:cs="Calibri"/>
        </w:rPr>
      </w:pPr>
      <w:r w:rsidRPr="67114216">
        <w:rPr>
          <w:rFonts w:ascii="Calibri" w:eastAsia="Calibri" w:hAnsi="Calibri" w:cs="Calibri"/>
        </w:rPr>
        <w:lastRenderedPageBreak/>
        <w:t xml:space="preserve">Many forest bathing studies use pre–post designs similar to </w:t>
      </w:r>
      <w:r w:rsidR="00A90B13">
        <w:rPr>
          <w:rFonts w:ascii="Calibri" w:eastAsia="Calibri" w:hAnsi="Calibri" w:cs="Calibri"/>
        </w:rPr>
        <w:t>this</w:t>
      </w:r>
      <w:r w:rsidRPr="67114216">
        <w:rPr>
          <w:rFonts w:ascii="Calibri" w:eastAsia="Calibri" w:hAnsi="Calibri" w:cs="Calibri"/>
        </w:rPr>
        <w:t xml:space="preserve"> project, and they often report immediate reductions in PSS scores. This aligns with the expectation that forest bathing in your dataset would reduce perceived stress.</w:t>
      </w:r>
    </w:p>
    <w:p w14:paraId="3E73E4AA" w14:textId="0CAFC4BD" w:rsidR="003F27A5" w:rsidRDefault="45008539" w:rsidP="67114216">
      <w:pPr>
        <w:pStyle w:val="Heading3"/>
        <w:spacing w:before="281" w:after="140"/>
        <w:rPr>
          <w:rFonts w:ascii="Calibri" w:eastAsia="Calibri" w:hAnsi="Calibri" w:cs="Calibri"/>
          <w:b/>
          <w:bCs/>
          <w:color w:val="auto"/>
        </w:rPr>
      </w:pPr>
      <w:r w:rsidRPr="67114216">
        <w:rPr>
          <w:rFonts w:ascii="Calibri" w:eastAsia="Calibri" w:hAnsi="Calibri" w:cs="Calibri"/>
          <w:b/>
          <w:bCs/>
          <w:color w:val="auto"/>
        </w:rPr>
        <w:t>Blue Space, Swimming, and Marine Environments</w:t>
      </w:r>
    </w:p>
    <w:p w14:paraId="7F9225F6" w14:textId="0737314F" w:rsidR="003F27A5" w:rsidRDefault="45008539" w:rsidP="67114216">
      <w:pPr>
        <w:spacing w:before="120" w:after="120"/>
        <w:rPr>
          <w:rFonts w:ascii="Calibri" w:eastAsia="Calibri" w:hAnsi="Calibri" w:cs="Calibri"/>
        </w:rPr>
      </w:pPr>
      <w:r w:rsidRPr="67114216">
        <w:rPr>
          <w:rFonts w:ascii="Calibri" w:eastAsia="Calibri" w:hAnsi="Calibri" w:cs="Calibri"/>
        </w:rPr>
        <w:t>Blue spaces such as the sea, rivers, and lakes are increasingly recognised for their restorative effects. Research shows that people living near blue spaces report better mental health and lower stress (White et al., 2020). Blue spaces are associated with feelings of calmness, escape, and psychological restoration.</w:t>
      </w:r>
    </w:p>
    <w:p w14:paraId="70706BC2" w14:textId="319B8FAF" w:rsidR="003F27A5" w:rsidRDefault="45008539" w:rsidP="67114216">
      <w:pPr>
        <w:spacing w:before="120" w:after="120"/>
        <w:rPr>
          <w:rFonts w:ascii="Calibri" w:eastAsia="Calibri" w:hAnsi="Calibri" w:cs="Calibri"/>
        </w:rPr>
      </w:pPr>
      <w:r w:rsidRPr="67114216">
        <w:rPr>
          <w:rFonts w:ascii="Calibri" w:eastAsia="Calibri" w:hAnsi="Calibri" w:cs="Calibri"/>
        </w:rPr>
        <w:t>Wild or open</w:t>
      </w:r>
      <w:r>
        <w:noBreakHyphen/>
      </w:r>
      <w:r w:rsidRPr="67114216">
        <w:rPr>
          <w:rFonts w:ascii="Calibri" w:eastAsia="Calibri" w:hAnsi="Calibri" w:cs="Calibri"/>
        </w:rPr>
        <w:t>water swimming has become especially popular. Studies show that it can reduce stress, improve mood, and support mental health through a combination of cold</w:t>
      </w:r>
      <w:r>
        <w:noBreakHyphen/>
      </w:r>
      <w:r w:rsidRPr="67114216">
        <w:rPr>
          <w:rFonts w:ascii="Calibri" w:eastAsia="Calibri" w:hAnsi="Calibri" w:cs="Calibri"/>
        </w:rPr>
        <w:t>water exposure, nature connection, and social interaction (Britton et al., 2020;</w:t>
      </w:r>
      <w:r w:rsidR="004C467D">
        <w:rPr>
          <w:rFonts w:ascii="Calibri" w:eastAsia="Calibri" w:hAnsi="Calibri" w:cs="Calibri"/>
        </w:rPr>
        <w:t xml:space="preserve"> </w:t>
      </w:r>
      <w:r w:rsidR="00CA1B81">
        <w:rPr>
          <w:rFonts w:ascii="Calibri" w:eastAsia="Calibri" w:hAnsi="Calibri" w:cs="Calibri"/>
        </w:rPr>
        <w:t>Overbury et al.</w:t>
      </w:r>
      <w:r w:rsidRPr="67114216">
        <w:rPr>
          <w:rFonts w:ascii="Calibri" w:eastAsia="Calibri" w:hAnsi="Calibri" w:cs="Calibri"/>
        </w:rPr>
        <w:t>, 2023). Even pool</w:t>
      </w:r>
      <w:r>
        <w:noBreakHyphen/>
      </w:r>
      <w:r w:rsidRPr="67114216">
        <w:rPr>
          <w:rFonts w:ascii="Calibri" w:eastAsia="Calibri" w:hAnsi="Calibri" w:cs="Calibri"/>
        </w:rPr>
        <w:t>based swimming has been shown to reduce stress and improve well-being.</w:t>
      </w:r>
    </w:p>
    <w:p w14:paraId="539FF225" w14:textId="5B377FB9" w:rsidR="003F27A5" w:rsidRDefault="45008539" w:rsidP="67114216">
      <w:pPr>
        <w:spacing w:before="120" w:after="120"/>
        <w:rPr>
          <w:rFonts w:ascii="Calibri" w:eastAsia="Calibri" w:hAnsi="Calibri" w:cs="Calibri"/>
        </w:rPr>
      </w:pPr>
      <w:r w:rsidRPr="67114216">
        <w:rPr>
          <w:rFonts w:ascii="Calibri" w:eastAsia="Calibri" w:hAnsi="Calibri" w:cs="Calibri"/>
        </w:rPr>
        <w:t>Marine wildlife experiences, such as boat trips or offshore excursions, can also influence mood. These activities often evoke feelings of awe, which is linked to reduced stress and improved emotional regulation.</w:t>
      </w:r>
    </w:p>
    <w:p w14:paraId="23CE8B64" w14:textId="7D9AF4B1" w:rsidR="003F27A5" w:rsidRDefault="45008539" w:rsidP="67114216">
      <w:pPr>
        <w:spacing w:before="120" w:after="120"/>
        <w:rPr>
          <w:rFonts w:ascii="Calibri" w:eastAsia="Calibri" w:hAnsi="Calibri" w:cs="Calibri"/>
        </w:rPr>
      </w:pPr>
      <w:r w:rsidRPr="67114216">
        <w:rPr>
          <w:rFonts w:ascii="Calibri" w:eastAsia="Calibri" w:hAnsi="Calibri" w:cs="Calibri"/>
        </w:rPr>
        <w:t xml:space="preserve">Based on this evidence, both swimming and Celtic Deep would be expected to reduce PSS scores </w:t>
      </w:r>
      <w:r w:rsidR="00B41C77">
        <w:rPr>
          <w:rFonts w:ascii="Calibri" w:eastAsia="Calibri" w:hAnsi="Calibri" w:cs="Calibri"/>
        </w:rPr>
        <w:t xml:space="preserve">within this </w:t>
      </w:r>
      <w:r w:rsidRPr="67114216">
        <w:rPr>
          <w:rFonts w:ascii="Calibri" w:eastAsia="Calibri" w:hAnsi="Calibri" w:cs="Calibri"/>
        </w:rPr>
        <w:t>dataset.</w:t>
      </w:r>
    </w:p>
    <w:p w14:paraId="140DCC14" w14:textId="406FC167" w:rsidR="003F27A5" w:rsidRDefault="45008539" w:rsidP="67114216">
      <w:pPr>
        <w:pStyle w:val="Heading3"/>
        <w:spacing w:before="281" w:after="140"/>
        <w:rPr>
          <w:rFonts w:ascii="Calibri" w:eastAsia="Calibri" w:hAnsi="Calibri" w:cs="Calibri"/>
          <w:b/>
          <w:bCs/>
          <w:color w:val="auto"/>
        </w:rPr>
      </w:pPr>
      <w:r w:rsidRPr="67114216">
        <w:rPr>
          <w:rFonts w:ascii="Calibri" w:eastAsia="Calibri" w:hAnsi="Calibri" w:cs="Calibri"/>
          <w:b/>
          <w:bCs/>
          <w:color w:val="auto"/>
        </w:rPr>
        <w:t>Adventure Activities and Mountain Biking</w:t>
      </w:r>
    </w:p>
    <w:p w14:paraId="4135D272" w14:textId="266886A4" w:rsidR="003F27A5" w:rsidRDefault="45008539" w:rsidP="67114216">
      <w:pPr>
        <w:spacing w:before="120" w:after="120"/>
        <w:rPr>
          <w:rFonts w:ascii="Calibri" w:eastAsia="Calibri" w:hAnsi="Calibri" w:cs="Calibri"/>
        </w:rPr>
      </w:pPr>
      <w:r w:rsidRPr="67114216">
        <w:rPr>
          <w:rFonts w:ascii="Calibri" w:eastAsia="Calibri" w:hAnsi="Calibri" w:cs="Calibri"/>
        </w:rPr>
        <w:t>Adventure sports such as mountain biking, climbing, and kayaking are linked to wellbeing, but the effects are more complex. Research shows that these activities can increase self</w:t>
      </w:r>
      <w:r>
        <w:noBreakHyphen/>
      </w:r>
      <w:r w:rsidRPr="67114216">
        <w:rPr>
          <w:rFonts w:ascii="Calibri" w:eastAsia="Calibri" w:hAnsi="Calibri" w:cs="Calibri"/>
        </w:rPr>
        <w:t>efficacy, resilience, and long</w:t>
      </w:r>
      <w:r>
        <w:noBreakHyphen/>
      </w:r>
      <w:r w:rsidRPr="67114216">
        <w:rPr>
          <w:rFonts w:ascii="Calibri" w:eastAsia="Calibri" w:hAnsi="Calibri" w:cs="Calibri"/>
        </w:rPr>
        <w:t>term well-being (Brymer &amp; Schweitzer, 2017). However, they also involve higher levels of arousal, risk, and cognitive demand.</w:t>
      </w:r>
    </w:p>
    <w:p w14:paraId="249837E0" w14:textId="035D014A" w:rsidR="003F27A5" w:rsidRDefault="45008539" w:rsidP="67114216">
      <w:pPr>
        <w:spacing w:before="120" w:after="120"/>
        <w:rPr>
          <w:rFonts w:ascii="Calibri" w:eastAsia="Calibri" w:hAnsi="Calibri" w:cs="Calibri"/>
        </w:rPr>
      </w:pPr>
      <w:r w:rsidRPr="67114216">
        <w:rPr>
          <w:rFonts w:ascii="Calibri" w:eastAsia="Calibri" w:hAnsi="Calibri" w:cs="Calibri"/>
        </w:rPr>
        <w:t>Houge, Mackenzie, and Brymer (2020) argue that adventure activities do not always produce immediate relaxation; instead, they may temporarily increase stress before leading to longer</w:t>
      </w:r>
      <w:r>
        <w:noBreakHyphen/>
      </w:r>
      <w:r w:rsidRPr="67114216">
        <w:rPr>
          <w:rFonts w:ascii="Calibri" w:eastAsia="Calibri" w:hAnsi="Calibri" w:cs="Calibri"/>
        </w:rPr>
        <w:t>term psychological benefits. This means that a high</w:t>
      </w:r>
      <w:r>
        <w:noBreakHyphen/>
      </w:r>
      <w:r w:rsidRPr="67114216">
        <w:rPr>
          <w:rFonts w:ascii="Calibri" w:eastAsia="Calibri" w:hAnsi="Calibri" w:cs="Calibri"/>
        </w:rPr>
        <w:t>intensity, skill</w:t>
      </w:r>
      <w:r>
        <w:noBreakHyphen/>
      </w:r>
      <w:r w:rsidRPr="67114216">
        <w:rPr>
          <w:rFonts w:ascii="Calibri" w:eastAsia="Calibri" w:hAnsi="Calibri" w:cs="Calibri"/>
        </w:rPr>
        <w:t>based activity like mountain biking may not reduce stress in the same way as a calming forest or blue</w:t>
      </w:r>
      <w:r>
        <w:noBreakHyphen/>
      </w:r>
      <w:r w:rsidRPr="67114216">
        <w:rPr>
          <w:rFonts w:ascii="Calibri" w:eastAsia="Calibri" w:hAnsi="Calibri" w:cs="Calibri"/>
        </w:rPr>
        <w:t>space experience.</w:t>
      </w:r>
    </w:p>
    <w:p w14:paraId="167F3B8B" w14:textId="2FEA2214" w:rsidR="003F27A5" w:rsidRDefault="45008539" w:rsidP="67114216">
      <w:pPr>
        <w:spacing w:before="120" w:after="120"/>
        <w:rPr>
          <w:rFonts w:ascii="Calibri" w:eastAsia="Calibri" w:hAnsi="Calibri" w:cs="Calibri"/>
        </w:rPr>
      </w:pPr>
      <w:r w:rsidRPr="67114216">
        <w:rPr>
          <w:rFonts w:ascii="Calibri" w:eastAsia="Calibri" w:hAnsi="Calibri" w:cs="Calibri"/>
        </w:rPr>
        <w:t xml:space="preserve">This aligns with the expectation that mountain biking </w:t>
      </w:r>
      <w:r w:rsidR="005E293E">
        <w:rPr>
          <w:rFonts w:ascii="Calibri" w:eastAsia="Calibri" w:hAnsi="Calibri" w:cs="Calibri"/>
        </w:rPr>
        <w:t>within this study</w:t>
      </w:r>
      <w:r w:rsidRPr="67114216">
        <w:rPr>
          <w:rFonts w:ascii="Calibri" w:eastAsia="Calibri" w:hAnsi="Calibri" w:cs="Calibri"/>
        </w:rPr>
        <w:t xml:space="preserve"> might show smaller changes in PSS.</w:t>
      </w:r>
    </w:p>
    <w:p w14:paraId="02DBF428" w14:textId="4E9EB4B4" w:rsidR="003F27A5" w:rsidRDefault="45008539" w:rsidP="67114216">
      <w:pPr>
        <w:pStyle w:val="Heading3"/>
        <w:spacing w:before="281" w:after="140"/>
        <w:rPr>
          <w:rFonts w:ascii="Calibri" w:eastAsia="Calibri" w:hAnsi="Calibri" w:cs="Calibri"/>
          <w:b/>
          <w:bCs/>
          <w:color w:val="auto"/>
        </w:rPr>
      </w:pPr>
      <w:r w:rsidRPr="67114216">
        <w:rPr>
          <w:rFonts w:ascii="Calibri" w:eastAsia="Calibri" w:hAnsi="Calibri" w:cs="Calibri"/>
          <w:b/>
          <w:bCs/>
          <w:color w:val="auto"/>
        </w:rPr>
        <w:t>Summary of the Literature</w:t>
      </w:r>
    </w:p>
    <w:p w14:paraId="0E7AC697" w14:textId="307C7953" w:rsidR="003F27A5" w:rsidRDefault="45008539" w:rsidP="67114216">
      <w:pPr>
        <w:spacing w:before="120" w:after="120"/>
        <w:rPr>
          <w:rFonts w:ascii="Calibri" w:eastAsia="Calibri" w:hAnsi="Calibri" w:cs="Calibri"/>
        </w:rPr>
      </w:pPr>
      <w:r w:rsidRPr="67114216">
        <w:rPr>
          <w:rFonts w:ascii="Calibri" w:eastAsia="Calibri" w:hAnsi="Calibri" w:cs="Calibri"/>
        </w:rPr>
        <w:t>Overall, the research suggests:</w:t>
      </w:r>
    </w:p>
    <w:p w14:paraId="113A0581" w14:textId="49D4B57B" w:rsidR="003F27A5" w:rsidRDefault="45008539" w:rsidP="67114216">
      <w:pPr>
        <w:pStyle w:val="ListParagraph"/>
        <w:numPr>
          <w:ilvl w:val="0"/>
          <w:numId w:val="4"/>
        </w:numPr>
        <w:spacing w:after="0"/>
        <w:rPr>
          <w:rFonts w:ascii="Calibri" w:eastAsia="Calibri" w:hAnsi="Calibri" w:cs="Calibri"/>
        </w:rPr>
      </w:pPr>
      <w:r w:rsidRPr="67114216">
        <w:rPr>
          <w:rFonts w:ascii="Calibri" w:eastAsia="Calibri" w:hAnsi="Calibri" w:cs="Calibri"/>
        </w:rPr>
        <w:lastRenderedPageBreak/>
        <w:t>Green spaces (e.g., forest bathing) reliably reduce stress.</w:t>
      </w:r>
    </w:p>
    <w:p w14:paraId="6E898DA0" w14:textId="0482D8C1" w:rsidR="003F27A5" w:rsidRDefault="45008539" w:rsidP="67114216">
      <w:pPr>
        <w:pStyle w:val="ListParagraph"/>
        <w:numPr>
          <w:ilvl w:val="0"/>
          <w:numId w:val="4"/>
        </w:numPr>
        <w:spacing w:after="0"/>
        <w:rPr>
          <w:rFonts w:ascii="Calibri" w:eastAsia="Calibri" w:hAnsi="Calibri" w:cs="Calibri"/>
        </w:rPr>
      </w:pPr>
      <w:r w:rsidRPr="67114216">
        <w:rPr>
          <w:rFonts w:ascii="Calibri" w:eastAsia="Calibri" w:hAnsi="Calibri" w:cs="Calibri"/>
        </w:rPr>
        <w:t>Blue spaces (e.g., swimming, marine experiences) also reduce stress and may have strong restorative effects.</w:t>
      </w:r>
    </w:p>
    <w:p w14:paraId="6A82B491" w14:textId="752FB1B4" w:rsidR="003F27A5" w:rsidRDefault="45008539" w:rsidP="67114216">
      <w:pPr>
        <w:pStyle w:val="ListParagraph"/>
        <w:numPr>
          <w:ilvl w:val="0"/>
          <w:numId w:val="4"/>
        </w:numPr>
        <w:spacing w:after="0"/>
        <w:rPr>
          <w:rFonts w:ascii="Calibri" w:eastAsia="Calibri" w:hAnsi="Calibri" w:cs="Calibri"/>
        </w:rPr>
      </w:pPr>
      <w:r w:rsidRPr="67114216">
        <w:rPr>
          <w:rFonts w:ascii="Calibri" w:eastAsia="Calibri" w:hAnsi="Calibri" w:cs="Calibri"/>
        </w:rPr>
        <w:t>Adventure activitie</w:t>
      </w:r>
      <w:r w:rsidRPr="67114216">
        <w:rPr>
          <w:rFonts w:ascii="Calibri" w:eastAsia="Calibri" w:hAnsi="Calibri" w:cs="Calibri"/>
          <w:b/>
          <w:bCs/>
        </w:rPr>
        <w:t>s</w:t>
      </w:r>
      <w:r w:rsidRPr="67114216">
        <w:rPr>
          <w:rFonts w:ascii="Calibri" w:eastAsia="Calibri" w:hAnsi="Calibri" w:cs="Calibri"/>
        </w:rPr>
        <w:t xml:space="preserve"> can support well-being but may not immediately reduce stress.</w:t>
      </w:r>
    </w:p>
    <w:p w14:paraId="402D9360" w14:textId="2D6095ED" w:rsidR="003F27A5" w:rsidRDefault="45008539" w:rsidP="67114216">
      <w:pPr>
        <w:pStyle w:val="ListParagraph"/>
        <w:numPr>
          <w:ilvl w:val="0"/>
          <w:numId w:val="4"/>
        </w:numPr>
        <w:spacing w:after="0"/>
        <w:rPr>
          <w:rFonts w:ascii="Calibri" w:eastAsia="Calibri" w:hAnsi="Calibri" w:cs="Calibri"/>
        </w:rPr>
      </w:pPr>
      <w:r w:rsidRPr="67114216">
        <w:rPr>
          <w:rFonts w:ascii="Calibri" w:eastAsia="Calibri" w:hAnsi="Calibri" w:cs="Calibri"/>
        </w:rPr>
        <w:t>Outdoor physical activity in general is beneficial, but the environment shapes the size and direction of the effect.</w:t>
      </w:r>
    </w:p>
    <w:p w14:paraId="5F2273D1" w14:textId="792ED283" w:rsidR="003F27A5" w:rsidRDefault="005E293E" w:rsidP="67114216">
      <w:pPr>
        <w:spacing w:before="120" w:after="120"/>
        <w:rPr>
          <w:rFonts w:ascii="Calibri" w:eastAsia="Calibri" w:hAnsi="Calibri" w:cs="Calibri"/>
        </w:rPr>
      </w:pPr>
      <w:r>
        <w:rPr>
          <w:rFonts w:ascii="Calibri" w:eastAsia="Calibri" w:hAnsi="Calibri" w:cs="Calibri"/>
        </w:rPr>
        <w:t>The</w:t>
      </w:r>
      <w:r w:rsidR="45008539" w:rsidRPr="67114216">
        <w:rPr>
          <w:rFonts w:ascii="Calibri" w:eastAsia="Calibri" w:hAnsi="Calibri" w:cs="Calibri"/>
        </w:rPr>
        <w:t xml:space="preserve"> primary data provides an opportunity to compare these environments directly.</w:t>
      </w:r>
    </w:p>
    <w:p w14:paraId="651E8550" w14:textId="33EB376F" w:rsidR="003F27A5" w:rsidRDefault="45008539" w:rsidP="67114216">
      <w:pPr>
        <w:pStyle w:val="Heading2"/>
        <w:spacing w:before="360" w:after="180"/>
        <w:rPr>
          <w:rFonts w:ascii="Calibri" w:eastAsia="Calibri" w:hAnsi="Calibri" w:cs="Calibri"/>
          <w:b/>
          <w:bCs/>
          <w:color w:val="auto"/>
          <w:sz w:val="36"/>
          <w:szCs w:val="36"/>
        </w:rPr>
      </w:pPr>
      <w:r w:rsidRPr="67114216">
        <w:rPr>
          <w:rFonts w:ascii="Calibri" w:eastAsia="Calibri" w:hAnsi="Calibri" w:cs="Calibri"/>
          <w:b/>
          <w:bCs/>
          <w:color w:val="auto"/>
          <w:sz w:val="36"/>
          <w:szCs w:val="36"/>
        </w:rPr>
        <w:t>Method</w:t>
      </w:r>
    </w:p>
    <w:p w14:paraId="4F580B07" w14:textId="3F14C343" w:rsidR="003F27A5" w:rsidRDefault="45008539" w:rsidP="67114216">
      <w:pPr>
        <w:pStyle w:val="Heading3"/>
        <w:spacing w:before="140" w:after="140"/>
        <w:rPr>
          <w:rFonts w:ascii="Calibri" w:eastAsia="Calibri" w:hAnsi="Calibri" w:cs="Calibri"/>
          <w:b/>
          <w:bCs/>
          <w:color w:val="auto"/>
        </w:rPr>
      </w:pPr>
      <w:r w:rsidRPr="67114216">
        <w:rPr>
          <w:rFonts w:ascii="Calibri" w:eastAsia="Calibri" w:hAnsi="Calibri" w:cs="Calibri"/>
          <w:b/>
          <w:bCs/>
          <w:color w:val="auto"/>
        </w:rPr>
        <w:t>Design</w:t>
      </w:r>
    </w:p>
    <w:p w14:paraId="02FBF734" w14:textId="35CF1AA4" w:rsidR="003F27A5" w:rsidRDefault="45008539" w:rsidP="67114216">
      <w:pPr>
        <w:spacing w:before="120" w:after="120"/>
        <w:rPr>
          <w:rFonts w:ascii="Calibri" w:eastAsia="Calibri" w:hAnsi="Calibri" w:cs="Calibri"/>
        </w:rPr>
      </w:pPr>
      <w:r w:rsidRPr="67114216">
        <w:rPr>
          <w:rFonts w:ascii="Calibri" w:eastAsia="Calibri" w:hAnsi="Calibri" w:cs="Calibri"/>
        </w:rPr>
        <w:t>This study used a simple pre–post repeated</w:t>
      </w:r>
      <w:r>
        <w:noBreakHyphen/>
      </w:r>
      <w:r w:rsidRPr="67114216">
        <w:rPr>
          <w:rFonts w:ascii="Calibri" w:eastAsia="Calibri" w:hAnsi="Calibri" w:cs="Calibri"/>
        </w:rPr>
        <w:t xml:space="preserve">measures design to explore how four different outdoor activities influenced </w:t>
      </w:r>
      <w:r w:rsidR="00BC781D" w:rsidRPr="67114216">
        <w:rPr>
          <w:rFonts w:ascii="Calibri" w:eastAsia="Calibri" w:hAnsi="Calibri" w:cs="Calibri"/>
        </w:rPr>
        <w:t>participants</w:t>
      </w:r>
      <w:r w:rsidRPr="67114216">
        <w:rPr>
          <w:rFonts w:ascii="Calibri" w:eastAsia="Calibri" w:hAnsi="Calibri" w:cs="Calibri"/>
        </w:rPr>
        <w:t xml:space="preserve"> perceived stress. The Perceived Stress Scale (PSS) was completed immediately before and after each session. This design is commonly used in outdoor wellbeing research because it allows for short</w:t>
      </w:r>
      <w:r>
        <w:noBreakHyphen/>
      </w:r>
      <w:r w:rsidRPr="67114216">
        <w:rPr>
          <w:rFonts w:ascii="Calibri" w:eastAsia="Calibri" w:hAnsi="Calibri" w:cs="Calibri"/>
        </w:rPr>
        <w:t>term changes in stress to be measured without needing a long</w:t>
      </w:r>
      <w:r>
        <w:noBreakHyphen/>
      </w:r>
      <w:r w:rsidRPr="67114216">
        <w:rPr>
          <w:rFonts w:ascii="Calibri" w:eastAsia="Calibri" w:hAnsi="Calibri" w:cs="Calibri"/>
        </w:rPr>
        <w:t>term intervention.</w:t>
      </w:r>
    </w:p>
    <w:p w14:paraId="08BF5EF3" w14:textId="08998337" w:rsidR="003F27A5" w:rsidRDefault="45008539" w:rsidP="67114216">
      <w:pPr>
        <w:pStyle w:val="Heading3"/>
        <w:spacing w:before="281" w:after="140"/>
        <w:rPr>
          <w:rFonts w:ascii="Calibri" w:eastAsia="Calibri" w:hAnsi="Calibri" w:cs="Calibri"/>
          <w:b/>
          <w:bCs/>
          <w:color w:val="auto"/>
        </w:rPr>
      </w:pPr>
      <w:r w:rsidRPr="67114216">
        <w:rPr>
          <w:rFonts w:ascii="Calibri" w:eastAsia="Calibri" w:hAnsi="Calibri" w:cs="Calibri"/>
          <w:b/>
          <w:bCs/>
          <w:color w:val="auto"/>
        </w:rPr>
        <w:t>Participants</w:t>
      </w:r>
    </w:p>
    <w:p w14:paraId="10706DC8" w14:textId="3241BE20" w:rsidR="003F27A5" w:rsidRDefault="45008539" w:rsidP="67114216">
      <w:pPr>
        <w:spacing w:before="120" w:after="120"/>
        <w:rPr>
          <w:rFonts w:ascii="Calibri" w:eastAsia="Calibri" w:hAnsi="Calibri" w:cs="Calibri"/>
        </w:rPr>
      </w:pPr>
      <w:r w:rsidRPr="67114216">
        <w:rPr>
          <w:rFonts w:ascii="Calibri" w:eastAsia="Calibri" w:hAnsi="Calibri" w:cs="Calibri"/>
        </w:rPr>
        <w:t>Participants were students taking part in a series of outdoor sessions as part of their university programme. Across the four activities, between three and five participants completed the PSS each time. Some data points were missing (marked as “x”) because participants were unable to attend.</w:t>
      </w:r>
    </w:p>
    <w:p w14:paraId="43070F0E" w14:textId="726C5CDE" w:rsidR="003F27A5" w:rsidRDefault="45008539" w:rsidP="67114216">
      <w:pPr>
        <w:pStyle w:val="Heading3"/>
        <w:spacing w:before="281" w:after="140"/>
        <w:rPr>
          <w:rFonts w:ascii="Calibri" w:eastAsia="Calibri" w:hAnsi="Calibri" w:cs="Calibri"/>
          <w:b/>
          <w:bCs/>
          <w:color w:val="auto"/>
        </w:rPr>
      </w:pPr>
      <w:r w:rsidRPr="67114216">
        <w:rPr>
          <w:rFonts w:ascii="Calibri" w:eastAsia="Calibri" w:hAnsi="Calibri" w:cs="Calibri"/>
          <w:b/>
          <w:bCs/>
          <w:color w:val="auto"/>
        </w:rPr>
        <w:t>Activities</w:t>
      </w:r>
    </w:p>
    <w:p w14:paraId="15B3CD92" w14:textId="408A2C2B" w:rsidR="003F27A5" w:rsidRDefault="45008539" w:rsidP="67114216">
      <w:pPr>
        <w:pStyle w:val="ListParagraph"/>
        <w:numPr>
          <w:ilvl w:val="0"/>
          <w:numId w:val="3"/>
        </w:numPr>
        <w:spacing w:after="0"/>
        <w:rPr>
          <w:rFonts w:ascii="Calibri" w:eastAsia="Calibri" w:hAnsi="Calibri" w:cs="Calibri"/>
        </w:rPr>
      </w:pPr>
      <w:r w:rsidRPr="67114216">
        <w:rPr>
          <w:rFonts w:ascii="Calibri" w:eastAsia="Calibri" w:hAnsi="Calibri" w:cs="Calibri"/>
        </w:rPr>
        <w:t>Forest Bathing: slow, mindful walking in woodland.</w:t>
      </w:r>
    </w:p>
    <w:p w14:paraId="2D0F1136" w14:textId="4FCCEBDD" w:rsidR="003F27A5" w:rsidRDefault="45008539" w:rsidP="67114216">
      <w:pPr>
        <w:pStyle w:val="ListParagraph"/>
        <w:numPr>
          <w:ilvl w:val="0"/>
          <w:numId w:val="3"/>
        </w:numPr>
        <w:spacing w:after="0"/>
        <w:rPr>
          <w:rFonts w:ascii="Calibri" w:eastAsia="Calibri" w:hAnsi="Calibri" w:cs="Calibri"/>
        </w:rPr>
      </w:pPr>
      <w:r w:rsidRPr="67114216">
        <w:rPr>
          <w:rFonts w:ascii="Calibri" w:eastAsia="Calibri" w:hAnsi="Calibri" w:cs="Calibri"/>
        </w:rPr>
        <w:t>Swimming: moderate</w:t>
      </w:r>
      <w:r>
        <w:noBreakHyphen/>
      </w:r>
      <w:r w:rsidRPr="67114216">
        <w:rPr>
          <w:rFonts w:ascii="Calibri" w:eastAsia="Calibri" w:hAnsi="Calibri" w:cs="Calibri"/>
        </w:rPr>
        <w:t>intensity water</w:t>
      </w:r>
      <w:r>
        <w:noBreakHyphen/>
      </w:r>
      <w:r w:rsidRPr="67114216">
        <w:rPr>
          <w:rFonts w:ascii="Calibri" w:eastAsia="Calibri" w:hAnsi="Calibri" w:cs="Calibri"/>
        </w:rPr>
        <w:t>based activity.</w:t>
      </w:r>
    </w:p>
    <w:p w14:paraId="5D216398" w14:textId="6220CBE7" w:rsidR="003F27A5" w:rsidRDefault="45008539" w:rsidP="67114216">
      <w:pPr>
        <w:pStyle w:val="ListParagraph"/>
        <w:numPr>
          <w:ilvl w:val="0"/>
          <w:numId w:val="3"/>
        </w:numPr>
        <w:spacing w:after="0"/>
        <w:rPr>
          <w:rFonts w:ascii="Calibri" w:eastAsia="Calibri" w:hAnsi="Calibri" w:cs="Calibri"/>
        </w:rPr>
      </w:pPr>
      <w:r w:rsidRPr="67114216">
        <w:rPr>
          <w:rFonts w:ascii="Calibri" w:eastAsia="Calibri" w:hAnsi="Calibri" w:cs="Calibri"/>
        </w:rPr>
        <w:t>Celtic Deep: Breathing exercises to help reduce anxiety.</w:t>
      </w:r>
    </w:p>
    <w:p w14:paraId="252C0366" w14:textId="257B126D" w:rsidR="003F27A5" w:rsidRDefault="45008539" w:rsidP="67114216">
      <w:pPr>
        <w:pStyle w:val="ListParagraph"/>
        <w:numPr>
          <w:ilvl w:val="0"/>
          <w:numId w:val="3"/>
        </w:numPr>
        <w:spacing w:after="0"/>
        <w:rPr>
          <w:rFonts w:ascii="Calibri" w:eastAsia="Calibri" w:hAnsi="Calibri" w:cs="Calibri"/>
        </w:rPr>
      </w:pPr>
      <w:r w:rsidRPr="67114216">
        <w:rPr>
          <w:rFonts w:ascii="Calibri" w:eastAsia="Calibri" w:hAnsi="Calibri" w:cs="Calibri"/>
        </w:rPr>
        <w:t>Mountain Biking: a high</w:t>
      </w:r>
      <w:r>
        <w:noBreakHyphen/>
      </w:r>
      <w:r w:rsidRPr="67114216">
        <w:rPr>
          <w:rFonts w:ascii="Calibri" w:eastAsia="Calibri" w:hAnsi="Calibri" w:cs="Calibri"/>
        </w:rPr>
        <w:t>intensity, technical adventure activity.</w:t>
      </w:r>
    </w:p>
    <w:p w14:paraId="2447055B" w14:textId="2030CA78" w:rsidR="003F27A5" w:rsidRDefault="45008539" w:rsidP="67114216">
      <w:pPr>
        <w:spacing w:before="120" w:after="120"/>
        <w:rPr>
          <w:rFonts w:ascii="Calibri" w:eastAsia="Calibri" w:hAnsi="Calibri" w:cs="Calibri"/>
        </w:rPr>
      </w:pPr>
      <w:r w:rsidRPr="67114216">
        <w:rPr>
          <w:rFonts w:ascii="Calibri" w:eastAsia="Calibri" w:hAnsi="Calibri" w:cs="Calibri"/>
        </w:rPr>
        <w:t>These activities were intentionally varied to compare restorative vs high</w:t>
      </w:r>
      <w:r>
        <w:noBreakHyphen/>
      </w:r>
      <w:r w:rsidRPr="67114216">
        <w:rPr>
          <w:rFonts w:ascii="Calibri" w:eastAsia="Calibri" w:hAnsi="Calibri" w:cs="Calibri"/>
        </w:rPr>
        <w:t>challenge environments.</w:t>
      </w:r>
    </w:p>
    <w:p w14:paraId="63687298" w14:textId="60C092F3" w:rsidR="003F27A5" w:rsidRDefault="45008539" w:rsidP="67114216">
      <w:pPr>
        <w:pStyle w:val="Heading3"/>
        <w:spacing w:before="281" w:after="140"/>
        <w:rPr>
          <w:rFonts w:ascii="Calibri" w:eastAsia="Calibri" w:hAnsi="Calibri" w:cs="Calibri"/>
          <w:b/>
          <w:bCs/>
          <w:color w:val="auto"/>
        </w:rPr>
      </w:pPr>
      <w:r w:rsidRPr="67114216">
        <w:rPr>
          <w:rFonts w:ascii="Calibri" w:eastAsia="Calibri" w:hAnsi="Calibri" w:cs="Calibri"/>
          <w:b/>
          <w:bCs/>
          <w:color w:val="auto"/>
        </w:rPr>
        <w:t>Measures</w:t>
      </w:r>
    </w:p>
    <w:p w14:paraId="0858FD7D" w14:textId="61F9593B" w:rsidR="003F27A5" w:rsidRDefault="45008539" w:rsidP="67114216">
      <w:pPr>
        <w:spacing w:before="120" w:after="120"/>
        <w:rPr>
          <w:rFonts w:ascii="Calibri" w:eastAsia="Calibri" w:hAnsi="Calibri" w:cs="Calibri"/>
        </w:rPr>
      </w:pPr>
      <w:r w:rsidRPr="67114216">
        <w:rPr>
          <w:rFonts w:ascii="Calibri" w:eastAsia="Calibri" w:hAnsi="Calibri" w:cs="Calibri"/>
        </w:rPr>
        <w:t>The Perceived Stress Scale (PSS) was used to measure stress levels before and after each activity (Cohen et al., 1983). Higher scores indicate higher perceived stress. The PSS is reliable and valid across populations (Lee, 2012).</w:t>
      </w:r>
    </w:p>
    <w:p w14:paraId="7BEFBD6B" w14:textId="4A9B1DF1" w:rsidR="003F27A5" w:rsidRDefault="45008539" w:rsidP="67114216">
      <w:pPr>
        <w:pStyle w:val="Heading3"/>
        <w:spacing w:before="281" w:after="140"/>
        <w:rPr>
          <w:rFonts w:ascii="Calibri" w:eastAsia="Calibri" w:hAnsi="Calibri" w:cs="Calibri"/>
          <w:b/>
          <w:bCs/>
          <w:color w:val="auto"/>
        </w:rPr>
      </w:pPr>
      <w:r w:rsidRPr="67114216">
        <w:rPr>
          <w:rFonts w:ascii="Calibri" w:eastAsia="Calibri" w:hAnsi="Calibri" w:cs="Calibri"/>
          <w:b/>
          <w:bCs/>
          <w:color w:val="auto"/>
        </w:rPr>
        <w:lastRenderedPageBreak/>
        <w:t>Procedure</w:t>
      </w:r>
    </w:p>
    <w:p w14:paraId="69D94166" w14:textId="0041C11A" w:rsidR="003F27A5" w:rsidRDefault="45008539" w:rsidP="67114216">
      <w:pPr>
        <w:spacing w:before="120" w:after="120"/>
        <w:rPr>
          <w:rFonts w:ascii="Calibri" w:eastAsia="Calibri" w:hAnsi="Calibri" w:cs="Calibri"/>
        </w:rPr>
      </w:pPr>
      <w:r w:rsidRPr="67114216">
        <w:rPr>
          <w:rFonts w:ascii="Calibri" w:eastAsia="Calibri" w:hAnsi="Calibri" w:cs="Calibri"/>
        </w:rPr>
        <w:t xml:space="preserve">Participants completed the PSS before the </w:t>
      </w:r>
      <w:r w:rsidR="00B804BD" w:rsidRPr="67114216">
        <w:rPr>
          <w:rFonts w:ascii="Calibri" w:eastAsia="Calibri" w:hAnsi="Calibri" w:cs="Calibri"/>
        </w:rPr>
        <w:t>activity;</w:t>
      </w:r>
      <w:r w:rsidR="002F7054">
        <w:rPr>
          <w:rFonts w:ascii="Calibri" w:eastAsia="Calibri" w:hAnsi="Calibri" w:cs="Calibri"/>
        </w:rPr>
        <w:t xml:space="preserve"> they then</w:t>
      </w:r>
      <w:r w:rsidRPr="67114216">
        <w:rPr>
          <w:rFonts w:ascii="Calibri" w:eastAsia="Calibri" w:hAnsi="Calibri" w:cs="Calibri"/>
        </w:rPr>
        <w:t xml:space="preserve"> took part in the </w:t>
      </w:r>
      <w:r w:rsidR="00BC781D" w:rsidRPr="67114216">
        <w:rPr>
          <w:rFonts w:ascii="Calibri" w:eastAsia="Calibri" w:hAnsi="Calibri" w:cs="Calibri"/>
        </w:rPr>
        <w:t>session and</w:t>
      </w:r>
      <w:r w:rsidRPr="67114216">
        <w:rPr>
          <w:rFonts w:ascii="Calibri" w:eastAsia="Calibri" w:hAnsi="Calibri" w:cs="Calibri"/>
        </w:rPr>
        <w:t xml:space="preserve"> completed the PSS again immediately afterwards. All responses were anonymous.</w:t>
      </w:r>
    </w:p>
    <w:p w14:paraId="011E8AA9" w14:textId="0E6FDD55" w:rsidR="003F27A5" w:rsidRDefault="45008539" w:rsidP="67114216">
      <w:pPr>
        <w:pStyle w:val="Heading3"/>
        <w:spacing w:before="281" w:after="140"/>
        <w:rPr>
          <w:rFonts w:ascii="Calibri" w:eastAsia="Calibri" w:hAnsi="Calibri" w:cs="Calibri"/>
          <w:b/>
          <w:bCs/>
          <w:color w:val="auto"/>
        </w:rPr>
      </w:pPr>
      <w:r w:rsidRPr="67114216">
        <w:rPr>
          <w:rFonts w:ascii="Calibri" w:eastAsia="Calibri" w:hAnsi="Calibri" w:cs="Calibri"/>
          <w:b/>
          <w:bCs/>
          <w:color w:val="auto"/>
        </w:rPr>
        <w:t>Data Analysis</w:t>
      </w:r>
    </w:p>
    <w:p w14:paraId="23485580" w14:textId="282015BE" w:rsidR="003F27A5" w:rsidRDefault="45008539" w:rsidP="67114216">
      <w:pPr>
        <w:spacing w:before="120" w:after="120"/>
        <w:rPr>
          <w:rFonts w:ascii="Calibri" w:eastAsia="Calibri" w:hAnsi="Calibri" w:cs="Calibri"/>
        </w:rPr>
      </w:pPr>
      <w:r w:rsidRPr="67114216">
        <w:rPr>
          <w:rFonts w:ascii="Calibri" w:eastAsia="Calibri" w:hAnsi="Calibri" w:cs="Calibri"/>
        </w:rPr>
        <w:t>Mean PSS scores were calculated for each activity before and after the session. Due to the small sample size, only descriptive analysis was used.</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2250"/>
        <w:gridCol w:w="2250"/>
        <w:gridCol w:w="2250"/>
        <w:gridCol w:w="2250"/>
      </w:tblGrid>
      <w:tr w:rsidR="67114216" w14:paraId="1A8E8BD3" w14:textId="77777777" w:rsidTr="67114216">
        <w:trPr>
          <w:trHeight w:val="540"/>
        </w:trPr>
        <w:tc>
          <w:tcPr>
            <w:tcW w:w="2250" w:type="dxa"/>
            <w:tcBorders>
              <w:top w:val="single" w:sz="6" w:space="0" w:color="E0E0E0"/>
              <w:left w:val="single" w:sz="6" w:space="0" w:color="E0E0E0"/>
              <w:bottom w:val="single" w:sz="6" w:space="0" w:color="E0E0E0"/>
              <w:right w:val="single" w:sz="6" w:space="0" w:color="E0E0E0"/>
            </w:tcBorders>
          </w:tcPr>
          <w:p w14:paraId="5F12CA5D" w14:textId="2DD39BA6" w:rsidR="67114216" w:rsidRDefault="67114216" w:rsidP="67114216">
            <w:r w:rsidRPr="67114216">
              <w:t>Activity</w:t>
            </w:r>
          </w:p>
        </w:tc>
        <w:tc>
          <w:tcPr>
            <w:tcW w:w="2250" w:type="dxa"/>
            <w:tcBorders>
              <w:top w:val="single" w:sz="6" w:space="0" w:color="E0E0E0"/>
              <w:left w:val="single" w:sz="6" w:space="0" w:color="E0E0E0"/>
              <w:bottom w:val="single" w:sz="6" w:space="0" w:color="E0E0E0"/>
              <w:right w:val="single" w:sz="6" w:space="0" w:color="E0E0E0"/>
            </w:tcBorders>
          </w:tcPr>
          <w:p w14:paraId="5C8CE837" w14:textId="1AFB7085" w:rsidR="67114216" w:rsidRDefault="67114216" w:rsidP="67114216">
            <w:r w:rsidRPr="67114216">
              <w:t>Mean Before</w:t>
            </w:r>
          </w:p>
        </w:tc>
        <w:tc>
          <w:tcPr>
            <w:tcW w:w="2250" w:type="dxa"/>
            <w:tcBorders>
              <w:top w:val="single" w:sz="6" w:space="0" w:color="E0E0E0"/>
              <w:left w:val="single" w:sz="6" w:space="0" w:color="E0E0E0"/>
              <w:bottom w:val="single" w:sz="6" w:space="0" w:color="E0E0E0"/>
              <w:right w:val="single" w:sz="6" w:space="0" w:color="E0E0E0"/>
            </w:tcBorders>
          </w:tcPr>
          <w:p w14:paraId="20DD52B9" w14:textId="62A2AE04" w:rsidR="67114216" w:rsidRDefault="67114216" w:rsidP="67114216">
            <w:r w:rsidRPr="67114216">
              <w:t>Mean After</w:t>
            </w:r>
          </w:p>
        </w:tc>
        <w:tc>
          <w:tcPr>
            <w:tcW w:w="2250" w:type="dxa"/>
            <w:tcBorders>
              <w:top w:val="single" w:sz="6" w:space="0" w:color="E0E0E0"/>
              <w:left w:val="single" w:sz="6" w:space="0" w:color="E0E0E0"/>
              <w:bottom w:val="single" w:sz="6" w:space="0" w:color="E0E0E0"/>
              <w:right w:val="single" w:sz="6" w:space="0" w:color="E0E0E0"/>
            </w:tcBorders>
          </w:tcPr>
          <w:p w14:paraId="3EB4E1EE" w14:textId="4D7C34DC" w:rsidR="67114216" w:rsidRDefault="67114216" w:rsidP="67114216">
            <w:r w:rsidRPr="67114216">
              <w:t>Change</w:t>
            </w:r>
          </w:p>
        </w:tc>
      </w:tr>
      <w:tr w:rsidR="67114216" w14:paraId="4DA18AB2" w14:textId="77777777" w:rsidTr="67114216">
        <w:trPr>
          <w:trHeight w:val="540"/>
        </w:trPr>
        <w:tc>
          <w:tcPr>
            <w:tcW w:w="2250" w:type="dxa"/>
            <w:tcBorders>
              <w:top w:val="single" w:sz="6" w:space="0" w:color="E0E0E0"/>
              <w:left w:val="single" w:sz="6" w:space="0" w:color="E0E0E0"/>
              <w:bottom w:val="single" w:sz="6" w:space="0" w:color="E0E0E0"/>
              <w:right w:val="single" w:sz="6" w:space="0" w:color="E0E0E0"/>
            </w:tcBorders>
          </w:tcPr>
          <w:p w14:paraId="1F30C6F7" w14:textId="775675EE" w:rsidR="67114216" w:rsidRDefault="67114216" w:rsidP="67114216">
            <w:r w:rsidRPr="67114216">
              <w:t>Forest Bathing</w:t>
            </w:r>
          </w:p>
        </w:tc>
        <w:tc>
          <w:tcPr>
            <w:tcW w:w="2250" w:type="dxa"/>
            <w:tcBorders>
              <w:top w:val="single" w:sz="6" w:space="0" w:color="E0E0E0"/>
              <w:left w:val="single" w:sz="6" w:space="0" w:color="E0E0E0"/>
              <w:bottom w:val="single" w:sz="6" w:space="0" w:color="E0E0E0"/>
              <w:right w:val="single" w:sz="6" w:space="0" w:color="E0E0E0"/>
            </w:tcBorders>
          </w:tcPr>
          <w:p w14:paraId="7BE85B58" w14:textId="405F93A7" w:rsidR="67114216" w:rsidRDefault="67114216" w:rsidP="67114216">
            <w:r w:rsidRPr="67114216">
              <w:t>11.2</w:t>
            </w:r>
          </w:p>
        </w:tc>
        <w:tc>
          <w:tcPr>
            <w:tcW w:w="2250" w:type="dxa"/>
            <w:tcBorders>
              <w:top w:val="single" w:sz="6" w:space="0" w:color="E0E0E0"/>
              <w:left w:val="single" w:sz="6" w:space="0" w:color="E0E0E0"/>
              <w:bottom w:val="single" w:sz="6" w:space="0" w:color="E0E0E0"/>
              <w:right w:val="single" w:sz="6" w:space="0" w:color="E0E0E0"/>
            </w:tcBorders>
          </w:tcPr>
          <w:p w14:paraId="030B580F" w14:textId="2849F973" w:rsidR="67114216" w:rsidRDefault="67114216" w:rsidP="67114216">
            <w:r w:rsidRPr="67114216">
              <w:t>8.4</w:t>
            </w:r>
          </w:p>
        </w:tc>
        <w:tc>
          <w:tcPr>
            <w:tcW w:w="2250" w:type="dxa"/>
            <w:tcBorders>
              <w:top w:val="single" w:sz="6" w:space="0" w:color="E0E0E0"/>
              <w:left w:val="single" w:sz="6" w:space="0" w:color="E0E0E0"/>
              <w:bottom w:val="single" w:sz="6" w:space="0" w:color="E0E0E0"/>
              <w:right w:val="single" w:sz="6" w:space="0" w:color="E0E0E0"/>
            </w:tcBorders>
          </w:tcPr>
          <w:p w14:paraId="60D39C73" w14:textId="1DD9353D" w:rsidR="67114216" w:rsidRDefault="67114216" w:rsidP="67114216">
            <w:r w:rsidRPr="67114216">
              <w:t>–2.8</w:t>
            </w:r>
          </w:p>
        </w:tc>
      </w:tr>
      <w:tr w:rsidR="67114216" w14:paraId="464C0E18" w14:textId="77777777" w:rsidTr="67114216">
        <w:trPr>
          <w:trHeight w:val="540"/>
        </w:trPr>
        <w:tc>
          <w:tcPr>
            <w:tcW w:w="2250" w:type="dxa"/>
            <w:tcBorders>
              <w:top w:val="single" w:sz="6" w:space="0" w:color="E0E0E0"/>
              <w:left w:val="single" w:sz="6" w:space="0" w:color="E0E0E0"/>
              <w:bottom w:val="single" w:sz="6" w:space="0" w:color="E0E0E0"/>
              <w:right w:val="single" w:sz="6" w:space="0" w:color="E0E0E0"/>
            </w:tcBorders>
          </w:tcPr>
          <w:p w14:paraId="0CA38A27" w14:textId="44DED881" w:rsidR="67114216" w:rsidRDefault="67114216" w:rsidP="67114216">
            <w:r w:rsidRPr="67114216">
              <w:t>Swimming</w:t>
            </w:r>
          </w:p>
        </w:tc>
        <w:tc>
          <w:tcPr>
            <w:tcW w:w="2250" w:type="dxa"/>
            <w:tcBorders>
              <w:top w:val="single" w:sz="6" w:space="0" w:color="E0E0E0"/>
              <w:left w:val="single" w:sz="6" w:space="0" w:color="E0E0E0"/>
              <w:bottom w:val="single" w:sz="6" w:space="0" w:color="E0E0E0"/>
              <w:right w:val="single" w:sz="6" w:space="0" w:color="E0E0E0"/>
            </w:tcBorders>
          </w:tcPr>
          <w:p w14:paraId="3306EE80" w14:textId="2E4EFA1D" w:rsidR="67114216" w:rsidRDefault="67114216" w:rsidP="67114216">
            <w:r w:rsidRPr="67114216">
              <w:t>6.0</w:t>
            </w:r>
          </w:p>
        </w:tc>
        <w:tc>
          <w:tcPr>
            <w:tcW w:w="2250" w:type="dxa"/>
            <w:tcBorders>
              <w:top w:val="single" w:sz="6" w:space="0" w:color="E0E0E0"/>
              <w:left w:val="single" w:sz="6" w:space="0" w:color="E0E0E0"/>
              <w:bottom w:val="single" w:sz="6" w:space="0" w:color="E0E0E0"/>
              <w:right w:val="single" w:sz="6" w:space="0" w:color="E0E0E0"/>
            </w:tcBorders>
          </w:tcPr>
          <w:p w14:paraId="1760F3B4" w14:textId="00BF9DC6" w:rsidR="67114216" w:rsidRDefault="67114216" w:rsidP="67114216">
            <w:r w:rsidRPr="67114216">
              <w:t>3.0</w:t>
            </w:r>
          </w:p>
        </w:tc>
        <w:tc>
          <w:tcPr>
            <w:tcW w:w="2250" w:type="dxa"/>
            <w:tcBorders>
              <w:top w:val="single" w:sz="6" w:space="0" w:color="E0E0E0"/>
              <w:left w:val="single" w:sz="6" w:space="0" w:color="E0E0E0"/>
              <w:bottom w:val="single" w:sz="6" w:space="0" w:color="E0E0E0"/>
              <w:right w:val="single" w:sz="6" w:space="0" w:color="E0E0E0"/>
            </w:tcBorders>
          </w:tcPr>
          <w:p w14:paraId="4F671697" w14:textId="5248A3DB" w:rsidR="67114216" w:rsidRDefault="67114216" w:rsidP="67114216">
            <w:r w:rsidRPr="67114216">
              <w:t>–3.0</w:t>
            </w:r>
          </w:p>
        </w:tc>
      </w:tr>
      <w:tr w:rsidR="67114216" w14:paraId="57F90E3F" w14:textId="77777777" w:rsidTr="67114216">
        <w:trPr>
          <w:trHeight w:val="540"/>
        </w:trPr>
        <w:tc>
          <w:tcPr>
            <w:tcW w:w="2250" w:type="dxa"/>
            <w:tcBorders>
              <w:top w:val="single" w:sz="6" w:space="0" w:color="E0E0E0"/>
              <w:left w:val="single" w:sz="6" w:space="0" w:color="E0E0E0"/>
              <w:bottom w:val="single" w:sz="6" w:space="0" w:color="E0E0E0"/>
              <w:right w:val="single" w:sz="6" w:space="0" w:color="E0E0E0"/>
            </w:tcBorders>
          </w:tcPr>
          <w:p w14:paraId="4D0D9D4F" w14:textId="5F322157" w:rsidR="67114216" w:rsidRDefault="67114216" w:rsidP="67114216">
            <w:r w:rsidRPr="67114216">
              <w:t>Celtic Deep</w:t>
            </w:r>
          </w:p>
        </w:tc>
        <w:tc>
          <w:tcPr>
            <w:tcW w:w="2250" w:type="dxa"/>
            <w:tcBorders>
              <w:top w:val="single" w:sz="6" w:space="0" w:color="E0E0E0"/>
              <w:left w:val="single" w:sz="6" w:space="0" w:color="E0E0E0"/>
              <w:bottom w:val="single" w:sz="6" w:space="0" w:color="E0E0E0"/>
              <w:right w:val="single" w:sz="6" w:space="0" w:color="E0E0E0"/>
            </w:tcBorders>
          </w:tcPr>
          <w:p w14:paraId="10E868E2" w14:textId="282E4548" w:rsidR="67114216" w:rsidRDefault="67114216" w:rsidP="67114216">
            <w:r w:rsidRPr="67114216">
              <w:t>9.8</w:t>
            </w:r>
          </w:p>
        </w:tc>
        <w:tc>
          <w:tcPr>
            <w:tcW w:w="2250" w:type="dxa"/>
            <w:tcBorders>
              <w:top w:val="single" w:sz="6" w:space="0" w:color="E0E0E0"/>
              <w:left w:val="single" w:sz="6" w:space="0" w:color="E0E0E0"/>
              <w:bottom w:val="single" w:sz="6" w:space="0" w:color="E0E0E0"/>
              <w:right w:val="single" w:sz="6" w:space="0" w:color="E0E0E0"/>
            </w:tcBorders>
          </w:tcPr>
          <w:p w14:paraId="1B1D17E0" w14:textId="27966E11" w:rsidR="67114216" w:rsidRDefault="67114216" w:rsidP="67114216">
            <w:r w:rsidRPr="67114216">
              <w:t>6.4</w:t>
            </w:r>
          </w:p>
        </w:tc>
        <w:tc>
          <w:tcPr>
            <w:tcW w:w="2250" w:type="dxa"/>
            <w:tcBorders>
              <w:top w:val="single" w:sz="6" w:space="0" w:color="E0E0E0"/>
              <w:left w:val="single" w:sz="6" w:space="0" w:color="E0E0E0"/>
              <w:bottom w:val="single" w:sz="6" w:space="0" w:color="E0E0E0"/>
              <w:right w:val="single" w:sz="6" w:space="0" w:color="E0E0E0"/>
            </w:tcBorders>
          </w:tcPr>
          <w:p w14:paraId="266A5CCF" w14:textId="4627D08C" w:rsidR="67114216" w:rsidRDefault="67114216" w:rsidP="67114216">
            <w:r w:rsidRPr="67114216">
              <w:t>–3.4</w:t>
            </w:r>
          </w:p>
        </w:tc>
      </w:tr>
      <w:tr w:rsidR="67114216" w14:paraId="75FF5537" w14:textId="77777777" w:rsidTr="67114216">
        <w:trPr>
          <w:trHeight w:val="540"/>
        </w:trPr>
        <w:tc>
          <w:tcPr>
            <w:tcW w:w="2250" w:type="dxa"/>
            <w:tcBorders>
              <w:top w:val="single" w:sz="6" w:space="0" w:color="E0E0E0"/>
              <w:left w:val="single" w:sz="6" w:space="0" w:color="E0E0E0"/>
              <w:bottom w:val="single" w:sz="6" w:space="0" w:color="E0E0E0"/>
              <w:right w:val="single" w:sz="6" w:space="0" w:color="E0E0E0"/>
            </w:tcBorders>
          </w:tcPr>
          <w:p w14:paraId="6A3C4FF5" w14:textId="6445DBF6" w:rsidR="67114216" w:rsidRDefault="67114216" w:rsidP="67114216">
            <w:r w:rsidRPr="67114216">
              <w:t>Mountain Biking</w:t>
            </w:r>
          </w:p>
        </w:tc>
        <w:tc>
          <w:tcPr>
            <w:tcW w:w="2250" w:type="dxa"/>
            <w:tcBorders>
              <w:top w:val="single" w:sz="6" w:space="0" w:color="E0E0E0"/>
              <w:left w:val="single" w:sz="6" w:space="0" w:color="E0E0E0"/>
              <w:bottom w:val="single" w:sz="6" w:space="0" w:color="E0E0E0"/>
              <w:right w:val="single" w:sz="6" w:space="0" w:color="E0E0E0"/>
            </w:tcBorders>
          </w:tcPr>
          <w:p w14:paraId="63073704" w14:textId="0E21E05F" w:rsidR="67114216" w:rsidRDefault="67114216" w:rsidP="67114216">
            <w:r w:rsidRPr="67114216">
              <w:t>4.0</w:t>
            </w:r>
          </w:p>
        </w:tc>
        <w:tc>
          <w:tcPr>
            <w:tcW w:w="2250" w:type="dxa"/>
            <w:tcBorders>
              <w:top w:val="single" w:sz="6" w:space="0" w:color="E0E0E0"/>
              <w:left w:val="single" w:sz="6" w:space="0" w:color="E0E0E0"/>
              <w:bottom w:val="single" w:sz="6" w:space="0" w:color="E0E0E0"/>
              <w:right w:val="single" w:sz="6" w:space="0" w:color="E0E0E0"/>
            </w:tcBorders>
          </w:tcPr>
          <w:p w14:paraId="139F3B41" w14:textId="27B967FC" w:rsidR="67114216" w:rsidRDefault="67114216" w:rsidP="67114216">
            <w:r w:rsidRPr="67114216">
              <w:t>3.7</w:t>
            </w:r>
          </w:p>
        </w:tc>
        <w:tc>
          <w:tcPr>
            <w:tcW w:w="2250" w:type="dxa"/>
            <w:tcBorders>
              <w:top w:val="single" w:sz="6" w:space="0" w:color="E0E0E0"/>
              <w:left w:val="single" w:sz="6" w:space="0" w:color="E0E0E0"/>
              <w:bottom w:val="single" w:sz="6" w:space="0" w:color="E0E0E0"/>
              <w:right w:val="single" w:sz="6" w:space="0" w:color="E0E0E0"/>
            </w:tcBorders>
          </w:tcPr>
          <w:p w14:paraId="644E67A1" w14:textId="2770B2D6" w:rsidR="67114216" w:rsidRDefault="67114216" w:rsidP="67114216">
            <w:r w:rsidRPr="67114216">
              <w:t>–0.3</w:t>
            </w:r>
          </w:p>
        </w:tc>
      </w:tr>
    </w:tbl>
    <w:p w14:paraId="4B43B1C5" w14:textId="1038C331" w:rsidR="003F27A5" w:rsidRDefault="5A6ED8EB" w:rsidP="67114216">
      <w:pPr>
        <w:pStyle w:val="Heading3"/>
        <w:spacing w:before="140" w:after="140"/>
        <w:rPr>
          <w:rFonts w:ascii="Calibri" w:eastAsia="Calibri" w:hAnsi="Calibri" w:cs="Calibri"/>
          <w:b/>
          <w:bCs/>
          <w:color w:val="auto"/>
        </w:rPr>
      </w:pPr>
      <w:r w:rsidRPr="67114216">
        <w:rPr>
          <w:rFonts w:ascii="Calibri" w:eastAsia="Calibri" w:hAnsi="Calibri" w:cs="Calibri"/>
          <w:b/>
          <w:bCs/>
          <w:color w:val="auto"/>
        </w:rPr>
        <w:t>Forest Bathing</w:t>
      </w:r>
    </w:p>
    <w:p w14:paraId="69C37940" w14:textId="2FDF1A4B" w:rsidR="003F27A5" w:rsidRDefault="00F50EAB" w:rsidP="67114216">
      <w:pPr>
        <w:spacing w:before="120" w:after="120"/>
        <w:rPr>
          <w:rFonts w:ascii="Calibri" w:eastAsia="Calibri" w:hAnsi="Calibri" w:cs="Calibri"/>
        </w:rPr>
      </w:pPr>
      <w:r>
        <w:rPr>
          <w:rFonts w:ascii="Calibri" w:eastAsia="Calibri" w:hAnsi="Calibri" w:cs="Calibri"/>
        </w:rPr>
        <w:t>This activity produced a c</w:t>
      </w:r>
      <w:r w:rsidR="5A6ED8EB" w:rsidRPr="67114216">
        <w:rPr>
          <w:rFonts w:ascii="Calibri" w:eastAsia="Calibri" w:hAnsi="Calibri" w:cs="Calibri"/>
        </w:rPr>
        <w:t xml:space="preserve">lear reduction in stress (–2.8). </w:t>
      </w:r>
      <w:r>
        <w:rPr>
          <w:rFonts w:ascii="Calibri" w:eastAsia="Calibri" w:hAnsi="Calibri" w:cs="Calibri"/>
        </w:rPr>
        <w:t>This is c</w:t>
      </w:r>
      <w:r w:rsidR="5A6ED8EB" w:rsidRPr="67114216">
        <w:rPr>
          <w:rFonts w:ascii="Calibri" w:eastAsia="Calibri" w:hAnsi="Calibri" w:cs="Calibri"/>
        </w:rPr>
        <w:t>onsistent with</w:t>
      </w:r>
      <w:r>
        <w:rPr>
          <w:rFonts w:ascii="Calibri" w:eastAsia="Calibri" w:hAnsi="Calibri" w:cs="Calibri"/>
        </w:rPr>
        <w:t xml:space="preserve"> the </w:t>
      </w:r>
      <w:r w:rsidR="008F05C3">
        <w:rPr>
          <w:rFonts w:ascii="Calibri" w:eastAsia="Calibri" w:hAnsi="Calibri" w:cs="Calibri"/>
        </w:rPr>
        <w:t>benefits identified in</w:t>
      </w:r>
      <w:r w:rsidR="5A6ED8EB" w:rsidRPr="67114216">
        <w:rPr>
          <w:rFonts w:ascii="Calibri" w:eastAsia="Calibri" w:hAnsi="Calibri" w:cs="Calibri"/>
        </w:rPr>
        <w:t xml:space="preserve"> forest</w:t>
      </w:r>
      <w:r>
        <w:noBreakHyphen/>
      </w:r>
      <w:r w:rsidR="5A6ED8EB" w:rsidRPr="67114216">
        <w:rPr>
          <w:rFonts w:ascii="Calibri" w:eastAsia="Calibri" w:hAnsi="Calibri" w:cs="Calibri"/>
        </w:rPr>
        <w:t>bathing research.</w:t>
      </w:r>
    </w:p>
    <w:p w14:paraId="09B58537" w14:textId="4AB0D418" w:rsidR="003F27A5" w:rsidRDefault="5A6ED8EB" w:rsidP="67114216">
      <w:pPr>
        <w:pStyle w:val="Heading3"/>
        <w:spacing w:before="281" w:after="140"/>
        <w:rPr>
          <w:rFonts w:ascii="Calibri" w:eastAsia="Calibri" w:hAnsi="Calibri" w:cs="Calibri"/>
          <w:b/>
          <w:bCs/>
          <w:color w:val="auto"/>
        </w:rPr>
      </w:pPr>
      <w:r w:rsidRPr="67114216">
        <w:rPr>
          <w:rFonts w:ascii="Calibri" w:eastAsia="Calibri" w:hAnsi="Calibri" w:cs="Calibri"/>
          <w:b/>
          <w:bCs/>
          <w:color w:val="auto"/>
        </w:rPr>
        <w:t>Swimming</w:t>
      </w:r>
    </w:p>
    <w:p w14:paraId="4A0E82D5" w14:textId="455D4943" w:rsidR="003F27A5" w:rsidRDefault="008F05C3" w:rsidP="67114216">
      <w:pPr>
        <w:spacing w:before="120" w:after="120"/>
        <w:rPr>
          <w:rFonts w:ascii="Calibri" w:eastAsia="Calibri" w:hAnsi="Calibri" w:cs="Calibri"/>
        </w:rPr>
      </w:pPr>
      <w:r>
        <w:rPr>
          <w:rFonts w:ascii="Calibri" w:eastAsia="Calibri" w:hAnsi="Calibri" w:cs="Calibri"/>
        </w:rPr>
        <w:t>Swimming produced a l</w:t>
      </w:r>
      <w:r w:rsidR="5A6ED8EB" w:rsidRPr="67114216">
        <w:rPr>
          <w:rFonts w:ascii="Calibri" w:eastAsia="Calibri" w:hAnsi="Calibri" w:cs="Calibri"/>
        </w:rPr>
        <w:t>arge reduction</w:t>
      </w:r>
      <w:r>
        <w:rPr>
          <w:rFonts w:ascii="Calibri" w:eastAsia="Calibri" w:hAnsi="Calibri" w:cs="Calibri"/>
        </w:rPr>
        <w:t xml:space="preserve"> in stress</w:t>
      </w:r>
      <w:r w:rsidR="5A6ED8EB" w:rsidRPr="67114216">
        <w:rPr>
          <w:rFonts w:ascii="Calibri" w:eastAsia="Calibri" w:hAnsi="Calibri" w:cs="Calibri"/>
        </w:rPr>
        <w:t xml:space="preserve"> (–3.0). </w:t>
      </w:r>
      <w:r>
        <w:rPr>
          <w:rFonts w:ascii="Calibri" w:eastAsia="Calibri" w:hAnsi="Calibri" w:cs="Calibri"/>
        </w:rPr>
        <w:t>This f</w:t>
      </w:r>
      <w:r w:rsidR="5A6ED8EB" w:rsidRPr="67114216">
        <w:rPr>
          <w:rFonts w:ascii="Calibri" w:eastAsia="Calibri" w:hAnsi="Calibri" w:cs="Calibri"/>
        </w:rPr>
        <w:t>its</w:t>
      </w:r>
      <w:r>
        <w:rPr>
          <w:rFonts w:ascii="Calibri" w:eastAsia="Calibri" w:hAnsi="Calibri" w:cs="Calibri"/>
        </w:rPr>
        <w:t xml:space="preserve"> with</w:t>
      </w:r>
      <w:r w:rsidR="5A6ED8EB" w:rsidRPr="67114216">
        <w:rPr>
          <w:rFonts w:ascii="Calibri" w:eastAsia="Calibri" w:hAnsi="Calibri" w:cs="Calibri"/>
        </w:rPr>
        <w:t xml:space="preserve"> evidence on blue</w:t>
      </w:r>
      <w:r>
        <w:noBreakHyphen/>
      </w:r>
      <w:r w:rsidR="5A6ED8EB" w:rsidRPr="67114216">
        <w:rPr>
          <w:rFonts w:ascii="Calibri" w:eastAsia="Calibri" w:hAnsi="Calibri" w:cs="Calibri"/>
        </w:rPr>
        <w:t>space benefits and moderate exercise.</w:t>
      </w:r>
    </w:p>
    <w:p w14:paraId="60E1BA04" w14:textId="401C3DEB" w:rsidR="003F27A5" w:rsidRDefault="5A6ED8EB" w:rsidP="67114216">
      <w:pPr>
        <w:pStyle w:val="Heading3"/>
        <w:spacing w:before="281" w:after="140"/>
        <w:rPr>
          <w:rFonts w:ascii="Calibri" w:eastAsia="Calibri" w:hAnsi="Calibri" w:cs="Calibri"/>
          <w:b/>
          <w:bCs/>
          <w:color w:val="auto"/>
        </w:rPr>
      </w:pPr>
      <w:r w:rsidRPr="67114216">
        <w:rPr>
          <w:rFonts w:ascii="Calibri" w:eastAsia="Calibri" w:hAnsi="Calibri" w:cs="Calibri"/>
          <w:b/>
          <w:bCs/>
          <w:color w:val="auto"/>
        </w:rPr>
        <w:t>Celtic Deep</w:t>
      </w:r>
    </w:p>
    <w:p w14:paraId="5C9F2511" w14:textId="749B87A2" w:rsidR="003F27A5" w:rsidRDefault="008F05C3" w:rsidP="67114216">
      <w:pPr>
        <w:spacing w:before="120" w:after="120"/>
        <w:rPr>
          <w:rFonts w:ascii="Calibri" w:eastAsia="Calibri" w:hAnsi="Calibri" w:cs="Calibri"/>
        </w:rPr>
      </w:pPr>
      <w:r>
        <w:rPr>
          <w:rFonts w:ascii="Calibri" w:eastAsia="Calibri" w:hAnsi="Calibri" w:cs="Calibri"/>
        </w:rPr>
        <w:t>The l</w:t>
      </w:r>
      <w:r w:rsidR="5A6ED8EB" w:rsidRPr="67114216">
        <w:rPr>
          <w:rFonts w:ascii="Calibri" w:eastAsia="Calibri" w:hAnsi="Calibri" w:cs="Calibri"/>
        </w:rPr>
        <w:t>argest reduction</w:t>
      </w:r>
      <w:r>
        <w:rPr>
          <w:rFonts w:ascii="Calibri" w:eastAsia="Calibri" w:hAnsi="Calibri" w:cs="Calibri"/>
        </w:rPr>
        <w:t xml:space="preserve"> was attributable to the</w:t>
      </w:r>
      <w:r w:rsidR="00564A7D">
        <w:rPr>
          <w:rFonts w:ascii="Calibri" w:eastAsia="Calibri" w:hAnsi="Calibri" w:cs="Calibri"/>
        </w:rPr>
        <w:t xml:space="preserve"> activities at Celtic Deep</w:t>
      </w:r>
      <w:r w:rsidR="5A6ED8EB" w:rsidRPr="67114216">
        <w:rPr>
          <w:rFonts w:ascii="Calibri" w:eastAsia="Calibri" w:hAnsi="Calibri" w:cs="Calibri"/>
        </w:rPr>
        <w:t xml:space="preserve"> (–3.4). </w:t>
      </w:r>
      <w:r w:rsidR="00564A7D">
        <w:rPr>
          <w:rFonts w:ascii="Calibri" w:eastAsia="Calibri" w:hAnsi="Calibri" w:cs="Calibri"/>
        </w:rPr>
        <w:t xml:space="preserve">It is </w:t>
      </w:r>
      <w:r w:rsidR="00BC781D">
        <w:rPr>
          <w:rFonts w:ascii="Calibri" w:eastAsia="Calibri" w:hAnsi="Calibri" w:cs="Calibri"/>
        </w:rPr>
        <w:t>l</w:t>
      </w:r>
      <w:r w:rsidR="00BC781D" w:rsidRPr="67114216">
        <w:rPr>
          <w:rFonts w:ascii="Calibri" w:eastAsia="Calibri" w:hAnsi="Calibri" w:cs="Calibri"/>
        </w:rPr>
        <w:t xml:space="preserve">ikely </w:t>
      </w:r>
      <w:r w:rsidR="00BC781D">
        <w:rPr>
          <w:rFonts w:ascii="Calibri" w:eastAsia="Calibri" w:hAnsi="Calibri" w:cs="Calibri"/>
        </w:rPr>
        <w:t>that</w:t>
      </w:r>
      <w:r w:rsidR="00564A7D">
        <w:rPr>
          <w:rFonts w:ascii="Calibri" w:eastAsia="Calibri" w:hAnsi="Calibri" w:cs="Calibri"/>
        </w:rPr>
        <w:t xml:space="preserve"> this was </w:t>
      </w:r>
      <w:r w:rsidR="5A6ED8EB" w:rsidRPr="67114216">
        <w:rPr>
          <w:rFonts w:ascii="Calibri" w:eastAsia="Calibri" w:hAnsi="Calibri" w:cs="Calibri"/>
        </w:rPr>
        <w:t>influenced by awe, novelty, and blue</w:t>
      </w:r>
      <w:r>
        <w:noBreakHyphen/>
      </w:r>
      <w:r w:rsidR="5A6ED8EB" w:rsidRPr="67114216">
        <w:rPr>
          <w:rFonts w:ascii="Calibri" w:eastAsia="Calibri" w:hAnsi="Calibri" w:cs="Calibri"/>
        </w:rPr>
        <w:t>space exposure.</w:t>
      </w:r>
    </w:p>
    <w:p w14:paraId="10226CA0" w14:textId="17147246" w:rsidR="003F27A5" w:rsidRDefault="5A6ED8EB" w:rsidP="67114216">
      <w:pPr>
        <w:pStyle w:val="Heading3"/>
        <w:spacing w:before="281" w:after="140"/>
        <w:rPr>
          <w:rFonts w:ascii="Calibri" w:eastAsia="Calibri" w:hAnsi="Calibri" w:cs="Calibri"/>
          <w:b/>
          <w:bCs/>
          <w:color w:val="auto"/>
        </w:rPr>
      </w:pPr>
      <w:r w:rsidRPr="67114216">
        <w:rPr>
          <w:rFonts w:ascii="Calibri" w:eastAsia="Calibri" w:hAnsi="Calibri" w:cs="Calibri"/>
          <w:b/>
          <w:bCs/>
          <w:color w:val="auto"/>
        </w:rPr>
        <w:t>Mountain Biking</w:t>
      </w:r>
    </w:p>
    <w:p w14:paraId="5F79563B" w14:textId="4A8B4C07" w:rsidR="003F27A5" w:rsidRDefault="00564A7D" w:rsidP="67114216">
      <w:pPr>
        <w:spacing w:before="120" w:after="120"/>
        <w:rPr>
          <w:rFonts w:ascii="Calibri" w:eastAsia="Calibri" w:hAnsi="Calibri" w:cs="Calibri"/>
        </w:rPr>
      </w:pPr>
      <w:r>
        <w:rPr>
          <w:rFonts w:ascii="Calibri" w:eastAsia="Calibri" w:hAnsi="Calibri" w:cs="Calibri"/>
        </w:rPr>
        <w:t xml:space="preserve">This showed </w:t>
      </w:r>
      <w:r w:rsidR="00F77FB6">
        <w:rPr>
          <w:rFonts w:ascii="Calibri" w:eastAsia="Calibri" w:hAnsi="Calibri" w:cs="Calibri"/>
        </w:rPr>
        <w:t>mini</w:t>
      </w:r>
      <w:r w:rsidR="5A6ED8EB" w:rsidRPr="67114216">
        <w:rPr>
          <w:rFonts w:ascii="Calibri" w:eastAsia="Calibri" w:hAnsi="Calibri" w:cs="Calibri"/>
        </w:rPr>
        <w:t xml:space="preserve">mal change (–0.3). </w:t>
      </w:r>
      <w:r w:rsidR="00F77FB6">
        <w:rPr>
          <w:rFonts w:ascii="Calibri" w:eastAsia="Calibri" w:hAnsi="Calibri" w:cs="Calibri"/>
        </w:rPr>
        <w:t>As expected a h</w:t>
      </w:r>
      <w:r w:rsidR="5A6ED8EB" w:rsidRPr="67114216">
        <w:rPr>
          <w:rFonts w:ascii="Calibri" w:eastAsia="Calibri" w:hAnsi="Calibri" w:cs="Calibri"/>
        </w:rPr>
        <w:t>igh</w:t>
      </w:r>
      <w:r>
        <w:noBreakHyphen/>
      </w:r>
      <w:r w:rsidR="5A6ED8EB" w:rsidRPr="67114216">
        <w:rPr>
          <w:rFonts w:ascii="Calibri" w:eastAsia="Calibri" w:hAnsi="Calibri" w:cs="Calibri"/>
        </w:rPr>
        <w:t>arousal activity may not immediately reduce stress.</w:t>
      </w:r>
    </w:p>
    <w:p w14:paraId="22F520A6" w14:textId="64BFD341" w:rsidR="003F27A5" w:rsidRDefault="5A6ED8EB" w:rsidP="67114216">
      <w:pPr>
        <w:pStyle w:val="Heading2"/>
        <w:spacing w:before="360" w:after="180"/>
        <w:rPr>
          <w:rFonts w:ascii="Calibri" w:eastAsia="Calibri" w:hAnsi="Calibri" w:cs="Calibri"/>
          <w:b/>
          <w:bCs/>
          <w:color w:val="auto"/>
          <w:sz w:val="36"/>
          <w:szCs w:val="36"/>
        </w:rPr>
      </w:pPr>
      <w:r w:rsidRPr="67114216">
        <w:rPr>
          <w:rFonts w:ascii="Calibri" w:eastAsia="Calibri" w:hAnsi="Calibri" w:cs="Calibri"/>
          <w:b/>
          <w:bCs/>
          <w:color w:val="auto"/>
          <w:sz w:val="36"/>
          <w:szCs w:val="36"/>
        </w:rPr>
        <w:lastRenderedPageBreak/>
        <w:t>Discussion</w:t>
      </w:r>
    </w:p>
    <w:p w14:paraId="16F71DDE" w14:textId="0F52C085" w:rsidR="003F27A5" w:rsidRDefault="5A6ED8EB" w:rsidP="67114216">
      <w:pPr>
        <w:spacing w:before="120" w:after="120"/>
        <w:rPr>
          <w:rFonts w:ascii="Calibri" w:eastAsia="Calibri" w:hAnsi="Calibri" w:cs="Calibri"/>
        </w:rPr>
      </w:pPr>
      <w:r w:rsidRPr="67114216">
        <w:rPr>
          <w:rFonts w:ascii="Calibri" w:eastAsia="Calibri" w:hAnsi="Calibri" w:cs="Calibri"/>
        </w:rPr>
        <w:t>The results showed that forest bathing, swimming, and Celtic Deep all reduced perceived stress, while mountain biking produced minimal change. These findings align with strong evidence that restorative environments (green and blue spaces) reduce stress, while high</w:t>
      </w:r>
      <w:r>
        <w:noBreakHyphen/>
      </w:r>
      <w:r w:rsidRPr="67114216">
        <w:rPr>
          <w:rFonts w:ascii="Calibri" w:eastAsia="Calibri" w:hAnsi="Calibri" w:cs="Calibri"/>
        </w:rPr>
        <w:t>challenge adventure activities may not produce immediate relaxation.</w:t>
      </w:r>
    </w:p>
    <w:p w14:paraId="1D95D209" w14:textId="51C4E8CC" w:rsidR="003F27A5" w:rsidRDefault="5A6ED8EB" w:rsidP="67114216">
      <w:pPr>
        <w:spacing w:before="120" w:after="120"/>
        <w:rPr>
          <w:rFonts w:ascii="Calibri" w:eastAsia="Calibri" w:hAnsi="Calibri" w:cs="Calibri"/>
        </w:rPr>
      </w:pPr>
      <w:r w:rsidRPr="67114216">
        <w:rPr>
          <w:rFonts w:ascii="Calibri" w:eastAsia="Calibri" w:hAnsi="Calibri" w:cs="Calibri"/>
        </w:rPr>
        <w:t>Blue</w:t>
      </w:r>
      <w:r>
        <w:noBreakHyphen/>
      </w:r>
      <w:r w:rsidRPr="67114216">
        <w:rPr>
          <w:rFonts w:ascii="Calibri" w:eastAsia="Calibri" w:hAnsi="Calibri" w:cs="Calibri"/>
        </w:rPr>
        <w:t>space activities produced the largest reductions, supporting research that water</w:t>
      </w:r>
      <w:r>
        <w:noBreakHyphen/>
      </w:r>
      <w:r w:rsidRPr="67114216">
        <w:rPr>
          <w:rFonts w:ascii="Calibri" w:eastAsia="Calibri" w:hAnsi="Calibri" w:cs="Calibri"/>
        </w:rPr>
        <w:t>based environments offer unique psychological benefits. Forest bathing also reduced stress in line with existing literature. Mountain biking’s minimal effect reflects research showing that adventure activities can increase arousal and cognitive load in the moment.</w:t>
      </w:r>
    </w:p>
    <w:p w14:paraId="465658A8" w14:textId="51BA81C9" w:rsidR="003F27A5" w:rsidRDefault="5A6ED8EB" w:rsidP="67114216">
      <w:pPr>
        <w:spacing w:before="120" w:after="120"/>
        <w:rPr>
          <w:rFonts w:ascii="Calibri" w:eastAsia="Calibri" w:hAnsi="Calibri" w:cs="Calibri"/>
        </w:rPr>
      </w:pPr>
      <w:r w:rsidRPr="67114216">
        <w:rPr>
          <w:rFonts w:ascii="Calibri" w:eastAsia="Calibri" w:hAnsi="Calibri" w:cs="Calibri"/>
        </w:rPr>
        <w:t>Overall, the environment appears to play a major role in shaping stress outcomes.</w:t>
      </w:r>
    </w:p>
    <w:p w14:paraId="549BD284" w14:textId="0A92E89F" w:rsidR="003F27A5" w:rsidRDefault="5A6ED8EB" w:rsidP="67114216">
      <w:pPr>
        <w:pStyle w:val="Heading2"/>
        <w:spacing w:before="360" w:after="180"/>
        <w:rPr>
          <w:rFonts w:ascii="Calibri" w:eastAsia="Calibri" w:hAnsi="Calibri" w:cs="Calibri"/>
          <w:b/>
          <w:bCs/>
          <w:color w:val="auto"/>
          <w:sz w:val="36"/>
          <w:szCs w:val="36"/>
        </w:rPr>
      </w:pPr>
      <w:r w:rsidRPr="67114216">
        <w:rPr>
          <w:rFonts w:ascii="Calibri" w:eastAsia="Calibri" w:hAnsi="Calibri" w:cs="Calibri"/>
          <w:b/>
          <w:bCs/>
          <w:color w:val="auto"/>
          <w:sz w:val="36"/>
          <w:szCs w:val="36"/>
        </w:rPr>
        <w:t>Limitations</w:t>
      </w:r>
    </w:p>
    <w:p w14:paraId="4AC85E27" w14:textId="1A105399" w:rsidR="003F27A5" w:rsidRDefault="5A6ED8EB" w:rsidP="67114216">
      <w:pPr>
        <w:pStyle w:val="ListParagraph"/>
        <w:numPr>
          <w:ilvl w:val="0"/>
          <w:numId w:val="2"/>
        </w:numPr>
        <w:spacing w:after="0"/>
        <w:rPr>
          <w:rFonts w:ascii="Calibri" w:eastAsia="Calibri" w:hAnsi="Calibri" w:cs="Calibri"/>
        </w:rPr>
      </w:pPr>
      <w:r w:rsidRPr="67114216">
        <w:rPr>
          <w:rFonts w:ascii="Calibri" w:eastAsia="Calibri" w:hAnsi="Calibri" w:cs="Calibri"/>
        </w:rPr>
        <w:t>Small sample size</w:t>
      </w:r>
    </w:p>
    <w:p w14:paraId="1452CAFD" w14:textId="137DEF53" w:rsidR="003F27A5" w:rsidRDefault="5A6ED8EB" w:rsidP="67114216">
      <w:pPr>
        <w:pStyle w:val="ListParagraph"/>
        <w:numPr>
          <w:ilvl w:val="0"/>
          <w:numId w:val="2"/>
        </w:numPr>
        <w:spacing w:after="0"/>
        <w:rPr>
          <w:rFonts w:ascii="Calibri" w:eastAsia="Calibri" w:hAnsi="Calibri" w:cs="Calibri"/>
        </w:rPr>
      </w:pPr>
      <w:r w:rsidRPr="67114216">
        <w:rPr>
          <w:rFonts w:ascii="Calibri" w:eastAsia="Calibri" w:hAnsi="Calibri" w:cs="Calibri"/>
        </w:rPr>
        <w:t>Missing data</w:t>
      </w:r>
    </w:p>
    <w:p w14:paraId="69165D45" w14:textId="4E3BB19F" w:rsidR="003F27A5" w:rsidRDefault="5A6ED8EB" w:rsidP="67114216">
      <w:pPr>
        <w:pStyle w:val="ListParagraph"/>
        <w:numPr>
          <w:ilvl w:val="0"/>
          <w:numId w:val="2"/>
        </w:numPr>
        <w:spacing w:after="0"/>
        <w:rPr>
          <w:rFonts w:ascii="Calibri" w:eastAsia="Calibri" w:hAnsi="Calibri" w:cs="Calibri"/>
        </w:rPr>
      </w:pPr>
      <w:r w:rsidRPr="67114216">
        <w:rPr>
          <w:rFonts w:ascii="Calibri" w:eastAsia="Calibri" w:hAnsi="Calibri" w:cs="Calibri"/>
        </w:rPr>
        <w:t>No control group</w:t>
      </w:r>
    </w:p>
    <w:p w14:paraId="415CF71C" w14:textId="3EFE6774" w:rsidR="003F27A5" w:rsidRDefault="5A6ED8EB" w:rsidP="67114216">
      <w:pPr>
        <w:pStyle w:val="ListParagraph"/>
        <w:numPr>
          <w:ilvl w:val="0"/>
          <w:numId w:val="2"/>
        </w:numPr>
        <w:spacing w:after="0"/>
        <w:rPr>
          <w:rFonts w:ascii="Calibri" w:eastAsia="Calibri" w:hAnsi="Calibri" w:cs="Calibri"/>
        </w:rPr>
      </w:pPr>
      <w:r w:rsidRPr="67114216">
        <w:rPr>
          <w:rFonts w:ascii="Calibri" w:eastAsia="Calibri" w:hAnsi="Calibri" w:cs="Calibri"/>
        </w:rPr>
        <w:t>Only one measure (PSS)</w:t>
      </w:r>
    </w:p>
    <w:p w14:paraId="64D9B16F" w14:textId="75B6127F" w:rsidR="003F27A5" w:rsidRDefault="5A6ED8EB" w:rsidP="67114216">
      <w:pPr>
        <w:pStyle w:val="ListParagraph"/>
        <w:numPr>
          <w:ilvl w:val="0"/>
          <w:numId w:val="2"/>
        </w:numPr>
        <w:spacing w:after="0"/>
        <w:rPr>
          <w:rFonts w:ascii="Calibri" w:eastAsia="Calibri" w:hAnsi="Calibri" w:cs="Calibri"/>
        </w:rPr>
      </w:pPr>
      <w:r w:rsidRPr="67114216">
        <w:rPr>
          <w:rFonts w:ascii="Calibri" w:eastAsia="Calibri" w:hAnsi="Calibri" w:cs="Calibri"/>
        </w:rPr>
        <w:t>Immediate post</w:t>
      </w:r>
      <w:r>
        <w:noBreakHyphen/>
      </w:r>
      <w:r w:rsidRPr="67114216">
        <w:rPr>
          <w:rFonts w:ascii="Calibri" w:eastAsia="Calibri" w:hAnsi="Calibri" w:cs="Calibri"/>
        </w:rPr>
        <w:t>test only</w:t>
      </w:r>
    </w:p>
    <w:p w14:paraId="6A56F340" w14:textId="152A7130" w:rsidR="003F27A5" w:rsidRDefault="5A6ED8EB" w:rsidP="67114216">
      <w:pPr>
        <w:pStyle w:val="ListParagraph"/>
        <w:numPr>
          <w:ilvl w:val="0"/>
          <w:numId w:val="2"/>
        </w:numPr>
        <w:spacing w:after="0"/>
        <w:rPr>
          <w:rFonts w:ascii="Calibri" w:eastAsia="Calibri" w:hAnsi="Calibri" w:cs="Calibri"/>
        </w:rPr>
      </w:pPr>
      <w:r w:rsidRPr="67114216">
        <w:rPr>
          <w:rFonts w:ascii="Calibri" w:eastAsia="Calibri" w:hAnsi="Calibri" w:cs="Calibri"/>
        </w:rPr>
        <w:t>Activities varied in intensity and duration.</w:t>
      </w:r>
    </w:p>
    <w:p w14:paraId="6F65C5BC" w14:textId="4C3C9151" w:rsidR="000F4A9D" w:rsidRPr="000F4A9D" w:rsidRDefault="000F4A9D" w:rsidP="000F4A9D">
      <w:pPr>
        <w:spacing w:after="0"/>
        <w:rPr>
          <w:rFonts w:ascii="Calibri" w:eastAsia="Calibri" w:hAnsi="Calibri" w:cs="Calibri"/>
        </w:rPr>
      </w:pPr>
      <w:r>
        <w:rPr>
          <w:rFonts w:ascii="Calibri" w:eastAsia="Calibri" w:hAnsi="Calibri" w:cs="Calibri"/>
        </w:rPr>
        <w:t xml:space="preserve">The small </w:t>
      </w:r>
      <w:r w:rsidR="00BC781D">
        <w:rPr>
          <w:rFonts w:ascii="Calibri" w:eastAsia="Calibri" w:hAnsi="Calibri" w:cs="Calibri"/>
        </w:rPr>
        <w:t>sample</w:t>
      </w:r>
      <w:r>
        <w:rPr>
          <w:rFonts w:ascii="Calibri" w:eastAsia="Calibri" w:hAnsi="Calibri" w:cs="Calibri"/>
        </w:rPr>
        <w:t xml:space="preserve"> size does not mean that this study can be considered reliable, missing data in such a small sample could have a significant impact on the results.</w:t>
      </w:r>
      <w:r w:rsidR="00271C96">
        <w:rPr>
          <w:rFonts w:ascii="Calibri" w:eastAsia="Calibri" w:hAnsi="Calibri" w:cs="Calibri"/>
        </w:rPr>
        <w:t xml:space="preserve"> A control group would have given a </w:t>
      </w:r>
      <w:r w:rsidR="00BC781D">
        <w:rPr>
          <w:rFonts w:ascii="Calibri" w:eastAsia="Calibri" w:hAnsi="Calibri" w:cs="Calibri"/>
        </w:rPr>
        <w:t>comparison, where</w:t>
      </w:r>
      <w:r w:rsidR="00271C96">
        <w:rPr>
          <w:rFonts w:ascii="Calibri" w:eastAsia="Calibri" w:hAnsi="Calibri" w:cs="Calibri"/>
        </w:rPr>
        <w:t xml:space="preserve"> it is possible that time could have made a difference to the Perceived Stress in any event.</w:t>
      </w:r>
      <w:r w:rsidR="00FB00EE">
        <w:rPr>
          <w:rFonts w:ascii="Calibri" w:eastAsia="Calibri" w:hAnsi="Calibri" w:cs="Calibri"/>
        </w:rPr>
        <w:t xml:space="preserve"> </w:t>
      </w:r>
      <w:r w:rsidR="00271C96">
        <w:rPr>
          <w:rFonts w:ascii="Calibri" w:eastAsia="Calibri" w:hAnsi="Calibri" w:cs="Calibri"/>
        </w:rPr>
        <w:t xml:space="preserve">That immediate positive impact of stress could have </w:t>
      </w:r>
      <w:r w:rsidR="00B1693C">
        <w:rPr>
          <w:rFonts w:ascii="Calibri" w:eastAsia="Calibri" w:hAnsi="Calibri" w:cs="Calibri"/>
        </w:rPr>
        <w:t xml:space="preserve">lessened </w:t>
      </w:r>
      <w:r w:rsidR="00BC781D">
        <w:rPr>
          <w:rFonts w:ascii="Calibri" w:eastAsia="Calibri" w:hAnsi="Calibri" w:cs="Calibri"/>
        </w:rPr>
        <w:t>promptly, and</w:t>
      </w:r>
      <w:r w:rsidR="00B1693C">
        <w:rPr>
          <w:rFonts w:ascii="Calibri" w:eastAsia="Calibri" w:hAnsi="Calibri" w:cs="Calibri"/>
        </w:rPr>
        <w:t xml:space="preserve"> the stress increased within a period of time. It cannot demonstrate that the stress level remains </w:t>
      </w:r>
      <w:r w:rsidR="00BC781D">
        <w:rPr>
          <w:rFonts w:ascii="Calibri" w:eastAsia="Calibri" w:hAnsi="Calibri" w:cs="Calibri"/>
        </w:rPr>
        <w:t>reduced and</w:t>
      </w:r>
      <w:r w:rsidR="00B1693C">
        <w:rPr>
          <w:rFonts w:ascii="Calibri" w:eastAsia="Calibri" w:hAnsi="Calibri" w:cs="Calibri"/>
        </w:rPr>
        <w:t xml:space="preserve"> does not return to base line.</w:t>
      </w:r>
      <w:r w:rsidR="002B2B74">
        <w:rPr>
          <w:rFonts w:ascii="Calibri" w:eastAsia="Calibri" w:hAnsi="Calibri" w:cs="Calibri"/>
        </w:rPr>
        <w:t xml:space="preserve"> </w:t>
      </w:r>
      <w:r w:rsidR="00145468">
        <w:rPr>
          <w:rFonts w:ascii="Calibri" w:eastAsia="Calibri" w:hAnsi="Calibri" w:cs="Calibri"/>
        </w:rPr>
        <w:t>Activities</w:t>
      </w:r>
      <w:r w:rsidR="00B1693C">
        <w:rPr>
          <w:rFonts w:ascii="Calibri" w:eastAsia="Calibri" w:hAnsi="Calibri" w:cs="Calibri"/>
        </w:rPr>
        <w:t xml:space="preserve"> may not be suitable for all participants, and therefore comparisons may not be </w:t>
      </w:r>
      <w:r w:rsidR="00145468">
        <w:rPr>
          <w:rFonts w:ascii="Calibri" w:eastAsia="Calibri" w:hAnsi="Calibri" w:cs="Calibri"/>
        </w:rPr>
        <w:t xml:space="preserve">accurate. </w:t>
      </w:r>
    </w:p>
    <w:p w14:paraId="14CCE032" w14:textId="638788C5" w:rsidR="003F27A5" w:rsidRDefault="5A6ED8EB" w:rsidP="67114216">
      <w:pPr>
        <w:pStyle w:val="Heading2"/>
        <w:spacing w:before="360" w:after="180"/>
        <w:rPr>
          <w:rFonts w:ascii="Calibri" w:eastAsia="Calibri" w:hAnsi="Calibri" w:cs="Calibri"/>
          <w:b/>
          <w:bCs/>
          <w:color w:val="auto"/>
          <w:sz w:val="36"/>
          <w:szCs w:val="36"/>
        </w:rPr>
      </w:pPr>
      <w:r w:rsidRPr="67114216">
        <w:rPr>
          <w:rFonts w:ascii="Calibri" w:eastAsia="Calibri" w:hAnsi="Calibri" w:cs="Calibri"/>
          <w:b/>
          <w:bCs/>
          <w:color w:val="auto"/>
          <w:sz w:val="36"/>
          <w:szCs w:val="36"/>
        </w:rPr>
        <w:t>Future Research</w:t>
      </w:r>
    </w:p>
    <w:p w14:paraId="4C481F40" w14:textId="493C85F1" w:rsidR="003F27A5" w:rsidRDefault="5A6ED8EB" w:rsidP="67114216">
      <w:pPr>
        <w:pStyle w:val="ListParagraph"/>
        <w:numPr>
          <w:ilvl w:val="0"/>
          <w:numId w:val="1"/>
        </w:numPr>
        <w:spacing w:after="0"/>
        <w:rPr>
          <w:rFonts w:ascii="Calibri" w:eastAsia="Calibri" w:hAnsi="Calibri" w:cs="Calibri"/>
        </w:rPr>
      </w:pPr>
      <w:r w:rsidRPr="67114216">
        <w:rPr>
          <w:rFonts w:ascii="Calibri" w:eastAsia="Calibri" w:hAnsi="Calibri" w:cs="Calibri"/>
        </w:rPr>
        <w:t>Larger samples</w:t>
      </w:r>
    </w:p>
    <w:p w14:paraId="360D952C" w14:textId="37570661" w:rsidR="003F27A5" w:rsidRDefault="5A6ED8EB" w:rsidP="67114216">
      <w:pPr>
        <w:pStyle w:val="ListParagraph"/>
        <w:numPr>
          <w:ilvl w:val="0"/>
          <w:numId w:val="1"/>
        </w:numPr>
        <w:spacing w:after="0"/>
        <w:rPr>
          <w:rFonts w:ascii="Calibri" w:eastAsia="Calibri" w:hAnsi="Calibri" w:cs="Calibri"/>
        </w:rPr>
      </w:pPr>
      <w:r w:rsidRPr="67114216">
        <w:rPr>
          <w:rFonts w:ascii="Calibri" w:eastAsia="Calibri" w:hAnsi="Calibri" w:cs="Calibri"/>
        </w:rPr>
        <w:t>Controlled comparisons</w:t>
      </w:r>
    </w:p>
    <w:p w14:paraId="750DD5E4" w14:textId="2003EE70" w:rsidR="003F27A5" w:rsidRDefault="5A6ED8EB" w:rsidP="67114216">
      <w:pPr>
        <w:pStyle w:val="ListParagraph"/>
        <w:numPr>
          <w:ilvl w:val="0"/>
          <w:numId w:val="1"/>
        </w:numPr>
        <w:spacing w:after="0"/>
        <w:rPr>
          <w:rFonts w:ascii="Calibri" w:eastAsia="Calibri" w:hAnsi="Calibri" w:cs="Calibri"/>
        </w:rPr>
      </w:pPr>
      <w:r w:rsidRPr="67114216">
        <w:rPr>
          <w:rFonts w:ascii="Calibri" w:eastAsia="Calibri" w:hAnsi="Calibri" w:cs="Calibri"/>
        </w:rPr>
        <w:t>Physiological measures (HRV, cortisol)</w:t>
      </w:r>
    </w:p>
    <w:p w14:paraId="18DA3A33" w14:textId="2B55E2E5" w:rsidR="003F27A5" w:rsidRDefault="5A6ED8EB" w:rsidP="67114216">
      <w:pPr>
        <w:pStyle w:val="ListParagraph"/>
        <w:numPr>
          <w:ilvl w:val="0"/>
          <w:numId w:val="1"/>
        </w:numPr>
        <w:spacing w:after="0"/>
        <w:rPr>
          <w:rFonts w:ascii="Calibri" w:eastAsia="Calibri" w:hAnsi="Calibri" w:cs="Calibri"/>
        </w:rPr>
      </w:pPr>
      <w:r w:rsidRPr="67114216">
        <w:rPr>
          <w:rFonts w:ascii="Calibri" w:eastAsia="Calibri" w:hAnsi="Calibri" w:cs="Calibri"/>
        </w:rPr>
        <w:t>Follow</w:t>
      </w:r>
      <w:r>
        <w:noBreakHyphen/>
      </w:r>
      <w:r w:rsidRPr="67114216">
        <w:rPr>
          <w:rFonts w:ascii="Calibri" w:eastAsia="Calibri" w:hAnsi="Calibri" w:cs="Calibri"/>
        </w:rPr>
        <w:t>up testing</w:t>
      </w:r>
    </w:p>
    <w:p w14:paraId="2C9FE35C" w14:textId="1F6684C7" w:rsidR="00145468" w:rsidRDefault="5A6ED8EB" w:rsidP="00145468">
      <w:pPr>
        <w:pStyle w:val="ListParagraph"/>
        <w:numPr>
          <w:ilvl w:val="0"/>
          <w:numId w:val="1"/>
        </w:numPr>
        <w:spacing w:after="0"/>
        <w:rPr>
          <w:rFonts w:ascii="Calibri" w:eastAsia="Calibri" w:hAnsi="Calibri" w:cs="Calibri"/>
        </w:rPr>
      </w:pPr>
      <w:r w:rsidRPr="67114216">
        <w:rPr>
          <w:rFonts w:ascii="Calibri" w:eastAsia="Calibri" w:hAnsi="Calibri" w:cs="Calibri"/>
        </w:rPr>
        <w:t>Qualitative interviews</w:t>
      </w:r>
    </w:p>
    <w:p w14:paraId="1DD61A86" w14:textId="77777777" w:rsidR="00145468" w:rsidRDefault="00145468" w:rsidP="00145468">
      <w:pPr>
        <w:spacing w:after="0"/>
        <w:rPr>
          <w:rFonts w:ascii="Calibri" w:eastAsia="Calibri" w:hAnsi="Calibri" w:cs="Calibri"/>
        </w:rPr>
      </w:pPr>
    </w:p>
    <w:p w14:paraId="43E198AB" w14:textId="7D487B07" w:rsidR="00145468" w:rsidRPr="00145468" w:rsidRDefault="00145468" w:rsidP="00145468">
      <w:pPr>
        <w:spacing w:after="0"/>
        <w:rPr>
          <w:rFonts w:ascii="Calibri" w:eastAsia="Calibri" w:hAnsi="Calibri" w:cs="Calibri"/>
        </w:rPr>
      </w:pPr>
      <w:r>
        <w:rPr>
          <w:rFonts w:ascii="Calibri" w:eastAsia="Calibri" w:hAnsi="Calibri" w:cs="Calibri"/>
        </w:rPr>
        <w:lastRenderedPageBreak/>
        <w:t xml:space="preserve">A larger sample size would increase the validity of the </w:t>
      </w:r>
      <w:r w:rsidR="000539AA">
        <w:rPr>
          <w:rFonts w:ascii="Calibri" w:eastAsia="Calibri" w:hAnsi="Calibri" w:cs="Calibri"/>
        </w:rPr>
        <w:t>findings, and</w:t>
      </w:r>
      <w:r>
        <w:rPr>
          <w:rFonts w:ascii="Calibri" w:eastAsia="Calibri" w:hAnsi="Calibri" w:cs="Calibri"/>
        </w:rPr>
        <w:t xml:space="preserve"> ensure that in the event of missed data, the impact of that is reduced. Physiological measures would</w:t>
      </w:r>
      <w:r w:rsidR="004612D9">
        <w:rPr>
          <w:rFonts w:ascii="Calibri" w:eastAsia="Calibri" w:hAnsi="Calibri" w:cs="Calibri"/>
        </w:rPr>
        <w:t xml:space="preserve"> not rely on </w:t>
      </w:r>
      <w:r w:rsidR="000539AA">
        <w:rPr>
          <w:rFonts w:ascii="Calibri" w:eastAsia="Calibri" w:hAnsi="Calibri" w:cs="Calibri"/>
        </w:rPr>
        <w:t>self-</w:t>
      </w:r>
      <w:r w:rsidR="00BC781D">
        <w:rPr>
          <w:rFonts w:ascii="Calibri" w:eastAsia="Calibri" w:hAnsi="Calibri" w:cs="Calibri"/>
        </w:rPr>
        <w:t>reporting, and</w:t>
      </w:r>
      <w:r w:rsidR="004612D9">
        <w:rPr>
          <w:rFonts w:ascii="Calibri" w:eastAsia="Calibri" w:hAnsi="Calibri" w:cs="Calibri"/>
        </w:rPr>
        <w:t xml:space="preserve"> therefore the need to </w:t>
      </w:r>
      <w:r w:rsidR="000539AA">
        <w:rPr>
          <w:rFonts w:ascii="Calibri" w:eastAsia="Calibri" w:hAnsi="Calibri" w:cs="Calibri"/>
        </w:rPr>
        <w:t>please, or</w:t>
      </w:r>
      <w:r w:rsidR="004612D9">
        <w:rPr>
          <w:rFonts w:ascii="Calibri" w:eastAsia="Calibri" w:hAnsi="Calibri" w:cs="Calibri"/>
        </w:rPr>
        <w:t xml:space="preserve"> provide the answer that the person suspects is wanted would be </w:t>
      </w:r>
      <w:r w:rsidR="003B4FA6">
        <w:rPr>
          <w:rFonts w:ascii="Calibri" w:eastAsia="Calibri" w:hAnsi="Calibri" w:cs="Calibri"/>
        </w:rPr>
        <w:t xml:space="preserve">less likely. Follow up testing in a few </w:t>
      </w:r>
      <w:r w:rsidR="00BC781D">
        <w:rPr>
          <w:rFonts w:ascii="Calibri" w:eastAsia="Calibri" w:hAnsi="Calibri" w:cs="Calibri"/>
        </w:rPr>
        <w:t>hours, days</w:t>
      </w:r>
      <w:r w:rsidR="003B4FA6">
        <w:rPr>
          <w:rFonts w:ascii="Calibri" w:eastAsia="Calibri" w:hAnsi="Calibri" w:cs="Calibri"/>
        </w:rPr>
        <w:t xml:space="preserve"> or weeks, would provide a longer term </w:t>
      </w:r>
      <w:r w:rsidR="008D1C70">
        <w:rPr>
          <w:rFonts w:ascii="Calibri" w:eastAsia="Calibri" w:hAnsi="Calibri" w:cs="Calibri"/>
        </w:rPr>
        <w:t xml:space="preserve">measure that would evidence the </w:t>
      </w:r>
      <w:r w:rsidR="00A14914">
        <w:rPr>
          <w:rFonts w:ascii="Calibri" w:eastAsia="Calibri" w:hAnsi="Calibri" w:cs="Calibri"/>
        </w:rPr>
        <w:t xml:space="preserve">impact of the activities and </w:t>
      </w:r>
      <w:r w:rsidR="00FF56CA">
        <w:rPr>
          <w:rFonts w:ascii="Calibri" w:eastAsia="Calibri" w:hAnsi="Calibri" w:cs="Calibri"/>
        </w:rPr>
        <w:t xml:space="preserve">determine whether this is short lived positivity or has a long lasting, meaningful impact on wellbeing. Interviews with participants would allow exploration of the way this is </w:t>
      </w:r>
      <w:r w:rsidR="00FB00EE">
        <w:rPr>
          <w:rFonts w:ascii="Calibri" w:eastAsia="Calibri" w:hAnsi="Calibri" w:cs="Calibri"/>
        </w:rPr>
        <w:t>improving, and</w:t>
      </w:r>
      <w:r w:rsidR="00FF56CA">
        <w:rPr>
          <w:rFonts w:ascii="Calibri" w:eastAsia="Calibri" w:hAnsi="Calibri" w:cs="Calibri"/>
        </w:rPr>
        <w:t xml:space="preserve"> how this impacts on other aspects of their life.  </w:t>
      </w:r>
    </w:p>
    <w:p w14:paraId="4CA7A354" w14:textId="0F552213" w:rsidR="003F27A5" w:rsidRDefault="5A6ED8EB" w:rsidP="67114216">
      <w:pPr>
        <w:pStyle w:val="Heading2"/>
        <w:spacing w:before="360" w:after="180"/>
        <w:rPr>
          <w:rFonts w:ascii="Calibri" w:eastAsia="Calibri" w:hAnsi="Calibri" w:cs="Calibri"/>
          <w:b/>
          <w:bCs/>
          <w:color w:val="auto"/>
          <w:sz w:val="36"/>
          <w:szCs w:val="36"/>
        </w:rPr>
      </w:pPr>
      <w:r w:rsidRPr="67114216">
        <w:rPr>
          <w:rFonts w:ascii="Calibri" w:eastAsia="Calibri" w:hAnsi="Calibri" w:cs="Calibri"/>
          <w:b/>
          <w:bCs/>
          <w:color w:val="auto"/>
          <w:sz w:val="36"/>
          <w:szCs w:val="36"/>
        </w:rPr>
        <w:t>Conclusion</w:t>
      </w:r>
    </w:p>
    <w:p w14:paraId="02F0CE5F" w14:textId="029F8B3C" w:rsidR="003F27A5" w:rsidRDefault="5A6ED8EB" w:rsidP="67114216">
      <w:pPr>
        <w:spacing w:before="120" w:after="120"/>
        <w:rPr>
          <w:rFonts w:ascii="Calibri" w:eastAsia="Calibri" w:hAnsi="Calibri" w:cs="Calibri"/>
        </w:rPr>
      </w:pPr>
      <w:r w:rsidRPr="67114216">
        <w:rPr>
          <w:rFonts w:ascii="Calibri" w:eastAsia="Calibri" w:hAnsi="Calibri" w:cs="Calibri"/>
        </w:rPr>
        <w:t>This report found that outdoor activities can reduce perceived stress, especially those in green and blue spaces. Forest bathing, swimming, and Celtic Deep all produced meaningful reductions in PSS scores, while mountain biking showed minimal change. These findings support existing research and highlight the importance of environment type in shaping well-being outcomes. Outdoor programmes should consider combining restorative and adventure</w:t>
      </w:r>
      <w:r>
        <w:noBreakHyphen/>
      </w:r>
      <w:r w:rsidRPr="67114216">
        <w:rPr>
          <w:rFonts w:ascii="Calibri" w:eastAsia="Calibri" w:hAnsi="Calibri" w:cs="Calibri"/>
        </w:rPr>
        <w:t>based activities to maximise benefits.</w:t>
      </w:r>
    </w:p>
    <w:p w14:paraId="0BA06E07" w14:textId="4DC03C8A" w:rsidR="003F27A5" w:rsidRDefault="003F27A5" w:rsidP="67114216">
      <w:pPr>
        <w:spacing w:before="120" w:after="120"/>
      </w:pPr>
    </w:p>
    <w:p w14:paraId="2C078E63" w14:textId="7F1ED556" w:rsidR="003F27A5" w:rsidRDefault="003F27A5"/>
    <w:p w14:paraId="51C4FFCE" w14:textId="77777777" w:rsidR="00EE19B9" w:rsidRDefault="00EE19B9"/>
    <w:p w14:paraId="5FCE64E9" w14:textId="77777777" w:rsidR="00EE19B9" w:rsidRDefault="00EE19B9"/>
    <w:p w14:paraId="48ED8DA6" w14:textId="77777777" w:rsidR="00EE19B9" w:rsidRDefault="00EE19B9"/>
    <w:p w14:paraId="66E5F0C9" w14:textId="77777777" w:rsidR="00EE19B9" w:rsidRDefault="00EE19B9"/>
    <w:p w14:paraId="7A4A2F73" w14:textId="77777777" w:rsidR="00EE19B9" w:rsidRDefault="00EE19B9"/>
    <w:p w14:paraId="49BF9D81" w14:textId="77777777" w:rsidR="00EE19B9" w:rsidRDefault="00EE19B9"/>
    <w:p w14:paraId="3B9DC1DE" w14:textId="77777777" w:rsidR="00EE19B9" w:rsidRDefault="00EE19B9"/>
    <w:p w14:paraId="19299686" w14:textId="77777777" w:rsidR="00EE19B9" w:rsidRDefault="00EE19B9"/>
    <w:p w14:paraId="352F85C3" w14:textId="77777777" w:rsidR="00EE19B9" w:rsidRDefault="00EE19B9"/>
    <w:p w14:paraId="48CFF093" w14:textId="77777777" w:rsidR="00EE19B9" w:rsidRDefault="00EE19B9"/>
    <w:p w14:paraId="64A3BD4C" w14:textId="77777777" w:rsidR="00EE19B9" w:rsidRDefault="00EE19B9"/>
    <w:p w14:paraId="1316C37E" w14:textId="77777777" w:rsidR="00EE19B9" w:rsidRDefault="00EE19B9"/>
    <w:p w14:paraId="47AEB837" w14:textId="0EBCDB57" w:rsidR="00EE19B9" w:rsidRDefault="00EE19B9" w:rsidP="00EE19B9">
      <w:pPr>
        <w:jc w:val="center"/>
        <w:rPr>
          <w:b/>
          <w:bCs/>
        </w:rPr>
      </w:pPr>
      <w:r w:rsidRPr="00317F0D">
        <w:rPr>
          <w:b/>
          <w:bCs/>
        </w:rPr>
        <w:lastRenderedPageBreak/>
        <w:t>Refer</w:t>
      </w:r>
      <w:r w:rsidR="00E25317" w:rsidRPr="00317F0D">
        <w:rPr>
          <w:b/>
          <w:bCs/>
        </w:rPr>
        <w:t>ence List</w:t>
      </w:r>
    </w:p>
    <w:p w14:paraId="154F3A7E" w14:textId="77777777" w:rsidR="001A78E2" w:rsidRPr="001A78E2" w:rsidRDefault="001A78E2" w:rsidP="001A78E2">
      <w:r w:rsidRPr="001A78E2">
        <w:t xml:space="preserve">Britton, E., Kindermann, G., </w:t>
      </w:r>
      <w:proofErr w:type="spellStart"/>
      <w:r w:rsidRPr="001A78E2">
        <w:t>Domegan</w:t>
      </w:r>
      <w:proofErr w:type="spellEnd"/>
      <w:r w:rsidRPr="001A78E2">
        <w:t>, C. and Carlin, C., 2020. Blue care: A systematic review of blue space interventions for health and wellbeing. Health Promotion International, 35(1), pp.50–69.</w:t>
      </w:r>
    </w:p>
    <w:p w14:paraId="3F09927D" w14:textId="77777777" w:rsidR="001A78E2" w:rsidRPr="001A78E2" w:rsidRDefault="001A78E2" w:rsidP="001A78E2">
      <w:r w:rsidRPr="001A78E2">
        <w:t>Brymer, E. and Schweitzer, R., 2017. Evoking the ineffable: The phenomenology of extreme sports. Psychology of Consciousness: Theory, Research, and Practice, 4(1), pp.63–74.</w:t>
      </w:r>
    </w:p>
    <w:p w14:paraId="1FC2310A" w14:textId="77777777" w:rsidR="001A78E2" w:rsidRPr="001A78E2" w:rsidRDefault="001A78E2" w:rsidP="001A78E2">
      <w:r w:rsidRPr="001A78E2">
        <w:t xml:space="preserve">Cohen, S., </w:t>
      </w:r>
      <w:proofErr w:type="spellStart"/>
      <w:r w:rsidRPr="001A78E2">
        <w:t>Kamarck</w:t>
      </w:r>
      <w:proofErr w:type="spellEnd"/>
      <w:r w:rsidRPr="001A78E2">
        <w:t xml:space="preserve">, T. and Mermelstein, R., 1983. A global measure of perceived stress. Journal of Health and Social </w:t>
      </w:r>
      <w:proofErr w:type="spellStart"/>
      <w:r w:rsidRPr="001A78E2">
        <w:t>Behavior</w:t>
      </w:r>
      <w:proofErr w:type="spellEnd"/>
      <w:r w:rsidRPr="001A78E2">
        <w:t>, 24(4), pp.385–396.</w:t>
      </w:r>
    </w:p>
    <w:p w14:paraId="6C284D86" w14:textId="77777777" w:rsidR="001A78E2" w:rsidRPr="001A78E2" w:rsidRDefault="001A78E2" w:rsidP="001A78E2">
      <w:r w:rsidRPr="001A78E2">
        <w:t>Houge Mackenzie, S. and Brymer, E., 2020. Conceptualizing adventurous nature sport: A positive psychology perspective. Annals of Leisure Research, 23(1), pp.79–94.</w:t>
      </w:r>
    </w:p>
    <w:p w14:paraId="7DF0711F" w14:textId="77777777" w:rsidR="001A78E2" w:rsidRPr="001A78E2" w:rsidRDefault="001A78E2" w:rsidP="001A78E2">
      <w:r w:rsidRPr="001A78E2">
        <w:t>Lawton, E., Brymer, E., Clough, P. and Denovan, A., 2017. The relationship between the physical activity environment, nature relatedness, anxiety, and the psychological well</w:t>
      </w:r>
      <w:r w:rsidRPr="001A78E2">
        <w:rPr>
          <w:rFonts w:ascii="Cambria Math" w:hAnsi="Cambria Math" w:cs="Cambria Math"/>
        </w:rPr>
        <w:t>‑</w:t>
      </w:r>
      <w:r w:rsidRPr="001A78E2">
        <w:t>being benefits of regular exercisers. Frontiers in Psychology, 8, 1058.</w:t>
      </w:r>
    </w:p>
    <w:p w14:paraId="437D6E14" w14:textId="77777777" w:rsidR="001A78E2" w:rsidRDefault="001A78E2" w:rsidP="001A78E2">
      <w:r w:rsidRPr="001A78E2">
        <w:t>Lee, E.H., 2012. Review of the psychometric evidence of the Perceived Stress Scale. Asian Nursing Research, 6(4), pp.121–127.</w:t>
      </w:r>
    </w:p>
    <w:p w14:paraId="1AFEFC34" w14:textId="77777777" w:rsidR="004C467D" w:rsidRPr="004C467D" w:rsidRDefault="004C467D" w:rsidP="004C467D">
      <w:r w:rsidRPr="004C467D">
        <w:t xml:space="preserve">Overbury, K., Conroy, B.W. and Marks, E. (2023) “Swimming in nature: A scoping review of the mental health and wellbeing benefits of open water swimming,” </w:t>
      </w:r>
      <w:r w:rsidRPr="004C467D">
        <w:rPr>
          <w:i/>
          <w:iCs/>
        </w:rPr>
        <w:t>Journal of environmental psychology</w:t>
      </w:r>
      <w:r w:rsidRPr="004C467D">
        <w:t>, 90. Available at: https://doi.org/10.1016/j.jenvp.2023.102073.</w:t>
      </w:r>
    </w:p>
    <w:p w14:paraId="730AB85E" w14:textId="77777777" w:rsidR="001A78E2" w:rsidRPr="001A78E2" w:rsidRDefault="001A78E2" w:rsidP="001A78E2">
      <w:r w:rsidRPr="001A78E2">
        <w:t xml:space="preserve">Siah, C.J.R., He, H.G., </w:t>
      </w:r>
      <w:proofErr w:type="spellStart"/>
      <w:r w:rsidRPr="001A78E2">
        <w:t>Klainin</w:t>
      </w:r>
      <w:r w:rsidRPr="001A78E2">
        <w:rPr>
          <w:rFonts w:ascii="Cambria Math" w:hAnsi="Cambria Math" w:cs="Cambria Math"/>
        </w:rPr>
        <w:t>‑</w:t>
      </w:r>
      <w:r w:rsidRPr="001A78E2">
        <w:t>Yobas</w:t>
      </w:r>
      <w:proofErr w:type="spellEnd"/>
      <w:r w:rsidRPr="001A78E2">
        <w:t>, P. and Lau, Y., 2023. The effects of forest bathing on psychological well</w:t>
      </w:r>
      <w:r w:rsidRPr="001A78E2">
        <w:rPr>
          <w:rFonts w:ascii="Cambria Math" w:hAnsi="Cambria Math" w:cs="Cambria Math"/>
        </w:rPr>
        <w:t>‑</w:t>
      </w:r>
      <w:r w:rsidRPr="001A78E2">
        <w:t>being: A systematic review and meta</w:t>
      </w:r>
      <w:r w:rsidRPr="001A78E2">
        <w:rPr>
          <w:rFonts w:ascii="Cambria Math" w:hAnsi="Cambria Math" w:cs="Cambria Math"/>
        </w:rPr>
        <w:t>‑</w:t>
      </w:r>
      <w:r w:rsidRPr="001A78E2">
        <w:t>analysis. International Journal of Mental Health Nursing, 32(1), pp.50</w:t>
      </w:r>
      <w:r w:rsidRPr="001A78E2">
        <w:rPr>
          <w:rFonts w:ascii="Calibri" w:hAnsi="Calibri" w:cs="Calibri"/>
        </w:rPr>
        <w:t>–</w:t>
      </w:r>
      <w:r w:rsidRPr="001A78E2">
        <w:t>66.</w:t>
      </w:r>
    </w:p>
    <w:p w14:paraId="7BD442C1" w14:textId="77777777" w:rsidR="001A78E2" w:rsidRPr="001A78E2" w:rsidRDefault="001A78E2" w:rsidP="001A78E2">
      <w:r w:rsidRPr="001A78E2">
        <w:t>Singh, B. et al., 2023. Effectiveness of physical activity interventions for improving depression, anxiety and distress: An overview of systematic reviews. British Journal of Sports Medicine, 57(18), pp.1203–1213.</w:t>
      </w:r>
    </w:p>
    <w:p w14:paraId="601673A7" w14:textId="77777777" w:rsidR="001A78E2" w:rsidRPr="001A78E2" w:rsidRDefault="001A78E2" w:rsidP="001A78E2">
      <w:r w:rsidRPr="001A78E2">
        <w:t>Stier</w:t>
      </w:r>
      <w:r w:rsidRPr="001A78E2">
        <w:rPr>
          <w:rFonts w:ascii="Cambria Math" w:hAnsi="Cambria Math" w:cs="Cambria Math"/>
        </w:rPr>
        <w:t>‑</w:t>
      </w:r>
      <w:r w:rsidRPr="001A78E2">
        <w:t>Jarmer, M. et al., 2021. The psychological and physical effects of forests on human health: A systematic review. International Journal of Environmental Research and Public Health, 18(4), 1770.</w:t>
      </w:r>
    </w:p>
    <w:p w14:paraId="5D7458D2" w14:textId="6A450567" w:rsidR="001A78E2" w:rsidRPr="001A78E2" w:rsidRDefault="001A78E2" w:rsidP="001A78E2">
      <w:r w:rsidRPr="001A78E2">
        <w:t>White, M.P. et al., 2020. Blue space, health and wellbeing: A narrative overview. Environmental Research, 191, 110169.</w:t>
      </w:r>
    </w:p>
    <w:sectPr w:rsidR="001A78E2" w:rsidRPr="001A78E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F56690"/>
    <w:multiLevelType w:val="hybridMultilevel"/>
    <w:tmpl w:val="7D2ED496"/>
    <w:lvl w:ilvl="0" w:tplc="1166C5D2">
      <w:start w:val="1"/>
      <w:numFmt w:val="bullet"/>
      <w:lvlText w:val=""/>
      <w:lvlJc w:val="left"/>
      <w:pPr>
        <w:ind w:left="720" w:hanging="360"/>
      </w:pPr>
      <w:rPr>
        <w:rFonts w:ascii="Symbol" w:hAnsi="Symbol" w:hint="default"/>
      </w:rPr>
    </w:lvl>
    <w:lvl w:ilvl="1" w:tplc="874842F4">
      <w:start w:val="1"/>
      <w:numFmt w:val="bullet"/>
      <w:lvlText w:val="o"/>
      <w:lvlJc w:val="left"/>
      <w:pPr>
        <w:ind w:left="1440" w:hanging="360"/>
      </w:pPr>
      <w:rPr>
        <w:rFonts w:ascii="Courier New" w:hAnsi="Courier New" w:hint="default"/>
      </w:rPr>
    </w:lvl>
    <w:lvl w:ilvl="2" w:tplc="E72C2C5E">
      <w:start w:val="1"/>
      <w:numFmt w:val="bullet"/>
      <w:lvlText w:val=""/>
      <w:lvlJc w:val="left"/>
      <w:pPr>
        <w:ind w:left="2160" w:hanging="360"/>
      </w:pPr>
      <w:rPr>
        <w:rFonts w:ascii="Wingdings" w:hAnsi="Wingdings" w:hint="default"/>
      </w:rPr>
    </w:lvl>
    <w:lvl w:ilvl="3" w:tplc="62FCFB36">
      <w:start w:val="1"/>
      <w:numFmt w:val="bullet"/>
      <w:lvlText w:val=""/>
      <w:lvlJc w:val="left"/>
      <w:pPr>
        <w:ind w:left="2880" w:hanging="360"/>
      </w:pPr>
      <w:rPr>
        <w:rFonts w:ascii="Symbol" w:hAnsi="Symbol" w:hint="default"/>
      </w:rPr>
    </w:lvl>
    <w:lvl w:ilvl="4" w:tplc="1090A378">
      <w:start w:val="1"/>
      <w:numFmt w:val="bullet"/>
      <w:lvlText w:val="o"/>
      <w:lvlJc w:val="left"/>
      <w:pPr>
        <w:ind w:left="3600" w:hanging="360"/>
      </w:pPr>
      <w:rPr>
        <w:rFonts w:ascii="Courier New" w:hAnsi="Courier New" w:hint="default"/>
      </w:rPr>
    </w:lvl>
    <w:lvl w:ilvl="5" w:tplc="D5F0D938">
      <w:start w:val="1"/>
      <w:numFmt w:val="bullet"/>
      <w:lvlText w:val=""/>
      <w:lvlJc w:val="left"/>
      <w:pPr>
        <w:ind w:left="4320" w:hanging="360"/>
      </w:pPr>
      <w:rPr>
        <w:rFonts w:ascii="Wingdings" w:hAnsi="Wingdings" w:hint="default"/>
      </w:rPr>
    </w:lvl>
    <w:lvl w:ilvl="6" w:tplc="CC3E100C">
      <w:start w:val="1"/>
      <w:numFmt w:val="bullet"/>
      <w:lvlText w:val=""/>
      <w:lvlJc w:val="left"/>
      <w:pPr>
        <w:ind w:left="5040" w:hanging="360"/>
      </w:pPr>
      <w:rPr>
        <w:rFonts w:ascii="Symbol" w:hAnsi="Symbol" w:hint="default"/>
      </w:rPr>
    </w:lvl>
    <w:lvl w:ilvl="7" w:tplc="DD86078E">
      <w:start w:val="1"/>
      <w:numFmt w:val="bullet"/>
      <w:lvlText w:val="o"/>
      <w:lvlJc w:val="left"/>
      <w:pPr>
        <w:ind w:left="5760" w:hanging="360"/>
      </w:pPr>
      <w:rPr>
        <w:rFonts w:ascii="Courier New" w:hAnsi="Courier New" w:hint="default"/>
      </w:rPr>
    </w:lvl>
    <w:lvl w:ilvl="8" w:tplc="38905CD6">
      <w:start w:val="1"/>
      <w:numFmt w:val="bullet"/>
      <w:lvlText w:val=""/>
      <w:lvlJc w:val="left"/>
      <w:pPr>
        <w:ind w:left="6480" w:hanging="360"/>
      </w:pPr>
      <w:rPr>
        <w:rFonts w:ascii="Wingdings" w:hAnsi="Wingdings" w:hint="default"/>
      </w:rPr>
    </w:lvl>
  </w:abstractNum>
  <w:abstractNum w:abstractNumId="1" w15:restartNumberingAfterBreak="0">
    <w:nsid w:val="21276F45"/>
    <w:multiLevelType w:val="hybridMultilevel"/>
    <w:tmpl w:val="5580617C"/>
    <w:lvl w:ilvl="0" w:tplc="51B62CC8">
      <w:start w:val="1"/>
      <w:numFmt w:val="bullet"/>
      <w:lvlText w:val=""/>
      <w:lvlJc w:val="left"/>
      <w:pPr>
        <w:ind w:left="720" w:hanging="360"/>
      </w:pPr>
      <w:rPr>
        <w:rFonts w:ascii="Symbol" w:hAnsi="Symbol" w:hint="default"/>
      </w:rPr>
    </w:lvl>
    <w:lvl w:ilvl="1" w:tplc="63FE709A">
      <w:start w:val="1"/>
      <w:numFmt w:val="bullet"/>
      <w:lvlText w:val="o"/>
      <w:lvlJc w:val="left"/>
      <w:pPr>
        <w:ind w:left="1440" w:hanging="360"/>
      </w:pPr>
      <w:rPr>
        <w:rFonts w:ascii="Courier New" w:hAnsi="Courier New" w:hint="default"/>
      </w:rPr>
    </w:lvl>
    <w:lvl w:ilvl="2" w:tplc="55A0470A">
      <w:start w:val="1"/>
      <w:numFmt w:val="bullet"/>
      <w:lvlText w:val=""/>
      <w:lvlJc w:val="left"/>
      <w:pPr>
        <w:ind w:left="2160" w:hanging="360"/>
      </w:pPr>
      <w:rPr>
        <w:rFonts w:ascii="Wingdings" w:hAnsi="Wingdings" w:hint="default"/>
      </w:rPr>
    </w:lvl>
    <w:lvl w:ilvl="3" w:tplc="A032474A">
      <w:start w:val="1"/>
      <w:numFmt w:val="bullet"/>
      <w:lvlText w:val=""/>
      <w:lvlJc w:val="left"/>
      <w:pPr>
        <w:ind w:left="2880" w:hanging="360"/>
      </w:pPr>
      <w:rPr>
        <w:rFonts w:ascii="Symbol" w:hAnsi="Symbol" w:hint="default"/>
      </w:rPr>
    </w:lvl>
    <w:lvl w:ilvl="4" w:tplc="30520206">
      <w:start w:val="1"/>
      <w:numFmt w:val="bullet"/>
      <w:lvlText w:val="o"/>
      <w:lvlJc w:val="left"/>
      <w:pPr>
        <w:ind w:left="3600" w:hanging="360"/>
      </w:pPr>
      <w:rPr>
        <w:rFonts w:ascii="Courier New" w:hAnsi="Courier New" w:hint="default"/>
      </w:rPr>
    </w:lvl>
    <w:lvl w:ilvl="5" w:tplc="F1784258">
      <w:start w:val="1"/>
      <w:numFmt w:val="bullet"/>
      <w:lvlText w:val=""/>
      <w:lvlJc w:val="left"/>
      <w:pPr>
        <w:ind w:left="4320" w:hanging="360"/>
      </w:pPr>
      <w:rPr>
        <w:rFonts w:ascii="Wingdings" w:hAnsi="Wingdings" w:hint="default"/>
      </w:rPr>
    </w:lvl>
    <w:lvl w:ilvl="6" w:tplc="8B3AD4A8">
      <w:start w:val="1"/>
      <w:numFmt w:val="bullet"/>
      <w:lvlText w:val=""/>
      <w:lvlJc w:val="left"/>
      <w:pPr>
        <w:ind w:left="5040" w:hanging="360"/>
      </w:pPr>
      <w:rPr>
        <w:rFonts w:ascii="Symbol" w:hAnsi="Symbol" w:hint="default"/>
      </w:rPr>
    </w:lvl>
    <w:lvl w:ilvl="7" w:tplc="D89C7AE4">
      <w:start w:val="1"/>
      <w:numFmt w:val="bullet"/>
      <w:lvlText w:val="o"/>
      <w:lvlJc w:val="left"/>
      <w:pPr>
        <w:ind w:left="5760" w:hanging="360"/>
      </w:pPr>
      <w:rPr>
        <w:rFonts w:ascii="Courier New" w:hAnsi="Courier New" w:hint="default"/>
      </w:rPr>
    </w:lvl>
    <w:lvl w:ilvl="8" w:tplc="E0DAC058">
      <w:start w:val="1"/>
      <w:numFmt w:val="bullet"/>
      <w:lvlText w:val=""/>
      <w:lvlJc w:val="left"/>
      <w:pPr>
        <w:ind w:left="6480" w:hanging="360"/>
      </w:pPr>
      <w:rPr>
        <w:rFonts w:ascii="Wingdings" w:hAnsi="Wingdings" w:hint="default"/>
      </w:rPr>
    </w:lvl>
  </w:abstractNum>
  <w:abstractNum w:abstractNumId="2" w15:restartNumberingAfterBreak="0">
    <w:nsid w:val="2B49EF86"/>
    <w:multiLevelType w:val="hybridMultilevel"/>
    <w:tmpl w:val="F1AAC9DE"/>
    <w:lvl w:ilvl="0" w:tplc="FC7CE296">
      <w:start w:val="1"/>
      <w:numFmt w:val="bullet"/>
      <w:lvlText w:val=""/>
      <w:lvlJc w:val="left"/>
      <w:pPr>
        <w:ind w:left="720" w:hanging="360"/>
      </w:pPr>
      <w:rPr>
        <w:rFonts w:ascii="Symbol" w:hAnsi="Symbol" w:hint="default"/>
      </w:rPr>
    </w:lvl>
    <w:lvl w:ilvl="1" w:tplc="2954DB42">
      <w:start w:val="1"/>
      <w:numFmt w:val="bullet"/>
      <w:lvlText w:val="o"/>
      <w:lvlJc w:val="left"/>
      <w:pPr>
        <w:ind w:left="1440" w:hanging="360"/>
      </w:pPr>
      <w:rPr>
        <w:rFonts w:ascii="Courier New" w:hAnsi="Courier New" w:hint="default"/>
      </w:rPr>
    </w:lvl>
    <w:lvl w:ilvl="2" w:tplc="2FE02924">
      <w:start w:val="1"/>
      <w:numFmt w:val="bullet"/>
      <w:lvlText w:val=""/>
      <w:lvlJc w:val="left"/>
      <w:pPr>
        <w:ind w:left="2160" w:hanging="360"/>
      </w:pPr>
      <w:rPr>
        <w:rFonts w:ascii="Wingdings" w:hAnsi="Wingdings" w:hint="default"/>
      </w:rPr>
    </w:lvl>
    <w:lvl w:ilvl="3" w:tplc="D8106774">
      <w:start w:val="1"/>
      <w:numFmt w:val="bullet"/>
      <w:lvlText w:val=""/>
      <w:lvlJc w:val="left"/>
      <w:pPr>
        <w:ind w:left="2880" w:hanging="360"/>
      </w:pPr>
      <w:rPr>
        <w:rFonts w:ascii="Symbol" w:hAnsi="Symbol" w:hint="default"/>
      </w:rPr>
    </w:lvl>
    <w:lvl w:ilvl="4" w:tplc="5A7CBD04">
      <w:start w:val="1"/>
      <w:numFmt w:val="bullet"/>
      <w:lvlText w:val="o"/>
      <w:lvlJc w:val="left"/>
      <w:pPr>
        <w:ind w:left="3600" w:hanging="360"/>
      </w:pPr>
      <w:rPr>
        <w:rFonts w:ascii="Courier New" w:hAnsi="Courier New" w:hint="default"/>
      </w:rPr>
    </w:lvl>
    <w:lvl w:ilvl="5" w:tplc="FDC07CBA">
      <w:start w:val="1"/>
      <w:numFmt w:val="bullet"/>
      <w:lvlText w:val=""/>
      <w:lvlJc w:val="left"/>
      <w:pPr>
        <w:ind w:left="4320" w:hanging="360"/>
      </w:pPr>
      <w:rPr>
        <w:rFonts w:ascii="Wingdings" w:hAnsi="Wingdings" w:hint="default"/>
      </w:rPr>
    </w:lvl>
    <w:lvl w:ilvl="6" w:tplc="7DE42ECE">
      <w:start w:val="1"/>
      <w:numFmt w:val="bullet"/>
      <w:lvlText w:val=""/>
      <w:lvlJc w:val="left"/>
      <w:pPr>
        <w:ind w:left="5040" w:hanging="360"/>
      </w:pPr>
      <w:rPr>
        <w:rFonts w:ascii="Symbol" w:hAnsi="Symbol" w:hint="default"/>
      </w:rPr>
    </w:lvl>
    <w:lvl w:ilvl="7" w:tplc="003ECC5A">
      <w:start w:val="1"/>
      <w:numFmt w:val="bullet"/>
      <w:lvlText w:val="o"/>
      <w:lvlJc w:val="left"/>
      <w:pPr>
        <w:ind w:left="5760" w:hanging="360"/>
      </w:pPr>
      <w:rPr>
        <w:rFonts w:ascii="Courier New" w:hAnsi="Courier New" w:hint="default"/>
      </w:rPr>
    </w:lvl>
    <w:lvl w:ilvl="8" w:tplc="2A569D02">
      <w:start w:val="1"/>
      <w:numFmt w:val="bullet"/>
      <w:lvlText w:val=""/>
      <w:lvlJc w:val="left"/>
      <w:pPr>
        <w:ind w:left="6480" w:hanging="360"/>
      </w:pPr>
      <w:rPr>
        <w:rFonts w:ascii="Wingdings" w:hAnsi="Wingdings" w:hint="default"/>
      </w:rPr>
    </w:lvl>
  </w:abstractNum>
  <w:abstractNum w:abstractNumId="3" w15:restartNumberingAfterBreak="0">
    <w:nsid w:val="5FD7A746"/>
    <w:multiLevelType w:val="hybridMultilevel"/>
    <w:tmpl w:val="CCFA0EF8"/>
    <w:lvl w:ilvl="0" w:tplc="83D277D0">
      <w:start w:val="1"/>
      <w:numFmt w:val="bullet"/>
      <w:lvlText w:val=""/>
      <w:lvlJc w:val="left"/>
      <w:pPr>
        <w:ind w:left="720" w:hanging="360"/>
      </w:pPr>
      <w:rPr>
        <w:rFonts w:ascii="Symbol" w:hAnsi="Symbol" w:hint="default"/>
      </w:rPr>
    </w:lvl>
    <w:lvl w:ilvl="1" w:tplc="F07C7066">
      <w:start w:val="1"/>
      <w:numFmt w:val="bullet"/>
      <w:lvlText w:val="o"/>
      <w:lvlJc w:val="left"/>
      <w:pPr>
        <w:ind w:left="1440" w:hanging="360"/>
      </w:pPr>
      <w:rPr>
        <w:rFonts w:ascii="Courier New" w:hAnsi="Courier New" w:hint="default"/>
      </w:rPr>
    </w:lvl>
    <w:lvl w:ilvl="2" w:tplc="90B270A2">
      <w:start w:val="1"/>
      <w:numFmt w:val="bullet"/>
      <w:lvlText w:val=""/>
      <w:lvlJc w:val="left"/>
      <w:pPr>
        <w:ind w:left="2160" w:hanging="360"/>
      </w:pPr>
      <w:rPr>
        <w:rFonts w:ascii="Wingdings" w:hAnsi="Wingdings" w:hint="default"/>
      </w:rPr>
    </w:lvl>
    <w:lvl w:ilvl="3" w:tplc="86ACFC1A">
      <w:start w:val="1"/>
      <w:numFmt w:val="bullet"/>
      <w:lvlText w:val=""/>
      <w:lvlJc w:val="left"/>
      <w:pPr>
        <w:ind w:left="2880" w:hanging="360"/>
      </w:pPr>
      <w:rPr>
        <w:rFonts w:ascii="Symbol" w:hAnsi="Symbol" w:hint="default"/>
      </w:rPr>
    </w:lvl>
    <w:lvl w:ilvl="4" w:tplc="038458DA">
      <w:start w:val="1"/>
      <w:numFmt w:val="bullet"/>
      <w:lvlText w:val="o"/>
      <w:lvlJc w:val="left"/>
      <w:pPr>
        <w:ind w:left="3600" w:hanging="360"/>
      </w:pPr>
      <w:rPr>
        <w:rFonts w:ascii="Courier New" w:hAnsi="Courier New" w:hint="default"/>
      </w:rPr>
    </w:lvl>
    <w:lvl w:ilvl="5" w:tplc="33244134">
      <w:start w:val="1"/>
      <w:numFmt w:val="bullet"/>
      <w:lvlText w:val=""/>
      <w:lvlJc w:val="left"/>
      <w:pPr>
        <w:ind w:left="4320" w:hanging="360"/>
      </w:pPr>
      <w:rPr>
        <w:rFonts w:ascii="Wingdings" w:hAnsi="Wingdings" w:hint="default"/>
      </w:rPr>
    </w:lvl>
    <w:lvl w:ilvl="6" w:tplc="D2708C58">
      <w:start w:val="1"/>
      <w:numFmt w:val="bullet"/>
      <w:lvlText w:val=""/>
      <w:lvlJc w:val="left"/>
      <w:pPr>
        <w:ind w:left="5040" w:hanging="360"/>
      </w:pPr>
      <w:rPr>
        <w:rFonts w:ascii="Symbol" w:hAnsi="Symbol" w:hint="default"/>
      </w:rPr>
    </w:lvl>
    <w:lvl w:ilvl="7" w:tplc="8DC09CB6">
      <w:start w:val="1"/>
      <w:numFmt w:val="bullet"/>
      <w:lvlText w:val="o"/>
      <w:lvlJc w:val="left"/>
      <w:pPr>
        <w:ind w:left="5760" w:hanging="360"/>
      </w:pPr>
      <w:rPr>
        <w:rFonts w:ascii="Courier New" w:hAnsi="Courier New" w:hint="default"/>
      </w:rPr>
    </w:lvl>
    <w:lvl w:ilvl="8" w:tplc="6658AA6C">
      <w:start w:val="1"/>
      <w:numFmt w:val="bullet"/>
      <w:lvlText w:val=""/>
      <w:lvlJc w:val="left"/>
      <w:pPr>
        <w:ind w:left="6480" w:hanging="360"/>
      </w:pPr>
      <w:rPr>
        <w:rFonts w:ascii="Wingdings" w:hAnsi="Wingdings" w:hint="default"/>
      </w:rPr>
    </w:lvl>
  </w:abstractNum>
  <w:abstractNum w:abstractNumId="4" w15:restartNumberingAfterBreak="0">
    <w:nsid w:val="68DB525B"/>
    <w:multiLevelType w:val="hybridMultilevel"/>
    <w:tmpl w:val="D40C543C"/>
    <w:lvl w:ilvl="0" w:tplc="D486C67E">
      <w:start w:val="1"/>
      <w:numFmt w:val="bullet"/>
      <w:lvlText w:val=""/>
      <w:lvlJc w:val="left"/>
      <w:pPr>
        <w:ind w:left="720" w:hanging="360"/>
      </w:pPr>
      <w:rPr>
        <w:rFonts w:ascii="Symbol" w:hAnsi="Symbol" w:hint="default"/>
      </w:rPr>
    </w:lvl>
    <w:lvl w:ilvl="1" w:tplc="48DA20B0">
      <w:start w:val="1"/>
      <w:numFmt w:val="bullet"/>
      <w:lvlText w:val="o"/>
      <w:lvlJc w:val="left"/>
      <w:pPr>
        <w:ind w:left="1440" w:hanging="360"/>
      </w:pPr>
      <w:rPr>
        <w:rFonts w:ascii="Courier New" w:hAnsi="Courier New" w:hint="default"/>
      </w:rPr>
    </w:lvl>
    <w:lvl w:ilvl="2" w:tplc="7974CDC8">
      <w:start w:val="1"/>
      <w:numFmt w:val="bullet"/>
      <w:lvlText w:val=""/>
      <w:lvlJc w:val="left"/>
      <w:pPr>
        <w:ind w:left="2160" w:hanging="360"/>
      </w:pPr>
      <w:rPr>
        <w:rFonts w:ascii="Wingdings" w:hAnsi="Wingdings" w:hint="default"/>
      </w:rPr>
    </w:lvl>
    <w:lvl w:ilvl="3" w:tplc="F81AA552">
      <w:start w:val="1"/>
      <w:numFmt w:val="bullet"/>
      <w:lvlText w:val=""/>
      <w:lvlJc w:val="left"/>
      <w:pPr>
        <w:ind w:left="2880" w:hanging="360"/>
      </w:pPr>
      <w:rPr>
        <w:rFonts w:ascii="Symbol" w:hAnsi="Symbol" w:hint="default"/>
      </w:rPr>
    </w:lvl>
    <w:lvl w:ilvl="4" w:tplc="CA768494">
      <w:start w:val="1"/>
      <w:numFmt w:val="bullet"/>
      <w:lvlText w:val="o"/>
      <w:lvlJc w:val="left"/>
      <w:pPr>
        <w:ind w:left="3600" w:hanging="360"/>
      </w:pPr>
      <w:rPr>
        <w:rFonts w:ascii="Courier New" w:hAnsi="Courier New" w:hint="default"/>
      </w:rPr>
    </w:lvl>
    <w:lvl w:ilvl="5" w:tplc="8CD8B18C">
      <w:start w:val="1"/>
      <w:numFmt w:val="bullet"/>
      <w:lvlText w:val=""/>
      <w:lvlJc w:val="left"/>
      <w:pPr>
        <w:ind w:left="4320" w:hanging="360"/>
      </w:pPr>
      <w:rPr>
        <w:rFonts w:ascii="Wingdings" w:hAnsi="Wingdings" w:hint="default"/>
      </w:rPr>
    </w:lvl>
    <w:lvl w:ilvl="6" w:tplc="C5108F84">
      <w:start w:val="1"/>
      <w:numFmt w:val="bullet"/>
      <w:lvlText w:val=""/>
      <w:lvlJc w:val="left"/>
      <w:pPr>
        <w:ind w:left="5040" w:hanging="360"/>
      </w:pPr>
      <w:rPr>
        <w:rFonts w:ascii="Symbol" w:hAnsi="Symbol" w:hint="default"/>
      </w:rPr>
    </w:lvl>
    <w:lvl w:ilvl="7" w:tplc="1FF44E78">
      <w:start w:val="1"/>
      <w:numFmt w:val="bullet"/>
      <w:lvlText w:val="o"/>
      <w:lvlJc w:val="left"/>
      <w:pPr>
        <w:ind w:left="5760" w:hanging="360"/>
      </w:pPr>
      <w:rPr>
        <w:rFonts w:ascii="Courier New" w:hAnsi="Courier New" w:hint="default"/>
      </w:rPr>
    </w:lvl>
    <w:lvl w:ilvl="8" w:tplc="E1364F40">
      <w:start w:val="1"/>
      <w:numFmt w:val="bullet"/>
      <w:lvlText w:val=""/>
      <w:lvlJc w:val="left"/>
      <w:pPr>
        <w:ind w:left="6480" w:hanging="360"/>
      </w:pPr>
      <w:rPr>
        <w:rFonts w:ascii="Wingdings" w:hAnsi="Wingdings" w:hint="default"/>
      </w:rPr>
    </w:lvl>
  </w:abstractNum>
  <w:abstractNum w:abstractNumId="5" w15:restartNumberingAfterBreak="0">
    <w:nsid w:val="7659B806"/>
    <w:multiLevelType w:val="hybridMultilevel"/>
    <w:tmpl w:val="D2E08042"/>
    <w:lvl w:ilvl="0" w:tplc="E4762848">
      <w:start w:val="1"/>
      <w:numFmt w:val="bullet"/>
      <w:lvlText w:val=""/>
      <w:lvlJc w:val="left"/>
      <w:pPr>
        <w:ind w:left="720" w:hanging="360"/>
      </w:pPr>
      <w:rPr>
        <w:rFonts w:ascii="Symbol" w:hAnsi="Symbol" w:hint="default"/>
      </w:rPr>
    </w:lvl>
    <w:lvl w:ilvl="1" w:tplc="9454EF5A">
      <w:start w:val="1"/>
      <w:numFmt w:val="bullet"/>
      <w:lvlText w:val="o"/>
      <w:lvlJc w:val="left"/>
      <w:pPr>
        <w:ind w:left="1440" w:hanging="360"/>
      </w:pPr>
      <w:rPr>
        <w:rFonts w:ascii="Courier New" w:hAnsi="Courier New" w:hint="default"/>
      </w:rPr>
    </w:lvl>
    <w:lvl w:ilvl="2" w:tplc="11567A7A">
      <w:start w:val="1"/>
      <w:numFmt w:val="bullet"/>
      <w:lvlText w:val=""/>
      <w:lvlJc w:val="left"/>
      <w:pPr>
        <w:ind w:left="2160" w:hanging="360"/>
      </w:pPr>
      <w:rPr>
        <w:rFonts w:ascii="Wingdings" w:hAnsi="Wingdings" w:hint="default"/>
      </w:rPr>
    </w:lvl>
    <w:lvl w:ilvl="3" w:tplc="2B907C46">
      <w:start w:val="1"/>
      <w:numFmt w:val="bullet"/>
      <w:lvlText w:val=""/>
      <w:lvlJc w:val="left"/>
      <w:pPr>
        <w:ind w:left="2880" w:hanging="360"/>
      </w:pPr>
      <w:rPr>
        <w:rFonts w:ascii="Symbol" w:hAnsi="Symbol" w:hint="default"/>
      </w:rPr>
    </w:lvl>
    <w:lvl w:ilvl="4" w:tplc="EDBA7CFE">
      <w:start w:val="1"/>
      <w:numFmt w:val="bullet"/>
      <w:lvlText w:val="o"/>
      <w:lvlJc w:val="left"/>
      <w:pPr>
        <w:ind w:left="3600" w:hanging="360"/>
      </w:pPr>
      <w:rPr>
        <w:rFonts w:ascii="Courier New" w:hAnsi="Courier New" w:hint="default"/>
      </w:rPr>
    </w:lvl>
    <w:lvl w:ilvl="5" w:tplc="8570A50C">
      <w:start w:val="1"/>
      <w:numFmt w:val="bullet"/>
      <w:lvlText w:val=""/>
      <w:lvlJc w:val="left"/>
      <w:pPr>
        <w:ind w:left="4320" w:hanging="360"/>
      </w:pPr>
      <w:rPr>
        <w:rFonts w:ascii="Wingdings" w:hAnsi="Wingdings" w:hint="default"/>
      </w:rPr>
    </w:lvl>
    <w:lvl w:ilvl="6" w:tplc="33DE1516">
      <w:start w:val="1"/>
      <w:numFmt w:val="bullet"/>
      <w:lvlText w:val=""/>
      <w:lvlJc w:val="left"/>
      <w:pPr>
        <w:ind w:left="5040" w:hanging="360"/>
      </w:pPr>
      <w:rPr>
        <w:rFonts w:ascii="Symbol" w:hAnsi="Symbol" w:hint="default"/>
      </w:rPr>
    </w:lvl>
    <w:lvl w:ilvl="7" w:tplc="755EF754">
      <w:start w:val="1"/>
      <w:numFmt w:val="bullet"/>
      <w:lvlText w:val="o"/>
      <w:lvlJc w:val="left"/>
      <w:pPr>
        <w:ind w:left="5760" w:hanging="360"/>
      </w:pPr>
      <w:rPr>
        <w:rFonts w:ascii="Courier New" w:hAnsi="Courier New" w:hint="default"/>
      </w:rPr>
    </w:lvl>
    <w:lvl w:ilvl="8" w:tplc="1DF22158">
      <w:start w:val="1"/>
      <w:numFmt w:val="bullet"/>
      <w:lvlText w:val=""/>
      <w:lvlJc w:val="left"/>
      <w:pPr>
        <w:ind w:left="6480" w:hanging="360"/>
      </w:pPr>
      <w:rPr>
        <w:rFonts w:ascii="Wingdings" w:hAnsi="Wingdings" w:hint="default"/>
      </w:rPr>
    </w:lvl>
  </w:abstractNum>
  <w:num w:numId="1" w16cid:durableId="1855922111">
    <w:abstractNumId w:val="4"/>
  </w:num>
  <w:num w:numId="2" w16cid:durableId="1700429661">
    <w:abstractNumId w:val="0"/>
  </w:num>
  <w:num w:numId="3" w16cid:durableId="1453548797">
    <w:abstractNumId w:val="5"/>
  </w:num>
  <w:num w:numId="4" w16cid:durableId="765807494">
    <w:abstractNumId w:val="2"/>
  </w:num>
  <w:num w:numId="5" w16cid:durableId="1883978649">
    <w:abstractNumId w:val="3"/>
  </w:num>
  <w:num w:numId="6" w16cid:durableId="12864281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4CD81B"/>
    <w:rsid w:val="000539AA"/>
    <w:rsid w:val="0008286F"/>
    <w:rsid w:val="000F4A9D"/>
    <w:rsid w:val="00145468"/>
    <w:rsid w:val="001A78E2"/>
    <w:rsid w:val="00271C96"/>
    <w:rsid w:val="002B2B74"/>
    <w:rsid w:val="002F7054"/>
    <w:rsid w:val="00317F0D"/>
    <w:rsid w:val="003B4FA6"/>
    <w:rsid w:val="003F27A5"/>
    <w:rsid w:val="004612D9"/>
    <w:rsid w:val="004C467D"/>
    <w:rsid w:val="00506812"/>
    <w:rsid w:val="00564A7D"/>
    <w:rsid w:val="00576159"/>
    <w:rsid w:val="005D70BC"/>
    <w:rsid w:val="005E293E"/>
    <w:rsid w:val="005E42D2"/>
    <w:rsid w:val="00643C0A"/>
    <w:rsid w:val="007071B6"/>
    <w:rsid w:val="007403A8"/>
    <w:rsid w:val="00754B78"/>
    <w:rsid w:val="008D1C70"/>
    <w:rsid w:val="008F05C3"/>
    <w:rsid w:val="009247D6"/>
    <w:rsid w:val="0099199C"/>
    <w:rsid w:val="009E4978"/>
    <w:rsid w:val="00A14914"/>
    <w:rsid w:val="00A373B7"/>
    <w:rsid w:val="00A90B13"/>
    <w:rsid w:val="00AA3975"/>
    <w:rsid w:val="00AF5918"/>
    <w:rsid w:val="00B1693C"/>
    <w:rsid w:val="00B20EDD"/>
    <w:rsid w:val="00B41C77"/>
    <w:rsid w:val="00B804BD"/>
    <w:rsid w:val="00B915B3"/>
    <w:rsid w:val="00BC781D"/>
    <w:rsid w:val="00C10DB0"/>
    <w:rsid w:val="00C26734"/>
    <w:rsid w:val="00CA1B81"/>
    <w:rsid w:val="00D27EAA"/>
    <w:rsid w:val="00DD6CD4"/>
    <w:rsid w:val="00E22447"/>
    <w:rsid w:val="00E25317"/>
    <w:rsid w:val="00E8184E"/>
    <w:rsid w:val="00EC3142"/>
    <w:rsid w:val="00EE19B9"/>
    <w:rsid w:val="00F50EAB"/>
    <w:rsid w:val="00F77FB6"/>
    <w:rsid w:val="00FB00EE"/>
    <w:rsid w:val="00FB5AAE"/>
    <w:rsid w:val="00FF27D0"/>
    <w:rsid w:val="00FF56CA"/>
    <w:rsid w:val="234CD81B"/>
    <w:rsid w:val="25916905"/>
    <w:rsid w:val="296EE827"/>
    <w:rsid w:val="3F0AE885"/>
    <w:rsid w:val="45008539"/>
    <w:rsid w:val="5A6ED8EB"/>
    <w:rsid w:val="671142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CD81B"/>
  <w15:chartTrackingRefBased/>
  <w15:docId w15:val="{AD0E8570-0D55-443C-A1CC-6844FC737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F0AE885"/>
    <w:rPr>
      <w:lang w:val="en-GB"/>
    </w:rPr>
  </w:style>
  <w:style w:type="paragraph" w:styleId="Heading2">
    <w:name w:val="heading 2"/>
    <w:basedOn w:val="Normal"/>
    <w:next w:val="Normal"/>
    <w:uiPriority w:val="9"/>
    <w:unhideWhenUsed/>
    <w:qFormat/>
    <w:rsid w:val="671142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67114216"/>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7114216"/>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TotalTime>
  <Pages>8</Pages>
  <Words>2200</Words>
  <Characters>12542</Characters>
  <Application>Microsoft Office Word</Application>
  <DocSecurity>0</DocSecurity>
  <Lines>104</Lines>
  <Paragraphs>29</Paragraphs>
  <ScaleCrop>false</ScaleCrop>
  <Company/>
  <LinksUpToDate>false</LinksUpToDate>
  <CharactersWithSpaces>14713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Ensor (2317067)</dc:creator>
  <cp:keywords/>
  <dc:description/>
  <cp:lastModifiedBy>Lewis Ensor (2317067)</cp:lastModifiedBy>
  <cp:revision>53</cp:revision>
  <dcterms:created xsi:type="dcterms:W3CDTF">2026-05-11T14:58:00Z</dcterms:created>
  <dcterms:modified xsi:type="dcterms:W3CDTF">2026-05-13T11:50:00Z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eb94fed8-ce35-4978-a998-ae081a0ec35d</vt:lpwstr>
  </property>
</Properties>
</file>