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379F7" w:rsidRPr="007A2699" w:rsidRDefault="00E379F7" w:rsidP="00E379F7">
      <w:pPr>
        <w:pStyle w:val="Title"/>
      </w:pPr>
      <w:r w:rsidRPr="007A2699">
        <w:t>School of Sport, Health &amp; Outdoor Education</w:t>
      </w:r>
    </w:p>
    <w:p w:rsidR="00E379F7" w:rsidRPr="00DB29C9" w:rsidRDefault="00E379F7" w:rsidP="00E379F7">
      <w:pPr>
        <w:rPr>
          <w:b/>
          <w:bCs/>
          <w:sz w:val="16"/>
          <w:szCs w:val="16"/>
        </w:rPr>
      </w:pPr>
    </w:p>
    <w:p w:rsidR="00E379F7" w:rsidRPr="007A2699" w:rsidRDefault="00E379F7" w:rsidP="00E379F7">
      <w:pPr>
        <w:pStyle w:val="Subtitle"/>
      </w:pPr>
      <w:r>
        <w:t>Assessment Feedback Sheet</w:t>
      </w:r>
    </w:p>
    <w:p w:rsidR="00E379F7" w:rsidRPr="00DB29C9" w:rsidRDefault="00E379F7" w:rsidP="00E379F7">
      <w:pPr>
        <w:pStyle w:val="Subtitle"/>
        <w:rPr>
          <w:sz w:val="16"/>
          <w:szCs w:val="16"/>
        </w:rPr>
      </w:pPr>
    </w:p>
    <w:p w:rsidR="00E379F7" w:rsidRPr="00952485" w:rsidRDefault="00E379F7" w:rsidP="00E379F7">
      <w:pPr>
        <w:pStyle w:val="Subtitle"/>
        <w:jc w:val="both"/>
        <w:rPr>
          <w:b/>
          <w:bCs/>
          <w:u w:val="none"/>
        </w:rPr>
      </w:pPr>
      <w:r w:rsidRPr="00952485">
        <w:rPr>
          <w:b/>
          <w:bCs/>
          <w:sz w:val="24"/>
          <w:szCs w:val="24"/>
          <w:u w:val="none"/>
        </w:rPr>
        <w:tab/>
        <w:t xml:space="preserve">            </w:t>
      </w:r>
      <w:r>
        <w:rPr>
          <w:b/>
          <w:bCs/>
          <w:sz w:val="24"/>
          <w:szCs w:val="24"/>
          <w:u w:val="none"/>
        </w:rPr>
        <w:t xml:space="preserve">    Student No. /Name: 1501343/Sian Anthony</w:t>
      </w:r>
    </w:p>
    <w:p w:rsidR="00E379F7" w:rsidRPr="00952485" w:rsidRDefault="00E379F7" w:rsidP="00E379F7">
      <w:pPr>
        <w:pStyle w:val="Subtitle"/>
        <w:jc w:val="left"/>
        <w:rPr>
          <w:b/>
          <w:bCs/>
          <w:sz w:val="24"/>
          <w:szCs w:val="24"/>
          <w:u w:val="none"/>
        </w:rPr>
      </w:pPr>
      <w:r w:rsidRPr="00952485">
        <w:rPr>
          <w:b/>
          <w:bCs/>
          <w:sz w:val="24"/>
          <w:szCs w:val="24"/>
          <w:u w:val="none"/>
        </w:rPr>
        <w:t xml:space="preserve">                                               </w:t>
      </w:r>
      <w:r>
        <w:rPr>
          <w:b/>
          <w:bCs/>
          <w:sz w:val="24"/>
          <w:szCs w:val="24"/>
          <w:u w:val="none"/>
        </w:rPr>
        <w:t>Module: Assessment in Physical Education</w:t>
      </w:r>
      <w:r>
        <w:rPr>
          <w:b/>
          <w:bCs/>
          <w:sz w:val="24"/>
          <w:szCs w:val="24"/>
          <w:u w:val="none"/>
        </w:rPr>
        <w:tab/>
      </w:r>
    </w:p>
    <w:p w:rsidR="00E379F7" w:rsidRDefault="00E379F7" w:rsidP="00E379F7">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SHSS6078</w:t>
      </w:r>
    </w:p>
    <w:p w:rsidR="00E379F7" w:rsidRDefault="00E379F7" w:rsidP="00E379F7">
      <w:pPr>
        <w:pStyle w:val="Subtitle"/>
        <w:jc w:val="left"/>
        <w:rPr>
          <w:b/>
          <w:bCs/>
          <w:sz w:val="24"/>
          <w:szCs w:val="24"/>
          <w:u w:val="none"/>
        </w:rPr>
      </w:pPr>
    </w:p>
    <w:p w:rsidR="00E379F7" w:rsidRPr="00DB29C9" w:rsidRDefault="00E379F7" w:rsidP="00E379F7">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E379F7" w:rsidRPr="00313008" w:rsidTr="00E379F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E379F7" w:rsidRPr="00313008" w:rsidRDefault="00E379F7" w:rsidP="00E379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E379F7" w:rsidRPr="00313008" w:rsidTr="00E379F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379F7" w:rsidRPr="004150A6" w:rsidRDefault="00E379F7" w:rsidP="00E379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E379F7" w:rsidRPr="00E379F7" w:rsidRDefault="00E379F7" w:rsidP="00E379F7">
            <w:pPr>
              <w:pStyle w:val="Subtitle"/>
              <w:jc w:val="left"/>
              <w:rPr>
                <w:b/>
                <w:bCs/>
                <w:sz w:val="20"/>
                <w:szCs w:val="24"/>
                <w:u w:val="none"/>
              </w:rPr>
            </w:pPr>
            <w:r>
              <w:rPr>
                <w:b/>
                <w:bCs/>
                <w:sz w:val="20"/>
                <w:szCs w:val="24"/>
                <w:u w:val="none"/>
              </w:rPr>
              <w:t>I think the best part of this assignment was the quality of the references I used within the critical reflection.</w:t>
            </w:r>
          </w:p>
        </w:tc>
      </w:tr>
      <w:tr w:rsidR="00E379F7" w:rsidRPr="00313008" w:rsidTr="00E379F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379F7" w:rsidRPr="004150A6" w:rsidRDefault="00E379F7" w:rsidP="00E379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E379F7" w:rsidRPr="00E379F7" w:rsidRDefault="00E379F7" w:rsidP="00E379F7">
            <w:pPr>
              <w:pStyle w:val="Subtitle"/>
              <w:jc w:val="left"/>
              <w:rPr>
                <w:b/>
                <w:bCs/>
                <w:sz w:val="20"/>
                <w:szCs w:val="24"/>
                <w:u w:val="none"/>
              </w:rPr>
            </w:pPr>
            <w:r>
              <w:rPr>
                <w:b/>
                <w:bCs/>
                <w:sz w:val="20"/>
                <w:szCs w:val="24"/>
                <w:u w:val="none"/>
              </w:rPr>
              <w:t>I think I could have improved on the language used within my report.</w:t>
            </w:r>
          </w:p>
        </w:tc>
      </w:tr>
      <w:tr w:rsidR="00E379F7" w:rsidRPr="00313008" w:rsidTr="00E379F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379F7" w:rsidRPr="004150A6" w:rsidRDefault="00E379F7" w:rsidP="00E379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E379F7" w:rsidRPr="00E379F7" w:rsidRDefault="00E379F7" w:rsidP="00E379F7">
            <w:pPr>
              <w:pStyle w:val="Subtitle"/>
              <w:jc w:val="left"/>
              <w:rPr>
                <w:b/>
                <w:bCs/>
                <w:sz w:val="20"/>
                <w:szCs w:val="24"/>
                <w:u w:val="none"/>
              </w:rPr>
            </w:pPr>
            <w:r>
              <w:rPr>
                <w:b/>
                <w:bCs/>
                <w:sz w:val="20"/>
                <w:szCs w:val="24"/>
                <w:u w:val="none"/>
              </w:rPr>
              <w:t xml:space="preserve">I have found this assignment satisfying </w:t>
            </w:r>
            <w:r w:rsidR="00BC3E9B">
              <w:rPr>
                <w:b/>
                <w:bCs/>
                <w:sz w:val="20"/>
                <w:szCs w:val="24"/>
                <w:u w:val="none"/>
              </w:rPr>
              <w:t xml:space="preserve">as it makes me feel more confident when I will have to assess pupils in the future. </w:t>
            </w:r>
          </w:p>
        </w:tc>
      </w:tr>
      <w:tr w:rsidR="00E379F7" w:rsidRPr="00313008" w:rsidTr="00E379F7">
        <w:trPr>
          <w:cantSplit/>
        </w:trPr>
        <w:tc>
          <w:tcPr>
            <w:tcW w:w="2305" w:type="dxa"/>
            <w:vMerge w:val="restart"/>
            <w:tcBorders>
              <w:top w:val="single" w:sz="4" w:space="0" w:color="auto"/>
              <w:left w:val="thinThickLargeGap" w:sz="24" w:space="0" w:color="auto"/>
              <w:bottom w:val="single" w:sz="6" w:space="0" w:color="auto"/>
            </w:tcBorders>
          </w:tcPr>
          <w:p w:rsidR="00E379F7" w:rsidRPr="00313008" w:rsidRDefault="00E379F7" w:rsidP="00E379F7">
            <w:pPr>
              <w:pStyle w:val="Subtitle"/>
              <w:jc w:val="left"/>
              <w:rPr>
                <w:b/>
                <w:bCs/>
                <w:sz w:val="24"/>
                <w:szCs w:val="24"/>
                <w:u w:val="none"/>
              </w:rPr>
            </w:pPr>
          </w:p>
          <w:p w:rsidR="00E379F7" w:rsidRPr="009574BA" w:rsidRDefault="00E379F7" w:rsidP="00E379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E379F7" w:rsidRPr="00313008" w:rsidRDefault="00E379F7" w:rsidP="00E379F7">
            <w:pPr>
              <w:ind w:left="113" w:right="113"/>
              <w:rPr>
                <w:sz w:val="16"/>
                <w:szCs w:val="16"/>
              </w:rPr>
            </w:pPr>
            <w:r w:rsidRPr="00313008">
              <w:rPr>
                <w:sz w:val="16"/>
                <w:szCs w:val="16"/>
              </w:rPr>
              <w:t>Learning</w:t>
            </w:r>
          </w:p>
          <w:p w:rsidR="00E379F7" w:rsidRPr="00313008" w:rsidRDefault="00E379F7" w:rsidP="00E379F7">
            <w:pPr>
              <w:ind w:left="113" w:right="113"/>
              <w:rPr>
                <w:sz w:val="16"/>
                <w:szCs w:val="16"/>
              </w:rPr>
            </w:pPr>
            <w:r w:rsidRPr="00313008">
              <w:rPr>
                <w:sz w:val="16"/>
                <w:szCs w:val="16"/>
              </w:rPr>
              <w:t>Outcomes</w:t>
            </w:r>
          </w:p>
          <w:p w:rsidR="00E379F7" w:rsidRPr="00313008" w:rsidRDefault="00E379F7" w:rsidP="00E379F7">
            <w:pPr>
              <w:ind w:left="113" w:right="113"/>
              <w:rPr>
                <w:sz w:val="16"/>
                <w:szCs w:val="16"/>
              </w:rPr>
            </w:pPr>
          </w:p>
          <w:p w:rsidR="00E379F7" w:rsidRPr="00313008" w:rsidRDefault="00E379F7" w:rsidP="00E379F7">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E379F7" w:rsidRPr="00313008" w:rsidRDefault="00E379F7" w:rsidP="00E379F7">
            <w:pPr>
              <w:pStyle w:val="Subtitle"/>
              <w:rPr>
                <w:b/>
                <w:bCs/>
                <w:sz w:val="24"/>
                <w:szCs w:val="24"/>
                <w:u w:val="none"/>
              </w:rPr>
            </w:pPr>
            <w:r w:rsidRPr="00313008">
              <w:rPr>
                <w:b/>
                <w:bCs/>
                <w:sz w:val="24"/>
                <w:szCs w:val="24"/>
                <w:u w:val="none"/>
              </w:rPr>
              <w:t>GRADE</w:t>
            </w:r>
          </w:p>
        </w:tc>
      </w:tr>
      <w:tr w:rsidR="00E379F7" w:rsidRPr="00313008" w:rsidTr="00E379F7">
        <w:trPr>
          <w:cantSplit/>
        </w:trPr>
        <w:tc>
          <w:tcPr>
            <w:tcW w:w="2305" w:type="dxa"/>
            <w:vMerge/>
            <w:tcBorders>
              <w:top w:val="single" w:sz="6" w:space="0" w:color="auto"/>
              <w:left w:val="thinThickLargeGap" w:sz="24" w:space="0" w:color="auto"/>
              <w:bottom w:val="single" w:sz="6" w:space="0" w:color="auto"/>
            </w:tcBorders>
          </w:tcPr>
          <w:p w:rsidR="00E379F7" w:rsidRPr="00313008" w:rsidRDefault="00E379F7" w:rsidP="00E379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E379F7" w:rsidRPr="00313008" w:rsidRDefault="00E379F7" w:rsidP="00E379F7">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E379F7" w:rsidRPr="003E3041" w:rsidRDefault="00E379F7" w:rsidP="00E379F7">
            <w:pPr>
              <w:pStyle w:val="Subtitle"/>
              <w:rPr>
                <w:b/>
                <w:bCs/>
                <w:sz w:val="16"/>
                <w:szCs w:val="16"/>
                <w:u w:val="none"/>
              </w:rPr>
            </w:pPr>
            <w:r>
              <w:rPr>
                <w:b/>
                <w:bCs/>
                <w:sz w:val="16"/>
                <w:szCs w:val="16"/>
                <w:u w:val="none"/>
              </w:rPr>
              <w:t>Poor</w:t>
            </w:r>
          </w:p>
          <w:p w:rsidR="00E379F7" w:rsidRPr="006A5DB4" w:rsidRDefault="00E379F7" w:rsidP="00E379F7">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E379F7" w:rsidRPr="003E3041" w:rsidRDefault="00E379F7" w:rsidP="00E379F7">
            <w:pPr>
              <w:pStyle w:val="Subtitle"/>
              <w:rPr>
                <w:b/>
                <w:bCs/>
                <w:sz w:val="16"/>
                <w:szCs w:val="16"/>
                <w:u w:val="none"/>
              </w:rPr>
            </w:pPr>
            <w:r>
              <w:rPr>
                <w:b/>
                <w:bCs/>
                <w:sz w:val="16"/>
                <w:szCs w:val="16"/>
                <w:u w:val="none"/>
              </w:rPr>
              <w:t>Unsatisfactory</w:t>
            </w:r>
          </w:p>
          <w:p w:rsidR="00E379F7" w:rsidRPr="003E3041" w:rsidRDefault="00E379F7" w:rsidP="00E379F7">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rsidR="00E379F7" w:rsidRPr="003E3041" w:rsidRDefault="00E379F7" w:rsidP="00E379F7">
            <w:pPr>
              <w:pStyle w:val="Subtitle"/>
              <w:rPr>
                <w:b/>
                <w:bCs/>
                <w:sz w:val="16"/>
                <w:szCs w:val="16"/>
                <w:u w:val="none"/>
              </w:rPr>
            </w:pPr>
            <w:r w:rsidRPr="003E3041">
              <w:rPr>
                <w:b/>
                <w:bCs/>
                <w:sz w:val="16"/>
                <w:szCs w:val="16"/>
                <w:u w:val="none"/>
              </w:rPr>
              <w:t>Satisfactory</w:t>
            </w:r>
          </w:p>
          <w:p w:rsidR="00E379F7" w:rsidRPr="003E3041" w:rsidRDefault="00E379F7" w:rsidP="00E379F7">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rsidR="00E379F7" w:rsidRPr="003E3041" w:rsidRDefault="00E379F7" w:rsidP="00E379F7">
            <w:pPr>
              <w:pStyle w:val="Subtitle"/>
              <w:rPr>
                <w:b/>
                <w:bCs/>
                <w:sz w:val="16"/>
                <w:szCs w:val="16"/>
                <w:u w:val="none"/>
              </w:rPr>
            </w:pPr>
            <w:r w:rsidRPr="003E3041">
              <w:rPr>
                <w:b/>
                <w:bCs/>
                <w:sz w:val="16"/>
                <w:szCs w:val="16"/>
                <w:u w:val="none"/>
              </w:rPr>
              <w:t>Good</w:t>
            </w:r>
          </w:p>
          <w:p w:rsidR="00E379F7" w:rsidRPr="003E3041" w:rsidRDefault="00E379F7" w:rsidP="00E379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rsidR="00E379F7" w:rsidRPr="003E3041" w:rsidRDefault="00E379F7" w:rsidP="00E379F7">
            <w:pPr>
              <w:pStyle w:val="Subtitle"/>
              <w:rPr>
                <w:b/>
                <w:bCs/>
                <w:sz w:val="16"/>
                <w:szCs w:val="16"/>
                <w:u w:val="none"/>
              </w:rPr>
            </w:pPr>
            <w:r w:rsidRPr="003E3041">
              <w:rPr>
                <w:b/>
                <w:bCs/>
                <w:sz w:val="16"/>
                <w:szCs w:val="16"/>
                <w:u w:val="none"/>
              </w:rPr>
              <w:t>Very Good</w:t>
            </w:r>
          </w:p>
          <w:p w:rsidR="00E379F7" w:rsidRPr="003E3041" w:rsidRDefault="00E379F7" w:rsidP="00E379F7">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rsidR="00E379F7" w:rsidRPr="003E3041" w:rsidRDefault="00E379F7" w:rsidP="00E379F7">
            <w:pPr>
              <w:pStyle w:val="Subtitle"/>
              <w:rPr>
                <w:b/>
                <w:bCs/>
                <w:sz w:val="16"/>
                <w:szCs w:val="16"/>
                <w:u w:val="none"/>
              </w:rPr>
            </w:pPr>
            <w:r w:rsidRPr="003E3041">
              <w:rPr>
                <w:b/>
                <w:bCs/>
                <w:sz w:val="16"/>
                <w:szCs w:val="16"/>
                <w:u w:val="none"/>
              </w:rPr>
              <w:t>Excellent</w:t>
            </w:r>
          </w:p>
          <w:p w:rsidR="00E379F7" w:rsidRPr="003E3041" w:rsidRDefault="00E379F7" w:rsidP="00E379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E379F7" w:rsidRDefault="00E379F7" w:rsidP="00E379F7">
            <w:pPr>
              <w:pStyle w:val="Subtitle"/>
              <w:rPr>
                <w:b/>
                <w:bCs/>
                <w:sz w:val="16"/>
                <w:szCs w:val="16"/>
                <w:u w:val="none"/>
              </w:rPr>
            </w:pPr>
            <w:r>
              <w:rPr>
                <w:b/>
                <w:bCs/>
                <w:sz w:val="16"/>
                <w:szCs w:val="16"/>
                <w:u w:val="none"/>
              </w:rPr>
              <w:t>Exceptional</w:t>
            </w:r>
          </w:p>
          <w:p w:rsidR="00E379F7" w:rsidRPr="003E3041" w:rsidRDefault="00E379F7" w:rsidP="00E379F7">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E379F7" w:rsidRPr="00313008" w:rsidRDefault="00E379F7" w:rsidP="00E379F7">
            <w:pPr>
              <w:pStyle w:val="Subtitle"/>
              <w:jc w:val="left"/>
              <w:rPr>
                <w:b/>
                <w:bCs/>
                <w:sz w:val="18"/>
                <w:szCs w:val="18"/>
                <w:u w:val="none"/>
              </w:rPr>
            </w:pPr>
          </w:p>
          <w:p w:rsidR="00E379F7" w:rsidRPr="00313008" w:rsidRDefault="00E379F7" w:rsidP="00E379F7">
            <w:pPr>
              <w:pStyle w:val="Subtitle"/>
              <w:jc w:val="left"/>
              <w:rPr>
                <w:b/>
                <w:bCs/>
                <w:sz w:val="18"/>
                <w:szCs w:val="18"/>
                <w:u w:val="none"/>
              </w:rPr>
            </w:pPr>
            <w:r w:rsidRPr="00313008">
              <w:rPr>
                <w:b/>
                <w:bCs/>
                <w:sz w:val="18"/>
                <w:szCs w:val="18"/>
                <w:u w:val="none"/>
              </w:rPr>
              <w:t xml:space="preserve">  %</w:t>
            </w:r>
          </w:p>
        </w:tc>
      </w:tr>
      <w:tr w:rsidR="00E379F7" w:rsidRPr="00313008" w:rsidTr="00E379F7">
        <w:tc>
          <w:tcPr>
            <w:tcW w:w="2305" w:type="dxa"/>
            <w:tcBorders>
              <w:top w:val="single" w:sz="6" w:space="0" w:color="auto"/>
              <w:left w:val="thinThickLargeGap" w:sz="24" w:space="0" w:color="auto"/>
              <w:bottom w:val="single" w:sz="6" w:space="0" w:color="auto"/>
            </w:tcBorders>
          </w:tcPr>
          <w:p w:rsidR="00E379F7" w:rsidRPr="009B5330" w:rsidRDefault="00E379F7" w:rsidP="00E379F7">
            <w:pPr>
              <w:pStyle w:val="Subtitle"/>
              <w:jc w:val="left"/>
              <w:rPr>
                <w:sz w:val="18"/>
                <w:szCs w:val="18"/>
                <w:u w:val="none"/>
              </w:rPr>
            </w:pPr>
            <w:r>
              <w:rPr>
                <w:sz w:val="18"/>
                <w:szCs w:val="18"/>
                <w:u w:val="none"/>
              </w:rPr>
              <w:t>Detailed assessment rubric</w:t>
            </w:r>
          </w:p>
        </w:tc>
        <w:tc>
          <w:tcPr>
            <w:tcW w:w="540" w:type="dxa"/>
            <w:gridSpan w:val="2"/>
            <w:tcBorders>
              <w:top w:val="single" w:sz="6" w:space="0" w:color="auto"/>
              <w:bottom w:val="single" w:sz="6" w:space="0" w:color="auto"/>
              <w:right w:val="single" w:sz="6" w:space="0" w:color="auto"/>
            </w:tcBorders>
          </w:tcPr>
          <w:p w:rsidR="00E379F7" w:rsidRPr="00313008" w:rsidRDefault="00E379F7" w:rsidP="00E379F7">
            <w:pPr>
              <w:pStyle w:val="Subtitle"/>
              <w:rPr>
                <w:b/>
                <w:bCs/>
                <w:sz w:val="18"/>
                <w:szCs w:val="18"/>
                <w:u w:val="none"/>
              </w:rPr>
            </w:pPr>
            <w:r>
              <w:rPr>
                <w:b/>
                <w:bCs/>
                <w:sz w:val="18"/>
                <w:szCs w:val="18"/>
                <w:u w:val="none"/>
              </w:rPr>
              <w:t>1, 2, 3</w:t>
            </w:r>
          </w:p>
        </w:tc>
        <w:tc>
          <w:tcPr>
            <w:tcW w:w="1054" w:type="dxa"/>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1054" w:type="dxa"/>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E379F7" w:rsidRPr="00313008" w:rsidRDefault="00E379F7" w:rsidP="00E379F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E379F7" w:rsidRPr="00313008" w:rsidRDefault="00E379F7" w:rsidP="00E379F7">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E379F7" w:rsidRPr="002E0D8B" w:rsidRDefault="00E379F7" w:rsidP="00E379F7">
            <w:pPr>
              <w:pStyle w:val="Subtitle"/>
              <w:jc w:val="right"/>
              <w:rPr>
                <w:sz w:val="24"/>
                <w:szCs w:val="24"/>
                <w:u w:val="none"/>
              </w:rPr>
            </w:pPr>
          </w:p>
        </w:tc>
        <w:tc>
          <w:tcPr>
            <w:tcW w:w="1054" w:type="dxa"/>
            <w:gridSpan w:val="2"/>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1055" w:type="dxa"/>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379F7" w:rsidRPr="00313008" w:rsidRDefault="00E379F7" w:rsidP="00E379F7">
            <w:pPr>
              <w:pStyle w:val="Subtitle"/>
              <w:jc w:val="left"/>
              <w:rPr>
                <w:b/>
                <w:bCs/>
                <w:sz w:val="18"/>
                <w:szCs w:val="18"/>
                <w:u w:val="none"/>
              </w:rPr>
            </w:pPr>
            <w:r>
              <w:rPr>
                <w:b/>
                <w:bCs/>
                <w:sz w:val="18"/>
                <w:szCs w:val="18"/>
                <w:u w:val="none"/>
              </w:rPr>
              <w:t>35</w:t>
            </w:r>
            <w:r w:rsidRPr="00313008">
              <w:rPr>
                <w:b/>
                <w:bCs/>
                <w:sz w:val="18"/>
                <w:szCs w:val="18"/>
                <w:u w:val="none"/>
              </w:rPr>
              <w:t>%</w:t>
            </w:r>
          </w:p>
        </w:tc>
      </w:tr>
      <w:tr w:rsidR="00E379F7" w:rsidRPr="00313008" w:rsidTr="00E379F7">
        <w:tc>
          <w:tcPr>
            <w:tcW w:w="2305" w:type="dxa"/>
            <w:tcBorders>
              <w:top w:val="single" w:sz="6" w:space="0" w:color="auto"/>
              <w:left w:val="thinThickLargeGap" w:sz="24" w:space="0" w:color="auto"/>
              <w:bottom w:val="single" w:sz="6" w:space="0" w:color="auto"/>
            </w:tcBorders>
          </w:tcPr>
          <w:p w:rsidR="00E379F7" w:rsidRPr="009B5330" w:rsidRDefault="00E379F7" w:rsidP="00E379F7">
            <w:pPr>
              <w:pStyle w:val="Subtitle"/>
              <w:jc w:val="left"/>
              <w:rPr>
                <w:sz w:val="18"/>
                <w:szCs w:val="18"/>
                <w:u w:val="none"/>
              </w:rPr>
            </w:pPr>
            <w:r>
              <w:rPr>
                <w:sz w:val="18"/>
                <w:szCs w:val="18"/>
                <w:u w:val="none"/>
              </w:rPr>
              <w:t>Quality of rationale underpinning assessment rubric</w:t>
            </w:r>
          </w:p>
        </w:tc>
        <w:tc>
          <w:tcPr>
            <w:tcW w:w="540" w:type="dxa"/>
            <w:gridSpan w:val="2"/>
            <w:tcBorders>
              <w:top w:val="single" w:sz="6" w:space="0" w:color="auto"/>
              <w:bottom w:val="single" w:sz="6" w:space="0" w:color="auto"/>
              <w:right w:val="single" w:sz="6" w:space="0" w:color="auto"/>
            </w:tcBorders>
          </w:tcPr>
          <w:p w:rsidR="00E379F7" w:rsidRPr="00313008" w:rsidRDefault="00E379F7" w:rsidP="00E379F7">
            <w:pPr>
              <w:pStyle w:val="Subtitle"/>
              <w:rPr>
                <w:b/>
                <w:bCs/>
                <w:sz w:val="18"/>
                <w:szCs w:val="18"/>
                <w:u w:val="none"/>
              </w:rPr>
            </w:pPr>
            <w:r>
              <w:rPr>
                <w:b/>
                <w:bCs/>
                <w:sz w:val="18"/>
                <w:szCs w:val="18"/>
                <w:u w:val="none"/>
              </w:rPr>
              <w:t xml:space="preserve">1 </w:t>
            </w:r>
          </w:p>
        </w:tc>
        <w:tc>
          <w:tcPr>
            <w:tcW w:w="1054" w:type="dxa"/>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1054" w:type="dxa"/>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E379F7" w:rsidRPr="00313008" w:rsidRDefault="00E379F7" w:rsidP="00E379F7">
            <w:pPr>
              <w:pStyle w:val="Subtitle"/>
              <w:jc w:val="lef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E379F7" w:rsidRPr="00313008" w:rsidRDefault="00E379F7" w:rsidP="00E379F7">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E379F7" w:rsidRDefault="00E379F7" w:rsidP="00E379F7"/>
        </w:tc>
        <w:tc>
          <w:tcPr>
            <w:tcW w:w="1054" w:type="dxa"/>
            <w:gridSpan w:val="2"/>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1055" w:type="dxa"/>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379F7" w:rsidRPr="00313008" w:rsidRDefault="00E379F7" w:rsidP="00E379F7">
            <w:pPr>
              <w:pStyle w:val="Subtitle"/>
              <w:jc w:val="left"/>
              <w:rPr>
                <w:b/>
                <w:bCs/>
                <w:sz w:val="18"/>
                <w:szCs w:val="18"/>
                <w:u w:val="none"/>
              </w:rPr>
            </w:pPr>
            <w:r>
              <w:rPr>
                <w:b/>
                <w:bCs/>
                <w:sz w:val="18"/>
                <w:szCs w:val="18"/>
                <w:u w:val="none"/>
              </w:rPr>
              <w:t>15</w:t>
            </w:r>
            <w:r w:rsidRPr="00313008">
              <w:rPr>
                <w:b/>
                <w:bCs/>
                <w:sz w:val="18"/>
                <w:szCs w:val="18"/>
                <w:u w:val="none"/>
              </w:rPr>
              <w:t>%</w:t>
            </w:r>
          </w:p>
        </w:tc>
      </w:tr>
      <w:tr w:rsidR="00E379F7" w:rsidRPr="00313008" w:rsidTr="00E379F7">
        <w:tc>
          <w:tcPr>
            <w:tcW w:w="2305" w:type="dxa"/>
            <w:tcBorders>
              <w:top w:val="single" w:sz="6" w:space="0" w:color="auto"/>
              <w:left w:val="thinThickLargeGap" w:sz="24" w:space="0" w:color="auto"/>
              <w:bottom w:val="single" w:sz="6" w:space="0" w:color="auto"/>
            </w:tcBorders>
          </w:tcPr>
          <w:p w:rsidR="00E379F7" w:rsidRPr="009B5330" w:rsidRDefault="00E379F7" w:rsidP="00E379F7">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rsidR="00E379F7" w:rsidRPr="00313008" w:rsidRDefault="00E379F7" w:rsidP="00E379F7">
            <w:pPr>
              <w:pStyle w:val="Subtitle"/>
              <w:rPr>
                <w:b/>
                <w:bCs/>
                <w:sz w:val="18"/>
                <w:szCs w:val="18"/>
                <w:u w:val="none"/>
              </w:rPr>
            </w:pPr>
          </w:p>
          <w:p w:rsidR="00E379F7" w:rsidRPr="00313008" w:rsidRDefault="00E379F7" w:rsidP="00E379F7">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1054" w:type="dxa"/>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E379F7" w:rsidRPr="00313008" w:rsidRDefault="00E379F7" w:rsidP="00E379F7">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E379F7" w:rsidRPr="00313008" w:rsidRDefault="00E379F7" w:rsidP="00E379F7">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E379F7" w:rsidRPr="00313008" w:rsidRDefault="00E379F7" w:rsidP="00E379F7">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1055" w:type="dxa"/>
            <w:tcBorders>
              <w:left w:val="single" w:sz="6" w:space="0" w:color="auto"/>
              <w:right w:val="single" w:sz="6" w:space="0" w:color="auto"/>
            </w:tcBorders>
          </w:tcPr>
          <w:p w:rsidR="00E379F7" w:rsidRPr="00313008" w:rsidRDefault="00E379F7" w:rsidP="00E379F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E379F7" w:rsidRPr="00313008" w:rsidRDefault="00E379F7" w:rsidP="00E379F7">
            <w:pPr>
              <w:pStyle w:val="Subtitle"/>
              <w:jc w:val="left"/>
              <w:rPr>
                <w:b/>
                <w:bCs/>
                <w:sz w:val="18"/>
                <w:szCs w:val="18"/>
                <w:u w:val="none"/>
              </w:rPr>
            </w:pPr>
            <w:r>
              <w:rPr>
                <w:b/>
                <w:bCs/>
                <w:sz w:val="18"/>
                <w:szCs w:val="18"/>
                <w:u w:val="none"/>
              </w:rPr>
              <w:t>25</w:t>
            </w:r>
            <w:r w:rsidRPr="00313008">
              <w:rPr>
                <w:b/>
                <w:bCs/>
                <w:sz w:val="18"/>
                <w:szCs w:val="18"/>
                <w:u w:val="none"/>
              </w:rPr>
              <w:t>%</w:t>
            </w:r>
          </w:p>
        </w:tc>
      </w:tr>
      <w:tr w:rsidR="00E379F7" w:rsidRPr="00313008" w:rsidTr="00E379F7">
        <w:tc>
          <w:tcPr>
            <w:tcW w:w="2305" w:type="dxa"/>
            <w:tcBorders>
              <w:top w:val="single" w:sz="6" w:space="0" w:color="auto"/>
              <w:left w:val="thinThickLargeGap" w:sz="24" w:space="0" w:color="auto"/>
              <w:bottom w:val="single" w:sz="4" w:space="0" w:color="auto"/>
            </w:tcBorders>
          </w:tcPr>
          <w:p w:rsidR="00E379F7" w:rsidRPr="009B5330" w:rsidRDefault="00E379F7" w:rsidP="00E379F7">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rsidR="00E379F7" w:rsidRPr="00313008" w:rsidRDefault="00E379F7" w:rsidP="00E379F7">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rsidR="00E379F7" w:rsidRPr="00313008" w:rsidRDefault="00E379F7" w:rsidP="00E379F7">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E379F7" w:rsidRPr="00313008" w:rsidRDefault="00E379F7" w:rsidP="00E379F7">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rsidR="00E379F7" w:rsidRPr="00313008" w:rsidRDefault="00E379F7" w:rsidP="00E379F7">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rsidR="00E379F7" w:rsidRPr="00313008" w:rsidRDefault="00E379F7" w:rsidP="00E379F7">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rsidR="00E379F7" w:rsidRPr="00313008" w:rsidRDefault="00E379F7" w:rsidP="00E379F7">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rsidR="00E379F7" w:rsidRPr="00313008" w:rsidRDefault="00E379F7" w:rsidP="00E379F7">
            <w:pPr>
              <w:pStyle w:val="Subtitle"/>
              <w:rPr>
                <w:sz w:val="18"/>
                <w:szCs w:val="18"/>
                <w:u w:val="none"/>
              </w:rPr>
            </w:pPr>
          </w:p>
        </w:tc>
        <w:tc>
          <w:tcPr>
            <w:tcW w:w="1055" w:type="dxa"/>
            <w:tcBorders>
              <w:left w:val="single" w:sz="6" w:space="0" w:color="auto"/>
              <w:bottom w:val="single" w:sz="4" w:space="0" w:color="auto"/>
              <w:right w:val="single" w:sz="6" w:space="0" w:color="auto"/>
            </w:tcBorders>
          </w:tcPr>
          <w:p w:rsidR="00E379F7" w:rsidRPr="00313008" w:rsidRDefault="00E379F7" w:rsidP="00E379F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E379F7" w:rsidRPr="00313008" w:rsidRDefault="00E379F7" w:rsidP="00E379F7">
            <w:pPr>
              <w:pStyle w:val="Subtitle"/>
              <w:jc w:val="left"/>
              <w:rPr>
                <w:b/>
                <w:bCs/>
                <w:sz w:val="18"/>
                <w:szCs w:val="18"/>
                <w:u w:val="none"/>
              </w:rPr>
            </w:pPr>
            <w:r>
              <w:rPr>
                <w:b/>
                <w:bCs/>
                <w:sz w:val="18"/>
                <w:szCs w:val="18"/>
                <w:u w:val="none"/>
              </w:rPr>
              <w:t>25%</w:t>
            </w:r>
          </w:p>
        </w:tc>
      </w:tr>
      <w:tr w:rsidR="00E379F7" w:rsidRPr="00313008" w:rsidTr="00E379F7">
        <w:trPr>
          <w:cantSplit/>
          <w:trHeight w:val="282"/>
        </w:trPr>
        <w:tc>
          <w:tcPr>
            <w:tcW w:w="10225" w:type="dxa"/>
            <w:gridSpan w:val="12"/>
            <w:tcBorders>
              <w:left w:val="thinThickLargeGap" w:sz="24" w:space="0" w:color="auto"/>
              <w:right w:val="single" w:sz="4" w:space="0" w:color="auto"/>
            </w:tcBorders>
          </w:tcPr>
          <w:p w:rsidR="00E379F7" w:rsidRPr="009A081E" w:rsidRDefault="00E379F7" w:rsidP="00E379F7">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E379F7" w:rsidRPr="00313008" w:rsidRDefault="00E379F7" w:rsidP="00E379F7">
            <w:pPr>
              <w:pStyle w:val="Subtitle"/>
              <w:jc w:val="left"/>
              <w:rPr>
                <w:b/>
                <w:bCs/>
                <w:sz w:val="24"/>
                <w:szCs w:val="24"/>
                <w:u w:val="none"/>
              </w:rPr>
            </w:pPr>
          </w:p>
        </w:tc>
      </w:tr>
      <w:tr w:rsidR="00E379F7" w:rsidRPr="00313008" w:rsidTr="00E379F7">
        <w:trPr>
          <w:cantSplit/>
          <w:trHeight w:val="4341"/>
        </w:trPr>
        <w:tc>
          <w:tcPr>
            <w:tcW w:w="10945" w:type="dxa"/>
            <w:gridSpan w:val="13"/>
            <w:tcBorders>
              <w:left w:val="thinThickLargeGap" w:sz="24" w:space="0" w:color="auto"/>
              <w:right w:val="thinThickLargeGap" w:sz="24" w:space="0" w:color="auto"/>
            </w:tcBorders>
          </w:tcPr>
          <w:p w:rsidR="00E379F7" w:rsidRPr="00313008" w:rsidRDefault="00E379F7" w:rsidP="00E379F7">
            <w:pPr>
              <w:pStyle w:val="Subtitle"/>
              <w:jc w:val="left"/>
              <w:rPr>
                <w:b/>
                <w:bCs/>
                <w:sz w:val="24"/>
                <w:szCs w:val="24"/>
                <w:u w:val="none"/>
              </w:rPr>
            </w:pPr>
            <w:r w:rsidRPr="00313008">
              <w:rPr>
                <w:b/>
                <w:bCs/>
                <w:sz w:val="24"/>
                <w:szCs w:val="24"/>
                <w:u w:val="none"/>
              </w:rPr>
              <w:t>TUTOR COMMENTS:</w:t>
            </w:r>
          </w:p>
          <w:p w:rsidR="00E379F7" w:rsidRDefault="00E379F7" w:rsidP="00E379F7">
            <w:pPr>
              <w:pStyle w:val="Subtitle"/>
              <w:ind w:left="937" w:right="1152"/>
              <w:jc w:val="both"/>
              <w:rPr>
                <w:b/>
                <w:bCs/>
                <w:sz w:val="24"/>
                <w:szCs w:val="24"/>
                <w:u w:val="none"/>
              </w:rPr>
            </w:pPr>
          </w:p>
          <w:p w:rsidR="00E379F7" w:rsidRDefault="00E379F7" w:rsidP="00E379F7">
            <w:pPr>
              <w:pStyle w:val="Subtitle"/>
              <w:ind w:left="937" w:right="1152"/>
              <w:jc w:val="both"/>
              <w:rPr>
                <w:b/>
                <w:bCs/>
                <w:sz w:val="24"/>
                <w:szCs w:val="24"/>
                <w:u w:val="none"/>
              </w:rPr>
            </w:pPr>
          </w:p>
          <w:p w:rsidR="00E379F7" w:rsidRDefault="00E379F7" w:rsidP="00E379F7">
            <w:pPr>
              <w:pStyle w:val="Subtitle"/>
              <w:ind w:left="937" w:right="1152"/>
              <w:jc w:val="both"/>
              <w:rPr>
                <w:b/>
                <w:bCs/>
                <w:sz w:val="24"/>
                <w:szCs w:val="24"/>
                <w:u w:val="none"/>
              </w:rPr>
            </w:pPr>
          </w:p>
          <w:p w:rsidR="00E379F7" w:rsidRDefault="00E379F7" w:rsidP="00E379F7">
            <w:pPr>
              <w:pStyle w:val="Subtitle"/>
              <w:ind w:left="937" w:right="1152"/>
              <w:jc w:val="both"/>
              <w:rPr>
                <w:b/>
                <w:bCs/>
                <w:sz w:val="24"/>
                <w:szCs w:val="24"/>
                <w:u w:val="none"/>
              </w:rPr>
            </w:pPr>
          </w:p>
          <w:p w:rsidR="00E379F7" w:rsidRDefault="00E379F7" w:rsidP="00E379F7">
            <w:pPr>
              <w:pStyle w:val="Subtitle"/>
              <w:ind w:left="937" w:right="1152"/>
              <w:jc w:val="both"/>
              <w:rPr>
                <w:b/>
                <w:bCs/>
                <w:sz w:val="24"/>
                <w:szCs w:val="24"/>
                <w:u w:val="none"/>
              </w:rPr>
            </w:pPr>
          </w:p>
          <w:p w:rsidR="00E379F7" w:rsidRDefault="00E379F7" w:rsidP="00E379F7">
            <w:pPr>
              <w:pStyle w:val="Subtitle"/>
              <w:ind w:left="937" w:right="1152"/>
              <w:jc w:val="both"/>
              <w:rPr>
                <w:b/>
                <w:bCs/>
                <w:sz w:val="24"/>
                <w:szCs w:val="24"/>
                <w:u w:val="none"/>
              </w:rPr>
            </w:pPr>
          </w:p>
          <w:p w:rsidR="00E379F7" w:rsidRDefault="00E379F7" w:rsidP="00E379F7">
            <w:pPr>
              <w:pStyle w:val="Subtitle"/>
              <w:ind w:left="937" w:right="1152"/>
              <w:jc w:val="both"/>
              <w:rPr>
                <w:b/>
                <w:bCs/>
                <w:sz w:val="24"/>
                <w:szCs w:val="24"/>
                <w:u w:val="none"/>
              </w:rPr>
            </w:pPr>
          </w:p>
          <w:p w:rsidR="00E379F7" w:rsidRDefault="00E379F7" w:rsidP="00E379F7">
            <w:pPr>
              <w:pStyle w:val="Subtitle"/>
              <w:ind w:left="937" w:right="1152"/>
              <w:jc w:val="both"/>
              <w:rPr>
                <w:b/>
                <w:bCs/>
                <w:sz w:val="24"/>
                <w:szCs w:val="24"/>
                <w:u w:val="none"/>
              </w:rPr>
            </w:pPr>
          </w:p>
          <w:p w:rsidR="00E379F7" w:rsidRDefault="00E379F7" w:rsidP="00E379F7">
            <w:pPr>
              <w:pStyle w:val="Subtitle"/>
              <w:ind w:left="937" w:right="1152"/>
              <w:jc w:val="both"/>
              <w:rPr>
                <w:b/>
                <w:bCs/>
                <w:sz w:val="24"/>
                <w:szCs w:val="24"/>
                <w:u w:val="none"/>
              </w:rPr>
            </w:pPr>
          </w:p>
          <w:p w:rsidR="00E379F7" w:rsidRDefault="00E379F7" w:rsidP="00E379F7">
            <w:pPr>
              <w:pStyle w:val="Subtitle"/>
              <w:ind w:left="937" w:right="1152"/>
              <w:jc w:val="both"/>
              <w:rPr>
                <w:b/>
                <w:bCs/>
                <w:sz w:val="24"/>
                <w:szCs w:val="24"/>
                <w:u w:val="none"/>
              </w:rPr>
            </w:pPr>
          </w:p>
          <w:p w:rsidR="00E379F7" w:rsidRDefault="00E379F7" w:rsidP="00E379F7">
            <w:pPr>
              <w:pStyle w:val="Subtitle"/>
              <w:ind w:left="937" w:right="1152"/>
              <w:jc w:val="both"/>
              <w:rPr>
                <w:b/>
                <w:bCs/>
                <w:sz w:val="24"/>
                <w:szCs w:val="24"/>
                <w:u w:val="none"/>
              </w:rPr>
            </w:pPr>
          </w:p>
          <w:p w:rsidR="00E379F7" w:rsidRPr="00313008" w:rsidRDefault="00E379F7" w:rsidP="00E379F7">
            <w:pPr>
              <w:pStyle w:val="Subtitle"/>
              <w:ind w:left="937" w:right="1152"/>
              <w:jc w:val="both"/>
              <w:rPr>
                <w:b/>
                <w:bCs/>
                <w:sz w:val="24"/>
                <w:szCs w:val="24"/>
                <w:u w:val="none"/>
              </w:rPr>
            </w:pPr>
          </w:p>
        </w:tc>
      </w:tr>
      <w:tr w:rsidR="00E379F7" w:rsidRPr="00313008" w:rsidTr="00E379F7">
        <w:trPr>
          <w:cantSplit/>
          <w:trHeight w:val="365"/>
        </w:trPr>
        <w:tc>
          <w:tcPr>
            <w:tcW w:w="2661" w:type="dxa"/>
            <w:gridSpan w:val="2"/>
            <w:tcBorders>
              <w:left w:val="thinThickLargeGap" w:sz="24" w:space="0" w:color="auto"/>
              <w:bottom w:val="thickThinLargeGap" w:sz="24" w:space="0" w:color="auto"/>
            </w:tcBorders>
          </w:tcPr>
          <w:p w:rsidR="00E379F7" w:rsidRPr="00313008" w:rsidRDefault="00E379F7" w:rsidP="00E379F7">
            <w:pPr>
              <w:pStyle w:val="Subtitle"/>
              <w:jc w:val="left"/>
              <w:rPr>
                <w:b/>
                <w:bCs/>
                <w:sz w:val="18"/>
                <w:szCs w:val="18"/>
                <w:u w:val="none"/>
              </w:rPr>
            </w:pPr>
            <w:r w:rsidRPr="00313008">
              <w:rPr>
                <w:b/>
                <w:bCs/>
                <w:sz w:val="18"/>
                <w:szCs w:val="18"/>
                <w:u w:val="none"/>
              </w:rPr>
              <w:t xml:space="preserve"> Submission date: </w:t>
            </w:r>
          </w:p>
          <w:p w:rsidR="00E379F7" w:rsidRPr="00313008" w:rsidRDefault="00BC3E9B" w:rsidP="00E379F7">
            <w:pPr>
              <w:pStyle w:val="Subtitle"/>
              <w:jc w:val="left"/>
              <w:rPr>
                <w:b/>
                <w:bCs/>
                <w:sz w:val="18"/>
                <w:szCs w:val="18"/>
                <w:u w:val="none"/>
              </w:rPr>
            </w:pPr>
            <w:r>
              <w:rPr>
                <w:b/>
                <w:bCs/>
                <w:sz w:val="18"/>
                <w:szCs w:val="18"/>
                <w:u w:val="none"/>
              </w:rPr>
              <w:t>Via</w:t>
            </w:r>
            <w:r w:rsidR="00E379F7">
              <w:rPr>
                <w:b/>
                <w:bCs/>
                <w:sz w:val="18"/>
                <w:szCs w:val="18"/>
                <w:u w:val="none"/>
              </w:rPr>
              <w:t xml:space="preserve"> Turnitin</w:t>
            </w:r>
          </w:p>
        </w:tc>
        <w:tc>
          <w:tcPr>
            <w:tcW w:w="2337" w:type="dxa"/>
            <w:gridSpan w:val="4"/>
            <w:tcBorders>
              <w:bottom w:val="thickThinLargeGap" w:sz="24" w:space="0" w:color="auto"/>
            </w:tcBorders>
          </w:tcPr>
          <w:p w:rsidR="00E379F7" w:rsidRPr="00313008" w:rsidRDefault="00E379F7" w:rsidP="00E379F7">
            <w:pPr>
              <w:pStyle w:val="Subtitle"/>
              <w:jc w:val="left"/>
              <w:rPr>
                <w:b/>
                <w:bCs/>
                <w:sz w:val="18"/>
                <w:szCs w:val="18"/>
                <w:u w:val="none"/>
              </w:rPr>
            </w:pPr>
            <w:r>
              <w:rPr>
                <w:b/>
                <w:bCs/>
                <w:sz w:val="18"/>
                <w:szCs w:val="18"/>
                <w:u w:val="none"/>
              </w:rPr>
              <w:t>Return date:</w:t>
            </w:r>
          </w:p>
          <w:p w:rsidR="00E379F7" w:rsidRPr="00313008" w:rsidRDefault="00E379F7" w:rsidP="00E379F7">
            <w:pPr>
              <w:pStyle w:val="Subtitle"/>
              <w:jc w:val="left"/>
              <w:rPr>
                <w:b/>
                <w:bCs/>
                <w:sz w:val="18"/>
                <w:szCs w:val="18"/>
                <w:u w:val="none"/>
              </w:rPr>
            </w:pPr>
            <w:r>
              <w:rPr>
                <w:b/>
                <w:bCs/>
                <w:sz w:val="18"/>
                <w:szCs w:val="18"/>
                <w:u w:val="none"/>
              </w:rPr>
              <w:t>(</w:t>
            </w:r>
            <w:r w:rsidR="00BC3E9B">
              <w:rPr>
                <w:b/>
                <w:bCs/>
                <w:sz w:val="18"/>
                <w:szCs w:val="18"/>
                <w:u w:val="none"/>
              </w:rPr>
              <w:t>At</w:t>
            </w:r>
            <w:r>
              <w:rPr>
                <w:b/>
                <w:bCs/>
                <w:sz w:val="18"/>
                <w:szCs w:val="18"/>
                <w:u w:val="none"/>
              </w:rPr>
              <w:t xml:space="preserve"> least within 4</w:t>
            </w:r>
            <w:r w:rsidRPr="00313008">
              <w:rPr>
                <w:b/>
                <w:bCs/>
                <w:sz w:val="18"/>
                <w:szCs w:val="18"/>
                <w:u w:val="none"/>
              </w:rPr>
              <w:t xml:space="preserve"> weeks)</w:t>
            </w:r>
          </w:p>
        </w:tc>
        <w:tc>
          <w:tcPr>
            <w:tcW w:w="3600" w:type="dxa"/>
            <w:gridSpan w:val="4"/>
            <w:tcBorders>
              <w:bottom w:val="thickThinLargeGap" w:sz="24" w:space="0" w:color="auto"/>
            </w:tcBorders>
          </w:tcPr>
          <w:p w:rsidR="00E379F7" w:rsidRPr="00313008" w:rsidRDefault="00E379F7" w:rsidP="00E379F7">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E379F7" w:rsidRPr="00313008" w:rsidRDefault="00E379F7" w:rsidP="00E379F7">
            <w:pPr>
              <w:pStyle w:val="Subtitle"/>
              <w:jc w:val="left"/>
              <w:rPr>
                <w:b/>
                <w:bCs/>
                <w:sz w:val="18"/>
                <w:szCs w:val="18"/>
                <w:u w:val="none"/>
              </w:rPr>
            </w:pPr>
            <w:r w:rsidRPr="00313008">
              <w:rPr>
                <w:b/>
                <w:bCs/>
                <w:sz w:val="18"/>
                <w:szCs w:val="18"/>
                <w:u w:val="none"/>
              </w:rPr>
              <w:t xml:space="preserve">Mark: </w:t>
            </w:r>
          </w:p>
        </w:tc>
      </w:tr>
    </w:tbl>
    <w:p w:rsidR="00E379F7" w:rsidRDefault="00E379F7" w:rsidP="00E379F7">
      <w:pPr>
        <w:rPr>
          <w:rFonts w:ascii="Times New Roman" w:hAnsi="Times New Roman" w:cs="Times New Roman"/>
          <w:b/>
          <w:sz w:val="24"/>
          <w:u w:val="single"/>
        </w:rPr>
      </w:pPr>
      <w:r>
        <w:rPr>
          <w:sz w:val="24"/>
          <w:szCs w:val="24"/>
        </w:rPr>
        <w:br w:type="page"/>
      </w:r>
    </w:p>
    <w:p w:rsidR="00372231" w:rsidRPr="00E379F7" w:rsidRDefault="0044335A" w:rsidP="00372231">
      <w:pPr>
        <w:rPr>
          <w:rFonts w:ascii="Times New Roman" w:hAnsi="Times New Roman" w:cs="Times New Roman"/>
          <w:b/>
          <w:sz w:val="28"/>
          <w:u w:val="single"/>
        </w:rPr>
      </w:pPr>
      <w:r w:rsidRPr="00E379F7">
        <w:rPr>
          <w:rFonts w:ascii="Times New Roman" w:hAnsi="Times New Roman" w:cs="Times New Roman"/>
          <w:b/>
          <w:sz w:val="28"/>
          <w:u w:val="single"/>
        </w:rPr>
        <w:lastRenderedPageBreak/>
        <w:t>Rationale</w:t>
      </w:r>
    </w:p>
    <w:p w:rsidR="00372231" w:rsidRDefault="00D03728" w:rsidP="00B03060">
      <w:pPr>
        <w:pStyle w:val="BodyText"/>
        <w:spacing w:line="360" w:lineRule="auto"/>
        <w:rPr>
          <w:color w:val="000000" w:themeColor="text1"/>
          <w:szCs w:val="28"/>
        </w:rPr>
      </w:pPr>
      <w:r>
        <w:rPr>
          <w:color w:val="000000" w:themeColor="text1"/>
          <w:szCs w:val="28"/>
        </w:rPr>
        <w:t xml:space="preserve">Using a criterion referenced assessment was the most suitable for this task due to its precise nature. Being able to mark pupils in relation to a set criteria (Lockwood and Bowler, 2013) is easily comprehendible for both student and teacher, allowing the students to clearly identify what they have achieved, and what steps they must take in order to progress. </w:t>
      </w:r>
      <w:r w:rsidR="00E218CE">
        <w:rPr>
          <w:color w:val="000000" w:themeColor="text1"/>
          <w:szCs w:val="28"/>
        </w:rPr>
        <w:t xml:space="preserve">An example of a clear criterion referenced assessment is seen within the National Curriculum for Physical Education in Wales (WAG, 2008). Using criteria within each level gives the students clarity, which is why a similar approach was used within the created rubric. </w:t>
      </w:r>
    </w:p>
    <w:p w:rsidR="00E218CE" w:rsidRDefault="00E218CE" w:rsidP="00B03060">
      <w:pPr>
        <w:pStyle w:val="BodyText"/>
        <w:spacing w:line="360" w:lineRule="auto"/>
        <w:rPr>
          <w:color w:val="000000" w:themeColor="text1"/>
          <w:szCs w:val="28"/>
        </w:rPr>
      </w:pPr>
      <w:r>
        <w:rPr>
          <w:color w:val="000000" w:themeColor="text1"/>
          <w:szCs w:val="28"/>
        </w:rPr>
        <w:t xml:space="preserve">Black and William (2001) discuss how assessment can be difficult for students, for reasons such as they compare themselves to fellow students, which as a result can cause a drop in motivation for the subject. By using a criterion referenced assessment encourages the pupils to better their own performances, without needed to compare their work to others. Encouraging this autonomy will hopefully encourage the students to be confident in their abilities and motivate them to want to achieve better in the next assessment. </w:t>
      </w:r>
    </w:p>
    <w:p w:rsidR="00E218CE" w:rsidRDefault="00E218CE" w:rsidP="00B03060">
      <w:pPr>
        <w:spacing w:line="360" w:lineRule="auto"/>
        <w:rPr>
          <w:rFonts w:ascii="Times New Roman" w:hAnsi="Times New Roman" w:cs="Times New Roman"/>
          <w:sz w:val="24"/>
        </w:rPr>
      </w:pPr>
      <w:r>
        <w:rPr>
          <w:rFonts w:ascii="Times New Roman" w:hAnsi="Times New Roman" w:cs="Times New Roman"/>
          <w:sz w:val="24"/>
        </w:rPr>
        <w:t xml:space="preserve">Using a formal assessment will help identify the strengths and weaknesses of the pupils, and with effective feedback from the teacher will inform the pupil how they can improve for further assessment. This will also enable the pupils to self-reflect and ‘self-assess so that they can become independent learners’ (Lockwood and Bowler, 2013).  </w:t>
      </w:r>
    </w:p>
    <w:p w:rsidR="00E218CE" w:rsidRDefault="00E218CE" w:rsidP="00B03060">
      <w:pPr>
        <w:pStyle w:val="BodyText"/>
        <w:spacing w:line="360" w:lineRule="auto"/>
      </w:pPr>
      <w:r>
        <w:rPr>
          <w:color w:val="000000" w:themeColor="text1"/>
          <w:szCs w:val="28"/>
        </w:rPr>
        <w:t xml:space="preserve">When designing the rubric, it was important to consider what the key aspects of physical education were, and how these aspects could be incorporated into the assessment. </w:t>
      </w:r>
      <w:r w:rsidR="003F70C2">
        <w:rPr>
          <w:color w:val="000000" w:themeColor="text1"/>
          <w:szCs w:val="28"/>
        </w:rPr>
        <w:t xml:space="preserve">Fundamental motor skills (FMS) can be described as the underpinning of any physical education lesson. By allowing the student to engage within the process of learning to move and how to move effectively will hopefully in turn build up the individual’s foundation of movement, as without this foundation, it would be very difficult for the individual to become competent and skilful in a particular activity. This process is seen within Clarke and Metcalfe (2002) model known as the mountain of motor development. This model is seen to support future physical activity engagement, such as the Stodden (2008) model of </w:t>
      </w:r>
      <w:r w:rsidR="0044335A">
        <w:t xml:space="preserve">Developmental mechanisms influencing physical activity trajectories of children. </w:t>
      </w:r>
    </w:p>
    <w:p w:rsidR="0044335A" w:rsidRDefault="0044335A" w:rsidP="00B03060">
      <w:pPr>
        <w:pStyle w:val="BodyText"/>
        <w:spacing w:line="360" w:lineRule="auto"/>
      </w:pPr>
      <w:r>
        <w:t xml:space="preserve">Another important aspect was that physical education should be testing the </w:t>
      </w:r>
      <w:r w:rsidR="00C45DA4">
        <w:t>individual’s</w:t>
      </w:r>
      <w:r>
        <w:t xml:space="preserve"> cognitive, affective and physical skills.</w:t>
      </w:r>
      <w:r w:rsidR="00B03060">
        <w:t xml:space="preserve"> When designing the rubric it was important to consider these three domains of learning, which is why each domain was covered individually within the rubric, each with its own criteria. Within the criteria for each domain </w:t>
      </w:r>
      <w:r w:rsidR="00B03060">
        <w:lastRenderedPageBreak/>
        <w:t xml:space="preserve">covered skills such as communication, fitness and knowledge and understanding. Each of these skills are evident within the National Curriculum (2008), and are there for a reliable measurement for each domain. </w:t>
      </w:r>
      <w:r w:rsidR="005667C2">
        <w:t>The Department of Education also agrees how reports of assessment should be based on fitness, skill and movement, therefor supporting the use of physical elements within the assessment.</w:t>
      </w:r>
    </w:p>
    <w:p w:rsidR="0044335A" w:rsidRPr="00D03728" w:rsidRDefault="00A6643A" w:rsidP="00841E7B">
      <w:pPr>
        <w:pStyle w:val="BodyText"/>
        <w:spacing w:line="360" w:lineRule="auto"/>
        <w:rPr>
          <w:color w:val="000000" w:themeColor="text1"/>
          <w:szCs w:val="28"/>
        </w:rPr>
      </w:pPr>
      <w:r>
        <w:t xml:space="preserve">Lynch and Monk (2017) in their article for Physical Education Matters discuss broader ideas for assessment. </w:t>
      </w:r>
      <w:r>
        <w:rPr>
          <w:color w:val="000000" w:themeColor="text1"/>
          <w:szCs w:val="28"/>
        </w:rPr>
        <w:t xml:space="preserve">Within the article the use of an assessment rubric is discussed, as it allows the ‘sport or topic to be dissected for assessment purposes’. By splitting the assessment into grids aids in the understanding of the sport/activity, allowing for the teacher and student to gain </w:t>
      </w:r>
      <w:r w:rsidR="00891917">
        <w:rPr>
          <w:color w:val="000000" w:themeColor="text1"/>
          <w:szCs w:val="28"/>
        </w:rPr>
        <w:t>a</w:t>
      </w:r>
      <w:r>
        <w:rPr>
          <w:color w:val="000000" w:themeColor="text1"/>
          <w:szCs w:val="28"/>
        </w:rPr>
        <w:t xml:space="preserve"> holistic view on the current learning that has taken place, and provides a clear pathway into further success. </w:t>
      </w:r>
    </w:p>
    <w:p w:rsidR="00372231" w:rsidRDefault="00372231"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pPr>
    </w:p>
    <w:p w:rsidR="00724094" w:rsidRDefault="00724094" w:rsidP="00372231">
      <w:pPr>
        <w:pStyle w:val="BodyText"/>
        <w:rPr>
          <w:b/>
          <w:color w:val="000000" w:themeColor="text1"/>
          <w:szCs w:val="28"/>
        </w:rPr>
        <w:sectPr w:rsidR="00724094">
          <w:footerReference w:type="default" r:id="rId8"/>
          <w:pgSz w:w="11906" w:h="16838"/>
          <w:pgMar w:top="1440" w:right="1440" w:bottom="1440" w:left="1440" w:header="708" w:footer="708" w:gutter="0"/>
          <w:cols w:space="708"/>
          <w:docGrid w:linePitch="360"/>
        </w:sectPr>
      </w:pPr>
    </w:p>
    <w:tbl>
      <w:tblPr>
        <w:tblStyle w:val="TableGrid"/>
        <w:tblpPr w:leftFromText="180" w:rightFromText="180" w:vertAnchor="page" w:horzAnchor="margin" w:tblpXSpec="center" w:tblpY="1366"/>
        <w:tblW w:w="16297" w:type="dxa"/>
        <w:tblLook w:val="04A0" w:firstRow="1" w:lastRow="0" w:firstColumn="1" w:lastColumn="0" w:noHBand="0" w:noVBand="1"/>
      </w:tblPr>
      <w:tblGrid>
        <w:gridCol w:w="2595"/>
        <w:gridCol w:w="3531"/>
        <w:gridCol w:w="3225"/>
        <w:gridCol w:w="3402"/>
        <w:gridCol w:w="3544"/>
      </w:tblGrid>
      <w:tr w:rsidR="00724094" w:rsidTr="00E379F7">
        <w:trPr>
          <w:trHeight w:val="1162"/>
        </w:trPr>
        <w:tc>
          <w:tcPr>
            <w:tcW w:w="2595" w:type="dxa"/>
          </w:tcPr>
          <w:p w:rsidR="00724094" w:rsidRDefault="00724094" w:rsidP="00E379F7">
            <w:pPr>
              <w:jc w:val="center"/>
              <w:rPr>
                <w:rFonts w:ascii="Times New Roman" w:hAnsi="Times New Roman" w:cs="Times New Roman"/>
                <w:b/>
                <w:i/>
                <w:sz w:val="24"/>
              </w:rPr>
            </w:pPr>
          </w:p>
          <w:p w:rsidR="00724094" w:rsidRDefault="00724094" w:rsidP="00E379F7">
            <w:pPr>
              <w:jc w:val="center"/>
              <w:rPr>
                <w:rFonts w:ascii="Times New Roman" w:hAnsi="Times New Roman" w:cs="Times New Roman"/>
                <w:b/>
                <w:i/>
                <w:sz w:val="24"/>
              </w:rPr>
            </w:pPr>
          </w:p>
          <w:p w:rsidR="00724094" w:rsidRPr="00F611AE" w:rsidRDefault="00724094" w:rsidP="00E379F7">
            <w:pPr>
              <w:jc w:val="center"/>
              <w:rPr>
                <w:rFonts w:ascii="Times New Roman" w:hAnsi="Times New Roman" w:cs="Times New Roman"/>
                <w:b/>
                <w:i/>
                <w:sz w:val="24"/>
              </w:rPr>
            </w:pPr>
            <w:r w:rsidRPr="00F12837">
              <w:rPr>
                <w:rFonts w:ascii="Times New Roman" w:hAnsi="Times New Roman" w:cs="Times New Roman"/>
                <w:b/>
                <w:i/>
                <w:sz w:val="32"/>
              </w:rPr>
              <w:t>Criteria</w:t>
            </w:r>
          </w:p>
        </w:tc>
        <w:tc>
          <w:tcPr>
            <w:tcW w:w="3531" w:type="dxa"/>
          </w:tcPr>
          <w:p w:rsidR="00724094" w:rsidRPr="00F12837" w:rsidRDefault="00724094" w:rsidP="00E379F7">
            <w:pPr>
              <w:jc w:val="center"/>
              <w:rPr>
                <w:rFonts w:ascii="Times New Roman" w:hAnsi="Times New Roman" w:cs="Times New Roman"/>
                <w:b/>
                <w:sz w:val="28"/>
              </w:rPr>
            </w:pPr>
          </w:p>
          <w:p w:rsidR="00724094" w:rsidRPr="00F12837" w:rsidRDefault="00724094" w:rsidP="00E379F7">
            <w:pPr>
              <w:jc w:val="center"/>
              <w:rPr>
                <w:rFonts w:ascii="Times New Roman" w:hAnsi="Times New Roman" w:cs="Times New Roman"/>
                <w:b/>
                <w:sz w:val="28"/>
              </w:rPr>
            </w:pPr>
            <w:r w:rsidRPr="00AF78F3">
              <w:rPr>
                <w:rFonts w:ascii="Times New Roman" w:hAnsi="Times New Roman" w:cs="Times New Roman"/>
                <w:b/>
                <w:sz w:val="32"/>
              </w:rPr>
              <w:t>Novice</w:t>
            </w:r>
          </w:p>
        </w:tc>
        <w:tc>
          <w:tcPr>
            <w:tcW w:w="3225" w:type="dxa"/>
          </w:tcPr>
          <w:p w:rsidR="00724094" w:rsidRPr="00AF78F3" w:rsidRDefault="00724094" w:rsidP="00E379F7">
            <w:pPr>
              <w:jc w:val="center"/>
              <w:rPr>
                <w:rFonts w:ascii="Times New Roman" w:hAnsi="Times New Roman" w:cs="Times New Roman"/>
                <w:b/>
                <w:sz w:val="32"/>
              </w:rPr>
            </w:pPr>
          </w:p>
          <w:p w:rsidR="00724094" w:rsidRPr="00AF78F3" w:rsidRDefault="00724094" w:rsidP="00E379F7">
            <w:pPr>
              <w:jc w:val="center"/>
              <w:rPr>
                <w:rFonts w:ascii="Times New Roman" w:hAnsi="Times New Roman" w:cs="Times New Roman"/>
                <w:b/>
                <w:sz w:val="32"/>
              </w:rPr>
            </w:pPr>
            <w:r w:rsidRPr="00AF78F3">
              <w:rPr>
                <w:rFonts w:ascii="Times New Roman" w:hAnsi="Times New Roman" w:cs="Times New Roman"/>
                <w:b/>
                <w:sz w:val="32"/>
              </w:rPr>
              <w:t>Intermediate</w:t>
            </w:r>
          </w:p>
        </w:tc>
        <w:tc>
          <w:tcPr>
            <w:tcW w:w="3402" w:type="dxa"/>
          </w:tcPr>
          <w:p w:rsidR="00724094" w:rsidRPr="00AF78F3" w:rsidRDefault="00724094" w:rsidP="00E379F7">
            <w:pPr>
              <w:jc w:val="center"/>
              <w:rPr>
                <w:rFonts w:ascii="Times New Roman" w:hAnsi="Times New Roman" w:cs="Times New Roman"/>
                <w:b/>
                <w:sz w:val="32"/>
              </w:rPr>
            </w:pPr>
          </w:p>
          <w:p w:rsidR="00724094" w:rsidRPr="00AF78F3" w:rsidRDefault="00724094" w:rsidP="00E379F7">
            <w:pPr>
              <w:jc w:val="center"/>
              <w:rPr>
                <w:rFonts w:ascii="Times New Roman" w:hAnsi="Times New Roman" w:cs="Times New Roman"/>
                <w:b/>
                <w:sz w:val="32"/>
              </w:rPr>
            </w:pPr>
            <w:r w:rsidRPr="00AF78F3">
              <w:rPr>
                <w:rFonts w:ascii="Times New Roman" w:hAnsi="Times New Roman" w:cs="Times New Roman"/>
                <w:b/>
                <w:sz w:val="32"/>
              </w:rPr>
              <w:t>Accomplished</w:t>
            </w:r>
          </w:p>
        </w:tc>
        <w:tc>
          <w:tcPr>
            <w:tcW w:w="3544" w:type="dxa"/>
          </w:tcPr>
          <w:p w:rsidR="00724094" w:rsidRPr="00AF78F3" w:rsidRDefault="00724094" w:rsidP="00E379F7">
            <w:pPr>
              <w:jc w:val="center"/>
              <w:rPr>
                <w:rFonts w:ascii="Times New Roman" w:hAnsi="Times New Roman" w:cs="Times New Roman"/>
                <w:b/>
                <w:sz w:val="32"/>
              </w:rPr>
            </w:pPr>
          </w:p>
          <w:p w:rsidR="00724094" w:rsidRPr="00AF78F3" w:rsidRDefault="00724094" w:rsidP="00E379F7">
            <w:pPr>
              <w:jc w:val="center"/>
              <w:rPr>
                <w:rFonts w:ascii="Times New Roman" w:hAnsi="Times New Roman" w:cs="Times New Roman"/>
                <w:b/>
                <w:sz w:val="32"/>
              </w:rPr>
            </w:pPr>
            <w:r w:rsidRPr="00AF78F3">
              <w:rPr>
                <w:rFonts w:ascii="Times New Roman" w:hAnsi="Times New Roman" w:cs="Times New Roman"/>
                <w:b/>
                <w:sz w:val="32"/>
              </w:rPr>
              <w:t>Expert</w:t>
            </w:r>
          </w:p>
        </w:tc>
      </w:tr>
      <w:tr w:rsidR="00724094" w:rsidTr="00E379F7">
        <w:trPr>
          <w:trHeight w:val="1256"/>
        </w:trPr>
        <w:tc>
          <w:tcPr>
            <w:tcW w:w="2595" w:type="dxa"/>
          </w:tcPr>
          <w:p w:rsidR="00724094" w:rsidRPr="00A75E49" w:rsidRDefault="00724094" w:rsidP="00E379F7">
            <w:pPr>
              <w:jc w:val="center"/>
              <w:rPr>
                <w:rFonts w:ascii="Times New Roman" w:hAnsi="Times New Roman" w:cs="Times New Roman"/>
                <w:b/>
                <w:sz w:val="28"/>
              </w:rPr>
            </w:pPr>
          </w:p>
          <w:p w:rsidR="00724094" w:rsidRPr="00A75E49" w:rsidRDefault="00724094" w:rsidP="00E379F7">
            <w:pPr>
              <w:jc w:val="right"/>
              <w:rPr>
                <w:rFonts w:ascii="Times New Roman" w:hAnsi="Times New Roman" w:cs="Times New Roman"/>
                <w:b/>
                <w:sz w:val="28"/>
              </w:rPr>
            </w:pPr>
          </w:p>
          <w:p w:rsidR="00724094" w:rsidRDefault="00724094" w:rsidP="00E379F7">
            <w:pPr>
              <w:jc w:val="center"/>
              <w:rPr>
                <w:rFonts w:ascii="Times New Roman" w:hAnsi="Times New Roman" w:cs="Times New Roman"/>
                <w:b/>
                <w:sz w:val="28"/>
              </w:rPr>
            </w:pPr>
          </w:p>
          <w:p w:rsidR="00724094" w:rsidRDefault="00724094" w:rsidP="00E379F7">
            <w:pPr>
              <w:jc w:val="center"/>
              <w:rPr>
                <w:rFonts w:ascii="Times New Roman" w:hAnsi="Times New Roman" w:cs="Times New Roman"/>
                <w:b/>
                <w:sz w:val="28"/>
              </w:rPr>
            </w:pPr>
          </w:p>
          <w:p w:rsidR="00724094" w:rsidRDefault="00724094" w:rsidP="00E379F7">
            <w:pPr>
              <w:jc w:val="center"/>
              <w:rPr>
                <w:rFonts w:ascii="Times New Roman" w:hAnsi="Times New Roman" w:cs="Times New Roman"/>
                <w:b/>
                <w:sz w:val="28"/>
              </w:rPr>
            </w:pPr>
            <w:r w:rsidRPr="00A75E49">
              <w:rPr>
                <w:rFonts w:ascii="Times New Roman" w:hAnsi="Times New Roman" w:cs="Times New Roman"/>
                <w:b/>
                <w:sz w:val="28"/>
              </w:rPr>
              <w:t>Thinking</w:t>
            </w:r>
          </w:p>
          <w:p w:rsidR="00724094" w:rsidRPr="00A75E49" w:rsidRDefault="00724094" w:rsidP="00E379F7">
            <w:pPr>
              <w:jc w:val="center"/>
              <w:rPr>
                <w:rFonts w:ascii="Times New Roman" w:hAnsi="Times New Roman" w:cs="Times New Roman"/>
                <w:b/>
                <w:sz w:val="28"/>
              </w:rPr>
            </w:pPr>
            <w:r>
              <w:rPr>
                <w:rFonts w:ascii="Times New Roman" w:hAnsi="Times New Roman" w:cs="Times New Roman"/>
                <w:b/>
                <w:sz w:val="28"/>
              </w:rPr>
              <w:t>(Cognitive)</w:t>
            </w:r>
          </w:p>
        </w:tc>
        <w:tc>
          <w:tcPr>
            <w:tcW w:w="3531" w:type="dxa"/>
          </w:tcPr>
          <w:p w:rsidR="00724094" w:rsidRDefault="00724094" w:rsidP="00E379F7">
            <w:pPr>
              <w:rPr>
                <w:rFonts w:ascii="Times New Roman" w:hAnsi="Times New Roman" w:cs="Times New Roman"/>
                <w:i/>
              </w:rPr>
            </w:pPr>
            <w:r>
              <w:rPr>
                <w:rFonts w:ascii="Times New Roman" w:hAnsi="Times New Roman" w:cs="Times New Roman"/>
                <w:i/>
              </w:rPr>
              <w:t>Sometimes;</w:t>
            </w:r>
          </w:p>
          <w:p w:rsidR="00724094" w:rsidRDefault="00724094" w:rsidP="00724094">
            <w:pPr>
              <w:pStyle w:val="ListParagraph"/>
              <w:numPr>
                <w:ilvl w:val="0"/>
                <w:numId w:val="2"/>
              </w:numPr>
              <w:rPr>
                <w:rFonts w:ascii="Times New Roman" w:hAnsi="Times New Roman" w:cs="Times New Roman"/>
              </w:rPr>
            </w:pPr>
            <w:r>
              <w:rPr>
                <w:rFonts w:ascii="Times New Roman" w:hAnsi="Times New Roman" w:cs="Times New Roman"/>
              </w:rPr>
              <w:t xml:space="preserve">Shows basic understanding of the rules  </w:t>
            </w:r>
            <w:r>
              <w:rPr>
                <w:rFonts w:ascii="Segoe UI Symbol" w:hAnsi="Segoe UI Symbol" w:cs="Segoe UI Symbol"/>
                <w:color w:val="222222"/>
              </w:rPr>
              <w:t>✓</w:t>
            </w:r>
          </w:p>
          <w:p w:rsidR="00724094" w:rsidRDefault="00724094" w:rsidP="00724094">
            <w:pPr>
              <w:pStyle w:val="ListParagraph"/>
              <w:numPr>
                <w:ilvl w:val="0"/>
                <w:numId w:val="2"/>
              </w:numPr>
              <w:rPr>
                <w:rFonts w:ascii="Times New Roman" w:hAnsi="Times New Roman" w:cs="Times New Roman"/>
              </w:rPr>
            </w:pPr>
            <w:r>
              <w:rPr>
                <w:rFonts w:ascii="Times New Roman" w:hAnsi="Times New Roman" w:cs="Times New Roman"/>
              </w:rPr>
              <w:t xml:space="preserve">Understands some key terminology of the sport  </w:t>
            </w:r>
            <w:r>
              <w:rPr>
                <w:rFonts w:ascii="Segoe UI Symbol" w:hAnsi="Segoe UI Symbol" w:cs="Segoe UI Symbol"/>
                <w:color w:val="222222"/>
              </w:rPr>
              <w:t>✓</w:t>
            </w:r>
          </w:p>
          <w:p w:rsidR="00724094" w:rsidRDefault="00724094" w:rsidP="00724094">
            <w:pPr>
              <w:pStyle w:val="ListParagraph"/>
              <w:numPr>
                <w:ilvl w:val="0"/>
                <w:numId w:val="2"/>
              </w:numPr>
              <w:rPr>
                <w:rFonts w:ascii="Times New Roman" w:hAnsi="Times New Roman" w:cs="Times New Roman"/>
              </w:rPr>
            </w:pPr>
            <w:r>
              <w:rPr>
                <w:rFonts w:ascii="Times New Roman" w:hAnsi="Times New Roman" w:cs="Times New Roman"/>
              </w:rPr>
              <w:t xml:space="preserve">Willing to participate  </w:t>
            </w:r>
            <w:r>
              <w:rPr>
                <w:rFonts w:ascii="Segoe UI Symbol" w:hAnsi="Segoe UI Symbol" w:cs="Segoe UI Symbol"/>
                <w:color w:val="222222"/>
              </w:rPr>
              <w:t>✓</w:t>
            </w:r>
          </w:p>
          <w:p w:rsidR="00724094" w:rsidRPr="00DE1819" w:rsidRDefault="00724094" w:rsidP="00724094">
            <w:pPr>
              <w:pStyle w:val="ListParagraph"/>
              <w:numPr>
                <w:ilvl w:val="0"/>
                <w:numId w:val="2"/>
              </w:numPr>
              <w:rPr>
                <w:rFonts w:ascii="Times New Roman" w:hAnsi="Times New Roman" w:cs="Times New Roman"/>
              </w:rPr>
            </w:pPr>
            <w:r>
              <w:rPr>
                <w:rFonts w:ascii="Times New Roman" w:hAnsi="Times New Roman" w:cs="Times New Roman"/>
              </w:rPr>
              <w:t xml:space="preserve">Starting to understand how to implement FMS in activities.   </w:t>
            </w:r>
            <w:r>
              <w:rPr>
                <w:rFonts w:ascii="Segoe UI Symbol" w:hAnsi="Segoe UI Symbol" w:cs="Segoe UI Symbol"/>
                <w:color w:val="222222"/>
              </w:rPr>
              <w:t>✓</w:t>
            </w:r>
          </w:p>
        </w:tc>
        <w:tc>
          <w:tcPr>
            <w:tcW w:w="3225" w:type="dxa"/>
          </w:tcPr>
          <w:p w:rsidR="00724094" w:rsidRDefault="00724094" w:rsidP="00E379F7">
            <w:pPr>
              <w:rPr>
                <w:rFonts w:ascii="Times New Roman" w:hAnsi="Times New Roman" w:cs="Times New Roman"/>
                <w:i/>
              </w:rPr>
            </w:pPr>
            <w:r>
              <w:rPr>
                <w:rFonts w:ascii="Times New Roman" w:hAnsi="Times New Roman" w:cs="Times New Roman"/>
                <w:i/>
              </w:rPr>
              <w:t>Regularly;</w:t>
            </w:r>
          </w:p>
          <w:p w:rsidR="00724094" w:rsidRPr="00DE1819" w:rsidRDefault="00724094" w:rsidP="00724094">
            <w:pPr>
              <w:pStyle w:val="ListParagraph"/>
              <w:numPr>
                <w:ilvl w:val="0"/>
                <w:numId w:val="3"/>
              </w:numPr>
              <w:rPr>
                <w:rFonts w:ascii="Times New Roman" w:hAnsi="Times New Roman" w:cs="Times New Roman"/>
                <w:i/>
              </w:rPr>
            </w:pPr>
            <w:r>
              <w:rPr>
                <w:rFonts w:ascii="Times New Roman" w:hAnsi="Times New Roman" w:cs="Times New Roman"/>
              </w:rPr>
              <w:t xml:space="preserve">Can explain rules of the sport </w:t>
            </w:r>
            <w:r>
              <w:rPr>
                <w:rFonts w:ascii="Segoe UI Symbol" w:hAnsi="Segoe UI Symbol" w:cs="Segoe UI Symbol"/>
                <w:color w:val="222222"/>
              </w:rPr>
              <w:t>✓</w:t>
            </w:r>
          </w:p>
          <w:p w:rsidR="00724094" w:rsidRPr="00B55E4C" w:rsidRDefault="00724094" w:rsidP="00724094">
            <w:pPr>
              <w:pStyle w:val="ListParagraph"/>
              <w:numPr>
                <w:ilvl w:val="0"/>
                <w:numId w:val="3"/>
              </w:numPr>
              <w:rPr>
                <w:rFonts w:ascii="Times New Roman" w:hAnsi="Times New Roman" w:cs="Times New Roman"/>
                <w:i/>
              </w:rPr>
            </w:pPr>
            <w:r>
              <w:rPr>
                <w:rFonts w:ascii="Times New Roman" w:hAnsi="Times New Roman" w:cs="Times New Roman"/>
              </w:rPr>
              <w:t xml:space="preserve">Understands key terminology in the sport   </w:t>
            </w:r>
            <w:r>
              <w:rPr>
                <w:rFonts w:ascii="Segoe UI Symbol" w:hAnsi="Segoe UI Symbol" w:cs="Segoe UI Symbol"/>
                <w:color w:val="222222"/>
              </w:rPr>
              <w:t>✓</w:t>
            </w:r>
          </w:p>
          <w:p w:rsidR="00724094" w:rsidRPr="00DE1819" w:rsidRDefault="00724094" w:rsidP="00724094">
            <w:pPr>
              <w:pStyle w:val="ListParagraph"/>
              <w:numPr>
                <w:ilvl w:val="0"/>
                <w:numId w:val="3"/>
              </w:numPr>
              <w:rPr>
                <w:rFonts w:ascii="Times New Roman" w:hAnsi="Times New Roman" w:cs="Times New Roman"/>
                <w:i/>
              </w:rPr>
            </w:pPr>
            <w:r>
              <w:rPr>
                <w:rFonts w:ascii="Times New Roman" w:hAnsi="Times New Roman" w:cs="Times New Roman"/>
              </w:rPr>
              <w:t xml:space="preserve">Mindful of how to implement FMS in activities.   </w:t>
            </w:r>
            <w:r>
              <w:rPr>
                <w:rFonts w:ascii="Segoe UI Symbol" w:hAnsi="Segoe UI Symbol" w:cs="Segoe UI Symbol"/>
                <w:color w:val="222222"/>
              </w:rPr>
              <w:t>✓</w:t>
            </w:r>
          </w:p>
          <w:p w:rsidR="00724094" w:rsidRPr="00DE1819" w:rsidRDefault="00724094" w:rsidP="00E379F7">
            <w:pPr>
              <w:pStyle w:val="ListParagraph"/>
              <w:rPr>
                <w:rFonts w:ascii="Times New Roman" w:hAnsi="Times New Roman" w:cs="Times New Roman"/>
                <w:i/>
              </w:rPr>
            </w:pPr>
          </w:p>
        </w:tc>
        <w:tc>
          <w:tcPr>
            <w:tcW w:w="3402" w:type="dxa"/>
          </w:tcPr>
          <w:p w:rsidR="00724094" w:rsidRDefault="00724094" w:rsidP="00E379F7">
            <w:pPr>
              <w:rPr>
                <w:rFonts w:ascii="Times New Roman" w:hAnsi="Times New Roman" w:cs="Times New Roman"/>
                <w:i/>
              </w:rPr>
            </w:pPr>
            <w:r>
              <w:rPr>
                <w:rFonts w:ascii="Times New Roman" w:hAnsi="Times New Roman" w:cs="Times New Roman"/>
                <w:i/>
              </w:rPr>
              <w:t>Mostly;</w:t>
            </w:r>
          </w:p>
          <w:p w:rsidR="00724094" w:rsidRDefault="00724094" w:rsidP="00724094">
            <w:pPr>
              <w:pStyle w:val="ListParagraph"/>
              <w:numPr>
                <w:ilvl w:val="0"/>
                <w:numId w:val="5"/>
              </w:numPr>
              <w:rPr>
                <w:rFonts w:ascii="Times New Roman" w:hAnsi="Times New Roman" w:cs="Times New Roman"/>
              </w:rPr>
            </w:pPr>
            <w:r>
              <w:rPr>
                <w:rFonts w:ascii="Times New Roman" w:hAnsi="Times New Roman" w:cs="Times New Roman"/>
              </w:rPr>
              <w:t xml:space="preserve">Uses their understanding of the rules to assist others </w:t>
            </w:r>
          </w:p>
          <w:p w:rsidR="00724094" w:rsidRDefault="00724094" w:rsidP="00724094">
            <w:pPr>
              <w:pStyle w:val="ListParagraph"/>
              <w:numPr>
                <w:ilvl w:val="0"/>
                <w:numId w:val="5"/>
              </w:numPr>
              <w:rPr>
                <w:rFonts w:ascii="Times New Roman" w:hAnsi="Times New Roman" w:cs="Times New Roman"/>
              </w:rPr>
            </w:pPr>
            <w:r>
              <w:rPr>
                <w:rFonts w:ascii="Times New Roman" w:hAnsi="Times New Roman" w:cs="Times New Roman"/>
              </w:rPr>
              <w:t xml:space="preserve">Can recognise the abilities of others  </w:t>
            </w:r>
            <w:r>
              <w:rPr>
                <w:rFonts w:ascii="Segoe UI Symbol" w:hAnsi="Segoe UI Symbol" w:cs="Segoe UI Symbol"/>
                <w:color w:val="222222"/>
              </w:rPr>
              <w:t>✓</w:t>
            </w:r>
          </w:p>
          <w:p w:rsidR="00724094" w:rsidRPr="00DE1819" w:rsidRDefault="00724094" w:rsidP="00724094">
            <w:pPr>
              <w:pStyle w:val="ListParagraph"/>
              <w:numPr>
                <w:ilvl w:val="0"/>
                <w:numId w:val="5"/>
              </w:numPr>
              <w:rPr>
                <w:rFonts w:ascii="Times New Roman" w:hAnsi="Times New Roman" w:cs="Times New Roman"/>
                <w:i/>
              </w:rPr>
            </w:pPr>
            <w:r>
              <w:rPr>
                <w:rFonts w:ascii="Times New Roman" w:hAnsi="Times New Roman" w:cs="Times New Roman"/>
              </w:rPr>
              <w:t xml:space="preserve">Understands key terminology in the sport and can apply them to outmanoeuvre opponent </w:t>
            </w:r>
          </w:p>
          <w:p w:rsidR="00724094" w:rsidRPr="00DE1819" w:rsidRDefault="00724094" w:rsidP="00E379F7">
            <w:pPr>
              <w:pStyle w:val="ListParagraph"/>
              <w:rPr>
                <w:rFonts w:ascii="Times New Roman" w:hAnsi="Times New Roman" w:cs="Times New Roman"/>
              </w:rPr>
            </w:pPr>
          </w:p>
        </w:tc>
        <w:tc>
          <w:tcPr>
            <w:tcW w:w="3544" w:type="dxa"/>
          </w:tcPr>
          <w:p w:rsidR="00724094" w:rsidRDefault="00724094" w:rsidP="00E379F7">
            <w:pPr>
              <w:rPr>
                <w:rFonts w:ascii="Times New Roman" w:hAnsi="Times New Roman" w:cs="Times New Roman"/>
                <w:i/>
              </w:rPr>
            </w:pPr>
            <w:r>
              <w:rPr>
                <w:rFonts w:ascii="Times New Roman" w:hAnsi="Times New Roman" w:cs="Times New Roman"/>
                <w:i/>
              </w:rPr>
              <w:t>Always;</w:t>
            </w:r>
          </w:p>
          <w:p w:rsidR="00724094" w:rsidRPr="000664F0" w:rsidRDefault="00724094" w:rsidP="00724094">
            <w:pPr>
              <w:pStyle w:val="ListParagraph"/>
              <w:numPr>
                <w:ilvl w:val="0"/>
                <w:numId w:val="6"/>
              </w:numPr>
              <w:rPr>
                <w:rFonts w:ascii="Times New Roman" w:hAnsi="Times New Roman" w:cs="Times New Roman"/>
                <w:i/>
              </w:rPr>
            </w:pPr>
            <w:r>
              <w:rPr>
                <w:rFonts w:ascii="Times New Roman" w:hAnsi="Times New Roman" w:cs="Times New Roman"/>
              </w:rPr>
              <w:t xml:space="preserve">Takes part in sport to a high level outside of school </w:t>
            </w:r>
            <w:r>
              <w:rPr>
                <w:rFonts w:ascii="Segoe UI Symbol" w:hAnsi="Segoe UI Symbol" w:cs="Segoe UI Symbol"/>
                <w:color w:val="222222"/>
              </w:rPr>
              <w:t>✓</w:t>
            </w:r>
          </w:p>
          <w:p w:rsidR="00724094" w:rsidRPr="000664F0" w:rsidRDefault="00724094" w:rsidP="00724094">
            <w:pPr>
              <w:pStyle w:val="ListParagraph"/>
              <w:numPr>
                <w:ilvl w:val="0"/>
                <w:numId w:val="6"/>
              </w:numPr>
              <w:rPr>
                <w:rFonts w:ascii="Times New Roman" w:hAnsi="Times New Roman" w:cs="Times New Roman"/>
                <w:i/>
              </w:rPr>
            </w:pPr>
            <w:r>
              <w:rPr>
                <w:rFonts w:ascii="Times New Roman" w:hAnsi="Times New Roman" w:cs="Times New Roman"/>
              </w:rPr>
              <w:t xml:space="preserve">Uses their knowledge of the sport to assess themselves within physical activity. </w:t>
            </w:r>
          </w:p>
        </w:tc>
      </w:tr>
      <w:tr w:rsidR="00724094" w:rsidTr="00E379F7">
        <w:trPr>
          <w:trHeight w:val="1248"/>
        </w:trPr>
        <w:tc>
          <w:tcPr>
            <w:tcW w:w="2595" w:type="dxa"/>
          </w:tcPr>
          <w:p w:rsidR="00724094" w:rsidRPr="00A75E49" w:rsidRDefault="00724094" w:rsidP="00E379F7">
            <w:pPr>
              <w:jc w:val="center"/>
              <w:rPr>
                <w:rFonts w:ascii="Times New Roman" w:hAnsi="Times New Roman" w:cs="Times New Roman"/>
                <w:b/>
                <w:sz w:val="28"/>
              </w:rPr>
            </w:pPr>
          </w:p>
          <w:p w:rsidR="00724094" w:rsidRPr="00A75E49" w:rsidRDefault="00724094" w:rsidP="00E379F7">
            <w:pPr>
              <w:jc w:val="center"/>
              <w:rPr>
                <w:rFonts w:ascii="Times New Roman" w:hAnsi="Times New Roman" w:cs="Times New Roman"/>
                <w:b/>
                <w:sz w:val="28"/>
              </w:rPr>
            </w:pPr>
          </w:p>
          <w:p w:rsidR="00724094" w:rsidRDefault="00724094" w:rsidP="00E379F7">
            <w:pPr>
              <w:jc w:val="center"/>
              <w:rPr>
                <w:rFonts w:ascii="Times New Roman" w:hAnsi="Times New Roman" w:cs="Times New Roman"/>
                <w:b/>
                <w:sz w:val="28"/>
              </w:rPr>
            </w:pPr>
            <w:r w:rsidRPr="00A75E49">
              <w:rPr>
                <w:rFonts w:ascii="Times New Roman" w:hAnsi="Times New Roman" w:cs="Times New Roman"/>
                <w:b/>
                <w:sz w:val="28"/>
              </w:rPr>
              <w:t>Feeling</w:t>
            </w:r>
          </w:p>
          <w:p w:rsidR="00724094" w:rsidRPr="00A75E49" w:rsidRDefault="00724094" w:rsidP="00E379F7">
            <w:pPr>
              <w:jc w:val="center"/>
              <w:rPr>
                <w:rFonts w:ascii="Times New Roman" w:hAnsi="Times New Roman" w:cs="Times New Roman"/>
                <w:b/>
                <w:sz w:val="28"/>
              </w:rPr>
            </w:pPr>
            <w:r>
              <w:rPr>
                <w:rFonts w:ascii="Times New Roman" w:hAnsi="Times New Roman" w:cs="Times New Roman"/>
                <w:b/>
                <w:sz w:val="28"/>
              </w:rPr>
              <w:t>(Personal/Affective)</w:t>
            </w:r>
          </w:p>
        </w:tc>
        <w:tc>
          <w:tcPr>
            <w:tcW w:w="3531" w:type="dxa"/>
          </w:tcPr>
          <w:p w:rsidR="00724094" w:rsidRDefault="00724094" w:rsidP="00E379F7">
            <w:pPr>
              <w:rPr>
                <w:rFonts w:ascii="Times New Roman" w:hAnsi="Times New Roman" w:cs="Times New Roman"/>
                <w:i/>
              </w:rPr>
            </w:pPr>
            <w:r>
              <w:rPr>
                <w:rFonts w:ascii="Times New Roman" w:hAnsi="Times New Roman" w:cs="Times New Roman"/>
                <w:i/>
              </w:rPr>
              <w:t>Sometimes;</w:t>
            </w:r>
          </w:p>
          <w:p w:rsidR="00724094" w:rsidRPr="00ED24F8" w:rsidRDefault="00724094" w:rsidP="00724094">
            <w:pPr>
              <w:pStyle w:val="ListParagraph"/>
              <w:numPr>
                <w:ilvl w:val="0"/>
                <w:numId w:val="7"/>
              </w:numPr>
              <w:rPr>
                <w:rFonts w:ascii="Times New Roman" w:hAnsi="Times New Roman" w:cs="Times New Roman"/>
              </w:rPr>
            </w:pPr>
            <w:r w:rsidRPr="00ED24F8">
              <w:rPr>
                <w:rFonts w:ascii="Times New Roman" w:hAnsi="Times New Roman" w:cs="Times New Roman"/>
              </w:rPr>
              <w:t xml:space="preserve">Demonstrate positive </w:t>
            </w:r>
            <w:r>
              <w:rPr>
                <w:rFonts w:ascii="Times New Roman" w:hAnsi="Times New Roman" w:cs="Times New Roman"/>
              </w:rPr>
              <w:t xml:space="preserve">behaviour </w:t>
            </w:r>
            <w:r>
              <w:rPr>
                <w:rFonts w:ascii="Segoe UI Symbol" w:hAnsi="Segoe UI Symbol" w:cs="Segoe UI Symbol"/>
                <w:color w:val="222222"/>
              </w:rPr>
              <w:t>✓</w:t>
            </w:r>
          </w:p>
          <w:p w:rsidR="00724094" w:rsidRDefault="00724094" w:rsidP="00724094">
            <w:pPr>
              <w:pStyle w:val="ListParagraph"/>
              <w:numPr>
                <w:ilvl w:val="0"/>
                <w:numId w:val="7"/>
              </w:numPr>
              <w:rPr>
                <w:rFonts w:ascii="Times New Roman" w:hAnsi="Times New Roman" w:cs="Times New Roman"/>
              </w:rPr>
            </w:pPr>
            <w:r>
              <w:rPr>
                <w:rFonts w:ascii="Times New Roman" w:hAnsi="Times New Roman" w:cs="Times New Roman"/>
              </w:rPr>
              <w:t xml:space="preserve">Demonstrate some confidence when performing </w:t>
            </w:r>
            <w:r>
              <w:rPr>
                <w:rFonts w:ascii="Segoe UI Symbol" w:hAnsi="Segoe UI Symbol" w:cs="Segoe UI Symbol"/>
                <w:color w:val="222222"/>
              </w:rPr>
              <w:t>✓</w:t>
            </w:r>
            <w:r>
              <w:rPr>
                <w:rFonts w:ascii="Times New Roman" w:hAnsi="Times New Roman" w:cs="Times New Roman"/>
              </w:rPr>
              <w:t xml:space="preserve"> </w:t>
            </w:r>
          </w:p>
          <w:p w:rsidR="00724094" w:rsidRDefault="00724094" w:rsidP="00724094">
            <w:pPr>
              <w:pStyle w:val="ListParagraph"/>
              <w:numPr>
                <w:ilvl w:val="0"/>
                <w:numId w:val="7"/>
              </w:numPr>
              <w:rPr>
                <w:rFonts w:ascii="Times New Roman" w:hAnsi="Times New Roman" w:cs="Times New Roman"/>
              </w:rPr>
            </w:pPr>
            <w:r>
              <w:rPr>
                <w:rFonts w:ascii="Times New Roman" w:hAnsi="Times New Roman" w:cs="Times New Roman"/>
              </w:rPr>
              <w:t xml:space="preserve">Demonstrate a respectful attitude towards my peers. </w:t>
            </w:r>
            <w:r>
              <w:rPr>
                <w:rFonts w:ascii="Segoe UI Symbol" w:hAnsi="Segoe UI Symbol" w:cs="Segoe UI Symbol"/>
                <w:color w:val="222222"/>
              </w:rPr>
              <w:t>✓</w:t>
            </w:r>
          </w:p>
          <w:p w:rsidR="00724094" w:rsidRPr="000664F0" w:rsidRDefault="00724094" w:rsidP="00E379F7">
            <w:pPr>
              <w:pStyle w:val="ListParagraph"/>
              <w:rPr>
                <w:rFonts w:ascii="Times New Roman" w:hAnsi="Times New Roman" w:cs="Times New Roman"/>
              </w:rPr>
            </w:pPr>
          </w:p>
        </w:tc>
        <w:tc>
          <w:tcPr>
            <w:tcW w:w="3225" w:type="dxa"/>
          </w:tcPr>
          <w:p w:rsidR="00724094" w:rsidRDefault="00724094" w:rsidP="00E379F7">
            <w:pPr>
              <w:rPr>
                <w:rFonts w:ascii="Times New Roman" w:hAnsi="Times New Roman" w:cs="Times New Roman"/>
                <w:i/>
              </w:rPr>
            </w:pPr>
            <w:r>
              <w:rPr>
                <w:rFonts w:ascii="Times New Roman" w:hAnsi="Times New Roman" w:cs="Times New Roman"/>
                <w:i/>
              </w:rPr>
              <w:t>Regularly;</w:t>
            </w:r>
          </w:p>
          <w:p w:rsidR="00724094" w:rsidRPr="00484A65" w:rsidRDefault="00724094" w:rsidP="00724094">
            <w:pPr>
              <w:pStyle w:val="ListParagraph"/>
              <w:numPr>
                <w:ilvl w:val="0"/>
                <w:numId w:val="7"/>
              </w:numPr>
              <w:rPr>
                <w:rFonts w:ascii="Times New Roman" w:hAnsi="Times New Roman" w:cs="Times New Roman"/>
                <w:i/>
              </w:rPr>
            </w:pPr>
            <w:r>
              <w:rPr>
                <w:rFonts w:ascii="Times New Roman" w:hAnsi="Times New Roman" w:cs="Times New Roman"/>
                <w:i/>
              </w:rPr>
              <w:t xml:space="preserve"> </w:t>
            </w:r>
            <w:r w:rsidRPr="00ED24F8">
              <w:rPr>
                <w:rFonts w:ascii="Times New Roman" w:hAnsi="Times New Roman" w:cs="Times New Roman"/>
              </w:rPr>
              <w:t>Demonstrating positive attitude and using this to support peers</w:t>
            </w:r>
            <w:r>
              <w:rPr>
                <w:rFonts w:ascii="Times New Roman" w:hAnsi="Times New Roman" w:cs="Times New Roman"/>
              </w:rPr>
              <w:t xml:space="preserve"> </w:t>
            </w:r>
            <w:r>
              <w:rPr>
                <w:rFonts w:ascii="Segoe UI Symbol" w:hAnsi="Segoe UI Symbol" w:cs="Segoe UI Symbol"/>
                <w:color w:val="222222"/>
              </w:rPr>
              <w:t>✓</w:t>
            </w:r>
          </w:p>
          <w:p w:rsidR="00724094" w:rsidRPr="00ED24F8" w:rsidRDefault="00724094" w:rsidP="00724094">
            <w:pPr>
              <w:pStyle w:val="ListParagraph"/>
              <w:numPr>
                <w:ilvl w:val="0"/>
                <w:numId w:val="7"/>
              </w:numPr>
              <w:rPr>
                <w:rFonts w:ascii="Times New Roman" w:hAnsi="Times New Roman" w:cs="Times New Roman"/>
                <w:i/>
              </w:rPr>
            </w:pPr>
            <w:r>
              <w:rPr>
                <w:rFonts w:ascii="Times New Roman" w:hAnsi="Times New Roman" w:cs="Times New Roman"/>
              </w:rPr>
              <w:t xml:space="preserve">Demonstrate basic communication skills </w:t>
            </w:r>
            <w:r>
              <w:rPr>
                <w:rFonts w:ascii="Segoe UI Symbol" w:hAnsi="Segoe UI Symbol" w:cs="Segoe UI Symbol"/>
                <w:color w:val="222222"/>
              </w:rPr>
              <w:t>✓</w:t>
            </w:r>
            <w:r>
              <w:rPr>
                <w:rFonts w:ascii="Times New Roman" w:hAnsi="Times New Roman" w:cs="Times New Roman"/>
              </w:rPr>
              <w:t xml:space="preserve"> </w:t>
            </w:r>
          </w:p>
        </w:tc>
        <w:tc>
          <w:tcPr>
            <w:tcW w:w="3402" w:type="dxa"/>
          </w:tcPr>
          <w:p w:rsidR="00724094" w:rsidRDefault="00724094" w:rsidP="00E379F7">
            <w:pPr>
              <w:rPr>
                <w:rFonts w:ascii="Times New Roman" w:hAnsi="Times New Roman" w:cs="Times New Roman"/>
                <w:i/>
              </w:rPr>
            </w:pPr>
            <w:r>
              <w:rPr>
                <w:rFonts w:ascii="Times New Roman" w:hAnsi="Times New Roman" w:cs="Times New Roman"/>
                <w:i/>
              </w:rPr>
              <w:t>Mostly;</w:t>
            </w:r>
          </w:p>
          <w:p w:rsidR="00724094" w:rsidRDefault="00724094" w:rsidP="00724094">
            <w:pPr>
              <w:pStyle w:val="ListParagraph"/>
              <w:numPr>
                <w:ilvl w:val="0"/>
                <w:numId w:val="8"/>
              </w:numPr>
              <w:rPr>
                <w:rFonts w:ascii="Times New Roman" w:hAnsi="Times New Roman" w:cs="Times New Roman"/>
              </w:rPr>
            </w:pPr>
            <w:r>
              <w:rPr>
                <w:rFonts w:ascii="Times New Roman" w:hAnsi="Times New Roman" w:cs="Times New Roman"/>
              </w:rPr>
              <w:t xml:space="preserve">Can identify the needs of others and suggest a pathway for them to better their performance </w:t>
            </w:r>
          </w:p>
          <w:p w:rsidR="00724094" w:rsidRDefault="00724094" w:rsidP="00724094">
            <w:pPr>
              <w:pStyle w:val="ListParagraph"/>
              <w:numPr>
                <w:ilvl w:val="0"/>
                <w:numId w:val="8"/>
              </w:numPr>
              <w:rPr>
                <w:rFonts w:ascii="Times New Roman" w:hAnsi="Times New Roman" w:cs="Times New Roman"/>
              </w:rPr>
            </w:pPr>
            <w:r w:rsidRPr="00ED24F8">
              <w:rPr>
                <w:rFonts w:ascii="Times New Roman" w:hAnsi="Times New Roman" w:cs="Times New Roman"/>
              </w:rPr>
              <w:t>Demonstrate high levels of engagement</w:t>
            </w:r>
            <w:r>
              <w:rPr>
                <w:rFonts w:ascii="Times New Roman" w:hAnsi="Times New Roman" w:cs="Times New Roman"/>
              </w:rPr>
              <w:t xml:space="preserve"> </w:t>
            </w:r>
            <w:r>
              <w:rPr>
                <w:rFonts w:ascii="Segoe UI Symbol" w:hAnsi="Segoe UI Symbol" w:cs="Segoe UI Symbol"/>
                <w:color w:val="222222"/>
              </w:rPr>
              <w:t>✓</w:t>
            </w:r>
          </w:p>
          <w:p w:rsidR="00724094" w:rsidRPr="00492628" w:rsidRDefault="00724094" w:rsidP="00724094">
            <w:pPr>
              <w:pStyle w:val="ListParagraph"/>
              <w:numPr>
                <w:ilvl w:val="0"/>
                <w:numId w:val="8"/>
              </w:numPr>
              <w:rPr>
                <w:rFonts w:ascii="Times New Roman" w:hAnsi="Times New Roman" w:cs="Times New Roman"/>
              </w:rPr>
            </w:pPr>
            <w:r>
              <w:rPr>
                <w:rFonts w:ascii="Times New Roman" w:hAnsi="Times New Roman" w:cs="Times New Roman"/>
              </w:rPr>
              <w:t xml:space="preserve">Work well as part of a team as well as individually. </w:t>
            </w:r>
          </w:p>
        </w:tc>
        <w:tc>
          <w:tcPr>
            <w:tcW w:w="3544" w:type="dxa"/>
          </w:tcPr>
          <w:p w:rsidR="00724094" w:rsidRDefault="00724094" w:rsidP="00E379F7">
            <w:pPr>
              <w:rPr>
                <w:rFonts w:ascii="Times New Roman" w:hAnsi="Times New Roman" w:cs="Times New Roman"/>
                <w:i/>
              </w:rPr>
            </w:pPr>
            <w:r>
              <w:rPr>
                <w:rFonts w:ascii="Times New Roman" w:hAnsi="Times New Roman" w:cs="Times New Roman"/>
                <w:i/>
              </w:rPr>
              <w:t>Always;</w:t>
            </w:r>
          </w:p>
          <w:p w:rsidR="00724094" w:rsidRDefault="00724094" w:rsidP="00724094">
            <w:pPr>
              <w:pStyle w:val="ListParagraph"/>
              <w:numPr>
                <w:ilvl w:val="0"/>
                <w:numId w:val="8"/>
              </w:numPr>
              <w:rPr>
                <w:rFonts w:ascii="Times New Roman" w:hAnsi="Times New Roman" w:cs="Times New Roman"/>
              </w:rPr>
            </w:pPr>
            <w:r>
              <w:rPr>
                <w:rFonts w:ascii="Times New Roman" w:hAnsi="Times New Roman" w:cs="Times New Roman"/>
              </w:rPr>
              <w:t xml:space="preserve">A role model within lessons. </w:t>
            </w:r>
          </w:p>
          <w:p w:rsidR="00724094" w:rsidRPr="00ED24F8" w:rsidRDefault="00724094" w:rsidP="00724094">
            <w:pPr>
              <w:pStyle w:val="ListParagraph"/>
              <w:numPr>
                <w:ilvl w:val="0"/>
                <w:numId w:val="8"/>
              </w:numPr>
              <w:rPr>
                <w:rFonts w:ascii="Times New Roman" w:hAnsi="Times New Roman" w:cs="Times New Roman"/>
              </w:rPr>
            </w:pPr>
            <w:r>
              <w:rPr>
                <w:rFonts w:ascii="Times New Roman" w:hAnsi="Times New Roman" w:cs="Times New Roman"/>
              </w:rPr>
              <w:t xml:space="preserve">Use their knowledge to assess others within the sport and can successfully assess others performance. </w:t>
            </w:r>
          </w:p>
        </w:tc>
      </w:tr>
      <w:tr w:rsidR="00724094" w:rsidTr="00E379F7">
        <w:trPr>
          <w:trHeight w:val="1267"/>
        </w:trPr>
        <w:tc>
          <w:tcPr>
            <w:tcW w:w="2595" w:type="dxa"/>
          </w:tcPr>
          <w:p w:rsidR="00724094" w:rsidRPr="00A75E49" w:rsidRDefault="00724094" w:rsidP="00E379F7">
            <w:pPr>
              <w:jc w:val="center"/>
              <w:rPr>
                <w:rFonts w:ascii="Times New Roman" w:hAnsi="Times New Roman" w:cs="Times New Roman"/>
                <w:b/>
                <w:sz w:val="28"/>
              </w:rPr>
            </w:pPr>
          </w:p>
          <w:p w:rsidR="00724094" w:rsidRPr="00A75E49" w:rsidRDefault="00724094" w:rsidP="00E379F7">
            <w:pPr>
              <w:jc w:val="center"/>
              <w:rPr>
                <w:rFonts w:ascii="Times New Roman" w:hAnsi="Times New Roman" w:cs="Times New Roman"/>
                <w:b/>
                <w:sz w:val="28"/>
              </w:rPr>
            </w:pPr>
          </w:p>
          <w:p w:rsidR="00724094" w:rsidRDefault="00724094" w:rsidP="00E379F7">
            <w:pPr>
              <w:jc w:val="center"/>
              <w:rPr>
                <w:rFonts w:ascii="Times New Roman" w:hAnsi="Times New Roman" w:cs="Times New Roman"/>
                <w:b/>
                <w:sz w:val="28"/>
              </w:rPr>
            </w:pPr>
            <w:r w:rsidRPr="00A75E49">
              <w:rPr>
                <w:rFonts w:ascii="Times New Roman" w:hAnsi="Times New Roman" w:cs="Times New Roman"/>
                <w:b/>
                <w:sz w:val="28"/>
              </w:rPr>
              <w:t>Doing</w:t>
            </w:r>
          </w:p>
          <w:p w:rsidR="00724094" w:rsidRPr="00A75E49" w:rsidRDefault="00724094" w:rsidP="00E379F7">
            <w:pPr>
              <w:jc w:val="center"/>
              <w:rPr>
                <w:rFonts w:ascii="Times New Roman" w:hAnsi="Times New Roman" w:cs="Times New Roman"/>
                <w:b/>
                <w:sz w:val="28"/>
              </w:rPr>
            </w:pPr>
            <w:r>
              <w:rPr>
                <w:rFonts w:ascii="Times New Roman" w:hAnsi="Times New Roman" w:cs="Times New Roman"/>
                <w:b/>
                <w:sz w:val="28"/>
              </w:rPr>
              <w:t>(Physical)</w:t>
            </w:r>
          </w:p>
        </w:tc>
        <w:tc>
          <w:tcPr>
            <w:tcW w:w="3531" w:type="dxa"/>
          </w:tcPr>
          <w:p w:rsidR="00724094" w:rsidRDefault="00724094" w:rsidP="00E379F7">
            <w:pPr>
              <w:rPr>
                <w:rFonts w:ascii="Times New Roman" w:hAnsi="Times New Roman" w:cs="Times New Roman"/>
                <w:i/>
              </w:rPr>
            </w:pPr>
            <w:r>
              <w:rPr>
                <w:rFonts w:ascii="Times New Roman" w:hAnsi="Times New Roman" w:cs="Times New Roman"/>
                <w:i/>
              </w:rPr>
              <w:t>Sometimes;</w:t>
            </w:r>
          </w:p>
          <w:p w:rsidR="00724094" w:rsidRDefault="00724094" w:rsidP="00724094">
            <w:pPr>
              <w:pStyle w:val="ListParagraph"/>
              <w:numPr>
                <w:ilvl w:val="0"/>
                <w:numId w:val="2"/>
              </w:numPr>
              <w:rPr>
                <w:rFonts w:ascii="Times New Roman" w:hAnsi="Times New Roman" w:cs="Times New Roman"/>
              </w:rPr>
            </w:pPr>
            <w:r>
              <w:rPr>
                <w:rFonts w:ascii="Times New Roman" w:hAnsi="Times New Roman" w:cs="Times New Roman"/>
              </w:rPr>
              <w:t xml:space="preserve">Demonstrates a basic level of fitness  </w:t>
            </w:r>
            <w:r>
              <w:rPr>
                <w:rFonts w:ascii="Segoe UI Symbol" w:hAnsi="Segoe UI Symbol" w:cs="Segoe UI Symbol"/>
                <w:color w:val="222222"/>
              </w:rPr>
              <w:t>✓</w:t>
            </w:r>
          </w:p>
          <w:p w:rsidR="00724094" w:rsidRDefault="00724094" w:rsidP="00724094">
            <w:pPr>
              <w:pStyle w:val="ListParagraph"/>
              <w:numPr>
                <w:ilvl w:val="0"/>
                <w:numId w:val="2"/>
              </w:numPr>
              <w:rPr>
                <w:rFonts w:ascii="Times New Roman" w:hAnsi="Times New Roman" w:cs="Times New Roman"/>
              </w:rPr>
            </w:pPr>
            <w:r>
              <w:rPr>
                <w:rFonts w:ascii="Times New Roman" w:hAnsi="Times New Roman" w:cs="Times New Roman"/>
              </w:rPr>
              <w:t xml:space="preserve">Demonstrates higher score in some areas of fitness. </w:t>
            </w:r>
            <w:r>
              <w:rPr>
                <w:rFonts w:ascii="Segoe UI Symbol" w:hAnsi="Segoe UI Symbol" w:cs="Segoe UI Symbol"/>
                <w:color w:val="222222"/>
              </w:rPr>
              <w:t>✓</w:t>
            </w:r>
          </w:p>
          <w:p w:rsidR="00724094" w:rsidRPr="00DE1819" w:rsidRDefault="00724094" w:rsidP="00724094">
            <w:pPr>
              <w:pStyle w:val="ListParagraph"/>
              <w:numPr>
                <w:ilvl w:val="0"/>
                <w:numId w:val="2"/>
              </w:numPr>
              <w:rPr>
                <w:rFonts w:ascii="Times New Roman" w:hAnsi="Times New Roman" w:cs="Times New Roman"/>
              </w:rPr>
            </w:pPr>
            <w:r>
              <w:rPr>
                <w:rFonts w:ascii="Times New Roman" w:hAnsi="Times New Roman" w:cs="Times New Roman"/>
              </w:rPr>
              <w:t xml:space="preserve">I can show my skills but I sometimes lack control and quality. </w:t>
            </w:r>
            <w:r>
              <w:rPr>
                <w:rFonts w:ascii="Segoe UI Symbol" w:hAnsi="Segoe UI Symbol" w:cs="Segoe UI Symbol"/>
                <w:color w:val="222222"/>
              </w:rPr>
              <w:t>✓</w:t>
            </w:r>
          </w:p>
        </w:tc>
        <w:tc>
          <w:tcPr>
            <w:tcW w:w="3225" w:type="dxa"/>
          </w:tcPr>
          <w:p w:rsidR="00724094" w:rsidRDefault="00724094" w:rsidP="00E379F7">
            <w:pPr>
              <w:rPr>
                <w:rFonts w:ascii="Times New Roman" w:hAnsi="Times New Roman" w:cs="Times New Roman"/>
                <w:i/>
              </w:rPr>
            </w:pPr>
            <w:r>
              <w:rPr>
                <w:rFonts w:ascii="Times New Roman" w:hAnsi="Times New Roman" w:cs="Times New Roman"/>
                <w:i/>
              </w:rPr>
              <w:t>Regularly;</w:t>
            </w:r>
          </w:p>
          <w:p w:rsidR="00724094" w:rsidRPr="005D04EC" w:rsidRDefault="00724094" w:rsidP="00724094">
            <w:pPr>
              <w:pStyle w:val="ListParagraph"/>
              <w:numPr>
                <w:ilvl w:val="0"/>
                <w:numId w:val="3"/>
              </w:numPr>
              <w:rPr>
                <w:rFonts w:ascii="Times New Roman" w:hAnsi="Times New Roman" w:cs="Times New Roman"/>
                <w:i/>
              </w:rPr>
            </w:pPr>
            <w:r>
              <w:rPr>
                <w:rFonts w:ascii="Times New Roman" w:hAnsi="Times New Roman" w:cs="Times New Roman"/>
              </w:rPr>
              <w:t xml:space="preserve">Thinking of ways to improve own fitness. </w:t>
            </w:r>
          </w:p>
          <w:p w:rsidR="00724094" w:rsidRPr="00517EAB" w:rsidRDefault="00724094" w:rsidP="00724094">
            <w:pPr>
              <w:pStyle w:val="ListParagraph"/>
              <w:numPr>
                <w:ilvl w:val="0"/>
                <w:numId w:val="3"/>
              </w:numPr>
              <w:rPr>
                <w:rFonts w:ascii="Times New Roman" w:hAnsi="Times New Roman" w:cs="Times New Roman"/>
                <w:i/>
              </w:rPr>
            </w:pPr>
            <w:r>
              <w:rPr>
                <w:rFonts w:ascii="Times New Roman" w:hAnsi="Times New Roman" w:cs="Times New Roman"/>
              </w:rPr>
              <w:t xml:space="preserve">Practice skills in a range of activities, and use these skills to better performance in activity. </w:t>
            </w:r>
            <w:r>
              <w:rPr>
                <w:rFonts w:ascii="Segoe UI Symbol" w:hAnsi="Segoe UI Symbol" w:cs="Segoe UI Symbol"/>
                <w:color w:val="222222"/>
              </w:rPr>
              <w:t>✓</w:t>
            </w:r>
          </w:p>
          <w:p w:rsidR="00724094" w:rsidRPr="00DE1819" w:rsidRDefault="00724094" w:rsidP="00E379F7">
            <w:pPr>
              <w:pStyle w:val="ListParagraph"/>
              <w:rPr>
                <w:rFonts w:ascii="Times New Roman" w:hAnsi="Times New Roman" w:cs="Times New Roman"/>
                <w:i/>
              </w:rPr>
            </w:pPr>
          </w:p>
        </w:tc>
        <w:tc>
          <w:tcPr>
            <w:tcW w:w="3402" w:type="dxa"/>
          </w:tcPr>
          <w:p w:rsidR="00724094" w:rsidRDefault="00724094" w:rsidP="00E379F7">
            <w:pPr>
              <w:rPr>
                <w:rFonts w:ascii="Times New Roman" w:hAnsi="Times New Roman" w:cs="Times New Roman"/>
                <w:i/>
              </w:rPr>
            </w:pPr>
            <w:r>
              <w:rPr>
                <w:rFonts w:ascii="Times New Roman" w:hAnsi="Times New Roman" w:cs="Times New Roman"/>
                <w:i/>
              </w:rPr>
              <w:t>Mostly;</w:t>
            </w:r>
          </w:p>
          <w:p w:rsidR="00724094" w:rsidRPr="00CA2C33" w:rsidRDefault="00724094" w:rsidP="00724094">
            <w:pPr>
              <w:pStyle w:val="ListParagraph"/>
              <w:numPr>
                <w:ilvl w:val="0"/>
                <w:numId w:val="4"/>
              </w:numPr>
              <w:rPr>
                <w:rFonts w:ascii="Times New Roman" w:hAnsi="Times New Roman" w:cs="Times New Roman"/>
                <w:i/>
              </w:rPr>
            </w:pPr>
            <w:r>
              <w:rPr>
                <w:rFonts w:ascii="Times New Roman" w:hAnsi="Times New Roman" w:cs="Times New Roman"/>
              </w:rPr>
              <w:t xml:space="preserve">Implement all levels of fitness into competitive game situations </w:t>
            </w:r>
            <w:r>
              <w:rPr>
                <w:rFonts w:ascii="Segoe UI Symbol" w:hAnsi="Segoe UI Symbol" w:cs="Segoe UI Symbol"/>
                <w:color w:val="222222"/>
              </w:rPr>
              <w:t>✓</w:t>
            </w:r>
          </w:p>
          <w:p w:rsidR="00724094" w:rsidRPr="005D04EC" w:rsidRDefault="00724094" w:rsidP="00724094">
            <w:pPr>
              <w:pStyle w:val="ListParagraph"/>
              <w:numPr>
                <w:ilvl w:val="0"/>
                <w:numId w:val="4"/>
              </w:numPr>
              <w:rPr>
                <w:rFonts w:ascii="Times New Roman" w:hAnsi="Times New Roman" w:cs="Times New Roman"/>
                <w:i/>
              </w:rPr>
            </w:pPr>
            <w:r>
              <w:rPr>
                <w:rFonts w:ascii="Times New Roman" w:hAnsi="Times New Roman" w:cs="Times New Roman"/>
              </w:rPr>
              <w:t xml:space="preserve">They use their fitness to outmanoeuvre their opponent. </w:t>
            </w:r>
          </w:p>
          <w:p w:rsidR="00724094" w:rsidRPr="00517EAB" w:rsidRDefault="00724094" w:rsidP="00724094">
            <w:pPr>
              <w:pStyle w:val="ListParagraph"/>
              <w:numPr>
                <w:ilvl w:val="0"/>
                <w:numId w:val="4"/>
              </w:numPr>
              <w:rPr>
                <w:rFonts w:ascii="Times New Roman" w:hAnsi="Times New Roman" w:cs="Times New Roman"/>
                <w:i/>
              </w:rPr>
            </w:pPr>
            <w:r>
              <w:rPr>
                <w:rFonts w:ascii="Times New Roman" w:hAnsi="Times New Roman" w:cs="Times New Roman"/>
              </w:rPr>
              <w:t xml:space="preserve">Participate in all PE lessons </w:t>
            </w:r>
            <w:r>
              <w:rPr>
                <w:rFonts w:ascii="Segoe UI Symbol" w:hAnsi="Segoe UI Symbol" w:cs="Segoe UI Symbol"/>
                <w:color w:val="222222"/>
              </w:rPr>
              <w:t>✓</w:t>
            </w:r>
          </w:p>
          <w:p w:rsidR="00724094" w:rsidRPr="00DE1819" w:rsidRDefault="00724094" w:rsidP="00E379F7">
            <w:pPr>
              <w:pStyle w:val="ListParagraph"/>
              <w:rPr>
                <w:rFonts w:ascii="Times New Roman" w:hAnsi="Times New Roman" w:cs="Times New Roman"/>
                <w:i/>
              </w:rPr>
            </w:pPr>
          </w:p>
        </w:tc>
        <w:tc>
          <w:tcPr>
            <w:tcW w:w="3544" w:type="dxa"/>
          </w:tcPr>
          <w:p w:rsidR="00724094" w:rsidRDefault="00724094" w:rsidP="00E379F7">
            <w:pPr>
              <w:rPr>
                <w:rFonts w:ascii="Times New Roman" w:hAnsi="Times New Roman" w:cs="Times New Roman"/>
                <w:i/>
              </w:rPr>
            </w:pPr>
            <w:r>
              <w:rPr>
                <w:rFonts w:ascii="Times New Roman" w:hAnsi="Times New Roman" w:cs="Times New Roman"/>
                <w:i/>
              </w:rPr>
              <w:t>Always;</w:t>
            </w:r>
          </w:p>
          <w:p w:rsidR="00724094" w:rsidRPr="00817E44" w:rsidRDefault="00724094" w:rsidP="00724094">
            <w:pPr>
              <w:pStyle w:val="ListParagraph"/>
              <w:numPr>
                <w:ilvl w:val="0"/>
                <w:numId w:val="4"/>
              </w:numPr>
              <w:rPr>
                <w:rFonts w:ascii="Times New Roman" w:hAnsi="Times New Roman" w:cs="Times New Roman"/>
                <w:i/>
              </w:rPr>
            </w:pPr>
            <w:r>
              <w:rPr>
                <w:rFonts w:ascii="Times New Roman" w:hAnsi="Times New Roman" w:cs="Times New Roman"/>
              </w:rPr>
              <w:t xml:space="preserve">Playing sport to a high level outside of school.  </w:t>
            </w:r>
            <w:r>
              <w:rPr>
                <w:rFonts w:ascii="Segoe UI Symbol" w:hAnsi="Segoe UI Symbol" w:cs="Segoe UI Symbol"/>
                <w:color w:val="222222"/>
              </w:rPr>
              <w:t>✓</w:t>
            </w:r>
          </w:p>
          <w:p w:rsidR="00724094" w:rsidRPr="00CA2C33" w:rsidRDefault="00724094" w:rsidP="00724094">
            <w:pPr>
              <w:pStyle w:val="ListParagraph"/>
              <w:numPr>
                <w:ilvl w:val="0"/>
                <w:numId w:val="4"/>
              </w:numPr>
              <w:rPr>
                <w:rFonts w:ascii="Times New Roman" w:hAnsi="Times New Roman" w:cs="Times New Roman"/>
                <w:i/>
              </w:rPr>
            </w:pPr>
            <w:r>
              <w:rPr>
                <w:rFonts w:ascii="Times New Roman" w:hAnsi="Times New Roman" w:cs="Times New Roman"/>
              </w:rPr>
              <w:t xml:space="preserve">Demonstrate high levels of physical fitness and can sustain physical activity long enough to improve personal health and fitness. </w:t>
            </w:r>
            <w:r>
              <w:rPr>
                <w:rFonts w:ascii="Segoe UI Symbol" w:hAnsi="Segoe UI Symbol" w:cs="Segoe UI Symbol"/>
                <w:color w:val="222222"/>
              </w:rPr>
              <w:t>✓</w:t>
            </w:r>
          </w:p>
        </w:tc>
      </w:tr>
    </w:tbl>
    <w:p w:rsidR="00724094" w:rsidRDefault="00724094" w:rsidP="00372231">
      <w:pPr>
        <w:pStyle w:val="BodyText"/>
        <w:rPr>
          <w:b/>
          <w:color w:val="000000" w:themeColor="text1"/>
          <w:szCs w:val="28"/>
        </w:rPr>
        <w:sectPr w:rsidR="00724094" w:rsidSect="00724094">
          <w:pgSz w:w="16838" w:h="11906" w:orient="landscape"/>
          <w:pgMar w:top="1440" w:right="1440" w:bottom="1440" w:left="1440" w:header="708" w:footer="708" w:gutter="0"/>
          <w:cols w:space="708"/>
          <w:docGrid w:linePitch="360"/>
        </w:sectPr>
      </w:pPr>
    </w:p>
    <w:p w:rsidR="00F20682" w:rsidRPr="00E379F7" w:rsidRDefault="0044335A" w:rsidP="0044335A">
      <w:pPr>
        <w:pStyle w:val="BodyText"/>
        <w:rPr>
          <w:color w:val="000000" w:themeColor="text1"/>
          <w:sz w:val="28"/>
          <w:szCs w:val="28"/>
          <w:u w:val="single"/>
        </w:rPr>
      </w:pPr>
      <w:r w:rsidRPr="00E379F7">
        <w:rPr>
          <w:b/>
          <w:color w:val="000000" w:themeColor="text1"/>
          <w:sz w:val="28"/>
          <w:szCs w:val="28"/>
          <w:u w:val="single"/>
        </w:rPr>
        <w:lastRenderedPageBreak/>
        <w:t>Pupil Report</w:t>
      </w:r>
    </w:p>
    <w:p w:rsidR="00F20682" w:rsidRDefault="00F20682" w:rsidP="008547EF">
      <w:pPr>
        <w:pStyle w:val="BodyText"/>
        <w:spacing w:line="360" w:lineRule="auto"/>
        <w:rPr>
          <w:color w:val="000000" w:themeColor="text1"/>
          <w:szCs w:val="28"/>
        </w:rPr>
      </w:pPr>
      <w:r>
        <w:rPr>
          <w:color w:val="000000" w:themeColor="text1"/>
          <w:szCs w:val="28"/>
        </w:rPr>
        <w:t>Pupil A demonstrates enthusiasm and a positive attitude throughout lessons.</w:t>
      </w:r>
      <w:r w:rsidR="001C2421">
        <w:rPr>
          <w:color w:val="000000" w:themeColor="text1"/>
          <w:szCs w:val="28"/>
        </w:rPr>
        <w:t xml:space="preserve"> He is punctual and always participates within lessons.</w:t>
      </w:r>
      <w:r>
        <w:rPr>
          <w:color w:val="000000" w:themeColor="text1"/>
          <w:szCs w:val="28"/>
        </w:rPr>
        <w:t xml:space="preserve"> </w:t>
      </w:r>
      <w:r w:rsidR="0014042B">
        <w:rPr>
          <w:color w:val="000000" w:themeColor="text1"/>
          <w:szCs w:val="28"/>
        </w:rPr>
        <w:t xml:space="preserve">He is beginning to take ownership of his own learning and is making steady progress in all areas of the subject. </w:t>
      </w:r>
      <w:r w:rsidR="002E5651">
        <w:rPr>
          <w:color w:val="000000" w:themeColor="text1"/>
          <w:szCs w:val="28"/>
        </w:rPr>
        <w:t>He has made pleasing progress within his games sessions, and has shown great improvement in his confidence levels this year.</w:t>
      </w:r>
    </w:p>
    <w:p w:rsidR="00F20682" w:rsidRDefault="00F20682" w:rsidP="008547EF">
      <w:pPr>
        <w:pStyle w:val="BodyText"/>
        <w:spacing w:line="360" w:lineRule="auto"/>
        <w:rPr>
          <w:color w:val="000000" w:themeColor="text1"/>
          <w:szCs w:val="28"/>
        </w:rPr>
      </w:pPr>
      <w:r>
        <w:rPr>
          <w:color w:val="000000" w:themeColor="text1"/>
          <w:szCs w:val="28"/>
        </w:rPr>
        <w:t xml:space="preserve">Pupil A demonstrates their variety of skills within many sporting situations, however, he does sometimes lose concentration within a lesson. By pushing his abilities and presenting challenges </w:t>
      </w:r>
      <w:r w:rsidR="001C2421">
        <w:rPr>
          <w:color w:val="000000" w:themeColor="text1"/>
          <w:szCs w:val="28"/>
        </w:rPr>
        <w:t>within a variety of activities will</w:t>
      </w:r>
      <w:r>
        <w:rPr>
          <w:color w:val="000000" w:themeColor="text1"/>
          <w:szCs w:val="28"/>
        </w:rPr>
        <w:t xml:space="preserve"> further </w:t>
      </w:r>
      <w:r w:rsidR="001C2421">
        <w:rPr>
          <w:color w:val="000000" w:themeColor="text1"/>
          <w:szCs w:val="28"/>
        </w:rPr>
        <w:t xml:space="preserve">his </w:t>
      </w:r>
      <w:r>
        <w:rPr>
          <w:color w:val="000000" w:themeColor="text1"/>
          <w:szCs w:val="28"/>
        </w:rPr>
        <w:t>enga</w:t>
      </w:r>
      <w:r w:rsidR="006D2A37">
        <w:rPr>
          <w:color w:val="000000" w:themeColor="text1"/>
          <w:szCs w:val="28"/>
        </w:rPr>
        <w:t>gement</w:t>
      </w:r>
      <w:r w:rsidR="001C2421">
        <w:rPr>
          <w:color w:val="000000" w:themeColor="text1"/>
          <w:szCs w:val="28"/>
        </w:rPr>
        <w:t xml:space="preserve"> within class</w:t>
      </w:r>
      <w:r w:rsidR="006D2A37">
        <w:rPr>
          <w:color w:val="000000" w:themeColor="text1"/>
          <w:szCs w:val="28"/>
        </w:rPr>
        <w:t>. Pupil A has magnitudes o</w:t>
      </w:r>
      <w:r>
        <w:rPr>
          <w:color w:val="000000" w:themeColor="text1"/>
          <w:szCs w:val="28"/>
        </w:rPr>
        <w:t xml:space="preserve">f potential to be a good role model within class, as he is supportive and respectful of his peers. </w:t>
      </w:r>
      <w:r w:rsidR="006D2A37">
        <w:rPr>
          <w:color w:val="000000" w:themeColor="text1"/>
          <w:szCs w:val="28"/>
        </w:rPr>
        <w:t xml:space="preserve">Pupil A excels when working individually on a task but does not have </w:t>
      </w:r>
      <w:r w:rsidR="00EF69F6">
        <w:rPr>
          <w:color w:val="000000" w:themeColor="text1"/>
          <w:szCs w:val="28"/>
        </w:rPr>
        <w:t>the same drive when working as part of a group.</w:t>
      </w:r>
      <w:r w:rsidR="00EC20DA" w:rsidRPr="00EC20DA">
        <w:rPr>
          <w:color w:val="000000" w:themeColor="text1"/>
          <w:szCs w:val="28"/>
        </w:rPr>
        <w:t xml:space="preserve"> </w:t>
      </w:r>
      <w:r w:rsidR="00EC20DA">
        <w:rPr>
          <w:color w:val="000000" w:themeColor="text1"/>
          <w:szCs w:val="28"/>
        </w:rPr>
        <w:t>Pupil A possesses relevant knowledge when taking part in team sports, but at times finds it difficult to not shout out answers. When working with certain members of the class his behaviour deteriorates, and would potentially benefit from being separated from his usual friendship group.</w:t>
      </w:r>
    </w:p>
    <w:p w:rsidR="00C10132" w:rsidRDefault="0014042B" w:rsidP="008547EF">
      <w:pPr>
        <w:pStyle w:val="BodyText"/>
        <w:spacing w:line="360" w:lineRule="auto"/>
        <w:rPr>
          <w:color w:val="000000" w:themeColor="text1"/>
          <w:szCs w:val="28"/>
        </w:rPr>
      </w:pPr>
      <w:r>
        <w:rPr>
          <w:color w:val="000000" w:themeColor="text1"/>
          <w:szCs w:val="28"/>
        </w:rPr>
        <w:t xml:space="preserve">He </w:t>
      </w:r>
      <w:r w:rsidR="00F20682">
        <w:rPr>
          <w:color w:val="000000" w:themeColor="text1"/>
          <w:szCs w:val="28"/>
        </w:rPr>
        <w:t xml:space="preserve">takes part in high level physical activities outside of school, and this is evident within his performances within lessons. His physical fitness is to a good standard, and is on his way to using this fitness to outmanoeuvre opponents. </w:t>
      </w:r>
      <w:r w:rsidR="00C10132">
        <w:rPr>
          <w:color w:val="000000" w:themeColor="text1"/>
          <w:szCs w:val="28"/>
        </w:rPr>
        <w:t>If pupil A is to maintain their level of enthusiasm towards Physical Education and push themselves to be more engaged within lesson time, pupil a will be well on his way to achieving excellent standards of work.</w:t>
      </w:r>
    </w:p>
    <w:p w:rsidR="0014042B" w:rsidRDefault="0014042B" w:rsidP="008547EF">
      <w:pPr>
        <w:pStyle w:val="BodyText"/>
        <w:spacing w:line="360" w:lineRule="auto"/>
        <w:rPr>
          <w:color w:val="000000" w:themeColor="text1"/>
          <w:szCs w:val="28"/>
        </w:rPr>
      </w:pPr>
      <w:r>
        <w:rPr>
          <w:color w:val="000000" w:themeColor="text1"/>
          <w:szCs w:val="28"/>
        </w:rPr>
        <w:t>He is a likeable member of the school Football team, and demonstrates a level of maturity and commitment to school fixtures and training sessions. Pupil A would ben</w:t>
      </w:r>
      <w:r w:rsidR="001C2421">
        <w:rPr>
          <w:color w:val="000000" w:themeColor="text1"/>
          <w:szCs w:val="28"/>
        </w:rPr>
        <w:t>efit from joining more school led</w:t>
      </w:r>
      <w:r>
        <w:rPr>
          <w:color w:val="000000" w:themeColor="text1"/>
          <w:szCs w:val="28"/>
        </w:rPr>
        <w:t xml:space="preserve"> activities in order to progress through his social domain of learning. Interacting with other students outside of his physical education class may give him the opportunity to </w:t>
      </w:r>
      <w:r w:rsidR="001C2421">
        <w:rPr>
          <w:color w:val="000000" w:themeColor="text1"/>
          <w:szCs w:val="28"/>
        </w:rPr>
        <w:t>develop his team work skills, and push him slightly out of his comfort zone.</w:t>
      </w:r>
    </w:p>
    <w:p w:rsidR="002E5651" w:rsidRDefault="007D4C3F" w:rsidP="008547EF">
      <w:pPr>
        <w:pStyle w:val="BodyText"/>
        <w:spacing w:line="360" w:lineRule="auto"/>
        <w:rPr>
          <w:color w:val="000000" w:themeColor="text1"/>
          <w:szCs w:val="28"/>
        </w:rPr>
      </w:pPr>
      <w:r>
        <w:rPr>
          <w:color w:val="000000" w:themeColor="text1"/>
          <w:szCs w:val="28"/>
        </w:rPr>
        <w:t xml:space="preserve">Pupil A is making great progress within all domains of learning, especially within the physical domain. By broadening his skills in a variation of activities will allow him to progress further within physical education. Pupil A has highly developed </w:t>
      </w:r>
      <w:r w:rsidR="00DF21E4">
        <w:rPr>
          <w:color w:val="000000" w:themeColor="text1"/>
          <w:szCs w:val="28"/>
        </w:rPr>
        <w:t xml:space="preserve">object control skills, which he applies to both throwing, catching and also kicking. </w:t>
      </w:r>
      <w:r w:rsidR="002E5651">
        <w:rPr>
          <w:color w:val="000000" w:themeColor="text1"/>
          <w:szCs w:val="28"/>
        </w:rPr>
        <w:t xml:space="preserve">In order for Pupil A to develop further within the affective domain, he must be able to identify positive and negative aspects of others work, and be able to </w:t>
      </w:r>
      <w:r w:rsidR="00B53E9C">
        <w:rPr>
          <w:color w:val="000000" w:themeColor="text1"/>
          <w:szCs w:val="28"/>
        </w:rPr>
        <w:t xml:space="preserve">apply this knowledge to his own performance. </w:t>
      </w:r>
    </w:p>
    <w:p w:rsidR="00DF21E4" w:rsidRDefault="00DF21E4" w:rsidP="008547EF">
      <w:pPr>
        <w:pStyle w:val="BodyText"/>
        <w:spacing w:line="360" w:lineRule="auto"/>
        <w:rPr>
          <w:color w:val="000000" w:themeColor="text1"/>
          <w:szCs w:val="28"/>
        </w:rPr>
      </w:pPr>
      <w:r>
        <w:rPr>
          <w:color w:val="000000" w:themeColor="text1"/>
          <w:szCs w:val="28"/>
        </w:rPr>
        <w:lastRenderedPageBreak/>
        <w:t>For Pupil A to develop within the cognitive domain, pupil a needs to use their extensive k</w:t>
      </w:r>
      <w:r w:rsidR="001C2421">
        <w:rPr>
          <w:color w:val="000000" w:themeColor="text1"/>
          <w:szCs w:val="28"/>
        </w:rPr>
        <w:t>nowledge of activities such as football and cricket to</w:t>
      </w:r>
      <w:r>
        <w:rPr>
          <w:color w:val="000000" w:themeColor="text1"/>
          <w:szCs w:val="28"/>
        </w:rPr>
        <w:t xml:space="preserve"> be able to a</w:t>
      </w:r>
      <w:r w:rsidR="00075211">
        <w:rPr>
          <w:color w:val="000000" w:themeColor="text1"/>
          <w:szCs w:val="28"/>
        </w:rPr>
        <w:t>ssess themselves and their peers</w:t>
      </w:r>
      <w:r>
        <w:rPr>
          <w:color w:val="000000" w:themeColor="text1"/>
          <w:szCs w:val="28"/>
        </w:rPr>
        <w:t xml:space="preserve">. </w:t>
      </w:r>
      <w:r w:rsidR="001C2421">
        <w:rPr>
          <w:color w:val="000000" w:themeColor="text1"/>
          <w:szCs w:val="28"/>
        </w:rPr>
        <w:t xml:space="preserve">By supporting his potential in other activities will broaden their skill basis, and the department suggests that he would benefit from developing more fitness based skills such as agility and balance in order to improve his overall performance. Pupil A will </w:t>
      </w:r>
      <w:r>
        <w:rPr>
          <w:color w:val="000000" w:themeColor="text1"/>
          <w:szCs w:val="28"/>
        </w:rPr>
        <w:t xml:space="preserve">develop further understanding of the rules of other activities </w:t>
      </w:r>
      <w:r w:rsidR="001C2421">
        <w:rPr>
          <w:color w:val="000000" w:themeColor="text1"/>
          <w:szCs w:val="28"/>
        </w:rPr>
        <w:t xml:space="preserve">by joining clubs within school, and this will also encourage him to experience new gaming situations, which in turn may assist in future assessments. </w:t>
      </w:r>
    </w:p>
    <w:p w:rsidR="00C10132" w:rsidRDefault="00C10132" w:rsidP="008547EF">
      <w:pPr>
        <w:pStyle w:val="BodyText"/>
        <w:spacing w:line="360" w:lineRule="auto"/>
        <w:rPr>
          <w:color w:val="000000" w:themeColor="text1"/>
          <w:szCs w:val="28"/>
        </w:rPr>
      </w:pPr>
      <w:r>
        <w:rPr>
          <w:color w:val="000000" w:themeColor="text1"/>
          <w:szCs w:val="28"/>
        </w:rPr>
        <w:t xml:space="preserve">Overall, the department is happy with the progress made by Pupil A, and hope that he uses his positive attitude and talent to pursue physical activity in the future. </w:t>
      </w:r>
    </w:p>
    <w:p w:rsidR="002E5651" w:rsidRDefault="002E5651" w:rsidP="00F20682">
      <w:pPr>
        <w:pStyle w:val="BodyText"/>
        <w:rPr>
          <w:color w:val="000000" w:themeColor="text1"/>
          <w:szCs w:val="28"/>
        </w:rPr>
      </w:pPr>
    </w:p>
    <w:p w:rsidR="00EF69F6" w:rsidRDefault="00EF69F6" w:rsidP="00F20682">
      <w:pPr>
        <w:pStyle w:val="BodyText"/>
        <w:rPr>
          <w:color w:val="000000" w:themeColor="text1"/>
          <w:szCs w:val="28"/>
        </w:rPr>
      </w:pPr>
    </w:p>
    <w:p w:rsidR="00EF69F6" w:rsidRDefault="00EF69F6" w:rsidP="00F20682">
      <w:pPr>
        <w:pStyle w:val="BodyText"/>
        <w:rPr>
          <w:color w:val="000000" w:themeColor="text1"/>
          <w:szCs w:val="28"/>
        </w:rPr>
      </w:pPr>
    </w:p>
    <w:p w:rsidR="00EF69F6" w:rsidRDefault="00EF69F6" w:rsidP="00F20682">
      <w:pPr>
        <w:pStyle w:val="BodyText"/>
        <w:rPr>
          <w:color w:val="000000" w:themeColor="text1"/>
          <w:szCs w:val="28"/>
        </w:rPr>
      </w:pPr>
    </w:p>
    <w:p w:rsidR="00EF69F6" w:rsidRDefault="00EF69F6" w:rsidP="00F20682">
      <w:pPr>
        <w:pStyle w:val="BodyText"/>
        <w:rPr>
          <w:color w:val="000000" w:themeColor="text1"/>
          <w:szCs w:val="28"/>
        </w:rPr>
      </w:pPr>
    </w:p>
    <w:p w:rsidR="00EF69F6" w:rsidRDefault="00EF69F6" w:rsidP="00F20682">
      <w:pPr>
        <w:pStyle w:val="BodyText"/>
        <w:rPr>
          <w:color w:val="000000" w:themeColor="text1"/>
          <w:szCs w:val="28"/>
        </w:rPr>
      </w:pPr>
    </w:p>
    <w:p w:rsidR="00EF69F6" w:rsidRDefault="00EF69F6"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8547EF" w:rsidRDefault="008547EF" w:rsidP="00F20682">
      <w:pPr>
        <w:pStyle w:val="BodyText"/>
        <w:rPr>
          <w:color w:val="000000" w:themeColor="text1"/>
          <w:szCs w:val="28"/>
        </w:rPr>
      </w:pPr>
    </w:p>
    <w:p w:rsidR="006B4718" w:rsidRDefault="006B4718" w:rsidP="00F20682">
      <w:pPr>
        <w:pStyle w:val="BodyText"/>
        <w:rPr>
          <w:color w:val="000000" w:themeColor="text1"/>
          <w:szCs w:val="28"/>
        </w:rPr>
      </w:pPr>
    </w:p>
    <w:p w:rsidR="0044335A" w:rsidRPr="0044335A" w:rsidRDefault="0044335A" w:rsidP="00F20682">
      <w:pPr>
        <w:pStyle w:val="BodyText"/>
        <w:rPr>
          <w:b/>
          <w:color w:val="000000" w:themeColor="text1"/>
          <w:szCs w:val="28"/>
          <w:u w:val="single"/>
        </w:rPr>
      </w:pPr>
      <w:r w:rsidRPr="00E379F7">
        <w:rPr>
          <w:b/>
          <w:color w:val="000000" w:themeColor="text1"/>
          <w:sz w:val="28"/>
          <w:szCs w:val="28"/>
          <w:u w:val="single"/>
        </w:rPr>
        <w:lastRenderedPageBreak/>
        <w:t>Assessment Reflection</w:t>
      </w:r>
    </w:p>
    <w:p w:rsidR="00052133" w:rsidRDefault="00F20682" w:rsidP="00B25F39">
      <w:pPr>
        <w:pStyle w:val="BodyText"/>
        <w:spacing w:line="360" w:lineRule="auto"/>
        <w:rPr>
          <w:color w:val="000000" w:themeColor="text1"/>
          <w:szCs w:val="28"/>
        </w:rPr>
      </w:pPr>
      <w:r>
        <w:rPr>
          <w:color w:val="000000" w:themeColor="text1"/>
          <w:szCs w:val="28"/>
        </w:rPr>
        <w:t>Within the assessment, physical aspects of the individual were considered such as having physical fitness. When lookin</w:t>
      </w:r>
      <w:r w:rsidR="0096719E">
        <w:rPr>
          <w:color w:val="000000" w:themeColor="text1"/>
          <w:szCs w:val="28"/>
        </w:rPr>
        <w:t>g at the work of Cale et al</w:t>
      </w:r>
      <w:r>
        <w:rPr>
          <w:color w:val="000000" w:themeColor="text1"/>
          <w:szCs w:val="28"/>
        </w:rPr>
        <w:t xml:space="preserve"> (2007) who use the term ‘the horse is dead’ when discussing the effectiveness and purpose of fitness testing within physical education. They identify that physical education should have a focus on improving fitness habits, not just cardiovascular activities that are covered within traditional physical education. They suggest how there should be more of a focus on stimulating physical activity rather than highly intense fitness schedules, which may appeal more to students and parents. However, having physical fitness is a quality that may assist with keeping the individual active for life, and as this is one of the m</w:t>
      </w:r>
      <w:r w:rsidR="00052133">
        <w:rPr>
          <w:color w:val="000000" w:themeColor="text1"/>
          <w:szCs w:val="28"/>
        </w:rPr>
        <w:t>ain goals for physical literacy (Whitehead, 2010</w:t>
      </w:r>
      <w:r>
        <w:rPr>
          <w:color w:val="000000" w:themeColor="text1"/>
          <w:szCs w:val="28"/>
        </w:rPr>
        <w:t xml:space="preserve">) and therefor believe that it does deserve a place within the assessment. </w:t>
      </w:r>
      <w:r w:rsidR="00052133">
        <w:rPr>
          <w:color w:val="000000" w:themeColor="text1"/>
          <w:szCs w:val="28"/>
        </w:rPr>
        <w:t>Whitehead (2010) builds on her definition of physical literacy, saying how it is not just for the more abled. She identifies how an alternative of literacy could be competence, ability and skill. This could be seen to support including physical attributes within the assessment.</w:t>
      </w:r>
    </w:p>
    <w:p w:rsidR="00B03060" w:rsidRDefault="00F20682" w:rsidP="00B25F39">
      <w:pPr>
        <w:pStyle w:val="BodyText"/>
        <w:spacing w:line="360" w:lineRule="auto"/>
        <w:rPr>
          <w:color w:val="000000" w:themeColor="text1"/>
          <w:szCs w:val="28"/>
        </w:rPr>
      </w:pPr>
      <w:r>
        <w:rPr>
          <w:color w:val="000000" w:themeColor="text1"/>
          <w:szCs w:val="28"/>
        </w:rPr>
        <w:t>Using a criterion referenced assessment (Lockwood and Bowler, 2013), has many advantages such as it provides a clear pathway for students to know what they have to do next time to achieve better. Conversely, due to the assessment nature needing to be meaningful and purposeful, it is can be a very time consuming process and very difficult to create. Similar to that of the National Curriculum for Physical Education in Wales who follow a criterion referenced assessment, the created assessment did not follow level descriptors, but instead used different elements of the pupils learning with criteria on how to attain novice and build upwards onto expert.</w:t>
      </w:r>
    </w:p>
    <w:p w:rsidR="008F26AB" w:rsidRDefault="00B03060" w:rsidP="00B25F39">
      <w:pPr>
        <w:pStyle w:val="BodyText"/>
        <w:spacing w:line="360" w:lineRule="auto"/>
        <w:rPr>
          <w:color w:val="000000" w:themeColor="text1"/>
          <w:szCs w:val="28"/>
        </w:rPr>
      </w:pPr>
      <w:r>
        <w:rPr>
          <w:color w:val="000000" w:themeColor="text1"/>
          <w:szCs w:val="28"/>
        </w:rPr>
        <w:t>By creating a separate criteria for each domain of learning, it was important to consider that each criteria was purposeful and achievable. By adopting a similar base of skills to that of the National Curriculum</w:t>
      </w:r>
      <w:r w:rsidR="00DB4797">
        <w:rPr>
          <w:color w:val="000000" w:themeColor="text1"/>
          <w:szCs w:val="28"/>
        </w:rPr>
        <w:t xml:space="preserve"> (2008)</w:t>
      </w:r>
      <w:r>
        <w:rPr>
          <w:color w:val="000000" w:themeColor="text1"/>
          <w:szCs w:val="28"/>
        </w:rPr>
        <w:t xml:space="preserve"> allowed for the rubric to be a steady build-up of skills, which were cohesive a</w:t>
      </w:r>
      <w:r w:rsidR="008F26AB">
        <w:rPr>
          <w:color w:val="000000" w:themeColor="text1"/>
          <w:szCs w:val="28"/>
        </w:rPr>
        <w:t>nd attainable for the students.</w:t>
      </w:r>
      <w:r w:rsidR="00052133">
        <w:rPr>
          <w:color w:val="000000" w:themeColor="text1"/>
          <w:szCs w:val="28"/>
        </w:rPr>
        <w:t xml:space="preserve"> Whitehead (2010) when discussing physical literacy identifies how it should be for all learning abilities, not just for the more able. By using skills within the assessment, whitehead believes that it would encourage a dualistic </w:t>
      </w:r>
      <w:r w:rsidR="00E053C6">
        <w:rPr>
          <w:color w:val="000000" w:themeColor="text1"/>
          <w:szCs w:val="28"/>
        </w:rPr>
        <w:t xml:space="preserve">attitude, as it may encourage students to think they are being assessed on pure physicality, not their physical skill level. </w:t>
      </w:r>
    </w:p>
    <w:p w:rsidR="001954C3" w:rsidRDefault="008F26AB" w:rsidP="00B25F39">
      <w:pPr>
        <w:pStyle w:val="BodyText"/>
        <w:spacing w:line="360" w:lineRule="auto"/>
        <w:rPr>
          <w:color w:val="000000" w:themeColor="text1"/>
          <w:szCs w:val="28"/>
        </w:rPr>
      </w:pPr>
      <w:r>
        <w:rPr>
          <w:color w:val="000000" w:themeColor="text1"/>
          <w:szCs w:val="28"/>
        </w:rPr>
        <w:t>When considering which form of assessment to use, the most frequently used criterion referenced assessment was the most convenient and cohesive to create, however, it must be consider</w:t>
      </w:r>
      <w:r w:rsidR="005138BE">
        <w:rPr>
          <w:color w:val="000000" w:themeColor="text1"/>
          <w:szCs w:val="28"/>
        </w:rPr>
        <w:t>ed whether or not a broader</w:t>
      </w:r>
      <w:r>
        <w:rPr>
          <w:color w:val="000000" w:themeColor="text1"/>
          <w:szCs w:val="28"/>
        </w:rPr>
        <w:t xml:space="preserve"> method of assessment could have been more beneficial </w:t>
      </w:r>
      <w:r>
        <w:rPr>
          <w:color w:val="000000" w:themeColor="text1"/>
          <w:szCs w:val="28"/>
        </w:rPr>
        <w:lastRenderedPageBreak/>
        <w:t>to the learner. Lynch and Monk (2017) provided ma</w:t>
      </w:r>
      <w:r w:rsidR="005138BE">
        <w:rPr>
          <w:color w:val="000000" w:themeColor="text1"/>
          <w:szCs w:val="28"/>
        </w:rPr>
        <w:t>ny broad assessment ideas, using various points in the lesson to test the individual’s knowledge, understanding and capabilities. However, when looking at one suggested broader assessment idea, peer and self-assessment were addressed. Lynch and Monk (2017) discuss how giving the students access to a criteria which they will assess themselves and others against will allow them to personally identify strengths and weaknesses of their work/performance, with the intended outcome of the students learning from their own and others mistakes in an effort to apply this knowledge to further promote their own work/performance.</w:t>
      </w:r>
      <w:r w:rsidR="00A158E5">
        <w:rPr>
          <w:color w:val="000000" w:themeColor="text1"/>
          <w:szCs w:val="28"/>
        </w:rPr>
        <w:t xml:space="preserve"> </w:t>
      </w:r>
    </w:p>
    <w:p w:rsidR="0028090D" w:rsidRDefault="0028090D" w:rsidP="00B25F39">
      <w:pPr>
        <w:pStyle w:val="BodyText"/>
        <w:spacing w:line="360" w:lineRule="auto"/>
        <w:rPr>
          <w:color w:val="000000" w:themeColor="text1"/>
          <w:szCs w:val="28"/>
        </w:rPr>
      </w:pPr>
      <w:r>
        <w:rPr>
          <w:color w:val="000000" w:themeColor="text1"/>
          <w:szCs w:val="28"/>
        </w:rPr>
        <w:t>Lopez-Pastor et al (2012)</w:t>
      </w:r>
      <w:r w:rsidR="006964A9">
        <w:rPr>
          <w:color w:val="000000" w:themeColor="text1"/>
          <w:szCs w:val="28"/>
        </w:rPr>
        <w:t xml:space="preserve"> acknowledge how assessment has now become an issue with modern day physical education, as physical educators do not follow the traditional set up of drills. The teacher would have been more able to identify whether or not the children understood exactly what they were doing, and abiding to the main goal for physical education, which at the time was ‘instant obedience’. However, physical education then became indulged with </w:t>
      </w:r>
      <w:r w:rsidR="00841E7B">
        <w:rPr>
          <w:color w:val="000000" w:themeColor="text1"/>
          <w:szCs w:val="28"/>
        </w:rPr>
        <w:t xml:space="preserve">‘‘objective testing’ for children’s motor skills and fitness as a form of assessment’, as the subject developed more focus on ensuring the students could play the game, opposed to just performing isolated motor skills. </w:t>
      </w:r>
      <w:r w:rsidR="000B5462">
        <w:rPr>
          <w:color w:val="000000" w:themeColor="text1"/>
          <w:szCs w:val="28"/>
        </w:rPr>
        <w:t>This supports the idea of using the physical, affective and cognitive criteria within the assessment, as combining all three can give the teacher an in depth understanding on whether the child understands the sport/activity (cognitive), understands the task, and finally whether they have the skills to perform (physical) that particular task individually or in a group (affective).</w:t>
      </w:r>
    </w:p>
    <w:p w:rsidR="00A63056" w:rsidRDefault="001954C3" w:rsidP="00B25F39">
      <w:pPr>
        <w:pStyle w:val="BodyText"/>
        <w:spacing w:line="360" w:lineRule="auto"/>
        <w:rPr>
          <w:color w:val="000000" w:themeColor="text1"/>
          <w:szCs w:val="28"/>
        </w:rPr>
      </w:pPr>
      <w:r>
        <w:rPr>
          <w:color w:val="000000" w:themeColor="text1"/>
          <w:szCs w:val="28"/>
        </w:rPr>
        <w:t xml:space="preserve">When considering the effectiveness of the above assessment, </w:t>
      </w:r>
      <w:r w:rsidR="00D56570">
        <w:rPr>
          <w:color w:val="000000" w:themeColor="text1"/>
          <w:szCs w:val="28"/>
        </w:rPr>
        <w:t xml:space="preserve">Hattie (2012) suggests how teachers should be sharing the </w:t>
      </w:r>
      <w:r w:rsidR="00DD2BE1">
        <w:rPr>
          <w:color w:val="000000" w:themeColor="text1"/>
          <w:szCs w:val="28"/>
        </w:rPr>
        <w:t xml:space="preserve">success criteria with students and having them understand it. When evaluating the assessment process, the above criteria was not shared with the pupil prior to the assessment commencing, which may have affected the pupil’s idea on what was expected of them from the assessment.  Having the teacher bring aware of the learning intentions, and then being able to identify when a pupil has been successful in achieving the </w:t>
      </w:r>
      <w:r w:rsidR="005117F7">
        <w:rPr>
          <w:color w:val="000000" w:themeColor="text1"/>
          <w:szCs w:val="28"/>
        </w:rPr>
        <w:t xml:space="preserve">intentions can give the students the best chance at being successful, but it is the teacher knowing the impact that their teaching is having on the students that offers the best chance of success. </w:t>
      </w:r>
      <w:r w:rsidR="00DB4797">
        <w:rPr>
          <w:color w:val="000000" w:themeColor="text1"/>
          <w:szCs w:val="28"/>
        </w:rPr>
        <w:t xml:space="preserve"> With this is mind, using a peer assessment could have been more beneficial for the pupil and teacher, as the teacher could use this type of assessment to know whether their teaching is assisting or prohibiting learning.</w:t>
      </w:r>
      <w:r w:rsidR="00ED2732">
        <w:rPr>
          <w:color w:val="000000" w:themeColor="text1"/>
          <w:szCs w:val="28"/>
        </w:rPr>
        <w:t xml:space="preserve"> Which supports Green’s (2008) definition of what assessment is for, ‘a collection of information in order to establish whether, and to what extent, something has been attained or achieved’. </w:t>
      </w:r>
    </w:p>
    <w:p w:rsidR="005B3963" w:rsidRDefault="00A63056" w:rsidP="00B25F39">
      <w:pPr>
        <w:pStyle w:val="BodyText"/>
        <w:spacing w:line="360" w:lineRule="auto"/>
        <w:rPr>
          <w:color w:val="000000" w:themeColor="text1"/>
          <w:szCs w:val="28"/>
        </w:rPr>
      </w:pPr>
      <w:r>
        <w:rPr>
          <w:color w:val="000000" w:themeColor="text1"/>
          <w:szCs w:val="28"/>
        </w:rPr>
        <w:lastRenderedPageBreak/>
        <w:t>Metzler (2011) discusses why having assessments is so import</w:t>
      </w:r>
      <w:r w:rsidR="001D7951">
        <w:rPr>
          <w:color w:val="000000" w:themeColor="text1"/>
          <w:szCs w:val="28"/>
        </w:rPr>
        <w:t xml:space="preserve">ant. Not only does it provide students with what they must do in order to achieve, but for teachers the purpose of assessing children is ‘how do you know your students have learned what you intended them to learn’. By using both formative and summative assessment can provide the teacher with the information required to judge whether or not the students understand. </w:t>
      </w:r>
      <w:r w:rsidR="005B3963">
        <w:rPr>
          <w:color w:val="000000" w:themeColor="text1"/>
          <w:szCs w:val="28"/>
        </w:rPr>
        <w:t>When considering whether or not using formative assessment would be the most beneficial use of assessment</w:t>
      </w:r>
      <w:r w:rsidR="00AE7550">
        <w:rPr>
          <w:color w:val="000000" w:themeColor="text1"/>
          <w:szCs w:val="28"/>
        </w:rPr>
        <w:t xml:space="preserve"> in this scenario</w:t>
      </w:r>
      <w:r w:rsidR="005B3963">
        <w:rPr>
          <w:color w:val="000000" w:themeColor="text1"/>
          <w:szCs w:val="28"/>
        </w:rPr>
        <w:t xml:space="preserve">, it was important to explore the uses of each assessment type. </w:t>
      </w:r>
      <w:r w:rsidR="00916726">
        <w:rPr>
          <w:color w:val="000000" w:themeColor="text1"/>
          <w:szCs w:val="28"/>
        </w:rPr>
        <w:t xml:space="preserve">Summative assessment is used at the end of units or an end of year as a summary of the students learning. </w:t>
      </w:r>
      <w:r w:rsidR="00C325E4">
        <w:rPr>
          <w:color w:val="000000" w:themeColor="text1"/>
          <w:szCs w:val="28"/>
        </w:rPr>
        <w:t>When taking into account this specific scenario, the assessment process was only done once, where the results would have been more reliable if the assessment was done before, during and after the unit of work.</w:t>
      </w:r>
    </w:p>
    <w:p w:rsidR="00166D2D" w:rsidRDefault="00916726" w:rsidP="00B25F39">
      <w:pPr>
        <w:pStyle w:val="BodyText"/>
        <w:spacing w:line="360" w:lineRule="auto"/>
        <w:rPr>
          <w:color w:val="000000" w:themeColor="text1"/>
          <w:szCs w:val="28"/>
        </w:rPr>
      </w:pPr>
      <w:r>
        <w:rPr>
          <w:color w:val="000000" w:themeColor="text1"/>
          <w:szCs w:val="28"/>
        </w:rPr>
        <w:t>Due to the assessment taking place mid-unit as the child was leaving to move to another school, the assessment used was formative. This was because it would inform the learning process</w:t>
      </w:r>
      <w:r w:rsidR="00E96AF4">
        <w:rPr>
          <w:color w:val="000000" w:themeColor="text1"/>
          <w:szCs w:val="28"/>
        </w:rPr>
        <w:t xml:space="preserve"> by testing mid unit of what the pupil understands and what they are achieving, and then this information provides the teacher with the information needed to plan accordingly to maximise learning potential. </w:t>
      </w:r>
      <w:r>
        <w:rPr>
          <w:color w:val="000000" w:themeColor="text1"/>
          <w:szCs w:val="28"/>
        </w:rPr>
        <w:t>Black and William (2001) explore if there are any improvements that could be made in relation to assessment</w:t>
      </w:r>
      <w:r w:rsidR="00166D2D">
        <w:rPr>
          <w:color w:val="000000" w:themeColor="text1"/>
          <w:szCs w:val="28"/>
        </w:rPr>
        <w:t xml:space="preserve"> as marking students fails to offer guidance as it mainly reinforces any underachievement opposed to the things that went well.  Lockwood and Newton (2004) explore the reasons behind why assessment should take place</w:t>
      </w:r>
      <w:r w:rsidR="00CE377D">
        <w:rPr>
          <w:color w:val="000000" w:themeColor="text1"/>
          <w:szCs w:val="28"/>
        </w:rPr>
        <w:t>, and not only does using assessment identify the needs of the pupils, it can also assist with the teachers planning and identify where emphasis should be placed in teaching</w:t>
      </w:r>
      <w:r w:rsidR="00AE7550">
        <w:rPr>
          <w:color w:val="000000" w:themeColor="text1"/>
          <w:szCs w:val="28"/>
        </w:rPr>
        <w:t xml:space="preserve">. </w:t>
      </w:r>
      <w:r w:rsidR="00EA1127">
        <w:rPr>
          <w:color w:val="000000" w:themeColor="text1"/>
          <w:szCs w:val="28"/>
        </w:rPr>
        <w:t>By providing as assessment rubric along with a written report allows for the teacher to have an in depth understanding of the learning that the pupil has undergone, and as a result plan accordingly to the needs of that individual.</w:t>
      </w:r>
    </w:p>
    <w:p w:rsidR="00E215E5" w:rsidRDefault="00E215E5" w:rsidP="00B25F39">
      <w:pPr>
        <w:pStyle w:val="BodyText"/>
        <w:spacing w:line="360" w:lineRule="auto"/>
        <w:rPr>
          <w:color w:val="000000" w:themeColor="text1"/>
          <w:szCs w:val="28"/>
        </w:rPr>
      </w:pPr>
      <w:r>
        <w:rPr>
          <w:color w:val="000000" w:themeColor="text1"/>
          <w:szCs w:val="28"/>
        </w:rPr>
        <w:t>The Department of Education (1996) states how criterion referenced approaches can identify ‘educational intentions, and specific tasks that value and foster participation, involvement, responsibility and caring’.</w:t>
      </w:r>
      <w:r w:rsidR="00EA2F88">
        <w:rPr>
          <w:color w:val="000000" w:themeColor="text1"/>
          <w:szCs w:val="28"/>
        </w:rPr>
        <w:t xml:space="preserve"> Assessment should involve the learning process, self-actualization and social responsibility, which were elements all covered within the created assessment rubric. </w:t>
      </w:r>
    </w:p>
    <w:p w:rsidR="00E379F7" w:rsidRDefault="00E379F7" w:rsidP="00B25F39">
      <w:pPr>
        <w:pStyle w:val="BodyText"/>
        <w:spacing w:line="360" w:lineRule="auto"/>
        <w:rPr>
          <w:color w:val="000000" w:themeColor="text1"/>
          <w:szCs w:val="28"/>
        </w:rPr>
      </w:pPr>
      <w:r>
        <w:rPr>
          <w:color w:val="000000" w:themeColor="text1"/>
          <w:szCs w:val="28"/>
        </w:rPr>
        <w:t>Word Count - 2759</w:t>
      </w:r>
    </w:p>
    <w:p w:rsidR="00E215E5" w:rsidRDefault="00E215E5" w:rsidP="00B25F39">
      <w:pPr>
        <w:pStyle w:val="BodyText"/>
        <w:spacing w:line="360" w:lineRule="auto"/>
        <w:rPr>
          <w:color w:val="000000" w:themeColor="text1"/>
          <w:szCs w:val="28"/>
        </w:rPr>
      </w:pPr>
    </w:p>
    <w:p w:rsidR="00916726" w:rsidRPr="00166D2D" w:rsidRDefault="00916726" w:rsidP="00166D2D">
      <w:pPr>
        <w:tabs>
          <w:tab w:val="left" w:pos="1290"/>
        </w:tabs>
        <w:rPr>
          <w:lang w:eastAsia="en-GB"/>
        </w:rPr>
        <w:sectPr w:rsidR="00916726" w:rsidRPr="00166D2D" w:rsidSect="00724094">
          <w:pgSz w:w="11906" w:h="16838"/>
          <w:pgMar w:top="1440" w:right="1440" w:bottom="1440" w:left="1440" w:header="708" w:footer="708" w:gutter="0"/>
          <w:cols w:space="708"/>
          <w:docGrid w:linePitch="360"/>
        </w:sectPr>
      </w:pPr>
    </w:p>
    <w:p w:rsidR="006D7C84" w:rsidRPr="00403B33" w:rsidRDefault="006D7C84">
      <w:pPr>
        <w:rPr>
          <w:rFonts w:ascii="Times New Roman" w:hAnsi="Times New Roman" w:cs="Times New Roman"/>
          <w:b/>
          <w:sz w:val="24"/>
        </w:rPr>
      </w:pPr>
      <w:r w:rsidRPr="00403B33">
        <w:rPr>
          <w:rFonts w:ascii="Times New Roman" w:hAnsi="Times New Roman" w:cs="Times New Roman"/>
          <w:b/>
          <w:sz w:val="24"/>
        </w:rPr>
        <w:lastRenderedPageBreak/>
        <w:t>Reference List;</w:t>
      </w:r>
    </w:p>
    <w:p w:rsidR="00403B33" w:rsidRPr="00403B33" w:rsidRDefault="00403B33" w:rsidP="00403B33">
      <w:pPr>
        <w:spacing w:line="240" w:lineRule="auto"/>
        <w:rPr>
          <w:rFonts w:ascii="Times New Roman" w:hAnsi="Times New Roman" w:cs="Times New Roman"/>
          <w:sz w:val="24"/>
          <w:szCs w:val="24"/>
        </w:rPr>
      </w:pPr>
      <w:r w:rsidRPr="00403B33">
        <w:rPr>
          <w:rFonts w:ascii="Times New Roman" w:hAnsi="Times New Roman" w:cs="Times New Roman"/>
          <w:sz w:val="24"/>
          <w:szCs w:val="24"/>
        </w:rPr>
        <w:t xml:space="preserve">Black, P. and William, D. (2001). </w:t>
      </w:r>
      <w:r w:rsidRPr="00403B33">
        <w:rPr>
          <w:rFonts w:ascii="Times New Roman" w:hAnsi="Times New Roman" w:cs="Times New Roman"/>
          <w:i/>
          <w:sz w:val="24"/>
          <w:szCs w:val="24"/>
        </w:rPr>
        <w:t xml:space="preserve">Inside the black box: Raising standards through classroom assistance. </w:t>
      </w:r>
    </w:p>
    <w:p w:rsidR="00403B33" w:rsidRDefault="00403B33" w:rsidP="00403B33">
      <w:pPr>
        <w:spacing w:line="240" w:lineRule="auto"/>
        <w:rPr>
          <w:rFonts w:ascii="Times New Roman" w:hAnsi="Times New Roman" w:cs="Times New Roman"/>
          <w:sz w:val="24"/>
          <w:szCs w:val="24"/>
        </w:rPr>
      </w:pPr>
      <w:r w:rsidRPr="00403B33">
        <w:rPr>
          <w:rFonts w:ascii="Times New Roman" w:hAnsi="Times New Roman" w:cs="Times New Roman"/>
          <w:sz w:val="24"/>
          <w:szCs w:val="24"/>
        </w:rPr>
        <w:t>Cale</w:t>
      </w:r>
      <w:r w:rsidR="00C76EDE">
        <w:rPr>
          <w:rFonts w:ascii="Times New Roman" w:hAnsi="Times New Roman" w:cs="Times New Roman"/>
          <w:sz w:val="24"/>
          <w:szCs w:val="24"/>
        </w:rPr>
        <w:t xml:space="preserve">, L. </w:t>
      </w:r>
      <w:r w:rsidRPr="00403B33">
        <w:rPr>
          <w:rFonts w:ascii="Times New Roman" w:hAnsi="Times New Roman" w:cs="Times New Roman"/>
          <w:sz w:val="24"/>
          <w:szCs w:val="24"/>
        </w:rPr>
        <w:t>Harris</w:t>
      </w:r>
      <w:r w:rsidR="00C76EDE">
        <w:rPr>
          <w:rFonts w:ascii="Times New Roman" w:hAnsi="Times New Roman" w:cs="Times New Roman"/>
          <w:sz w:val="24"/>
          <w:szCs w:val="24"/>
        </w:rPr>
        <w:t>, J. and Chen, M</w:t>
      </w:r>
      <w:r w:rsidRPr="00403B33">
        <w:rPr>
          <w:rFonts w:ascii="Times New Roman" w:hAnsi="Times New Roman" w:cs="Times New Roman"/>
          <w:sz w:val="24"/>
          <w:szCs w:val="24"/>
        </w:rPr>
        <w:t xml:space="preserve"> (2007). </w:t>
      </w:r>
      <w:r w:rsidR="00C76EDE" w:rsidRPr="00C76EDE">
        <w:rPr>
          <w:rFonts w:ascii="Times New Roman" w:hAnsi="Times New Roman" w:cs="Times New Roman"/>
          <w:i/>
          <w:sz w:val="24"/>
          <w:szCs w:val="24"/>
        </w:rPr>
        <w:t>More than 10 years after “The horse is dead…</w:t>
      </w:r>
      <w:r w:rsidR="00BC3E9B" w:rsidRPr="00C76EDE">
        <w:rPr>
          <w:rFonts w:ascii="Times New Roman" w:hAnsi="Times New Roman" w:cs="Times New Roman"/>
          <w:i/>
          <w:sz w:val="24"/>
          <w:szCs w:val="24"/>
        </w:rPr>
        <w:t>”</w:t>
      </w:r>
      <w:r w:rsidR="00C76EDE" w:rsidRPr="00C76EDE">
        <w:rPr>
          <w:rFonts w:ascii="Times New Roman" w:hAnsi="Times New Roman" w:cs="Times New Roman"/>
          <w:i/>
          <w:sz w:val="24"/>
          <w:szCs w:val="24"/>
        </w:rPr>
        <w:t xml:space="preserve"> Surely it must be time to dismount”?! </w:t>
      </w:r>
      <w:r w:rsidR="0096719E">
        <w:rPr>
          <w:rFonts w:ascii="Times New Roman" w:hAnsi="Times New Roman" w:cs="Times New Roman"/>
          <w:sz w:val="24"/>
          <w:szCs w:val="24"/>
        </w:rPr>
        <w:t>Pediatr</w:t>
      </w:r>
      <w:bookmarkStart w:id="0" w:name="_GoBack"/>
      <w:bookmarkEnd w:id="0"/>
      <w:r w:rsidR="0096719E">
        <w:rPr>
          <w:rFonts w:ascii="Times New Roman" w:hAnsi="Times New Roman" w:cs="Times New Roman"/>
          <w:sz w:val="24"/>
          <w:szCs w:val="24"/>
        </w:rPr>
        <w:t>ic Exercise Science.</w:t>
      </w:r>
    </w:p>
    <w:p w:rsidR="00DD2B21" w:rsidRPr="0096719E" w:rsidRDefault="00DD2B21" w:rsidP="00403B33">
      <w:pPr>
        <w:spacing w:line="240" w:lineRule="auto"/>
        <w:rPr>
          <w:rFonts w:ascii="Times New Roman" w:hAnsi="Times New Roman" w:cs="Times New Roman"/>
          <w:sz w:val="24"/>
          <w:szCs w:val="24"/>
        </w:rPr>
      </w:pPr>
      <w:r>
        <w:rPr>
          <w:rFonts w:ascii="Times New Roman" w:hAnsi="Times New Roman" w:cs="Times New Roman"/>
          <w:sz w:val="24"/>
          <w:szCs w:val="24"/>
        </w:rPr>
        <w:t xml:space="preserve">Clark, J. and Metcalfe, J. (2002). The mountain of motor development: a metaphor. </w:t>
      </w:r>
      <w:r w:rsidRPr="00DD2B21">
        <w:rPr>
          <w:rFonts w:ascii="Times New Roman" w:hAnsi="Times New Roman" w:cs="Times New Roman"/>
          <w:i/>
          <w:sz w:val="24"/>
          <w:szCs w:val="24"/>
        </w:rPr>
        <w:t>Motor development: research and reviews</w:t>
      </w:r>
      <w:r>
        <w:rPr>
          <w:rFonts w:ascii="Times New Roman" w:hAnsi="Times New Roman" w:cs="Times New Roman"/>
          <w:sz w:val="24"/>
          <w:szCs w:val="24"/>
        </w:rPr>
        <w:t>. NASPE</w:t>
      </w:r>
    </w:p>
    <w:p w:rsidR="00403B33" w:rsidRPr="00403B33" w:rsidRDefault="00403B33" w:rsidP="00403B33">
      <w:pPr>
        <w:spacing w:line="240" w:lineRule="auto"/>
        <w:rPr>
          <w:rFonts w:ascii="Times New Roman" w:hAnsi="Times New Roman" w:cs="Times New Roman"/>
          <w:sz w:val="24"/>
          <w:szCs w:val="24"/>
        </w:rPr>
      </w:pPr>
      <w:r w:rsidRPr="00403B33">
        <w:rPr>
          <w:rFonts w:ascii="Times New Roman" w:hAnsi="Times New Roman" w:cs="Times New Roman"/>
          <w:sz w:val="24"/>
          <w:szCs w:val="24"/>
        </w:rPr>
        <w:t xml:space="preserve">Department of Education (1996) </w:t>
      </w:r>
      <w:r w:rsidRPr="00403B33">
        <w:rPr>
          <w:rFonts w:ascii="Times New Roman" w:hAnsi="Times New Roman" w:cs="Times New Roman"/>
          <w:i/>
          <w:sz w:val="24"/>
          <w:szCs w:val="24"/>
        </w:rPr>
        <w:t>A Curriculum Framework for Physical Education: Adjusting the focus</w:t>
      </w:r>
      <w:r w:rsidRPr="00403B33">
        <w:rPr>
          <w:rFonts w:ascii="Times New Roman" w:hAnsi="Times New Roman" w:cs="Times New Roman"/>
          <w:sz w:val="24"/>
          <w:szCs w:val="24"/>
        </w:rPr>
        <w:t xml:space="preserve">. Available at: </w:t>
      </w:r>
      <w:hyperlink r:id="rId9" w:history="1">
        <w:r w:rsidRPr="00403B33">
          <w:rPr>
            <w:rStyle w:val="Hyperlink"/>
            <w:rFonts w:ascii="Times New Roman" w:hAnsi="Times New Roman" w:cs="Times New Roman"/>
            <w:sz w:val="24"/>
            <w:szCs w:val="24"/>
          </w:rPr>
          <w:t>http://www.ed.gov.nl.ca/edu/k12/curriculum/documents/physed/ch6.pdf</w:t>
        </w:r>
      </w:hyperlink>
      <w:r w:rsidRPr="00403B33">
        <w:rPr>
          <w:rFonts w:ascii="Times New Roman" w:hAnsi="Times New Roman" w:cs="Times New Roman"/>
          <w:sz w:val="24"/>
          <w:szCs w:val="24"/>
        </w:rPr>
        <w:t xml:space="preserve">  (accessed: 10 April 2018). </w:t>
      </w:r>
    </w:p>
    <w:p w:rsidR="00403B33" w:rsidRPr="00403B33" w:rsidRDefault="00403B33" w:rsidP="00403B33">
      <w:pPr>
        <w:spacing w:line="240" w:lineRule="auto"/>
        <w:rPr>
          <w:rFonts w:ascii="Times New Roman" w:hAnsi="Times New Roman" w:cs="Times New Roman"/>
          <w:sz w:val="24"/>
          <w:szCs w:val="24"/>
        </w:rPr>
      </w:pPr>
      <w:r w:rsidRPr="00403B33">
        <w:rPr>
          <w:rFonts w:ascii="Times New Roman" w:hAnsi="Times New Roman" w:cs="Times New Roman"/>
          <w:sz w:val="24"/>
          <w:szCs w:val="24"/>
        </w:rPr>
        <w:t xml:space="preserve">Green. K. (2008) </w:t>
      </w:r>
      <w:r w:rsidRPr="00403B33">
        <w:rPr>
          <w:rFonts w:ascii="Times New Roman" w:hAnsi="Times New Roman" w:cs="Times New Roman"/>
          <w:i/>
          <w:sz w:val="24"/>
          <w:szCs w:val="24"/>
        </w:rPr>
        <w:t>Understanding Physical Education</w:t>
      </w:r>
      <w:r w:rsidRPr="00403B33">
        <w:rPr>
          <w:rFonts w:ascii="Times New Roman" w:hAnsi="Times New Roman" w:cs="Times New Roman"/>
          <w:sz w:val="24"/>
          <w:szCs w:val="24"/>
        </w:rPr>
        <w:t>. Thousand Oaks. California. Sage</w:t>
      </w:r>
    </w:p>
    <w:p w:rsidR="00403B33" w:rsidRPr="00403B33" w:rsidRDefault="00403B33" w:rsidP="00403B33">
      <w:pPr>
        <w:spacing w:line="240" w:lineRule="auto"/>
        <w:rPr>
          <w:rFonts w:ascii="Times New Roman" w:hAnsi="Times New Roman" w:cs="Times New Roman"/>
          <w:sz w:val="24"/>
          <w:szCs w:val="24"/>
        </w:rPr>
      </w:pPr>
      <w:r w:rsidRPr="00403B33">
        <w:rPr>
          <w:rFonts w:ascii="Times New Roman" w:hAnsi="Times New Roman" w:cs="Times New Roman"/>
          <w:sz w:val="24"/>
          <w:szCs w:val="24"/>
        </w:rPr>
        <w:t xml:space="preserve">Hattie, J. (2012). </w:t>
      </w:r>
      <w:r w:rsidRPr="00403B33">
        <w:rPr>
          <w:rFonts w:ascii="Times New Roman" w:hAnsi="Times New Roman" w:cs="Times New Roman"/>
          <w:i/>
          <w:sz w:val="24"/>
          <w:szCs w:val="24"/>
        </w:rPr>
        <w:t xml:space="preserve">Visible learning for teachers: Maximising impact on learning. </w:t>
      </w:r>
      <w:r w:rsidRPr="00403B33">
        <w:rPr>
          <w:rFonts w:ascii="Times New Roman" w:hAnsi="Times New Roman" w:cs="Times New Roman"/>
          <w:sz w:val="24"/>
          <w:szCs w:val="24"/>
        </w:rPr>
        <w:t>London. Routledge.</w:t>
      </w:r>
    </w:p>
    <w:p w:rsidR="00403B33" w:rsidRPr="00403B33" w:rsidRDefault="00403B33" w:rsidP="00403B33">
      <w:pPr>
        <w:spacing w:line="240" w:lineRule="auto"/>
        <w:rPr>
          <w:rFonts w:ascii="Times New Roman" w:hAnsi="Times New Roman" w:cs="Times New Roman"/>
          <w:sz w:val="24"/>
          <w:szCs w:val="24"/>
        </w:rPr>
      </w:pPr>
      <w:r w:rsidRPr="00403B33">
        <w:rPr>
          <w:rFonts w:ascii="Times New Roman" w:hAnsi="Times New Roman" w:cs="Times New Roman"/>
          <w:sz w:val="24"/>
          <w:szCs w:val="24"/>
        </w:rPr>
        <w:t xml:space="preserve">Lockwood, A. and Bowler, M (2013). ‘Assessment for and of learning’ in Capel, S and Whitehead, M (Eds). </w:t>
      </w:r>
      <w:r w:rsidR="00CC46B9">
        <w:rPr>
          <w:rFonts w:ascii="Times New Roman" w:hAnsi="Times New Roman" w:cs="Times New Roman"/>
          <w:i/>
          <w:sz w:val="24"/>
          <w:szCs w:val="24"/>
        </w:rPr>
        <w:t>Learning to teach</w:t>
      </w:r>
      <w:r w:rsidRPr="00403B33">
        <w:rPr>
          <w:rFonts w:ascii="Times New Roman" w:hAnsi="Times New Roman" w:cs="Times New Roman"/>
          <w:i/>
          <w:sz w:val="24"/>
          <w:szCs w:val="24"/>
        </w:rPr>
        <w:t xml:space="preserve"> physical education in the secondary school: A companion to school experience</w:t>
      </w:r>
      <w:r w:rsidRPr="00403B33">
        <w:rPr>
          <w:rFonts w:ascii="Times New Roman" w:hAnsi="Times New Roman" w:cs="Times New Roman"/>
          <w:sz w:val="24"/>
          <w:szCs w:val="24"/>
        </w:rPr>
        <w:t>. London: Routledge.</w:t>
      </w:r>
    </w:p>
    <w:p w:rsidR="00403B33" w:rsidRDefault="00403B33" w:rsidP="00403B33">
      <w:pPr>
        <w:spacing w:line="240" w:lineRule="auto"/>
        <w:rPr>
          <w:rFonts w:ascii="Times New Roman" w:hAnsi="Times New Roman" w:cs="Times New Roman"/>
          <w:sz w:val="24"/>
          <w:szCs w:val="24"/>
        </w:rPr>
      </w:pPr>
      <w:r w:rsidRPr="00403B33">
        <w:rPr>
          <w:rFonts w:ascii="Times New Roman" w:hAnsi="Times New Roman" w:cs="Times New Roman"/>
          <w:sz w:val="24"/>
          <w:szCs w:val="24"/>
        </w:rPr>
        <w:t>Lockwood, A. and Newton,</w:t>
      </w:r>
      <w:r w:rsidR="00CC46B9">
        <w:rPr>
          <w:rFonts w:ascii="Times New Roman" w:hAnsi="Times New Roman" w:cs="Times New Roman"/>
          <w:sz w:val="24"/>
          <w:szCs w:val="24"/>
        </w:rPr>
        <w:t xml:space="preserve"> A</w:t>
      </w:r>
      <w:r w:rsidRPr="00403B33">
        <w:rPr>
          <w:rFonts w:ascii="Times New Roman" w:hAnsi="Times New Roman" w:cs="Times New Roman"/>
          <w:sz w:val="24"/>
          <w:szCs w:val="24"/>
        </w:rPr>
        <w:t xml:space="preserve"> (2004)</w:t>
      </w:r>
      <w:r w:rsidR="00CC46B9">
        <w:rPr>
          <w:rFonts w:ascii="Times New Roman" w:hAnsi="Times New Roman" w:cs="Times New Roman"/>
          <w:sz w:val="24"/>
          <w:szCs w:val="24"/>
        </w:rPr>
        <w:t xml:space="preserve"> ‘Assessment in PE’ in Capel, S </w:t>
      </w:r>
      <w:r w:rsidR="00CC46B9">
        <w:rPr>
          <w:rFonts w:ascii="Times New Roman" w:hAnsi="Times New Roman" w:cs="Times New Roman"/>
          <w:i/>
          <w:sz w:val="24"/>
          <w:szCs w:val="24"/>
        </w:rPr>
        <w:t>Learning to teach physical education in the secondary school: A companion to the school experience</w:t>
      </w:r>
      <w:r w:rsidR="00CC46B9">
        <w:rPr>
          <w:rFonts w:ascii="Times New Roman" w:hAnsi="Times New Roman" w:cs="Times New Roman"/>
          <w:sz w:val="24"/>
          <w:szCs w:val="24"/>
        </w:rPr>
        <w:t xml:space="preserve">. London: Routledge. </w:t>
      </w:r>
    </w:p>
    <w:p w:rsidR="006B4718" w:rsidRPr="00403B33" w:rsidRDefault="00E379F7" w:rsidP="00403B33">
      <w:pPr>
        <w:spacing w:line="240" w:lineRule="auto"/>
        <w:rPr>
          <w:rFonts w:ascii="Times New Roman" w:hAnsi="Times New Roman" w:cs="Times New Roman"/>
          <w:sz w:val="24"/>
          <w:szCs w:val="24"/>
        </w:rPr>
      </w:pPr>
      <w:r>
        <w:rPr>
          <w:rFonts w:ascii="Times New Roman" w:hAnsi="Times New Roman" w:cs="Times New Roman"/>
          <w:sz w:val="24"/>
          <w:szCs w:val="24"/>
        </w:rPr>
        <w:t>Lopez-Pastor, V.</w:t>
      </w:r>
      <w:r w:rsidR="006B4718">
        <w:rPr>
          <w:rFonts w:ascii="Times New Roman" w:hAnsi="Times New Roman" w:cs="Times New Roman"/>
          <w:sz w:val="24"/>
          <w:szCs w:val="24"/>
        </w:rPr>
        <w:t>M.,</w:t>
      </w:r>
      <w:r>
        <w:rPr>
          <w:rFonts w:ascii="Times New Roman" w:hAnsi="Times New Roman" w:cs="Times New Roman"/>
          <w:sz w:val="24"/>
          <w:szCs w:val="24"/>
        </w:rPr>
        <w:t xml:space="preserve"> Kirk, D., Lorente-Catalan, E., MacPhail, A. and Macdonald, D. (2012) </w:t>
      </w:r>
      <w:r w:rsidRPr="00E379F7">
        <w:rPr>
          <w:rFonts w:ascii="Times New Roman" w:hAnsi="Times New Roman" w:cs="Times New Roman"/>
          <w:i/>
          <w:sz w:val="24"/>
          <w:szCs w:val="24"/>
        </w:rPr>
        <w:t>Alternative assessment in physical education: a review of international literature</w:t>
      </w:r>
      <w:r>
        <w:rPr>
          <w:rFonts w:ascii="Times New Roman" w:hAnsi="Times New Roman" w:cs="Times New Roman"/>
          <w:sz w:val="24"/>
          <w:szCs w:val="24"/>
        </w:rPr>
        <w:t xml:space="preserve">. Sport, Education and Society. </w:t>
      </w:r>
    </w:p>
    <w:p w:rsidR="00403B33" w:rsidRPr="00403B33" w:rsidRDefault="00403B33" w:rsidP="00403B33">
      <w:pPr>
        <w:spacing w:line="240" w:lineRule="auto"/>
        <w:rPr>
          <w:rFonts w:ascii="Times New Roman" w:hAnsi="Times New Roman" w:cs="Times New Roman"/>
          <w:sz w:val="24"/>
          <w:szCs w:val="24"/>
        </w:rPr>
      </w:pPr>
      <w:r w:rsidRPr="00403B33">
        <w:rPr>
          <w:rFonts w:ascii="Times New Roman" w:hAnsi="Times New Roman" w:cs="Times New Roman"/>
          <w:sz w:val="24"/>
          <w:szCs w:val="24"/>
        </w:rPr>
        <w:t xml:space="preserve">Lynch, S. and Monk, H (2017). The a-z of assessment. </w:t>
      </w:r>
      <w:r w:rsidRPr="00403B33">
        <w:rPr>
          <w:rFonts w:ascii="Times New Roman" w:hAnsi="Times New Roman" w:cs="Times New Roman"/>
          <w:i/>
          <w:sz w:val="24"/>
          <w:szCs w:val="24"/>
        </w:rPr>
        <w:t>Physical Education Matters</w:t>
      </w:r>
      <w:r w:rsidRPr="00403B33">
        <w:rPr>
          <w:rFonts w:ascii="Times New Roman" w:hAnsi="Times New Roman" w:cs="Times New Roman"/>
          <w:sz w:val="24"/>
          <w:szCs w:val="24"/>
        </w:rPr>
        <w:t xml:space="preserve">. </w:t>
      </w:r>
    </w:p>
    <w:p w:rsidR="00403B33" w:rsidRDefault="00403B33" w:rsidP="00403B33">
      <w:pPr>
        <w:spacing w:line="240" w:lineRule="auto"/>
        <w:rPr>
          <w:rFonts w:ascii="Times New Roman" w:hAnsi="Times New Roman" w:cs="Times New Roman"/>
          <w:sz w:val="24"/>
          <w:szCs w:val="24"/>
        </w:rPr>
      </w:pPr>
      <w:r w:rsidRPr="00403B33">
        <w:rPr>
          <w:rFonts w:ascii="Times New Roman" w:hAnsi="Times New Roman" w:cs="Times New Roman"/>
          <w:sz w:val="24"/>
          <w:szCs w:val="24"/>
        </w:rPr>
        <w:t xml:space="preserve">Metzler, M. W. (2011). </w:t>
      </w:r>
      <w:r w:rsidRPr="00403B33">
        <w:rPr>
          <w:rFonts w:ascii="Times New Roman" w:hAnsi="Times New Roman" w:cs="Times New Roman"/>
          <w:i/>
          <w:sz w:val="24"/>
          <w:szCs w:val="24"/>
        </w:rPr>
        <w:t xml:space="preserve">Instructional models for physical education (third edition). </w:t>
      </w:r>
      <w:r w:rsidRPr="00403B33">
        <w:rPr>
          <w:rFonts w:ascii="Times New Roman" w:hAnsi="Times New Roman" w:cs="Times New Roman"/>
          <w:sz w:val="24"/>
          <w:szCs w:val="24"/>
        </w:rPr>
        <w:t>Scotsdale. Arizona. Holcomb Hathaway.</w:t>
      </w:r>
    </w:p>
    <w:p w:rsidR="00402B4E" w:rsidRPr="00402B4E" w:rsidRDefault="00402B4E" w:rsidP="00403B33">
      <w:pPr>
        <w:spacing w:line="240" w:lineRule="auto"/>
        <w:rPr>
          <w:rFonts w:ascii="Times New Roman" w:hAnsi="Times New Roman" w:cs="Times New Roman"/>
          <w:i/>
          <w:sz w:val="24"/>
          <w:szCs w:val="24"/>
        </w:rPr>
      </w:pPr>
      <w:r w:rsidRPr="00403B33">
        <w:rPr>
          <w:rFonts w:ascii="Times New Roman" w:hAnsi="Times New Roman" w:cs="Times New Roman"/>
          <w:sz w:val="24"/>
          <w:szCs w:val="24"/>
        </w:rPr>
        <w:t>Stodden (2008) ‘</w:t>
      </w:r>
      <w:r w:rsidRPr="00403B33">
        <w:rPr>
          <w:rFonts w:ascii="Times New Roman" w:hAnsi="Times New Roman" w:cs="Times New Roman"/>
          <w:i/>
          <w:sz w:val="24"/>
          <w:szCs w:val="24"/>
        </w:rPr>
        <w:t>a developmental perspective on the role of motor skill competence in physical activity: An emergent relationship.</w:t>
      </w:r>
    </w:p>
    <w:p w:rsidR="00403B33" w:rsidRPr="003A588A" w:rsidRDefault="0050104A" w:rsidP="00403B33">
      <w:pPr>
        <w:spacing w:line="240" w:lineRule="auto"/>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sidR="003A588A">
        <w:rPr>
          <w:rFonts w:ascii="Times New Roman" w:hAnsi="Times New Roman" w:cs="Times New Roman"/>
          <w:i/>
          <w:sz w:val="24"/>
          <w:szCs w:val="24"/>
        </w:rPr>
        <w:t xml:space="preserve">Physical Education in the National curriculum for Wales. </w:t>
      </w:r>
      <w:r w:rsidR="003A588A">
        <w:rPr>
          <w:rFonts w:ascii="Times New Roman" w:hAnsi="Times New Roman" w:cs="Times New Roman"/>
          <w:sz w:val="24"/>
          <w:szCs w:val="24"/>
        </w:rPr>
        <w:t xml:space="preserve">Available at: </w:t>
      </w:r>
      <w:hyperlink r:id="rId10" w:history="1">
        <w:r w:rsidR="003A588A" w:rsidRPr="00E02362">
          <w:rPr>
            <w:rStyle w:val="Hyperlink"/>
            <w:rFonts w:ascii="Times New Roman" w:hAnsi="Times New Roman" w:cs="Times New Roman"/>
            <w:sz w:val="24"/>
            <w:szCs w:val="24"/>
          </w:rPr>
          <w:t>http://learning.gov.wales/docs/learningwales/publications/130425-physical-education-inthe-national-curriculum-en.pdf</w:t>
        </w:r>
      </w:hyperlink>
      <w:r w:rsidR="003A588A">
        <w:rPr>
          <w:rFonts w:ascii="Times New Roman" w:hAnsi="Times New Roman" w:cs="Times New Roman"/>
          <w:sz w:val="24"/>
          <w:szCs w:val="24"/>
        </w:rPr>
        <w:t xml:space="preserve"> (accessed: 10 April 2018). </w:t>
      </w:r>
    </w:p>
    <w:p w:rsidR="00C45DA4" w:rsidRPr="007D14DE" w:rsidRDefault="00402B4E" w:rsidP="00E218CE">
      <w:pPr>
        <w:rPr>
          <w:rFonts w:ascii="Times New Roman" w:hAnsi="Times New Roman" w:cs="Times New Roman"/>
          <w:sz w:val="24"/>
        </w:rPr>
      </w:pPr>
      <w:r>
        <w:rPr>
          <w:rFonts w:ascii="Times New Roman" w:hAnsi="Times New Roman" w:cs="Times New Roman"/>
          <w:sz w:val="24"/>
        </w:rPr>
        <w:t xml:space="preserve">Whitehead, M. (2010). </w:t>
      </w:r>
      <w:r w:rsidRPr="00402B4E">
        <w:rPr>
          <w:rFonts w:ascii="Times New Roman" w:hAnsi="Times New Roman" w:cs="Times New Roman"/>
          <w:i/>
          <w:sz w:val="24"/>
        </w:rPr>
        <w:t>Physical Literacy: Throughout the lifecourse.</w:t>
      </w:r>
    </w:p>
    <w:sectPr w:rsidR="00C45DA4" w:rsidRPr="007D14DE" w:rsidSect="007240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B2DA4" w:rsidRDefault="00BB2DA4" w:rsidP="00724094">
      <w:pPr>
        <w:spacing w:after="0" w:line="240" w:lineRule="auto"/>
      </w:pPr>
      <w:r>
        <w:separator/>
      </w:r>
    </w:p>
  </w:endnote>
  <w:endnote w:type="continuationSeparator" w:id="0">
    <w:p w:rsidR="00BB2DA4" w:rsidRDefault="00BB2DA4" w:rsidP="007240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8128445"/>
      <w:docPartObj>
        <w:docPartGallery w:val="Page Numbers (Bottom of Page)"/>
        <w:docPartUnique/>
      </w:docPartObj>
    </w:sdtPr>
    <w:sdtEndPr>
      <w:rPr>
        <w:noProof/>
      </w:rPr>
    </w:sdtEndPr>
    <w:sdtContent>
      <w:p w:rsidR="00E379F7" w:rsidRDefault="00E379F7">
        <w:pPr>
          <w:pStyle w:val="Footer"/>
          <w:jc w:val="center"/>
        </w:pPr>
        <w:r>
          <w:fldChar w:fldCharType="begin"/>
        </w:r>
        <w:r>
          <w:instrText xml:space="preserve"> PAGE   \* MERGEFORMAT </w:instrText>
        </w:r>
        <w:r>
          <w:fldChar w:fldCharType="separate"/>
        </w:r>
        <w:r w:rsidR="00BC3E9B">
          <w:rPr>
            <w:noProof/>
          </w:rPr>
          <w:t>10</w:t>
        </w:r>
        <w:r>
          <w:rPr>
            <w:noProof/>
          </w:rPr>
          <w:fldChar w:fldCharType="end"/>
        </w:r>
      </w:p>
    </w:sdtContent>
  </w:sdt>
  <w:p w:rsidR="00E379F7" w:rsidRDefault="00E379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B2DA4" w:rsidRDefault="00BB2DA4" w:rsidP="00724094">
      <w:pPr>
        <w:spacing w:after="0" w:line="240" w:lineRule="auto"/>
      </w:pPr>
      <w:r>
        <w:separator/>
      </w:r>
    </w:p>
  </w:footnote>
  <w:footnote w:type="continuationSeparator" w:id="0">
    <w:p w:rsidR="00BB2DA4" w:rsidRDefault="00BB2DA4" w:rsidP="0072409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2631CB"/>
    <w:multiLevelType w:val="hybridMultilevel"/>
    <w:tmpl w:val="EEA491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541BC0"/>
    <w:multiLevelType w:val="hybridMultilevel"/>
    <w:tmpl w:val="B1A44D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C14BA"/>
    <w:multiLevelType w:val="hybridMultilevel"/>
    <w:tmpl w:val="A65A36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8E695C"/>
    <w:multiLevelType w:val="hybridMultilevel"/>
    <w:tmpl w:val="22B0FA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52464B"/>
    <w:multiLevelType w:val="hybridMultilevel"/>
    <w:tmpl w:val="E282107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0671F9"/>
    <w:multiLevelType w:val="hybridMultilevel"/>
    <w:tmpl w:val="A40E40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B7628D"/>
    <w:multiLevelType w:val="hybridMultilevel"/>
    <w:tmpl w:val="0A84BA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7"/>
  </w:num>
  <w:num w:numId="4">
    <w:abstractNumId w:val="2"/>
  </w:num>
  <w:num w:numId="5">
    <w:abstractNumId w:val="1"/>
  </w:num>
  <w:num w:numId="6">
    <w:abstractNumId w:val="0"/>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2231"/>
    <w:rsid w:val="00011E11"/>
    <w:rsid w:val="00027271"/>
    <w:rsid w:val="00052133"/>
    <w:rsid w:val="00075211"/>
    <w:rsid w:val="00076299"/>
    <w:rsid w:val="000B5462"/>
    <w:rsid w:val="001007DA"/>
    <w:rsid w:val="0014042B"/>
    <w:rsid w:val="00166D2D"/>
    <w:rsid w:val="0017094F"/>
    <w:rsid w:val="00185114"/>
    <w:rsid w:val="001954C3"/>
    <w:rsid w:val="001C2421"/>
    <w:rsid w:val="001D7951"/>
    <w:rsid w:val="00217313"/>
    <w:rsid w:val="00241678"/>
    <w:rsid w:val="00245E6E"/>
    <w:rsid w:val="0028090D"/>
    <w:rsid w:val="00284E02"/>
    <w:rsid w:val="002E5651"/>
    <w:rsid w:val="003303DC"/>
    <w:rsid w:val="003569B2"/>
    <w:rsid w:val="00372231"/>
    <w:rsid w:val="003A588A"/>
    <w:rsid w:val="003C3A30"/>
    <w:rsid w:val="003F70C2"/>
    <w:rsid w:val="00402B4E"/>
    <w:rsid w:val="00403B33"/>
    <w:rsid w:val="00433BBC"/>
    <w:rsid w:val="0044335A"/>
    <w:rsid w:val="004D3066"/>
    <w:rsid w:val="0050104A"/>
    <w:rsid w:val="005117F7"/>
    <w:rsid w:val="00512127"/>
    <w:rsid w:val="005138BE"/>
    <w:rsid w:val="005667C2"/>
    <w:rsid w:val="005B3963"/>
    <w:rsid w:val="005C3E63"/>
    <w:rsid w:val="00645C1C"/>
    <w:rsid w:val="006964A9"/>
    <w:rsid w:val="006B4718"/>
    <w:rsid w:val="006D2A37"/>
    <w:rsid w:val="006D7C84"/>
    <w:rsid w:val="00724094"/>
    <w:rsid w:val="00730A2B"/>
    <w:rsid w:val="0073547D"/>
    <w:rsid w:val="00743820"/>
    <w:rsid w:val="00786BE1"/>
    <w:rsid w:val="007B2440"/>
    <w:rsid w:val="007D14DE"/>
    <w:rsid w:val="007D4C3F"/>
    <w:rsid w:val="00802F88"/>
    <w:rsid w:val="00841E7B"/>
    <w:rsid w:val="008547EF"/>
    <w:rsid w:val="00887E25"/>
    <w:rsid w:val="00891917"/>
    <w:rsid w:val="008F26AB"/>
    <w:rsid w:val="00916726"/>
    <w:rsid w:val="009300D1"/>
    <w:rsid w:val="00944E1A"/>
    <w:rsid w:val="0096475E"/>
    <w:rsid w:val="0096719E"/>
    <w:rsid w:val="009716C0"/>
    <w:rsid w:val="009910D5"/>
    <w:rsid w:val="009D4F83"/>
    <w:rsid w:val="00A158E5"/>
    <w:rsid w:val="00A63056"/>
    <w:rsid w:val="00A6643A"/>
    <w:rsid w:val="00A7477C"/>
    <w:rsid w:val="00A82FE4"/>
    <w:rsid w:val="00A85CF1"/>
    <w:rsid w:val="00AD0196"/>
    <w:rsid w:val="00AE7550"/>
    <w:rsid w:val="00B03060"/>
    <w:rsid w:val="00B06B1C"/>
    <w:rsid w:val="00B25F39"/>
    <w:rsid w:val="00B53E9C"/>
    <w:rsid w:val="00B56402"/>
    <w:rsid w:val="00BB2DA4"/>
    <w:rsid w:val="00BC3E9B"/>
    <w:rsid w:val="00C0790E"/>
    <w:rsid w:val="00C10132"/>
    <w:rsid w:val="00C14756"/>
    <w:rsid w:val="00C325E4"/>
    <w:rsid w:val="00C45DA4"/>
    <w:rsid w:val="00C76EDE"/>
    <w:rsid w:val="00CC46B9"/>
    <w:rsid w:val="00CE377D"/>
    <w:rsid w:val="00D03728"/>
    <w:rsid w:val="00D56570"/>
    <w:rsid w:val="00D94BDB"/>
    <w:rsid w:val="00DB4797"/>
    <w:rsid w:val="00DD2B21"/>
    <w:rsid w:val="00DD2BE1"/>
    <w:rsid w:val="00DF21E4"/>
    <w:rsid w:val="00E053C6"/>
    <w:rsid w:val="00E215E5"/>
    <w:rsid w:val="00E218CE"/>
    <w:rsid w:val="00E379F7"/>
    <w:rsid w:val="00E96AF4"/>
    <w:rsid w:val="00EA1127"/>
    <w:rsid w:val="00EA2F88"/>
    <w:rsid w:val="00EC20DA"/>
    <w:rsid w:val="00ED2732"/>
    <w:rsid w:val="00EE0FB6"/>
    <w:rsid w:val="00EF69F6"/>
    <w:rsid w:val="00F20682"/>
    <w:rsid w:val="00F32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0D6F1D-2B27-49E7-B43A-D6D22378A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22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37223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372231"/>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7240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094"/>
  </w:style>
  <w:style w:type="paragraph" w:styleId="Footer">
    <w:name w:val="footer"/>
    <w:basedOn w:val="Normal"/>
    <w:link w:val="FooterChar"/>
    <w:uiPriority w:val="99"/>
    <w:unhideWhenUsed/>
    <w:rsid w:val="007240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094"/>
  </w:style>
  <w:style w:type="paragraph" w:styleId="ListParagraph">
    <w:name w:val="List Paragraph"/>
    <w:basedOn w:val="Normal"/>
    <w:uiPriority w:val="34"/>
    <w:qFormat/>
    <w:rsid w:val="00724094"/>
    <w:pPr>
      <w:ind w:left="720"/>
      <w:contextualSpacing/>
    </w:pPr>
  </w:style>
  <w:style w:type="table" w:styleId="TableGrid">
    <w:name w:val="Table Grid"/>
    <w:basedOn w:val="TableNormal"/>
    <w:uiPriority w:val="39"/>
    <w:rsid w:val="007240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45DA4"/>
    <w:rPr>
      <w:color w:val="0563C1" w:themeColor="hyperlink"/>
      <w:u w:val="single"/>
    </w:rPr>
  </w:style>
  <w:style w:type="paragraph" w:styleId="Title">
    <w:name w:val="Title"/>
    <w:basedOn w:val="Normal"/>
    <w:link w:val="TitleChar"/>
    <w:uiPriority w:val="10"/>
    <w:qFormat/>
    <w:rsid w:val="00E379F7"/>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379F7"/>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E379F7"/>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379F7"/>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learning.gov.wales/docs/learningwales/publications/130425-physical-education-inthe-national-curriculum-en.pdf" TargetMode="External"/><Relationship Id="rId4" Type="http://schemas.openxmlformats.org/officeDocument/2006/relationships/settings" Target="settings.xml"/><Relationship Id="rId9" Type="http://schemas.openxmlformats.org/officeDocument/2006/relationships/hyperlink" Target="http://www.ed.gov.nl.ca/edu/k12/curriculum/documents/physed/ch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91CB68-0CDC-4E43-8A9E-028C6AD583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4369</TotalTime>
  <Pages>10</Pages>
  <Words>3170</Words>
  <Characters>18073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Anthony</dc:creator>
  <cp:keywords/>
  <dc:description/>
  <cp:lastModifiedBy>Sian Anthony</cp:lastModifiedBy>
  <cp:revision>65</cp:revision>
  <dcterms:created xsi:type="dcterms:W3CDTF">2018-04-10T10:04:00Z</dcterms:created>
  <dcterms:modified xsi:type="dcterms:W3CDTF">2018-04-13T11:15:00Z</dcterms:modified>
</cp:coreProperties>
</file>