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91815" w14:textId="77777777" w:rsidR="00D75AC2" w:rsidRDefault="00D75AC2" w:rsidP="00B72FA5">
      <w:pPr>
        <w:pStyle w:val="Normal1"/>
        <w:spacing w:line="360" w:lineRule="auto"/>
        <w:jc w:val="center"/>
        <w:rPr>
          <w:rFonts w:ascii="Times New Roman" w:eastAsia="Times New Roman" w:hAnsi="Times New Roman" w:cs="Times New Roman"/>
          <w:b/>
          <w:sz w:val="32"/>
          <w:szCs w:val="32"/>
          <w:highlight w:val="white"/>
          <w:lang w:val="en-GB"/>
        </w:rPr>
      </w:pPr>
    </w:p>
    <w:p w14:paraId="7EB10DAD" w14:textId="77777777" w:rsidR="00D75AC2" w:rsidRDefault="00D75AC2" w:rsidP="00D75AC2">
      <w:pPr>
        <w:jc w:val="both"/>
      </w:pPr>
    </w:p>
    <w:p w14:paraId="6966A5C0" w14:textId="77777777" w:rsidR="00D75AC2" w:rsidRDefault="00D75AC2" w:rsidP="00D75AC2">
      <w:pPr>
        <w:jc w:val="both"/>
      </w:pPr>
    </w:p>
    <w:p w14:paraId="21F192FD" w14:textId="77777777" w:rsidR="00D75AC2" w:rsidRDefault="00D75AC2" w:rsidP="00D75AC2">
      <w:pPr>
        <w:jc w:val="both"/>
      </w:pPr>
      <w:r>
        <w:rPr>
          <w:noProof/>
        </w:rPr>
        <w:drawing>
          <wp:inline distT="0" distB="0" distL="0" distR="0" wp14:anchorId="023751EF" wp14:editId="1F4F017D">
            <wp:extent cx="5962650" cy="1428750"/>
            <wp:effectExtent l="0" t="0" r="0" b="0"/>
            <wp:docPr id="1159714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2650" cy="1428750"/>
                    </a:xfrm>
                    <a:prstGeom prst="rect">
                      <a:avLst/>
                    </a:prstGeom>
                    <a:noFill/>
                  </pic:spPr>
                </pic:pic>
              </a:graphicData>
            </a:graphic>
          </wp:inline>
        </w:drawing>
      </w:r>
    </w:p>
    <w:p w14:paraId="4BA0BE63" w14:textId="77777777" w:rsidR="00D75AC2" w:rsidRDefault="00D75AC2" w:rsidP="00D75AC2">
      <w:pPr>
        <w:jc w:val="center"/>
      </w:pPr>
    </w:p>
    <w:p w14:paraId="70B4CAEE" w14:textId="77777777" w:rsidR="00D75AC2" w:rsidRDefault="00D75AC2" w:rsidP="00D75AC2">
      <w:pPr>
        <w:spacing w:line="240" w:lineRule="auto"/>
        <w:jc w:val="center"/>
        <w:rPr>
          <w:b/>
          <w:bCs/>
          <w:sz w:val="44"/>
          <w:szCs w:val="44"/>
        </w:rPr>
      </w:pPr>
      <w:r w:rsidRPr="00674CC1">
        <w:rPr>
          <w:b/>
          <w:bCs/>
          <w:sz w:val="44"/>
          <w:szCs w:val="44"/>
        </w:rPr>
        <w:t xml:space="preserve">Master of Business </w:t>
      </w:r>
    </w:p>
    <w:p w14:paraId="62DA0D09" w14:textId="77777777" w:rsidR="00D75AC2" w:rsidRDefault="00D75AC2" w:rsidP="00D75AC2">
      <w:pPr>
        <w:spacing w:line="240" w:lineRule="auto"/>
        <w:jc w:val="center"/>
        <w:rPr>
          <w:b/>
          <w:bCs/>
          <w:sz w:val="44"/>
          <w:szCs w:val="44"/>
        </w:rPr>
      </w:pPr>
      <w:r w:rsidRPr="00674CC1">
        <w:rPr>
          <w:b/>
          <w:bCs/>
          <w:sz w:val="44"/>
          <w:szCs w:val="44"/>
        </w:rPr>
        <w:t>Administration</w:t>
      </w:r>
    </w:p>
    <w:p w14:paraId="623306C8" w14:textId="77777777" w:rsidR="00D75AC2" w:rsidRPr="00674CC1" w:rsidRDefault="00D75AC2" w:rsidP="00D75AC2">
      <w:pPr>
        <w:spacing w:line="240" w:lineRule="auto"/>
        <w:jc w:val="center"/>
        <w:rPr>
          <w:b/>
          <w:bCs/>
          <w:sz w:val="44"/>
          <w:szCs w:val="44"/>
        </w:rPr>
      </w:pPr>
    </w:p>
    <w:p w14:paraId="5A9811CD" w14:textId="77777777" w:rsidR="00D75AC2" w:rsidRDefault="00D75AC2" w:rsidP="00D75AC2">
      <w:pPr>
        <w:spacing w:line="240" w:lineRule="auto"/>
        <w:jc w:val="center"/>
        <w:rPr>
          <w:b/>
          <w:bCs/>
          <w:sz w:val="44"/>
          <w:szCs w:val="44"/>
        </w:rPr>
      </w:pPr>
      <w:r>
        <w:rPr>
          <w:b/>
          <w:bCs/>
          <w:sz w:val="44"/>
          <w:szCs w:val="44"/>
        </w:rPr>
        <w:t>DISSERTATION PROPOSAL</w:t>
      </w:r>
    </w:p>
    <w:p w14:paraId="16EFDBF0" w14:textId="77777777" w:rsidR="00D75AC2" w:rsidRDefault="00D75AC2" w:rsidP="00D75AC2">
      <w:pPr>
        <w:spacing w:line="240" w:lineRule="auto"/>
        <w:jc w:val="center"/>
      </w:pPr>
      <w:r w:rsidRPr="00674CC1">
        <w:rPr>
          <w:b/>
          <w:bCs/>
          <w:sz w:val="44"/>
          <w:szCs w:val="44"/>
        </w:rPr>
        <w:t>(LCMB70</w:t>
      </w:r>
      <w:r>
        <w:rPr>
          <w:b/>
          <w:bCs/>
          <w:sz w:val="44"/>
          <w:szCs w:val="44"/>
        </w:rPr>
        <w:t>20_BIRM</w:t>
      </w:r>
      <w:r w:rsidRPr="00674CC1">
        <w:rPr>
          <w:b/>
          <w:bCs/>
          <w:sz w:val="44"/>
          <w:szCs w:val="44"/>
        </w:rPr>
        <w:t>)</w:t>
      </w:r>
    </w:p>
    <w:p w14:paraId="0AD54056" w14:textId="77777777" w:rsidR="00D75AC2" w:rsidRDefault="00D75AC2" w:rsidP="00D75AC2">
      <w:pPr>
        <w:jc w:val="center"/>
        <w:rPr>
          <w:b/>
          <w:bCs/>
          <w:sz w:val="36"/>
          <w:szCs w:val="36"/>
        </w:rPr>
      </w:pPr>
    </w:p>
    <w:p w14:paraId="3211D4EC" w14:textId="77777777" w:rsidR="00D75AC2" w:rsidRPr="00674CC1" w:rsidRDefault="00D75AC2" w:rsidP="00D75AC2">
      <w:pPr>
        <w:jc w:val="center"/>
        <w:rPr>
          <w:b/>
          <w:bCs/>
          <w:sz w:val="36"/>
          <w:szCs w:val="36"/>
        </w:rPr>
      </w:pPr>
      <w:r>
        <w:rPr>
          <w:b/>
          <w:bCs/>
          <w:sz w:val="36"/>
          <w:szCs w:val="36"/>
        </w:rPr>
        <w:t>Supervisor: Liyanage Rodrigo</w:t>
      </w:r>
    </w:p>
    <w:p w14:paraId="7122259E" w14:textId="596D920B" w:rsidR="00D75AC2" w:rsidRPr="00674CC1" w:rsidRDefault="00D75AC2" w:rsidP="00D75AC2">
      <w:pPr>
        <w:jc w:val="center"/>
        <w:rPr>
          <w:sz w:val="32"/>
          <w:szCs w:val="32"/>
        </w:rPr>
      </w:pPr>
      <w:r>
        <w:rPr>
          <w:b/>
          <w:bCs/>
          <w:sz w:val="32"/>
          <w:szCs w:val="32"/>
        </w:rPr>
        <w:t>Student Name</w:t>
      </w:r>
      <w:r w:rsidRPr="00674CC1">
        <w:rPr>
          <w:b/>
          <w:bCs/>
          <w:sz w:val="32"/>
          <w:szCs w:val="32"/>
        </w:rPr>
        <w:t xml:space="preserve">: </w:t>
      </w:r>
      <w:r>
        <w:rPr>
          <w:sz w:val="32"/>
          <w:szCs w:val="32"/>
        </w:rPr>
        <w:t>Divya Harishkumar Solanki</w:t>
      </w:r>
    </w:p>
    <w:p w14:paraId="460A0DF7" w14:textId="47AF775D" w:rsidR="00D75AC2" w:rsidRPr="00674CC1" w:rsidRDefault="00D75AC2" w:rsidP="00D75AC2">
      <w:pPr>
        <w:jc w:val="center"/>
        <w:rPr>
          <w:sz w:val="32"/>
          <w:szCs w:val="32"/>
        </w:rPr>
      </w:pPr>
      <w:r w:rsidRPr="00674CC1">
        <w:rPr>
          <w:b/>
          <w:bCs/>
          <w:sz w:val="32"/>
          <w:szCs w:val="32"/>
        </w:rPr>
        <w:t>Student ID</w:t>
      </w:r>
      <w:r w:rsidRPr="00674CC1">
        <w:rPr>
          <w:sz w:val="32"/>
          <w:szCs w:val="32"/>
        </w:rPr>
        <w:t>: 2237</w:t>
      </w:r>
      <w:r>
        <w:rPr>
          <w:sz w:val="32"/>
          <w:szCs w:val="32"/>
        </w:rPr>
        <w:t>588</w:t>
      </w:r>
    </w:p>
    <w:p w14:paraId="0CBDCF73" w14:textId="763C48F5" w:rsidR="00D75AC2" w:rsidRPr="00737860" w:rsidRDefault="00D75AC2">
      <w:pPr>
        <w:rPr>
          <w:rFonts w:ascii="Times New Roman" w:eastAsia="Times New Roman" w:hAnsi="Times New Roman" w:cs="Times New Roman"/>
          <w:b/>
          <w:color w:val="000000"/>
          <w:sz w:val="32"/>
          <w:szCs w:val="32"/>
          <w:highlight w:val="white"/>
        </w:rPr>
      </w:pPr>
      <w:r>
        <w:rPr>
          <w:rFonts w:ascii="Times New Roman" w:eastAsia="Times New Roman" w:hAnsi="Times New Roman" w:cs="Times New Roman"/>
          <w:b/>
          <w:color w:val="000000"/>
          <w:sz w:val="32"/>
          <w:szCs w:val="32"/>
          <w:highlight w:val="white"/>
        </w:rPr>
        <w:br w:type="page"/>
      </w:r>
    </w:p>
    <w:p w14:paraId="68CC1EF4" w14:textId="77777777" w:rsidR="00186A7E" w:rsidRPr="0001563D" w:rsidRDefault="00186A7E" w:rsidP="00B72FA5">
      <w:pPr>
        <w:pStyle w:val="Normal1"/>
        <w:spacing w:line="360" w:lineRule="auto"/>
        <w:jc w:val="center"/>
        <w:rPr>
          <w:rFonts w:ascii="Times New Roman" w:eastAsia="Times New Roman" w:hAnsi="Times New Roman" w:cs="Times New Roman"/>
          <w:b/>
          <w:sz w:val="32"/>
          <w:szCs w:val="32"/>
          <w:highlight w:val="white"/>
          <w:lang w:val="en-GB"/>
        </w:rPr>
      </w:pPr>
    </w:p>
    <w:p w14:paraId="79CC6EF9" w14:textId="77777777" w:rsidR="00186A7E" w:rsidRPr="0001563D" w:rsidRDefault="00186A7E" w:rsidP="00B72FA5">
      <w:pPr>
        <w:pStyle w:val="Normal1"/>
        <w:spacing w:line="360" w:lineRule="auto"/>
        <w:jc w:val="center"/>
        <w:rPr>
          <w:rFonts w:ascii="Times New Roman" w:eastAsia="Times New Roman" w:hAnsi="Times New Roman" w:cs="Times New Roman"/>
          <w:b/>
          <w:sz w:val="32"/>
          <w:szCs w:val="32"/>
          <w:highlight w:val="white"/>
          <w:lang w:val="en-GB"/>
        </w:rPr>
      </w:pPr>
    </w:p>
    <w:p w14:paraId="32CA3BB9" w14:textId="77777777" w:rsidR="00186A7E" w:rsidRPr="0001563D" w:rsidRDefault="00186A7E" w:rsidP="00B72FA5">
      <w:pPr>
        <w:pStyle w:val="Normal1"/>
        <w:spacing w:line="360" w:lineRule="auto"/>
        <w:jc w:val="center"/>
        <w:rPr>
          <w:rFonts w:ascii="Times New Roman" w:eastAsia="Times New Roman" w:hAnsi="Times New Roman" w:cs="Times New Roman"/>
          <w:b/>
          <w:sz w:val="32"/>
          <w:szCs w:val="32"/>
          <w:highlight w:val="white"/>
          <w:lang w:val="en-GB"/>
        </w:rPr>
      </w:pPr>
    </w:p>
    <w:p w14:paraId="1361E607" w14:textId="77777777" w:rsidR="00186A7E" w:rsidRPr="0001563D" w:rsidRDefault="00186A7E" w:rsidP="00B72FA5">
      <w:pPr>
        <w:pStyle w:val="Normal1"/>
        <w:spacing w:line="360" w:lineRule="auto"/>
        <w:jc w:val="center"/>
        <w:rPr>
          <w:rFonts w:ascii="Times New Roman" w:eastAsia="Times New Roman" w:hAnsi="Times New Roman" w:cs="Times New Roman"/>
          <w:b/>
          <w:sz w:val="32"/>
          <w:szCs w:val="32"/>
          <w:highlight w:val="white"/>
          <w:lang w:val="en-GB"/>
        </w:rPr>
      </w:pPr>
    </w:p>
    <w:p w14:paraId="2DC24867" w14:textId="77777777" w:rsidR="00186A7E" w:rsidRPr="0001563D" w:rsidRDefault="00186A7E" w:rsidP="00B72FA5">
      <w:pPr>
        <w:pStyle w:val="Normal1"/>
        <w:spacing w:line="360" w:lineRule="auto"/>
        <w:jc w:val="center"/>
        <w:rPr>
          <w:rFonts w:ascii="Times New Roman" w:eastAsia="Times New Roman" w:hAnsi="Times New Roman" w:cs="Times New Roman"/>
          <w:b/>
          <w:sz w:val="32"/>
          <w:szCs w:val="32"/>
          <w:highlight w:val="white"/>
          <w:lang w:val="en-GB"/>
        </w:rPr>
      </w:pPr>
    </w:p>
    <w:p w14:paraId="11605131" w14:textId="77777777" w:rsidR="00186A7E" w:rsidRPr="0001563D" w:rsidRDefault="00CE3701" w:rsidP="00B72FA5">
      <w:pPr>
        <w:pStyle w:val="Normal1"/>
        <w:spacing w:line="360" w:lineRule="auto"/>
        <w:jc w:val="center"/>
        <w:rPr>
          <w:rFonts w:ascii="Times New Roman" w:eastAsia="Times New Roman" w:hAnsi="Times New Roman" w:cs="Times New Roman"/>
          <w:b/>
          <w:sz w:val="32"/>
          <w:szCs w:val="32"/>
          <w:highlight w:val="white"/>
          <w:lang w:val="en-GB"/>
        </w:rPr>
      </w:pPr>
      <w:r w:rsidRPr="00CE3701">
        <w:rPr>
          <w:rFonts w:ascii="Times New Roman" w:eastAsia="Times New Roman" w:hAnsi="Times New Roman" w:cs="Times New Roman"/>
          <w:b/>
          <w:sz w:val="32"/>
          <w:szCs w:val="32"/>
          <w:lang w:val="en-GB"/>
        </w:rPr>
        <w:t>RESEARCH PROPOSAL</w:t>
      </w:r>
    </w:p>
    <w:p w14:paraId="37177A00" w14:textId="77777777" w:rsidR="00475814" w:rsidRPr="0001563D" w:rsidRDefault="004E4FB6" w:rsidP="00B72FA5">
      <w:pPr>
        <w:pStyle w:val="Normal1"/>
        <w:spacing w:line="360" w:lineRule="auto"/>
        <w:jc w:val="center"/>
        <w:rPr>
          <w:rFonts w:ascii="Times New Roman" w:eastAsia="Times New Roman" w:hAnsi="Times New Roman" w:cs="Times New Roman"/>
          <w:b/>
          <w:sz w:val="32"/>
          <w:szCs w:val="32"/>
          <w:highlight w:val="white"/>
          <w:lang w:val="en-GB"/>
        </w:rPr>
      </w:pPr>
      <w:r w:rsidRPr="0001563D">
        <w:rPr>
          <w:rFonts w:ascii="Times New Roman" w:eastAsia="Times New Roman" w:hAnsi="Times New Roman" w:cs="Times New Roman"/>
          <w:b/>
          <w:sz w:val="32"/>
          <w:szCs w:val="32"/>
          <w:highlight w:val="white"/>
          <w:lang w:val="en-GB"/>
        </w:rPr>
        <w:t xml:space="preserve">STUDY ON CROSS CULTURAL COMMUNICATION CHALLENGES ENCOUNTERED BY MULTINATIONAL </w:t>
      </w:r>
      <w:r w:rsidR="00CE3701" w:rsidRPr="0001563D">
        <w:rPr>
          <w:rFonts w:ascii="Times New Roman" w:eastAsia="Times New Roman" w:hAnsi="Times New Roman" w:cs="Times New Roman"/>
          <w:b/>
          <w:sz w:val="32"/>
          <w:szCs w:val="32"/>
          <w:highlight w:val="white"/>
          <w:lang w:val="en-GB"/>
        </w:rPr>
        <w:t>COMPANIES IN</w:t>
      </w:r>
      <w:r w:rsidRPr="0001563D">
        <w:rPr>
          <w:rFonts w:ascii="Times New Roman" w:eastAsia="Times New Roman" w:hAnsi="Times New Roman" w:cs="Times New Roman"/>
          <w:b/>
          <w:sz w:val="32"/>
          <w:szCs w:val="32"/>
          <w:highlight w:val="white"/>
          <w:lang w:val="en-GB"/>
        </w:rPr>
        <w:t xml:space="preserve"> INTERNATIONAL BUSINESS</w:t>
      </w:r>
    </w:p>
    <w:p w14:paraId="1AB02A7E" w14:textId="77777777" w:rsidR="00186A7E" w:rsidRPr="0001563D" w:rsidRDefault="00186A7E" w:rsidP="00B72FA5">
      <w:pPr>
        <w:spacing w:line="360" w:lineRule="auto"/>
        <w:rPr>
          <w:rFonts w:ascii="Times New Roman" w:eastAsia="Times New Roman" w:hAnsi="Times New Roman" w:cs="Times New Roman"/>
          <w:b/>
          <w:sz w:val="32"/>
          <w:szCs w:val="32"/>
          <w:highlight w:val="white"/>
        </w:rPr>
      </w:pPr>
      <w:r w:rsidRPr="0001563D">
        <w:rPr>
          <w:rFonts w:ascii="Times New Roman" w:eastAsia="Times New Roman" w:hAnsi="Times New Roman" w:cs="Times New Roman"/>
          <w:b/>
          <w:sz w:val="32"/>
          <w:szCs w:val="32"/>
          <w:highlight w:val="white"/>
        </w:rPr>
        <w:br w:type="page"/>
      </w:r>
    </w:p>
    <w:sdt>
      <w:sdtPr>
        <w:rPr>
          <w:rFonts w:ascii="Times New Roman" w:eastAsia="Arial" w:hAnsi="Times New Roman" w:cs="Times New Roman"/>
          <w:b w:val="0"/>
          <w:bCs w:val="0"/>
          <w:color w:val="000000" w:themeColor="text1"/>
          <w:sz w:val="24"/>
          <w:szCs w:val="24"/>
          <w:lang w:val="en-GB"/>
        </w:rPr>
        <w:id w:val="17401398"/>
        <w:docPartObj>
          <w:docPartGallery w:val="Table of Contents"/>
          <w:docPartUnique/>
        </w:docPartObj>
      </w:sdtPr>
      <w:sdtContent>
        <w:p w14:paraId="735AEB1A" w14:textId="77777777" w:rsidR="00186A7E" w:rsidRPr="003C0E87" w:rsidRDefault="00186A7E" w:rsidP="00B72FA5">
          <w:pPr>
            <w:pStyle w:val="TOCHeading"/>
            <w:spacing w:line="360" w:lineRule="auto"/>
            <w:jc w:val="center"/>
            <w:rPr>
              <w:rFonts w:ascii="Times New Roman" w:hAnsi="Times New Roman" w:cs="Times New Roman"/>
              <w:color w:val="auto"/>
              <w:sz w:val="24"/>
              <w:szCs w:val="24"/>
              <w:lang w:val="en-GB"/>
            </w:rPr>
          </w:pPr>
          <w:r w:rsidRPr="003C0E87">
            <w:rPr>
              <w:rFonts w:ascii="Times New Roman" w:hAnsi="Times New Roman" w:cs="Times New Roman"/>
              <w:color w:val="auto"/>
              <w:sz w:val="24"/>
              <w:szCs w:val="24"/>
              <w:lang w:val="en-GB"/>
            </w:rPr>
            <w:t>Table of Contents</w:t>
          </w:r>
        </w:p>
        <w:p w14:paraId="01FA41A8" w14:textId="77777777" w:rsidR="00EA180D" w:rsidRPr="00EA180D" w:rsidRDefault="005049F5" w:rsidP="00EA180D">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D441FC">
            <w:rPr>
              <w:rFonts w:ascii="Times New Roman" w:hAnsi="Times New Roman" w:cs="Times New Roman"/>
              <w:sz w:val="24"/>
              <w:szCs w:val="24"/>
            </w:rPr>
            <w:fldChar w:fldCharType="begin"/>
          </w:r>
          <w:r w:rsidR="00186A7E" w:rsidRPr="00D441FC">
            <w:rPr>
              <w:rFonts w:ascii="Times New Roman" w:hAnsi="Times New Roman" w:cs="Times New Roman"/>
              <w:sz w:val="24"/>
              <w:szCs w:val="24"/>
            </w:rPr>
            <w:instrText xml:space="preserve"> TOC \o "1-3" \h \z \u </w:instrText>
          </w:r>
          <w:r w:rsidRPr="00D441FC">
            <w:rPr>
              <w:rFonts w:ascii="Times New Roman" w:hAnsi="Times New Roman" w:cs="Times New Roman"/>
              <w:sz w:val="24"/>
              <w:szCs w:val="24"/>
            </w:rPr>
            <w:fldChar w:fldCharType="separate"/>
          </w:r>
          <w:hyperlink w:anchor="_Toc158054315" w:history="1">
            <w:r w:rsidR="00EA180D" w:rsidRPr="00EA180D">
              <w:rPr>
                <w:rStyle w:val="Hyperlink"/>
                <w:rFonts w:ascii="Times New Roman" w:hAnsi="Times New Roman" w:cs="Times New Roman"/>
                <w:noProof/>
                <w:sz w:val="24"/>
                <w:szCs w:val="24"/>
              </w:rPr>
              <w:t>Introduction, Background and Research Problem</w:t>
            </w:r>
            <w:r w:rsidR="00EA180D" w:rsidRPr="00EA180D">
              <w:rPr>
                <w:rFonts w:ascii="Times New Roman" w:hAnsi="Times New Roman" w:cs="Times New Roman"/>
                <w:noProof/>
                <w:webHidden/>
                <w:sz w:val="24"/>
                <w:szCs w:val="24"/>
              </w:rPr>
              <w:tab/>
            </w:r>
            <w:r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_Toc158054315 \h </w:instrText>
            </w:r>
            <w:r w:rsidRPr="00EA180D">
              <w:rPr>
                <w:rFonts w:ascii="Times New Roman" w:hAnsi="Times New Roman" w:cs="Times New Roman"/>
                <w:noProof/>
                <w:webHidden/>
                <w:sz w:val="24"/>
                <w:szCs w:val="24"/>
              </w:rPr>
            </w:r>
            <w:r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2</w:t>
            </w:r>
            <w:r w:rsidRPr="00EA180D">
              <w:rPr>
                <w:rFonts w:ascii="Times New Roman" w:hAnsi="Times New Roman" w:cs="Times New Roman"/>
                <w:noProof/>
                <w:webHidden/>
                <w:sz w:val="24"/>
                <w:szCs w:val="24"/>
              </w:rPr>
              <w:fldChar w:fldCharType="end"/>
            </w:r>
          </w:hyperlink>
        </w:p>
        <w:p w14:paraId="78B56B39" w14:textId="77777777" w:rsidR="00EA180D" w:rsidRPr="00EA180D" w:rsidRDefault="00000000" w:rsidP="00EA180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58054316" w:history="1">
            <w:r w:rsidR="00EA180D" w:rsidRPr="00EA180D">
              <w:rPr>
                <w:rStyle w:val="Hyperlink"/>
                <w:rFonts w:ascii="Times New Roman" w:hAnsi="Times New Roman" w:cs="Times New Roman"/>
                <w:noProof/>
                <w:sz w:val="24"/>
                <w:szCs w:val="24"/>
              </w:rPr>
              <w:t>Research Aim, Objectives, Questions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_Toc158054316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3</w:t>
            </w:r>
            <w:r w:rsidR="005049F5" w:rsidRPr="00EA180D">
              <w:rPr>
                <w:rFonts w:ascii="Times New Roman" w:hAnsi="Times New Roman" w:cs="Times New Roman"/>
                <w:noProof/>
                <w:webHidden/>
                <w:sz w:val="24"/>
                <w:szCs w:val="24"/>
              </w:rPr>
              <w:fldChar w:fldCharType="end"/>
            </w:r>
          </w:hyperlink>
        </w:p>
        <w:p w14:paraId="62DF5574" w14:textId="77777777" w:rsidR="00EA180D" w:rsidRPr="00EA180D" w:rsidRDefault="00000000" w:rsidP="00EA180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58054317" w:history="1">
            <w:r w:rsidR="00EA180D" w:rsidRPr="00EA180D">
              <w:rPr>
                <w:rStyle w:val="Hyperlink"/>
                <w:rFonts w:ascii="Times New Roman" w:hAnsi="Times New Roman" w:cs="Times New Roman"/>
                <w:noProof/>
                <w:sz w:val="24"/>
                <w:szCs w:val="24"/>
                <w:shd w:val="clear" w:color="auto" w:fill="FFFFFF"/>
              </w:rPr>
              <w:t>Preliminary Literature Search</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_Toc158054317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4</w:t>
            </w:r>
            <w:r w:rsidR="005049F5" w:rsidRPr="00EA180D">
              <w:rPr>
                <w:rFonts w:ascii="Times New Roman" w:hAnsi="Times New Roman" w:cs="Times New Roman"/>
                <w:noProof/>
                <w:webHidden/>
                <w:sz w:val="24"/>
                <w:szCs w:val="24"/>
              </w:rPr>
              <w:fldChar w:fldCharType="end"/>
            </w:r>
          </w:hyperlink>
        </w:p>
        <w:p w14:paraId="2CDE3BB4" w14:textId="77777777" w:rsidR="00EA180D" w:rsidRPr="00EA180D" w:rsidRDefault="00000000" w:rsidP="00EA180D">
          <w:pPr>
            <w:pStyle w:val="TOC2"/>
            <w:tabs>
              <w:tab w:val="right" w:leader="dot" w:pos="9019"/>
            </w:tabs>
            <w:spacing w:line="360" w:lineRule="auto"/>
            <w:jc w:val="both"/>
            <w:rPr>
              <w:rFonts w:ascii="Times New Roman" w:hAnsi="Times New Roman" w:cs="Times New Roman"/>
              <w:noProof/>
              <w:sz w:val="24"/>
              <w:szCs w:val="24"/>
            </w:rPr>
          </w:pPr>
          <w:hyperlink w:anchor="_Toc158054318" w:history="1">
            <w:r w:rsidR="00EA180D" w:rsidRPr="00EA180D">
              <w:rPr>
                <w:rStyle w:val="Hyperlink"/>
                <w:rFonts w:ascii="Times New Roman" w:hAnsi="Times New Roman" w:cs="Times New Roman"/>
                <w:noProof/>
                <w:sz w:val="24"/>
                <w:szCs w:val="24"/>
              </w:rPr>
              <w:t>Importance of Cross-cultural Communication for International Businesses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_Toc158054318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4</w:t>
            </w:r>
            <w:r w:rsidR="005049F5" w:rsidRPr="00EA180D">
              <w:rPr>
                <w:rFonts w:ascii="Times New Roman" w:hAnsi="Times New Roman" w:cs="Times New Roman"/>
                <w:noProof/>
                <w:webHidden/>
                <w:sz w:val="24"/>
                <w:szCs w:val="24"/>
              </w:rPr>
              <w:fldChar w:fldCharType="end"/>
            </w:r>
          </w:hyperlink>
        </w:p>
        <w:p w14:paraId="64A525D4" w14:textId="77777777" w:rsidR="00EA180D" w:rsidRPr="00EA180D" w:rsidRDefault="00000000" w:rsidP="00EA180D">
          <w:pPr>
            <w:pStyle w:val="TOC2"/>
            <w:tabs>
              <w:tab w:val="right" w:leader="dot" w:pos="9019"/>
            </w:tabs>
            <w:spacing w:line="360" w:lineRule="auto"/>
            <w:jc w:val="both"/>
            <w:rPr>
              <w:rFonts w:ascii="Times New Roman" w:hAnsi="Times New Roman" w:cs="Times New Roman"/>
              <w:noProof/>
              <w:sz w:val="24"/>
              <w:szCs w:val="24"/>
            </w:rPr>
          </w:pPr>
          <w:hyperlink w:anchor="_Toc158054319" w:history="1">
            <w:r w:rsidR="00EA180D" w:rsidRPr="00EA180D">
              <w:rPr>
                <w:rStyle w:val="Hyperlink"/>
                <w:rFonts w:ascii="Times New Roman" w:hAnsi="Times New Roman" w:cs="Times New Roman"/>
                <w:noProof/>
                <w:sz w:val="24"/>
                <w:szCs w:val="24"/>
              </w:rPr>
              <w:t>Challenges faced due to Cross-cultural Communication in Multinational Companies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_Toc158054319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4</w:t>
            </w:r>
            <w:r w:rsidR="005049F5" w:rsidRPr="00EA180D">
              <w:rPr>
                <w:rFonts w:ascii="Times New Roman" w:hAnsi="Times New Roman" w:cs="Times New Roman"/>
                <w:noProof/>
                <w:webHidden/>
                <w:sz w:val="24"/>
                <w:szCs w:val="24"/>
              </w:rPr>
              <w:fldChar w:fldCharType="end"/>
            </w:r>
          </w:hyperlink>
        </w:p>
        <w:p w14:paraId="2EA9341F" w14:textId="77777777" w:rsidR="00EA180D" w:rsidRPr="00EA180D" w:rsidRDefault="00000000" w:rsidP="00EA180D">
          <w:pPr>
            <w:pStyle w:val="TOC3"/>
            <w:tabs>
              <w:tab w:val="right" w:leader="dot" w:pos="9019"/>
            </w:tabs>
            <w:spacing w:line="360" w:lineRule="auto"/>
            <w:jc w:val="both"/>
            <w:rPr>
              <w:rFonts w:ascii="Times New Roman" w:hAnsi="Times New Roman" w:cs="Times New Roman"/>
              <w:noProof/>
              <w:sz w:val="24"/>
              <w:szCs w:val="24"/>
            </w:rPr>
          </w:pPr>
          <w:hyperlink w:anchor="_Toc158054320" w:history="1">
            <w:r w:rsidR="00EA180D" w:rsidRPr="00EA180D">
              <w:rPr>
                <w:rStyle w:val="Hyperlink"/>
                <w:rFonts w:ascii="Times New Roman" w:hAnsi="Times New Roman" w:cs="Times New Roman"/>
                <w:noProof/>
                <w:sz w:val="24"/>
                <w:szCs w:val="24"/>
              </w:rPr>
              <w:t>Teamwork disruption, Conflicts and Low Cultural Awareness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_Toc158054320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4</w:t>
            </w:r>
            <w:r w:rsidR="005049F5" w:rsidRPr="00EA180D">
              <w:rPr>
                <w:rFonts w:ascii="Times New Roman" w:hAnsi="Times New Roman" w:cs="Times New Roman"/>
                <w:noProof/>
                <w:webHidden/>
                <w:sz w:val="24"/>
                <w:szCs w:val="24"/>
              </w:rPr>
              <w:fldChar w:fldCharType="end"/>
            </w:r>
          </w:hyperlink>
        </w:p>
        <w:p w14:paraId="2C4157A3" w14:textId="77777777" w:rsidR="00EA180D" w:rsidRPr="00EA180D" w:rsidRDefault="00000000" w:rsidP="00EA180D">
          <w:pPr>
            <w:pStyle w:val="TOC3"/>
            <w:tabs>
              <w:tab w:val="right" w:leader="dot" w:pos="9019"/>
            </w:tabs>
            <w:spacing w:line="360" w:lineRule="auto"/>
            <w:jc w:val="both"/>
            <w:rPr>
              <w:rFonts w:ascii="Times New Roman" w:hAnsi="Times New Roman" w:cs="Times New Roman"/>
              <w:noProof/>
              <w:sz w:val="24"/>
              <w:szCs w:val="24"/>
            </w:rPr>
          </w:pPr>
          <w:hyperlink w:anchor="_Toc158054321" w:history="1">
            <w:r w:rsidR="00EA180D" w:rsidRPr="00EA180D">
              <w:rPr>
                <w:rStyle w:val="Hyperlink"/>
                <w:rFonts w:ascii="Times New Roman" w:hAnsi="Times New Roman" w:cs="Times New Roman"/>
                <w:noProof/>
                <w:sz w:val="24"/>
                <w:szCs w:val="24"/>
              </w:rPr>
              <w:t>Non-verbal barriers, Different Business Etiquettes, Communicative Styles and Culture Shock</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_Toc158054321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5</w:t>
            </w:r>
            <w:r w:rsidR="005049F5" w:rsidRPr="00EA180D">
              <w:rPr>
                <w:rFonts w:ascii="Times New Roman" w:hAnsi="Times New Roman" w:cs="Times New Roman"/>
                <w:noProof/>
                <w:webHidden/>
                <w:sz w:val="24"/>
                <w:szCs w:val="24"/>
              </w:rPr>
              <w:fldChar w:fldCharType="end"/>
            </w:r>
          </w:hyperlink>
        </w:p>
        <w:p w14:paraId="61CBE1E7" w14:textId="77777777" w:rsidR="00EA180D" w:rsidRPr="00EA180D" w:rsidRDefault="00000000" w:rsidP="00EA180D">
          <w:pPr>
            <w:pStyle w:val="TOC2"/>
            <w:tabs>
              <w:tab w:val="right" w:leader="dot" w:pos="9019"/>
            </w:tabs>
            <w:spacing w:line="360" w:lineRule="auto"/>
            <w:jc w:val="both"/>
            <w:rPr>
              <w:rFonts w:ascii="Times New Roman" w:hAnsi="Times New Roman" w:cs="Times New Roman"/>
              <w:noProof/>
              <w:sz w:val="24"/>
              <w:szCs w:val="24"/>
            </w:rPr>
          </w:pPr>
          <w:hyperlink w:anchor="_Toc158054322" w:history="1">
            <w:r w:rsidR="00EA180D" w:rsidRPr="00EA180D">
              <w:rPr>
                <w:rStyle w:val="Hyperlink"/>
                <w:rFonts w:ascii="Times New Roman" w:hAnsi="Times New Roman" w:cs="Times New Roman"/>
                <w:noProof/>
                <w:sz w:val="24"/>
                <w:szCs w:val="24"/>
              </w:rPr>
              <w:t>Strategies to Mitigate the Challenges of Cross-cultural Communication of Multinational Companies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_Toc158054322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5</w:t>
            </w:r>
            <w:r w:rsidR="005049F5" w:rsidRPr="00EA180D">
              <w:rPr>
                <w:rFonts w:ascii="Times New Roman" w:hAnsi="Times New Roman" w:cs="Times New Roman"/>
                <w:noProof/>
                <w:webHidden/>
                <w:sz w:val="24"/>
                <w:szCs w:val="24"/>
              </w:rPr>
              <w:fldChar w:fldCharType="end"/>
            </w:r>
          </w:hyperlink>
        </w:p>
        <w:p w14:paraId="65A64504" w14:textId="77777777" w:rsidR="00EA180D" w:rsidRPr="00EA180D" w:rsidRDefault="00000000" w:rsidP="00EA180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58054323" w:history="1">
            <w:r w:rsidR="00EA180D" w:rsidRPr="00EA180D">
              <w:rPr>
                <w:rStyle w:val="Hyperlink"/>
                <w:rFonts w:ascii="Times New Roman" w:hAnsi="Times New Roman" w:cs="Times New Roman"/>
                <w:noProof/>
                <w:sz w:val="24"/>
                <w:szCs w:val="24"/>
                <w:shd w:val="clear" w:color="auto" w:fill="FFFFFF"/>
              </w:rPr>
              <w:t>Theoretical Underpinning</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_Toc158054323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6</w:t>
            </w:r>
            <w:r w:rsidR="005049F5" w:rsidRPr="00EA180D">
              <w:rPr>
                <w:rFonts w:ascii="Times New Roman" w:hAnsi="Times New Roman" w:cs="Times New Roman"/>
                <w:noProof/>
                <w:webHidden/>
                <w:sz w:val="24"/>
                <w:szCs w:val="24"/>
              </w:rPr>
              <w:fldChar w:fldCharType="end"/>
            </w:r>
          </w:hyperlink>
        </w:p>
        <w:p w14:paraId="36B28C16" w14:textId="77777777" w:rsidR="00EA180D" w:rsidRPr="00EA180D" w:rsidRDefault="00000000" w:rsidP="00EA180D">
          <w:pPr>
            <w:pStyle w:val="TOC3"/>
            <w:tabs>
              <w:tab w:val="right" w:leader="dot" w:pos="9019"/>
            </w:tabs>
            <w:spacing w:line="360" w:lineRule="auto"/>
            <w:jc w:val="both"/>
            <w:rPr>
              <w:rFonts w:ascii="Times New Roman" w:hAnsi="Times New Roman" w:cs="Times New Roman"/>
              <w:noProof/>
              <w:sz w:val="24"/>
              <w:szCs w:val="24"/>
            </w:rPr>
          </w:pPr>
          <w:hyperlink w:anchor="_Toc158054324" w:history="1">
            <w:r w:rsidR="00EA180D" w:rsidRPr="00EA180D">
              <w:rPr>
                <w:rStyle w:val="Hyperlink"/>
                <w:rFonts w:ascii="Times New Roman" w:hAnsi="Times New Roman" w:cs="Times New Roman"/>
                <w:noProof/>
                <w:sz w:val="24"/>
                <w:szCs w:val="24"/>
              </w:rPr>
              <w:t>Cross-Cultural Training (CCT) based on Social Learning Theory</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_Toc158054324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6</w:t>
            </w:r>
            <w:r w:rsidR="005049F5" w:rsidRPr="00EA180D">
              <w:rPr>
                <w:rFonts w:ascii="Times New Roman" w:hAnsi="Times New Roman" w:cs="Times New Roman"/>
                <w:noProof/>
                <w:webHidden/>
                <w:sz w:val="24"/>
                <w:szCs w:val="24"/>
              </w:rPr>
              <w:fldChar w:fldCharType="end"/>
            </w:r>
          </w:hyperlink>
        </w:p>
        <w:p w14:paraId="7AB4F577" w14:textId="77777777" w:rsidR="00EA180D" w:rsidRPr="00EA180D" w:rsidRDefault="00000000" w:rsidP="00EA180D">
          <w:pPr>
            <w:pStyle w:val="TOC3"/>
            <w:tabs>
              <w:tab w:val="right" w:leader="dot" w:pos="9019"/>
            </w:tabs>
            <w:spacing w:line="360" w:lineRule="auto"/>
            <w:jc w:val="both"/>
            <w:rPr>
              <w:rFonts w:ascii="Times New Roman" w:hAnsi="Times New Roman" w:cs="Times New Roman"/>
              <w:noProof/>
              <w:sz w:val="24"/>
              <w:szCs w:val="24"/>
            </w:rPr>
          </w:pPr>
          <w:hyperlink w:anchor="_Toc158054325" w:history="1">
            <w:r w:rsidR="00EA180D" w:rsidRPr="00EA180D">
              <w:rPr>
                <w:rStyle w:val="Hyperlink"/>
                <w:rFonts w:ascii="Times New Roman" w:hAnsi="Times New Roman" w:cs="Times New Roman"/>
                <w:noProof/>
                <w:sz w:val="24"/>
                <w:szCs w:val="24"/>
              </w:rPr>
              <w:t>Oberg’s Culture Shock Theory</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_Toc158054325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7</w:t>
            </w:r>
            <w:r w:rsidR="005049F5" w:rsidRPr="00EA180D">
              <w:rPr>
                <w:rFonts w:ascii="Times New Roman" w:hAnsi="Times New Roman" w:cs="Times New Roman"/>
                <w:noProof/>
                <w:webHidden/>
                <w:sz w:val="24"/>
                <w:szCs w:val="24"/>
              </w:rPr>
              <w:fldChar w:fldCharType="end"/>
            </w:r>
          </w:hyperlink>
        </w:p>
        <w:p w14:paraId="0B39CF65" w14:textId="77777777" w:rsidR="00EA180D" w:rsidRPr="00EA180D" w:rsidRDefault="00000000" w:rsidP="00EA180D">
          <w:pPr>
            <w:pStyle w:val="TOC2"/>
            <w:tabs>
              <w:tab w:val="right" w:leader="dot" w:pos="9019"/>
            </w:tabs>
            <w:spacing w:line="360" w:lineRule="auto"/>
            <w:jc w:val="both"/>
            <w:rPr>
              <w:rFonts w:ascii="Times New Roman" w:hAnsi="Times New Roman" w:cs="Times New Roman"/>
              <w:noProof/>
              <w:sz w:val="24"/>
              <w:szCs w:val="24"/>
            </w:rPr>
          </w:pPr>
          <w:hyperlink w:anchor="_Toc158054326" w:history="1">
            <w:r w:rsidR="00EA180D" w:rsidRPr="00EA180D">
              <w:rPr>
                <w:rStyle w:val="Hyperlink"/>
                <w:rFonts w:ascii="Times New Roman" w:hAnsi="Times New Roman" w:cs="Times New Roman"/>
                <w:noProof/>
                <w:sz w:val="24"/>
                <w:szCs w:val="24"/>
              </w:rPr>
              <w:t>Literature Gaps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_Toc158054326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8</w:t>
            </w:r>
            <w:r w:rsidR="005049F5" w:rsidRPr="00EA180D">
              <w:rPr>
                <w:rFonts w:ascii="Times New Roman" w:hAnsi="Times New Roman" w:cs="Times New Roman"/>
                <w:noProof/>
                <w:webHidden/>
                <w:sz w:val="24"/>
                <w:szCs w:val="24"/>
              </w:rPr>
              <w:fldChar w:fldCharType="end"/>
            </w:r>
          </w:hyperlink>
        </w:p>
        <w:p w14:paraId="43D5FE3A" w14:textId="77777777" w:rsidR="00EA180D" w:rsidRPr="00EA180D" w:rsidRDefault="00000000" w:rsidP="00EA180D">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58054327" w:history="1">
            <w:r w:rsidR="00EA180D" w:rsidRPr="00EA180D">
              <w:rPr>
                <w:rStyle w:val="Hyperlink"/>
                <w:rFonts w:ascii="Times New Roman" w:hAnsi="Times New Roman" w:cs="Times New Roman"/>
                <w:noProof/>
                <w:sz w:val="24"/>
                <w:szCs w:val="24"/>
              </w:rPr>
              <w:t>Research Methodology and Ethics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_Toc158054327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8</w:t>
            </w:r>
            <w:r w:rsidR="005049F5" w:rsidRPr="00EA180D">
              <w:rPr>
                <w:rFonts w:ascii="Times New Roman" w:hAnsi="Times New Roman" w:cs="Times New Roman"/>
                <w:noProof/>
                <w:webHidden/>
                <w:sz w:val="24"/>
                <w:szCs w:val="24"/>
              </w:rPr>
              <w:fldChar w:fldCharType="end"/>
            </w:r>
          </w:hyperlink>
        </w:p>
        <w:p w14:paraId="0386DB2E" w14:textId="77777777" w:rsidR="00EA180D" w:rsidRDefault="00000000" w:rsidP="00EA180D">
          <w:pPr>
            <w:pStyle w:val="TOC1"/>
            <w:tabs>
              <w:tab w:val="right" w:leader="dot" w:pos="9019"/>
            </w:tabs>
            <w:spacing w:line="360" w:lineRule="auto"/>
            <w:jc w:val="both"/>
            <w:rPr>
              <w:rFonts w:asciiTheme="minorHAnsi" w:eastAsiaTheme="minorEastAsia" w:hAnsiTheme="minorHAnsi" w:cstheme="minorBidi"/>
              <w:noProof/>
              <w:lang w:val="en-US"/>
            </w:rPr>
          </w:pPr>
          <w:hyperlink w:anchor="_Toc158054328" w:history="1">
            <w:r w:rsidR="00EA180D" w:rsidRPr="00EA180D">
              <w:rPr>
                <w:rStyle w:val="Hyperlink"/>
                <w:rFonts w:ascii="Times New Roman" w:hAnsi="Times New Roman" w:cs="Times New Roman"/>
                <w:noProof/>
                <w:sz w:val="24"/>
                <w:szCs w:val="24"/>
              </w:rPr>
              <w:t>References</w:t>
            </w:r>
            <w:r w:rsidR="00EA180D" w:rsidRPr="00EA180D">
              <w:rPr>
                <w:rFonts w:ascii="Times New Roman" w:hAnsi="Times New Roman" w:cs="Times New Roman"/>
                <w:noProof/>
                <w:webHidden/>
                <w:sz w:val="24"/>
                <w:szCs w:val="24"/>
              </w:rPr>
              <w:tab/>
            </w:r>
            <w:r w:rsidR="005049F5" w:rsidRPr="00EA180D">
              <w:rPr>
                <w:rFonts w:ascii="Times New Roman" w:hAnsi="Times New Roman" w:cs="Times New Roman"/>
                <w:noProof/>
                <w:webHidden/>
                <w:sz w:val="24"/>
                <w:szCs w:val="24"/>
              </w:rPr>
              <w:fldChar w:fldCharType="begin"/>
            </w:r>
            <w:r w:rsidR="00EA180D" w:rsidRPr="00EA180D">
              <w:rPr>
                <w:rFonts w:ascii="Times New Roman" w:hAnsi="Times New Roman" w:cs="Times New Roman"/>
                <w:noProof/>
                <w:webHidden/>
                <w:sz w:val="24"/>
                <w:szCs w:val="24"/>
              </w:rPr>
              <w:instrText xml:space="preserve"> PAGEREF _Toc158054328 \h </w:instrText>
            </w:r>
            <w:r w:rsidR="005049F5" w:rsidRPr="00EA180D">
              <w:rPr>
                <w:rFonts w:ascii="Times New Roman" w:hAnsi="Times New Roman" w:cs="Times New Roman"/>
                <w:noProof/>
                <w:webHidden/>
                <w:sz w:val="24"/>
                <w:szCs w:val="24"/>
              </w:rPr>
            </w:r>
            <w:r w:rsidR="005049F5" w:rsidRPr="00EA180D">
              <w:rPr>
                <w:rFonts w:ascii="Times New Roman" w:hAnsi="Times New Roman" w:cs="Times New Roman"/>
                <w:noProof/>
                <w:webHidden/>
                <w:sz w:val="24"/>
                <w:szCs w:val="24"/>
              </w:rPr>
              <w:fldChar w:fldCharType="separate"/>
            </w:r>
            <w:r w:rsidR="00EA180D" w:rsidRPr="00EA180D">
              <w:rPr>
                <w:rFonts w:ascii="Times New Roman" w:hAnsi="Times New Roman" w:cs="Times New Roman"/>
                <w:noProof/>
                <w:webHidden/>
                <w:sz w:val="24"/>
                <w:szCs w:val="24"/>
              </w:rPr>
              <w:t>12</w:t>
            </w:r>
            <w:r w:rsidR="005049F5" w:rsidRPr="00EA180D">
              <w:rPr>
                <w:rFonts w:ascii="Times New Roman" w:hAnsi="Times New Roman" w:cs="Times New Roman"/>
                <w:noProof/>
                <w:webHidden/>
                <w:sz w:val="24"/>
                <w:szCs w:val="24"/>
              </w:rPr>
              <w:fldChar w:fldCharType="end"/>
            </w:r>
          </w:hyperlink>
        </w:p>
        <w:p w14:paraId="67931A99" w14:textId="77777777" w:rsidR="00186A7E" w:rsidRPr="00D441FC" w:rsidRDefault="005049F5" w:rsidP="00B72FA5">
          <w:pPr>
            <w:spacing w:line="360" w:lineRule="auto"/>
            <w:jc w:val="both"/>
            <w:rPr>
              <w:rFonts w:ascii="Times New Roman" w:hAnsi="Times New Roman" w:cs="Times New Roman"/>
              <w:color w:val="000000" w:themeColor="text1"/>
              <w:sz w:val="24"/>
              <w:szCs w:val="24"/>
            </w:rPr>
          </w:pPr>
          <w:r w:rsidRPr="00D441FC">
            <w:rPr>
              <w:rFonts w:ascii="Times New Roman" w:hAnsi="Times New Roman" w:cs="Times New Roman"/>
              <w:sz w:val="24"/>
              <w:szCs w:val="24"/>
            </w:rPr>
            <w:fldChar w:fldCharType="end"/>
          </w:r>
        </w:p>
      </w:sdtContent>
    </w:sdt>
    <w:p w14:paraId="117043D7" w14:textId="77777777" w:rsidR="00186A7E" w:rsidRPr="0001563D" w:rsidRDefault="00186A7E" w:rsidP="00B72FA5">
      <w:pPr>
        <w:pStyle w:val="Normal1"/>
        <w:spacing w:line="360" w:lineRule="auto"/>
        <w:jc w:val="center"/>
        <w:rPr>
          <w:rFonts w:ascii="Times New Roman" w:eastAsia="Times New Roman" w:hAnsi="Times New Roman" w:cs="Times New Roman"/>
          <w:b/>
          <w:sz w:val="32"/>
          <w:szCs w:val="32"/>
          <w:highlight w:val="white"/>
          <w:lang w:val="en-GB"/>
        </w:rPr>
      </w:pPr>
    </w:p>
    <w:p w14:paraId="1AE743EF" w14:textId="77777777" w:rsidR="00475814" w:rsidRPr="0001563D" w:rsidRDefault="00475814" w:rsidP="00B72FA5">
      <w:pPr>
        <w:pStyle w:val="Normal1"/>
        <w:spacing w:line="360" w:lineRule="auto"/>
        <w:jc w:val="both"/>
        <w:rPr>
          <w:rFonts w:ascii="Times New Roman" w:eastAsia="Times New Roman" w:hAnsi="Times New Roman" w:cs="Times New Roman"/>
          <w:b/>
          <w:sz w:val="24"/>
          <w:szCs w:val="24"/>
          <w:highlight w:val="white"/>
          <w:lang w:val="en-GB"/>
        </w:rPr>
      </w:pPr>
    </w:p>
    <w:p w14:paraId="3525DD79" w14:textId="77777777" w:rsidR="00475814" w:rsidRPr="0001563D" w:rsidRDefault="00475814" w:rsidP="00B72FA5">
      <w:pPr>
        <w:pStyle w:val="Normal1"/>
        <w:spacing w:line="360" w:lineRule="auto"/>
        <w:jc w:val="both"/>
        <w:rPr>
          <w:rFonts w:ascii="Times New Roman" w:eastAsia="Times New Roman" w:hAnsi="Times New Roman" w:cs="Times New Roman"/>
          <w:b/>
          <w:sz w:val="24"/>
          <w:szCs w:val="24"/>
          <w:highlight w:val="white"/>
          <w:lang w:val="en-GB"/>
        </w:rPr>
      </w:pPr>
    </w:p>
    <w:p w14:paraId="08AE46E6" w14:textId="77777777" w:rsidR="00186A7E" w:rsidRPr="0001563D" w:rsidRDefault="00186A7E" w:rsidP="00B72FA5">
      <w:pPr>
        <w:spacing w:line="360" w:lineRule="auto"/>
        <w:rPr>
          <w:rFonts w:ascii="Times New Roman" w:eastAsia="Times New Roman" w:hAnsi="Times New Roman" w:cs="Times New Roman"/>
          <w:b/>
          <w:sz w:val="24"/>
          <w:szCs w:val="24"/>
          <w:highlight w:val="white"/>
        </w:rPr>
      </w:pPr>
      <w:r w:rsidRPr="0001563D">
        <w:rPr>
          <w:rFonts w:ascii="Times New Roman" w:eastAsia="Times New Roman" w:hAnsi="Times New Roman" w:cs="Times New Roman"/>
          <w:b/>
          <w:sz w:val="24"/>
          <w:szCs w:val="24"/>
          <w:highlight w:val="white"/>
        </w:rPr>
        <w:br w:type="page"/>
      </w:r>
    </w:p>
    <w:p w14:paraId="20E2942A" w14:textId="77777777" w:rsidR="00475814" w:rsidRPr="0001563D" w:rsidRDefault="004E4FB6" w:rsidP="00B72FA5">
      <w:pPr>
        <w:pStyle w:val="Heading1"/>
        <w:rPr>
          <w:highlight w:val="white"/>
          <w:lang w:val="en-GB"/>
        </w:rPr>
      </w:pPr>
      <w:bookmarkStart w:id="0" w:name="_Toc158054315"/>
      <w:r w:rsidRPr="0001563D">
        <w:rPr>
          <w:highlight w:val="white"/>
          <w:lang w:val="en-GB"/>
        </w:rPr>
        <w:lastRenderedPageBreak/>
        <w:t>Introduction, Background and Research Problem</w:t>
      </w:r>
      <w:bookmarkEnd w:id="0"/>
    </w:p>
    <w:p w14:paraId="2F5AC1FC" w14:textId="77777777" w:rsidR="00475814" w:rsidRPr="0001563D" w:rsidRDefault="004E4FB6" w:rsidP="00B72FA5">
      <w:pPr>
        <w:pStyle w:val="Normal1"/>
        <w:spacing w:line="360" w:lineRule="auto"/>
        <w:jc w:val="both"/>
        <w:rPr>
          <w:rFonts w:ascii="Times New Roman" w:eastAsia="Times New Roman" w:hAnsi="Times New Roman" w:cs="Times New Roman"/>
          <w:b/>
          <w:i/>
          <w:sz w:val="24"/>
          <w:szCs w:val="24"/>
          <w:highlight w:val="white"/>
          <w:lang w:val="en-GB"/>
        </w:rPr>
      </w:pPr>
      <w:r w:rsidRPr="0001563D">
        <w:rPr>
          <w:rFonts w:ascii="Times New Roman" w:eastAsia="Times New Roman" w:hAnsi="Times New Roman" w:cs="Times New Roman"/>
          <w:b/>
          <w:i/>
          <w:sz w:val="24"/>
          <w:szCs w:val="24"/>
          <w:highlight w:val="white"/>
          <w:lang w:val="en-GB"/>
        </w:rPr>
        <w:t>Background</w:t>
      </w:r>
    </w:p>
    <w:p w14:paraId="47D0B943" w14:textId="77777777" w:rsidR="00475814" w:rsidRPr="0001563D" w:rsidRDefault="004E4FB6" w:rsidP="00B72FA5">
      <w:pPr>
        <w:pStyle w:val="Normal1"/>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 xml:space="preserve">Cross cultural communication can be defined as interaction between two people with different working styles, nationality, age, ethnicity, race and gender including a cycle of dividing importance. Inclusion of </w:t>
      </w:r>
      <w:proofErr w:type="gramStart"/>
      <w:r w:rsidRPr="0001563D">
        <w:rPr>
          <w:rFonts w:ascii="Times New Roman" w:eastAsia="Times New Roman" w:hAnsi="Times New Roman" w:cs="Times New Roman"/>
          <w:sz w:val="24"/>
          <w:szCs w:val="24"/>
          <w:highlight w:val="white"/>
          <w:lang w:val="en-GB"/>
        </w:rPr>
        <w:t>cross cultural</w:t>
      </w:r>
      <w:proofErr w:type="gramEnd"/>
      <w:r w:rsidRPr="0001563D">
        <w:rPr>
          <w:rFonts w:ascii="Times New Roman" w:eastAsia="Times New Roman" w:hAnsi="Times New Roman" w:cs="Times New Roman"/>
          <w:sz w:val="24"/>
          <w:szCs w:val="24"/>
          <w:highlight w:val="white"/>
          <w:lang w:val="en-GB"/>
        </w:rPr>
        <w:t xml:space="preserve"> communication is essential for business organisations in implementing a diverse work culture within organisations to improve speaking cultures and communication (Nam and Kannan, 2020). Multinational companies include cross-cultural communication systems for enhancing the international business environment with diverse ideas, concepts and theories obtained from different cultural aspects. Language barriers, non-verbal cues and diverse attitudes in the workplace are major cross-cultural communication challenges that are affecting organisational performance (</w:t>
      </w:r>
      <w:proofErr w:type="spellStart"/>
      <w:r w:rsidRPr="0001563D">
        <w:rPr>
          <w:rFonts w:ascii="Times New Roman" w:eastAsia="Times New Roman" w:hAnsi="Times New Roman" w:cs="Times New Roman"/>
          <w:sz w:val="24"/>
          <w:szCs w:val="24"/>
          <w:highlight w:val="white"/>
          <w:lang w:val="en-GB"/>
        </w:rPr>
        <w:t>Pishghadam</w:t>
      </w:r>
      <w:proofErr w:type="spellEnd"/>
      <w:r w:rsidRPr="0001563D">
        <w:rPr>
          <w:rFonts w:ascii="Times New Roman" w:eastAsia="Times New Roman" w:hAnsi="Times New Roman" w:cs="Times New Roman"/>
          <w:i/>
          <w:sz w:val="24"/>
          <w:szCs w:val="24"/>
          <w:highlight w:val="white"/>
          <w:lang w:val="en-GB"/>
        </w:rPr>
        <w:t xml:space="preserve"> et al.</w:t>
      </w:r>
      <w:r w:rsidRPr="0001563D">
        <w:rPr>
          <w:rFonts w:ascii="Times New Roman" w:eastAsia="Times New Roman" w:hAnsi="Times New Roman" w:cs="Times New Roman"/>
          <w:sz w:val="24"/>
          <w:szCs w:val="24"/>
          <w:highlight w:val="white"/>
          <w:lang w:val="en-GB"/>
        </w:rPr>
        <w:t xml:space="preserve"> 2023). Thus, cross-cultural communication plays a vital role in improving international business for understanding values and behaviours of target potential audience through implementation of differentiated business structure.</w:t>
      </w:r>
    </w:p>
    <w:p w14:paraId="2D601B94" w14:textId="77777777" w:rsidR="00475814" w:rsidRPr="0001563D" w:rsidRDefault="004E4FB6" w:rsidP="00B72FA5">
      <w:pPr>
        <w:pStyle w:val="Normal1"/>
        <w:spacing w:line="360" w:lineRule="auto"/>
        <w:jc w:val="center"/>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noProof/>
          <w:sz w:val="24"/>
          <w:szCs w:val="24"/>
          <w:highlight w:val="white"/>
        </w:rPr>
        <w:drawing>
          <wp:inline distT="114300" distB="114300" distL="114300" distR="114300" wp14:anchorId="3C76EE86" wp14:editId="39A96D23">
            <wp:extent cx="4648200" cy="2886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648200" cy="2886075"/>
                    </a:xfrm>
                    <a:prstGeom prst="rect">
                      <a:avLst/>
                    </a:prstGeom>
                    <a:ln/>
                  </pic:spPr>
                </pic:pic>
              </a:graphicData>
            </a:graphic>
          </wp:inline>
        </w:drawing>
      </w:r>
    </w:p>
    <w:p w14:paraId="5B0EC73E" w14:textId="77777777" w:rsidR="00475814" w:rsidRPr="0001563D" w:rsidRDefault="004E4FB6" w:rsidP="00B72FA5">
      <w:pPr>
        <w:pStyle w:val="Normal1"/>
        <w:spacing w:line="360" w:lineRule="auto"/>
        <w:jc w:val="center"/>
        <w:rPr>
          <w:rFonts w:ascii="Times New Roman" w:eastAsia="Times New Roman" w:hAnsi="Times New Roman" w:cs="Times New Roman"/>
          <w:b/>
          <w:sz w:val="24"/>
          <w:szCs w:val="24"/>
          <w:highlight w:val="white"/>
          <w:lang w:val="en-GB"/>
        </w:rPr>
      </w:pPr>
      <w:r w:rsidRPr="0001563D">
        <w:rPr>
          <w:rFonts w:ascii="Times New Roman" w:eastAsia="Times New Roman" w:hAnsi="Times New Roman" w:cs="Times New Roman"/>
          <w:b/>
          <w:sz w:val="24"/>
          <w:szCs w:val="24"/>
          <w:highlight w:val="white"/>
          <w:lang w:val="en-GB"/>
        </w:rPr>
        <w:t>Figure 1: Diversity in organisational culture in different department</w:t>
      </w:r>
    </w:p>
    <w:p w14:paraId="60FE847E" w14:textId="77777777" w:rsidR="00475814" w:rsidRPr="0001563D" w:rsidRDefault="004E4FB6" w:rsidP="00B72FA5">
      <w:pPr>
        <w:pStyle w:val="Normal1"/>
        <w:spacing w:line="360" w:lineRule="auto"/>
        <w:jc w:val="center"/>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(Source: Statista.com, 2023)</w:t>
      </w:r>
    </w:p>
    <w:p w14:paraId="1F2DAFFD" w14:textId="77777777" w:rsidR="00475814" w:rsidRPr="0001563D" w:rsidRDefault="004E4FB6" w:rsidP="00B72FA5">
      <w:pPr>
        <w:pStyle w:val="Normal1"/>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 xml:space="preserve">Effective cross-cultural communication helps in establishing a relationship of trust and loyalty through implementation of successful business relationships through a diverse work culture. Almost 36% of full-time employees within global business organisations considered the leadership and teamwork functions are going to be diverse in the year 2023 (Statista.com, 2023). Employees of multinational organisations are focusing on “Global Consumer Trends reports” on “diversity, equity and inclusion” for creating a diverse workforce to obtain diverse </w:t>
      </w:r>
      <w:r w:rsidRPr="0001563D">
        <w:rPr>
          <w:rFonts w:ascii="Times New Roman" w:eastAsia="Times New Roman" w:hAnsi="Times New Roman" w:cs="Times New Roman"/>
          <w:sz w:val="24"/>
          <w:szCs w:val="24"/>
          <w:highlight w:val="white"/>
          <w:lang w:val="en-GB"/>
        </w:rPr>
        <w:lastRenderedPageBreak/>
        <w:t xml:space="preserve">business ideas. Language barrier is a major cross-cultural communication challenge faced by global MNCs and companies have to invest more time in conducting meetings. Almost 33.8% of time of the whole working period is utilised in meeting with higher authority regarding language barriers (Nber.org, 2023). Despite investing a longer time, meeting with higher authority in multinational companies, almost 60% meetings are considered to be comprehensive and effective. Business organisations conducting activities in the international market need to invest in developing professional translation services for engaging multilingual staff to include effective communication. Thus, language barrier, attitudes of non-verbal communication and punctuality are major challenges regarding cross-cultural communication faced by multinational companies in an international business environment. </w:t>
      </w:r>
    </w:p>
    <w:p w14:paraId="36C54B10" w14:textId="77777777" w:rsidR="00475814" w:rsidRPr="0001563D" w:rsidRDefault="004E4FB6" w:rsidP="00B72FA5">
      <w:pPr>
        <w:pStyle w:val="Normal1"/>
        <w:spacing w:line="360" w:lineRule="auto"/>
        <w:jc w:val="both"/>
        <w:rPr>
          <w:rFonts w:ascii="Times New Roman" w:eastAsia="Times New Roman" w:hAnsi="Times New Roman" w:cs="Times New Roman"/>
          <w:b/>
          <w:i/>
          <w:sz w:val="24"/>
          <w:szCs w:val="24"/>
          <w:highlight w:val="white"/>
          <w:lang w:val="en-GB"/>
        </w:rPr>
      </w:pPr>
      <w:r w:rsidRPr="0001563D">
        <w:rPr>
          <w:rFonts w:ascii="Times New Roman" w:eastAsia="Times New Roman" w:hAnsi="Times New Roman" w:cs="Times New Roman"/>
          <w:b/>
          <w:i/>
          <w:sz w:val="24"/>
          <w:szCs w:val="24"/>
          <w:highlight w:val="white"/>
          <w:lang w:val="en-GB"/>
        </w:rPr>
        <w:t>Problem statement</w:t>
      </w:r>
    </w:p>
    <w:p w14:paraId="49DD6999" w14:textId="77777777" w:rsidR="00475814" w:rsidRPr="0001563D" w:rsidRDefault="008C14EA" w:rsidP="00B72FA5">
      <w:pPr>
        <w:pStyle w:val="Normal1"/>
        <w:spacing w:line="360" w:lineRule="auto"/>
        <w:jc w:val="both"/>
        <w:rPr>
          <w:rFonts w:ascii="Times New Roman" w:eastAsia="Times New Roman" w:hAnsi="Times New Roman" w:cs="Times New Roman"/>
          <w:sz w:val="24"/>
          <w:szCs w:val="24"/>
          <w:highlight w:val="white"/>
          <w:lang w:val="en-GB"/>
        </w:rPr>
      </w:pPr>
      <w:r w:rsidRPr="008C14EA">
        <w:rPr>
          <w:rFonts w:ascii="Times New Roman" w:eastAsia="Times New Roman" w:hAnsi="Times New Roman" w:cs="Times New Roman"/>
          <w:color w:val="FF0000"/>
          <w:sz w:val="24"/>
          <w:szCs w:val="24"/>
          <w:highlight w:val="white"/>
          <w:lang w:val="en-GB"/>
        </w:rPr>
        <w:t>Cross-cultural communication is one of important concerns for business organisations that are conducting trade activities in international business environment. Lack of efficiency of management in handling cross-cultural communication functions is creating hazards towards maintaining a collaborative culture.</w:t>
      </w:r>
      <w:r>
        <w:rPr>
          <w:rFonts w:ascii="Times New Roman" w:eastAsia="Times New Roman" w:hAnsi="Times New Roman" w:cs="Times New Roman"/>
          <w:sz w:val="24"/>
          <w:szCs w:val="24"/>
          <w:highlight w:val="white"/>
          <w:lang w:val="en-GB"/>
        </w:rPr>
        <w:t xml:space="preserve"> T</w:t>
      </w:r>
      <w:r w:rsidR="004E4FB6" w:rsidRPr="0001563D">
        <w:rPr>
          <w:rFonts w:ascii="Times New Roman" w:eastAsia="Times New Roman" w:hAnsi="Times New Roman" w:cs="Times New Roman"/>
          <w:sz w:val="24"/>
          <w:szCs w:val="24"/>
          <w:highlight w:val="white"/>
          <w:lang w:val="en-GB"/>
        </w:rPr>
        <w:t>his study includes the effect of poor cross-cultural management affecting productivity, performance and efficiency of multinational companies within the international business environment.</w:t>
      </w:r>
    </w:p>
    <w:p w14:paraId="4E28E2AE" w14:textId="77777777" w:rsidR="00475814" w:rsidRPr="0001563D" w:rsidRDefault="004E4FB6" w:rsidP="00B72FA5">
      <w:pPr>
        <w:pStyle w:val="Heading1"/>
        <w:rPr>
          <w:highlight w:val="white"/>
          <w:lang w:val="en-GB"/>
        </w:rPr>
      </w:pPr>
      <w:bookmarkStart w:id="1" w:name="_Toc158054316"/>
      <w:r w:rsidRPr="0001563D">
        <w:rPr>
          <w:highlight w:val="white"/>
          <w:lang w:val="en-GB"/>
        </w:rPr>
        <w:t>Research Aim, Objectives, Questions</w:t>
      </w:r>
      <w:bookmarkEnd w:id="1"/>
    </w:p>
    <w:p w14:paraId="118D0DB9" w14:textId="77777777" w:rsidR="00475814" w:rsidRPr="0001563D" w:rsidRDefault="004E4FB6" w:rsidP="00B72FA5">
      <w:pPr>
        <w:pStyle w:val="Normal1"/>
        <w:spacing w:line="360" w:lineRule="auto"/>
        <w:jc w:val="both"/>
        <w:rPr>
          <w:rFonts w:ascii="Times New Roman" w:eastAsia="Times New Roman" w:hAnsi="Times New Roman" w:cs="Times New Roman"/>
          <w:b/>
          <w:i/>
          <w:sz w:val="24"/>
          <w:szCs w:val="24"/>
          <w:highlight w:val="white"/>
          <w:lang w:val="en-GB"/>
        </w:rPr>
      </w:pPr>
      <w:r w:rsidRPr="0001563D">
        <w:rPr>
          <w:rFonts w:ascii="Times New Roman" w:eastAsia="Times New Roman" w:hAnsi="Times New Roman" w:cs="Times New Roman"/>
          <w:b/>
          <w:i/>
          <w:sz w:val="24"/>
          <w:szCs w:val="24"/>
          <w:highlight w:val="white"/>
          <w:lang w:val="en-GB"/>
        </w:rPr>
        <w:t>Aim</w:t>
      </w:r>
    </w:p>
    <w:p w14:paraId="6B5423E2" w14:textId="77777777" w:rsidR="00475814" w:rsidRPr="0001563D" w:rsidRDefault="004E4FB6" w:rsidP="00B72FA5">
      <w:pPr>
        <w:pStyle w:val="Normal1"/>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 xml:space="preserve">The aim of this study is </w:t>
      </w:r>
      <w:r w:rsidRPr="008C14EA">
        <w:rPr>
          <w:rFonts w:ascii="Times New Roman" w:eastAsia="Times New Roman" w:hAnsi="Times New Roman" w:cs="Times New Roman"/>
          <w:color w:val="FF0000"/>
          <w:sz w:val="24"/>
          <w:szCs w:val="24"/>
          <w:highlight w:val="white"/>
          <w:lang w:val="en-GB"/>
        </w:rPr>
        <w:t>to</w:t>
      </w:r>
      <w:r w:rsidR="008C14EA" w:rsidRPr="008C14EA">
        <w:rPr>
          <w:rFonts w:ascii="Times New Roman" w:eastAsia="Times New Roman" w:hAnsi="Times New Roman" w:cs="Times New Roman"/>
          <w:color w:val="FF0000"/>
          <w:sz w:val="24"/>
          <w:szCs w:val="24"/>
          <w:highlight w:val="white"/>
          <w:lang w:val="en-GB"/>
        </w:rPr>
        <w:t xml:space="preserve"> provide a detailed insights into evaluating</w:t>
      </w:r>
      <w:r w:rsidRPr="008C14EA">
        <w:rPr>
          <w:rFonts w:ascii="Times New Roman" w:eastAsia="Times New Roman" w:hAnsi="Times New Roman" w:cs="Times New Roman"/>
          <w:color w:val="FF0000"/>
          <w:sz w:val="24"/>
          <w:szCs w:val="24"/>
          <w:highlight w:val="white"/>
          <w:lang w:val="en-GB"/>
        </w:rPr>
        <w:t xml:space="preserve"> the</w:t>
      </w:r>
      <w:r w:rsidR="008C14EA" w:rsidRPr="008C14EA">
        <w:rPr>
          <w:rFonts w:ascii="Times New Roman" w:eastAsia="Times New Roman" w:hAnsi="Times New Roman" w:cs="Times New Roman"/>
          <w:color w:val="FF0000"/>
          <w:sz w:val="24"/>
          <w:szCs w:val="24"/>
          <w:highlight w:val="white"/>
          <w:lang w:val="en-GB"/>
        </w:rPr>
        <w:t xml:space="preserve"> challenges</w:t>
      </w:r>
      <w:r w:rsidR="008C14EA">
        <w:rPr>
          <w:rFonts w:ascii="Times New Roman" w:eastAsia="Times New Roman" w:hAnsi="Times New Roman" w:cs="Times New Roman"/>
          <w:sz w:val="24"/>
          <w:szCs w:val="24"/>
          <w:highlight w:val="white"/>
          <w:lang w:val="en-GB"/>
        </w:rPr>
        <w:t xml:space="preserve"> of</w:t>
      </w:r>
      <w:r w:rsidRPr="0001563D">
        <w:rPr>
          <w:rFonts w:ascii="Times New Roman" w:eastAsia="Times New Roman" w:hAnsi="Times New Roman" w:cs="Times New Roman"/>
          <w:sz w:val="24"/>
          <w:szCs w:val="24"/>
          <w:highlight w:val="white"/>
          <w:lang w:val="en-GB"/>
        </w:rPr>
        <w:t xml:space="preserve"> </w:t>
      </w:r>
      <w:proofErr w:type="gramStart"/>
      <w:r w:rsidRPr="0001563D">
        <w:rPr>
          <w:rFonts w:ascii="Times New Roman" w:eastAsia="Times New Roman" w:hAnsi="Times New Roman" w:cs="Times New Roman"/>
          <w:sz w:val="24"/>
          <w:szCs w:val="24"/>
          <w:highlight w:val="white"/>
          <w:lang w:val="en-GB"/>
        </w:rPr>
        <w:t>cross cultural</w:t>
      </w:r>
      <w:proofErr w:type="gramEnd"/>
      <w:r w:rsidRPr="0001563D">
        <w:rPr>
          <w:rFonts w:ascii="Times New Roman" w:eastAsia="Times New Roman" w:hAnsi="Times New Roman" w:cs="Times New Roman"/>
          <w:sz w:val="24"/>
          <w:szCs w:val="24"/>
          <w:highlight w:val="white"/>
          <w:lang w:val="en-GB"/>
        </w:rPr>
        <w:t xml:space="preserve"> communication faced by multinational companies in the international business environment.</w:t>
      </w:r>
    </w:p>
    <w:p w14:paraId="15F17F5A" w14:textId="77777777" w:rsidR="00475814" w:rsidRPr="0001563D" w:rsidRDefault="004E4FB6" w:rsidP="00B72FA5">
      <w:pPr>
        <w:pStyle w:val="Normal1"/>
        <w:spacing w:line="360" w:lineRule="auto"/>
        <w:jc w:val="both"/>
        <w:rPr>
          <w:rFonts w:ascii="Times New Roman" w:eastAsia="Times New Roman" w:hAnsi="Times New Roman" w:cs="Times New Roman"/>
          <w:b/>
          <w:i/>
          <w:sz w:val="24"/>
          <w:szCs w:val="24"/>
          <w:highlight w:val="white"/>
          <w:lang w:val="en-GB"/>
        </w:rPr>
      </w:pPr>
      <w:r w:rsidRPr="0001563D">
        <w:rPr>
          <w:rFonts w:ascii="Times New Roman" w:eastAsia="Times New Roman" w:hAnsi="Times New Roman" w:cs="Times New Roman"/>
          <w:b/>
          <w:i/>
          <w:sz w:val="24"/>
          <w:szCs w:val="24"/>
          <w:highlight w:val="white"/>
          <w:lang w:val="en-GB"/>
        </w:rPr>
        <w:t>Objectives</w:t>
      </w:r>
    </w:p>
    <w:p w14:paraId="6CAF690C" w14:textId="77777777" w:rsidR="00475814" w:rsidRPr="0001563D" w:rsidRDefault="004E4FB6" w:rsidP="00B72FA5">
      <w:pPr>
        <w:pStyle w:val="Normal1"/>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The objectives of this study are as follows:</w:t>
      </w:r>
    </w:p>
    <w:p w14:paraId="205DEAE5" w14:textId="77777777" w:rsidR="00475814" w:rsidRPr="0001563D" w:rsidRDefault="00932D3F" w:rsidP="00B72FA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To</w:t>
      </w:r>
      <w:r w:rsidRPr="00932D3F">
        <w:rPr>
          <w:rFonts w:ascii="Times New Roman" w:eastAsia="Times New Roman" w:hAnsi="Times New Roman" w:cs="Times New Roman"/>
          <w:color w:val="FF0000"/>
          <w:sz w:val="24"/>
          <w:szCs w:val="24"/>
          <w:highlight w:val="white"/>
          <w:lang w:val="en-GB"/>
        </w:rPr>
        <w:t xml:space="preserve"> review</w:t>
      </w:r>
      <w:r w:rsidR="004E4FB6" w:rsidRPr="0001563D">
        <w:rPr>
          <w:rFonts w:ascii="Times New Roman" w:eastAsia="Times New Roman" w:hAnsi="Times New Roman" w:cs="Times New Roman"/>
          <w:sz w:val="24"/>
          <w:szCs w:val="24"/>
          <w:highlight w:val="white"/>
          <w:lang w:val="en-GB"/>
        </w:rPr>
        <w:t xml:space="preserve"> the importance of </w:t>
      </w:r>
      <w:proofErr w:type="gramStart"/>
      <w:r w:rsidR="004E4FB6" w:rsidRPr="0001563D">
        <w:rPr>
          <w:rFonts w:ascii="Times New Roman" w:eastAsia="Times New Roman" w:hAnsi="Times New Roman" w:cs="Times New Roman"/>
          <w:sz w:val="24"/>
          <w:szCs w:val="24"/>
          <w:highlight w:val="white"/>
          <w:lang w:val="en-GB"/>
        </w:rPr>
        <w:t>cross cultural</w:t>
      </w:r>
      <w:proofErr w:type="gramEnd"/>
      <w:r w:rsidR="004E4FB6" w:rsidRPr="0001563D">
        <w:rPr>
          <w:rFonts w:ascii="Times New Roman" w:eastAsia="Times New Roman" w:hAnsi="Times New Roman" w:cs="Times New Roman"/>
          <w:sz w:val="24"/>
          <w:szCs w:val="24"/>
          <w:highlight w:val="white"/>
          <w:lang w:val="en-GB"/>
        </w:rPr>
        <w:t xml:space="preserve"> </w:t>
      </w:r>
      <w:r w:rsidR="004E4FB6" w:rsidRPr="00932D3F">
        <w:rPr>
          <w:rFonts w:ascii="Times New Roman" w:eastAsia="Times New Roman" w:hAnsi="Times New Roman" w:cs="Times New Roman"/>
          <w:color w:val="FF0000"/>
          <w:sz w:val="24"/>
          <w:szCs w:val="24"/>
          <w:highlight w:val="white"/>
          <w:lang w:val="en-GB"/>
        </w:rPr>
        <w:t>communication</w:t>
      </w:r>
      <w:r w:rsidRPr="00932D3F">
        <w:rPr>
          <w:rFonts w:ascii="Times New Roman" w:eastAsia="Times New Roman" w:hAnsi="Times New Roman" w:cs="Times New Roman"/>
          <w:color w:val="FF0000"/>
          <w:sz w:val="24"/>
          <w:szCs w:val="24"/>
          <w:highlight w:val="white"/>
          <w:lang w:val="en-GB"/>
        </w:rPr>
        <w:t xml:space="preserve"> management process</w:t>
      </w:r>
      <w:r w:rsidR="004E4FB6" w:rsidRPr="00932D3F">
        <w:rPr>
          <w:rFonts w:ascii="Times New Roman" w:eastAsia="Times New Roman" w:hAnsi="Times New Roman" w:cs="Times New Roman"/>
          <w:color w:val="FF0000"/>
          <w:sz w:val="24"/>
          <w:szCs w:val="24"/>
          <w:highlight w:val="white"/>
          <w:lang w:val="en-GB"/>
        </w:rPr>
        <w:t xml:space="preserve"> </w:t>
      </w:r>
      <w:r w:rsidR="004E4FB6" w:rsidRPr="0001563D">
        <w:rPr>
          <w:rFonts w:ascii="Times New Roman" w:eastAsia="Times New Roman" w:hAnsi="Times New Roman" w:cs="Times New Roman"/>
          <w:sz w:val="24"/>
          <w:szCs w:val="24"/>
          <w:highlight w:val="white"/>
          <w:lang w:val="en-GB"/>
        </w:rPr>
        <w:t>for multinational organisations in operating business activities within international market</w:t>
      </w:r>
    </w:p>
    <w:p w14:paraId="4E091EA5" w14:textId="77777777" w:rsidR="00475814" w:rsidRPr="0001563D" w:rsidRDefault="004E4FB6" w:rsidP="00B72FA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 xml:space="preserve">To identify the current cross cultural communication challenges affecting multinational business organisations </w:t>
      </w:r>
      <w:r w:rsidRPr="00932D3F">
        <w:rPr>
          <w:rFonts w:ascii="Times New Roman" w:eastAsia="Times New Roman" w:hAnsi="Times New Roman" w:cs="Times New Roman"/>
          <w:color w:val="FF0000"/>
          <w:sz w:val="24"/>
          <w:szCs w:val="24"/>
          <w:highlight w:val="white"/>
          <w:lang w:val="en-GB"/>
        </w:rPr>
        <w:t xml:space="preserve">in </w:t>
      </w:r>
      <w:r w:rsidR="00932D3F" w:rsidRPr="00932D3F">
        <w:rPr>
          <w:rFonts w:ascii="Times New Roman" w:eastAsia="Times New Roman" w:hAnsi="Times New Roman" w:cs="Times New Roman"/>
          <w:color w:val="FF0000"/>
          <w:sz w:val="24"/>
          <w:szCs w:val="24"/>
          <w:highlight w:val="white"/>
          <w:lang w:val="en-GB"/>
        </w:rPr>
        <w:t>creating a collaborative business culture</w:t>
      </w:r>
    </w:p>
    <w:p w14:paraId="4EE97668" w14:textId="77777777" w:rsidR="00475814" w:rsidRPr="0001563D" w:rsidRDefault="004E4FB6" w:rsidP="00B72FA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T</w:t>
      </w:r>
      <w:r w:rsidR="00932D3F">
        <w:rPr>
          <w:rFonts w:ascii="Times New Roman" w:eastAsia="Times New Roman" w:hAnsi="Times New Roman" w:cs="Times New Roman"/>
          <w:sz w:val="24"/>
          <w:szCs w:val="24"/>
          <w:highlight w:val="white"/>
          <w:lang w:val="en-GB"/>
        </w:rPr>
        <w:t xml:space="preserve">o recommend </w:t>
      </w:r>
      <w:r w:rsidR="00932D3F" w:rsidRPr="00932D3F">
        <w:rPr>
          <w:rFonts w:ascii="Times New Roman" w:eastAsia="Times New Roman" w:hAnsi="Times New Roman" w:cs="Times New Roman"/>
          <w:color w:val="FF0000"/>
          <w:sz w:val="24"/>
          <w:szCs w:val="24"/>
          <w:highlight w:val="white"/>
          <w:lang w:val="en-GB"/>
        </w:rPr>
        <w:t>effective strategic approaches to management of multinational companies</w:t>
      </w:r>
      <w:r w:rsidRPr="00932D3F">
        <w:rPr>
          <w:rFonts w:ascii="Times New Roman" w:eastAsia="Times New Roman" w:hAnsi="Times New Roman" w:cs="Times New Roman"/>
          <w:color w:val="FF0000"/>
          <w:sz w:val="24"/>
          <w:szCs w:val="24"/>
          <w:highlight w:val="white"/>
          <w:lang w:val="en-GB"/>
        </w:rPr>
        <w:t xml:space="preserve"> for mitigating</w:t>
      </w:r>
      <w:r w:rsidRPr="0001563D">
        <w:rPr>
          <w:rFonts w:ascii="Times New Roman" w:eastAsia="Times New Roman" w:hAnsi="Times New Roman" w:cs="Times New Roman"/>
          <w:sz w:val="24"/>
          <w:szCs w:val="24"/>
          <w:highlight w:val="white"/>
          <w:lang w:val="en-GB"/>
        </w:rPr>
        <w:t xml:space="preserve"> cross communication challenges in international market </w:t>
      </w:r>
    </w:p>
    <w:p w14:paraId="6D706525" w14:textId="77777777" w:rsidR="00475814" w:rsidRPr="0001563D" w:rsidRDefault="004E4FB6" w:rsidP="00B72FA5">
      <w:pPr>
        <w:pStyle w:val="Normal1"/>
        <w:spacing w:line="360" w:lineRule="auto"/>
        <w:jc w:val="both"/>
        <w:rPr>
          <w:rFonts w:ascii="Times New Roman" w:eastAsia="Times New Roman" w:hAnsi="Times New Roman" w:cs="Times New Roman"/>
          <w:b/>
          <w:i/>
          <w:sz w:val="24"/>
          <w:szCs w:val="24"/>
          <w:highlight w:val="white"/>
          <w:lang w:val="en-GB"/>
        </w:rPr>
      </w:pPr>
      <w:r w:rsidRPr="0001563D">
        <w:rPr>
          <w:rFonts w:ascii="Times New Roman" w:eastAsia="Times New Roman" w:hAnsi="Times New Roman" w:cs="Times New Roman"/>
          <w:b/>
          <w:i/>
          <w:sz w:val="24"/>
          <w:szCs w:val="24"/>
          <w:highlight w:val="white"/>
          <w:lang w:val="en-GB"/>
        </w:rPr>
        <w:t>Questions</w:t>
      </w:r>
    </w:p>
    <w:p w14:paraId="0BE535D4" w14:textId="77777777" w:rsidR="00475814" w:rsidRPr="0001563D" w:rsidRDefault="004E4FB6" w:rsidP="00B72FA5">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lastRenderedPageBreak/>
        <w:t xml:space="preserve">What is the </w:t>
      </w:r>
      <w:r w:rsidRPr="00F33BDB">
        <w:rPr>
          <w:rFonts w:ascii="Times New Roman" w:eastAsia="Times New Roman" w:hAnsi="Times New Roman" w:cs="Times New Roman"/>
          <w:color w:val="FF0000"/>
          <w:sz w:val="24"/>
          <w:szCs w:val="24"/>
          <w:highlight w:val="white"/>
          <w:lang w:val="en-GB"/>
        </w:rPr>
        <w:t xml:space="preserve">importance of </w:t>
      </w:r>
      <w:r w:rsidR="00F33BDB" w:rsidRPr="00F33BDB">
        <w:rPr>
          <w:rFonts w:ascii="Times New Roman" w:eastAsia="Times New Roman" w:hAnsi="Times New Roman" w:cs="Times New Roman"/>
          <w:color w:val="FF0000"/>
          <w:sz w:val="24"/>
          <w:szCs w:val="24"/>
          <w:highlight w:val="white"/>
          <w:lang w:val="en-GB"/>
        </w:rPr>
        <w:t xml:space="preserve">effective </w:t>
      </w:r>
      <w:r w:rsidRPr="00F33BDB">
        <w:rPr>
          <w:rFonts w:ascii="Times New Roman" w:eastAsia="Times New Roman" w:hAnsi="Times New Roman" w:cs="Times New Roman"/>
          <w:color w:val="FF0000"/>
          <w:sz w:val="24"/>
          <w:szCs w:val="24"/>
          <w:highlight w:val="white"/>
          <w:lang w:val="en-GB"/>
        </w:rPr>
        <w:t xml:space="preserve">cross cultural communication </w:t>
      </w:r>
      <w:r w:rsidR="00F33BDB" w:rsidRPr="00F33BDB">
        <w:rPr>
          <w:rFonts w:ascii="Times New Roman" w:eastAsia="Times New Roman" w:hAnsi="Times New Roman" w:cs="Times New Roman"/>
          <w:color w:val="FF0000"/>
          <w:sz w:val="24"/>
          <w:szCs w:val="24"/>
          <w:highlight w:val="white"/>
          <w:lang w:val="en-GB"/>
        </w:rPr>
        <w:t>management</w:t>
      </w:r>
      <w:r w:rsidR="00F33BDB">
        <w:rPr>
          <w:rFonts w:ascii="Times New Roman" w:eastAsia="Times New Roman" w:hAnsi="Times New Roman" w:cs="Times New Roman"/>
          <w:sz w:val="24"/>
          <w:szCs w:val="24"/>
          <w:highlight w:val="white"/>
          <w:lang w:val="en-GB"/>
        </w:rPr>
        <w:t xml:space="preserve"> </w:t>
      </w:r>
      <w:r w:rsidRPr="0001563D">
        <w:rPr>
          <w:rFonts w:ascii="Times New Roman" w:eastAsia="Times New Roman" w:hAnsi="Times New Roman" w:cs="Times New Roman"/>
          <w:sz w:val="24"/>
          <w:szCs w:val="24"/>
          <w:highlight w:val="white"/>
          <w:lang w:val="en-GB"/>
        </w:rPr>
        <w:t>for multinational companies in an international business environment?</w:t>
      </w:r>
    </w:p>
    <w:p w14:paraId="734EC361" w14:textId="77777777" w:rsidR="00475814" w:rsidRPr="0001563D" w:rsidRDefault="004E4FB6" w:rsidP="00B72FA5">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B0463">
        <w:rPr>
          <w:rFonts w:ascii="Times New Roman" w:eastAsia="Times New Roman" w:hAnsi="Times New Roman" w:cs="Times New Roman"/>
          <w:color w:val="FF0000"/>
          <w:sz w:val="24"/>
          <w:szCs w:val="24"/>
          <w:highlight w:val="white"/>
          <w:lang w:val="en-GB"/>
        </w:rPr>
        <w:t>Wh</w:t>
      </w:r>
      <w:r w:rsidR="00BB0463" w:rsidRPr="00BB0463">
        <w:rPr>
          <w:rFonts w:ascii="Times New Roman" w:eastAsia="Times New Roman" w:hAnsi="Times New Roman" w:cs="Times New Roman"/>
          <w:color w:val="FF0000"/>
          <w:sz w:val="24"/>
          <w:szCs w:val="24"/>
          <w:highlight w:val="white"/>
          <w:lang w:val="en-GB"/>
        </w:rPr>
        <w:t>y is inefficient cross-cultural management detrimental</w:t>
      </w:r>
      <w:r w:rsidRPr="0001563D">
        <w:rPr>
          <w:rFonts w:ascii="Times New Roman" w:eastAsia="Times New Roman" w:hAnsi="Times New Roman" w:cs="Times New Roman"/>
          <w:sz w:val="24"/>
          <w:szCs w:val="24"/>
          <w:highlight w:val="white"/>
          <w:lang w:val="en-GB"/>
        </w:rPr>
        <w:t xml:space="preserve"> </w:t>
      </w:r>
      <w:r w:rsidR="00BB0463">
        <w:rPr>
          <w:rFonts w:ascii="Times New Roman" w:eastAsia="Times New Roman" w:hAnsi="Times New Roman" w:cs="Times New Roman"/>
          <w:sz w:val="24"/>
          <w:szCs w:val="24"/>
          <w:highlight w:val="white"/>
          <w:lang w:val="en-GB"/>
        </w:rPr>
        <w:t>in</w:t>
      </w:r>
      <w:r w:rsidRPr="0001563D">
        <w:rPr>
          <w:rFonts w:ascii="Times New Roman" w:eastAsia="Times New Roman" w:hAnsi="Times New Roman" w:cs="Times New Roman"/>
          <w:sz w:val="24"/>
          <w:szCs w:val="24"/>
          <w:highlight w:val="white"/>
          <w:lang w:val="en-GB"/>
        </w:rPr>
        <w:t xml:space="preserve"> affecting multinational companies in international business?</w:t>
      </w:r>
    </w:p>
    <w:p w14:paraId="2FAA5760" w14:textId="77777777" w:rsidR="00186A7E" w:rsidRDefault="004E4FB6" w:rsidP="00B72FA5">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01563D">
        <w:rPr>
          <w:rFonts w:ascii="Times New Roman" w:eastAsia="Times New Roman" w:hAnsi="Times New Roman" w:cs="Times New Roman"/>
          <w:sz w:val="24"/>
          <w:szCs w:val="24"/>
          <w:highlight w:val="white"/>
          <w:lang w:val="en-GB"/>
        </w:rPr>
        <w:t xml:space="preserve">Which effective strategies can be recommended </w:t>
      </w:r>
      <w:r w:rsidRPr="00BB0463">
        <w:rPr>
          <w:rFonts w:ascii="Times New Roman" w:eastAsia="Times New Roman" w:hAnsi="Times New Roman" w:cs="Times New Roman"/>
          <w:color w:val="FF0000"/>
          <w:sz w:val="24"/>
          <w:szCs w:val="24"/>
          <w:highlight w:val="white"/>
          <w:lang w:val="en-GB"/>
        </w:rPr>
        <w:t xml:space="preserve">to </w:t>
      </w:r>
      <w:r w:rsidR="00BB0463" w:rsidRPr="00BB0463">
        <w:rPr>
          <w:rFonts w:ascii="Times New Roman" w:eastAsia="Times New Roman" w:hAnsi="Times New Roman" w:cs="Times New Roman"/>
          <w:color w:val="FF0000"/>
          <w:sz w:val="24"/>
          <w:szCs w:val="24"/>
          <w:highlight w:val="white"/>
          <w:lang w:val="en-GB"/>
        </w:rPr>
        <w:t>increase efficiency of</w:t>
      </w:r>
      <w:r w:rsidRPr="00BB0463">
        <w:rPr>
          <w:rFonts w:ascii="Times New Roman" w:eastAsia="Times New Roman" w:hAnsi="Times New Roman" w:cs="Times New Roman"/>
          <w:color w:val="FF0000"/>
          <w:sz w:val="24"/>
          <w:szCs w:val="24"/>
          <w:highlight w:val="white"/>
          <w:lang w:val="en-GB"/>
        </w:rPr>
        <w:t xml:space="preserve"> cross-cultural communication </w:t>
      </w:r>
      <w:r w:rsidR="00BB0463" w:rsidRPr="00BB0463">
        <w:rPr>
          <w:rFonts w:ascii="Times New Roman" w:eastAsia="Times New Roman" w:hAnsi="Times New Roman" w:cs="Times New Roman"/>
          <w:color w:val="FF0000"/>
          <w:sz w:val="24"/>
          <w:szCs w:val="24"/>
          <w:highlight w:val="white"/>
          <w:lang w:val="en-GB"/>
        </w:rPr>
        <w:t>management</w:t>
      </w:r>
      <w:r w:rsidRPr="00BB0463">
        <w:rPr>
          <w:rFonts w:ascii="Times New Roman" w:eastAsia="Times New Roman" w:hAnsi="Times New Roman" w:cs="Times New Roman"/>
          <w:color w:val="FF0000"/>
          <w:sz w:val="24"/>
          <w:szCs w:val="24"/>
          <w:highlight w:val="white"/>
          <w:lang w:val="en-GB"/>
        </w:rPr>
        <w:t xml:space="preserve"> </w:t>
      </w:r>
      <w:r w:rsidR="00BB0463" w:rsidRPr="00BB0463">
        <w:rPr>
          <w:rFonts w:ascii="Times New Roman" w:eastAsia="Times New Roman" w:hAnsi="Times New Roman" w:cs="Times New Roman"/>
          <w:color w:val="FF0000"/>
          <w:sz w:val="24"/>
          <w:szCs w:val="24"/>
          <w:highlight w:val="white"/>
          <w:lang w:val="en-GB"/>
        </w:rPr>
        <w:t>within</w:t>
      </w:r>
      <w:r w:rsidRPr="0001563D">
        <w:rPr>
          <w:rFonts w:ascii="Times New Roman" w:eastAsia="Times New Roman" w:hAnsi="Times New Roman" w:cs="Times New Roman"/>
          <w:sz w:val="24"/>
          <w:szCs w:val="24"/>
          <w:highlight w:val="white"/>
          <w:lang w:val="en-GB"/>
        </w:rPr>
        <w:t xml:space="preserve"> multinational companies in international business?</w:t>
      </w:r>
    </w:p>
    <w:p w14:paraId="34E6D086" w14:textId="77777777" w:rsidR="00477FE8" w:rsidRDefault="00477FE8" w:rsidP="00B72FA5">
      <w:pPr>
        <w:pStyle w:val="Heading1"/>
      </w:pPr>
      <w:bookmarkStart w:id="2" w:name="_Toc158054317"/>
      <w:r>
        <w:rPr>
          <w:shd w:val="clear" w:color="auto" w:fill="FFFFFF"/>
        </w:rPr>
        <w:t>Preliminary Literature Search</w:t>
      </w:r>
      <w:bookmarkEnd w:id="2"/>
    </w:p>
    <w:p w14:paraId="15DA6592" w14:textId="77777777" w:rsidR="00477FE8" w:rsidRDefault="00477FE8" w:rsidP="00B72FA5">
      <w:pPr>
        <w:pStyle w:val="Heading2"/>
        <w:spacing w:line="360" w:lineRule="auto"/>
      </w:pPr>
      <w:bookmarkStart w:id="3" w:name="_Toc158054318"/>
      <w:r>
        <w:t>Importance of Cross-cultural Communication for International Businesses</w:t>
      </w:r>
      <w:bookmarkEnd w:id="3"/>
    </w:p>
    <w:p w14:paraId="7677510D" w14:textId="77777777" w:rsidR="00477FE8" w:rsidRDefault="00477FE8" w:rsidP="00B72FA5">
      <w:pPr>
        <w:pStyle w:val="NormalWeb"/>
        <w:spacing w:before="200" w:beforeAutospacing="0" w:after="200" w:afterAutospacing="0" w:line="360" w:lineRule="auto"/>
        <w:jc w:val="both"/>
      </w:pPr>
      <w:r>
        <w:rPr>
          <w:color w:val="000000"/>
          <w:shd w:val="clear" w:color="auto" w:fill="FFFFFF"/>
        </w:rPr>
        <w:t xml:space="preserve">This preliminary literature review presents the concepts of cross-cultural communication for multinational companies, the challenges faced by the companies during cross-cultural communication and possible strategies to mitigate the challenges. Cross-cultural communication strategies are majorly implemented in companies that have a diverse workforce and operate in multiple global cultures. </w:t>
      </w:r>
      <w:proofErr w:type="spellStart"/>
      <w:r>
        <w:rPr>
          <w:color w:val="222222"/>
          <w:shd w:val="clear" w:color="auto" w:fill="FFFFFF"/>
        </w:rPr>
        <w:t>Almashhadani</w:t>
      </w:r>
      <w:proofErr w:type="spellEnd"/>
      <w:r>
        <w:rPr>
          <w:color w:val="222222"/>
          <w:shd w:val="clear" w:color="auto" w:fill="FFFFFF"/>
        </w:rPr>
        <w:t xml:space="preserve"> and </w:t>
      </w:r>
      <w:proofErr w:type="spellStart"/>
      <w:r>
        <w:rPr>
          <w:color w:val="222222"/>
          <w:shd w:val="clear" w:color="auto" w:fill="FFFFFF"/>
        </w:rPr>
        <w:t>Almashhadani</w:t>
      </w:r>
      <w:proofErr w:type="spellEnd"/>
      <w:r>
        <w:rPr>
          <w:color w:val="222222"/>
          <w:shd w:val="clear" w:color="auto" w:fill="FFFFFF"/>
        </w:rPr>
        <w:t xml:space="preserve"> </w:t>
      </w:r>
      <w:r>
        <w:rPr>
          <w:color w:val="000000"/>
          <w:shd w:val="clear" w:color="auto" w:fill="FFFFFF"/>
        </w:rPr>
        <w:t xml:space="preserve">(2023) have presented a descriptive study to show the way communication faces cultural obstacles in a workforce representing different cultures affecting management practices and business effectiveness. The author also shows the importance of a common language that can aid stakeholder communication despite cultural differences showing the importance of cross-cultural communication. On the contrary, </w:t>
      </w:r>
      <w:r>
        <w:rPr>
          <w:color w:val="222222"/>
          <w:shd w:val="clear" w:color="auto" w:fill="FFFFFF"/>
        </w:rPr>
        <w:t xml:space="preserve">Srivastava </w:t>
      </w:r>
      <w:r>
        <w:rPr>
          <w:i/>
          <w:iCs/>
          <w:color w:val="222222"/>
          <w:shd w:val="clear" w:color="auto" w:fill="FFFFFF"/>
        </w:rPr>
        <w:t xml:space="preserve">et al. </w:t>
      </w:r>
      <w:r>
        <w:rPr>
          <w:color w:val="000000"/>
          <w:shd w:val="clear" w:color="auto" w:fill="FFFFFF"/>
        </w:rPr>
        <w:t>(2020) have considered national culture, international diversification, human resource and management practices to enable better internationalisation business outcomes. Therefore, cross-cultural communication abilities are important for international businesses to engage with different national cultures and diverse groups of employees and customers. </w:t>
      </w:r>
    </w:p>
    <w:p w14:paraId="5A6D56B5" w14:textId="77777777" w:rsidR="00477FE8" w:rsidRDefault="00477FE8" w:rsidP="00B72FA5">
      <w:pPr>
        <w:pStyle w:val="Heading2"/>
        <w:spacing w:line="360" w:lineRule="auto"/>
      </w:pPr>
      <w:bookmarkStart w:id="4" w:name="_Toc158054319"/>
      <w:r>
        <w:t>Challenges faced due to Cross-cultural Communication in Multinational Companies</w:t>
      </w:r>
      <w:bookmarkEnd w:id="4"/>
    </w:p>
    <w:p w14:paraId="2FA448AE" w14:textId="77777777" w:rsidR="00477FE8" w:rsidRDefault="00477FE8" w:rsidP="00B72FA5">
      <w:pPr>
        <w:pStyle w:val="Heading3"/>
        <w:spacing w:line="360" w:lineRule="auto"/>
      </w:pPr>
      <w:bookmarkStart w:id="5" w:name="_Toc158054320"/>
      <w:r>
        <w:t>Teamwork disruption, Conflicts and Low Cultural Awareness</w:t>
      </w:r>
      <w:bookmarkEnd w:id="5"/>
    </w:p>
    <w:p w14:paraId="4C84F667" w14:textId="77777777" w:rsidR="00477FE8" w:rsidRDefault="00477FE8" w:rsidP="00B72FA5">
      <w:pPr>
        <w:pStyle w:val="NormalWeb"/>
        <w:spacing w:before="200" w:beforeAutospacing="0" w:after="200" w:afterAutospacing="0" w:line="360" w:lineRule="auto"/>
        <w:jc w:val="both"/>
      </w:pPr>
      <w:r>
        <w:rPr>
          <w:color w:val="000000"/>
          <w:shd w:val="clear" w:color="auto" w:fill="FFFFFF"/>
        </w:rPr>
        <w:t xml:space="preserve">International businesses may often lack the ability to engage people from cultures different to the company’s home country and can even hurt human sentiments through cultural appropriation. </w:t>
      </w:r>
      <w:r w:rsidR="00AC776F" w:rsidRPr="00AC776F">
        <w:rPr>
          <w:color w:val="FF0000"/>
          <w:shd w:val="clear" w:color="auto" w:fill="FFFFFF"/>
        </w:rPr>
        <w:t>However,</w:t>
      </w:r>
      <w:r w:rsidRPr="00AC776F">
        <w:rPr>
          <w:color w:val="FF0000"/>
          <w:shd w:val="clear" w:color="auto" w:fill="FFFFFF"/>
        </w:rPr>
        <w:t xml:space="preserve"> Brett </w:t>
      </w:r>
      <w:r w:rsidRPr="00AC776F">
        <w:rPr>
          <w:i/>
          <w:iCs/>
          <w:color w:val="FF0000"/>
          <w:shd w:val="clear" w:color="auto" w:fill="FFFFFF"/>
        </w:rPr>
        <w:t xml:space="preserve">et al. </w:t>
      </w:r>
      <w:r w:rsidR="00AC776F" w:rsidRPr="00AC776F">
        <w:rPr>
          <w:color w:val="FF0000"/>
          <w:shd w:val="clear" w:color="auto" w:fill="FFFFFF"/>
        </w:rPr>
        <w:t xml:space="preserve">(2020) have presented communication challenges </w:t>
      </w:r>
      <w:r w:rsidRPr="00AC776F">
        <w:rPr>
          <w:color w:val="FF0000"/>
          <w:shd w:val="clear" w:color="auto" w:fill="FFFFFF"/>
        </w:rPr>
        <w:t xml:space="preserve">between different cultures </w:t>
      </w:r>
      <w:r w:rsidR="00AC776F" w:rsidRPr="00AC776F">
        <w:rPr>
          <w:color w:val="FF0000"/>
          <w:shd w:val="clear" w:color="auto" w:fill="FFFFFF"/>
        </w:rPr>
        <w:t xml:space="preserve">to </w:t>
      </w:r>
      <w:r w:rsidRPr="00AC776F">
        <w:rPr>
          <w:color w:val="FF0000"/>
          <w:shd w:val="clear" w:color="auto" w:fill="FFFFFF"/>
        </w:rPr>
        <w:t>disrupt effective teamwork, reduce information sharing and create interpersonal conflicts.</w:t>
      </w:r>
      <w:r>
        <w:rPr>
          <w:color w:val="000000"/>
          <w:shd w:val="clear" w:color="auto" w:fill="FFFFFF"/>
        </w:rPr>
        <w:t xml:space="preserve"> </w:t>
      </w:r>
      <w:r w:rsidR="00AC776F">
        <w:rPr>
          <w:color w:val="000000"/>
          <w:shd w:val="clear" w:color="auto" w:fill="FFFFFF"/>
        </w:rPr>
        <w:t>Additionally, t</w:t>
      </w:r>
      <w:r>
        <w:rPr>
          <w:color w:val="000000"/>
          <w:shd w:val="clear" w:color="auto" w:fill="FFFFFF"/>
        </w:rPr>
        <w:t xml:space="preserve">eamwork disruption and conflicts can take place among employees and customers leading to misunderstanding, misinterpretation of marketing content, </w:t>
      </w:r>
      <w:r>
        <w:rPr>
          <w:color w:val="000000"/>
          <w:shd w:val="clear" w:color="auto" w:fill="FFFFFF"/>
        </w:rPr>
        <w:lastRenderedPageBreak/>
        <w:t xml:space="preserve">linguistic racism and absence of a common communication language. Contrastingly, </w:t>
      </w:r>
      <w:r>
        <w:rPr>
          <w:color w:val="222222"/>
          <w:shd w:val="clear" w:color="auto" w:fill="FFFFFF"/>
        </w:rPr>
        <w:t xml:space="preserve">Liu </w:t>
      </w:r>
      <w:r>
        <w:rPr>
          <w:i/>
          <w:iCs/>
          <w:color w:val="222222"/>
          <w:shd w:val="clear" w:color="auto" w:fill="FFFFFF"/>
        </w:rPr>
        <w:t xml:space="preserve">et al. </w:t>
      </w:r>
      <w:r>
        <w:rPr>
          <w:color w:val="000000"/>
          <w:shd w:val="clear" w:color="auto" w:fill="FFFFFF"/>
        </w:rPr>
        <w:t>(2021) have established that cross-cultural communication challenges for multinational companies such as issues of different corporate cultures, national cultures, lack of identity integration and multicultural experience. Therefore, multinational companies can face problems in developing cultural awareness and cultural competence that is needed for identity integration and multicultural experience for cross-cultural communication.</w:t>
      </w:r>
    </w:p>
    <w:p w14:paraId="23EDBA4A" w14:textId="77777777" w:rsidR="00477FE8" w:rsidRDefault="00477FE8" w:rsidP="00B72FA5">
      <w:pPr>
        <w:pStyle w:val="Heading3"/>
        <w:spacing w:line="360" w:lineRule="auto"/>
      </w:pPr>
      <w:bookmarkStart w:id="6" w:name="_Toc158054321"/>
      <w:r>
        <w:t>Non-verbal barriers, Different Business Etiquettes, Communicative Styles and Culture Shock</w:t>
      </w:r>
      <w:bookmarkEnd w:id="6"/>
      <w:r>
        <w:t> </w:t>
      </w:r>
    </w:p>
    <w:p w14:paraId="72107FCC" w14:textId="77777777" w:rsidR="00477FE8" w:rsidRDefault="00477FE8" w:rsidP="00B72FA5">
      <w:pPr>
        <w:pStyle w:val="NormalWeb"/>
        <w:spacing w:before="200" w:beforeAutospacing="0" w:after="200" w:afterAutospacing="0" w:line="360" w:lineRule="auto"/>
        <w:jc w:val="both"/>
      </w:pPr>
      <w:r>
        <w:rPr>
          <w:color w:val="000000"/>
          <w:shd w:val="clear" w:color="auto" w:fill="FFFFFF"/>
        </w:rPr>
        <w:t xml:space="preserve">Cross-cultural communication also includes challenges for multinational companies to invest in language training and cultural awareness programmes to avoid the issues of introducing culture shocks. On another note, </w:t>
      </w:r>
      <w:r>
        <w:rPr>
          <w:color w:val="222222"/>
          <w:shd w:val="clear" w:color="auto" w:fill="FFFFFF"/>
        </w:rPr>
        <w:t xml:space="preserve">Sadiki </w:t>
      </w:r>
      <w:r>
        <w:rPr>
          <w:color w:val="000000"/>
          <w:shd w:val="clear" w:color="auto" w:fill="FFFFFF"/>
        </w:rPr>
        <w:t xml:space="preserve">(2020) highlights that international companies can face problems of different non-verbal behavioural barriers and business etiquettes including kinesics, proxemics, vocalics, chronemics, haptics and </w:t>
      </w:r>
      <w:proofErr w:type="spellStart"/>
      <w:r>
        <w:rPr>
          <w:color w:val="000000"/>
          <w:shd w:val="clear" w:color="auto" w:fill="FFFFFF"/>
        </w:rPr>
        <w:t>oculesics</w:t>
      </w:r>
      <w:proofErr w:type="spellEnd"/>
      <w:r>
        <w:rPr>
          <w:color w:val="000000"/>
          <w:shd w:val="clear" w:color="auto" w:fill="FFFFFF"/>
        </w:rPr>
        <w:t xml:space="preserve">. </w:t>
      </w:r>
      <w:r w:rsidR="00AC776F" w:rsidRPr="00AC776F">
        <w:rPr>
          <w:color w:val="FF0000"/>
          <w:shd w:val="clear" w:color="auto" w:fill="FFFFFF"/>
        </w:rPr>
        <w:t>However, b</w:t>
      </w:r>
      <w:r w:rsidRPr="00AC776F">
        <w:rPr>
          <w:color w:val="FF0000"/>
          <w:shd w:val="clear" w:color="auto" w:fill="FFFFFF"/>
        </w:rPr>
        <w:t xml:space="preserve">usiness managers, employees and customers </w:t>
      </w:r>
      <w:r w:rsidR="00AC776F" w:rsidRPr="00AC776F">
        <w:rPr>
          <w:color w:val="FF0000"/>
          <w:shd w:val="clear" w:color="auto" w:fill="FFFFFF"/>
        </w:rPr>
        <w:t xml:space="preserve">are unable to evade the </w:t>
      </w:r>
      <w:r w:rsidR="00B864AC" w:rsidRPr="00AC776F">
        <w:rPr>
          <w:color w:val="FF0000"/>
          <w:shd w:val="clear" w:color="auto" w:fill="FFFFFF"/>
        </w:rPr>
        <w:t>effects</w:t>
      </w:r>
      <w:r w:rsidR="00AC776F" w:rsidRPr="00AC776F">
        <w:rPr>
          <w:color w:val="FF0000"/>
          <w:shd w:val="clear" w:color="auto" w:fill="FFFFFF"/>
        </w:rPr>
        <w:t xml:space="preserve"> of</w:t>
      </w:r>
      <w:r w:rsidRPr="00AC776F">
        <w:rPr>
          <w:color w:val="FF0000"/>
          <w:shd w:val="clear" w:color="auto" w:fill="FFFFFF"/>
        </w:rPr>
        <w:t xml:space="preserve"> cross-cultural communication </w:t>
      </w:r>
      <w:r w:rsidR="00AC776F" w:rsidRPr="00AC776F">
        <w:rPr>
          <w:color w:val="FF0000"/>
          <w:shd w:val="clear" w:color="auto" w:fill="FFFFFF"/>
        </w:rPr>
        <w:t>challenges during the absence of</w:t>
      </w:r>
      <w:r w:rsidRPr="00AC776F">
        <w:rPr>
          <w:color w:val="FF0000"/>
          <w:shd w:val="clear" w:color="auto" w:fill="FFFFFF"/>
        </w:rPr>
        <w:t xml:space="preserve"> cultural training, a common language and intercultural communication strategies</w:t>
      </w:r>
      <w:r>
        <w:rPr>
          <w:color w:val="000000"/>
          <w:shd w:val="clear" w:color="auto" w:fill="FFFFFF"/>
        </w:rPr>
        <w:t xml:space="preserve">. </w:t>
      </w:r>
      <w:r w:rsidR="00AC776F">
        <w:rPr>
          <w:color w:val="000000"/>
          <w:shd w:val="clear" w:color="auto" w:fill="FFFFFF"/>
        </w:rPr>
        <w:t>Contrastingly</w:t>
      </w:r>
      <w:r>
        <w:rPr>
          <w:color w:val="000000"/>
          <w:shd w:val="clear" w:color="auto" w:fill="FFFFFF"/>
        </w:rPr>
        <w:t xml:space="preserve">, </w:t>
      </w:r>
      <w:proofErr w:type="spellStart"/>
      <w:r>
        <w:rPr>
          <w:color w:val="222222"/>
          <w:shd w:val="clear" w:color="auto" w:fill="FFFFFF"/>
        </w:rPr>
        <w:t>Szkudlarek</w:t>
      </w:r>
      <w:proofErr w:type="spellEnd"/>
      <w:r>
        <w:rPr>
          <w:color w:val="222222"/>
          <w:shd w:val="clear" w:color="auto" w:fill="FFFFFF"/>
        </w:rPr>
        <w:t xml:space="preserve"> </w:t>
      </w:r>
      <w:r>
        <w:rPr>
          <w:i/>
          <w:iCs/>
          <w:color w:val="222222"/>
          <w:shd w:val="clear" w:color="auto" w:fill="FFFFFF"/>
        </w:rPr>
        <w:t xml:space="preserve">et al. </w:t>
      </w:r>
      <w:r>
        <w:rPr>
          <w:color w:val="000000"/>
          <w:shd w:val="clear" w:color="auto" w:fill="FFFFFF"/>
        </w:rPr>
        <w:t>(2020) have suggested that centrality of communication is undeniable in international businesses leading to cross-cultural communication challenges due to different “communicative style preferences and behaviours of individuals”. Hence, these differences in communicative styles and behaviours due to the presence of two and more cultures, make international businesses face the impacts of communicating with a diverse population. </w:t>
      </w:r>
    </w:p>
    <w:p w14:paraId="7E03A9EB" w14:textId="77777777" w:rsidR="00477FE8" w:rsidRDefault="00477FE8" w:rsidP="00B72FA5">
      <w:pPr>
        <w:pStyle w:val="Heading2"/>
        <w:spacing w:line="360" w:lineRule="auto"/>
      </w:pPr>
      <w:bookmarkStart w:id="7" w:name="_Toc158054322"/>
      <w:r>
        <w:t>Strategies to Mitigate the Challenges of Cross-cultural Communication of Multinational Companies</w:t>
      </w:r>
      <w:bookmarkEnd w:id="7"/>
    </w:p>
    <w:p w14:paraId="6D9AA377" w14:textId="77777777" w:rsidR="00477FE8" w:rsidRDefault="00477FE8" w:rsidP="00B72FA5">
      <w:pPr>
        <w:pStyle w:val="NormalWeb"/>
        <w:spacing w:before="200" w:beforeAutospacing="0" w:after="200" w:afterAutospacing="0" w:line="360" w:lineRule="auto"/>
        <w:jc w:val="both"/>
      </w:pPr>
      <w:r>
        <w:rPr>
          <w:color w:val="000000"/>
          <w:shd w:val="clear" w:color="auto" w:fill="FFFFFF"/>
        </w:rPr>
        <w:t xml:space="preserve">Cross-cultural challenges may be unavoidable by international companies due to the occurrence of unintentional cultural appropriation, racism and linguistic discrimination. However, </w:t>
      </w:r>
      <w:r>
        <w:rPr>
          <w:color w:val="222222"/>
          <w:shd w:val="clear" w:color="auto" w:fill="FFFFFF"/>
        </w:rPr>
        <w:t xml:space="preserve">Liu </w:t>
      </w:r>
      <w:r>
        <w:rPr>
          <w:i/>
          <w:iCs/>
          <w:color w:val="222222"/>
          <w:shd w:val="clear" w:color="auto" w:fill="FFFFFF"/>
        </w:rPr>
        <w:t xml:space="preserve">et al. </w:t>
      </w:r>
      <w:r>
        <w:rPr>
          <w:color w:val="000000"/>
          <w:shd w:val="clear" w:color="auto" w:fill="FFFFFF"/>
        </w:rPr>
        <w:t>(2021) argue that cross-cultural communication challenges can be mitigated by 16 sub-values being integrated into multinational companies that can also reduce conflicts. The sub-</w:t>
      </w:r>
      <w:proofErr w:type="gramStart"/>
      <w:r>
        <w:rPr>
          <w:color w:val="000000"/>
          <w:shd w:val="clear" w:color="auto" w:fill="FFFFFF"/>
        </w:rPr>
        <w:t>values oriented</w:t>
      </w:r>
      <w:proofErr w:type="gramEnd"/>
      <w:r>
        <w:rPr>
          <w:color w:val="000000"/>
          <w:shd w:val="clear" w:color="auto" w:fill="FFFFFF"/>
        </w:rPr>
        <w:t xml:space="preserve"> conflict management strategy based on values such as harmony, diversity, peace, humanism, equality, politeness, self-awareness and charity can help international companies avoid cross-cultural communication challenges. </w:t>
      </w:r>
      <w:r w:rsidR="00AC776F" w:rsidRPr="00AC776F">
        <w:rPr>
          <w:color w:val="FF0000"/>
          <w:shd w:val="clear" w:color="auto" w:fill="FFFFFF"/>
        </w:rPr>
        <w:t>Additionally, t</w:t>
      </w:r>
      <w:r w:rsidRPr="00AC776F">
        <w:rPr>
          <w:color w:val="FF0000"/>
          <w:shd w:val="clear" w:color="auto" w:fill="FFFFFF"/>
        </w:rPr>
        <w:t xml:space="preserve">hese cultural values can </w:t>
      </w:r>
      <w:r w:rsidR="00AC776F" w:rsidRPr="00AC776F">
        <w:rPr>
          <w:color w:val="FF0000"/>
          <w:shd w:val="clear" w:color="auto" w:fill="FFFFFF"/>
        </w:rPr>
        <w:t>ensure</w:t>
      </w:r>
      <w:r w:rsidRPr="00AC776F">
        <w:rPr>
          <w:color w:val="FF0000"/>
          <w:shd w:val="clear" w:color="auto" w:fill="FFFFFF"/>
        </w:rPr>
        <w:t xml:space="preserve"> peaceful and respectful cross-cultural communication process</w:t>
      </w:r>
      <w:r w:rsidR="00AC776F" w:rsidRPr="00AC776F">
        <w:rPr>
          <w:color w:val="FF0000"/>
          <w:shd w:val="clear" w:color="auto" w:fill="FFFFFF"/>
        </w:rPr>
        <w:t xml:space="preserve"> based on cultural awareness</w:t>
      </w:r>
      <w:r w:rsidRPr="00AC776F">
        <w:rPr>
          <w:color w:val="FF0000"/>
          <w:shd w:val="clear" w:color="auto" w:fill="FFFFFF"/>
        </w:rPr>
        <w:t xml:space="preserve"> training to reduce</w:t>
      </w:r>
      <w:r w:rsidR="00AC776F" w:rsidRPr="00AC776F">
        <w:rPr>
          <w:color w:val="FF0000"/>
          <w:shd w:val="clear" w:color="auto" w:fill="FFFFFF"/>
        </w:rPr>
        <w:t xml:space="preserve"> misunderstandings with increased cultural </w:t>
      </w:r>
      <w:r w:rsidR="00AC776F" w:rsidRPr="00AC776F">
        <w:rPr>
          <w:color w:val="FF0000"/>
          <w:shd w:val="clear" w:color="auto" w:fill="FFFFFF"/>
        </w:rPr>
        <w:lastRenderedPageBreak/>
        <w:t>competence</w:t>
      </w:r>
      <w:r w:rsidRPr="00AC776F">
        <w:rPr>
          <w:color w:val="FF0000"/>
          <w:shd w:val="clear" w:color="auto" w:fill="FFFFFF"/>
        </w:rPr>
        <w:t>.</w:t>
      </w:r>
      <w:r>
        <w:rPr>
          <w:color w:val="000000"/>
          <w:shd w:val="clear" w:color="auto" w:fill="FFFFFF"/>
        </w:rPr>
        <w:t xml:space="preserve"> </w:t>
      </w:r>
      <w:r w:rsidR="00AC776F" w:rsidRPr="00AC776F">
        <w:rPr>
          <w:color w:val="FF0000"/>
          <w:shd w:val="clear" w:color="auto" w:fill="FFFFFF"/>
        </w:rPr>
        <w:t>Contrastingly</w:t>
      </w:r>
      <w:r w:rsidRPr="00AC776F">
        <w:rPr>
          <w:color w:val="FF0000"/>
          <w:shd w:val="clear" w:color="auto" w:fill="FFFFFF"/>
        </w:rPr>
        <w:t xml:space="preserve">, </w:t>
      </w:r>
      <w:r w:rsidR="00AC776F" w:rsidRPr="00AC776F">
        <w:rPr>
          <w:color w:val="FF0000"/>
          <w:shd w:val="clear" w:color="auto" w:fill="FFFFFF"/>
        </w:rPr>
        <w:t xml:space="preserve">the findings of </w:t>
      </w:r>
      <w:r w:rsidRPr="00AC776F">
        <w:rPr>
          <w:color w:val="FF0000"/>
          <w:shd w:val="clear" w:color="auto" w:fill="FFFFFF"/>
        </w:rPr>
        <w:t>Rao</w:t>
      </w:r>
      <w:r w:rsidRPr="00AC776F">
        <w:rPr>
          <w:rFonts w:ascii="Cambria Math" w:hAnsi="Cambria Math" w:cs="Cambria Math"/>
          <w:color w:val="FF0000"/>
          <w:shd w:val="clear" w:color="auto" w:fill="FFFFFF"/>
        </w:rPr>
        <w:t>‐</w:t>
      </w:r>
      <w:r w:rsidRPr="00AC776F">
        <w:rPr>
          <w:color w:val="FF0000"/>
          <w:shd w:val="clear" w:color="auto" w:fill="FFFFFF"/>
        </w:rPr>
        <w:t xml:space="preserve">Nicholson </w:t>
      </w:r>
      <w:r w:rsidRPr="00AC776F">
        <w:rPr>
          <w:i/>
          <w:iCs/>
          <w:color w:val="FF0000"/>
          <w:shd w:val="clear" w:color="auto" w:fill="FFFFFF"/>
        </w:rPr>
        <w:t xml:space="preserve">et al. </w:t>
      </w:r>
      <w:r w:rsidRPr="00AC776F">
        <w:rPr>
          <w:color w:val="FF0000"/>
          <w:shd w:val="clear" w:color="auto" w:fill="FFFFFF"/>
        </w:rPr>
        <w:t xml:space="preserve">(2020) recommend appointing regional managers that understand local cultures to avoid cross-cultural communication </w:t>
      </w:r>
      <w:r w:rsidR="00AC776F" w:rsidRPr="00AC776F">
        <w:rPr>
          <w:color w:val="FF0000"/>
          <w:shd w:val="clear" w:color="auto" w:fill="FFFFFF"/>
        </w:rPr>
        <w:t xml:space="preserve">issues </w:t>
      </w:r>
      <w:r w:rsidRPr="00AC776F">
        <w:rPr>
          <w:color w:val="FF0000"/>
          <w:shd w:val="clear" w:color="auto" w:fill="FFFFFF"/>
        </w:rPr>
        <w:t>and adopt cross-cultural leadership adjustment to mitigate language differences</w:t>
      </w:r>
      <w:r>
        <w:rPr>
          <w:color w:val="000000"/>
          <w:shd w:val="clear" w:color="auto" w:fill="FFFFFF"/>
        </w:rPr>
        <w:t>. Moreover, international companies can promote open communication, create shared team norms, company culture and vision to avoid the usage of individual cultural factors reducing challenges o</w:t>
      </w:r>
      <w:r w:rsidR="00143C39">
        <w:rPr>
          <w:color w:val="000000"/>
          <w:shd w:val="clear" w:color="auto" w:fill="FFFFFF"/>
        </w:rPr>
        <w:t xml:space="preserve">f cross-cultural communication. </w:t>
      </w:r>
      <w:r>
        <w:rPr>
          <w:color w:val="000000"/>
          <w:shd w:val="clear" w:color="auto" w:fill="FFFFFF"/>
        </w:rPr>
        <w:t xml:space="preserve">Hence, cross-cultural communication challenges are inevitable for international companies that have global reach, yet the occurrences of the challenges can be reduced through proper strategies. </w:t>
      </w:r>
    </w:p>
    <w:p w14:paraId="607DF940" w14:textId="77777777" w:rsidR="00477FE8" w:rsidRDefault="00477FE8" w:rsidP="00B72FA5">
      <w:pPr>
        <w:pStyle w:val="Heading1"/>
      </w:pPr>
      <w:bookmarkStart w:id="8" w:name="_Toc158054323"/>
      <w:r>
        <w:rPr>
          <w:shd w:val="clear" w:color="auto" w:fill="FFFFFF"/>
        </w:rPr>
        <w:t>Theoretical Underpinning</w:t>
      </w:r>
      <w:bookmarkEnd w:id="8"/>
    </w:p>
    <w:p w14:paraId="5BCFF12D" w14:textId="77777777" w:rsidR="00477FE8" w:rsidRDefault="00477FE8" w:rsidP="00B72FA5">
      <w:pPr>
        <w:pStyle w:val="Heading3"/>
        <w:spacing w:line="360" w:lineRule="auto"/>
      </w:pPr>
      <w:bookmarkStart w:id="9" w:name="_Toc158054324"/>
      <w:r>
        <w:t>Cross-Cultural Training (CCT) based on Social Learning Theory</w:t>
      </w:r>
      <w:bookmarkEnd w:id="9"/>
    </w:p>
    <w:p w14:paraId="53643EE3" w14:textId="77777777" w:rsidR="00477FE8" w:rsidRDefault="00477FE8" w:rsidP="00B72FA5">
      <w:pPr>
        <w:pStyle w:val="NormalWeb"/>
        <w:spacing w:before="200" w:beforeAutospacing="0" w:after="200" w:afterAutospacing="0" w:line="360" w:lineRule="auto"/>
        <w:jc w:val="both"/>
      </w:pPr>
      <w:r>
        <w:rPr>
          <w:color w:val="000000"/>
          <w:shd w:val="clear" w:color="auto" w:fill="FFFFFF"/>
        </w:rPr>
        <w:t xml:space="preserve">The CCT Framework is based on the provision of cross-cultural training to employees to help in learning the skills that facilitate cross-cultural communication that collates people from diverse backgrounds. According to </w:t>
      </w:r>
      <w:r>
        <w:rPr>
          <w:color w:val="222222"/>
          <w:shd w:val="clear" w:color="auto" w:fill="FFFFFF"/>
        </w:rPr>
        <w:t xml:space="preserve">Gohi </w:t>
      </w:r>
      <w:r>
        <w:rPr>
          <w:i/>
          <w:iCs/>
          <w:color w:val="222222"/>
          <w:shd w:val="clear" w:color="auto" w:fill="FFFFFF"/>
        </w:rPr>
        <w:t xml:space="preserve">et al. </w:t>
      </w:r>
      <w:r>
        <w:rPr>
          <w:color w:val="000000"/>
          <w:shd w:val="clear" w:color="auto" w:fill="FFFFFF"/>
        </w:rPr>
        <w:t>(2022), the CCT Theoretical Framework is based on the Social Learning Theory that synthesises behavioural and cognitive learning theories. The Social Learning Theory considers cross-cultural training on communication to be affected by experience and observations through employees’ “attention, retention, reproduction, and incentives” of the training information. Therefore, through the CCT framework based on learning theories international businesses can create a workforce that can respectfully and peacefully communicate with cross-cultural groups.</w:t>
      </w:r>
    </w:p>
    <w:p w14:paraId="47CD67C0" w14:textId="77777777" w:rsidR="00477FE8" w:rsidRDefault="00477FE8" w:rsidP="00B72FA5">
      <w:pPr>
        <w:pStyle w:val="NormalWeb"/>
        <w:spacing w:before="200" w:beforeAutospacing="0" w:after="200" w:afterAutospacing="0" w:line="360" w:lineRule="auto"/>
        <w:jc w:val="center"/>
      </w:pPr>
      <w:r>
        <w:rPr>
          <w:noProof/>
          <w:color w:val="000000"/>
          <w:bdr w:val="single" w:sz="18" w:space="0" w:color="000000" w:frame="1"/>
          <w:shd w:val="clear" w:color="auto" w:fill="FFFFFF"/>
          <w:lang w:val="en-US"/>
        </w:rPr>
        <w:lastRenderedPageBreak/>
        <w:drawing>
          <wp:inline distT="0" distB="0" distL="0" distR="0" wp14:anchorId="33CCA51E" wp14:editId="4CE73BBA">
            <wp:extent cx="3838575" cy="3200400"/>
            <wp:effectExtent l="19050" t="0" r="9525" b="0"/>
            <wp:docPr id="11" name="Picture 11" descr="https://lh7-us.googleusercontent.com/JQnVuCMr8LHXhc-NXt-ZaCXH2E1T9FVFrnUV_0puCDG0_oP1OQQ3M8YBCmV8HowC8wY13092Bu6lHcfFoSA1lYSoMX3UjIv6PccEA2V80qAX3b8eLp0Ol_8CIL9enZXlfm-0FMyhasxDJ-qwoVuYq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7-us.googleusercontent.com/JQnVuCMr8LHXhc-NXt-ZaCXH2E1T9FVFrnUV_0puCDG0_oP1OQQ3M8YBCmV8HowC8wY13092Bu6lHcfFoSA1lYSoMX3UjIv6PccEA2V80qAX3b8eLp0Ol_8CIL9enZXlfm-0FMyhasxDJ-qwoVuYqdc"/>
                    <pic:cNvPicPr>
                      <a:picLocks noChangeAspect="1" noChangeArrowheads="1"/>
                    </pic:cNvPicPr>
                  </pic:nvPicPr>
                  <pic:blipFill>
                    <a:blip r:embed="rId10"/>
                    <a:srcRect/>
                    <a:stretch>
                      <a:fillRect/>
                    </a:stretch>
                  </pic:blipFill>
                  <pic:spPr bwMode="auto">
                    <a:xfrm>
                      <a:off x="0" y="0"/>
                      <a:ext cx="3838575" cy="3200400"/>
                    </a:xfrm>
                    <a:prstGeom prst="rect">
                      <a:avLst/>
                    </a:prstGeom>
                    <a:noFill/>
                    <a:ln w="9525">
                      <a:noFill/>
                      <a:miter lim="800000"/>
                      <a:headEnd/>
                      <a:tailEnd/>
                    </a:ln>
                  </pic:spPr>
                </pic:pic>
              </a:graphicData>
            </a:graphic>
          </wp:inline>
        </w:drawing>
      </w:r>
    </w:p>
    <w:p w14:paraId="2E12100F" w14:textId="77777777" w:rsidR="00477FE8" w:rsidRDefault="00477FE8" w:rsidP="00B72FA5">
      <w:pPr>
        <w:pStyle w:val="NormalWeb"/>
        <w:spacing w:before="200" w:beforeAutospacing="0" w:after="200" w:afterAutospacing="0" w:line="360" w:lineRule="auto"/>
        <w:jc w:val="center"/>
      </w:pPr>
      <w:r>
        <w:rPr>
          <w:b/>
          <w:bCs/>
          <w:color w:val="000000"/>
          <w:shd w:val="clear" w:color="auto" w:fill="FFFFFF"/>
        </w:rPr>
        <w:t>Figure 2`: CCT based on Social Learning Theory</w:t>
      </w:r>
    </w:p>
    <w:p w14:paraId="05FEEB17" w14:textId="77777777" w:rsidR="00477FE8" w:rsidRDefault="00477FE8" w:rsidP="00B72FA5">
      <w:pPr>
        <w:pStyle w:val="NormalWeb"/>
        <w:spacing w:before="200" w:beforeAutospacing="0" w:after="200" w:afterAutospacing="0" w:line="360" w:lineRule="auto"/>
        <w:jc w:val="center"/>
      </w:pPr>
      <w:r>
        <w:rPr>
          <w:color w:val="000000"/>
          <w:shd w:val="clear" w:color="auto" w:fill="FFFFFF"/>
        </w:rPr>
        <w:t>(Source: Self-created)</w:t>
      </w:r>
    </w:p>
    <w:p w14:paraId="1F8D8A74" w14:textId="77777777" w:rsidR="00477FE8" w:rsidRDefault="00477FE8" w:rsidP="00B72FA5">
      <w:pPr>
        <w:pStyle w:val="Heading3"/>
        <w:spacing w:line="360" w:lineRule="auto"/>
      </w:pPr>
      <w:bookmarkStart w:id="10" w:name="_Toc158054325"/>
      <w:r>
        <w:t xml:space="preserve">Oberg’s Culture </w:t>
      </w:r>
      <w:r w:rsidRPr="00477FE8">
        <w:t>Shock</w:t>
      </w:r>
      <w:r>
        <w:t xml:space="preserve"> Theory</w:t>
      </w:r>
      <w:bookmarkEnd w:id="10"/>
    </w:p>
    <w:p w14:paraId="1405475B" w14:textId="77777777" w:rsidR="00477FE8" w:rsidRDefault="00477FE8" w:rsidP="00B72FA5">
      <w:pPr>
        <w:pStyle w:val="NormalWeb"/>
        <w:spacing w:before="200" w:beforeAutospacing="0" w:after="200" w:afterAutospacing="0" w:line="360" w:lineRule="auto"/>
        <w:jc w:val="both"/>
      </w:pPr>
      <w:r>
        <w:rPr>
          <w:color w:val="000000"/>
          <w:shd w:val="clear" w:color="auto" w:fill="FFFFFF"/>
        </w:rPr>
        <w:t xml:space="preserve">Oberg considered Culture Shock to be caused due to the anxiety that emanates from losing all “familiar signs and symbols of social intercourse”. According to </w:t>
      </w:r>
      <w:r>
        <w:rPr>
          <w:color w:val="222222"/>
          <w:shd w:val="clear" w:color="auto" w:fill="FFFFFF"/>
        </w:rPr>
        <w:t xml:space="preserve">Aryani </w:t>
      </w:r>
      <w:r>
        <w:rPr>
          <w:i/>
          <w:iCs/>
          <w:color w:val="222222"/>
          <w:shd w:val="clear" w:color="auto" w:fill="FFFFFF"/>
        </w:rPr>
        <w:t xml:space="preserve">et al. </w:t>
      </w:r>
      <w:r>
        <w:rPr>
          <w:color w:val="000000"/>
          <w:shd w:val="clear" w:color="auto" w:fill="FFFFFF"/>
        </w:rPr>
        <w:t>(2021), culture shock is a reaction of people that transfer to a foreign and new abroad cultural environment due to a lack of awareness of cultural differences. According to the Culture Shock Theory, cross-cultural communication challenges occur with an individual going through “transition, adaptation, and adjustment” to a new culture due to confused, frustrated and stressful situations. The inability to immediately adapt and be aware of cultural differences leads to cross-cultural communication challenges. Therefore, international companies need proper cultural awareness before communicating with people from different cultures. </w:t>
      </w:r>
    </w:p>
    <w:p w14:paraId="298F1EEA" w14:textId="77777777" w:rsidR="00477FE8" w:rsidRDefault="00477FE8" w:rsidP="00B72FA5">
      <w:pPr>
        <w:pStyle w:val="NormalWeb"/>
        <w:spacing w:before="200" w:beforeAutospacing="0" w:after="200" w:afterAutospacing="0" w:line="360" w:lineRule="auto"/>
        <w:jc w:val="center"/>
      </w:pPr>
      <w:r>
        <w:rPr>
          <w:noProof/>
          <w:color w:val="000000"/>
          <w:bdr w:val="single" w:sz="18" w:space="0" w:color="000000" w:frame="1"/>
          <w:shd w:val="clear" w:color="auto" w:fill="FFFFFF"/>
          <w:lang w:val="en-US"/>
        </w:rPr>
        <w:lastRenderedPageBreak/>
        <w:drawing>
          <wp:inline distT="0" distB="0" distL="0" distR="0" wp14:anchorId="5DEB2184" wp14:editId="2071A1B7">
            <wp:extent cx="2838450" cy="2876550"/>
            <wp:effectExtent l="19050" t="0" r="0" b="0"/>
            <wp:docPr id="12" name="Picture 12" descr="https://lh7-us.googleusercontent.com/KBuZ0EDiKFsUW3xPxr3pBUFCN0RGnFNZ7nC7wbsuidXtG7V6Rg_YwNi7o_pBVS7Y_-FLVieuTjWtLgtHYhkmhTlN60XjKf84TKx3wyU1uqYAP3Ik20lXq6JvyYO6ZX5mF8FkGb8EObzcNSwfoPQx6l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7-us.googleusercontent.com/KBuZ0EDiKFsUW3xPxr3pBUFCN0RGnFNZ7nC7wbsuidXtG7V6Rg_YwNi7o_pBVS7Y_-FLVieuTjWtLgtHYhkmhTlN60XjKf84TKx3wyU1uqYAP3Ik20lXq6JvyYO6ZX5mF8FkGb8EObzcNSwfoPQx6l0"/>
                    <pic:cNvPicPr>
                      <a:picLocks noChangeAspect="1" noChangeArrowheads="1"/>
                    </pic:cNvPicPr>
                  </pic:nvPicPr>
                  <pic:blipFill>
                    <a:blip r:embed="rId11"/>
                    <a:srcRect/>
                    <a:stretch>
                      <a:fillRect/>
                    </a:stretch>
                  </pic:blipFill>
                  <pic:spPr bwMode="auto">
                    <a:xfrm>
                      <a:off x="0" y="0"/>
                      <a:ext cx="2838450" cy="2876550"/>
                    </a:xfrm>
                    <a:prstGeom prst="rect">
                      <a:avLst/>
                    </a:prstGeom>
                    <a:noFill/>
                    <a:ln w="9525">
                      <a:noFill/>
                      <a:miter lim="800000"/>
                      <a:headEnd/>
                      <a:tailEnd/>
                    </a:ln>
                  </pic:spPr>
                </pic:pic>
              </a:graphicData>
            </a:graphic>
          </wp:inline>
        </w:drawing>
      </w:r>
    </w:p>
    <w:p w14:paraId="72A1BAF7" w14:textId="77777777" w:rsidR="00477FE8" w:rsidRDefault="00477FE8" w:rsidP="00B72FA5">
      <w:pPr>
        <w:pStyle w:val="NormalWeb"/>
        <w:spacing w:before="200" w:beforeAutospacing="0" w:after="200" w:afterAutospacing="0" w:line="360" w:lineRule="auto"/>
        <w:jc w:val="center"/>
      </w:pPr>
      <w:r>
        <w:rPr>
          <w:b/>
          <w:bCs/>
          <w:color w:val="000000"/>
          <w:shd w:val="clear" w:color="auto" w:fill="FFFFFF"/>
        </w:rPr>
        <w:t>Figure 3: Oberg’s Culture Shock Theory</w:t>
      </w:r>
    </w:p>
    <w:p w14:paraId="418E8C44" w14:textId="77777777" w:rsidR="00477FE8" w:rsidRDefault="00477FE8" w:rsidP="00B72FA5">
      <w:pPr>
        <w:pStyle w:val="NormalWeb"/>
        <w:spacing w:before="200" w:beforeAutospacing="0" w:after="200" w:afterAutospacing="0" w:line="360" w:lineRule="auto"/>
        <w:jc w:val="center"/>
      </w:pPr>
      <w:r>
        <w:rPr>
          <w:color w:val="000000"/>
          <w:shd w:val="clear" w:color="auto" w:fill="FFFFFF"/>
        </w:rPr>
        <w:t>(Source: Self-created)</w:t>
      </w:r>
    </w:p>
    <w:p w14:paraId="14A7F455" w14:textId="77777777" w:rsidR="00477FE8" w:rsidRDefault="00477FE8" w:rsidP="00B72FA5">
      <w:pPr>
        <w:pStyle w:val="Heading2"/>
        <w:spacing w:line="360" w:lineRule="auto"/>
      </w:pPr>
      <w:bookmarkStart w:id="11" w:name="_Toc158054326"/>
      <w:r>
        <w:t>Literature Gaps</w:t>
      </w:r>
      <w:bookmarkEnd w:id="11"/>
    </w:p>
    <w:p w14:paraId="0A551C60" w14:textId="77777777" w:rsidR="00477FE8" w:rsidRPr="00AC776F" w:rsidRDefault="00477FE8" w:rsidP="00B72FA5">
      <w:pPr>
        <w:pStyle w:val="NormalWeb"/>
        <w:spacing w:before="200" w:beforeAutospacing="0" w:after="200" w:afterAutospacing="0" w:line="360" w:lineRule="auto"/>
        <w:jc w:val="both"/>
        <w:rPr>
          <w:color w:val="FF0000"/>
        </w:rPr>
      </w:pPr>
      <w:r>
        <w:rPr>
          <w:color w:val="000000"/>
          <w:shd w:val="clear" w:color="auto" w:fill="FFFFFF"/>
        </w:rPr>
        <w:t xml:space="preserve">The major gaps that have been identified in this literature include the lack of empirical information related to international businesses and also lack of examples regarding any specific international companies. The literature also excludes the presentation of any new concepts and factors that are yet to be researched and discovered as it is an elaboration of existing theories and previous studies. </w:t>
      </w:r>
      <w:r w:rsidR="00AC776F">
        <w:rPr>
          <w:color w:val="FF0000"/>
          <w:shd w:val="clear" w:color="auto" w:fill="FFFFFF"/>
        </w:rPr>
        <w:t xml:space="preserve">The existing literatures also show another major gap as the previous research studies lack </w:t>
      </w:r>
      <w:r w:rsidR="00922215">
        <w:rPr>
          <w:color w:val="FF0000"/>
          <w:shd w:val="clear" w:color="auto" w:fill="FFFFFF"/>
        </w:rPr>
        <w:t xml:space="preserve">evidenced-based opinions and suggestions. </w:t>
      </w:r>
      <w:r>
        <w:rPr>
          <w:color w:val="000000"/>
          <w:shd w:val="clear" w:color="auto" w:fill="FFFFFF"/>
        </w:rPr>
        <w:t>The gap is also highlighted in the fact that existing literature excludes the aspects of eliminating cross-cultural challenges and causes by presenting strategies to reduce the challenges.</w:t>
      </w:r>
      <w:r w:rsidR="00AC776F">
        <w:rPr>
          <w:color w:val="000000"/>
          <w:shd w:val="clear" w:color="auto" w:fill="FFFFFF"/>
        </w:rPr>
        <w:t xml:space="preserve"> </w:t>
      </w:r>
    </w:p>
    <w:p w14:paraId="7E2E4AE4" w14:textId="77777777" w:rsidR="006543E2" w:rsidRDefault="006543E2" w:rsidP="00B72FA5">
      <w:pPr>
        <w:pStyle w:val="Heading1"/>
        <w:spacing w:before="0" w:after="0"/>
        <w:rPr>
          <w:color w:val="000000"/>
          <w:szCs w:val="24"/>
          <w:lang w:val="en-GB"/>
        </w:rPr>
      </w:pPr>
      <w:bookmarkStart w:id="12" w:name="_Toc158054327"/>
      <w:r w:rsidRPr="006543E2">
        <w:rPr>
          <w:color w:val="000000"/>
          <w:szCs w:val="24"/>
          <w:lang w:val="en-GB"/>
        </w:rPr>
        <w:t>Research Methodology and Ethics</w:t>
      </w:r>
      <w:bookmarkEnd w:id="12"/>
    </w:p>
    <w:p w14:paraId="50FBF9A0" w14:textId="77777777" w:rsidR="00D441FC" w:rsidRDefault="00D441FC" w:rsidP="00B72FA5">
      <w:pPr>
        <w:pStyle w:val="NormalWeb"/>
        <w:spacing w:before="0" w:beforeAutospacing="0" w:after="0" w:afterAutospacing="0" w:line="360" w:lineRule="auto"/>
        <w:jc w:val="both"/>
        <w:rPr>
          <w:lang w:val="en-IN"/>
        </w:rPr>
      </w:pPr>
      <w:r>
        <w:rPr>
          <w:b/>
          <w:bCs/>
          <w:i/>
          <w:iCs/>
          <w:color w:val="000000"/>
          <w:shd w:val="clear" w:color="auto" w:fill="FFFFFF"/>
        </w:rPr>
        <w:t>Research Philosophy </w:t>
      </w:r>
    </w:p>
    <w:p w14:paraId="6DA43F12" w14:textId="77777777" w:rsidR="00D441FC" w:rsidRDefault="00D441FC" w:rsidP="00B72FA5">
      <w:pPr>
        <w:pStyle w:val="NormalWeb"/>
        <w:spacing w:before="0" w:beforeAutospacing="0" w:after="0" w:afterAutospacing="0" w:line="360" w:lineRule="auto"/>
        <w:jc w:val="both"/>
      </w:pPr>
      <w:r>
        <w:rPr>
          <w:color w:val="000000"/>
          <w:shd w:val="clear" w:color="auto" w:fill="FFFFFF"/>
        </w:rPr>
        <w:t xml:space="preserve">The research philosophy is taken as the basic </w:t>
      </w:r>
      <w:r w:rsidR="00287D40">
        <w:rPr>
          <w:color w:val="000000"/>
          <w:shd w:val="clear" w:color="auto" w:fill="FFFFFF"/>
        </w:rPr>
        <w:t>beliefs that</w:t>
      </w:r>
      <w:r>
        <w:rPr>
          <w:color w:val="000000"/>
          <w:shd w:val="clear" w:color="auto" w:fill="FFFFFF"/>
        </w:rPr>
        <w:t xml:space="preserve"> mainly guides the design and completes the research study. The research paper mainly determines cross cultural communication challenges, encountered by multinational companies. There will be determining the nature of knowledge that can be sought in better obtaining for the study (</w:t>
      </w:r>
      <w:proofErr w:type="spellStart"/>
      <w:r>
        <w:rPr>
          <w:color w:val="222222"/>
          <w:shd w:val="clear" w:color="auto" w:fill="FFFFFF"/>
        </w:rPr>
        <w:t>Mbanaso</w:t>
      </w:r>
      <w:r>
        <w:rPr>
          <w:i/>
          <w:iCs/>
          <w:color w:val="222222"/>
          <w:shd w:val="clear" w:color="auto" w:fill="FFFFFF"/>
        </w:rPr>
        <w:t>et</w:t>
      </w:r>
      <w:proofErr w:type="spellEnd"/>
      <w:r>
        <w:rPr>
          <w:i/>
          <w:iCs/>
          <w:color w:val="222222"/>
          <w:shd w:val="clear" w:color="auto" w:fill="FFFFFF"/>
        </w:rPr>
        <w:t xml:space="preserve"> al.</w:t>
      </w:r>
      <w:r>
        <w:rPr>
          <w:color w:val="222222"/>
          <w:shd w:val="clear" w:color="auto" w:fill="FFFFFF"/>
        </w:rPr>
        <w:t xml:space="preserve"> 2023</w:t>
      </w:r>
      <w:r>
        <w:rPr>
          <w:color w:val="000000"/>
          <w:shd w:val="clear" w:color="auto" w:fill="FFFFFF"/>
        </w:rPr>
        <w:t xml:space="preserve">). The understanding of research is mainly dependent over the research objectives and philosophy will help to meet the direct measurable.  In the research paper, there will be conducting of positivism research philosophy, as it can help to shape the perceptions of </w:t>
      </w:r>
      <w:r>
        <w:rPr>
          <w:color w:val="000000"/>
          <w:shd w:val="clear" w:color="auto" w:fill="FFFFFF"/>
        </w:rPr>
        <w:lastRenderedPageBreak/>
        <w:t>research objectives. It mainly focuses on logical analysis with producing precise development of information for the study. </w:t>
      </w:r>
    </w:p>
    <w:p w14:paraId="51148E79" w14:textId="77777777" w:rsidR="00D441FC" w:rsidRDefault="00D441FC" w:rsidP="00B72FA5">
      <w:pPr>
        <w:pStyle w:val="NormalWeb"/>
        <w:spacing w:before="0" w:beforeAutospacing="0" w:after="0" w:afterAutospacing="0" w:line="360" w:lineRule="auto"/>
        <w:jc w:val="both"/>
      </w:pPr>
      <w:r>
        <w:rPr>
          <w:b/>
          <w:bCs/>
          <w:i/>
          <w:iCs/>
          <w:color w:val="000000"/>
          <w:shd w:val="clear" w:color="auto" w:fill="FFFFFF"/>
        </w:rPr>
        <w:t>Research approach </w:t>
      </w:r>
    </w:p>
    <w:p w14:paraId="1CAA9864" w14:textId="77777777" w:rsidR="00D441FC" w:rsidRDefault="00D441FC" w:rsidP="00B72FA5">
      <w:pPr>
        <w:pStyle w:val="NormalWeb"/>
        <w:spacing w:before="0" w:beforeAutospacing="0" w:after="0" w:afterAutospacing="0" w:line="360" w:lineRule="auto"/>
        <w:jc w:val="both"/>
      </w:pPr>
      <w:r>
        <w:rPr>
          <w:color w:val="000000"/>
          <w:shd w:val="clear" w:color="auto" w:fill="FFFFFF"/>
        </w:rPr>
        <w:t xml:space="preserve">The research approach includes specific plans and procedures for the research paper </w:t>
      </w:r>
      <w:r w:rsidR="00287D40">
        <w:rPr>
          <w:color w:val="000000"/>
          <w:shd w:val="clear" w:color="auto" w:fill="FFFFFF"/>
        </w:rPr>
        <w:t>there</w:t>
      </w:r>
      <w:r>
        <w:rPr>
          <w:color w:val="000000"/>
          <w:shd w:val="clear" w:color="auto" w:fill="FFFFFF"/>
        </w:rPr>
        <w:t xml:space="preserve"> is inclusion of broad assumptions for setting of detailed methods of data collection, analysis and interpretation. The research approach involves methods of data and this contributes to the emergence of new theories (</w:t>
      </w:r>
      <w:r>
        <w:rPr>
          <w:color w:val="222222"/>
          <w:shd w:val="clear" w:color="auto" w:fill="FFFFFF"/>
        </w:rPr>
        <w:t>De Oliveira, 2023</w:t>
      </w:r>
      <w:r>
        <w:rPr>
          <w:color w:val="000000"/>
          <w:shd w:val="clear" w:color="auto" w:fill="FFFFFF"/>
        </w:rPr>
        <w:t xml:space="preserve">). In the research paper, there will be an integrating deductive approach. The deductive approach is mainly developed for better assessing effects of </w:t>
      </w:r>
      <w:proofErr w:type="gramStart"/>
      <w:r>
        <w:rPr>
          <w:color w:val="000000"/>
          <w:shd w:val="clear" w:color="auto" w:fill="FFFFFF"/>
        </w:rPr>
        <w:t>cross cultural</w:t>
      </w:r>
      <w:proofErr w:type="gramEnd"/>
      <w:r>
        <w:rPr>
          <w:color w:val="000000"/>
          <w:shd w:val="clear" w:color="auto" w:fill="FFFFFF"/>
        </w:rPr>
        <w:t xml:space="preserve"> communication. The deductive approach brings down proper theories for developing cross cultural communication practices. The research approach mainly draws the proper business research and social research for the company. Deductive approach draws the proper drawing of employees’ behaviour and preferences for developing effective cross communication strategies. </w:t>
      </w:r>
    </w:p>
    <w:p w14:paraId="57A50566" w14:textId="77777777" w:rsidR="00D441FC" w:rsidRDefault="00D441FC" w:rsidP="00B72FA5">
      <w:pPr>
        <w:pStyle w:val="NormalWeb"/>
        <w:spacing w:before="0" w:beforeAutospacing="0" w:after="0" w:afterAutospacing="0" w:line="360" w:lineRule="auto"/>
        <w:jc w:val="both"/>
      </w:pPr>
      <w:r>
        <w:rPr>
          <w:b/>
          <w:bCs/>
          <w:i/>
          <w:iCs/>
          <w:color w:val="000000"/>
          <w:shd w:val="clear" w:color="auto" w:fill="FFFFFF"/>
        </w:rPr>
        <w:t>Research</w:t>
      </w:r>
      <w:r w:rsidR="00287D40">
        <w:rPr>
          <w:b/>
          <w:bCs/>
          <w:i/>
          <w:iCs/>
          <w:color w:val="000000"/>
          <w:shd w:val="clear" w:color="auto" w:fill="FFFFFF"/>
        </w:rPr>
        <w:t> design</w:t>
      </w:r>
      <w:r>
        <w:rPr>
          <w:b/>
          <w:bCs/>
          <w:i/>
          <w:iCs/>
          <w:color w:val="000000"/>
          <w:shd w:val="clear" w:color="auto" w:fill="FFFFFF"/>
        </w:rPr>
        <w:t> </w:t>
      </w:r>
    </w:p>
    <w:p w14:paraId="70CD086C" w14:textId="77777777" w:rsidR="00D441FC" w:rsidRDefault="00D441FC" w:rsidP="00B72FA5">
      <w:pPr>
        <w:pStyle w:val="NormalWeb"/>
        <w:spacing w:before="0" w:beforeAutospacing="0" w:after="0" w:afterAutospacing="0" w:line="360" w:lineRule="auto"/>
        <w:jc w:val="both"/>
      </w:pPr>
      <w:r>
        <w:rPr>
          <w:color w:val="000000"/>
          <w:shd w:val="clear" w:color="auto" w:fill="FFFFFF"/>
        </w:rPr>
        <w:t>Research design is taken as the framework for research methods and techniques. It is generally chosen of the research in conducting research. The research design mainly allows the researcher to sharpen the research methods suitable for the specific subject matter (</w:t>
      </w:r>
      <w:r>
        <w:rPr>
          <w:color w:val="222222"/>
          <w:shd w:val="clear" w:color="auto" w:fill="FFFFFF"/>
        </w:rPr>
        <w:t xml:space="preserve">Carter </w:t>
      </w:r>
      <w:r>
        <w:rPr>
          <w:i/>
          <w:iCs/>
          <w:color w:val="222222"/>
          <w:shd w:val="clear" w:color="auto" w:fill="FFFFFF"/>
        </w:rPr>
        <w:t>et al.</w:t>
      </w:r>
      <w:r>
        <w:rPr>
          <w:color w:val="222222"/>
          <w:shd w:val="clear" w:color="auto" w:fill="FFFFFF"/>
        </w:rPr>
        <w:t xml:space="preserve"> 2023</w:t>
      </w:r>
      <w:r>
        <w:rPr>
          <w:color w:val="000000"/>
          <w:shd w:val="clear" w:color="auto" w:fill="FFFFFF"/>
        </w:rPr>
        <w:t xml:space="preserve">). This wholly set up for the study for success of the research. In the study, there will be a descriptive research design for better analysis of the results. The descriptive research design mainly develops proper description of results in better gathering of </w:t>
      </w:r>
      <w:proofErr w:type="gramStart"/>
      <w:r>
        <w:rPr>
          <w:color w:val="000000"/>
          <w:shd w:val="clear" w:color="auto" w:fill="FFFFFF"/>
        </w:rPr>
        <w:t>information..</w:t>
      </w:r>
      <w:proofErr w:type="gramEnd"/>
      <w:r>
        <w:rPr>
          <w:color w:val="000000"/>
          <w:shd w:val="clear" w:color="auto" w:fill="FFFFFF"/>
        </w:rPr>
        <w:t xml:space="preserve"> This will ultimately help in accurate predictions about the research problems. The descriptive research design mainly refers to the research, where the researcher manipulates specific variables that come for the conclusion or better finding of research analysis. The descriptive design collects the information that opens wider opportunities for the study with deeply analysing of research objectives and aims. </w:t>
      </w:r>
    </w:p>
    <w:p w14:paraId="04C9066F" w14:textId="77777777" w:rsidR="00D441FC" w:rsidRDefault="00D441FC" w:rsidP="00B72FA5">
      <w:pPr>
        <w:pStyle w:val="NormalWeb"/>
        <w:spacing w:before="0" w:beforeAutospacing="0" w:after="0" w:afterAutospacing="0" w:line="360" w:lineRule="auto"/>
        <w:jc w:val="both"/>
      </w:pPr>
      <w:r>
        <w:rPr>
          <w:b/>
          <w:bCs/>
          <w:i/>
          <w:iCs/>
          <w:color w:val="000000"/>
          <w:shd w:val="clear" w:color="auto" w:fill="FFFFFF"/>
        </w:rPr>
        <w:t>Research</w:t>
      </w:r>
      <w:r w:rsidR="00287D40">
        <w:rPr>
          <w:b/>
          <w:bCs/>
          <w:i/>
          <w:iCs/>
          <w:color w:val="000000"/>
          <w:shd w:val="clear" w:color="auto" w:fill="FFFFFF"/>
        </w:rPr>
        <w:t> strategy</w:t>
      </w:r>
      <w:r>
        <w:rPr>
          <w:b/>
          <w:bCs/>
          <w:i/>
          <w:iCs/>
          <w:color w:val="000000"/>
          <w:shd w:val="clear" w:color="auto" w:fill="FFFFFF"/>
        </w:rPr>
        <w:t> </w:t>
      </w:r>
    </w:p>
    <w:p w14:paraId="2F0872B8" w14:textId="77777777" w:rsidR="00D441FC" w:rsidRPr="00D441FC" w:rsidRDefault="00D441FC" w:rsidP="00B72FA5">
      <w:pPr>
        <w:pStyle w:val="NormalWeb"/>
        <w:spacing w:before="0" w:beforeAutospacing="0" w:after="0" w:afterAutospacing="0" w:line="360" w:lineRule="auto"/>
        <w:jc w:val="both"/>
      </w:pPr>
      <w:r>
        <w:rPr>
          <w:color w:val="000000"/>
          <w:shd w:val="clear" w:color="auto" w:fill="FFFFFF"/>
        </w:rPr>
        <w:t>Research strategy is taken as the plan, helping to guide the research activities (</w:t>
      </w:r>
      <w:proofErr w:type="spellStart"/>
      <w:r>
        <w:rPr>
          <w:color w:val="222222"/>
          <w:shd w:val="clear" w:color="auto" w:fill="FFFFFF"/>
        </w:rPr>
        <w:t>Ghazinoory</w:t>
      </w:r>
      <w:proofErr w:type="spellEnd"/>
      <w:r>
        <w:rPr>
          <w:color w:val="222222"/>
          <w:shd w:val="clear" w:color="auto" w:fill="FFFFFF"/>
        </w:rPr>
        <w:t xml:space="preserve"> and Aghaei, 2023</w:t>
      </w:r>
      <w:r>
        <w:rPr>
          <w:color w:val="000000"/>
          <w:shd w:val="clear" w:color="auto" w:fill="FFFFFF"/>
        </w:rPr>
        <w:t xml:space="preserve">). This also helps in developing the research to meet the objectives. The research strategy helps in clarifying the research questions, identifies the sources, organises the data and communicates the findings. In the research strategy, there will be conducting secondary data collection for meeting the research objectives. Thematic analysis of data will be drawn for developing the study in proper manner. The secondary data collection can help to meet the cross communication in setting up employees active. Such a drawing of research strategy brings the </w:t>
      </w:r>
      <w:proofErr w:type="gramStart"/>
      <w:r>
        <w:rPr>
          <w:color w:val="000000"/>
          <w:shd w:val="clear" w:color="auto" w:fill="FFFFFF"/>
        </w:rPr>
        <w:t>amount</w:t>
      </w:r>
      <w:proofErr w:type="gramEnd"/>
      <w:r>
        <w:rPr>
          <w:color w:val="000000"/>
          <w:shd w:val="clear" w:color="auto" w:fill="FFFFFF"/>
        </w:rPr>
        <w:t xml:space="preserve"> of resources with existing knowledge about the studied area. </w:t>
      </w:r>
    </w:p>
    <w:p w14:paraId="7225BEA1" w14:textId="77777777" w:rsidR="006543E2" w:rsidRPr="006543E2" w:rsidRDefault="009F7587" w:rsidP="00B72FA5">
      <w:pPr>
        <w:pStyle w:val="NormalWeb"/>
        <w:spacing w:before="0" w:beforeAutospacing="0" w:after="0" w:afterAutospacing="0" w:line="360" w:lineRule="auto"/>
        <w:jc w:val="both"/>
      </w:pPr>
      <w:r>
        <w:rPr>
          <w:b/>
          <w:bCs/>
          <w:i/>
          <w:iCs/>
          <w:color w:val="000000"/>
          <w:shd w:val="clear" w:color="auto" w:fill="FFFFFF"/>
        </w:rPr>
        <w:lastRenderedPageBreak/>
        <w:t>“</w:t>
      </w:r>
      <w:r w:rsidR="006543E2" w:rsidRPr="006543E2">
        <w:rPr>
          <w:b/>
          <w:bCs/>
          <w:i/>
          <w:iCs/>
          <w:color w:val="000000"/>
          <w:shd w:val="clear" w:color="auto" w:fill="FFFFFF"/>
        </w:rPr>
        <w:t>Data collection method</w:t>
      </w:r>
      <w:r>
        <w:rPr>
          <w:b/>
          <w:bCs/>
          <w:i/>
          <w:iCs/>
          <w:color w:val="000000"/>
          <w:shd w:val="clear" w:color="auto" w:fill="FFFFFF"/>
        </w:rPr>
        <w:t>”</w:t>
      </w:r>
    </w:p>
    <w:p w14:paraId="2D0F12C3" w14:textId="77777777" w:rsidR="006543E2" w:rsidRPr="006543E2" w:rsidRDefault="006543E2" w:rsidP="00B72FA5">
      <w:pPr>
        <w:pStyle w:val="NormalWeb"/>
        <w:spacing w:before="0" w:beforeAutospacing="0" w:after="0" w:afterAutospacing="0" w:line="360" w:lineRule="auto"/>
        <w:jc w:val="both"/>
      </w:pPr>
      <w:r w:rsidRPr="006543E2">
        <w:rPr>
          <w:color w:val="000000"/>
          <w:shd w:val="clear" w:color="auto" w:fill="FFFFFF"/>
        </w:rPr>
        <w:t>The method of collecting relevant data on a research topic is known as the “data collection method”. There are two types of data collection methods used in research and these are “primary and secondary data collection” (Schuurman, 2020). Therefore, the “secondary data collection method</w:t>
      </w:r>
      <w:r w:rsidRPr="0024204D">
        <w:rPr>
          <w:color w:val="FF0000"/>
          <w:shd w:val="clear" w:color="auto" w:fill="FFFFFF"/>
        </w:rPr>
        <w:t xml:space="preserve">” </w:t>
      </w:r>
      <w:r w:rsidR="0024204D" w:rsidRPr="0024204D">
        <w:rPr>
          <w:color w:val="FF0000"/>
          <w:shd w:val="clear" w:color="auto" w:fill="FFFFFF"/>
        </w:rPr>
        <w:t xml:space="preserve">through systematic literature review </w:t>
      </w:r>
      <w:r w:rsidRPr="006543E2">
        <w:rPr>
          <w:color w:val="000000"/>
          <w:shd w:val="clear" w:color="auto" w:fill="FFFFFF"/>
        </w:rPr>
        <w:t>will be selected for gathering data on the research of “</w:t>
      </w:r>
      <w:r w:rsidRPr="006543E2">
        <w:rPr>
          <w:b/>
          <w:bCs/>
          <w:i/>
          <w:iCs/>
          <w:color w:val="000000"/>
          <w:shd w:val="clear" w:color="auto" w:fill="FFFFFF"/>
        </w:rPr>
        <w:t xml:space="preserve">Cross-Cultural Communication Challenges Encountered </w:t>
      </w:r>
      <w:r w:rsidR="00601C25" w:rsidRPr="006543E2">
        <w:rPr>
          <w:b/>
          <w:bCs/>
          <w:i/>
          <w:iCs/>
          <w:color w:val="000000"/>
          <w:shd w:val="clear" w:color="auto" w:fill="FFFFFF"/>
        </w:rPr>
        <w:t>by Multinational Companies in</w:t>
      </w:r>
      <w:r w:rsidRPr="006543E2">
        <w:rPr>
          <w:b/>
          <w:bCs/>
          <w:i/>
          <w:iCs/>
          <w:color w:val="000000"/>
          <w:shd w:val="clear" w:color="auto" w:fill="FFFFFF"/>
        </w:rPr>
        <w:t xml:space="preserve"> International Business</w:t>
      </w:r>
      <w:r w:rsidRPr="006543E2">
        <w:rPr>
          <w:color w:val="000000"/>
          <w:shd w:val="clear" w:color="auto" w:fill="FFFFFF"/>
        </w:rPr>
        <w:t>”. The benefits of selecting secondary data collection in research are that it is cost-effective and less time-consuming (</w:t>
      </w:r>
      <w:proofErr w:type="spellStart"/>
      <w:r w:rsidRPr="006543E2">
        <w:rPr>
          <w:color w:val="000000"/>
          <w:shd w:val="clear" w:color="auto" w:fill="FFFFFF"/>
        </w:rPr>
        <w:t>Taherdoost</w:t>
      </w:r>
      <w:r w:rsidRPr="006543E2">
        <w:rPr>
          <w:i/>
          <w:iCs/>
          <w:color w:val="000000"/>
          <w:shd w:val="clear" w:color="auto" w:fill="FFFFFF"/>
        </w:rPr>
        <w:t>et</w:t>
      </w:r>
      <w:proofErr w:type="spellEnd"/>
      <w:r w:rsidRPr="006543E2">
        <w:rPr>
          <w:i/>
          <w:iCs/>
          <w:color w:val="000000"/>
          <w:shd w:val="clear" w:color="auto" w:fill="FFFFFF"/>
        </w:rPr>
        <w:t xml:space="preserve"> al.</w:t>
      </w:r>
      <w:r w:rsidRPr="006543E2">
        <w:rPr>
          <w:color w:val="000000"/>
          <w:shd w:val="clear" w:color="auto" w:fill="FFFFFF"/>
        </w:rPr>
        <w:t xml:space="preserve"> 2021). In addition, the “secondary data collection method” allows to collection of data from existing and open data sources. Thus, different types of cross-cultural challenges within the multinational </w:t>
      </w:r>
      <w:r w:rsidR="00D97BEF">
        <w:rPr>
          <w:color w:val="000000"/>
          <w:shd w:val="clear" w:color="auto" w:fill="FFFFFF"/>
        </w:rPr>
        <w:t xml:space="preserve">companies will be gathered </w:t>
      </w:r>
      <w:r w:rsidR="00D97BEF" w:rsidRPr="00D97BEF">
        <w:rPr>
          <w:color w:val="FF0000"/>
          <w:shd w:val="clear" w:color="auto" w:fill="FFFFFF"/>
        </w:rPr>
        <w:t>in a systemic way from the sources</w:t>
      </w:r>
      <w:r w:rsidR="00D97BEF">
        <w:rPr>
          <w:color w:val="000000"/>
          <w:shd w:val="clear" w:color="auto" w:fill="FFFFFF"/>
        </w:rPr>
        <w:t xml:space="preserve"> like </w:t>
      </w:r>
      <w:r w:rsidRPr="006543E2">
        <w:rPr>
          <w:color w:val="000000"/>
          <w:shd w:val="clear" w:color="auto" w:fill="FFFFFF"/>
        </w:rPr>
        <w:t>business websites, newspapers, governmental sites and the company’s annual report. </w:t>
      </w:r>
    </w:p>
    <w:p w14:paraId="364F8873" w14:textId="77777777" w:rsidR="006543E2" w:rsidRPr="006543E2" w:rsidRDefault="006543E2" w:rsidP="00B72FA5">
      <w:pPr>
        <w:pStyle w:val="NormalWeb"/>
        <w:spacing w:before="0" w:beforeAutospacing="0" w:after="0" w:afterAutospacing="0" w:line="360" w:lineRule="auto"/>
        <w:jc w:val="both"/>
      </w:pPr>
      <w:r w:rsidRPr="006543E2">
        <w:rPr>
          <w:b/>
          <w:bCs/>
          <w:i/>
          <w:iCs/>
          <w:color w:val="000000"/>
          <w:shd w:val="clear" w:color="auto" w:fill="FFFFFF"/>
        </w:rPr>
        <w:t>Sampling </w:t>
      </w:r>
    </w:p>
    <w:p w14:paraId="243273CE" w14:textId="77777777" w:rsidR="006543E2" w:rsidRPr="006543E2" w:rsidRDefault="006543E2" w:rsidP="00B72FA5">
      <w:pPr>
        <w:pStyle w:val="NormalWeb"/>
        <w:spacing w:before="0" w:beforeAutospacing="0" w:after="0" w:afterAutospacing="0" w:line="360" w:lineRule="auto"/>
        <w:jc w:val="both"/>
      </w:pPr>
      <w:r w:rsidRPr="006543E2">
        <w:rPr>
          <w:color w:val="000000"/>
          <w:shd w:val="clear" w:color="auto" w:fill="FFFFFF"/>
        </w:rPr>
        <w:t xml:space="preserve">Sampling defines the process of selecting a specific data segment for research within a large population. In the research on cross-cultural communication challenges, the “purposive sampling method” will be selected. As per the views of Campbell </w:t>
      </w:r>
      <w:r w:rsidRPr="006543E2">
        <w:rPr>
          <w:i/>
          <w:iCs/>
          <w:color w:val="000000"/>
          <w:shd w:val="clear" w:color="auto" w:fill="FFFFFF"/>
        </w:rPr>
        <w:t xml:space="preserve">et al. </w:t>
      </w:r>
      <w:r w:rsidRPr="006543E2">
        <w:rPr>
          <w:color w:val="000000"/>
          <w:shd w:val="clear" w:color="auto" w:fill="FFFFFF"/>
        </w:rPr>
        <w:t xml:space="preserve">(2020), purposive sampling is one of the easiest to implement in research. Therefore, only high-quality and relevant data on cross-cultural challenges within the multinational business organisation will be selected in a random way under </w:t>
      </w:r>
      <w:r w:rsidR="009F7587">
        <w:rPr>
          <w:color w:val="000000"/>
          <w:shd w:val="clear" w:color="auto" w:fill="FFFFFF"/>
        </w:rPr>
        <w:t>“</w:t>
      </w:r>
      <w:r w:rsidRPr="006543E2">
        <w:rPr>
          <w:color w:val="000000"/>
          <w:shd w:val="clear" w:color="auto" w:fill="FFFFFF"/>
        </w:rPr>
        <w:t>purposive sampling</w:t>
      </w:r>
      <w:r w:rsidR="009F7587">
        <w:rPr>
          <w:color w:val="000000"/>
          <w:shd w:val="clear" w:color="auto" w:fill="FFFFFF"/>
        </w:rPr>
        <w:t>”</w:t>
      </w:r>
      <w:r w:rsidRPr="006543E2">
        <w:rPr>
          <w:color w:val="000000"/>
          <w:shd w:val="clear" w:color="auto" w:fill="FFFFFF"/>
        </w:rPr>
        <w:t>. </w:t>
      </w:r>
    </w:p>
    <w:p w14:paraId="3E915903" w14:textId="77777777" w:rsidR="006543E2" w:rsidRPr="006543E2" w:rsidRDefault="006543E2" w:rsidP="00B72FA5">
      <w:pPr>
        <w:pStyle w:val="NormalWeb"/>
        <w:spacing w:before="0" w:beforeAutospacing="0" w:after="0" w:afterAutospacing="0" w:line="360" w:lineRule="auto"/>
        <w:jc w:val="both"/>
      </w:pPr>
      <w:r w:rsidRPr="006543E2">
        <w:rPr>
          <w:b/>
          <w:bCs/>
          <w:i/>
          <w:iCs/>
          <w:color w:val="000000"/>
          <w:shd w:val="clear" w:color="auto" w:fill="FFFFFF"/>
        </w:rPr>
        <w:t>Data analysis </w:t>
      </w:r>
    </w:p>
    <w:p w14:paraId="6910A440" w14:textId="77777777" w:rsidR="006543E2" w:rsidRPr="006543E2" w:rsidRDefault="006543E2" w:rsidP="00B72FA5">
      <w:pPr>
        <w:pStyle w:val="NormalWeb"/>
        <w:spacing w:before="0" w:beforeAutospacing="0" w:after="0" w:afterAutospacing="0" w:line="360" w:lineRule="auto"/>
        <w:jc w:val="both"/>
      </w:pPr>
      <w:r w:rsidRPr="006543E2">
        <w:rPr>
          <w:color w:val="000000"/>
          <w:shd w:val="clear" w:color="auto" w:fill="FFFFFF"/>
        </w:rPr>
        <w:t>Data analysis refers to the method of illustrating, describing, and evaluating the data collected in a systematic way. Therefore, “</w:t>
      </w:r>
      <w:r w:rsidRPr="006543E2">
        <w:rPr>
          <w:b/>
          <w:bCs/>
          <w:i/>
          <w:iCs/>
          <w:color w:val="000000"/>
          <w:shd w:val="clear" w:color="auto" w:fill="FFFFFF"/>
        </w:rPr>
        <w:t>thematic data analysis” will</w:t>
      </w:r>
      <w:r w:rsidRPr="006543E2">
        <w:rPr>
          <w:color w:val="000000"/>
          <w:shd w:val="clear" w:color="auto" w:fill="FFFFFF"/>
        </w:rPr>
        <w:t xml:space="preserve"> be selected for the research on cross-cultural communication challenges. Based on the views of Peel (2022), new perspectives have been discovered in research by using thematic analysis. Thus, relevant themes will be developed based on the research objectives to identify the cross-cultural communication issues within multinational business organisations.  </w:t>
      </w:r>
    </w:p>
    <w:p w14:paraId="3E7A1520" w14:textId="77777777" w:rsidR="006543E2" w:rsidRPr="006543E2" w:rsidRDefault="006543E2" w:rsidP="00B72FA5">
      <w:pPr>
        <w:pStyle w:val="NormalWeb"/>
        <w:spacing w:before="0" w:beforeAutospacing="0" w:after="0" w:afterAutospacing="0" w:line="360" w:lineRule="auto"/>
        <w:jc w:val="both"/>
      </w:pPr>
      <w:r w:rsidRPr="006543E2">
        <w:rPr>
          <w:b/>
          <w:bCs/>
          <w:i/>
          <w:iCs/>
          <w:color w:val="000000"/>
          <w:shd w:val="clear" w:color="auto" w:fill="FFFFFF"/>
        </w:rPr>
        <w:t>Ethical consideration </w:t>
      </w:r>
    </w:p>
    <w:p w14:paraId="6C893959" w14:textId="77777777" w:rsidR="006543E2" w:rsidRDefault="006543E2" w:rsidP="00B72FA5">
      <w:pPr>
        <w:pStyle w:val="NormalWeb"/>
        <w:spacing w:before="0" w:beforeAutospacing="0" w:after="0" w:afterAutospacing="0" w:line="360" w:lineRule="auto"/>
        <w:jc w:val="both"/>
        <w:rPr>
          <w:color w:val="000000"/>
          <w:shd w:val="clear" w:color="auto" w:fill="FFFFFF"/>
        </w:rPr>
      </w:pPr>
      <w:r w:rsidRPr="006543E2">
        <w:rPr>
          <w:color w:val="000000"/>
          <w:shd w:val="clear" w:color="auto" w:fill="FFFFFF"/>
        </w:rPr>
        <w:t xml:space="preserve">The “Data Protection Act” of the UK will be followed in the research “Cross-Cultural Communication Challenges Encountered </w:t>
      </w:r>
      <w:r w:rsidR="00C97352" w:rsidRPr="006543E2">
        <w:rPr>
          <w:color w:val="000000"/>
          <w:shd w:val="clear" w:color="auto" w:fill="FFFFFF"/>
        </w:rPr>
        <w:t>by Multinational Companies in</w:t>
      </w:r>
      <w:r w:rsidRPr="006543E2">
        <w:rPr>
          <w:color w:val="000000"/>
          <w:shd w:val="clear" w:color="auto" w:fill="FFFFFF"/>
        </w:rPr>
        <w:t xml:space="preserve"> International Business”. The “data protection act” helps in protecting personal data used in the research (</w:t>
      </w:r>
      <w:r w:rsidR="00526DF4">
        <w:rPr>
          <w:rFonts w:eastAsia="Calibri"/>
          <w:lang w:val="en-US"/>
        </w:rPr>
        <w:t xml:space="preserve">Gov.uk, </w:t>
      </w:r>
      <w:r w:rsidR="00526DF4" w:rsidRPr="00D56655">
        <w:rPr>
          <w:rFonts w:eastAsia="Calibri"/>
          <w:lang w:val="en-US"/>
        </w:rPr>
        <w:t>2024</w:t>
      </w:r>
      <w:r w:rsidRPr="006543E2">
        <w:rPr>
          <w:color w:val="000000"/>
          <w:shd w:val="clear" w:color="auto" w:fill="FFFFFF"/>
        </w:rPr>
        <w:t>). In addition, only peer-reviewed articles on cross-cultural communication challenges will be selected for data analysis. The quality of the research will be ensured by maintaining the research ethics. On the other hand, all the journals, and articles on cross-</w:t>
      </w:r>
      <w:r w:rsidRPr="006543E2">
        <w:rPr>
          <w:color w:val="000000"/>
          <w:shd w:val="clear" w:color="auto" w:fill="FFFFFF"/>
        </w:rPr>
        <w:lastRenderedPageBreak/>
        <w:t>cultural communication challenges used in the research will articulate between 2019 and 2024 helps in keeping a high-quality.</w:t>
      </w:r>
    </w:p>
    <w:p w14:paraId="676A0B88" w14:textId="77777777" w:rsidR="00B14070" w:rsidRPr="00B14070" w:rsidRDefault="00B14070" w:rsidP="00B72FA5">
      <w:pPr>
        <w:pStyle w:val="NormalWeb"/>
        <w:spacing w:before="0" w:beforeAutospacing="0" w:after="0" w:afterAutospacing="0" w:line="360" w:lineRule="auto"/>
        <w:jc w:val="both"/>
        <w:rPr>
          <w:b/>
          <w:bCs/>
          <w:i/>
          <w:iCs/>
          <w:color w:val="000000"/>
          <w:shd w:val="clear" w:color="auto" w:fill="FFFFFF"/>
        </w:rPr>
      </w:pPr>
      <w:r w:rsidRPr="00B14070">
        <w:rPr>
          <w:b/>
          <w:bCs/>
          <w:i/>
          <w:iCs/>
          <w:color w:val="000000"/>
          <w:shd w:val="clear" w:color="auto" w:fill="FFFFFF"/>
        </w:rPr>
        <w:t xml:space="preserve">Time-frame </w:t>
      </w:r>
    </w:p>
    <w:p w14:paraId="6A495884" w14:textId="77777777" w:rsidR="00B14070" w:rsidRPr="006543E2" w:rsidRDefault="00B14070" w:rsidP="00B14070">
      <w:pPr>
        <w:pStyle w:val="NormalWeb"/>
        <w:spacing w:before="0" w:beforeAutospacing="0" w:after="0" w:afterAutospacing="0" w:line="360" w:lineRule="auto"/>
        <w:jc w:val="center"/>
      </w:pPr>
      <w:r w:rsidRPr="00B14070">
        <w:rPr>
          <w:noProof/>
          <w:lang w:val="en-US"/>
        </w:rPr>
        <w:drawing>
          <wp:inline distT="0" distB="0" distL="0" distR="0" wp14:anchorId="4255BE60" wp14:editId="6E753AFE">
            <wp:extent cx="5733415" cy="1416050"/>
            <wp:effectExtent l="0" t="0" r="0" b="0"/>
            <wp:docPr id="32989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894475" name=""/>
                    <pic:cNvPicPr/>
                  </pic:nvPicPr>
                  <pic:blipFill>
                    <a:blip r:embed="rId12"/>
                    <a:stretch>
                      <a:fillRect/>
                    </a:stretch>
                  </pic:blipFill>
                  <pic:spPr>
                    <a:xfrm>
                      <a:off x="0" y="0"/>
                      <a:ext cx="5733415" cy="1416050"/>
                    </a:xfrm>
                    <a:prstGeom prst="rect">
                      <a:avLst/>
                    </a:prstGeom>
                  </pic:spPr>
                </pic:pic>
              </a:graphicData>
            </a:graphic>
          </wp:inline>
        </w:drawing>
      </w:r>
    </w:p>
    <w:p w14:paraId="1AD5A050" w14:textId="77777777" w:rsidR="006543E2" w:rsidRPr="006543E2" w:rsidRDefault="006543E2" w:rsidP="00B72FA5">
      <w:pPr>
        <w:pStyle w:val="NormalWeb"/>
        <w:spacing w:before="0" w:beforeAutospacing="0" w:after="0" w:afterAutospacing="0" w:line="360" w:lineRule="auto"/>
        <w:jc w:val="both"/>
      </w:pPr>
      <w:r w:rsidRPr="006543E2">
        <w:rPr>
          <w:b/>
          <w:bCs/>
          <w:color w:val="000000"/>
          <w:shd w:val="clear" w:color="auto" w:fill="FFFFFF"/>
        </w:rPr>
        <w:t>Risks</w:t>
      </w:r>
    </w:p>
    <w:p w14:paraId="1073E72B" w14:textId="77777777" w:rsidR="00287D40" w:rsidRDefault="006543E2" w:rsidP="00287D40">
      <w:pPr>
        <w:pStyle w:val="NormalWeb"/>
        <w:spacing w:before="0" w:beforeAutospacing="0" w:after="0" w:afterAutospacing="0" w:line="360" w:lineRule="auto"/>
        <w:jc w:val="both"/>
        <w:rPr>
          <w:color w:val="000000"/>
          <w:shd w:val="clear" w:color="auto" w:fill="FFFFFF"/>
        </w:rPr>
      </w:pPr>
      <w:r w:rsidRPr="006543E2">
        <w:rPr>
          <w:color w:val="000000"/>
          <w:shd w:val="clear" w:color="auto" w:fill="FFFFFF"/>
        </w:rPr>
        <w:t xml:space="preserve">The research “Cross-Cultural Communication Challenges Encountered </w:t>
      </w:r>
      <w:r w:rsidR="00003CBA" w:rsidRPr="006543E2">
        <w:rPr>
          <w:color w:val="000000"/>
          <w:shd w:val="clear" w:color="auto" w:fill="FFFFFF"/>
        </w:rPr>
        <w:t>by Multinational Companies in</w:t>
      </w:r>
      <w:r w:rsidRPr="006543E2">
        <w:rPr>
          <w:color w:val="000000"/>
          <w:shd w:val="clear" w:color="auto" w:fill="FFFFFF"/>
        </w:rPr>
        <w:t xml:space="preserve"> International Business” will be developed by using secondary data collection methods and the primary data collection will be avoided. </w:t>
      </w:r>
      <w:r w:rsidR="00003CBA">
        <w:rPr>
          <w:color w:val="000000"/>
          <w:shd w:val="clear" w:color="auto" w:fill="FFFFFF"/>
        </w:rPr>
        <w:t xml:space="preserve">As per </w:t>
      </w:r>
      <w:r w:rsidR="00047304">
        <w:rPr>
          <w:color w:val="000000"/>
        </w:rPr>
        <w:t>Schuurman</w:t>
      </w:r>
      <w:r w:rsidR="00B864AC">
        <w:rPr>
          <w:color w:val="000000"/>
        </w:rPr>
        <w:t xml:space="preserve"> </w:t>
      </w:r>
      <w:r w:rsidR="00003CBA">
        <w:rPr>
          <w:color w:val="000000"/>
          <w:shd w:val="clear" w:color="auto" w:fill="FFFFFF"/>
        </w:rPr>
        <w:t>(</w:t>
      </w:r>
      <w:r w:rsidR="00047304">
        <w:rPr>
          <w:color w:val="000000"/>
          <w:shd w:val="clear" w:color="auto" w:fill="FFFFFF"/>
        </w:rPr>
        <w:t>2020</w:t>
      </w:r>
      <w:r w:rsidR="00003CBA">
        <w:rPr>
          <w:color w:val="000000"/>
          <w:shd w:val="clear" w:color="auto" w:fill="FFFFFF"/>
        </w:rPr>
        <w:t xml:space="preserve">), </w:t>
      </w:r>
      <w:r w:rsidR="00705239">
        <w:rPr>
          <w:color w:val="000000"/>
          <w:shd w:val="clear" w:color="auto" w:fill="FFFFFF"/>
        </w:rPr>
        <w:t>“</w:t>
      </w:r>
      <w:r w:rsidR="00003CBA">
        <w:rPr>
          <w:color w:val="000000"/>
          <w:shd w:val="clear" w:color="auto" w:fill="FFFFFF"/>
        </w:rPr>
        <w:t xml:space="preserve">primary data </w:t>
      </w:r>
      <w:r w:rsidR="00D56655">
        <w:rPr>
          <w:color w:val="000000"/>
          <w:shd w:val="clear" w:color="auto" w:fill="FFFFFF"/>
        </w:rPr>
        <w:t>collection</w:t>
      </w:r>
      <w:r w:rsidR="00705239">
        <w:rPr>
          <w:color w:val="000000"/>
          <w:shd w:val="clear" w:color="auto" w:fill="FFFFFF"/>
        </w:rPr>
        <w:t>”</w:t>
      </w:r>
      <w:r w:rsidR="00D56655">
        <w:rPr>
          <w:color w:val="000000"/>
          <w:shd w:val="clear" w:color="auto" w:fill="FFFFFF"/>
        </w:rPr>
        <w:t xml:space="preserve"> assists</w:t>
      </w:r>
      <w:r w:rsidR="00003CBA">
        <w:rPr>
          <w:color w:val="000000"/>
          <w:shd w:val="clear" w:color="auto" w:fill="FFFFFF"/>
        </w:rPr>
        <w:t xml:space="preserve"> to gather direct perspective of individuals. </w:t>
      </w:r>
      <w:r w:rsidRPr="006543E2">
        <w:rPr>
          <w:color w:val="000000"/>
          <w:shd w:val="clear" w:color="auto" w:fill="FFFFFF"/>
        </w:rPr>
        <w:t>Therefore, the direct perspectives and thinking of the individuals of multinational business organisations will not be added to the research which can be a critical risk. The quality of the whole research can be impacted because of the methodological risk. On the other hand, business reports and governmental data on cross-cultural issues can be confidential. Thus, these data will not be used in the research due to limited access</w:t>
      </w:r>
      <w:r>
        <w:rPr>
          <w:color w:val="000000"/>
          <w:shd w:val="clear" w:color="auto" w:fill="FFFFFF"/>
        </w:rPr>
        <w:t xml:space="preserve">. </w:t>
      </w:r>
      <w:r w:rsidR="00003CBA">
        <w:rPr>
          <w:color w:val="000000"/>
          <w:shd w:val="clear" w:color="auto" w:fill="FFFFFF"/>
        </w:rPr>
        <w:t xml:space="preserve">In addition, some secondary data sources have premium access and the data collection quality can be impacted because of the risk. </w:t>
      </w:r>
    </w:p>
    <w:p w14:paraId="497828BF" w14:textId="77777777" w:rsidR="00186A7E" w:rsidRPr="00624746" w:rsidRDefault="00186A7E" w:rsidP="00624746">
      <w:pPr>
        <w:pStyle w:val="Heading1"/>
      </w:pPr>
      <w:r w:rsidRPr="0001563D">
        <w:rPr>
          <w:rFonts w:eastAsia="Times New Roman"/>
          <w:szCs w:val="24"/>
          <w:highlight w:val="white"/>
        </w:rPr>
        <w:br w:type="page"/>
      </w:r>
      <w:bookmarkStart w:id="13" w:name="_Toc158054328"/>
      <w:r w:rsidRPr="00624746">
        <w:lastRenderedPageBreak/>
        <w:t>References</w:t>
      </w:r>
      <w:bookmarkEnd w:id="13"/>
    </w:p>
    <w:p w14:paraId="21C01635" w14:textId="77777777" w:rsidR="00624746" w:rsidRDefault="00624746" w:rsidP="00B72FA5">
      <w:pPr>
        <w:pStyle w:val="NormalWeb"/>
        <w:spacing w:before="200" w:beforeAutospacing="0" w:after="200" w:afterAutospacing="0" w:line="360" w:lineRule="auto"/>
        <w:jc w:val="both"/>
      </w:pPr>
      <w:proofErr w:type="spellStart"/>
      <w:r>
        <w:rPr>
          <w:color w:val="222222"/>
          <w:shd w:val="clear" w:color="auto" w:fill="FFFFFF"/>
        </w:rPr>
        <w:t>Almashhadani</w:t>
      </w:r>
      <w:proofErr w:type="spellEnd"/>
      <w:r>
        <w:rPr>
          <w:color w:val="222222"/>
          <w:shd w:val="clear" w:color="auto" w:fill="FFFFFF"/>
        </w:rPr>
        <w:t xml:space="preserve">, M. and </w:t>
      </w:r>
      <w:proofErr w:type="spellStart"/>
      <w:r>
        <w:rPr>
          <w:color w:val="222222"/>
          <w:shd w:val="clear" w:color="auto" w:fill="FFFFFF"/>
        </w:rPr>
        <w:t>Almashhadani</w:t>
      </w:r>
      <w:proofErr w:type="spellEnd"/>
      <w:r>
        <w:rPr>
          <w:color w:val="222222"/>
          <w:shd w:val="clear" w:color="auto" w:fill="FFFFFF"/>
        </w:rPr>
        <w:t xml:space="preserve">, H.A., (2023). English Translations in Project Management: Enhancing Cross-Cultural Communication and Project Success. </w:t>
      </w:r>
      <w:r>
        <w:rPr>
          <w:i/>
          <w:iCs/>
          <w:color w:val="222222"/>
          <w:shd w:val="clear" w:color="auto" w:fill="FFFFFF"/>
        </w:rPr>
        <w:t>International Journal of Business and Management Invention</w:t>
      </w:r>
      <w:r>
        <w:rPr>
          <w:color w:val="222222"/>
          <w:shd w:val="clear" w:color="auto" w:fill="FFFFFF"/>
        </w:rPr>
        <w:t xml:space="preserve">, </w:t>
      </w:r>
      <w:r>
        <w:rPr>
          <w:i/>
          <w:iCs/>
          <w:color w:val="222222"/>
          <w:shd w:val="clear" w:color="auto" w:fill="FFFFFF"/>
        </w:rPr>
        <w:t>12</w:t>
      </w:r>
      <w:r>
        <w:rPr>
          <w:color w:val="222222"/>
          <w:shd w:val="clear" w:color="auto" w:fill="FFFFFF"/>
        </w:rPr>
        <w:t>(6), pp.291-297.</w:t>
      </w:r>
    </w:p>
    <w:p w14:paraId="6120BB87" w14:textId="77777777" w:rsidR="00624746" w:rsidRPr="00B72FA5" w:rsidRDefault="00624746" w:rsidP="00B72FA5">
      <w:pPr>
        <w:pStyle w:val="NormalWeb"/>
        <w:spacing w:before="200" w:beforeAutospacing="0" w:after="200" w:afterAutospacing="0" w:line="360" w:lineRule="auto"/>
        <w:jc w:val="both"/>
      </w:pPr>
      <w:r>
        <w:rPr>
          <w:color w:val="222222"/>
          <w:shd w:val="clear" w:color="auto" w:fill="FFFFFF"/>
        </w:rPr>
        <w:t xml:space="preserve">Aryani, N.D., Komar, O., </w:t>
      </w:r>
      <w:proofErr w:type="spellStart"/>
      <w:r>
        <w:rPr>
          <w:color w:val="222222"/>
          <w:shd w:val="clear" w:color="auto" w:fill="FFFFFF"/>
        </w:rPr>
        <w:t>Abdulhak</w:t>
      </w:r>
      <w:proofErr w:type="spellEnd"/>
      <w:r>
        <w:rPr>
          <w:color w:val="222222"/>
          <w:shd w:val="clear" w:color="auto" w:fill="FFFFFF"/>
        </w:rPr>
        <w:t xml:space="preserve">, I., </w:t>
      </w:r>
      <w:proofErr w:type="spellStart"/>
      <w:r>
        <w:rPr>
          <w:color w:val="222222"/>
          <w:shd w:val="clear" w:color="auto" w:fill="FFFFFF"/>
        </w:rPr>
        <w:t>Hatimah</w:t>
      </w:r>
      <w:proofErr w:type="spellEnd"/>
      <w:r>
        <w:rPr>
          <w:color w:val="222222"/>
          <w:shd w:val="clear" w:color="auto" w:fill="FFFFFF"/>
        </w:rPr>
        <w:t xml:space="preserve">, I. and Nuraini, C., (2021). Levels of culture shock in students at university. </w:t>
      </w:r>
      <w:r>
        <w:rPr>
          <w:i/>
          <w:iCs/>
          <w:color w:val="222222"/>
          <w:shd w:val="clear" w:color="auto" w:fill="FFFFFF"/>
        </w:rPr>
        <w:t xml:space="preserve">JOMSIGN: Journal of Multicultural Studies in Guidance and </w:t>
      </w:r>
      <w:proofErr w:type="spellStart"/>
      <w:r>
        <w:rPr>
          <w:i/>
          <w:iCs/>
          <w:color w:val="222222"/>
          <w:shd w:val="clear" w:color="auto" w:fill="FFFFFF"/>
        </w:rPr>
        <w:t>Counseling</w:t>
      </w:r>
      <w:proofErr w:type="spellEnd"/>
      <w:r>
        <w:rPr>
          <w:color w:val="222222"/>
          <w:shd w:val="clear" w:color="auto" w:fill="FFFFFF"/>
        </w:rPr>
        <w:t xml:space="preserve">, </w:t>
      </w:r>
      <w:r>
        <w:rPr>
          <w:i/>
          <w:iCs/>
          <w:color w:val="222222"/>
          <w:shd w:val="clear" w:color="auto" w:fill="FFFFFF"/>
        </w:rPr>
        <w:t>5</w:t>
      </w:r>
      <w:r>
        <w:rPr>
          <w:color w:val="222222"/>
          <w:shd w:val="clear" w:color="auto" w:fill="FFFFFF"/>
        </w:rPr>
        <w:t>(2), pp.160-168.</w:t>
      </w:r>
    </w:p>
    <w:p w14:paraId="3FC726CD" w14:textId="77777777" w:rsidR="00624746" w:rsidRDefault="00624746" w:rsidP="00B72FA5">
      <w:pPr>
        <w:pStyle w:val="NormalWeb"/>
        <w:spacing w:before="200" w:beforeAutospacing="0" w:after="200" w:afterAutospacing="0" w:line="360" w:lineRule="auto"/>
        <w:jc w:val="both"/>
      </w:pPr>
      <w:r>
        <w:rPr>
          <w:color w:val="222222"/>
          <w:shd w:val="clear" w:color="auto" w:fill="FFFFFF"/>
        </w:rPr>
        <w:t xml:space="preserve">Brett, J., Behfar, K. and Kern, M., (2020). Managing multicultural teams. In </w:t>
      </w:r>
      <w:r>
        <w:rPr>
          <w:i/>
          <w:iCs/>
          <w:color w:val="222222"/>
          <w:shd w:val="clear" w:color="auto" w:fill="FFFFFF"/>
        </w:rPr>
        <w:t>Organizational Collaboration</w:t>
      </w:r>
      <w:r>
        <w:rPr>
          <w:color w:val="222222"/>
          <w:shd w:val="clear" w:color="auto" w:fill="FFFFFF"/>
        </w:rPr>
        <w:t xml:space="preserve"> (pp. 155-164). Routledge.</w:t>
      </w:r>
    </w:p>
    <w:p w14:paraId="56284A82" w14:textId="77777777" w:rsidR="00624746" w:rsidRPr="00D56655" w:rsidRDefault="00624746" w:rsidP="00B72FA5">
      <w:pPr>
        <w:spacing w:before="240" w:after="200" w:line="360" w:lineRule="auto"/>
        <w:jc w:val="both"/>
        <w:rPr>
          <w:rFonts w:ascii="Times New Roman" w:eastAsia="Calibri" w:hAnsi="Times New Roman" w:cs="Times New Roman"/>
          <w:sz w:val="24"/>
          <w:lang w:val="en-US"/>
        </w:rPr>
      </w:pPr>
      <w:r w:rsidRPr="00D56655">
        <w:rPr>
          <w:rFonts w:ascii="Times New Roman" w:eastAsia="Calibri" w:hAnsi="Times New Roman" w:cs="Times New Roman"/>
          <w:sz w:val="24"/>
          <w:lang w:val="en-US"/>
        </w:rPr>
        <w:t xml:space="preserve">Campbell, S., Greenwood, M., Prior, S., Shearer, T., </w:t>
      </w:r>
      <w:proofErr w:type="spellStart"/>
      <w:r w:rsidRPr="00D56655">
        <w:rPr>
          <w:rFonts w:ascii="Times New Roman" w:eastAsia="Calibri" w:hAnsi="Times New Roman" w:cs="Times New Roman"/>
          <w:sz w:val="24"/>
          <w:lang w:val="en-US"/>
        </w:rPr>
        <w:t>Walkem</w:t>
      </w:r>
      <w:proofErr w:type="spellEnd"/>
      <w:r w:rsidRPr="00D56655">
        <w:rPr>
          <w:rFonts w:ascii="Times New Roman" w:eastAsia="Calibri" w:hAnsi="Times New Roman" w:cs="Times New Roman"/>
          <w:sz w:val="24"/>
          <w:lang w:val="en-US"/>
        </w:rPr>
        <w:t xml:space="preserve">, K., Young, S., Bywaters, D. and Walker, K., (2020). Purposive sampling: complex or simple? Research case examples. </w:t>
      </w:r>
      <w:r w:rsidRPr="00D56655">
        <w:rPr>
          <w:rFonts w:ascii="Times New Roman" w:eastAsia="Calibri" w:hAnsi="Times New Roman" w:cs="Times New Roman"/>
          <w:i/>
          <w:iCs/>
          <w:sz w:val="24"/>
          <w:lang w:val="en-US"/>
        </w:rPr>
        <w:t>Journal of research in Nursing</w:t>
      </w:r>
      <w:r w:rsidRPr="00D56655">
        <w:rPr>
          <w:rFonts w:ascii="Times New Roman" w:eastAsia="Calibri" w:hAnsi="Times New Roman" w:cs="Times New Roman"/>
          <w:sz w:val="24"/>
          <w:lang w:val="en-US"/>
        </w:rPr>
        <w:t xml:space="preserve">, </w:t>
      </w:r>
      <w:r w:rsidRPr="00D56655">
        <w:rPr>
          <w:rFonts w:ascii="Times New Roman" w:eastAsia="Calibri" w:hAnsi="Times New Roman" w:cs="Times New Roman"/>
          <w:i/>
          <w:iCs/>
          <w:sz w:val="24"/>
          <w:lang w:val="en-US"/>
        </w:rPr>
        <w:t>25</w:t>
      </w:r>
      <w:r w:rsidRPr="00D56655">
        <w:rPr>
          <w:rFonts w:ascii="Times New Roman" w:eastAsia="Calibri" w:hAnsi="Times New Roman" w:cs="Times New Roman"/>
          <w:sz w:val="24"/>
          <w:lang w:val="en-US"/>
        </w:rPr>
        <w:t>(8), pp.652-661.</w:t>
      </w:r>
    </w:p>
    <w:p w14:paraId="62BF345E" w14:textId="77777777" w:rsidR="00624746" w:rsidRPr="00D441FC" w:rsidRDefault="00624746" w:rsidP="00B72FA5">
      <w:pPr>
        <w:spacing w:line="360" w:lineRule="auto"/>
        <w:jc w:val="both"/>
        <w:rPr>
          <w:rFonts w:ascii="Times New Roman" w:eastAsia="Times New Roman" w:hAnsi="Times New Roman" w:cs="Times New Roman"/>
          <w:sz w:val="24"/>
          <w:szCs w:val="24"/>
          <w:lang w:val="en-IN" w:eastAsia="en-IN" w:bidi="hi-IN"/>
        </w:rPr>
      </w:pPr>
      <w:r w:rsidRPr="00D441FC">
        <w:rPr>
          <w:rFonts w:ascii="Times New Roman" w:eastAsia="Times New Roman" w:hAnsi="Times New Roman" w:cs="Times New Roman"/>
          <w:color w:val="222222"/>
          <w:sz w:val="24"/>
          <w:szCs w:val="24"/>
          <w:shd w:val="clear" w:color="auto" w:fill="FFFFFF"/>
          <w:lang w:val="en-IN" w:eastAsia="en-IN" w:bidi="hi-IN"/>
        </w:rPr>
        <w:t xml:space="preserve">Carter, S., Andersen, C., Stagg, A. and Gaunt, L., </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2023</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 xml:space="preserve">. An exploratory study: Using adapted interactive research design and </w:t>
      </w:r>
      <w:proofErr w:type="spellStart"/>
      <w:r w:rsidRPr="00D441FC">
        <w:rPr>
          <w:rFonts w:ascii="Times New Roman" w:eastAsia="Times New Roman" w:hAnsi="Times New Roman" w:cs="Times New Roman"/>
          <w:color w:val="222222"/>
          <w:sz w:val="24"/>
          <w:szCs w:val="24"/>
          <w:shd w:val="clear" w:color="auto" w:fill="FFFFFF"/>
          <w:lang w:val="en-IN" w:eastAsia="en-IN" w:bidi="hi-IN"/>
        </w:rPr>
        <w:t>contributive</w:t>
      </w:r>
      <w:proofErr w:type="spellEnd"/>
      <w:r w:rsidRPr="00D441FC">
        <w:rPr>
          <w:rFonts w:ascii="Times New Roman" w:eastAsia="Times New Roman" w:hAnsi="Times New Roman" w:cs="Times New Roman"/>
          <w:color w:val="222222"/>
          <w:sz w:val="24"/>
          <w:szCs w:val="24"/>
          <w:shd w:val="clear" w:color="auto" w:fill="FFFFFF"/>
          <w:lang w:val="en-IN" w:eastAsia="en-IN" w:bidi="hi-IN"/>
        </w:rPr>
        <w:t xml:space="preserve"> research method. </w:t>
      </w:r>
      <w:r w:rsidRPr="00D441FC">
        <w:rPr>
          <w:rFonts w:ascii="Times New Roman" w:eastAsia="Times New Roman" w:hAnsi="Times New Roman" w:cs="Times New Roman"/>
          <w:i/>
          <w:iCs/>
          <w:color w:val="222222"/>
          <w:sz w:val="24"/>
          <w:szCs w:val="24"/>
          <w:shd w:val="clear" w:color="auto" w:fill="FFFFFF"/>
          <w:lang w:val="en-IN" w:eastAsia="en-IN" w:bidi="hi-IN"/>
        </w:rPr>
        <w:t>The Journal of Academic Librarianship</w:t>
      </w:r>
      <w:r w:rsidRPr="00D441FC">
        <w:rPr>
          <w:rFonts w:ascii="Times New Roman" w:eastAsia="Times New Roman" w:hAnsi="Times New Roman" w:cs="Times New Roman"/>
          <w:color w:val="222222"/>
          <w:sz w:val="24"/>
          <w:szCs w:val="24"/>
          <w:shd w:val="clear" w:color="auto" w:fill="FFFFFF"/>
          <w:lang w:val="en-IN" w:eastAsia="en-IN" w:bidi="hi-IN"/>
        </w:rPr>
        <w:t xml:space="preserve">, </w:t>
      </w:r>
      <w:r w:rsidRPr="00D441FC">
        <w:rPr>
          <w:rFonts w:ascii="Times New Roman" w:eastAsia="Times New Roman" w:hAnsi="Times New Roman" w:cs="Times New Roman"/>
          <w:i/>
          <w:iCs/>
          <w:color w:val="222222"/>
          <w:sz w:val="24"/>
          <w:szCs w:val="24"/>
          <w:shd w:val="clear" w:color="auto" w:fill="FFFFFF"/>
          <w:lang w:val="en-IN" w:eastAsia="en-IN" w:bidi="hi-IN"/>
        </w:rPr>
        <w:t>49</w:t>
      </w:r>
      <w:r w:rsidRPr="00D441FC">
        <w:rPr>
          <w:rFonts w:ascii="Times New Roman" w:eastAsia="Times New Roman" w:hAnsi="Times New Roman" w:cs="Times New Roman"/>
          <w:color w:val="222222"/>
          <w:sz w:val="24"/>
          <w:szCs w:val="24"/>
          <w:shd w:val="clear" w:color="auto" w:fill="FFFFFF"/>
          <w:lang w:val="en-IN" w:eastAsia="en-IN" w:bidi="hi-IN"/>
        </w:rPr>
        <w:t>(1), p.102620. </w:t>
      </w:r>
    </w:p>
    <w:p w14:paraId="5C48DD80" w14:textId="77777777" w:rsidR="00624746" w:rsidRPr="00D441FC" w:rsidRDefault="00624746" w:rsidP="00B72FA5">
      <w:pPr>
        <w:spacing w:line="360" w:lineRule="auto"/>
        <w:jc w:val="both"/>
        <w:rPr>
          <w:rFonts w:ascii="Times New Roman" w:eastAsia="Times New Roman" w:hAnsi="Times New Roman" w:cs="Times New Roman"/>
          <w:sz w:val="24"/>
          <w:szCs w:val="24"/>
          <w:lang w:val="en-IN" w:eastAsia="en-IN" w:bidi="hi-IN"/>
        </w:rPr>
      </w:pPr>
      <w:r w:rsidRPr="00D441FC">
        <w:rPr>
          <w:rFonts w:ascii="Times New Roman" w:eastAsia="Times New Roman" w:hAnsi="Times New Roman" w:cs="Times New Roman"/>
          <w:color w:val="222222"/>
          <w:sz w:val="24"/>
          <w:szCs w:val="24"/>
          <w:shd w:val="clear" w:color="auto" w:fill="FFFFFF"/>
          <w:lang w:val="en-IN" w:eastAsia="en-IN" w:bidi="hi-IN"/>
        </w:rPr>
        <w:t xml:space="preserve">De Oliveira, B., </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2023</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 xml:space="preserve">. Participatory action research as a research approach: Advantages, limitations and criticisms. </w:t>
      </w:r>
      <w:r w:rsidRPr="00D441FC">
        <w:rPr>
          <w:rFonts w:ascii="Times New Roman" w:eastAsia="Times New Roman" w:hAnsi="Times New Roman" w:cs="Times New Roman"/>
          <w:i/>
          <w:iCs/>
          <w:color w:val="222222"/>
          <w:sz w:val="24"/>
          <w:szCs w:val="24"/>
          <w:shd w:val="clear" w:color="auto" w:fill="FFFFFF"/>
          <w:lang w:val="en-IN" w:eastAsia="en-IN" w:bidi="hi-IN"/>
        </w:rPr>
        <w:t>Qualitative Research Journal</w:t>
      </w:r>
      <w:r w:rsidRPr="00D441FC">
        <w:rPr>
          <w:rFonts w:ascii="Times New Roman" w:eastAsia="Times New Roman" w:hAnsi="Times New Roman" w:cs="Times New Roman"/>
          <w:color w:val="222222"/>
          <w:sz w:val="24"/>
          <w:szCs w:val="24"/>
          <w:shd w:val="clear" w:color="auto" w:fill="FFFFFF"/>
          <w:lang w:val="en-IN" w:eastAsia="en-IN" w:bidi="hi-IN"/>
        </w:rPr>
        <w:t xml:space="preserve">, </w:t>
      </w:r>
      <w:r w:rsidRPr="00D441FC">
        <w:rPr>
          <w:rFonts w:ascii="Times New Roman" w:eastAsia="Times New Roman" w:hAnsi="Times New Roman" w:cs="Times New Roman"/>
          <w:i/>
          <w:iCs/>
          <w:color w:val="222222"/>
          <w:sz w:val="24"/>
          <w:szCs w:val="24"/>
          <w:shd w:val="clear" w:color="auto" w:fill="FFFFFF"/>
          <w:lang w:val="en-IN" w:eastAsia="en-IN" w:bidi="hi-IN"/>
        </w:rPr>
        <w:t>23</w:t>
      </w:r>
      <w:r w:rsidRPr="00D441FC">
        <w:rPr>
          <w:rFonts w:ascii="Times New Roman" w:eastAsia="Times New Roman" w:hAnsi="Times New Roman" w:cs="Times New Roman"/>
          <w:color w:val="222222"/>
          <w:sz w:val="24"/>
          <w:szCs w:val="24"/>
          <w:shd w:val="clear" w:color="auto" w:fill="FFFFFF"/>
          <w:lang w:val="en-IN" w:eastAsia="en-IN" w:bidi="hi-IN"/>
        </w:rPr>
        <w:t>(3), pp.287-297. </w:t>
      </w:r>
    </w:p>
    <w:p w14:paraId="72667228" w14:textId="77777777" w:rsidR="00624746" w:rsidRPr="00D441FC" w:rsidRDefault="00624746" w:rsidP="00B72FA5">
      <w:pPr>
        <w:spacing w:line="360" w:lineRule="auto"/>
        <w:jc w:val="both"/>
        <w:rPr>
          <w:rFonts w:ascii="Times New Roman" w:eastAsia="Times New Roman" w:hAnsi="Times New Roman" w:cs="Times New Roman"/>
          <w:sz w:val="24"/>
          <w:szCs w:val="24"/>
          <w:lang w:val="en-IN" w:eastAsia="en-IN" w:bidi="hi-IN"/>
        </w:rPr>
      </w:pPr>
      <w:proofErr w:type="spellStart"/>
      <w:r w:rsidRPr="00D441FC">
        <w:rPr>
          <w:rFonts w:ascii="Times New Roman" w:eastAsia="Times New Roman" w:hAnsi="Times New Roman" w:cs="Times New Roman"/>
          <w:color w:val="222222"/>
          <w:sz w:val="24"/>
          <w:szCs w:val="24"/>
          <w:shd w:val="clear" w:color="auto" w:fill="FFFFFF"/>
          <w:lang w:val="en-IN" w:eastAsia="en-IN" w:bidi="hi-IN"/>
        </w:rPr>
        <w:t>Ghazinoory</w:t>
      </w:r>
      <w:proofErr w:type="spellEnd"/>
      <w:r w:rsidRPr="00D441FC">
        <w:rPr>
          <w:rFonts w:ascii="Times New Roman" w:eastAsia="Times New Roman" w:hAnsi="Times New Roman" w:cs="Times New Roman"/>
          <w:color w:val="222222"/>
          <w:sz w:val="24"/>
          <w:szCs w:val="24"/>
          <w:shd w:val="clear" w:color="auto" w:fill="FFFFFF"/>
          <w:lang w:val="en-IN" w:eastAsia="en-IN" w:bidi="hi-IN"/>
        </w:rPr>
        <w:t xml:space="preserve">, S. and Aghaei, P., </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2023</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 xml:space="preserve">. Metaphor research as a research strategy in social sciences and humanities. </w:t>
      </w:r>
      <w:r w:rsidRPr="00D441FC">
        <w:rPr>
          <w:rFonts w:ascii="Times New Roman" w:eastAsia="Times New Roman" w:hAnsi="Times New Roman" w:cs="Times New Roman"/>
          <w:i/>
          <w:iCs/>
          <w:color w:val="222222"/>
          <w:sz w:val="24"/>
          <w:szCs w:val="24"/>
          <w:shd w:val="clear" w:color="auto" w:fill="FFFFFF"/>
          <w:lang w:val="en-IN" w:eastAsia="en-IN" w:bidi="hi-IN"/>
        </w:rPr>
        <w:t>Quality &amp; Quantity</w:t>
      </w:r>
      <w:r w:rsidRPr="00D441FC">
        <w:rPr>
          <w:rFonts w:ascii="Times New Roman" w:eastAsia="Times New Roman" w:hAnsi="Times New Roman" w:cs="Times New Roman"/>
          <w:color w:val="222222"/>
          <w:sz w:val="24"/>
          <w:szCs w:val="24"/>
          <w:shd w:val="clear" w:color="auto" w:fill="FFFFFF"/>
          <w:lang w:val="en-IN" w:eastAsia="en-IN" w:bidi="hi-IN"/>
        </w:rPr>
        <w:t>, pp.1-22. </w:t>
      </w:r>
    </w:p>
    <w:p w14:paraId="5F364FA2" w14:textId="77777777" w:rsidR="00624746" w:rsidRDefault="00624746" w:rsidP="00B72FA5">
      <w:pPr>
        <w:pStyle w:val="NormalWeb"/>
        <w:spacing w:before="200" w:beforeAutospacing="0" w:after="200" w:afterAutospacing="0" w:line="360" w:lineRule="auto"/>
        <w:jc w:val="both"/>
      </w:pPr>
      <w:r>
        <w:rPr>
          <w:color w:val="222222"/>
          <w:shd w:val="clear" w:color="auto" w:fill="FFFFFF"/>
        </w:rPr>
        <w:t xml:space="preserve">Gohi, L.G.C.S., Wang, W., Gohi, B.V.M.L., Bohou, B.H.G.F. and Traore, D.E.W., (2022). A Review of Cross-Cultural Training Research: The Past 10 Years and Implications for Moving Forward. </w:t>
      </w:r>
      <w:r>
        <w:rPr>
          <w:i/>
          <w:iCs/>
          <w:color w:val="222222"/>
          <w:shd w:val="clear" w:color="auto" w:fill="FFFFFF"/>
        </w:rPr>
        <w:t>Journal of Human Resource and Sustainability Studies</w:t>
      </w:r>
      <w:r>
        <w:rPr>
          <w:color w:val="222222"/>
          <w:shd w:val="clear" w:color="auto" w:fill="FFFFFF"/>
        </w:rPr>
        <w:t xml:space="preserve">, </w:t>
      </w:r>
      <w:r>
        <w:rPr>
          <w:i/>
          <w:iCs/>
          <w:color w:val="222222"/>
          <w:shd w:val="clear" w:color="auto" w:fill="FFFFFF"/>
        </w:rPr>
        <w:t>10</w:t>
      </w:r>
      <w:r>
        <w:rPr>
          <w:color w:val="222222"/>
          <w:shd w:val="clear" w:color="auto" w:fill="FFFFFF"/>
        </w:rPr>
        <w:t>(4), pp.653-671.</w:t>
      </w:r>
    </w:p>
    <w:p w14:paraId="4199D14B" w14:textId="77777777" w:rsidR="00624746" w:rsidRPr="00D56655" w:rsidRDefault="00624746" w:rsidP="00B72FA5">
      <w:pPr>
        <w:spacing w:before="240" w:after="200" w:line="360" w:lineRule="auto"/>
        <w:jc w:val="both"/>
        <w:rPr>
          <w:rFonts w:ascii="Times New Roman" w:eastAsia="Calibri" w:hAnsi="Times New Roman" w:cs="Times New Roman"/>
          <w:sz w:val="24"/>
          <w:lang w:val="en-US"/>
        </w:rPr>
      </w:pPr>
      <w:r w:rsidRPr="00D56655">
        <w:rPr>
          <w:rFonts w:ascii="Times New Roman" w:eastAsia="Calibri" w:hAnsi="Times New Roman" w:cs="Times New Roman"/>
          <w:sz w:val="24"/>
          <w:lang w:val="en-US"/>
        </w:rPr>
        <w:t>Gov.uk, (2024</w:t>
      </w:r>
      <w:proofErr w:type="gramStart"/>
      <w:r w:rsidRPr="00D56655">
        <w:rPr>
          <w:rFonts w:ascii="Times New Roman" w:eastAsia="Calibri" w:hAnsi="Times New Roman" w:cs="Times New Roman"/>
          <w:sz w:val="24"/>
          <w:lang w:val="en-US"/>
        </w:rPr>
        <w:t>).</w:t>
      </w:r>
      <w:r w:rsidRPr="00D56655">
        <w:rPr>
          <w:rFonts w:ascii="Times New Roman" w:eastAsia="Calibri" w:hAnsi="Times New Roman" w:cs="Times New Roman"/>
          <w:i/>
          <w:iCs/>
          <w:sz w:val="24"/>
          <w:lang w:val="en-US"/>
        </w:rPr>
        <w:t>Dataprotection.</w:t>
      </w:r>
      <w:r w:rsidRPr="00D56655">
        <w:rPr>
          <w:rFonts w:ascii="Times New Roman" w:eastAsia="Calibri" w:hAnsi="Times New Roman" w:cs="Times New Roman"/>
          <w:sz w:val="24"/>
          <w:lang w:val="en-US"/>
        </w:rPr>
        <w:t>Availableat</w:t>
      </w:r>
      <w:proofErr w:type="gramEnd"/>
      <w:r w:rsidRPr="00D56655">
        <w:rPr>
          <w:rFonts w:ascii="Times New Roman" w:eastAsia="Calibri" w:hAnsi="Times New Roman" w:cs="Times New Roman"/>
          <w:sz w:val="24"/>
          <w:lang w:val="en-US"/>
        </w:rPr>
        <w:t>:https://www.gov.uk/data-protection[Accessed on:05.02.2024]</w:t>
      </w:r>
    </w:p>
    <w:p w14:paraId="44FF031C" w14:textId="77777777" w:rsidR="00624746" w:rsidRDefault="00624746" w:rsidP="00B72FA5">
      <w:pPr>
        <w:pStyle w:val="NormalWeb"/>
        <w:spacing w:before="200" w:beforeAutospacing="0" w:after="200" w:afterAutospacing="0" w:line="360" w:lineRule="auto"/>
        <w:jc w:val="both"/>
      </w:pPr>
      <w:r>
        <w:rPr>
          <w:color w:val="222222"/>
          <w:shd w:val="clear" w:color="auto" w:fill="FFFFFF"/>
        </w:rPr>
        <w:t xml:space="preserve">Liu, X., Zhu, W. and Liang, Y., (2021). Integration of the </w:t>
      </w:r>
      <w:proofErr w:type="spellStart"/>
      <w:r>
        <w:rPr>
          <w:color w:val="222222"/>
          <w:shd w:val="clear" w:color="auto" w:fill="FFFFFF"/>
        </w:rPr>
        <w:t>confucian</w:t>
      </w:r>
      <w:proofErr w:type="spellEnd"/>
      <w:r>
        <w:rPr>
          <w:color w:val="222222"/>
          <w:shd w:val="clear" w:color="auto" w:fill="FFFFFF"/>
        </w:rPr>
        <w:t xml:space="preserve"> culture on cross-cultural conflict management: The role of the COVID-19 pandemic. </w:t>
      </w:r>
      <w:r>
        <w:rPr>
          <w:i/>
          <w:iCs/>
          <w:color w:val="222222"/>
          <w:shd w:val="clear" w:color="auto" w:fill="FFFFFF"/>
        </w:rPr>
        <w:t>Frontiers in Psychology</w:t>
      </w:r>
      <w:r>
        <w:rPr>
          <w:color w:val="222222"/>
          <w:shd w:val="clear" w:color="auto" w:fill="FFFFFF"/>
        </w:rPr>
        <w:t xml:space="preserve">, </w:t>
      </w:r>
      <w:r>
        <w:rPr>
          <w:i/>
          <w:iCs/>
          <w:color w:val="222222"/>
          <w:shd w:val="clear" w:color="auto" w:fill="FFFFFF"/>
        </w:rPr>
        <w:t>12</w:t>
      </w:r>
      <w:r>
        <w:rPr>
          <w:color w:val="222222"/>
          <w:shd w:val="clear" w:color="auto" w:fill="FFFFFF"/>
        </w:rPr>
        <w:t>, p.694646.</w:t>
      </w:r>
    </w:p>
    <w:p w14:paraId="06273359" w14:textId="77777777" w:rsidR="00624746" w:rsidRDefault="00624746" w:rsidP="00B72FA5">
      <w:pPr>
        <w:pStyle w:val="NormalWeb"/>
        <w:spacing w:before="200" w:beforeAutospacing="0" w:after="200" w:afterAutospacing="0" w:line="360" w:lineRule="auto"/>
        <w:jc w:val="both"/>
      </w:pPr>
      <w:r>
        <w:rPr>
          <w:color w:val="222222"/>
          <w:shd w:val="clear" w:color="auto" w:fill="FFFFFF"/>
        </w:rPr>
        <w:t xml:space="preserve">Liu, Y., </w:t>
      </w:r>
      <w:proofErr w:type="spellStart"/>
      <w:r>
        <w:rPr>
          <w:color w:val="222222"/>
          <w:shd w:val="clear" w:color="auto" w:fill="FFFFFF"/>
        </w:rPr>
        <w:t>Vrontis</w:t>
      </w:r>
      <w:proofErr w:type="spellEnd"/>
      <w:r>
        <w:rPr>
          <w:color w:val="222222"/>
          <w:shd w:val="clear" w:color="auto" w:fill="FFFFFF"/>
        </w:rPr>
        <w:t xml:space="preserve">, D., Visser, M., Stokes, P., Smith, S., Moore, N., </w:t>
      </w:r>
      <w:proofErr w:type="spellStart"/>
      <w:r>
        <w:rPr>
          <w:color w:val="222222"/>
          <w:shd w:val="clear" w:color="auto" w:fill="FFFFFF"/>
        </w:rPr>
        <w:t>Thrassou</w:t>
      </w:r>
      <w:proofErr w:type="spellEnd"/>
      <w:r>
        <w:rPr>
          <w:color w:val="222222"/>
          <w:shd w:val="clear" w:color="auto" w:fill="FFFFFF"/>
        </w:rPr>
        <w:t xml:space="preserve">, A. and Ashta, A., (2021). Talent management and the HR function in cross-cultural mergers and acquisitions: </w:t>
      </w:r>
      <w:r>
        <w:rPr>
          <w:color w:val="222222"/>
          <w:shd w:val="clear" w:color="auto" w:fill="FFFFFF"/>
        </w:rPr>
        <w:lastRenderedPageBreak/>
        <w:t xml:space="preserve">The role and impact of bi-cultural identity. </w:t>
      </w:r>
      <w:r>
        <w:rPr>
          <w:i/>
          <w:iCs/>
          <w:color w:val="222222"/>
          <w:shd w:val="clear" w:color="auto" w:fill="FFFFFF"/>
        </w:rPr>
        <w:t>Human Resource Management Review</w:t>
      </w:r>
      <w:r>
        <w:rPr>
          <w:color w:val="222222"/>
          <w:shd w:val="clear" w:color="auto" w:fill="FFFFFF"/>
        </w:rPr>
        <w:t xml:space="preserve">, </w:t>
      </w:r>
      <w:r>
        <w:rPr>
          <w:i/>
          <w:iCs/>
          <w:color w:val="222222"/>
          <w:shd w:val="clear" w:color="auto" w:fill="FFFFFF"/>
        </w:rPr>
        <w:t>31</w:t>
      </w:r>
      <w:r>
        <w:rPr>
          <w:color w:val="222222"/>
          <w:shd w:val="clear" w:color="auto" w:fill="FFFFFF"/>
        </w:rPr>
        <w:t>(3), p.100744.</w:t>
      </w:r>
    </w:p>
    <w:p w14:paraId="28E99F92" w14:textId="77777777" w:rsidR="00624746" w:rsidRPr="00D441FC" w:rsidRDefault="00624746" w:rsidP="00B72FA5">
      <w:pPr>
        <w:spacing w:line="360" w:lineRule="auto"/>
        <w:jc w:val="both"/>
        <w:rPr>
          <w:rFonts w:ascii="Times New Roman" w:eastAsia="Times New Roman" w:hAnsi="Times New Roman" w:cs="Times New Roman"/>
          <w:sz w:val="24"/>
          <w:szCs w:val="24"/>
          <w:lang w:val="en-IN" w:eastAsia="en-IN" w:bidi="hi-IN"/>
        </w:rPr>
      </w:pPr>
      <w:proofErr w:type="spellStart"/>
      <w:r w:rsidRPr="00D441FC">
        <w:rPr>
          <w:rFonts w:ascii="Times New Roman" w:eastAsia="Times New Roman" w:hAnsi="Times New Roman" w:cs="Times New Roman"/>
          <w:color w:val="222222"/>
          <w:sz w:val="24"/>
          <w:szCs w:val="24"/>
          <w:shd w:val="clear" w:color="auto" w:fill="FFFFFF"/>
          <w:lang w:val="en-IN" w:eastAsia="en-IN" w:bidi="hi-IN"/>
        </w:rPr>
        <w:t>Mbanaso</w:t>
      </w:r>
      <w:proofErr w:type="spellEnd"/>
      <w:r w:rsidRPr="00D441FC">
        <w:rPr>
          <w:rFonts w:ascii="Times New Roman" w:eastAsia="Times New Roman" w:hAnsi="Times New Roman" w:cs="Times New Roman"/>
          <w:color w:val="222222"/>
          <w:sz w:val="24"/>
          <w:szCs w:val="24"/>
          <w:shd w:val="clear" w:color="auto" w:fill="FFFFFF"/>
          <w:lang w:val="en-IN" w:eastAsia="en-IN" w:bidi="hi-IN"/>
        </w:rPr>
        <w:t xml:space="preserve">, U.M., Abrahams, L. and Okafor, K.C., </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2023</w:t>
      </w:r>
      <w:r>
        <w:rPr>
          <w:rFonts w:ascii="Times New Roman" w:eastAsia="Times New Roman" w:hAnsi="Times New Roman" w:cs="Times New Roman"/>
          <w:color w:val="222222"/>
          <w:sz w:val="24"/>
          <w:szCs w:val="24"/>
          <w:shd w:val="clear" w:color="auto" w:fill="FFFFFF"/>
          <w:lang w:val="en-IN" w:eastAsia="en-IN" w:bidi="hi-IN"/>
        </w:rPr>
        <w:t>)</w:t>
      </w:r>
      <w:r w:rsidRPr="00D441FC">
        <w:rPr>
          <w:rFonts w:ascii="Times New Roman" w:eastAsia="Times New Roman" w:hAnsi="Times New Roman" w:cs="Times New Roman"/>
          <w:color w:val="222222"/>
          <w:sz w:val="24"/>
          <w:szCs w:val="24"/>
          <w:shd w:val="clear" w:color="auto" w:fill="FFFFFF"/>
          <w:lang w:val="en-IN" w:eastAsia="en-IN" w:bidi="hi-IN"/>
        </w:rPr>
        <w:t xml:space="preserve">. Research Philosophy, Design and Methodology. In </w:t>
      </w:r>
      <w:r w:rsidRPr="00D441FC">
        <w:rPr>
          <w:rFonts w:ascii="Times New Roman" w:eastAsia="Times New Roman" w:hAnsi="Times New Roman" w:cs="Times New Roman"/>
          <w:i/>
          <w:iCs/>
          <w:color w:val="222222"/>
          <w:sz w:val="24"/>
          <w:szCs w:val="24"/>
          <w:shd w:val="clear" w:color="auto" w:fill="FFFFFF"/>
          <w:lang w:val="en-IN" w:eastAsia="en-IN" w:bidi="hi-IN"/>
        </w:rPr>
        <w:t>Research Techniques for Computer Science, Information Systems and Cybersecurity</w:t>
      </w:r>
      <w:r w:rsidRPr="00D441FC">
        <w:rPr>
          <w:rFonts w:ascii="Times New Roman" w:eastAsia="Times New Roman" w:hAnsi="Times New Roman" w:cs="Times New Roman"/>
          <w:color w:val="222222"/>
          <w:sz w:val="24"/>
          <w:szCs w:val="24"/>
          <w:shd w:val="clear" w:color="auto" w:fill="FFFFFF"/>
          <w:lang w:val="en-IN" w:eastAsia="en-IN" w:bidi="hi-IN"/>
        </w:rPr>
        <w:t xml:space="preserve"> (pp. 81-113). Cham: Springer Nature Switzerland. </w:t>
      </w:r>
    </w:p>
    <w:p w14:paraId="259B6D65" w14:textId="77777777" w:rsidR="00624746" w:rsidRPr="00186A7E" w:rsidRDefault="00624746" w:rsidP="00B72FA5">
      <w:pPr>
        <w:spacing w:before="240" w:after="200" w:line="360" w:lineRule="auto"/>
        <w:jc w:val="both"/>
        <w:rPr>
          <w:rFonts w:ascii="Times New Roman" w:eastAsia="Calibri" w:hAnsi="Times New Roman" w:cs="Times New Roman"/>
          <w:sz w:val="24"/>
        </w:rPr>
      </w:pPr>
      <w:r w:rsidRPr="00186A7E">
        <w:rPr>
          <w:rFonts w:ascii="Times New Roman" w:eastAsia="Calibri" w:hAnsi="Times New Roman" w:cs="Times New Roman"/>
          <w:sz w:val="24"/>
        </w:rPr>
        <w:t>Nam, H. and Kannan, P.K., (2020). Digital environment in global markets: Cross-cultural implications for evolving customer journeys. </w:t>
      </w:r>
      <w:r w:rsidRPr="00186A7E">
        <w:rPr>
          <w:rFonts w:ascii="Times New Roman" w:eastAsia="Calibri" w:hAnsi="Times New Roman" w:cs="Times New Roman"/>
          <w:i/>
          <w:iCs/>
          <w:sz w:val="24"/>
        </w:rPr>
        <w:t>Journal of International Marketing</w:t>
      </w:r>
      <w:r w:rsidRPr="00186A7E">
        <w:rPr>
          <w:rFonts w:ascii="Times New Roman" w:eastAsia="Calibri" w:hAnsi="Times New Roman" w:cs="Times New Roman"/>
          <w:sz w:val="24"/>
        </w:rPr>
        <w:t>, </w:t>
      </w:r>
      <w:r w:rsidRPr="00186A7E">
        <w:rPr>
          <w:rFonts w:ascii="Times New Roman" w:eastAsia="Calibri" w:hAnsi="Times New Roman" w:cs="Times New Roman"/>
          <w:i/>
          <w:iCs/>
          <w:sz w:val="24"/>
        </w:rPr>
        <w:t>28</w:t>
      </w:r>
      <w:r w:rsidRPr="00186A7E">
        <w:rPr>
          <w:rFonts w:ascii="Times New Roman" w:eastAsia="Calibri" w:hAnsi="Times New Roman" w:cs="Times New Roman"/>
          <w:sz w:val="24"/>
        </w:rPr>
        <w:t>(1), pp.28-47.</w:t>
      </w:r>
    </w:p>
    <w:p w14:paraId="56C08EDC" w14:textId="77777777" w:rsidR="00624746" w:rsidRPr="00186A7E" w:rsidRDefault="00624746" w:rsidP="00B72FA5">
      <w:pPr>
        <w:spacing w:before="240" w:after="200" w:line="360" w:lineRule="auto"/>
        <w:jc w:val="both"/>
        <w:rPr>
          <w:rFonts w:ascii="Times New Roman" w:eastAsia="Calibri" w:hAnsi="Times New Roman" w:cs="Times New Roman"/>
          <w:sz w:val="24"/>
        </w:rPr>
      </w:pPr>
      <w:r w:rsidRPr="00186A7E">
        <w:rPr>
          <w:rFonts w:ascii="Times New Roman" w:eastAsia="Calibri" w:hAnsi="Times New Roman" w:cs="Times New Roman"/>
          <w:sz w:val="24"/>
        </w:rPr>
        <w:t xml:space="preserve">Nber.org, (2023). </w:t>
      </w:r>
      <w:r w:rsidRPr="00186A7E">
        <w:rPr>
          <w:rFonts w:ascii="Times New Roman" w:eastAsia="Calibri" w:hAnsi="Times New Roman" w:cs="Times New Roman"/>
          <w:i/>
          <w:sz w:val="24"/>
        </w:rPr>
        <w:t xml:space="preserve">LANGUAGE BARRIERS IN MULTINATIONALS AND KNOWLEDGE TRANSFERS. </w:t>
      </w:r>
      <w:r w:rsidRPr="00186A7E">
        <w:rPr>
          <w:rFonts w:ascii="Times New Roman" w:eastAsia="Calibri" w:hAnsi="Times New Roman" w:cs="Times New Roman"/>
          <w:sz w:val="24"/>
        </w:rPr>
        <w:t xml:space="preserve">Available at: </w:t>
      </w:r>
      <w:proofErr w:type="gramStart"/>
      <w:r w:rsidRPr="00186A7E">
        <w:rPr>
          <w:rFonts w:ascii="Times New Roman" w:eastAsia="Calibri" w:hAnsi="Times New Roman" w:cs="Times New Roman"/>
          <w:sz w:val="24"/>
        </w:rPr>
        <w:t>https://www.nber.org/system/files/working_papers/w28807/w28807.pdf[</w:t>
      </w:r>
      <w:proofErr w:type="gramEnd"/>
      <w:r w:rsidRPr="00186A7E">
        <w:rPr>
          <w:rFonts w:ascii="Times New Roman" w:eastAsia="Calibri" w:hAnsi="Times New Roman" w:cs="Times New Roman"/>
          <w:sz w:val="24"/>
        </w:rPr>
        <w:t>Accessed on 5th February, 2024]</w:t>
      </w:r>
    </w:p>
    <w:p w14:paraId="34357F97" w14:textId="77777777" w:rsidR="00624746" w:rsidRPr="00D56655" w:rsidRDefault="00624746" w:rsidP="00B72FA5">
      <w:pPr>
        <w:spacing w:before="240" w:after="200" w:line="360" w:lineRule="auto"/>
        <w:jc w:val="both"/>
        <w:rPr>
          <w:rFonts w:ascii="Times New Roman" w:eastAsia="Calibri" w:hAnsi="Times New Roman" w:cs="Times New Roman"/>
          <w:sz w:val="24"/>
          <w:lang w:val="en-US"/>
        </w:rPr>
      </w:pPr>
      <w:r w:rsidRPr="00D56655">
        <w:rPr>
          <w:rFonts w:ascii="Times New Roman" w:eastAsia="Calibri" w:hAnsi="Times New Roman" w:cs="Times New Roman"/>
          <w:sz w:val="24"/>
          <w:lang w:val="en-US"/>
        </w:rPr>
        <w:t xml:space="preserve">Peel, K.L., (2020). A beginner's guide to applied educational research using thematic analysis. </w:t>
      </w:r>
      <w:r w:rsidRPr="00D56655">
        <w:rPr>
          <w:rFonts w:ascii="Times New Roman" w:eastAsia="Calibri" w:hAnsi="Times New Roman" w:cs="Times New Roman"/>
          <w:i/>
          <w:iCs/>
          <w:sz w:val="24"/>
          <w:lang w:val="en-US"/>
        </w:rPr>
        <w:t>Practical Assessment, Research, and Evaluation</w:t>
      </w:r>
      <w:r w:rsidRPr="00D56655">
        <w:rPr>
          <w:rFonts w:ascii="Times New Roman" w:eastAsia="Calibri" w:hAnsi="Times New Roman" w:cs="Times New Roman"/>
          <w:sz w:val="24"/>
          <w:lang w:val="en-US"/>
        </w:rPr>
        <w:t xml:space="preserve">, </w:t>
      </w:r>
      <w:r w:rsidRPr="00D56655">
        <w:rPr>
          <w:rFonts w:ascii="Times New Roman" w:eastAsia="Calibri" w:hAnsi="Times New Roman" w:cs="Times New Roman"/>
          <w:i/>
          <w:iCs/>
          <w:sz w:val="24"/>
          <w:lang w:val="en-US"/>
        </w:rPr>
        <w:t>25</w:t>
      </w:r>
      <w:r w:rsidRPr="00D56655">
        <w:rPr>
          <w:rFonts w:ascii="Times New Roman" w:eastAsia="Calibri" w:hAnsi="Times New Roman" w:cs="Times New Roman"/>
          <w:sz w:val="24"/>
          <w:lang w:val="en-US"/>
        </w:rPr>
        <w:t>(1), p.2.</w:t>
      </w:r>
    </w:p>
    <w:p w14:paraId="036C8C64" w14:textId="77777777" w:rsidR="00624746" w:rsidRPr="00186A7E" w:rsidRDefault="00624746" w:rsidP="00B72FA5">
      <w:pPr>
        <w:spacing w:before="240" w:after="200" w:line="360" w:lineRule="auto"/>
        <w:jc w:val="both"/>
        <w:rPr>
          <w:rFonts w:ascii="Times New Roman" w:eastAsia="Calibri" w:hAnsi="Times New Roman" w:cs="Times New Roman"/>
          <w:sz w:val="24"/>
        </w:rPr>
      </w:pPr>
      <w:proofErr w:type="spellStart"/>
      <w:r w:rsidRPr="00186A7E">
        <w:rPr>
          <w:rFonts w:ascii="Times New Roman" w:eastAsia="Calibri" w:hAnsi="Times New Roman" w:cs="Times New Roman"/>
          <w:sz w:val="24"/>
        </w:rPr>
        <w:t>Pishghadam</w:t>
      </w:r>
      <w:proofErr w:type="spellEnd"/>
      <w:r w:rsidRPr="00186A7E">
        <w:rPr>
          <w:rFonts w:ascii="Times New Roman" w:eastAsia="Calibri" w:hAnsi="Times New Roman" w:cs="Times New Roman"/>
          <w:sz w:val="24"/>
        </w:rPr>
        <w:t>, R., Derakhshan, A., Zhaleh, K. and Al-</w:t>
      </w:r>
      <w:proofErr w:type="spellStart"/>
      <w:r w:rsidRPr="00186A7E">
        <w:rPr>
          <w:rFonts w:ascii="Times New Roman" w:eastAsia="Calibri" w:hAnsi="Times New Roman" w:cs="Times New Roman"/>
          <w:sz w:val="24"/>
        </w:rPr>
        <w:t>Obaydi</w:t>
      </w:r>
      <w:proofErr w:type="spellEnd"/>
      <w:r w:rsidRPr="00186A7E">
        <w:rPr>
          <w:rFonts w:ascii="Times New Roman" w:eastAsia="Calibri" w:hAnsi="Times New Roman" w:cs="Times New Roman"/>
          <w:sz w:val="24"/>
        </w:rPr>
        <w:t>, L.H., (2023). Students’ willingness to attend EFL classes with respect to teachers’ credibility, stroke, and success: a cross-cultural study of Iranian and Iraqi students’ perceptions. </w:t>
      </w:r>
      <w:r w:rsidRPr="00186A7E">
        <w:rPr>
          <w:rFonts w:ascii="Times New Roman" w:eastAsia="Calibri" w:hAnsi="Times New Roman" w:cs="Times New Roman"/>
          <w:i/>
          <w:iCs/>
          <w:sz w:val="24"/>
        </w:rPr>
        <w:t>Current Psychology</w:t>
      </w:r>
      <w:r w:rsidRPr="00186A7E">
        <w:rPr>
          <w:rFonts w:ascii="Times New Roman" w:eastAsia="Calibri" w:hAnsi="Times New Roman" w:cs="Times New Roman"/>
          <w:sz w:val="24"/>
        </w:rPr>
        <w:t>, </w:t>
      </w:r>
      <w:r w:rsidRPr="00186A7E">
        <w:rPr>
          <w:rFonts w:ascii="Times New Roman" w:eastAsia="Calibri" w:hAnsi="Times New Roman" w:cs="Times New Roman"/>
          <w:i/>
          <w:iCs/>
          <w:sz w:val="24"/>
        </w:rPr>
        <w:t>42</w:t>
      </w:r>
      <w:r w:rsidRPr="00186A7E">
        <w:rPr>
          <w:rFonts w:ascii="Times New Roman" w:eastAsia="Calibri" w:hAnsi="Times New Roman" w:cs="Times New Roman"/>
          <w:sz w:val="24"/>
        </w:rPr>
        <w:t>(5), pp.4065-4079.</w:t>
      </w:r>
    </w:p>
    <w:p w14:paraId="76528535" w14:textId="77777777" w:rsidR="00624746" w:rsidRDefault="00624746" w:rsidP="00B72FA5">
      <w:pPr>
        <w:pStyle w:val="NormalWeb"/>
        <w:spacing w:before="200" w:beforeAutospacing="0" w:after="200" w:afterAutospacing="0" w:line="360" w:lineRule="auto"/>
        <w:jc w:val="both"/>
      </w:pPr>
      <w:r>
        <w:rPr>
          <w:color w:val="222222"/>
          <w:shd w:val="clear" w:color="auto" w:fill="FFFFFF"/>
        </w:rPr>
        <w:t>Rao</w:t>
      </w:r>
      <w:r>
        <w:rPr>
          <w:rFonts w:ascii="Cambria Math" w:hAnsi="Cambria Math" w:cs="Cambria Math"/>
          <w:color w:val="222222"/>
          <w:shd w:val="clear" w:color="auto" w:fill="FFFFFF"/>
        </w:rPr>
        <w:t>‐</w:t>
      </w:r>
      <w:r>
        <w:rPr>
          <w:color w:val="222222"/>
          <w:shd w:val="clear" w:color="auto" w:fill="FFFFFF"/>
        </w:rPr>
        <w:t>Nicholson, R., Carr, C. and Smith, S., (2020). Cross</w:t>
      </w:r>
      <w:r>
        <w:rPr>
          <w:rFonts w:ascii="Cambria Math" w:hAnsi="Cambria Math" w:cs="Cambria Math"/>
          <w:color w:val="222222"/>
          <w:shd w:val="clear" w:color="auto" w:fill="FFFFFF"/>
        </w:rPr>
        <w:t>‐</w:t>
      </w:r>
      <w:r>
        <w:rPr>
          <w:color w:val="222222"/>
          <w:shd w:val="clear" w:color="auto" w:fill="FFFFFF"/>
        </w:rPr>
        <w:t xml:space="preserve">cultural leadership adjustment: A strategic analysis of expatriate leadership at a British multinational enterprise. </w:t>
      </w:r>
      <w:r>
        <w:rPr>
          <w:i/>
          <w:iCs/>
          <w:color w:val="222222"/>
          <w:shd w:val="clear" w:color="auto" w:fill="FFFFFF"/>
        </w:rPr>
        <w:t>Thunderbird International Business Review</w:t>
      </w:r>
      <w:r>
        <w:rPr>
          <w:color w:val="222222"/>
          <w:shd w:val="clear" w:color="auto" w:fill="FFFFFF"/>
        </w:rPr>
        <w:t xml:space="preserve">, </w:t>
      </w:r>
      <w:r>
        <w:rPr>
          <w:i/>
          <w:iCs/>
          <w:color w:val="222222"/>
          <w:shd w:val="clear" w:color="auto" w:fill="FFFFFF"/>
        </w:rPr>
        <w:t>62</w:t>
      </w:r>
      <w:r>
        <w:rPr>
          <w:color w:val="222222"/>
          <w:shd w:val="clear" w:color="auto" w:fill="FFFFFF"/>
        </w:rPr>
        <w:t>(6), pp.675-687.</w:t>
      </w:r>
    </w:p>
    <w:p w14:paraId="56CD3AE3" w14:textId="77777777" w:rsidR="00624746" w:rsidRDefault="00624746" w:rsidP="00B72FA5">
      <w:pPr>
        <w:pStyle w:val="NormalWeb"/>
        <w:spacing w:before="200" w:beforeAutospacing="0" w:after="200" w:afterAutospacing="0" w:line="360" w:lineRule="auto"/>
        <w:jc w:val="both"/>
      </w:pPr>
      <w:r>
        <w:rPr>
          <w:color w:val="222222"/>
          <w:shd w:val="clear" w:color="auto" w:fill="FFFFFF"/>
        </w:rPr>
        <w:t xml:space="preserve">Sadiki, H., (2020). Non-verbal Barriers to Cross-cultural Communication. </w:t>
      </w:r>
      <w:r>
        <w:rPr>
          <w:i/>
          <w:iCs/>
          <w:color w:val="222222"/>
          <w:shd w:val="clear" w:color="auto" w:fill="FFFFFF"/>
        </w:rPr>
        <w:t>Journal of Research in Engineering, IT and Social Sciences</w:t>
      </w:r>
      <w:r>
        <w:rPr>
          <w:color w:val="222222"/>
          <w:shd w:val="clear" w:color="auto" w:fill="FFFFFF"/>
        </w:rPr>
        <w:t xml:space="preserve">, </w:t>
      </w:r>
      <w:r>
        <w:rPr>
          <w:i/>
          <w:iCs/>
          <w:color w:val="222222"/>
          <w:shd w:val="clear" w:color="auto" w:fill="FFFFFF"/>
        </w:rPr>
        <w:t>10</w:t>
      </w:r>
      <w:r>
        <w:rPr>
          <w:color w:val="222222"/>
          <w:shd w:val="clear" w:color="auto" w:fill="FFFFFF"/>
        </w:rPr>
        <w:t>(12), pp.25-34.</w:t>
      </w:r>
    </w:p>
    <w:p w14:paraId="1A590164" w14:textId="77777777" w:rsidR="00624746" w:rsidRPr="00D56655" w:rsidRDefault="00624746" w:rsidP="00B72FA5">
      <w:pPr>
        <w:spacing w:before="240" w:after="200" w:line="360" w:lineRule="auto"/>
        <w:jc w:val="both"/>
        <w:rPr>
          <w:rFonts w:ascii="Times New Roman" w:eastAsia="Calibri" w:hAnsi="Times New Roman" w:cs="Times New Roman"/>
          <w:sz w:val="24"/>
          <w:lang w:val="en-US"/>
        </w:rPr>
      </w:pPr>
      <w:r w:rsidRPr="00D56655">
        <w:rPr>
          <w:rFonts w:ascii="Times New Roman" w:eastAsia="Calibri" w:hAnsi="Times New Roman" w:cs="Times New Roman"/>
          <w:sz w:val="24"/>
          <w:lang w:val="en-US"/>
        </w:rPr>
        <w:t xml:space="preserve">Schuurman, B., (2020). Research on terrorism, 2007–2016: A review of data, methods, and authorship. </w:t>
      </w:r>
      <w:r w:rsidRPr="00D56655">
        <w:rPr>
          <w:rFonts w:ascii="Times New Roman" w:eastAsia="Calibri" w:hAnsi="Times New Roman" w:cs="Times New Roman"/>
          <w:i/>
          <w:iCs/>
          <w:sz w:val="24"/>
          <w:lang w:val="en-US"/>
        </w:rPr>
        <w:t>Terrorism and Political Violence,</w:t>
      </w:r>
      <w:r w:rsidRPr="00D56655">
        <w:rPr>
          <w:rFonts w:ascii="Times New Roman" w:eastAsia="Calibri" w:hAnsi="Times New Roman" w:cs="Times New Roman"/>
          <w:sz w:val="24"/>
          <w:lang w:val="en-US"/>
        </w:rPr>
        <w:t xml:space="preserve"> 32(5), pp.1011-1026.</w:t>
      </w:r>
    </w:p>
    <w:p w14:paraId="63971485" w14:textId="77777777" w:rsidR="00624746" w:rsidRDefault="00624746" w:rsidP="00B72FA5">
      <w:pPr>
        <w:pStyle w:val="NormalWeb"/>
        <w:spacing w:before="200" w:beforeAutospacing="0" w:after="200" w:afterAutospacing="0" w:line="360" w:lineRule="auto"/>
        <w:jc w:val="both"/>
      </w:pPr>
      <w:r>
        <w:rPr>
          <w:color w:val="222222"/>
          <w:shd w:val="clear" w:color="auto" w:fill="FFFFFF"/>
        </w:rPr>
        <w:t xml:space="preserve">Srivastava, S., Singh, S. and Dhir, S., (2020). Culture and International business research: A review and research agenda. </w:t>
      </w:r>
      <w:r>
        <w:rPr>
          <w:i/>
          <w:iCs/>
          <w:color w:val="222222"/>
          <w:shd w:val="clear" w:color="auto" w:fill="FFFFFF"/>
        </w:rPr>
        <w:t>International Business Review</w:t>
      </w:r>
      <w:r>
        <w:rPr>
          <w:color w:val="222222"/>
          <w:shd w:val="clear" w:color="auto" w:fill="FFFFFF"/>
        </w:rPr>
        <w:t xml:space="preserve">, </w:t>
      </w:r>
      <w:r>
        <w:rPr>
          <w:i/>
          <w:iCs/>
          <w:color w:val="222222"/>
          <w:shd w:val="clear" w:color="auto" w:fill="FFFFFF"/>
        </w:rPr>
        <w:t>29</w:t>
      </w:r>
      <w:r>
        <w:rPr>
          <w:color w:val="222222"/>
          <w:shd w:val="clear" w:color="auto" w:fill="FFFFFF"/>
        </w:rPr>
        <w:t>(4), p.101709.</w:t>
      </w:r>
    </w:p>
    <w:p w14:paraId="35FB1F30" w14:textId="77777777" w:rsidR="00624746" w:rsidRDefault="00624746" w:rsidP="00B72FA5">
      <w:pPr>
        <w:spacing w:before="240" w:after="200" w:line="360" w:lineRule="auto"/>
        <w:jc w:val="both"/>
        <w:rPr>
          <w:rFonts w:ascii="Times New Roman" w:eastAsia="Calibri" w:hAnsi="Times New Roman" w:cs="Times New Roman"/>
          <w:sz w:val="24"/>
        </w:rPr>
      </w:pPr>
      <w:r w:rsidRPr="00186A7E">
        <w:rPr>
          <w:rFonts w:ascii="Times New Roman" w:eastAsia="Calibri" w:hAnsi="Times New Roman" w:cs="Times New Roman"/>
          <w:sz w:val="24"/>
        </w:rPr>
        <w:lastRenderedPageBreak/>
        <w:t xml:space="preserve">Statista.com, (2023). </w:t>
      </w:r>
      <w:r w:rsidRPr="00186A7E">
        <w:rPr>
          <w:rFonts w:ascii="Times New Roman" w:eastAsia="Calibri" w:hAnsi="Times New Roman" w:cs="Times New Roman"/>
          <w:i/>
          <w:sz w:val="24"/>
        </w:rPr>
        <w:t>Share of employees considering their organization, team, and leadership to be diverse worldwide in 2021.</w:t>
      </w:r>
      <w:r w:rsidRPr="00186A7E">
        <w:rPr>
          <w:rFonts w:ascii="Times New Roman" w:eastAsia="Calibri" w:hAnsi="Times New Roman" w:cs="Times New Roman"/>
          <w:sz w:val="24"/>
        </w:rPr>
        <w:t xml:space="preserve"> Available at: https://www.statista.com/statistics/1304528/global-employees-diversity-perception/ [Accessed on 5th February, 2024]</w:t>
      </w:r>
    </w:p>
    <w:p w14:paraId="7DE84B5A" w14:textId="77777777" w:rsidR="00624746" w:rsidRDefault="00624746" w:rsidP="00B72FA5">
      <w:pPr>
        <w:pStyle w:val="NormalWeb"/>
        <w:spacing w:before="200" w:beforeAutospacing="0" w:after="200" w:afterAutospacing="0" w:line="360" w:lineRule="auto"/>
        <w:jc w:val="both"/>
      </w:pPr>
      <w:proofErr w:type="spellStart"/>
      <w:r>
        <w:rPr>
          <w:color w:val="222222"/>
          <w:shd w:val="clear" w:color="auto" w:fill="FFFFFF"/>
        </w:rPr>
        <w:t>Szkudlarek</w:t>
      </w:r>
      <w:proofErr w:type="spellEnd"/>
      <w:r>
        <w:rPr>
          <w:color w:val="222222"/>
          <w:shd w:val="clear" w:color="auto" w:fill="FFFFFF"/>
        </w:rPr>
        <w:t xml:space="preserve">, B., Osland, J.S., </w:t>
      </w:r>
      <w:proofErr w:type="spellStart"/>
      <w:r>
        <w:rPr>
          <w:color w:val="222222"/>
          <w:shd w:val="clear" w:color="auto" w:fill="FFFFFF"/>
        </w:rPr>
        <w:t>Nardon</w:t>
      </w:r>
      <w:proofErr w:type="spellEnd"/>
      <w:r>
        <w:rPr>
          <w:color w:val="222222"/>
          <w:shd w:val="clear" w:color="auto" w:fill="FFFFFF"/>
        </w:rPr>
        <w:t xml:space="preserve">, L. and Zander, L., (2020). Communication and culture in international business–Moving the field forward. </w:t>
      </w:r>
      <w:r>
        <w:rPr>
          <w:i/>
          <w:iCs/>
          <w:color w:val="222222"/>
          <w:shd w:val="clear" w:color="auto" w:fill="FFFFFF"/>
        </w:rPr>
        <w:t>Journal of World Business</w:t>
      </w:r>
      <w:r>
        <w:rPr>
          <w:color w:val="222222"/>
          <w:shd w:val="clear" w:color="auto" w:fill="FFFFFF"/>
        </w:rPr>
        <w:t xml:space="preserve">, </w:t>
      </w:r>
      <w:r>
        <w:rPr>
          <w:i/>
          <w:iCs/>
          <w:color w:val="222222"/>
          <w:shd w:val="clear" w:color="auto" w:fill="FFFFFF"/>
        </w:rPr>
        <w:t>55</w:t>
      </w:r>
      <w:r>
        <w:rPr>
          <w:color w:val="222222"/>
          <w:shd w:val="clear" w:color="auto" w:fill="FFFFFF"/>
        </w:rPr>
        <w:t>(6), p.101126.</w:t>
      </w:r>
    </w:p>
    <w:p w14:paraId="539FB082" w14:textId="77777777" w:rsidR="00624746" w:rsidRDefault="00624746" w:rsidP="00B72FA5">
      <w:pPr>
        <w:spacing w:before="240" w:after="200" w:line="360" w:lineRule="auto"/>
        <w:jc w:val="both"/>
        <w:rPr>
          <w:rFonts w:ascii="Times New Roman" w:eastAsia="Calibri" w:hAnsi="Times New Roman" w:cs="Times New Roman"/>
          <w:sz w:val="24"/>
          <w:lang w:val="en-US"/>
        </w:rPr>
      </w:pPr>
      <w:proofErr w:type="spellStart"/>
      <w:r w:rsidRPr="00D56655">
        <w:rPr>
          <w:rFonts w:ascii="Times New Roman" w:eastAsia="Calibri" w:hAnsi="Times New Roman" w:cs="Times New Roman"/>
          <w:sz w:val="24"/>
          <w:lang w:val="en-US"/>
        </w:rPr>
        <w:t>Taherdoost</w:t>
      </w:r>
      <w:proofErr w:type="spellEnd"/>
      <w:r w:rsidRPr="00D56655">
        <w:rPr>
          <w:rFonts w:ascii="Times New Roman" w:eastAsia="Calibri" w:hAnsi="Times New Roman" w:cs="Times New Roman"/>
          <w:sz w:val="24"/>
          <w:lang w:val="en-US"/>
        </w:rPr>
        <w:t xml:space="preserve">, H., (2021). Data Collection Methods and Tools for Research; A Step-by-Step Guide to Choose Data Collection Technique for Academic and Business Research Projects. </w:t>
      </w:r>
      <w:r w:rsidRPr="00D56655">
        <w:rPr>
          <w:rFonts w:ascii="Times New Roman" w:eastAsia="Calibri" w:hAnsi="Times New Roman" w:cs="Times New Roman"/>
          <w:i/>
          <w:iCs/>
          <w:sz w:val="24"/>
          <w:lang w:val="en-US"/>
        </w:rPr>
        <w:t>International Journal of Academic Research in Management (IJARM)</w:t>
      </w:r>
      <w:r w:rsidRPr="00D56655">
        <w:rPr>
          <w:rFonts w:ascii="Times New Roman" w:eastAsia="Calibri" w:hAnsi="Times New Roman" w:cs="Times New Roman"/>
          <w:sz w:val="24"/>
          <w:lang w:val="en-US"/>
        </w:rPr>
        <w:t xml:space="preserve">, </w:t>
      </w:r>
      <w:r w:rsidRPr="00D56655">
        <w:rPr>
          <w:rFonts w:ascii="Times New Roman" w:eastAsia="Calibri" w:hAnsi="Times New Roman" w:cs="Times New Roman"/>
          <w:i/>
          <w:iCs/>
          <w:sz w:val="24"/>
          <w:lang w:val="en-US"/>
        </w:rPr>
        <w:t>10</w:t>
      </w:r>
      <w:r w:rsidRPr="00D56655">
        <w:rPr>
          <w:rFonts w:ascii="Times New Roman" w:eastAsia="Calibri" w:hAnsi="Times New Roman" w:cs="Times New Roman"/>
          <w:sz w:val="24"/>
          <w:lang w:val="en-US"/>
        </w:rPr>
        <w:t>(1), pp.10-38.</w:t>
      </w:r>
    </w:p>
    <w:p w14:paraId="30434BF6" w14:textId="77777777" w:rsidR="00477FE8" w:rsidRDefault="00477FE8" w:rsidP="00B72FA5">
      <w:pPr>
        <w:spacing w:before="240" w:after="200" w:line="360" w:lineRule="auto"/>
        <w:jc w:val="both"/>
        <w:rPr>
          <w:rFonts w:ascii="Times New Roman" w:eastAsia="Calibri" w:hAnsi="Times New Roman" w:cs="Times New Roman"/>
          <w:sz w:val="24"/>
          <w:lang w:val="en-US"/>
        </w:rPr>
      </w:pPr>
    </w:p>
    <w:p w14:paraId="20C5E2F4" w14:textId="77777777" w:rsidR="00D441FC" w:rsidRPr="00D56655" w:rsidRDefault="00D441FC" w:rsidP="00B72FA5">
      <w:pPr>
        <w:spacing w:before="240" w:after="200" w:line="360" w:lineRule="auto"/>
        <w:jc w:val="both"/>
        <w:rPr>
          <w:rFonts w:ascii="Times New Roman" w:eastAsia="Calibri" w:hAnsi="Times New Roman" w:cs="Times New Roman"/>
          <w:sz w:val="24"/>
          <w:lang w:val="en-US"/>
        </w:rPr>
      </w:pPr>
    </w:p>
    <w:p w14:paraId="62A06229" w14:textId="77777777" w:rsidR="00186A7E" w:rsidRPr="00186A7E" w:rsidRDefault="00186A7E" w:rsidP="00B72FA5">
      <w:pPr>
        <w:spacing w:before="240" w:after="200" w:line="360" w:lineRule="auto"/>
        <w:jc w:val="both"/>
        <w:rPr>
          <w:rFonts w:ascii="Times New Roman" w:eastAsia="Calibri" w:hAnsi="Times New Roman" w:cs="Times New Roman"/>
          <w:sz w:val="24"/>
        </w:rPr>
      </w:pPr>
    </w:p>
    <w:p w14:paraId="3DE2AF96" w14:textId="77777777" w:rsidR="00475814" w:rsidRPr="0001563D" w:rsidRDefault="00475814" w:rsidP="00B72FA5">
      <w:pPr>
        <w:spacing w:line="360" w:lineRule="auto"/>
        <w:rPr>
          <w:rFonts w:ascii="Times New Roman" w:eastAsia="Times New Roman" w:hAnsi="Times New Roman" w:cs="Times New Roman"/>
          <w:sz w:val="24"/>
          <w:szCs w:val="24"/>
          <w:highlight w:val="white"/>
        </w:rPr>
      </w:pPr>
    </w:p>
    <w:sectPr w:rsidR="00475814" w:rsidRPr="0001563D" w:rsidSect="00446481">
      <w:footerReference w:type="default" r:id="rId13"/>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5EAD4" w14:textId="77777777" w:rsidR="00E87437" w:rsidRDefault="00E87437" w:rsidP="00186A7E">
      <w:pPr>
        <w:spacing w:line="240" w:lineRule="auto"/>
      </w:pPr>
      <w:r>
        <w:separator/>
      </w:r>
    </w:p>
  </w:endnote>
  <w:endnote w:type="continuationSeparator" w:id="0">
    <w:p w14:paraId="3FAB1332" w14:textId="77777777" w:rsidR="00E87437" w:rsidRDefault="00E87437" w:rsidP="00186A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1396"/>
      <w:docPartObj>
        <w:docPartGallery w:val="Page Numbers (Bottom of Page)"/>
        <w:docPartUnique/>
      </w:docPartObj>
    </w:sdtPr>
    <w:sdtContent>
      <w:p w14:paraId="70CAC8F7" w14:textId="77777777" w:rsidR="00186A7E" w:rsidRDefault="005049F5">
        <w:pPr>
          <w:pStyle w:val="Footer"/>
          <w:jc w:val="right"/>
        </w:pPr>
        <w:r w:rsidRPr="00186A7E">
          <w:rPr>
            <w:rFonts w:ascii="Times New Roman" w:hAnsi="Times New Roman" w:cs="Times New Roman"/>
            <w:sz w:val="20"/>
          </w:rPr>
          <w:fldChar w:fldCharType="begin"/>
        </w:r>
        <w:r w:rsidR="00186A7E" w:rsidRPr="00186A7E">
          <w:rPr>
            <w:rFonts w:ascii="Times New Roman" w:hAnsi="Times New Roman" w:cs="Times New Roman"/>
            <w:sz w:val="20"/>
          </w:rPr>
          <w:instrText xml:space="preserve"> PAGE   \* MERGEFORMAT </w:instrText>
        </w:r>
        <w:r w:rsidRPr="00186A7E">
          <w:rPr>
            <w:rFonts w:ascii="Times New Roman" w:hAnsi="Times New Roman" w:cs="Times New Roman"/>
            <w:sz w:val="20"/>
          </w:rPr>
          <w:fldChar w:fldCharType="separate"/>
        </w:r>
        <w:r w:rsidR="00143C39">
          <w:rPr>
            <w:rFonts w:ascii="Times New Roman" w:hAnsi="Times New Roman" w:cs="Times New Roman"/>
            <w:noProof/>
            <w:sz w:val="20"/>
          </w:rPr>
          <w:t>14</w:t>
        </w:r>
        <w:r w:rsidRPr="00186A7E">
          <w:rPr>
            <w:rFonts w:ascii="Times New Roman" w:hAnsi="Times New Roman" w:cs="Times New Roman"/>
            <w:sz w:val="20"/>
          </w:rPr>
          <w:fldChar w:fldCharType="end"/>
        </w:r>
      </w:p>
    </w:sdtContent>
  </w:sdt>
  <w:p w14:paraId="2E8C8D97" w14:textId="77777777" w:rsidR="00186A7E" w:rsidRDefault="00186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26F25" w14:textId="77777777" w:rsidR="00E87437" w:rsidRDefault="00E87437" w:rsidP="00186A7E">
      <w:pPr>
        <w:spacing w:line="240" w:lineRule="auto"/>
      </w:pPr>
      <w:r>
        <w:separator/>
      </w:r>
    </w:p>
  </w:footnote>
  <w:footnote w:type="continuationSeparator" w:id="0">
    <w:p w14:paraId="04EA8EBB" w14:textId="77777777" w:rsidR="00E87437" w:rsidRDefault="00E87437" w:rsidP="00186A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039AE"/>
    <w:multiLevelType w:val="multilevel"/>
    <w:tmpl w:val="F20AF1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6D4C87"/>
    <w:multiLevelType w:val="multilevel"/>
    <w:tmpl w:val="1DEC3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39759594">
    <w:abstractNumId w:val="0"/>
  </w:num>
  <w:num w:numId="2" w16cid:durableId="586577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814"/>
    <w:rsid w:val="00003CBA"/>
    <w:rsid w:val="0001563D"/>
    <w:rsid w:val="00047304"/>
    <w:rsid w:val="000F7374"/>
    <w:rsid w:val="00143C39"/>
    <w:rsid w:val="00145FAE"/>
    <w:rsid w:val="00186A7E"/>
    <w:rsid w:val="0024204D"/>
    <w:rsid w:val="00265647"/>
    <w:rsid w:val="00270B10"/>
    <w:rsid w:val="00287D40"/>
    <w:rsid w:val="002D2627"/>
    <w:rsid w:val="003C0E87"/>
    <w:rsid w:val="00446481"/>
    <w:rsid w:val="00475814"/>
    <w:rsid w:val="00477FE8"/>
    <w:rsid w:val="004E4FB6"/>
    <w:rsid w:val="005049F5"/>
    <w:rsid w:val="00526DF4"/>
    <w:rsid w:val="005524CD"/>
    <w:rsid w:val="006002B6"/>
    <w:rsid w:val="00601C25"/>
    <w:rsid w:val="00624746"/>
    <w:rsid w:val="0064658B"/>
    <w:rsid w:val="006543E2"/>
    <w:rsid w:val="006A2A18"/>
    <w:rsid w:val="00705239"/>
    <w:rsid w:val="00737860"/>
    <w:rsid w:val="007452CA"/>
    <w:rsid w:val="00747645"/>
    <w:rsid w:val="00783815"/>
    <w:rsid w:val="008C14EA"/>
    <w:rsid w:val="008F3CE5"/>
    <w:rsid w:val="00922215"/>
    <w:rsid w:val="00932D3F"/>
    <w:rsid w:val="00976C70"/>
    <w:rsid w:val="009F7587"/>
    <w:rsid w:val="00AC776F"/>
    <w:rsid w:val="00AF1B2B"/>
    <w:rsid w:val="00B14070"/>
    <w:rsid w:val="00B72FA5"/>
    <w:rsid w:val="00B864AC"/>
    <w:rsid w:val="00BB0463"/>
    <w:rsid w:val="00BC3ED0"/>
    <w:rsid w:val="00BF5CE8"/>
    <w:rsid w:val="00BF6DCF"/>
    <w:rsid w:val="00C97352"/>
    <w:rsid w:val="00CE3701"/>
    <w:rsid w:val="00D441FC"/>
    <w:rsid w:val="00D56655"/>
    <w:rsid w:val="00D60872"/>
    <w:rsid w:val="00D75AC2"/>
    <w:rsid w:val="00D97BEF"/>
    <w:rsid w:val="00DD1215"/>
    <w:rsid w:val="00E61546"/>
    <w:rsid w:val="00E7001E"/>
    <w:rsid w:val="00E87437"/>
    <w:rsid w:val="00EA180D"/>
    <w:rsid w:val="00F12CEB"/>
    <w:rsid w:val="00F33BDB"/>
    <w:rsid w:val="00F6288D"/>
    <w:rsid w:val="00FF14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67AE5"/>
  <w15:docId w15:val="{88C8B59E-CDD5-4AC1-953C-07015D119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001E"/>
    <w:rPr>
      <w:lang w:val="en-GB"/>
    </w:rPr>
  </w:style>
  <w:style w:type="paragraph" w:styleId="Heading1">
    <w:name w:val="heading 1"/>
    <w:basedOn w:val="Normal1"/>
    <w:next w:val="Normal1"/>
    <w:rsid w:val="00186A7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Web"/>
    <w:next w:val="Normal1"/>
    <w:rsid w:val="00477FE8"/>
    <w:pPr>
      <w:spacing w:before="200" w:beforeAutospacing="0" w:after="200" w:afterAutospacing="0"/>
      <w:jc w:val="both"/>
      <w:outlineLvl w:val="1"/>
    </w:pPr>
    <w:rPr>
      <w:b/>
      <w:bCs/>
      <w:color w:val="000000"/>
      <w:shd w:val="clear" w:color="auto" w:fill="FFFFFF"/>
    </w:rPr>
  </w:style>
  <w:style w:type="paragraph" w:styleId="Heading3">
    <w:name w:val="heading 3"/>
    <w:basedOn w:val="NormalWeb"/>
    <w:next w:val="Normal1"/>
    <w:rsid w:val="00477FE8"/>
    <w:pPr>
      <w:spacing w:before="200" w:beforeAutospacing="0" w:after="200" w:afterAutospacing="0"/>
      <w:jc w:val="both"/>
      <w:outlineLvl w:val="2"/>
    </w:pPr>
    <w:rPr>
      <w:b/>
      <w:bCs/>
      <w:color w:val="000000"/>
      <w:shd w:val="clear" w:color="auto" w:fill="FFFFFF"/>
    </w:rPr>
  </w:style>
  <w:style w:type="paragraph" w:styleId="Heading4">
    <w:name w:val="heading 4"/>
    <w:basedOn w:val="Normal1"/>
    <w:next w:val="Normal1"/>
    <w:rsid w:val="00475814"/>
    <w:pPr>
      <w:keepNext/>
      <w:keepLines/>
      <w:spacing w:before="280" w:after="80"/>
      <w:outlineLvl w:val="3"/>
    </w:pPr>
    <w:rPr>
      <w:color w:val="666666"/>
      <w:sz w:val="24"/>
      <w:szCs w:val="24"/>
    </w:rPr>
  </w:style>
  <w:style w:type="paragraph" w:styleId="Heading5">
    <w:name w:val="heading 5"/>
    <w:basedOn w:val="Normal1"/>
    <w:next w:val="Normal1"/>
    <w:rsid w:val="00475814"/>
    <w:pPr>
      <w:keepNext/>
      <w:keepLines/>
      <w:spacing w:before="240" w:after="80"/>
      <w:outlineLvl w:val="4"/>
    </w:pPr>
    <w:rPr>
      <w:color w:val="666666"/>
    </w:rPr>
  </w:style>
  <w:style w:type="paragraph" w:styleId="Heading6">
    <w:name w:val="heading 6"/>
    <w:basedOn w:val="Normal1"/>
    <w:next w:val="Normal1"/>
    <w:rsid w:val="0047581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5814"/>
  </w:style>
  <w:style w:type="paragraph" w:styleId="Title">
    <w:name w:val="Title"/>
    <w:basedOn w:val="Normal1"/>
    <w:next w:val="Normal1"/>
    <w:rsid w:val="00475814"/>
    <w:pPr>
      <w:keepNext/>
      <w:keepLines/>
      <w:spacing w:after="60"/>
    </w:pPr>
    <w:rPr>
      <w:sz w:val="52"/>
      <w:szCs w:val="52"/>
    </w:rPr>
  </w:style>
  <w:style w:type="paragraph" w:styleId="Subtitle">
    <w:name w:val="Subtitle"/>
    <w:basedOn w:val="Normal1"/>
    <w:next w:val="Normal1"/>
    <w:rsid w:val="0047581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75814"/>
    <w:pPr>
      <w:spacing w:line="240" w:lineRule="auto"/>
    </w:pPr>
    <w:rPr>
      <w:sz w:val="20"/>
      <w:szCs w:val="20"/>
    </w:rPr>
  </w:style>
  <w:style w:type="character" w:customStyle="1" w:styleId="CommentTextChar">
    <w:name w:val="Comment Text Char"/>
    <w:basedOn w:val="DefaultParagraphFont"/>
    <w:link w:val="CommentText"/>
    <w:uiPriority w:val="99"/>
    <w:semiHidden/>
    <w:rsid w:val="00475814"/>
    <w:rPr>
      <w:sz w:val="20"/>
      <w:szCs w:val="20"/>
    </w:rPr>
  </w:style>
  <w:style w:type="character" w:styleId="CommentReference">
    <w:name w:val="annotation reference"/>
    <w:basedOn w:val="DefaultParagraphFont"/>
    <w:uiPriority w:val="99"/>
    <w:semiHidden/>
    <w:unhideWhenUsed/>
    <w:rsid w:val="00475814"/>
    <w:rPr>
      <w:sz w:val="16"/>
      <w:szCs w:val="16"/>
    </w:rPr>
  </w:style>
  <w:style w:type="paragraph" w:styleId="BalloonText">
    <w:name w:val="Balloon Text"/>
    <w:basedOn w:val="Normal"/>
    <w:link w:val="BalloonTextChar"/>
    <w:uiPriority w:val="99"/>
    <w:semiHidden/>
    <w:unhideWhenUsed/>
    <w:rsid w:val="00186A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A7E"/>
    <w:rPr>
      <w:rFonts w:ascii="Tahoma" w:hAnsi="Tahoma" w:cs="Tahoma"/>
      <w:sz w:val="16"/>
      <w:szCs w:val="16"/>
    </w:rPr>
  </w:style>
  <w:style w:type="paragraph" w:styleId="Header">
    <w:name w:val="header"/>
    <w:basedOn w:val="Normal"/>
    <w:link w:val="HeaderChar"/>
    <w:uiPriority w:val="99"/>
    <w:semiHidden/>
    <w:unhideWhenUsed/>
    <w:rsid w:val="00186A7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86A7E"/>
  </w:style>
  <w:style w:type="paragraph" w:styleId="Footer">
    <w:name w:val="footer"/>
    <w:basedOn w:val="Normal"/>
    <w:link w:val="FooterChar"/>
    <w:uiPriority w:val="99"/>
    <w:unhideWhenUsed/>
    <w:rsid w:val="00186A7E"/>
    <w:pPr>
      <w:tabs>
        <w:tab w:val="center" w:pos="4680"/>
        <w:tab w:val="right" w:pos="9360"/>
      </w:tabs>
      <w:spacing w:line="240" w:lineRule="auto"/>
    </w:pPr>
  </w:style>
  <w:style w:type="character" w:customStyle="1" w:styleId="FooterChar">
    <w:name w:val="Footer Char"/>
    <w:basedOn w:val="DefaultParagraphFont"/>
    <w:link w:val="Footer"/>
    <w:uiPriority w:val="99"/>
    <w:rsid w:val="00186A7E"/>
  </w:style>
  <w:style w:type="paragraph" w:styleId="TOCHeading">
    <w:name w:val="TOC Heading"/>
    <w:basedOn w:val="Heading1"/>
    <w:next w:val="Normal"/>
    <w:uiPriority w:val="39"/>
    <w:unhideWhenUsed/>
    <w:qFormat/>
    <w:rsid w:val="00186A7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86A7E"/>
    <w:pPr>
      <w:spacing w:after="100"/>
    </w:pPr>
  </w:style>
  <w:style w:type="character" w:styleId="Hyperlink">
    <w:name w:val="Hyperlink"/>
    <w:basedOn w:val="DefaultParagraphFont"/>
    <w:uiPriority w:val="99"/>
    <w:unhideWhenUsed/>
    <w:rsid w:val="00186A7E"/>
    <w:rPr>
      <w:color w:val="0000FF" w:themeColor="hyperlink"/>
      <w:u w:val="single"/>
    </w:rPr>
  </w:style>
  <w:style w:type="paragraph" w:styleId="NormalWeb">
    <w:name w:val="Normal (Web)"/>
    <w:basedOn w:val="Normal"/>
    <w:uiPriority w:val="99"/>
    <w:unhideWhenUsed/>
    <w:rsid w:val="006543E2"/>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EA180D"/>
    <w:pPr>
      <w:spacing w:after="100"/>
      <w:ind w:left="220"/>
    </w:pPr>
  </w:style>
  <w:style w:type="paragraph" w:styleId="TOC3">
    <w:name w:val="toc 3"/>
    <w:basedOn w:val="Normal"/>
    <w:next w:val="Normal"/>
    <w:autoRedefine/>
    <w:uiPriority w:val="39"/>
    <w:unhideWhenUsed/>
    <w:rsid w:val="00EA180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00129">
      <w:bodyDiv w:val="1"/>
      <w:marLeft w:val="0"/>
      <w:marRight w:val="0"/>
      <w:marTop w:val="0"/>
      <w:marBottom w:val="0"/>
      <w:divBdr>
        <w:top w:val="none" w:sz="0" w:space="0" w:color="auto"/>
        <w:left w:val="none" w:sz="0" w:space="0" w:color="auto"/>
        <w:bottom w:val="none" w:sz="0" w:space="0" w:color="auto"/>
        <w:right w:val="none" w:sz="0" w:space="0" w:color="auto"/>
      </w:divBdr>
    </w:div>
    <w:div w:id="971448594">
      <w:bodyDiv w:val="1"/>
      <w:marLeft w:val="0"/>
      <w:marRight w:val="0"/>
      <w:marTop w:val="0"/>
      <w:marBottom w:val="0"/>
      <w:divBdr>
        <w:top w:val="none" w:sz="0" w:space="0" w:color="auto"/>
        <w:left w:val="none" w:sz="0" w:space="0" w:color="auto"/>
        <w:bottom w:val="none" w:sz="0" w:space="0" w:color="auto"/>
        <w:right w:val="none" w:sz="0" w:space="0" w:color="auto"/>
      </w:divBdr>
    </w:div>
    <w:div w:id="1058481774">
      <w:bodyDiv w:val="1"/>
      <w:marLeft w:val="0"/>
      <w:marRight w:val="0"/>
      <w:marTop w:val="0"/>
      <w:marBottom w:val="0"/>
      <w:divBdr>
        <w:top w:val="none" w:sz="0" w:space="0" w:color="auto"/>
        <w:left w:val="none" w:sz="0" w:space="0" w:color="auto"/>
        <w:bottom w:val="none" w:sz="0" w:space="0" w:color="auto"/>
        <w:right w:val="none" w:sz="0" w:space="0" w:color="auto"/>
      </w:divBdr>
    </w:div>
    <w:div w:id="1332683926">
      <w:bodyDiv w:val="1"/>
      <w:marLeft w:val="0"/>
      <w:marRight w:val="0"/>
      <w:marTop w:val="0"/>
      <w:marBottom w:val="0"/>
      <w:divBdr>
        <w:top w:val="none" w:sz="0" w:space="0" w:color="auto"/>
        <w:left w:val="none" w:sz="0" w:space="0" w:color="auto"/>
        <w:bottom w:val="none" w:sz="0" w:space="0" w:color="auto"/>
        <w:right w:val="none" w:sz="0" w:space="0" w:color="auto"/>
      </w:divBdr>
    </w:div>
    <w:div w:id="1432622679">
      <w:bodyDiv w:val="1"/>
      <w:marLeft w:val="0"/>
      <w:marRight w:val="0"/>
      <w:marTop w:val="0"/>
      <w:marBottom w:val="0"/>
      <w:divBdr>
        <w:top w:val="none" w:sz="0" w:space="0" w:color="auto"/>
        <w:left w:val="none" w:sz="0" w:space="0" w:color="auto"/>
        <w:bottom w:val="none" w:sz="0" w:space="0" w:color="auto"/>
        <w:right w:val="none" w:sz="0" w:space="0" w:color="auto"/>
      </w:divBdr>
    </w:div>
    <w:div w:id="1437482366">
      <w:bodyDiv w:val="1"/>
      <w:marLeft w:val="0"/>
      <w:marRight w:val="0"/>
      <w:marTop w:val="0"/>
      <w:marBottom w:val="0"/>
      <w:divBdr>
        <w:top w:val="none" w:sz="0" w:space="0" w:color="auto"/>
        <w:left w:val="none" w:sz="0" w:space="0" w:color="auto"/>
        <w:bottom w:val="none" w:sz="0" w:space="0" w:color="auto"/>
        <w:right w:val="none" w:sz="0" w:space="0" w:color="auto"/>
      </w:divBdr>
    </w:div>
    <w:div w:id="1493375605">
      <w:bodyDiv w:val="1"/>
      <w:marLeft w:val="0"/>
      <w:marRight w:val="0"/>
      <w:marTop w:val="0"/>
      <w:marBottom w:val="0"/>
      <w:divBdr>
        <w:top w:val="none" w:sz="0" w:space="0" w:color="auto"/>
        <w:left w:val="none" w:sz="0" w:space="0" w:color="auto"/>
        <w:bottom w:val="none" w:sz="0" w:space="0" w:color="auto"/>
        <w:right w:val="none" w:sz="0" w:space="0" w:color="auto"/>
      </w:divBdr>
    </w:div>
    <w:div w:id="20208103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167054-3599-4043-8767-E03D07373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16</Pages>
  <Words>3868</Words>
  <Characters>22052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2024-02-05T13:35:00Z</dcterms:created>
  <dcterms:modified xsi:type="dcterms:W3CDTF">2024-02-16T12:40:00Z</dcterms:modified>
</cp:coreProperties>
</file>