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874A1" w:rsidRPr="00A65698" w:rsidRDefault="005874A1" w:rsidP="005874A1">
      <w:pPr>
        <w:pStyle w:val="Normal1"/>
        <w:spacing w:line="360" w:lineRule="auto"/>
        <w:jc w:val="center"/>
        <w:rPr>
          <w:rFonts w:eastAsia="Times New Roman"/>
          <w:b/>
          <w:lang w:val="en-GB"/>
        </w:rPr>
      </w:pPr>
    </w:p>
    <w:p w:rsidR="005874A1" w:rsidRPr="00F26FB8" w:rsidRDefault="00F26FB8" w:rsidP="005874A1">
      <w:pPr>
        <w:pStyle w:val="Normal1"/>
        <w:spacing w:line="360" w:lineRule="auto"/>
        <w:jc w:val="center"/>
        <w:rPr>
          <w:rFonts w:eastAsia="Times New Roman"/>
          <w:b/>
          <w:sz w:val="56"/>
          <w:szCs w:val="56"/>
          <w:lang w:val="en-GB"/>
        </w:rPr>
      </w:pPr>
      <w:r w:rsidRPr="00F26FB8">
        <w:rPr>
          <w:rFonts w:eastAsia="Times New Roman"/>
          <w:b/>
          <w:sz w:val="56"/>
          <w:szCs w:val="56"/>
          <w:lang w:val="en-GB"/>
        </w:rPr>
        <w:t>Digital Skills And Research</w:t>
      </w:r>
    </w:p>
    <w:p w:rsidR="00F26FB8" w:rsidRPr="00F26FB8" w:rsidRDefault="00F26FB8" w:rsidP="005874A1">
      <w:pPr>
        <w:pStyle w:val="Normal1"/>
        <w:spacing w:line="360" w:lineRule="auto"/>
        <w:jc w:val="center"/>
        <w:rPr>
          <w:rFonts w:eastAsia="Times New Roman"/>
          <w:b/>
          <w:sz w:val="56"/>
          <w:szCs w:val="56"/>
          <w:lang w:val="en-GB"/>
        </w:rPr>
      </w:pPr>
      <w:r w:rsidRPr="00F26FB8">
        <w:rPr>
          <w:rFonts w:eastAsia="Times New Roman"/>
          <w:b/>
          <w:sz w:val="56"/>
          <w:szCs w:val="56"/>
          <w:lang w:val="en-GB"/>
        </w:rPr>
        <w:t>Methods</w:t>
      </w:r>
    </w:p>
    <w:p w:rsidR="00F26FB8" w:rsidRPr="00F26FB8" w:rsidRDefault="00F26FB8" w:rsidP="005874A1">
      <w:pPr>
        <w:pStyle w:val="Normal1"/>
        <w:spacing w:line="360" w:lineRule="auto"/>
        <w:jc w:val="center"/>
        <w:rPr>
          <w:rFonts w:eastAsia="Times New Roman"/>
          <w:b/>
          <w:sz w:val="56"/>
          <w:szCs w:val="56"/>
          <w:lang w:val="en-GB"/>
        </w:rPr>
      </w:pPr>
      <w:r w:rsidRPr="00F26FB8">
        <w:rPr>
          <w:rFonts w:eastAsia="Times New Roman"/>
          <w:b/>
          <w:sz w:val="56"/>
          <w:szCs w:val="56"/>
          <w:lang w:val="en-GB"/>
        </w:rPr>
        <w:t xml:space="preserve">Name: </w:t>
      </w:r>
      <w:proofErr w:type="spellStart"/>
      <w:r w:rsidRPr="00F26FB8">
        <w:rPr>
          <w:rFonts w:eastAsia="Times New Roman"/>
          <w:b/>
          <w:sz w:val="56"/>
          <w:szCs w:val="56"/>
          <w:lang w:val="en-GB"/>
        </w:rPr>
        <w:t>Selda</w:t>
      </w:r>
      <w:proofErr w:type="spellEnd"/>
      <w:r w:rsidRPr="00F26FB8">
        <w:rPr>
          <w:rFonts w:eastAsia="Times New Roman"/>
          <w:b/>
          <w:sz w:val="56"/>
          <w:szCs w:val="56"/>
          <w:lang w:val="en-GB"/>
        </w:rPr>
        <w:t xml:space="preserve"> Nergiz </w:t>
      </w:r>
    </w:p>
    <w:p w:rsidR="00F26FB8" w:rsidRPr="00F26FB8" w:rsidRDefault="00F26FB8" w:rsidP="005874A1">
      <w:pPr>
        <w:pStyle w:val="Normal1"/>
        <w:spacing w:line="360" w:lineRule="auto"/>
        <w:jc w:val="center"/>
        <w:rPr>
          <w:rFonts w:eastAsia="Times New Roman"/>
          <w:b/>
          <w:sz w:val="56"/>
          <w:szCs w:val="56"/>
          <w:lang w:val="en-GB"/>
        </w:rPr>
      </w:pPr>
      <w:r w:rsidRPr="00F26FB8">
        <w:rPr>
          <w:rFonts w:eastAsia="Times New Roman"/>
          <w:b/>
          <w:sz w:val="56"/>
          <w:szCs w:val="56"/>
          <w:lang w:val="en-GB"/>
        </w:rPr>
        <w:t>ID: 1919894</w:t>
      </w:r>
    </w:p>
    <w:p w:rsidR="00F26FB8" w:rsidRPr="00F26FB8" w:rsidRDefault="00F26FB8" w:rsidP="005874A1">
      <w:pPr>
        <w:pStyle w:val="Normal1"/>
        <w:spacing w:line="360" w:lineRule="auto"/>
        <w:jc w:val="center"/>
        <w:rPr>
          <w:rFonts w:eastAsia="Times New Roman"/>
          <w:b/>
          <w:sz w:val="56"/>
          <w:szCs w:val="56"/>
          <w:lang w:val="en-GB"/>
        </w:rPr>
      </w:pPr>
      <w:r w:rsidRPr="00F26FB8">
        <w:rPr>
          <w:rFonts w:eastAsia="Times New Roman"/>
          <w:b/>
          <w:sz w:val="56"/>
          <w:szCs w:val="56"/>
          <w:lang w:val="en-GB"/>
        </w:rPr>
        <w:t xml:space="preserve">Lecturer’s Name: Sylvia Hoffman </w:t>
      </w:r>
    </w:p>
    <w:p w:rsidR="005874A1" w:rsidRPr="00A65698" w:rsidRDefault="005874A1" w:rsidP="005874A1">
      <w:pPr>
        <w:pStyle w:val="Normal1"/>
        <w:spacing w:line="360" w:lineRule="auto"/>
        <w:jc w:val="center"/>
        <w:rPr>
          <w:rFonts w:eastAsia="Times New Roman"/>
          <w:b/>
          <w:lang w:val="en-GB"/>
        </w:rPr>
      </w:pPr>
    </w:p>
    <w:p w:rsidR="005874A1" w:rsidRPr="00A65698" w:rsidRDefault="005874A1" w:rsidP="005874A1">
      <w:pPr>
        <w:pStyle w:val="Normal1"/>
        <w:spacing w:line="360" w:lineRule="auto"/>
        <w:jc w:val="center"/>
        <w:rPr>
          <w:rFonts w:eastAsia="Times New Roman"/>
          <w:b/>
          <w:lang w:val="en-GB"/>
        </w:rPr>
      </w:pPr>
    </w:p>
    <w:p w:rsidR="005874A1" w:rsidRPr="00A65698" w:rsidRDefault="005874A1" w:rsidP="005874A1">
      <w:pPr>
        <w:pStyle w:val="Normal1"/>
        <w:spacing w:line="360" w:lineRule="auto"/>
        <w:jc w:val="center"/>
        <w:rPr>
          <w:rFonts w:eastAsia="Times New Roman"/>
          <w:b/>
          <w:lang w:val="en-GB"/>
        </w:rPr>
      </w:pPr>
    </w:p>
    <w:p w:rsidR="005874A1" w:rsidRPr="00A65698" w:rsidRDefault="005874A1" w:rsidP="005874A1">
      <w:pPr>
        <w:pStyle w:val="Normal1"/>
        <w:spacing w:line="360" w:lineRule="auto"/>
        <w:jc w:val="center"/>
        <w:rPr>
          <w:rFonts w:eastAsia="Times New Roman"/>
          <w:b/>
          <w:lang w:val="en-GB"/>
        </w:rPr>
      </w:pPr>
    </w:p>
    <w:p w:rsidR="005874A1" w:rsidRPr="00A65698" w:rsidRDefault="005874A1" w:rsidP="005874A1">
      <w:pPr>
        <w:pStyle w:val="Normal1"/>
        <w:spacing w:line="360" w:lineRule="auto"/>
        <w:jc w:val="center"/>
        <w:rPr>
          <w:rFonts w:eastAsia="Times New Roman"/>
          <w:b/>
          <w:lang w:val="en-GB"/>
        </w:rPr>
      </w:pPr>
    </w:p>
    <w:p w:rsidR="005874A1" w:rsidRPr="00A65698" w:rsidRDefault="005874A1" w:rsidP="005874A1">
      <w:pPr>
        <w:pStyle w:val="Normal1"/>
        <w:spacing w:line="360" w:lineRule="auto"/>
        <w:jc w:val="center"/>
        <w:rPr>
          <w:rFonts w:eastAsia="Times New Roman"/>
          <w:b/>
          <w:lang w:val="en-GB"/>
        </w:rPr>
      </w:pPr>
    </w:p>
    <w:p w:rsidR="00A65698" w:rsidRDefault="00A65698" w:rsidP="005874A1">
      <w:pPr>
        <w:pStyle w:val="Normal1"/>
        <w:spacing w:line="360" w:lineRule="auto"/>
        <w:jc w:val="center"/>
        <w:rPr>
          <w:rFonts w:eastAsia="Times New Roman"/>
          <w:b/>
          <w:sz w:val="32"/>
          <w:szCs w:val="32"/>
          <w:lang w:val="en-GB"/>
        </w:rPr>
      </w:pPr>
    </w:p>
    <w:p w:rsidR="00A65698" w:rsidRDefault="00A65698" w:rsidP="005874A1">
      <w:pPr>
        <w:pStyle w:val="Normal1"/>
        <w:spacing w:line="360" w:lineRule="auto"/>
        <w:jc w:val="center"/>
        <w:rPr>
          <w:rFonts w:eastAsia="Times New Roman"/>
          <w:b/>
          <w:sz w:val="32"/>
          <w:szCs w:val="32"/>
          <w:lang w:val="en-GB"/>
        </w:rPr>
      </w:pPr>
    </w:p>
    <w:p w:rsidR="00A65698" w:rsidRDefault="00A65698" w:rsidP="005874A1">
      <w:pPr>
        <w:pStyle w:val="Normal1"/>
        <w:spacing w:line="360" w:lineRule="auto"/>
        <w:jc w:val="center"/>
        <w:rPr>
          <w:rFonts w:eastAsia="Times New Roman"/>
          <w:b/>
          <w:sz w:val="32"/>
          <w:szCs w:val="32"/>
          <w:lang w:val="en-GB"/>
        </w:rPr>
      </w:pPr>
    </w:p>
    <w:p w:rsidR="00A65698" w:rsidRDefault="00A65698" w:rsidP="005874A1">
      <w:pPr>
        <w:pStyle w:val="Normal1"/>
        <w:spacing w:line="360" w:lineRule="auto"/>
        <w:jc w:val="center"/>
        <w:rPr>
          <w:rFonts w:eastAsia="Times New Roman"/>
          <w:b/>
          <w:sz w:val="32"/>
          <w:szCs w:val="32"/>
          <w:lang w:val="en-GB"/>
        </w:rPr>
      </w:pPr>
    </w:p>
    <w:p w:rsidR="00A65698" w:rsidRDefault="00A65698" w:rsidP="005874A1">
      <w:pPr>
        <w:pStyle w:val="Normal1"/>
        <w:spacing w:line="360" w:lineRule="auto"/>
        <w:jc w:val="center"/>
        <w:rPr>
          <w:rFonts w:eastAsia="Times New Roman"/>
          <w:b/>
          <w:sz w:val="32"/>
          <w:szCs w:val="32"/>
          <w:lang w:val="en-GB"/>
        </w:rPr>
      </w:pPr>
    </w:p>
    <w:p w:rsidR="00A65698" w:rsidRDefault="00A65698" w:rsidP="005874A1">
      <w:pPr>
        <w:pStyle w:val="Normal1"/>
        <w:spacing w:line="360" w:lineRule="auto"/>
        <w:jc w:val="center"/>
        <w:rPr>
          <w:rFonts w:eastAsia="Times New Roman"/>
          <w:b/>
          <w:sz w:val="32"/>
          <w:szCs w:val="32"/>
          <w:lang w:val="en-GB"/>
        </w:rPr>
      </w:pPr>
    </w:p>
    <w:p w:rsidR="00A65698" w:rsidRDefault="00A65698" w:rsidP="005874A1">
      <w:pPr>
        <w:pStyle w:val="Normal1"/>
        <w:spacing w:line="360" w:lineRule="auto"/>
        <w:jc w:val="center"/>
        <w:rPr>
          <w:rFonts w:eastAsia="Times New Roman"/>
          <w:b/>
          <w:sz w:val="32"/>
          <w:szCs w:val="32"/>
          <w:lang w:val="en-GB"/>
        </w:rPr>
      </w:pPr>
    </w:p>
    <w:p w:rsidR="00A65698" w:rsidRDefault="00A65698" w:rsidP="005874A1">
      <w:pPr>
        <w:pStyle w:val="Normal1"/>
        <w:spacing w:line="360" w:lineRule="auto"/>
        <w:jc w:val="center"/>
        <w:rPr>
          <w:rFonts w:eastAsia="Times New Roman"/>
          <w:b/>
          <w:sz w:val="32"/>
          <w:szCs w:val="32"/>
          <w:lang w:val="en-GB"/>
        </w:rPr>
      </w:pPr>
    </w:p>
    <w:p w:rsidR="005874A1" w:rsidRPr="00A65698" w:rsidRDefault="005874A1" w:rsidP="005874A1">
      <w:pPr>
        <w:pStyle w:val="Normal1"/>
        <w:spacing w:line="360" w:lineRule="auto"/>
        <w:jc w:val="center"/>
        <w:rPr>
          <w:rFonts w:eastAsia="Times New Roman"/>
          <w:b/>
          <w:sz w:val="32"/>
          <w:szCs w:val="32"/>
          <w:lang w:val="en-GB"/>
        </w:rPr>
      </w:pPr>
    </w:p>
    <w:p w:rsidR="005874A1" w:rsidRPr="00A65698" w:rsidRDefault="005874A1" w:rsidP="005874A1">
      <w:pPr>
        <w:rPr>
          <w:rFonts w:eastAsia="Times New Roman"/>
          <w:b/>
          <w:lang w:val="en-GB"/>
        </w:rPr>
      </w:pPr>
      <w:r w:rsidRPr="00A65698">
        <w:rPr>
          <w:rFonts w:eastAsia="Times New Roman"/>
          <w:b/>
          <w:lang w:val="en-GB"/>
        </w:rPr>
        <w:br w:type="page"/>
      </w:r>
    </w:p>
    <w:p w:rsidR="008B7637" w:rsidRDefault="008B7637" w:rsidP="00A65698">
      <w:pPr>
        <w:pStyle w:val="Normal1"/>
        <w:spacing w:line="360" w:lineRule="auto"/>
        <w:jc w:val="center"/>
        <w:rPr>
          <w:rFonts w:eastAsia="Times New Roman"/>
          <w:b/>
          <w:lang w:val="en-GB"/>
        </w:rPr>
      </w:pPr>
      <w:r w:rsidRPr="00A65698">
        <w:rPr>
          <w:rFonts w:eastAsia="Times New Roman"/>
          <w:b/>
          <w:lang w:val="en-GB"/>
        </w:rPr>
        <w:t>Executive summary</w:t>
      </w:r>
    </w:p>
    <w:p w:rsidR="00A65698" w:rsidRDefault="00A65698">
      <w:pPr>
        <w:pStyle w:val="Normal1"/>
        <w:spacing w:line="360" w:lineRule="auto"/>
        <w:jc w:val="both"/>
        <w:rPr>
          <w:rFonts w:eastAsia="Times New Roman"/>
          <w:lang w:val="en-GB"/>
        </w:rPr>
      </w:pPr>
      <w:r>
        <w:rPr>
          <w:rFonts w:eastAsia="Times New Roman"/>
          <w:lang w:val="en-GB"/>
        </w:rPr>
        <w:t xml:space="preserve">The online learning system has become necessity for educational institution after the covid19 outbreak. It has provided great deal of learning for higher education system to develop their learning infrastructure amidst noticing the future deflection to virtual learning system. </w:t>
      </w:r>
    </w:p>
    <w:p w:rsidR="00A65698" w:rsidRDefault="00A65698">
      <w:pPr>
        <w:rPr>
          <w:rFonts w:eastAsia="Times New Roman"/>
          <w:lang w:val="en-GB"/>
        </w:rPr>
      </w:pPr>
      <w:r>
        <w:rPr>
          <w:rFonts w:eastAsia="Times New Roman"/>
          <w:lang w:val="en-GB"/>
        </w:rPr>
        <w:br w:type="page"/>
      </w:r>
    </w:p>
    <w:p w:rsidR="00A65698" w:rsidRPr="00A65698" w:rsidRDefault="00A65698">
      <w:pPr>
        <w:pStyle w:val="Normal1"/>
        <w:spacing w:line="360" w:lineRule="auto"/>
        <w:jc w:val="both"/>
        <w:rPr>
          <w:rFonts w:eastAsia="Times New Roman"/>
          <w:lang w:val="en-GB"/>
        </w:rPr>
      </w:pPr>
    </w:p>
    <w:sdt>
      <w:sdtPr>
        <w:rPr>
          <w:rFonts w:ascii="Arial" w:eastAsia="Arial" w:hAnsi="Arial" w:cs="Arial"/>
          <w:b w:val="0"/>
          <w:bCs w:val="0"/>
          <w:color w:val="auto"/>
          <w:sz w:val="22"/>
          <w:szCs w:val="22"/>
          <w:lang w:val="en-IN"/>
        </w:rPr>
        <w:id w:val="7683471"/>
        <w:docPartObj>
          <w:docPartGallery w:val="Table of Contents"/>
          <w:docPartUnique/>
        </w:docPartObj>
      </w:sdtPr>
      <w:sdtEndPr/>
      <w:sdtContent>
        <w:p w:rsidR="00A65698" w:rsidRDefault="00A65698" w:rsidP="00A65698">
          <w:pPr>
            <w:pStyle w:val="TOCHeading"/>
            <w:jc w:val="center"/>
          </w:pPr>
          <w:r w:rsidRPr="00A65698">
            <w:rPr>
              <w:rFonts w:ascii="Arial" w:hAnsi="Arial" w:cs="Arial"/>
              <w:color w:val="auto"/>
              <w:sz w:val="22"/>
              <w:szCs w:val="22"/>
            </w:rPr>
            <w:t>Table of Contents</w:t>
          </w:r>
        </w:p>
        <w:p w:rsidR="00A65698" w:rsidRDefault="00A65698">
          <w:pPr>
            <w:pStyle w:val="TOC1"/>
            <w:tabs>
              <w:tab w:val="right" w:leader="dot" w:pos="9350"/>
            </w:tabs>
            <w:rPr>
              <w:noProof/>
            </w:rPr>
          </w:pPr>
          <w:r>
            <w:fldChar w:fldCharType="begin"/>
          </w:r>
          <w:r>
            <w:instrText xml:space="preserve"> TOC \o "1-3" \h \z \u </w:instrText>
          </w:r>
          <w:r>
            <w:fldChar w:fldCharType="separate"/>
          </w:r>
          <w:hyperlink w:anchor="_Toc99492225" w:history="1">
            <w:r w:rsidRPr="00F411DB">
              <w:rPr>
                <w:rStyle w:val="Hyperlink"/>
                <w:noProof/>
                <w:lang w:val="en-GB"/>
              </w:rPr>
              <w:t>Introduction</w:t>
            </w:r>
            <w:r>
              <w:rPr>
                <w:noProof/>
                <w:webHidden/>
              </w:rPr>
              <w:tab/>
            </w:r>
            <w:r>
              <w:rPr>
                <w:noProof/>
                <w:webHidden/>
              </w:rPr>
              <w:fldChar w:fldCharType="begin"/>
            </w:r>
            <w:r>
              <w:rPr>
                <w:noProof/>
                <w:webHidden/>
              </w:rPr>
              <w:instrText xml:space="preserve"> PAGEREF _Toc99492225 \h </w:instrText>
            </w:r>
            <w:r>
              <w:rPr>
                <w:noProof/>
                <w:webHidden/>
              </w:rPr>
            </w:r>
            <w:r>
              <w:rPr>
                <w:noProof/>
                <w:webHidden/>
              </w:rPr>
              <w:fldChar w:fldCharType="separate"/>
            </w:r>
            <w:r>
              <w:rPr>
                <w:noProof/>
                <w:webHidden/>
              </w:rPr>
              <w:t>2</w:t>
            </w:r>
            <w:r>
              <w:rPr>
                <w:noProof/>
                <w:webHidden/>
              </w:rPr>
              <w:fldChar w:fldCharType="end"/>
            </w:r>
          </w:hyperlink>
        </w:p>
        <w:p w:rsidR="00A65698" w:rsidRDefault="00BA2420">
          <w:pPr>
            <w:pStyle w:val="TOC1"/>
            <w:tabs>
              <w:tab w:val="right" w:leader="dot" w:pos="9350"/>
            </w:tabs>
            <w:rPr>
              <w:noProof/>
            </w:rPr>
          </w:pPr>
          <w:hyperlink w:anchor="_Toc99492226" w:history="1">
            <w:r w:rsidR="00A65698" w:rsidRPr="00F411DB">
              <w:rPr>
                <w:rStyle w:val="Hyperlink"/>
                <w:noProof/>
                <w:lang w:val="en-GB"/>
              </w:rPr>
              <w:t>Primary collection of data</w:t>
            </w:r>
            <w:r w:rsidR="00A65698">
              <w:rPr>
                <w:noProof/>
                <w:webHidden/>
              </w:rPr>
              <w:tab/>
            </w:r>
            <w:r w:rsidR="00A65698">
              <w:rPr>
                <w:noProof/>
                <w:webHidden/>
              </w:rPr>
              <w:fldChar w:fldCharType="begin"/>
            </w:r>
            <w:r w:rsidR="00A65698">
              <w:rPr>
                <w:noProof/>
                <w:webHidden/>
              </w:rPr>
              <w:instrText xml:space="preserve"> PAGEREF _Toc99492226 \h </w:instrText>
            </w:r>
            <w:r w:rsidR="00A65698">
              <w:rPr>
                <w:noProof/>
                <w:webHidden/>
              </w:rPr>
            </w:r>
            <w:r w:rsidR="00A65698">
              <w:rPr>
                <w:noProof/>
                <w:webHidden/>
              </w:rPr>
              <w:fldChar w:fldCharType="separate"/>
            </w:r>
            <w:r w:rsidR="00A65698">
              <w:rPr>
                <w:noProof/>
                <w:webHidden/>
              </w:rPr>
              <w:t>2</w:t>
            </w:r>
            <w:r w:rsidR="00A65698">
              <w:rPr>
                <w:noProof/>
                <w:webHidden/>
              </w:rPr>
              <w:fldChar w:fldCharType="end"/>
            </w:r>
          </w:hyperlink>
        </w:p>
        <w:p w:rsidR="00A65698" w:rsidRDefault="00BA2420">
          <w:pPr>
            <w:pStyle w:val="TOC1"/>
            <w:tabs>
              <w:tab w:val="right" w:leader="dot" w:pos="9350"/>
            </w:tabs>
            <w:rPr>
              <w:noProof/>
            </w:rPr>
          </w:pPr>
          <w:hyperlink w:anchor="_Toc99492227" w:history="1">
            <w:r w:rsidR="00A65698" w:rsidRPr="00F411DB">
              <w:rPr>
                <w:rStyle w:val="Hyperlink"/>
                <w:noProof/>
                <w:lang w:val="en-GB"/>
              </w:rPr>
              <w:t>Secondary collection of data</w:t>
            </w:r>
            <w:r w:rsidR="00A65698">
              <w:rPr>
                <w:noProof/>
                <w:webHidden/>
              </w:rPr>
              <w:tab/>
            </w:r>
            <w:r w:rsidR="00A65698">
              <w:rPr>
                <w:noProof/>
                <w:webHidden/>
              </w:rPr>
              <w:fldChar w:fldCharType="begin"/>
            </w:r>
            <w:r w:rsidR="00A65698">
              <w:rPr>
                <w:noProof/>
                <w:webHidden/>
              </w:rPr>
              <w:instrText xml:space="preserve"> PAGEREF _Toc99492227 \h </w:instrText>
            </w:r>
            <w:r w:rsidR="00A65698">
              <w:rPr>
                <w:noProof/>
                <w:webHidden/>
              </w:rPr>
            </w:r>
            <w:r w:rsidR="00A65698">
              <w:rPr>
                <w:noProof/>
                <w:webHidden/>
              </w:rPr>
              <w:fldChar w:fldCharType="separate"/>
            </w:r>
            <w:r w:rsidR="00A65698">
              <w:rPr>
                <w:noProof/>
                <w:webHidden/>
              </w:rPr>
              <w:t>7</w:t>
            </w:r>
            <w:r w:rsidR="00A65698">
              <w:rPr>
                <w:noProof/>
                <w:webHidden/>
              </w:rPr>
              <w:fldChar w:fldCharType="end"/>
            </w:r>
          </w:hyperlink>
        </w:p>
        <w:p w:rsidR="00A65698" w:rsidRDefault="00BA2420">
          <w:pPr>
            <w:pStyle w:val="TOC1"/>
            <w:tabs>
              <w:tab w:val="right" w:leader="dot" w:pos="9350"/>
            </w:tabs>
            <w:rPr>
              <w:noProof/>
            </w:rPr>
          </w:pPr>
          <w:hyperlink w:anchor="_Toc99492228" w:history="1">
            <w:r w:rsidR="00A65698" w:rsidRPr="00F411DB">
              <w:rPr>
                <w:rStyle w:val="Hyperlink"/>
                <w:noProof/>
                <w:lang w:val="en-GB"/>
              </w:rPr>
              <w:t>Comparative analysis</w:t>
            </w:r>
            <w:r w:rsidR="00A65698">
              <w:rPr>
                <w:noProof/>
                <w:webHidden/>
              </w:rPr>
              <w:tab/>
            </w:r>
            <w:r w:rsidR="00A65698">
              <w:rPr>
                <w:noProof/>
                <w:webHidden/>
              </w:rPr>
              <w:fldChar w:fldCharType="begin"/>
            </w:r>
            <w:r w:rsidR="00A65698">
              <w:rPr>
                <w:noProof/>
                <w:webHidden/>
              </w:rPr>
              <w:instrText xml:space="preserve"> PAGEREF _Toc99492228 \h </w:instrText>
            </w:r>
            <w:r w:rsidR="00A65698">
              <w:rPr>
                <w:noProof/>
                <w:webHidden/>
              </w:rPr>
            </w:r>
            <w:r w:rsidR="00A65698">
              <w:rPr>
                <w:noProof/>
                <w:webHidden/>
              </w:rPr>
              <w:fldChar w:fldCharType="separate"/>
            </w:r>
            <w:r w:rsidR="00A65698">
              <w:rPr>
                <w:noProof/>
                <w:webHidden/>
              </w:rPr>
              <w:t>9</w:t>
            </w:r>
            <w:r w:rsidR="00A65698">
              <w:rPr>
                <w:noProof/>
                <w:webHidden/>
              </w:rPr>
              <w:fldChar w:fldCharType="end"/>
            </w:r>
          </w:hyperlink>
        </w:p>
        <w:p w:rsidR="00A65698" w:rsidRDefault="00BA2420">
          <w:pPr>
            <w:pStyle w:val="TOC1"/>
            <w:tabs>
              <w:tab w:val="right" w:leader="dot" w:pos="9350"/>
            </w:tabs>
            <w:rPr>
              <w:noProof/>
            </w:rPr>
          </w:pPr>
          <w:hyperlink w:anchor="_Toc99492229" w:history="1">
            <w:r w:rsidR="00A65698" w:rsidRPr="00F411DB">
              <w:rPr>
                <w:rStyle w:val="Hyperlink"/>
                <w:noProof/>
                <w:lang w:val="en-GB"/>
              </w:rPr>
              <w:t>Conclusion</w:t>
            </w:r>
            <w:r w:rsidR="00A65698">
              <w:rPr>
                <w:noProof/>
                <w:webHidden/>
              </w:rPr>
              <w:tab/>
            </w:r>
            <w:r w:rsidR="00A65698">
              <w:rPr>
                <w:noProof/>
                <w:webHidden/>
              </w:rPr>
              <w:fldChar w:fldCharType="begin"/>
            </w:r>
            <w:r w:rsidR="00A65698">
              <w:rPr>
                <w:noProof/>
                <w:webHidden/>
              </w:rPr>
              <w:instrText xml:space="preserve"> PAGEREF _Toc99492229 \h </w:instrText>
            </w:r>
            <w:r w:rsidR="00A65698">
              <w:rPr>
                <w:noProof/>
                <w:webHidden/>
              </w:rPr>
            </w:r>
            <w:r w:rsidR="00A65698">
              <w:rPr>
                <w:noProof/>
                <w:webHidden/>
              </w:rPr>
              <w:fldChar w:fldCharType="separate"/>
            </w:r>
            <w:r w:rsidR="00A65698">
              <w:rPr>
                <w:noProof/>
                <w:webHidden/>
              </w:rPr>
              <w:t>9</w:t>
            </w:r>
            <w:r w:rsidR="00A65698">
              <w:rPr>
                <w:noProof/>
                <w:webHidden/>
              </w:rPr>
              <w:fldChar w:fldCharType="end"/>
            </w:r>
          </w:hyperlink>
        </w:p>
        <w:p w:rsidR="00A65698" w:rsidRDefault="00BA2420">
          <w:pPr>
            <w:pStyle w:val="TOC1"/>
            <w:tabs>
              <w:tab w:val="right" w:leader="dot" w:pos="9350"/>
            </w:tabs>
            <w:rPr>
              <w:noProof/>
            </w:rPr>
          </w:pPr>
          <w:hyperlink w:anchor="_Toc99492230" w:history="1">
            <w:r w:rsidR="00A65698" w:rsidRPr="00F411DB">
              <w:rPr>
                <w:rStyle w:val="Hyperlink"/>
                <w:noProof/>
                <w:lang w:val="en-GB"/>
              </w:rPr>
              <w:t>Reference list</w:t>
            </w:r>
            <w:r w:rsidR="00A65698">
              <w:rPr>
                <w:noProof/>
                <w:webHidden/>
              </w:rPr>
              <w:tab/>
            </w:r>
            <w:r w:rsidR="00A65698">
              <w:rPr>
                <w:noProof/>
                <w:webHidden/>
              </w:rPr>
              <w:fldChar w:fldCharType="begin"/>
            </w:r>
            <w:r w:rsidR="00A65698">
              <w:rPr>
                <w:noProof/>
                <w:webHidden/>
              </w:rPr>
              <w:instrText xml:space="preserve"> PAGEREF _Toc99492230 \h </w:instrText>
            </w:r>
            <w:r w:rsidR="00A65698">
              <w:rPr>
                <w:noProof/>
                <w:webHidden/>
              </w:rPr>
            </w:r>
            <w:r w:rsidR="00A65698">
              <w:rPr>
                <w:noProof/>
                <w:webHidden/>
              </w:rPr>
              <w:fldChar w:fldCharType="separate"/>
            </w:r>
            <w:r w:rsidR="00A65698">
              <w:rPr>
                <w:noProof/>
                <w:webHidden/>
              </w:rPr>
              <w:t>10</w:t>
            </w:r>
            <w:r w:rsidR="00A65698">
              <w:rPr>
                <w:noProof/>
                <w:webHidden/>
              </w:rPr>
              <w:fldChar w:fldCharType="end"/>
            </w:r>
          </w:hyperlink>
        </w:p>
        <w:p w:rsidR="00A65698" w:rsidRDefault="00A65698">
          <w:r>
            <w:fldChar w:fldCharType="end"/>
          </w:r>
        </w:p>
      </w:sdtContent>
    </w:sdt>
    <w:p w:rsidR="00A65698" w:rsidRDefault="00A65698">
      <w:pPr>
        <w:rPr>
          <w:b/>
          <w:szCs w:val="40"/>
          <w:lang w:val="en-GB"/>
        </w:rPr>
      </w:pPr>
      <w:bookmarkStart w:id="0" w:name="_Toc99492225"/>
      <w:r>
        <w:rPr>
          <w:lang w:val="en-GB"/>
        </w:rPr>
        <w:br w:type="page"/>
      </w:r>
    </w:p>
    <w:p w:rsidR="009C171F" w:rsidRPr="00A65698" w:rsidRDefault="008B7637" w:rsidP="00A65698">
      <w:pPr>
        <w:pStyle w:val="Heading1"/>
        <w:rPr>
          <w:lang w:val="en-GB"/>
        </w:rPr>
      </w:pPr>
      <w:r w:rsidRPr="00A65698">
        <w:rPr>
          <w:lang w:val="en-GB"/>
        </w:rPr>
        <w:t>Introduction</w:t>
      </w:r>
      <w:bookmarkEnd w:id="0"/>
      <w:r w:rsidRPr="00A65698">
        <w:rPr>
          <w:lang w:val="en-GB"/>
        </w:rPr>
        <w:t xml:space="preserve"> </w:t>
      </w:r>
    </w:p>
    <w:p w:rsidR="009C171F" w:rsidRPr="00A65698" w:rsidRDefault="009C171F">
      <w:pPr>
        <w:pStyle w:val="Normal1"/>
        <w:spacing w:line="360" w:lineRule="auto"/>
        <w:jc w:val="both"/>
        <w:rPr>
          <w:rFonts w:eastAsia="Times New Roman"/>
          <w:lang w:val="en-GB"/>
        </w:rPr>
      </w:pPr>
      <w:r w:rsidRPr="00A65698">
        <w:rPr>
          <w:rFonts w:eastAsia="Times New Roman"/>
          <w:lang w:val="en-GB"/>
        </w:rPr>
        <w:t xml:space="preserve">Advancement in technology and communication and the aftermath of Covid19 pandemic has forced educators to turn for digital online tools in the learning and teaching process. The Virtual learning process has gained popularity because of the flexibility it provides </w:t>
      </w:r>
      <w:r w:rsidR="002402CE" w:rsidRPr="00A65698">
        <w:rPr>
          <w:rFonts w:eastAsia="Times New Roman"/>
          <w:lang w:val="en-GB"/>
        </w:rPr>
        <w:t xml:space="preserve">to cater knowledge from anywhere at any place with only need of Smartphone access. In addition that there are offline courses for students those who have missed lectures. The online education has provided source to students from which they can go deep into the learning and increase their knowledge if wish through self learning process. The report collects primary and secondary data to analyse and understand the subject of VLE (Virtual Learning Environment) and its impact on modern learning system. </w:t>
      </w:r>
    </w:p>
    <w:p w:rsidR="008B7637" w:rsidRPr="00A65698" w:rsidRDefault="008B7637" w:rsidP="00A65698">
      <w:pPr>
        <w:pStyle w:val="Heading1"/>
        <w:rPr>
          <w:lang w:val="en-GB"/>
        </w:rPr>
      </w:pPr>
      <w:bookmarkStart w:id="1" w:name="_Toc99492226"/>
      <w:r w:rsidRPr="00A65698">
        <w:rPr>
          <w:lang w:val="en-GB"/>
        </w:rPr>
        <w:t>Primary collection of data</w:t>
      </w:r>
      <w:bookmarkEnd w:id="1"/>
      <w:r w:rsidRPr="00A65698">
        <w:rPr>
          <w:lang w:val="en-GB"/>
        </w:rPr>
        <w:t xml:space="preserve"> </w:t>
      </w:r>
    </w:p>
    <w:p w:rsidR="008B7637" w:rsidRPr="00A65698" w:rsidRDefault="008B7637">
      <w:pPr>
        <w:pStyle w:val="Normal1"/>
        <w:spacing w:line="360" w:lineRule="auto"/>
        <w:jc w:val="both"/>
        <w:rPr>
          <w:color w:val="000000"/>
        </w:rPr>
      </w:pPr>
      <w:r w:rsidRPr="00A65698">
        <w:rPr>
          <w:color w:val="000000"/>
        </w:rPr>
        <w:t>A total of 30 fellow students from the class were taken for the primary survey</w:t>
      </w:r>
      <w:r w:rsidR="00243F1B" w:rsidRPr="00A65698">
        <w:rPr>
          <w:color w:val="000000"/>
        </w:rPr>
        <w:t xml:space="preserve">. Due to precautionary measures regarding health and safety of respondents online survey process is taken. A set of five questions based on the subject was asked to each of the respondent. </w:t>
      </w:r>
    </w:p>
    <w:p w:rsidR="00243F1B" w:rsidRPr="00A65698" w:rsidRDefault="00243F1B" w:rsidP="00243F1B">
      <w:pPr>
        <w:pStyle w:val="NormalWeb"/>
        <w:spacing w:before="0" w:beforeAutospacing="0" w:after="0" w:afterAutospacing="0"/>
        <w:jc w:val="both"/>
        <w:rPr>
          <w:rFonts w:ascii="Arial" w:hAnsi="Arial" w:cs="Arial"/>
          <w:b/>
          <w:sz w:val="22"/>
          <w:szCs w:val="22"/>
        </w:rPr>
      </w:pPr>
      <w:r w:rsidRPr="00A65698">
        <w:rPr>
          <w:rFonts w:ascii="Arial" w:hAnsi="Arial" w:cs="Arial"/>
          <w:b/>
          <w:color w:val="000000"/>
          <w:sz w:val="22"/>
          <w:szCs w:val="22"/>
        </w:rPr>
        <w:t>Q1</w:t>
      </w:r>
      <w:r w:rsidRPr="00A65698">
        <w:rPr>
          <w:rFonts w:ascii="Arial" w:hAnsi="Arial" w:cs="Arial"/>
          <w:color w:val="000000"/>
          <w:sz w:val="22"/>
          <w:szCs w:val="22"/>
        </w:rPr>
        <w:t xml:space="preserve">. </w:t>
      </w:r>
      <w:r w:rsidRPr="00A65698">
        <w:rPr>
          <w:rFonts w:ascii="Arial" w:hAnsi="Arial" w:cs="Arial"/>
          <w:b/>
          <w:color w:val="000000"/>
          <w:sz w:val="22"/>
          <w:szCs w:val="22"/>
        </w:rPr>
        <w:t>Does the use of VLE have a positive impact on learners' ability?</w:t>
      </w:r>
    </w:p>
    <w:tbl>
      <w:tblPr>
        <w:tblStyle w:val="TableGrid"/>
        <w:tblW w:w="0" w:type="auto"/>
        <w:tblLook w:val="04A0" w:firstRow="1" w:lastRow="0" w:firstColumn="1" w:lastColumn="0" w:noHBand="0" w:noVBand="1"/>
      </w:tblPr>
      <w:tblGrid>
        <w:gridCol w:w="2361"/>
        <w:gridCol w:w="2329"/>
        <w:gridCol w:w="2325"/>
        <w:gridCol w:w="2335"/>
      </w:tblGrid>
      <w:tr w:rsidR="00243F1B" w:rsidRPr="00A65698" w:rsidTr="00243F1B">
        <w:tc>
          <w:tcPr>
            <w:tcW w:w="2394" w:type="dxa"/>
          </w:tcPr>
          <w:p w:rsidR="00243F1B" w:rsidRPr="00A65698" w:rsidRDefault="00243F1B" w:rsidP="00F526A9">
            <w:pPr>
              <w:pStyle w:val="Normal1"/>
              <w:spacing w:line="360" w:lineRule="auto"/>
              <w:jc w:val="center"/>
              <w:rPr>
                <w:rFonts w:eastAsia="Times New Roman"/>
                <w:b/>
                <w:lang w:val="en-GB"/>
              </w:rPr>
            </w:pPr>
            <w:r w:rsidRPr="00A65698">
              <w:rPr>
                <w:rFonts w:eastAsia="Times New Roman"/>
                <w:b/>
                <w:lang w:val="en-GB"/>
              </w:rPr>
              <w:t>Respondent</w:t>
            </w:r>
          </w:p>
        </w:tc>
        <w:tc>
          <w:tcPr>
            <w:tcW w:w="2394" w:type="dxa"/>
          </w:tcPr>
          <w:p w:rsidR="00243F1B" w:rsidRPr="00A65698" w:rsidRDefault="00243F1B" w:rsidP="00F526A9">
            <w:pPr>
              <w:pStyle w:val="Normal1"/>
              <w:spacing w:line="360" w:lineRule="auto"/>
              <w:jc w:val="center"/>
              <w:rPr>
                <w:rFonts w:eastAsia="Times New Roman"/>
                <w:b/>
                <w:lang w:val="en-GB"/>
              </w:rPr>
            </w:pPr>
            <w:r w:rsidRPr="00A65698">
              <w:rPr>
                <w:rFonts w:eastAsia="Times New Roman"/>
                <w:b/>
                <w:lang w:val="en-GB"/>
              </w:rPr>
              <w:t>Yes</w:t>
            </w:r>
          </w:p>
        </w:tc>
        <w:tc>
          <w:tcPr>
            <w:tcW w:w="2394" w:type="dxa"/>
          </w:tcPr>
          <w:p w:rsidR="00243F1B" w:rsidRPr="00A65698" w:rsidRDefault="00243F1B" w:rsidP="00F526A9">
            <w:pPr>
              <w:pStyle w:val="Normal1"/>
              <w:spacing w:line="360" w:lineRule="auto"/>
              <w:jc w:val="center"/>
              <w:rPr>
                <w:rFonts w:eastAsia="Times New Roman"/>
                <w:b/>
                <w:lang w:val="en-GB"/>
              </w:rPr>
            </w:pPr>
            <w:r w:rsidRPr="00A65698">
              <w:rPr>
                <w:rFonts w:eastAsia="Times New Roman"/>
                <w:b/>
                <w:lang w:val="en-GB"/>
              </w:rPr>
              <w:t>No</w:t>
            </w:r>
          </w:p>
        </w:tc>
        <w:tc>
          <w:tcPr>
            <w:tcW w:w="2394" w:type="dxa"/>
          </w:tcPr>
          <w:p w:rsidR="00243F1B" w:rsidRPr="00A65698" w:rsidRDefault="00243F1B" w:rsidP="00F526A9">
            <w:pPr>
              <w:pStyle w:val="Normal1"/>
              <w:spacing w:line="360" w:lineRule="auto"/>
              <w:jc w:val="center"/>
              <w:rPr>
                <w:rFonts w:eastAsia="Times New Roman"/>
                <w:b/>
                <w:lang w:val="en-GB"/>
              </w:rPr>
            </w:pPr>
            <w:r w:rsidRPr="00A65698">
              <w:rPr>
                <w:rFonts w:eastAsia="Times New Roman"/>
                <w:b/>
                <w:lang w:val="en-GB"/>
              </w:rPr>
              <w:t>Don’t know</w:t>
            </w:r>
          </w:p>
        </w:tc>
      </w:tr>
      <w:tr w:rsidR="00243F1B" w:rsidRPr="00A65698" w:rsidTr="00243F1B">
        <w:tc>
          <w:tcPr>
            <w:tcW w:w="2394" w:type="dxa"/>
          </w:tcPr>
          <w:p w:rsidR="00243F1B" w:rsidRPr="00A65698" w:rsidRDefault="00243F1B" w:rsidP="00F526A9">
            <w:pPr>
              <w:pStyle w:val="Normal1"/>
              <w:spacing w:line="360" w:lineRule="auto"/>
              <w:jc w:val="center"/>
              <w:rPr>
                <w:rFonts w:eastAsia="Times New Roman"/>
                <w:lang w:val="en-GB"/>
              </w:rPr>
            </w:pPr>
            <w:r w:rsidRPr="00A65698">
              <w:rPr>
                <w:rFonts w:eastAsia="Times New Roman"/>
                <w:lang w:val="en-GB"/>
              </w:rPr>
              <w:t>Participated- 26</w:t>
            </w:r>
          </w:p>
        </w:tc>
        <w:tc>
          <w:tcPr>
            <w:tcW w:w="2394" w:type="dxa"/>
          </w:tcPr>
          <w:p w:rsidR="00243F1B" w:rsidRPr="00A65698" w:rsidRDefault="00243F1B" w:rsidP="00F526A9">
            <w:pPr>
              <w:pStyle w:val="Normal1"/>
              <w:spacing w:line="360" w:lineRule="auto"/>
              <w:jc w:val="center"/>
              <w:rPr>
                <w:rFonts w:eastAsia="Times New Roman"/>
                <w:lang w:val="en-GB"/>
              </w:rPr>
            </w:pPr>
            <w:r w:rsidRPr="00A65698">
              <w:rPr>
                <w:rFonts w:eastAsia="Times New Roman"/>
                <w:lang w:val="en-GB"/>
              </w:rPr>
              <w:t>20</w:t>
            </w:r>
          </w:p>
        </w:tc>
        <w:tc>
          <w:tcPr>
            <w:tcW w:w="2394" w:type="dxa"/>
          </w:tcPr>
          <w:p w:rsidR="00243F1B" w:rsidRPr="00A65698" w:rsidRDefault="00243F1B" w:rsidP="00F526A9">
            <w:pPr>
              <w:pStyle w:val="Normal1"/>
              <w:spacing w:line="360" w:lineRule="auto"/>
              <w:jc w:val="center"/>
              <w:rPr>
                <w:rFonts w:eastAsia="Times New Roman"/>
                <w:lang w:val="en-GB"/>
              </w:rPr>
            </w:pPr>
            <w:r w:rsidRPr="00A65698">
              <w:rPr>
                <w:rFonts w:eastAsia="Times New Roman"/>
                <w:lang w:val="en-GB"/>
              </w:rPr>
              <w:t>4</w:t>
            </w:r>
          </w:p>
        </w:tc>
        <w:tc>
          <w:tcPr>
            <w:tcW w:w="2394" w:type="dxa"/>
          </w:tcPr>
          <w:p w:rsidR="00243F1B" w:rsidRPr="00A65698" w:rsidRDefault="00243F1B" w:rsidP="00F526A9">
            <w:pPr>
              <w:pStyle w:val="Normal1"/>
              <w:spacing w:line="360" w:lineRule="auto"/>
              <w:jc w:val="center"/>
              <w:rPr>
                <w:rFonts w:eastAsia="Times New Roman"/>
                <w:lang w:val="en-GB"/>
              </w:rPr>
            </w:pPr>
            <w:r w:rsidRPr="00A65698">
              <w:rPr>
                <w:rFonts w:eastAsia="Times New Roman"/>
                <w:lang w:val="en-GB"/>
              </w:rPr>
              <w:t>2</w:t>
            </w:r>
          </w:p>
        </w:tc>
      </w:tr>
      <w:tr w:rsidR="00243F1B" w:rsidRPr="00A65698" w:rsidTr="00243F1B">
        <w:tc>
          <w:tcPr>
            <w:tcW w:w="2394" w:type="dxa"/>
          </w:tcPr>
          <w:p w:rsidR="00243F1B" w:rsidRPr="00A65698" w:rsidRDefault="00243F1B" w:rsidP="00F526A9">
            <w:pPr>
              <w:pStyle w:val="Normal1"/>
              <w:spacing w:line="360" w:lineRule="auto"/>
              <w:jc w:val="center"/>
              <w:rPr>
                <w:rFonts w:eastAsia="Times New Roman"/>
                <w:lang w:val="en-GB"/>
              </w:rPr>
            </w:pPr>
            <w:r w:rsidRPr="00A65698">
              <w:rPr>
                <w:rFonts w:eastAsia="Times New Roman"/>
                <w:lang w:val="en-GB"/>
              </w:rPr>
              <w:t>Did not participated - 4</w:t>
            </w:r>
          </w:p>
        </w:tc>
        <w:tc>
          <w:tcPr>
            <w:tcW w:w="2394" w:type="dxa"/>
          </w:tcPr>
          <w:p w:rsidR="00243F1B" w:rsidRPr="00A65698" w:rsidRDefault="00243F1B" w:rsidP="00F526A9">
            <w:pPr>
              <w:pStyle w:val="Normal1"/>
              <w:spacing w:line="360" w:lineRule="auto"/>
              <w:jc w:val="center"/>
              <w:rPr>
                <w:rFonts w:eastAsia="Times New Roman"/>
                <w:lang w:val="en-GB"/>
              </w:rPr>
            </w:pPr>
          </w:p>
        </w:tc>
        <w:tc>
          <w:tcPr>
            <w:tcW w:w="2394" w:type="dxa"/>
          </w:tcPr>
          <w:p w:rsidR="00243F1B" w:rsidRPr="00A65698" w:rsidRDefault="00243F1B" w:rsidP="00F526A9">
            <w:pPr>
              <w:pStyle w:val="Normal1"/>
              <w:spacing w:line="360" w:lineRule="auto"/>
              <w:jc w:val="center"/>
              <w:rPr>
                <w:rFonts w:eastAsia="Times New Roman"/>
                <w:lang w:val="en-GB"/>
              </w:rPr>
            </w:pPr>
          </w:p>
        </w:tc>
        <w:tc>
          <w:tcPr>
            <w:tcW w:w="2394" w:type="dxa"/>
          </w:tcPr>
          <w:p w:rsidR="00243F1B" w:rsidRPr="00A65698" w:rsidRDefault="00243F1B" w:rsidP="00F526A9">
            <w:pPr>
              <w:pStyle w:val="Normal1"/>
              <w:spacing w:line="360" w:lineRule="auto"/>
              <w:jc w:val="center"/>
              <w:rPr>
                <w:rFonts w:eastAsia="Times New Roman"/>
                <w:lang w:val="en-GB"/>
              </w:rPr>
            </w:pPr>
          </w:p>
        </w:tc>
      </w:tr>
      <w:tr w:rsidR="00243F1B" w:rsidRPr="00A65698" w:rsidTr="00243F1B">
        <w:tc>
          <w:tcPr>
            <w:tcW w:w="2394" w:type="dxa"/>
          </w:tcPr>
          <w:p w:rsidR="00243F1B" w:rsidRPr="00A65698" w:rsidRDefault="00243F1B" w:rsidP="00F526A9">
            <w:pPr>
              <w:pStyle w:val="Normal1"/>
              <w:spacing w:line="360" w:lineRule="auto"/>
              <w:jc w:val="center"/>
              <w:rPr>
                <w:rFonts w:eastAsia="Times New Roman"/>
                <w:lang w:val="en-GB"/>
              </w:rPr>
            </w:pPr>
            <w:r w:rsidRPr="00A65698">
              <w:rPr>
                <w:rFonts w:eastAsia="Times New Roman"/>
                <w:lang w:val="en-GB"/>
              </w:rPr>
              <w:t>Total- 30</w:t>
            </w:r>
          </w:p>
        </w:tc>
        <w:tc>
          <w:tcPr>
            <w:tcW w:w="2394" w:type="dxa"/>
          </w:tcPr>
          <w:p w:rsidR="00243F1B" w:rsidRPr="00A65698" w:rsidRDefault="00243F1B" w:rsidP="00F526A9">
            <w:pPr>
              <w:pStyle w:val="Normal1"/>
              <w:spacing w:line="360" w:lineRule="auto"/>
              <w:jc w:val="center"/>
              <w:rPr>
                <w:rFonts w:eastAsia="Times New Roman"/>
                <w:lang w:val="en-GB"/>
              </w:rPr>
            </w:pPr>
          </w:p>
        </w:tc>
        <w:tc>
          <w:tcPr>
            <w:tcW w:w="2394" w:type="dxa"/>
          </w:tcPr>
          <w:p w:rsidR="00243F1B" w:rsidRPr="00A65698" w:rsidRDefault="00243F1B" w:rsidP="00F526A9">
            <w:pPr>
              <w:pStyle w:val="Normal1"/>
              <w:spacing w:line="360" w:lineRule="auto"/>
              <w:jc w:val="center"/>
              <w:rPr>
                <w:rFonts w:eastAsia="Times New Roman"/>
                <w:lang w:val="en-GB"/>
              </w:rPr>
            </w:pPr>
          </w:p>
        </w:tc>
        <w:tc>
          <w:tcPr>
            <w:tcW w:w="2394" w:type="dxa"/>
          </w:tcPr>
          <w:p w:rsidR="00243F1B" w:rsidRPr="00A65698" w:rsidRDefault="00243F1B" w:rsidP="00F526A9">
            <w:pPr>
              <w:pStyle w:val="Normal1"/>
              <w:spacing w:line="360" w:lineRule="auto"/>
              <w:jc w:val="center"/>
              <w:rPr>
                <w:rFonts w:eastAsia="Times New Roman"/>
                <w:lang w:val="en-GB"/>
              </w:rPr>
            </w:pPr>
          </w:p>
        </w:tc>
      </w:tr>
    </w:tbl>
    <w:p w:rsidR="00243F1B" w:rsidRPr="00A65698" w:rsidRDefault="00F526A9" w:rsidP="00F526A9">
      <w:pPr>
        <w:pStyle w:val="Normal1"/>
        <w:spacing w:line="360" w:lineRule="auto"/>
        <w:jc w:val="center"/>
        <w:rPr>
          <w:rFonts w:eastAsia="Times New Roman"/>
          <w:b/>
          <w:lang w:val="en-GB"/>
        </w:rPr>
      </w:pPr>
      <w:r w:rsidRPr="00A65698">
        <w:rPr>
          <w:rFonts w:eastAsia="Times New Roman"/>
          <w:b/>
          <w:lang w:val="en-GB"/>
        </w:rPr>
        <w:t>Table 1</w:t>
      </w:r>
    </w:p>
    <w:p w:rsidR="00F526A9" w:rsidRPr="00A65698" w:rsidRDefault="00F526A9" w:rsidP="00F526A9">
      <w:pPr>
        <w:pStyle w:val="Normal1"/>
        <w:spacing w:line="360" w:lineRule="auto"/>
        <w:jc w:val="center"/>
        <w:rPr>
          <w:rFonts w:eastAsia="Times New Roman"/>
          <w:lang w:val="en-GB"/>
        </w:rPr>
      </w:pPr>
      <w:r w:rsidRPr="00A65698">
        <w:rPr>
          <w:rFonts w:eastAsia="Times New Roman"/>
          <w:lang w:val="en-GB"/>
        </w:rPr>
        <w:t>(Source- self created)</w:t>
      </w:r>
    </w:p>
    <w:p w:rsidR="00243F1B" w:rsidRPr="00A65698" w:rsidRDefault="00243F1B" w:rsidP="00243F1B">
      <w:pPr>
        <w:pStyle w:val="Normal1"/>
        <w:spacing w:line="360" w:lineRule="auto"/>
        <w:jc w:val="center"/>
        <w:rPr>
          <w:rFonts w:eastAsia="Times New Roman"/>
          <w:lang w:val="en-GB"/>
        </w:rPr>
      </w:pPr>
      <w:r w:rsidRPr="00A65698">
        <w:rPr>
          <w:rFonts w:eastAsia="Times New Roman"/>
          <w:noProof/>
          <w:lang w:val="en-GB" w:eastAsia="en-GB"/>
        </w:rPr>
        <w:drawing>
          <wp:inline distT="0" distB="0" distL="0" distR="0">
            <wp:extent cx="3657600" cy="1666875"/>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43F1B" w:rsidRPr="00A65698" w:rsidRDefault="00F526A9" w:rsidP="00F526A9">
      <w:pPr>
        <w:pStyle w:val="Normal1"/>
        <w:spacing w:line="360" w:lineRule="auto"/>
        <w:jc w:val="center"/>
        <w:rPr>
          <w:rFonts w:eastAsia="Times New Roman"/>
          <w:b/>
          <w:lang w:val="en-GB"/>
        </w:rPr>
      </w:pPr>
      <w:r w:rsidRPr="00A65698">
        <w:rPr>
          <w:rFonts w:eastAsia="Times New Roman"/>
          <w:b/>
          <w:lang w:val="en-GB"/>
        </w:rPr>
        <w:t>Figure1</w:t>
      </w:r>
    </w:p>
    <w:p w:rsidR="00F526A9" w:rsidRPr="00A65698" w:rsidRDefault="00F526A9" w:rsidP="00F526A9">
      <w:pPr>
        <w:pStyle w:val="Normal1"/>
        <w:spacing w:line="360" w:lineRule="auto"/>
        <w:jc w:val="center"/>
        <w:rPr>
          <w:rFonts w:eastAsia="Times New Roman"/>
          <w:lang w:val="en-GB"/>
        </w:rPr>
      </w:pPr>
      <w:r w:rsidRPr="00A65698">
        <w:rPr>
          <w:rFonts w:eastAsia="Times New Roman"/>
          <w:lang w:val="en-GB"/>
        </w:rPr>
        <w:t>(Source- self created)</w:t>
      </w:r>
    </w:p>
    <w:p w:rsidR="00F526A9" w:rsidRPr="00A65698" w:rsidRDefault="00F526A9" w:rsidP="00243F1B">
      <w:pPr>
        <w:pStyle w:val="Normal1"/>
        <w:spacing w:line="360" w:lineRule="auto"/>
        <w:jc w:val="both"/>
        <w:rPr>
          <w:rFonts w:eastAsia="Times New Roman"/>
          <w:lang w:val="en-GB"/>
        </w:rPr>
      </w:pPr>
    </w:p>
    <w:p w:rsidR="00243F1B" w:rsidRPr="00A65698" w:rsidRDefault="00243F1B" w:rsidP="00243F1B">
      <w:pPr>
        <w:pStyle w:val="NormalWeb"/>
        <w:spacing w:before="0" w:beforeAutospacing="0" w:after="0" w:afterAutospacing="0"/>
        <w:jc w:val="both"/>
        <w:rPr>
          <w:rFonts w:ascii="Arial" w:hAnsi="Arial" w:cs="Arial"/>
          <w:b/>
          <w:color w:val="000000"/>
          <w:sz w:val="22"/>
          <w:szCs w:val="22"/>
        </w:rPr>
      </w:pPr>
      <w:r w:rsidRPr="00A65698">
        <w:rPr>
          <w:rFonts w:ascii="Arial" w:hAnsi="Arial" w:cs="Arial"/>
          <w:b/>
          <w:color w:val="000000"/>
          <w:sz w:val="22"/>
          <w:szCs w:val="22"/>
        </w:rPr>
        <w:t>Q2.Was virtual learning experience better than traditional form?</w:t>
      </w:r>
    </w:p>
    <w:p w:rsidR="00FD71D6" w:rsidRPr="00A65698" w:rsidRDefault="00FD71D6" w:rsidP="00243F1B">
      <w:pPr>
        <w:pStyle w:val="NormalWeb"/>
        <w:spacing w:before="0" w:beforeAutospacing="0" w:after="0" w:afterAutospacing="0"/>
        <w:jc w:val="both"/>
        <w:rPr>
          <w:rFonts w:ascii="Arial" w:hAnsi="Arial" w:cs="Arial"/>
          <w:b/>
          <w:color w:val="000000"/>
          <w:sz w:val="22"/>
          <w:szCs w:val="22"/>
        </w:rPr>
      </w:pPr>
    </w:p>
    <w:tbl>
      <w:tblPr>
        <w:tblStyle w:val="TableGrid"/>
        <w:tblW w:w="0" w:type="auto"/>
        <w:tblLook w:val="04A0" w:firstRow="1" w:lastRow="0" w:firstColumn="1" w:lastColumn="0" w:noHBand="0" w:noVBand="1"/>
      </w:tblPr>
      <w:tblGrid>
        <w:gridCol w:w="2361"/>
        <w:gridCol w:w="2329"/>
        <w:gridCol w:w="2325"/>
        <w:gridCol w:w="2335"/>
      </w:tblGrid>
      <w:tr w:rsidR="00FD71D6" w:rsidRPr="00A65698" w:rsidTr="006C5C6A">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Respondent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Yes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No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Don’t know </w:t>
            </w: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Participated- 30</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18</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8</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4</w:t>
            </w: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Did not participated - 0</w:t>
            </w: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Total- 30</w:t>
            </w: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r>
    </w:tbl>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Table 2</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FD71D6" w:rsidRPr="00A65698" w:rsidRDefault="00FD71D6" w:rsidP="00243F1B">
      <w:pPr>
        <w:pStyle w:val="NormalWeb"/>
        <w:spacing w:before="0" w:beforeAutospacing="0" w:after="0" w:afterAutospacing="0"/>
        <w:jc w:val="both"/>
        <w:rPr>
          <w:rFonts w:ascii="Arial" w:hAnsi="Arial" w:cs="Arial"/>
          <w:b/>
          <w:color w:val="000000"/>
          <w:sz w:val="22"/>
          <w:szCs w:val="22"/>
        </w:rPr>
      </w:pPr>
    </w:p>
    <w:p w:rsidR="00FD71D6" w:rsidRPr="00A65698" w:rsidRDefault="00FD71D6" w:rsidP="00243F1B">
      <w:pPr>
        <w:pStyle w:val="NormalWeb"/>
        <w:spacing w:before="0" w:beforeAutospacing="0" w:after="0" w:afterAutospacing="0"/>
        <w:jc w:val="both"/>
        <w:rPr>
          <w:rFonts w:ascii="Arial" w:hAnsi="Arial" w:cs="Arial"/>
          <w:b/>
          <w:sz w:val="22"/>
          <w:szCs w:val="22"/>
        </w:rPr>
      </w:pPr>
    </w:p>
    <w:p w:rsidR="00243F1B" w:rsidRPr="00A65698" w:rsidRDefault="006E387A" w:rsidP="009C171F">
      <w:pPr>
        <w:pStyle w:val="Normal1"/>
        <w:spacing w:line="360" w:lineRule="auto"/>
        <w:jc w:val="center"/>
        <w:rPr>
          <w:rFonts w:eastAsia="Times New Roman"/>
          <w:lang w:val="en-GB"/>
        </w:rPr>
      </w:pPr>
      <w:r w:rsidRPr="00A65698">
        <w:rPr>
          <w:rFonts w:eastAsia="Times New Roman"/>
          <w:noProof/>
          <w:lang w:val="en-GB" w:eastAsia="en-GB"/>
        </w:rPr>
        <w:drawing>
          <wp:inline distT="0" distB="0" distL="0" distR="0">
            <wp:extent cx="4686300" cy="2200275"/>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Figure2</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F526A9" w:rsidRPr="00A65698" w:rsidRDefault="00F526A9" w:rsidP="009C171F">
      <w:pPr>
        <w:pStyle w:val="Normal1"/>
        <w:spacing w:line="360" w:lineRule="auto"/>
        <w:jc w:val="center"/>
        <w:rPr>
          <w:rFonts w:eastAsia="Times New Roman"/>
          <w:lang w:val="en-GB"/>
        </w:rPr>
      </w:pPr>
    </w:p>
    <w:p w:rsidR="009C171F" w:rsidRPr="00A65698" w:rsidRDefault="009C171F" w:rsidP="009C171F">
      <w:pPr>
        <w:pStyle w:val="Normal1"/>
        <w:spacing w:line="360" w:lineRule="auto"/>
        <w:jc w:val="both"/>
        <w:rPr>
          <w:b/>
          <w:color w:val="000000"/>
        </w:rPr>
      </w:pPr>
      <w:r w:rsidRPr="00A65698">
        <w:rPr>
          <w:rFonts w:eastAsia="Times New Roman"/>
          <w:b/>
          <w:lang w:val="en-GB"/>
        </w:rPr>
        <w:t>Q3.</w:t>
      </w:r>
      <w:r w:rsidRPr="00A65698">
        <w:rPr>
          <w:b/>
          <w:color w:val="000000"/>
        </w:rPr>
        <w:t xml:space="preserve"> Does technical knowledge help in the performance of tasks in a better way?</w:t>
      </w:r>
    </w:p>
    <w:tbl>
      <w:tblPr>
        <w:tblStyle w:val="TableGrid"/>
        <w:tblW w:w="0" w:type="auto"/>
        <w:tblLook w:val="04A0" w:firstRow="1" w:lastRow="0" w:firstColumn="1" w:lastColumn="0" w:noHBand="0" w:noVBand="1"/>
      </w:tblPr>
      <w:tblGrid>
        <w:gridCol w:w="2361"/>
        <w:gridCol w:w="2329"/>
        <w:gridCol w:w="2325"/>
        <w:gridCol w:w="2335"/>
      </w:tblGrid>
      <w:tr w:rsidR="00FD71D6" w:rsidRPr="00A65698" w:rsidTr="006C5C6A">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Respondent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Yes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No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Don’t know </w:t>
            </w: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Participated- 30</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27</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0</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3</w:t>
            </w: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Did not participated - 0</w:t>
            </w: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Total- 30</w:t>
            </w: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r>
    </w:tbl>
    <w:p w:rsidR="00FD71D6" w:rsidRPr="00A65698" w:rsidRDefault="00FD71D6" w:rsidP="009C171F">
      <w:pPr>
        <w:pStyle w:val="Normal1"/>
        <w:spacing w:line="360" w:lineRule="auto"/>
        <w:jc w:val="both"/>
        <w:rPr>
          <w:b/>
          <w:color w:val="000000"/>
        </w:rPr>
      </w:pPr>
    </w:p>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Table 3</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FD71D6" w:rsidRPr="00A65698" w:rsidRDefault="00FD71D6" w:rsidP="009C171F">
      <w:pPr>
        <w:pStyle w:val="Normal1"/>
        <w:spacing w:line="360" w:lineRule="auto"/>
        <w:jc w:val="both"/>
        <w:rPr>
          <w:b/>
          <w:color w:val="000000"/>
        </w:rPr>
      </w:pPr>
    </w:p>
    <w:p w:rsidR="00FD71D6" w:rsidRPr="00A65698" w:rsidRDefault="00FD71D6" w:rsidP="009C171F">
      <w:pPr>
        <w:pStyle w:val="Normal1"/>
        <w:spacing w:line="360" w:lineRule="auto"/>
        <w:jc w:val="both"/>
        <w:rPr>
          <w:b/>
          <w:color w:val="000000"/>
        </w:rPr>
      </w:pPr>
    </w:p>
    <w:p w:rsidR="00FD71D6" w:rsidRPr="00A65698" w:rsidRDefault="00FD71D6" w:rsidP="009C171F">
      <w:pPr>
        <w:pStyle w:val="Normal1"/>
        <w:spacing w:line="360" w:lineRule="auto"/>
        <w:jc w:val="both"/>
        <w:rPr>
          <w:b/>
          <w:color w:val="000000"/>
        </w:rPr>
      </w:pPr>
    </w:p>
    <w:p w:rsidR="00FD71D6" w:rsidRPr="00A65698" w:rsidRDefault="00FD71D6" w:rsidP="009C171F">
      <w:pPr>
        <w:pStyle w:val="Normal1"/>
        <w:spacing w:line="360" w:lineRule="auto"/>
        <w:jc w:val="both"/>
        <w:rPr>
          <w:b/>
          <w:color w:val="000000"/>
        </w:rPr>
      </w:pPr>
    </w:p>
    <w:p w:rsidR="009C171F" w:rsidRPr="00A65698" w:rsidRDefault="009C171F" w:rsidP="009C171F">
      <w:pPr>
        <w:pStyle w:val="Normal1"/>
        <w:spacing w:line="360" w:lineRule="auto"/>
        <w:jc w:val="center"/>
        <w:rPr>
          <w:rFonts w:eastAsia="Times New Roman"/>
          <w:lang w:val="en-GB"/>
        </w:rPr>
      </w:pPr>
      <w:r w:rsidRPr="00A65698">
        <w:rPr>
          <w:rFonts w:eastAsia="Times New Roman"/>
          <w:noProof/>
          <w:lang w:val="en-GB" w:eastAsia="en-GB"/>
        </w:rPr>
        <w:drawing>
          <wp:inline distT="0" distB="0" distL="0" distR="0">
            <wp:extent cx="4819650" cy="21717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Figure3</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FD71D6" w:rsidRPr="00A65698" w:rsidRDefault="00FD71D6" w:rsidP="009C171F">
      <w:pPr>
        <w:pStyle w:val="Normal1"/>
        <w:spacing w:line="360" w:lineRule="auto"/>
        <w:jc w:val="center"/>
        <w:rPr>
          <w:rFonts w:eastAsia="Times New Roman"/>
          <w:lang w:val="en-GB"/>
        </w:rPr>
      </w:pPr>
    </w:p>
    <w:p w:rsidR="009C171F" w:rsidRPr="00A65698" w:rsidRDefault="009C171F" w:rsidP="009C171F">
      <w:pPr>
        <w:pStyle w:val="NormalWeb"/>
        <w:spacing w:before="0" w:beforeAutospacing="0" w:after="0" w:afterAutospacing="0"/>
        <w:jc w:val="both"/>
        <w:rPr>
          <w:rFonts w:ascii="Arial" w:hAnsi="Arial" w:cs="Arial"/>
          <w:b/>
          <w:color w:val="000000"/>
          <w:sz w:val="22"/>
          <w:szCs w:val="22"/>
        </w:rPr>
      </w:pPr>
      <w:r w:rsidRPr="00A65698">
        <w:rPr>
          <w:rFonts w:ascii="Arial" w:hAnsi="Arial" w:cs="Arial"/>
          <w:sz w:val="22"/>
          <w:szCs w:val="22"/>
          <w:lang w:val="en-GB"/>
        </w:rPr>
        <w:t>Q4</w:t>
      </w:r>
      <w:r w:rsidRPr="00A65698">
        <w:rPr>
          <w:rFonts w:ascii="Arial" w:hAnsi="Arial" w:cs="Arial"/>
          <w:b/>
          <w:sz w:val="22"/>
          <w:szCs w:val="22"/>
          <w:lang w:val="en-GB"/>
        </w:rPr>
        <w:t>.</w:t>
      </w:r>
      <w:r w:rsidRPr="00A65698">
        <w:rPr>
          <w:rFonts w:ascii="Arial" w:hAnsi="Arial" w:cs="Arial"/>
          <w:b/>
          <w:color w:val="000000"/>
          <w:sz w:val="22"/>
          <w:szCs w:val="22"/>
        </w:rPr>
        <w:t xml:space="preserve"> How much virtual experience of learning helped to manage and identify resources?</w:t>
      </w:r>
    </w:p>
    <w:p w:rsidR="009C171F" w:rsidRPr="00A65698" w:rsidRDefault="009C171F" w:rsidP="009C171F">
      <w:pPr>
        <w:pStyle w:val="NormalWeb"/>
        <w:spacing w:before="0" w:beforeAutospacing="0" w:after="0" w:afterAutospacing="0"/>
        <w:jc w:val="both"/>
        <w:rPr>
          <w:rFonts w:ascii="Arial" w:hAnsi="Arial" w:cs="Arial"/>
          <w:sz w:val="22"/>
          <w:szCs w:val="22"/>
        </w:rPr>
      </w:pPr>
    </w:p>
    <w:tbl>
      <w:tblPr>
        <w:tblStyle w:val="TableGrid"/>
        <w:tblW w:w="0" w:type="auto"/>
        <w:tblLook w:val="04A0" w:firstRow="1" w:lastRow="0" w:firstColumn="1" w:lastColumn="0" w:noHBand="0" w:noVBand="1"/>
      </w:tblPr>
      <w:tblGrid>
        <w:gridCol w:w="2360"/>
        <w:gridCol w:w="2323"/>
        <w:gridCol w:w="2333"/>
        <w:gridCol w:w="2334"/>
      </w:tblGrid>
      <w:tr w:rsidR="009C171F" w:rsidRPr="00A65698" w:rsidTr="009C171F">
        <w:tc>
          <w:tcPr>
            <w:tcW w:w="2394" w:type="dxa"/>
          </w:tcPr>
          <w:p w:rsidR="009C171F" w:rsidRPr="00A65698" w:rsidRDefault="009C171F" w:rsidP="009C171F">
            <w:pPr>
              <w:pStyle w:val="Normal1"/>
              <w:spacing w:line="360" w:lineRule="auto"/>
              <w:jc w:val="both"/>
              <w:rPr>
                <w:rFonts w:eastAsia="Times New Roman"/>
                <w:b/>
                <w:lang w:val="en-GB"/>
              </w:rPr>
            </w:pPr>
            <w:r w:rsidRPr="00A65698">
              <w:rPr>
                <w:rFonts w:eastAsia="Times New Roman"/>
                <w:b/>
                <w:lang w:val="en-GB"/>
              </w:rPr>
              <w:t xml:space="preserve">Respondent </w:t>
            </w:r>
          </w:p>
        </w:tc>
        <w:tc>
          <w:tcPr>
            <w:tcW w:w="2394" w:type="dxa"/>
          </w:tcPr>
          <w:p w:rsidR="009C171F" w:rsidRPr="00A65698" w:rsidRDefault="009C171F" w:rsidP="009C171F">
            <w:pPr>
              <w:pStyle w:val="Normal1"/>
              <w:spacing w:line="360" w:lineRule="auto"/>
              <w:jc w:val="both"/>
              <w:rPr>
                <w:rFonts w:eastAsia="Times New Roman"/>
                <w:b/>
                <w:lang w:val="en-GB"/>
              </w:rPr>
            </w:pPr>
            <w:r w:rsidRPr="00A65698">
              <w:rPr>
                <w:rFonts w:eastAsia="Times New Roman"/>
                <w:b/>
                <w:lang w:val="en-GB"/>
              </w:rPr>
              <w:t xml:space="preserve">A lot </w:t>
            </w:r>
          </w:p>
        </w:tc>
        <w:tc>
          <w:tcPr>
            <w:tcW w:w="2394" w:type="dxa"/>
          </w:tcPr>
          <w:p w:rsidR="009C171F" w:rsidRPr="00A65698" w:rsidRDefault="009C171F" w:rsidP="009C171F">
            <w:pPr>
              <w:pStyle w:val="Normal1"/>
              <w:spacing w:line="360" w:lineRule="auto"/>
              <w:jc w:val="both"/>
              <w:rPr>
                <w:rFonts w:eastAsia="Times New Roman"/>
                <w:b/>
                <w:lang w:val="en-GB"/>
              </w:rPr>
            </w:pPr>
            <w:r w:rsidRPr="00A65698">
              <w:rPr>
                <w:rFonts w:eastAsia="Times New Roman"/>
                <w:b/>
                <w:lang w:val="en-GB"/>
              </w:rPr>
              <w:t xml:space="preserve">Little </w:t>
            </w:r>
          </w:p>
        </w:tc>
        <w:tc>
          <w:tcPr>
            <w:tcW w:w="2394" w:type="dxa"/>
          </w:tcPr>
          <w:p w:rsidR="009C171F" w:rsidRPr="00A65698" w:rsidRDefault="009C171F" w:rsidP="009C171F">
            <w:pPr>
              <w:pStyle w:val="Normal1"/>
              <w:spacing w:line="360" w:lineRule="auto"/>
              <w:jc w:val="both"/>
              <w:rPr>
                <w:rFonts w:eastAsia="Times New Roman"/>
                <w:b/>
                <w:lang w:val="en-GB"/>
              </w:rPr>
            </w:pPr>
            <w:r w:rsidRPr="00A65698">
              <w:rPr>
                <w:rFonts w:eastAsia="Times New Roman"/>
                <w:b/>
                <w:lang w:val="en-GB"/>
              </w:rPr>
              <w:t xml:space="preserve">Don’t know </w:t>
            </w:r>
          </w:p>
        </w:tc>
      </w:tr>
      <w:tr w:rsidR="009C171F" w:rsidRPr="00A65698" w:rsidTr="009C171F">
        <w:tc>
          <w:tcPr>
            <w:tcW w:w="2394" w:type="dxa"/>
          </w:tcPr>
          <w:p w:rsidR="009C171F" w:rsidRPr="00A65698" w:rsidRDefault="009C171F" w:rsidP="009C171F">
            <w:pPr>
              <w:pStyle w:val="Normal1"/>
              <w:spacing w:line="360" w:lineRule="auto"/>
              <w:jc w:val="both"/>
              <w:rPr>
                <w:rFonts w:eastAsia="Times New Roman"/>
                <w:lang w:val="en-GB"/>
              </w:rPr>
            </w:pPr>
            <w:r w:rsidRPr="00A65698">
              <w:rPr>
                <w:rFonts w:eastAsia="Times New Roman"/>
                <w:lang w:val="en-GB"/>
              </w:rPr>
              <w:t>Participated- 30</w:t>
            </w:r>
          </w:p>
        </w:tc>
        <w:tc>
          <w:tcPr>
            <w:tcW w:w="2394" w:type="dxa"/>
          </w:tcPr>
          <w:p w:rsidR="009C171F" w:rsidRPr="00A65698" w:rsidRDefault="009C171F" w:rsidP="009C171F">
            <w:pPr>
              <w:pStyle w:val="Normal1"/>
              <w:spacing w:line="360" w:lineRule="auto"/>
              <w:jc w:val="both"/>
              <w:rPr>
                <w:rFonts w:eastAsia="Times New Roman"/>
                <w:lang w:val="en-GB"/>
              </w:rPr>
            </w:pPr>
            <w:r w:rsidRPr="00A65698">
              <w:rPr>
                <w:rFonts w:eastAsia="Times New Roman"/>
                <w:lang w:val="en-GB"/>
              </w:rPr>
              <w:t>22</w:t>
            </w:r>
          </w:p>
        </w:tc>
        <w:tc>
          <w:tcPr>
            <w:tcW w:w="2394" w:type="dxa"/>
          </w:tcPr>
          <w:p w:rsidR="009C171F" w:rsidRPr="00A65698" w:rsidRDefault="009C171F" w:rsidP="009C171F">
            <w:pPr>
              <w:pStyle w:val="Normal1"/>
              <w:spacing w:line="360" w:lineRule="auto"/>
              <w:jc w:val="both"/>
              <w:rPr>
                <w:rFonts w:eastAsia="Times New Roman"/>
                <w:lang w:val="en-GB"/>
              </w:rPr>
            </w:pPr>
            <w:r w:rsidRPr="00A65698">
              <w:rPr>
                <w:rFonts w:eastAsia="Times New Roman"/>
                <w:lang w:val="en-GB"/>
              </w:rPr>
              <w:t>5</w:t>
            </w:r>
          </w:p>
        </w:tc>
        <w:tc>
          <w:tcPr>
            <w:tcW w:w="2394" w:type="dxa"/>
          </w:tcPr>
          <w:p w:rsidR="009C171F" w:rsidRPr="00A65698" w:rsidRDefault="009C171F" w:rsidP="009C171F">
            <w:pPr>
              <w:pStyle w:val="Normal1"/>
              <w:spacing w:line="360" w:lineRule="auto"/>
              <w:jc w:val="both"/>
              <w:rPr>
                <w:rFonts w:eastAsia="Times New Roman"/>
                <w:lang w:val="en-GB"/>
              </w:rPr>
            </w:pPr>
            <w:r w:rsidRPr="00A65698">
              <w:rPr>
                <w:rFonts w:eastAsia="Times New Roman"/>
                <w:lang w:val="en-GB"/>
              </w:rPr>
              <w:t>3</w:t>
            </w:r>
          </w:p>
        </w:tc>
      </w:tr>
      <w:tr w:rsidR="009C171F" w:rsidRPr="00A65698" w:rsidTr="009C171F">
        <w:tc>
          <w:tcPr>
            <w:tcW w:w="2394" w:type="dxa"/>
          </w:tcPr>
          <w:p w:rsidR="009C171F" w:rsidRPr="00A65698" w:rsidRDefault="009C171F" w:rsidP="009C171F">
            <w:pPr>
              <w:pStyle w:val="Normal1"/>
              <w:spacing w:line="360" w:lineRule="auto"/>
              <w:jc w:val="both"/>
              <w:rPr>
                <w:rFonts w:eastAsia="Times New Roman"/>
                <w:lang w:val="en-GB"/>
              </w:rPr>
            </w:pPr>
            <w:r w:rsidRPr="00A65698">
              <w:rPr>
                <w:rFonts w:eastAsia="Times New Roman"/>
                <w:lang w:val="en-GB"/>
              </w:rPr>
              <w:t>Did not participated - 0</w:t>
            </w:r>
          </w:p>
        </w:tc>
        <w:tc>
          <w:tcPr>
            <w:tcW w:w="2394" w:type="dxa"/>
          </w:tcPr>
          <w:p w:rsidR="009C171F" w:rsidRPr="00A65698" w:rsidRDefault="009C171F" w:rsidP="009C171F">
            <w:pPr>
              <w:pStyle w:val="Normal1"/>
              <w:spacing w:line="360" w:lineRule="auto"/>
              <w:jc w:val="both"/>
              <w:rPr>
                <w:rFonts w:eastAsia="Times New Roman"/>
                <w:lang w:val="en-GB"/>
              </w:rPr>
            </w:pPr>
          </w:p>
        </w:tc>
        <w:tc>
          <w:tcPr>
            <w:tcW w:w="2394" w:type="dxa"/>
          </w:tcPr>
          <w:p w:rsidR="009C171F" w:rsidRPr="00A65698" w:rsidRDefault="009C171F" w:rsidP="009C171F">
            <w:pPr>
              <w:pStyle w:val="Normal1"/>
              <w:spacing w:line="360" w:lineRule="auto"/>
              <w:jc w:val="both"/>
              <w:rPr>
                <w:rFonts w:eastAsia="Times New Roman"/>
                <w:lang w:val="en-GB"/>
              </w:rPr>
            </w:pPr>
          </w:p>
        </w:tc>
        <w:tc>
          <w:tcPr>
            <w:tcW w:w="2394" w:type="dxa"/>
          </w:tcPr>
          <w:p w:rsidR="009C171F" w:rsidRPr="00A65698" w:rsidRDefault="009C171F" w:rsidP="009C171F">
            <w:pPr>
              <w:pStyle w:val="Normal1"/>
              <w:spacing w:line="360" w:lineRule="auto"/>
              <w:jc w:val="both"/>
              <w:rPr>
                <w:rFonts w:eastAsia="Times New Roman"/>
                <w:lang w:val="en-GB"/>
              </w:rPr>
            </w:pPr>
          </w:p>
        </w:tc>
      </w:tr>
      <w:tr w:rsidR="009C171F" w:rsidRPr="00A65698" w:rsidTr="009C171F">
        <w:tc>
          <w:tcPr>
            <w:tcW w:w="2394" w:type="dxa"/>
          </w:tcPr>
          <w:p w:rsidR="009C171F" w:rsidRPr="00A65698" w:rsidRDefault="009C171F" w:rsidP="009C171F">
            <w:pPr>
              <w:pStyle w:val="Normal1"/>
              <w:spacing w:line="360" w:lineRule="auto"/>
              <w:jc w:val="both"/>
              <w:rPr>
                <w:rFonts w:eastAsia="Times New Roman"/>
                <w:lang w:val="en-GB"/>
              </w:rPr>
            </w:pPr>
            <w:r w:rsidRPr="00A65698">
              <w:rPr>
                <w:rFonts w:eastAsia="Times New Roman"/>
                <w:lang w:val="en-GB"/>
              </w:rPr>
              <w:t>Total- 30</w:t>
            </w:r>
          </w:p>
        </w:tc>
        <w:tc>
          <w:tcPr>
            <w:tcW w:w="2394" w:type="dxa"/>
          </w:tcPr>
          <w:p w:rsidR="009C171F" w:rsidRPr="00A65698" w:rsidRDefault="009C171F" w:rsidP="009C171F">
            <w:pPr>
              <w:pStyle w:val="Normal1"/>
              <w:spacing w:line="360" w:lineRule="auto"/>
              <w:jc w:val="both"/>
              <w:rPr>
                <w:rFonts w:eastAsia="Times New Roman"/>
                <w:lang w:val="en-GB"/>
              </w:rPr>
            </w:pPr>
          </w:p>
        </w:tc>
        <w:tc>
          <w:tcPr>
            <w:tcW w:w="2394" w:type="dxa"/>
          </w:tcPr>
          <w:p w:rsidR="009C171F" w:rsidRPr="00A65698" w:rsidRDefault="009C171F" w:rsidP="009C171F">
            <w:pPr>
              <w:pStyle w:val="Normal1"/>
              <w:spacing w:line="360" w:lineRule="auto"/>
              <w:jc w:val="both"/>
              <w:rPr>
                <w:rFonts w:eastAsia="Times New Roman"/>
                <w:lang w:val="en-GB"/>
              </w:rPr>
            </w:pPr>
          </w:p>
        </w:tc>
        <w:tc>
          <w:tcPr>
            <w:tcW w:w="2394" w:type="dxa"/>
          </w:tcPr>
          <w:p w:rsidR="009C171F" w:rsidRPr="00A65698" w:rsidRDefault="009C171F" w:rsidP="009C171F">
            <w:pPr>
              <w:pStyle w:val="Normal1"/>
              <w:spacing w:line="360" w:lineRule="auto"/>
              <w:jc w:val="both"/>
              <w:rPr>
                <w:rFonts w:eastAsia="Times New Roman"/>
                <w:lang w:val="en-GB"/>
              </w:rPr>
            </w:pPr>
          </w:p>
        </w:tc>
      </w:tr>
    </w:tbl>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Table 4</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9C171F" w:rsidRPr="00A65698" w:rsidRDefault="009C171F" w:rsidP="009C171F">
      <w:pPr>
        <w:pStyle w:val="Normal1"/>
        <w:spacing w:line="360" w:lineRule="auto"/>
        <w:jc w:val="both"/>
        <w:rPr>
          <w:rFonts w:eastAsia="Times New Roman"/>
          <w:lang w:val="en-GB"/>
        </w:rPr>
      </w:pPr>
    </w:p>
    <w:p w:rsidR="009C171F" w:rsidRPr="00A65698" w:rsidRDefault="009C171F" w:rsidP="009C171F">
      <w:pPr>
        <w:pStyle w:val="Normal1"/>
        <w:spacing w:line="360" w:lineRule="auto"/>
        <w:jc w:val="center"/>
        <w:rPr>
          <w:rFonts w:eastAsia="Times New Roman"/>
          <w:lang w:val="en-GB"/>
        </w:rPr>
      </w:pPr>
      <w:r w:rsidRPr="00A65698">
        <w:rPr>
          <w:rFonts w:eastAsia="Times New Roman"/>
          <w:noProof/>
          <w:lang w:val="en-GB" w:eastAsia="en-GB"/>
        </w:rPr>
        <w:drawing>
          <wp:inline distT="0" distB="0" distL="0" distR="0">
            <wp:extent cx="4467225" cy="2057400"/>
            <wp:effectExtent l="1905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Figure4</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9C171F" w:rsidRPr="00A65698" w:rsidRDefault="009C171F" w:rsidP="009C171F">
      <w:pPr>
        <w:pStyle w:val="Normal1"/>
        <w:spacing w:line="360" w:lineRule="auto"/>
        <w:rPr>
          <w:rFonts w:eastAsia="Times New Roman"/>
          <w:lang w:val="en-GB"/>
        </w:rPr>
      </w:pPr>
    </w:p>
    <w:p w:rsidR="009C171F" w:rsidRPr="00A65698" w:rsidRDefault="009C171F" w:rsidP="009C171F">
      <w:pPr>
        <w:pStyle w:val="Normal1"/>
        <w:spacing w:line="360" w:lineRule="auto"/>
        <w:jc w:val="both"/>
        <w:rPr>
          <w:b/>
          <w:color w:val="000000"/>
        </w:rPr>
      </w:pPr>
      <w:r w:rsidRPr="00A65698">
        <w:rPr>
          <w:rFonts w:eastAsia="Times New Roman"/>
          <w:b/>
          <w:lang w:val="en-GB"/>
        </w:rPr>
        <w:t>Q5.</w:t>
      </w:r>
      <w:r w:rsidRPr="00A65698">
        <w:rPr>
          <w:b/>
          <w:color w:val="000000"/>
        </w:rPr>
        <w:t xml:space="preserve"> Has virtual learning with examples through internet sources has changed perception of learning?</w:t>
      </w:r>
    </w:p>
    <w:tbl>
      <w:tblPr>
        <w:tblStyle w:val="TableGrid"/>
        <w:tblW w:w="0" w:type="auto"/>
        <w:tblLook w:val="04A0" w:firstRow="1" w:lastRow="0" w:firstColumn="1" w:lastColumn="0" w:noHBand="0" w:noVBand="1"/>
      </w:tblPr>
      <w:tblGrid>
        <w:gridCol w:w="2361"/>
        <w:gridCol w:w="2329"/>
        <w:gridCol w:w="2325"/>
        <w:gridCol w:w="2335"/>
      </w:tblGrid>
      <w:tr w:rsidR="00FD71D6" w:rsidRPr="00A65698" w:rsidTr="006C5C6A">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Respondent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Yes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No </w:t>
            </w:r>
          </w:p>
        </w:tc>
        <w:tc>
          <w:tcPr>
            <w:tcW w:w="2394" w:type="dxa"/>
          </w:tcPr>
          <w:p w:rsidR="00FD71D6" w:rsidRPr="00A65698" w:rsidRDefault="00FD71D6" w:rsidP="006C5C6A">
            <w:pPr>
              <w:pStyle w:val="Normal1"/>
              <w:spacing w:line="360" w:lineRule="auto"/>
              <w:jc w:val="both"/>
              <w:rPr>
                <w:rFonts w:eastAsia="Times New Roman"/>
                <w:b/>
                <w:lang w:val="en-GB"/>
              </w:rPr>
            </w:pPr>
            <w:r w:rsidRPr="00A65698">
              <w:rPr>
                <w:rFonts w:eastAsia="Times New Roman"/>
                <w:b/>
                <w:lang w:val="en-GB"/>
              </w:rPr>
              <w:t xml:space="preserve">Don’t know </w:t>
            </w: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Participated- 30</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27</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0</w:t>
            </w:r>
          </w:p>
        </w:tc>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3</w:t>
            </w: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Did not participated - 0</w:t>
            </w: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r>
      <w:tr w:rsidR="00FD71D6" w:rsidRPr="00A65698" w:rsidTr="006C5C6A">
        <w:tc>
          <w:tcPr>
            <w:tcW w:w="2394" w:type="dxa"/>
          </w:tcPr>
          <w:p w:rsidR="00FD71D6" w:rsidRPr="00A65698" w:rsidRDefault="00FD71D6" w:rsidP="006C5C6A">
            <w:pPr>
              <w:pStyle w:val="Normal1"/>
              <w:spacing w:line="360" w:lineRule="auto"/>
              <w:jc w:val="both"/>
              <w:rPr>
                <w:rFonts w:eastAsia="Times New Roman"/>
                <w:lang w:val="en-GB"/>
              </w:rPr>
            </w:pPr>
            <w:r w:rsidRPr="00A65698">
              <w:rPr>
                <w:rFonts w:eastAsia="Times New Roman"/>
                <w:lang w:val="en-GB"/>
              </w:rPr>
              <w:t>Total- 30</w:t>
            </w: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c>
          <w:tcPr>
            <w:tcW w:w="2394" w:type="dxa"/>
          </w:tcPr>
          <w:p w:rsidR="00FD71D6" w:rsidRPr="00A65698" w:rsidRDefault="00FD71D6" w:rsidP="006C5C6A">
            <w:pPr>
              <w:pStyle w:val="Normal1"/>
              <w:spacing w:line="360" w:lineRule="auto"/>
              <w:jc w:val="both"/>
              <w:rPr>
                <w:rFonts w:eastAsia="Times New Roman"/>
                <w:lang w:val="en-GB"/>
              </w:rPr>
            </w:pPr>
          </w:p>
        </w:tc>
      </w:tr>
    </w:tbl>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Table 5</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FD71D6" w:rsidRPr="00A65698" w:rsidRDefault="00FD71D6" w:rsidP="009C171F">
      <w:pPr>
        <w:pStyle w:val="Normal1"/>
        <w:spacing w:line="360" w:lineRule="auto"/>
        <w:jc w:val="both"/>
        <w:rPr>
          <w:b/>
          <w:color w:val="000000"/>
        </w:rPr>
      </w:pPr>
    </w:p>
    <w:p w:rsidR="00FD71D6" w:rsidRPr="00A65698" w:rsidRDefault="00FD71D6" w:rsidP="009C171F">
      <w:pPr>
        <w:pStyle w:val="Normal1"/>
        <w:spacing w:line="360" w:lineRule="auto"/>
        <w:jc w:val="both"/>
        <w:rPr>
          <w:b/>
          <w:color w:val="000000"/>
        </w:rPr>
      </w:pPr>
    </w:p>
    <w:p w:rsidR="00FD71D6" w:rsidRPr="00A65698" w:rsidRDefault="00FD71D6" w:rsidP="009C171F">
      <w:pPr>
        <w:pStyle w:val="Normal1"/>
        <w:spacing w:line="360" w:lineRule="auto"/>
        <w:jc w:val="both"/>
        <w:rPr>
          <w:b/>
          <w:color w:val="000000"/>
        </w:rPr>
      </w:pPr>
    </w:p>
    <w:p w:rsidR="00FD71D6" w:rsidRPr="00A65698" w:rsidRDefault="00FD71D6" w:rsidP="009C171F">
      <w:pPr>
        <w:pStyle w:val="Normal1"/>
        <w:spacing w:line="360" w:lineRule="auto"/>
        <w:jc w:val="both"/>
        <w:rPr>
          <w:b/>
          <w:color w:val="000000"/>
        </w:rPr>
      </w:pPr>
    </w:p>
    <w:p w:rsidR="009C171F" w:rsidRPr="00A65698" w:rsidRDefault="009C171F" w:rsidP="009C171F">
      <w:pPr>
        <w:pStyle w:val="Normal1"/>
        <w:spacing w:line="360" w:lineRule="auto"/>
        <w:jc w:val="center"/>
        <w:rPr>
          <w:rFonts w:eastAsia="Times New Roman"/>
          <w:lang w:val="en-GB"/>
        </w:rPr>
      </w:pPr>
      <w:r w:rsidRPr="00A65698">
        <w:rPr>
          <w:rFonts w:eastAsia="Times New Roman"/>
          <w:noProof/>
          <w:lang w:val="en-GB" w:eastAsia="en-GB"/>
        </w:rPr>
        <w:drawing>
          <wp:inline distT="0" distB="0" distL="0" distR="0">
            <wp:extent cx="4286250" cy="1990725"/>
            <wp:effectExtent l="19050" t="0" r="19050" b="0"/>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71D6" w:rsidRPr="00A65698" w:rsidRDefault="00FD71D6" w:rsidP="00FD71D6">
      <w:pPr>
        <w:pStyle w:val="Normal1"/>
        <w:spacing w:line="360" w:lineRule="auto"/>
        <w:jc w:val="center"/>
        <w:rPr>
          <w:rFonts w:eastAsia="Times New Roman"/>
          <w:b/>
          <w:lang w:val="en-GB"/>
        </w:rPr>
      </w:pPr>
      <w:r w:rsidRPr="00A65698">
        <w:rPr>
          <w:rFonts w:eastAsia="Times New Roman"/>
          <w:b/>
          <w:lang w:val="en-GB"/>
        </w:rPr>
        <w:t>Figure5</w:t>
      </w:r>
    </w:p>
    <w:p w:rsidR="00FD71D6" w:rsidRPr="00A65698" w:rsidRDefault="00FD71D6" w:rsidP="00FD71D6">
      <w:pPr>
        <w:pStyle w:val="Normal1"/>
        <w:spacing w:line="360" w:lineRule="auto"/>
        <w:jc w:val="center"/>
        <w:rPr>
          <w:rFonts w:eastAsia="Times New Roman"/>
          <w:lang w:val="en-GB"/>
        </w:rPr>
      </w:pPr>
      <w:r w:rsidRPr="00A65698">
        <w:rPr>
          <w:rFonts w:eastAsia="Times New Roman"/>
          <w:lang w:val="en-GB"/>
        </w:rPr>
        <w:t>(Source- self created)</w:t>
      </w:r>
    </w:p>
    <w:p w:rsidR="00FD71D6" w:rsidRPr="00A65698" w:rsidRDefault="00FD71D6" w:rsidP="002402CE">
      <w:pPr>
        <w:pStyle w:val="Normal1"/>
        <w:spacing w:line="360" w:lineRule="auto"/>
        <w:jc w:val="both"/>
        <w:rPr>
          <w:rFonts w:eastAsia="Times New Roman"/>
          <w:b/>
          <w:lang w:val="en-GB"/>
        </w:rPr>
      </w:pPr>
    </w:p>
    <w:p w:rsidR="009C171F" w:rsidRPr="00A65698" w:rsidRDefault="002402CE" w:rsidP="002402CE">
      <w:pPr>
        <w:pStyle w:val="Normal1"/>
        <w:spacing w:line="360" w:lineRule="auto"/>
        <w:jc w:val="both"/>
        <w:rPr>
          <w:rFonts w:eastAsia="Times New Roman"/>
          <w:b/>
          <w:lang w:val="en-GB"/>
        </w:rPr>
      </w:pPr>
      <w:r w:rsidRPr="00A65698">
        <w:rPr>
          <w:rFonts w:eastAsia="Times New Roman"/>
          <w:b/>
          <w:lang w:val="en-GB"/>
        </w:rPr>
        <w:t xml:space="preserve">Analysis </w:t>
      </w:r>
    </w:p>
    <w:p w:rsidR="002402CE" w:rsidRPr="00A65698" w:rsidRDefault="00C17CCC" w:rsidP="002402CE">
      <w:pPr>
        <w:pStyle w:val="Normal1"/>
        <w:spacing w:line="360" w:lineRule="auto"/>
        <w:jc w:val="both"/>
        <w:rPr>
          <w:rFonts w:eastAsia="Times New Roman"/>
          <w:lang w:val="en-GB"/>
        </w:rPr>
      </w:pPr>
      <w:r w:rsidRPr="00A65698">
        <w:rPr>
          <w:rFonts w:eastAsia="Times New Roman"/>
          <w:lang w:val="en-GB"/>
        </w:rPr>
        <w:t xml:space="preserve">From the answers received during the survey it becomes evident to understand that </w:t>
      </w:r>
      <w:r w:rsidR="00103FAB" w:rsidRPr="00A65698">
        <w:rPr>
          <w:rFonts w:eastAsia="Times New Roman"/>
          <w:lang w:val="en-GB"/>
        </w:rPr>
        <w:t>students believe VLE has created positive impact. Out of 20 students from the group believes in the contribution that technology through virtual learning has created. It is possible now to extract desired notes and input from professors whenever required. However, earlier student use to get dependency on lecturer’s availability. However, the survey in addition concluded that there are students who prefer the traditional learni</w:t>
      </w:r>
      <w:r w:rsidR="00015EF1" w:rsidRPr="00A65698">
        <w:rPr>
          <w:rFonts w:eastAsia="Times New Roman"/>
          <w:lang w:val="en-GB"/>
        </w:rPr>
        <w:t xml:space="preserve">ng much better. The number is significant as out of 26 participants that accepted the survey 4 have denied to the thought and other 2 students still are confused or don’t understand which option is better. From the survey it is found that virtual leaning brings the scope through which student can excel their learning and technical capabilities. </w:t>
      </w:r>
      <w:r w:rsidR="00D2650E" w:rsidRPr="00A65698">
        <w:rPr>
          <w:rFonts w:eastAsia="Times New Roman"/>
          <w:lang w:val="en-GB"/>
        </w:rPr>
        <w:t xml:space="preserve">As per </w:t>
      </w:r>
      <w:r w:rsidR="00D2650E" w:rsidRPr="00A65698">
        <w:t xml:space="preserve">Carrillo and Flores (2020), </w:t>
      </w:r>
      <w:r w:rsidR="00D2650E" w:rsidRPr="00A65698">
        <w:rPr>
          <w:rFonts w:eastAsia="Times New Roman"/>
          <w:lang w:val="en-GB"/>
        </w:rPr>
        <w:t>v</w:t>
      </w:r>
      <w:r w:rsidR="00015EF1" w:rsidRPr="00A65698">
        <w:rPr>
          <w:rFonts w:eastAsia="Times New Roman"/>
          <w:lang w:val="en-GB"/>
        </w:rPr>
        <w:t xml:space="preserve">isual representation capability through online sessions helps students to configure the issues and at the same time provide routes through which they can get the answer to possible solution. However, the transformation will take time as many students are still not comfortable with the new technology of learning. As 8 </w:t>
      </w:r>
      <w:r w:rsidR="00634622" w:rsidRPr="00A65698">
        <w:rPr>
          <w:rFonts w:eastAsia="Times New Roman"/>
          <w:lang w:val="en-GB"/>
        </w:rPr>
        <w:t>respondents</w:t>
      </w:r>
      <w:r w:rsidR="00015EF1" w:rsidRPr="00A65698">
        <w:rPr>
          <w:rFonts w:eastAsia="Times New Roman"/>
          <w:lang w:val="en-GB"/>
        </w:rPr>
        <w:t xml:space="preserve"> from 30 people survey</w:t>
      </w:r>
      <w:r w:rsidR="00634622" w:rsidRPr="00A65698">
        <w:rPr>
          <w:rFonts w:eastAsia="Times New Roman"/>
          <w:lang w:val="en-GB"/>
        </w:rPr>
        <w:t xml:space="preserve">ed rely on the old model while another 4 are confused about accepting the virtual process of learning. </w:t>
      </w:r>
      <w:r w:rsidR="00D2650E" w:rsidRPr="00A65698">
        <w:rPr>
          <w:rFonts w:eastAsia="Times New Roman"/>
          <w:lang w:val="en-GB"/>
        </w:rPr>
        <w:t xml:space="preserve">According to </w:t>
      </w:r>
      <w:proofErr w:type="spellStart"/>
      <w:r w:rsidR="00D2650E" w:rsidRPr="00A65698">
        <w:t>Vlachopoulos</w:t>
      </w:r>
      <w:proofErr w:type="spellEnd"/>
      <w:r w:rsidR="00D2650E" w:rsidRPr="00A65698">
        <w:t xml:space="preserve"> and </w:t>
      </w:r>
      <w:proofErr w:type="spellStart"/>
      <w:r w:rsidR="00D2650E" w:rsidRPr="00A65698">
        <w:t>Makri</w:t>
      </w:r>
      <w:proofErr w:type="spellEnd"/>
      <w:r w:rsidR="00D2650E" w:rsidRPr="00A65698">
        <w:t xml:space="preserve"> (2019), </w:t>
      </w:r>
      <w:r w:rsidR="00D2650E" w:rsidRPr="00A65698">
        <w:rPr>
          <w:rFonts w:eastAsia="Times New Roman"/>
          <w:lang w:val="en-GB"/>
        </w:rPr>
        <w:t>t</w:t>
      </w:r>
      <w:r w:rsidR="00634622" w:rsidRPr="00A65698">
        <w:rPr>
          <w:rFonts w:eastAsia="Times New Roman"/>
          <w:lang w:val="en-GB"/>
        </w:rPr>
        <w:t xml:space="preserve">echnical knowledge helps in performing tasks as well knowing things better. In the present circumstance when every task has an element of technology infused there is high scope that future workings will solely rely on technology. From the survey it is clear enough when none of the participants denied over the fact that technology helps in the getting better performance. Even searching and finding secondary data has been possible using technology and so the factor of technology for enhancing knowledge can’t be denied. </w:t>
      </w:r>
    </w:p>
    <w:p w:rsidR="00634622" w:rsidRPr="00A65698" w:rsidRDefault="00634622" w:rsidP="002402CE">
      <w:pPr>
        <w:pStyle w:val="Normal1"/>
        <w:spacing w:line="360" w:lineRule="auto"/>
        <w:jc w:val="both"/>
        <w:rPr>
          <w:rFonts w:eastAsia="Times New Roman"/>
          <w:lang w:val="en-GB"/>
        </w:rPr>
      </w:pPr>
      <w:r w:rsidRPr="00A65698">
        <w:rPr>
          <w:rFonts w:eastAsia="Times New Roman"/>
          <w:lang w:val="en-GB"/>
        </w:rPr>
        <w:t>Through the exposure of virtual learning the participants acknowledge that it helped them in identifying sources and make proper use of them. The section of learning is crucial as it will help in acquiring and making proper use of resources in the professional field. The use of technology has helped students to get a graphical representation of data through which they are able to identify the resources used note them and make comparison</w:t>
      </w:r>
      <w:r w:rsidR="0030203D" w:rsidRPr="00A65698">
        <w:rPr>
          <w:rFonts w:eastAsia="Times New Roman"/>
          <w:lang w:val="en-GB"/>
        </w:rPr>
        <w:t xml:space="preserve"> to evaluate the</w:t>
      </w:r>
      <w:r w:rsidRPr="00A65698">
        <w:rPr>
          <w:rFonts w:eastAsia="Times New Roman"/>
          <w:lang w:val="en-GB"/>
        </w:rPr>
        <w:t xml:space="preserve"> </w:t>
      </w:r>
      <w:r w:rsidR="0030203D" w:rsidRPr="00A65698">
        <w:rPr>
          <w:rFonts w:eastAsia="Times New Roman"/>
          <w:lang w:val="en-GB"/>
        </w:rPr>
        <w:t xml:space="preserve">process of learning which will help in future working. However, out of 30 respondents 5 are still making it difficult to make the use of virtual experience in managing and identifying resources which clearly signifies that virtual learning has still not adopted to fulfil the requirements of every learner. However, virtual learning has become the potential competitor and probably the future process of imparting knowledge where examples through visual representation and diagrams will help new generation to get a greater depth on subject </w:t>
      </w:r>
      <w:r w:rsidR="00D565FA" w:rsidRPr="00A65698">
        <w:rPr>
          <w:rFonts w:eastAsia="Times New Roman"/>
          <w:lang w:val="en-GB"/>
        </w:rPr>
        <w:t>who</w:t>
      </w:r>
      <w:r w:rsidR="0030203D" w:rsidRPr="00A65698">
        <w:rPr>
          <w:rFonts w:eastAsia="Times New Roman"/>
          <w:lang w:val="en-GB"/>
        </w:rPr>
        <w:t xml:space="preserve"> through traditional form is hard and time consuming. </w:t>
      </w:r>
    </w:p>
    <w:p w:rsidR="008B7637" w:rsidRPr="00A65698" w:rsidRDefault="008B7637" w:rsidP="00A65698">
      <w:pPr>
        <w:pStyle w:val="Heading1"/>
        <w:rPr>
          <w:lang w:val="en-GB"/>
        </w:rPr>
      </w:pPr>
      <w:bookmarkStart w:id="2" w:name="_Toc99492227"/>
      <w:r w:rsidRPr="00A65698">
        <w:rPr>
          <w:lang w:val="en-GB"/>
        </w:rPr>
        <w:t>Secondary collection of data</w:t>
      </w:r>
      <w:bookmarkEnd w:id="2"/>
      <w:r w:rsidRPr="00A65698">
        <w:rPr>
          <w:lang w:val="en-GB"/>
        </w:rPr>
        <w:t xml:space="preserve"> </w:t>
      </w:r>
    </w:p>
    <w:p w:rsidR="002402CE" w:rsidRPr="00A65698" w:rsidRDefault="00D565FA">
      <w:pPr>
        <w:pStyle w:val="Normal1"/>
        <w:spacing w:line="360" w:lineRule="auto"/>
        <w:jc w:val="both"/>
      </w:pPr>
      <w:r w:rsidRPr="00A65698">
        <w:rPr>
          <w:rFonts w:eastAsia="Times New Roman"/>
          <w:lang w:val="en-GB"/>
        </w:rPr>
        <w:t>There are several researches made over these years on the application of virtual classes and education for imparting knowledge. However, the Covid19 pandemic has forced and put virtual form of learning in the front seat from back in the education sector.</w:t>
      </w:r>
      <w:r w:rsidR="0053139C" w:rsidRPr="00A65698">
        <w:rPr>
          <w:rFonts w:eastAsia="Times New Roman"/>
          <w:lang w:val="en-GB"/>
        </w:rPr>
        <w:t xml:space="preserve"> In the opinion of </w:t>
      </w:r>
      <w:proofErr w:type="spellStart"/>
      <w:r w:rsidR="0053139C" w:rsidRPr="00A65698">
        <w:t>Karthik</w:t>
      </w:r>
      <w:proofErr w:type="spellEnd"/>
      <w:r w:rsidR="0053139C" w:rsidRPr="00A65698">
        <w:t xml:space="preserve"> (2020), during the pandemic 1.2 billion children from 186 countries where affected due to school closures and most of the schools did not have the infrastructure to provide learning through virtual means. The researcher accepted that through online learning students can personalize their learning and from which they can select up new course which they can pursue from anywhere at any duration. On the other hand Tamm (2022), that e-learning sector is expected to grow by $38 billion till 2024. The global corporate e-;earning market size will be valued to $50 billion by 2026 with a growth rate of</w:t>
      </w:r>
      <w:r w:rsidR="00F526A9" w:rsidRPr="00A65698">
        <w:t xml:space="preserve"> 15%, where as 90% of corporate learning is now using electronic process (Tamm, 2022). The future of learning rely on virtual and e-learning process is assumed from the fact that e-learning is cost effective, time effective and at the same time specific to what is needed. The corporate sector is further valuing e-learning process as most of the technical tasks are now handled remotely. Online training and learning skills has become the essential element for corporate sector to withstand in the complex phase of business environment. </w:t>
      </w:r>
    </w:p>
    <w:p w:rsidR="00DC4CB6" w:rsidRPr="00A65698" w:rsidRDefault="00DC4CB6">
      <w:pPr>
        <w:pStyle w:val="Normal1"/>
        <w:spacing w:line="360" w:lineRule="auto"/>
        <w:jc w:val="both"/>
        <w:rPr>
          <w:rFonts w:eastAsia="Times New Roman"/>
          <w:lang w:val="en-GB"/>
        </w:rPr>
      </w:pPr>
      <w:r w:rsidRPr="00A65698">
        <w:t xml:space="preserve">On the other hand </w:t>
      </w:r>
      <w:proofErr w:type="spellStart"/>
      <w:r w:rsidRPr="00A65698">
        <w:t>Govindarajan</w:t>
      </w:r>
      <w:proofErr w:type="spellEnd"/>
      <w:r w:rsidRPr="00A65698">
        <w:t xml:space="preserve"> and Srivastava (2020), explains that improvement in IT infrastructure is a great deal to reform in a short span of time as there are hardware and software issues that need to be addressed first. On the other hand similar facility to every learner with hardware and bandwidth capacity</w:t>
      </w:r>
      <w:r w:rsidR="006C5C6A" w:rsidRPr="00A65698">
        <w:t xml:space="preserve"> and digital inequalities are some challenging phase when reforming education system on large scale is regarded. However, use of software tools to provide learning on a specific subject for large class size is an optimal option as it will resolve the time-cost parameters for both students and educators. As per </w:t>
      </w:r>
      <w:proofErr w:type="spellStart"/>
      <w:r w:rsidR="006C5C6A" w:rsidRPr="00A65698">
        <w:t>Mathers</w:t>
      </w:r>
      <w:proofErr w:type="spellEnd"/>
      <w:r w:rsidR="006C5C6A" w:rsidRPr="00A65698">
        <w:t xml:space="preserve"> (2022), the virtual form of learning provides accessibility and flexibility which help learners to manage time and get the learning to their best availability from place where they want. In addition the process is economical which </w:t>
      </w:r>
      <w:proofErr w:type="spellStart"/>
      <w:r w:rsidR="006C5C6A" w:rsidRPr="00A65698">
        <w:t>fulfill</w:t>
      </w:r>
      <w:proofErr w:type="spellEnd"/>
      <w:r w:rsidR="006C5C6A" w:rsidRPr="00A65698">
        <w:t xml:space="preserve"> the primary cause of education to everyone. On the other hand </w:t>
      </w:r>
      <w:proofErr w:type="spellStart"/>
      <w:r w:rsidR="006C5C6A" w:rsidRPr="00A65698">
        <w:t>Borba</w:t>
      </w:r>
      <w:proofErr w:type="spellEnd"/>
      <w:r w:rsidR="006C5C6A" w:rsidRPr="00A65698">
        <w:t xml:space="preserve"> (2018), believes shifting of the educational learning from physical to virtual form is not so easy as many educators are not fit to the system and there is no proper structure devised by educational boards to perform the virtual learning function smoothly. </w:t>
      </w:r>
    </w:p>
    <w:p w:rsidR="00741351" w:rsidRPr="00A65698" w:rsidRDefault="002155BA">
      <w:pPr>
        <w:pStyle w:val="Normal1"/>
        <w:spacing w:line="360" w:lineRule="auto"/>
        <w:jc w:val="both"/>
        <w:rPr>
          <w:rFonts w:eastAsia="Times New Roman"/>
          <w:b/>
          <w:lang w:val="en-GB"/>
        </w:rPr>
      </w:pPr>
      <w:r w:rsidRPr="00A65698">
        <w:rPr>
          <w:rFonts w:eastAsia="Times New Roman"/>
          <w:b/>
          <w:lang w:val="en-GB"/>
        </w:rPr>
        <w:t xml:space="preserve">Secondary analysis </w:t>
      </w:r>
    </w:p>
    <w:p w:rsidR="00741351" w:rsidRPr="00A65698" w:rsidRDefault="002155BA">
      <w:pPr>
        <w:pStyle w:val="Normal1"/>
        <w:spacing w:line="360" w:lineRule="auto"/>
        <w:jc w:val="both"/>
        <w:rPr>
          <w:rFonts w:eastAsia="Times New Roman"/>
          <w:b/>
          <w:lang w:val="en-GB"/>
        </w:rPr>
      </w:pPr>
      <w:r w:rsidRPr="00A65698">
        <w:rPr>
          <w:rFonts w:eastAsia="Times New Roman"/>
          <w:b/>
          <w:lang w:val="en-GB"/>
        </w:rPr>
        <w:t xml:space="preserve">Importance of virtual learning </w:t>
      </w:r>
    </w:p>
    <w:p w:rsidR="00741351" w:rsidRPr="00A65698" w:rsidRDefault="002155BA">
      <w:pPr>
        <w:pStyle w:val="Normal1"/>
        <w:spacing w:line="360" w:lineRule="auto"/>
        <w:jc w:val="both"/>
        <w:rPr>
          <w:rFonts w:eastAsia="Times New Roman"/>
          <w:lang w:val="en-GB"/>
        </w:rPr>
      </w:pPr>
      <w:r w:rsidRPr="00A65698">
        <w:rPr>
          <w:rFonts w:eastAsia="Times New Roman"/>
          <w:lang w:val="en-GB"/>
        </w:rPr>
        <w:t>During the outbreak of Covid-19, many organizations shifted their function to online mode to maintain continuity on their service. Educational institutions are the example of such organizations that embrace the technical superiority to maintain the continuity in their service. Every type of educational organization has focused on online mode of education so that they can avoid the gap in education. In the UK 42% of the higher degree students have gained access to formal education by using online educational content (Statista.com, 2020). One of the main benefits of online virtual classes is that it creates an inclusive environment for the students that will provide equal opportunity to every student to share their opinion. Teachers can get an opportunity to address the difficulty of each student by forming direct contact with them that cannot be possible to attain in a physical classroom (</w:t>
      </w:r>
      <w:proofErr w:type="spellStart"/>
      <w:r w:rsidRPr="00A65698">
        <w:rPr>
          <w:rFonts w:eastAsia="Times New Roman"/>
          <w:highlight w:val="white"/>
          <w:lang w:val="en-GB"/>
        </w:rPr>
        <w:t>Hamutoglu</w:t>
      </w:r>
      <w:proofErr w:type="spellEnd"/>
      <w:r w:rsidRPr="00A65698">
        <w:rPr>
          <w:rFonts w:eastAsia="Times New Roman"/>
          <w:highlight w:val="white"/>
          <w:lang w:val="en-GB"/>
        </w:rPr>
        <w:t xml:space="preserve"> </w:t>
      </w:r>
      <w:r w:rsidRPr="00A65698">
        <w:rPr>
          <w:rFonts w:eastAsia="Times New Roman"/>
          <w:i/>
          <w:highlight w:val="white"/>
          <w:lang w:val="en-GB"/>
        </w:rPr>
        <w:t>et al.</w:t>
      </w:r>
      <w:r w:rsidRPr="00A65698">
        <w:rPr>
          <w:rFonts w:eastAsia="Times New Roman"/>
          <w:highlight w:val="white"/>
          <w:lang w:val="en-GB"/>
        </w:rPr>
        <w:t xml:space="preserve"> 2020)</w:t>
      </w:r>
      <w:r w:rsidRPr="00A65698">
        <w:rPr>
          <w:rFonts w:eastAsia="Times New Roman"/>
          <w:lang w:val="en-GB"/>
        </w:rPr>
        <w:t>. Flexibility and accessibility is another benefit that can be achieved by virtual online classes. Students are able to join online classes as per their convenience and can learn according to their paces that will enable them to grow their skills effectively. Students also have the opportunity to connect with virtual classrooms through any electronic devices such as mobile, laptops and desktops. Due to the 24*7 availability of the course material in the online site, students can revise their material according to their wish.</w:t>
      </w:r>
    </w:p>
    <w:p w:rsidR="008B7637" w:rsidRPr="00A65698" w:rsidRDefault="005874A1">
      <w:pPr>
        <w:pStyle w:val="Normal1"/>
        <w:spacing w:line="360" w:lineRule="auto"/>
        <w:jc w:val="both"/>
        <w:rPr>
          <w:rFonts w:eastAsia="Times New Roman"/>
          <w:lang w:val="en-GB"/>
        </w:rPr>
      </w:pPr>
      <w:r w:rsidRPr="00A65698">
        <w:rPr>
          <w:rFonts w:eastAsia="Times New Roman"/>
          <w:lang w:val="en-GB"/>
        </w:rPr>
        <w:t xml:space="preserve">Virtual </w:t>
      </w:r>
      <w:r w:rsidR="002155BA" w:rsidRPr="00A65698">
        <w:rPr>
          <w:rFonts w:eastAsia="Times New Roman"/>
          <w:lang w:val="en-GB"/>
        </w:rPr>
        <w:t xml:space="preserve">online medium allows teachers to preview feedback to students in immediate manner so that they can avail more time to improve their outcome. It provides a time saving solution for teachers also as there is no longer need to </w:t>
      </w:r>
      <w:proofErr w:type="spellStart"/>
      <w:r w:rsidR="002155BA" w:rsidRPr="00A65698">
        <w:rPr>
          <w:rFonts w:eastAsia="Times New Roman"/>
          <w:lang w:val="en-GB"/>
        </w:rPr>
        <w:t>analyze</w:t>
      </w:r>
      <w:proofErr w:type="spellEnd"/>
      <w:r w:rsidR="002155BA" w:rsidRPr="00A65698">
        <w:rPr>
          <w:rFonts w:eastAsia="Times New Roman"/>
          <w:lang w:val="en-GB"/>
        </w:rPr>
        <w:t xml:space="preserve"> the assignments in personal time that impact on their work life balance. Engaging with modern learning platforms such as Zoom, </w:t>
      </w:r>
      <w:proofErr w:type="spellStart"/>
      <w:r w:rsidR="002155BA" w:rsidRPr="00A65698">
        <w:rPr>
          <w:rFonts w:eastAsia="Times New Roman"/>
          <w:lang w:val="en-GB"/>
        </w:rPr>
        <w:t>FlipGrid</w:t>
      </w:r>
      <w:proofErr w:type="spellEnd"/>
      <w:r w:rsidR="002155BA" w:rsidRPr="00A65698">
        <w:rPr>
          <w:rFonts w:eastAsia="Times New Roman"/>
          <w:lang w:val="en-GB"/>
        </w:rPr>
        <w:t xml:space="preserve"> has advanced the learning procedures for educators and also improved the experience of adult meeting. Encouraging students to take part in active classroom discussion will ultimately improve the morale of students. On the other hand, association with these types of technological platforms will enhance their technical knowledge that will impact on their future career development. During the time of lockdown, the market value of e-learning has increased to $250 </w:t>
      </w:r>
      <w:r w:rsidRPr="00A65698">
        <w:rPr>
          <w:rFonts w:eastAsia="Times New Roman"/>
          <w:lang w:val="en-GB"/>
        </w:rPr>
        <w:t>billion;</w:t>
      </w:r>
      <w:r w:rsidR="002155BA" w:rsidRPr="00A65698">
        <w:rPr>
          <w:rFonts w:eastAsia="Times New Roman"/>
          <w:lang w:val="en-GB"/>
        </w:rPr>
        <w:t xml:space="preserve"> this reflects the immense popularity of e-learning platforms all over the world. However, it is also essential for the teachers to overcome feelings of isolation as engaging with classroom activity often provides them a chance to form associations with fellow students to share opinion with each other in an unrestricted way (</w:t>
      </w:r>
      <w:r w:rsidR="002155BA" w:rsidRPr="00A65698">
        <w:rPr>
          <w:rFonts w:eastAsia="Times New Roman"/>
          <w:highlight w:val="white"/>
          <w:lang w:val="en-GB"/>
        </w:rPr>
        <w:t>Al-</w:t>
      </w:r>
      <w:proofErr w:type="spellStart"/>
      <w:r w:rsidR="002155BA" w:rsidRPr="00A65698">
        <w:rPr>
          <w:rFonts w:eastAsia="Times New Roman"/>
          <w:highlight w:val="white"/>
          <w:lang w:val="en-GB"/>
        </w:rPr>
        <w:t>Azawei</w:t>
      </w:r>
      <w:proofErr w:type="spellEnd"/>
      <w:r w:rsidR="002155BA" w:rsidRPr="00A65698">
        <w:rPr>
          <w:rFonts w:eastAsia="Times New Roman"/>
          <w:highlight w:val="white"/>
          <w:lang w:val="en-GB"/>
        </w:rPr>
        <w:t xml:space="preserve"> and Al-</w:t>
      </w:r>
      <w:proofErr w:type="spellStart"/>
      <w:r w:rsidR="002155BA" w:rsidRPr="00A65698">
        <w:rPr>
          <w:rFonts w:eastAsia="Times New Roman"/>
          <w:highlight w:val="white"/>
          <w:lang w:val="en-GB"/>
        </w:rPr>
        <w:t>Masoudy</w:t>
      </w:r>
      <w:proofErr w:type="spellEnd"/>
      <w:r w:rsidR="002155BA" w:rsidRPr="00A65698">
        <w:rPr>
          <w:rFonts w:eastAsia="Times New Roman"/>
          <w:highlight w:val="white"/>
          <w:lang w:val="en-GB"/>
        </w:rPr>
        <w:t>, 2020)</w:t>
      </w:r>
      <w:r w:rsidR="002155BA" w:rsidRPr="00A65698">
        <w:rPr>
          <w:rFonts w:eastAsia="Times New Roman"/>
          <w:lang w:val="en-GB"/>
        </w:rPr>
        <w:t>. Direct interaction with peers and friends will also improve their social skills and strengthen their social emotional learning that is equally important for the overall growth and development. 65% of the educators in the US have shown support for the open educational resource in the teaching system while 63% of the teachers support the competency based educational system.</w:t>
      </w:r>
    </w:p>
    <w:p w:rsidR="00D2650E" w:rsidRPr="00A65698" w:rsidRDefault="00D2650E" w:rsidP="00A65698">
      <w:pPr>
        <w:pStyle w:val="Heading1"/>
        <w:rPr>
          <w:lang w:val="en-GB"/>
        </w:rPr>
      </w:pPr>
      <w:bookmarkStart w:id="3" w:name="_Toc99492228"/>
      <w:r w:rsidRPr="00A65698">
        <w:rPr>
          <w:lang w:val="en-GB"/>
        </w:rPr>
        <w:t>Comparative analysis</w:t>
      </w:r>
      <w:bookmarkEnd w:id="3"/>
      <w:r w:rsidRPr="00A65698">
        <w:rPr>
          <w:lang w:val="en-GB"/>
        </w:rPr>
        <w:t xml:space="preserve"> </w:t>
      </w:r>
    </w:p>
    <w:p w:rsidR="00D2650E" w:rsidRPr="00A65698" w:rsidRDefault="00D2650E">
      <w:pPr>
        <w:pStyle w:val="Normal1"/>
        <w:spacing w:line="360" w:lineRule="auto"/>
        <w:jc w:val="both"/>
        <w:rPr>
          <w:rFonts w:eastAsia="Times New Roman"/>
          <w:lang w:val="en-GB"/>
        </w:rPr>
      </w:pPr>
      <w:r w:rsidRPr="00A65698">
        <w:rPr>
          <w:rFonts w:eastAsia="Times New Roman"/>
          <w:lang w:val="en-GB"/>
        </w:rPr>
        <w:t xml:space="preserve">The primary and secondary analysis agrees to the position that virtual form of learning has provided new experience to learning and has enabled learners to become self dependent over things which earlier they relied on their tutors for. The visual representation and depth explanation of subject through figures and diagram has helped students to understand the subject at the same time resolve query at the point using technical tools and online supplements provided. From the study it is further reviewed that virtual form of learning is accessible, cheaper and flexible which helps student and corporate to adopt the new learning system. </w:t>
      </w:r>
      <w:r w:rsidR="00A65698" w:rsidRPr="00A65698">
        <w:rPr>
          <w:rFonts w:eastAsia="Times New Roman"/>
          <w:lang w:val="en-GB"/>
        </w:rPr>
        <w:t xml:space="preserve">According to </w:t>
      </w:r>
      <w:r w:rsidR="00A65698" w:rsidRPr="00A65698">
        <w:t>Carrillo and Flores (2020),</w:t>
      </w:r>
      <w:r w:rsidR="000B3EBF" w:rsidRPr="00A65698">
        <w:rPr>
          <w:rFonts w:eastAsia="Times New Roman"/>
          <w:lang w:val="en-GB"/>
        </w:rPr>
        <w:t xml:space="preserve"> there are significant number of learners still prefer the traditional form of learning better as it helps them to grow in a competitive surrounding. Deal with fellow students of different temperament and behaviour, tackle complex situations when fall into a situation as well enhance cognitive skills, which is difficult to form in the virtual learning process.  </w:t>
      </w:r>
    </w:p>
    <w:p w:rsidR="008B7637" w:rsidRPr="00A65698" w:rsidRDefault="008B7637" w:rsidP="00A65698">
      <w:pPr>
        <w:pStyle w:val="Heading1"/>
        <w:rPr>
          <w:lang w:val="en-GB"/>
        </w:rPr>
      </w:pPr>
      <w:bookmarkStart w:id="4" w:name="_Toc99492229"/>
      <w:r w:rsidRPr="00A65698">
        <w:rPr>
          <w:lang w:val="en-GB"/>
        </w:rPr>
        <w:t>Conclusion</w:t>
      </w:r>
      <w:bookmarkEnd w:id="4"/>
      <w:r w:rsidRPr="00A65698">
        <w:rPr>
          <w:lang w:val="en-GB"/>
        </w:rPr>
        <w:t xml:space="preserve"> </w:t>
      </w:r>
    </w:p>
    <w:p w:rsidR="00741351" w:rsidRPr="00A65698" w:rsidRDefault="00D2650E">
      <w:pPr>
        <w:pStyle w:val="Normal1"/>
        <w:spacing w:line="360" w:lineRule="auto"/>
        <w:jc w:val="both"/>
        <w:rPr>
          <w:rFonts w:eastAsia="Times New Roman"/>
          <w:lang w:val="en-GB"/>
        </w:rPr>
      </w:pPr>
      <w:r w:rsidRPr="00A65698">
        <w:rPr>
          <w:lang w:val="en-GB"/>
        </w:rPr>
        <w:t xml:space="preserve">The paper has provided depth knowledge </w:t>
      </w:r>
      <w:r w:rsidR="000B3EBF" w:rsidRPr="00A65698">
        <w:rPr>
          <w:lang w:val="en-GB"/>
        </w:rPr>
        <w:t>in understanding the importance of virtual learning especially in higher classes. Through the report it becomes easier to analyse that future process of learning is significantly dependent on virtual means. However, to make a complete shift in the process of learning serious changes in basic infrastructure is required. The report furt</w:t>
      </w:r>
      <w:r w:rsidR="00A65698" w:rsidRPr="00A65698">
        <w:rPr>
          <w:lang w:val="en-GB"/>
        </w:rPr>
        <w:t>her put</w:t>
      </w:r>
      <w:r w:rsidR="000B3EBF" w:rsidRPr="00A65698">
        <w:rPr>
          <w:lang w:val="en-GB"/>
        </w:rPr>
        <w:t xml:space="preserve"> drawbacks present in the virtual</w:t>
      </w:r>
      <w:r w:rsidR="00A65698" w:rsidRPr="00A65698">
        <w:rPr>
          <w:lang w:val="en-GB"/>
        </w:rPr>
        <w:t xml:space="preserve"> form, such as team building skills will reduce as learners will not be able to interact with each other in physical form. </w:t>
      </w:r>
      <w:r w:rsidR="002155BA" w:rsidRPr="00A65698">
        <w:rPr>
          <w:lang w:val="en-GB"/>
        </w:rPr>
        <w:br w:type="page"/>
      </w:r>
    </w:p>
    <w:p w:rsidR="00741351" w:rsidRPr="00A65698" w:rsidRDefault="002155BA" w:rsidP="00A65698">
      <w:pPr>
        <w:pStyle w:val="Heading1"/>
        <w:rPr>
          <w:lang w:val="en-GB"/>
        </w:rPr>
      </w:pPr>
      <w:bookmarkStart w:id="5" w:name="_Toc99492230"/>
      <w:r w:rsidRPr="00A65698">
        <w:rPr>
          <w:lang w:val="en-GB"/>
        </w:rPr>
        <w:t>Reference list</w:t>
      </w:r>
      <w:bookmarkEnd w:id="5"/>
      <w:r w:rsidRPr="00A65698">
        <w:rPr>
          <w:lang w:val="en-GB"/>
        </w:rPr>
        <w:t xml:space="preserve"> </w:t>
      </w:r>
    </w:p>
    <w:p w:rsidR="00A65698" w:rsidRPr="00A65698" w:rsidRDefault="00A65698" w:rsidP="00A65698">
      <w:pPr>
        <w:pStyle w:val="Normal1"/>
        <w:spacing w:line="360" w:lineRule="auto"/>
        <w:jc w:val="both"/>
        <w:rPr>
          <w:rFonts w:eastAsia="Times New Roman"/>
          <w:lang w:val="en-GB"/>
        </w:rPr>
      </w:pPr>
      <w:r w:rsidRPr="00A65698">
        <w:rPr>
          <w:rFonts w:eastAsia="Times New Roman"/>
          <w:highlight w:val="white"/>
          <w:lang w:val="en-GB"/>
        </w:rPr>
        <w:t>Al-</w:t>
      </w:r>
      <w:proofErr w:type="spellStart"/>
      <w:r w:rsidRPr="00A65698">
        <w:rPr>
          <w:rFonts w:eastAsia="Times New Roman"/>
          <w:highlight w:val="white"/>
          <w:lang w:val="en-GB"/>
        </w:rPr>
        <w:t>Azawei</w:t>
      </w:r>
      <w:proofErr w:type="spellEnd"/>
      <w:r w:rsidRPr="00A65698">
        <w:rPr>
          <w:rFonts w:eastAsia="Times New Roman"/>
          <w:highlight w:val="white"/>
          <w:lang w:val="en-GB"/>
        </w:rPr>
        <w:t>, A. and Al-</w:t>
      </w:r>
      <w:proofErr w:type="spellStart"/>
      <w:r w:rsidRPr="00A65698">
        <w:rPr>
          <w:rFonts w:eastAsia="Times New Roman"/>
          <w:highlight w:val="white"/>
          <w:lang w:val="en-GB"/>
        </w:rPr>
        <w:t>Masoudy</w:t>
      </w:r>
      <w:proofErr w:type="spellEnd"/>
      <w:r w:rsidRPr="00A65698">
        <w:rPr>
          <w:rFonts w:eastAsia="Times New Roman"/>
          <w:highlight w:val="white"/>
          <w:lang w:val="en-GB"/>
        </w:rPr>
        <w:t xml:space="preserve">, M., (2020). Predicting Learners' Performance in Virtual Learning Environment (VLE) based on Demographic, </w:t>
      </w:r>
      <w:proofErr w:type="spellStart"/>
      <w:r w:rsidRPr="00A65698">
        <w:rPr>
          <w:rFonts w:eastAsia="Times New Roman"/>
          <w:highlight w:val="white"/>
          <w:lang w:val="en-GB"/>
        </w:rPr>
        <w:t>Behavioral</w:t>
      </w:r>
      <w:proofErr w:type="spellEnd"/>
      <w:r w:rsidRPr="00A65698">
        <w:rPr>
          <w:rFonts w:eastAsia="Times New Roman"/>
          <w:highlight w:val="white"/>
          <w:lang w:val="en-GB"/>
        </w:rPr>
        <w:t xml:space="preserve"> and Engagement Antecedents. </w:t>
      </w:r>
      <w:r w:rsidRPr="00A65698">
        <w:rPr>
          <w:rFonts w:eastAsia="Times New Roman"/>
          <w:i/>
          <w:highlight w:val="white"/>
          <w:lang w:val="en-GB"/>
        </w:rPr>
        <w:t>International Journal of Emerging Technologies in Learning (IJET)</w:t>
      </w:r>
      <w:r w:rsidRPr="00A65698">
        <w:rPr>
          <w:rFonts w:eastAsia="Times New Roman"/>
          <w:highlight w:val="white"/>
          <w:lang w:val="en-GB"/>
        </w:rPr>
        <w:t xml:space="preserve">, </w:t>
      </w:r>
      <w:r w:rsidRPr="00A65698">
        <w:rPr>
          <w:rFonts w:eastAsia="Times New Roman"/>
          <w:i/>
          <w:highlight w:val="white"/>
          <w:lang w:val="en-GB"/>
        </w:rPr>
        <w:t>15</w:t>
      </w:r>
      <w:r w:rsidRPr="00A65698">
        <w:rPr>
          <w:rFonts w:eastAsia="Times New Roman"/>
          <w:highlight w:val="white"/>
          <w:lang w:val="en-GB"/>
        </w:rPr>
        <w:t xml:space="preserve">(9), pp.60-75. </w:t>
      </w:r>
      <w:r w:rsidRPr="00A65698">
        <w:rPr>
          <w:rFonts w:eastAsia="Times New Roman"/>
          <w:lang w:val="en-GB"/>
        </w:rPr>
        <w:t>Available at: https://www.learntechlib.org/p/217216/ [accessed on: 25.3.2022]</w:t>
      </w:r>
    </w:p>
    <w:p w:rsidR="00A65698" w:rsidRDefault="00A65698" w:rsidP="00A65698">
      <w:pPr>
        <w:autoSpaceDE w:val="0"/>
        <w:autoSpaceDN w:val="0"/>
        <w:adjustRightInd w:val="0"/>
        <w:spacing w:after="200" w:line="360" w:lineRule="auto"/>
        <w:jc w:val="both"/>
      </w:pPr>
      <w:proofErr w:type="spellStart"/>
      <w:r>
        <w:t>Borba</w:t>
      </w:r>
      <w:proofErr w:type="spellEnd"/>
      <w:r>
        <w:t>, M., Chiari, A. and de Almeida, H., (2018). Interactions in virtual learning environments: new roles for digital technology. Educational Studies in Mathematics, 98(3), pp.269-286.</w:t>
      </w:r>
    </w:p>
    <w:p w:rsidR="00A65698" w:rsidRDefault="00A65698" w:rsidP="00A65698">
      <w:pPr>
        <w:autoSpaceDE w:val="0"/>
        <w:autoSpaceDN w:val="0"/>
        <w:adjustRightInd w:val="0"/>
        <w:spacing w:after="200" w:line="360" w:lineRule="auto"/>
        <w:jc w:val="both"/>
      </w:pPr>
      <w:r>
        <w:t xml:space="preserve">Carrillo, C. and Flores, M.A., (2020). COVID-19 and teacher education: a literature review of online teaching and learning practices. European Journal of Teacher Education, 43(4), pp.466-487. Available at: </w:t>
      </w:r>
      <w:hyperlink r:id="rId12" w:history="1">
        <w:r>
          <w:rPr>
            <w:color w:val="0000FF"/>
            <w:u w:val="single"/>
          </w:rPr>
          <w:t>https://www.tandfonline.com/doi/full/10.1080/02619768.2020.1821184</w:t>
        </w:r>
      </w:hyperlink>
      <w:r>
        <w:t xml:space="preserve"> [Accessed 29 March 2022].</w:t>
      </w:r>
    </w:p>
    <w:p w:rsidR="00A65698" w:rsidRDefault="00A65698" w:rsidP="00A65698">
      <w:pPr>
        <w:autoSpaceDE w:val="0"/>
        <w:autoSpaceDN w:val="0"/>
        <w:adjustRightInd w:val="0"/>
        <w:spacing w:after="200" w:line="360" w:lineRule="auto"/>
        <w:jc w:val="both"/>
      </w:pPr>
      <w:r>
        <w:t xml:space="preserve">CIF Training. (2018). The Advantages and Disadvantages of Virtual Learning - CIF Training. [online] Available at: </w:t>
      </w:r>
      <w:hyperlink r:id="rId13" w:history="1">
        <w:r>
          <w:rPr>
            <w:color w:val="0000FF"/>
            <w:u w:val="single"/>
          </w:rPr>
          <w:t>https://ciftraining.ie/2018/01/advantages-disadvantages-virtual-learning/</w:t>
        </w:r>
      </w:hyperlink>
      <w:r>
        <w:t xml:space="preserve"> [Accessed 29 March 2022].</w:t>
      </w:r>
    </w:p>
    <w:p w:rsidR="00A65698" w:rsidRDefault="00A65698" w:rsidP="00A65698">
      <w:pPr>
        <w:autoSpaceDE w:val="0"/>
        <w:autoSpaceDN w:val="0"/>
        <w:adjustRightInd w:val="0"/>
        <w:spacing w:after="200" w:line="360" w:lineRule="auto"/>
        <w:jc w:val="both"/>
      </w:pPr>
      <w:proofErr w:type="spellStart"/>
      <w:r>
        <w:t>Govindarajan</w:t>
      </w:r>
      <w:proofErr w:type="spellEnd"/>
      <w:r>
        <w:t xml:space="preserve">, V. and Srivastava, A., (2020). What the Shift to Virtual Learning Could Mean for the Future of Higher Ed. [online] Accs.edu. Available at: </w:t>
      </w:r>
      <w:hyperlink r:id="rId14" w:history="1">
        <w:r>
          <w:rPr>
            <w:color w:val="0000FF"/>
            <w:u w:val="single"/>
          </w:rPr>
          <w:t>https://www.accs.edu/wp-content/uploads/2020/06/What-the-Shift-to-Virtual-Learning-Could-Mean-for-the-Future-of-Higher-Ed.pdf</w:t>
        </w:r>
      </w:hyperlink>
      <w:r>
        <w:t xml:space="preserve"> [Accessed 29 March 2022].</w:t>
      </w:r>
    </w:p>
    <w:p w:rsidR="00A65698" w:rsidRDefault="00A65698" w:rsidP="00A65698">
      <w:pPr>
        <w:pStyle w:val="Normal1"/>
        <w:spacing w:line="360" w:lineRule="auto"/>
        <w:jc w:val="both"/>
        <w:rPr>
          <w:rFonts w:eastAsia="Times New Roman"/>
          <w:lang w:val="en-GB"/>
        </w:rPr>
      </w:pPr>
      <w:proofErr w:type="spellStart"/>
      <w:r w:rsidRPr="00A65698">
        <w:rPr>
          <w:rFonts w:eastAsia="Times New Roman"/>
          <w:highlight w:val="white"/>
          <w:lang w:val="en-GB"/>
        </w:rPr>
        <w:t>Hamutoglu</w:t>
      </w:r>
      <w:proofErr w:type="spellEnd"/>
      <w:r w:rsidRPr="00A65698">
        <w:rPr>
          <w:rFonts w:eastAsia="Times New Roman"/>
          <w:highlight w:val="white"/>
          <w:lang w:val="en-GB"/>
        </w:rPr>
        <w:t xml:space="preserve">, N.B., </w:t>
      </w:r>
      <w:proofErr w:type="spellStart"/>
      <w:r w:rsidRPr="00A65698">
        <w:rPr>
          <w:rFonts w:eastAsia="Times New Roman"/>
          <w:highlight w:val="white"/>
          <w:lang w:val="en-GB"/>
        </w:rPr>
        <w:t>Gemikonakli</w:t>
      </w:r>
      <w:proofErr w:type="spellEnd"/>
      <w:r w:rsidRPr="00A65698">
        <w:rPr>
          <w:rFonts w:eastAsia="Times New Roman"/>
          <w:highlight w:val="white"/>
          <w:lang w:val="en-GB"/>
        </w:rPr>
        <w:t xml:space="preserve">, O., </w:t>
      </w:r>
      <w:proofErr w:type="spellStart"/>
      <w:r w:rsidRPr="00A65698">
        <w:rPr>
          <w:rFonts w:eastAsia="Times New Roman"/>
          <w:highlight w:val="white"/>
          <w:lang w:val="en-GB"/>
        </w:rPr>
        <w:t>Duman</w:t>
      </w:r>
      <w:proofErr w:type="spellEnd"/>
      <w:r w:rsidRPr="00A65698">
        <w:rPr>
          <w:rFonts w:eastAsia="Times New Roman"/>
          <w:highlight w:val="white"/>
          <w:lang w:val="en-GB"/>
        </w:rPr>
        <w:t xml:space="preserve">, I., </w:t>
      </w:r>
      <w:proofErr w:type="spellStart"/>
      <w:r w:rsidRPr="00A65698">
        <w:rPr>
          <w:rFonts w:eastAsia="Times New Roman"/>
          <w:highlight w:val="white"/>
          <w:lang w:val="en-GB"/>
        </w:rPr>
        <w:t>Kirksekiz</w:t>
      </w:r>
      <w:proofErr w:type="spellEnd"/>
      <w:r w:rsidRPr="00A65698">
        <w:rPr>
          <w:rFonts w:eastAsia="Times New Roman"/>
          <w:highlight w:val="white"/>
          <w:lang w:val="en-GB"/>
        </w:rPr>
        <w:t xml:space="preserve">, A. and </w:t>
      </w:r>
      <w:proofErr w:type="spellStart"/>
      <w:r w:rsidRPr="00A65698">
        <w:rPr>
          <w:rFonts w:eastAsia="Times New Roman"/>
          <w:highlight w:val="white"/>
          <w:lang w:val="en-GB"/>
        </w:rPr>
        <w:t>Kiyici</w:t>
      </w:r>
      <w:proofErr w:type="spellEnd"/>
      <w:r w:rsidRPr="00A65698">
        <w:rPr>
          <w:rFonts w:eastAsia="Times New Roman"/>
          <w:highlight w:val="white"/>
          <w:lang w:val="en-GB"/>
        </w:rPr>
        <w:t xml:space="preserve">, M., (2020). Evaluating students experiences using a virtual learning environment: satisfaction and preferences. </w:t>
      </w:r>
      <w:r w:rsidRPr="00A65698">
        <w:rPr>
          <w:rFonts w:eastAsia="Times New Roman"/>
          <w:i/>
          <w:highlight w:val="white"/>
          <w:lang w:val="en-GB"/>
        </w:rPr>
        <w:t>Educational Technology Research and Development</w:t>
      </w:r>
      <w:r w:rsidRPr="00A65698">
        <w:rPr>
          <w:rFonts w:eastAsia="Times New Roman"/>
          <w:highlight w:val="white"/>
          <w:lang w:val="en-GB"/>
        </w:rPr>
        <w:t xml:space="preserve">, </w:t>
      </w:r>
      <w:r w:rsidRPr="00A65698">
        <w:rPr>
          <w:rFonts w:eastAsia="Times New Roman"/>
          <w:i/>
          <w:highlight w:val="white"/>
          <w:lang w:val="en-GB"/>
        </w:rPr>
        <w:t>68</w:t>
      </w:r>
      <w:r w:rsidRPr="00A65698">
        <w:rPr>
          <w:rFonts w:eastAsia="Times New Roman"/>
          <w:highlight w:val="white"/>
          <w:lang w:val="en-GB"/>
        </w:rPr>
        <w:t xml:space="preserve">(1), pp.437-462. </w:t>
      </w:r>
      <w:r w:rsidRPr="00A65698">
        <w:rPr>
          <w:rFonts w:eastAsia="Times New Roman"/>
          <w:lang w:val="en-GB"/>
        </w:rPr>
        <w:t>Available at: https://link.springer.com/article/10.1007/s11423-019-09705-z [accessed on: 25.3.2022]</w:t>
      </w:r>
    </w:p>
    <w:p w:rsidR="00A65698" w:rsidRDefault="00A65698" w:rsidP="00A65698">
      <w:pPr>
        <w:autoSpaceDE w:val="0"/>
        <w:autoSpaceDN w:val="0"/>
        <w:adjustRightInd w:val="0"/>
        <w:spacing w:after="200" w:line="360" w:lineRule="auto"/>
        <w:jc w:val="both"/>
      </w:pPr>
      <w:proofErr w:type="spellStart"/>
      <w:r>
        <w:t>Karthik</w:t>
      </w:r>
      <w:proofErr w:type="spellEnd"/>
      <w:r>
        <w:t xml:space="preserve">, V., (2020). The Importance of Online Learning in the Times of COVID-19 and Beyond - Higher Education Digest. [online] Higher Education Digest. Available at: </w:t>
      </w:r>
      <w:hyperlink r:id="rId15" w:anchor=":~:text=Since%20online%20learning%20provides%20greater,almost%20from%20anywhere%20and%20anytime" w:history="1">
        <w:r>
          <w:rPr>
            <w:color w:val="0000FF"/>
            <w:u w:val="single"/>
          </w:rPr>
          <w:t>https://www.highereducationdigest.com/the-importance-of-online-learning-in-the-times-of-covid-19-and-beyond/#:~:text=Since%20online%20learning%20provides%20greater,almost%20from%20anywhere%20and%20anytime</w:t>
        </w:r>
      </w:hyperlink>
      <w:r>
        <w:t>. [Accessed 29 March 2022].</w:t>
      </w:r>
    </w:p>
    <w:p w:rsidR="00A65698" w:rsidRDefault="00A65698" w:rsidP="00A65698">
      <w:pPr>
        <w:autoSpaceDE w:val="0"/>
        <w:autoSpaceDN w:val="0"/>
        <w:adjustRightInd w:val="0"/>
        <w:spacing w:after="200" w:line="360" w:lineRule="auto"/>
        <w:jc w:val="both"/>
      </w:pPr>
      <w:proofErr w:type="spellStart"/>
      <w:r>
        <w:t>Mathers</w:t>
      </w:r>
      <w:proofErr w:type="spellEnd"/>
      <w:r>
        <w:t xml:space="preserve">, C., (2022). 7 Benefits of a Virtual Learning Environment. [online] Develop Good Habits. Available at: </w:t>
      </w:r>
      <w:hyperlink r:id="rId16" w:history="1">
        <w:r>
          <w:rPr>
            <w:color w:val="0000FF"/>
            <w:u w:val="single"/>
          </w:rPr>
          <w:t>https://www.developgoodhabits.com/virtual-learning-benefits/</w:t>
        </w:r>
      </w:hyperlink>
      <w:r>
        <w:t xml:space="preserve"> [Accessed 29 March 2022].</w:t>
      </w:r>
    </w:p>
    <w:p w:rsidR="00A65698" w:rsidRPr="00A65698" w:rsidRDefault="00A65698" w:rsidP="00A65698">
      <w:pPr>
        <w:pStyle w:val="Normal1"/>
        <w:spacing w:line="360" w:lineRule="auto"/>
        <w:jc w:val="both"/>
        <w:rPr>
          <w:rFonts w:eastAsia="Times New Roman"/>
          <w:lang w:val="en-GB"/>
        </w:rPr>
      </w:pPr>
      <w:r w:rsidRPr="00A65698">
        <w:rPr>
          <w:rFonts w:eastAsia="Times New Roman"/>
          <w:lang w:val="en-GB"/>
        </w:rPr>
        <w:t xml:space="preserve">Statista.com, (2020), </w:t>
      </w:r>
      <w:r w:rsidRPr="00A65698">
        <w:rPr>
          <w:rFonts w:eastAsia="Times New Roman"/>
          <w:i/>
          <w:lang w:val="en-GB"/>
        </w:rPr>
        <w:t xml:space="preserve">E-learning and digital education - Statistics &amp; Facts, </w:t>
      </w:r>
      <w:r w:rsidRPr="00A65698">
        <w:rPr>
          <w:rFonts w:eastAsia="Times New Roman"/>
          <w:lang w:val="en-GB"/>
        </w:rPr>
        <w:t>Available at: https://www.statista.com/topics/3115/e-learning-and-digital-education/#dossierKeyfigures [accessed on: 25.3.2022]</w:t>
      </w:r>
    </w:p>
    <w:p w:rsidR="00A65698" w:rsidRDefault="00A65698" w:rsidP="00A65698">
      <w:pPr>
        <w:autoSpaceDE w:val="0"/>
        <w:autoSpaceDN w:val="0"/>
        <w:adjustRightInd w:val="0"/>
        <w:spacing w:after="200" w:line="360" w:lineRule="auto"/>
        <w:jc w:val="both"/>
      </w:pPr>
      <w:r>
        <w:t xml:space="preserve">Tamm, S., (2022). 100 Essential E-Learning Statistics for 2022 - E-Student. [online] E-Student. Available at: </w:t>
      </w:r>
      <w:hyperlink r:id="rId17" w:anchor=":~:text=By%202022%2C%20the%20global%20e,projected%20to%20surpass%20%24243%20billion.&amp;text=Augmented%20Reality%20and%20Virtual%20Reality,the%20industry%20during%20this%20decade.&amp;text=By%202026%2C%20the%20global%20e,projected%20to%20reach%20%24336.98%20bill" w:history="1">
        <w:r>
          <w:rPr>
            <w:color w:val="0000FF"/>
            <w:u w:val="single"/>
          </w:rPr>
          <w:t>https://e-student.org/e-learning-statistics/#:~:text=By%202022%2C%20the%20global%20e,projected%20to%20surpass%20%24243%20billion.&amp;text=Augmented%20Reality%20and%20Virtual%20Reality,the%20industry%20during%20this%20decade.&amp;text=By%202026%2C%20the%20global%20e,projected%20to%20reach%20%24336.98%20billion</w:t>
        </w:r>
      </w:hyperlink>
      <w:r>
        <w:t>. [Accessed 29 March 2022].</w:t>
      </w:r>
    </w:p>
    <w:p w:rsidR="00A65698" w:rsidRDefault="00A65698" w:rsidP="00A65698">
      <w:pPr>
        <w:autoSpaceDE w:val="0"/>
        <w:autoSpaceDN w:val="0"/>
        <w:adjustRightInd w:val="0"/>
        <w:spacing w:after="200" w:line="360" w:lineRule="auto"/>
        <w:jc w:val="both"/>
      </w:pPr>
      <w:proofErr w:type="spellStart"/>
      <w:r>
        <w:t>Vlachopoulos</w:t>
      </w:r>
      <w:proofErr w:type="spellEnd"/>
      <w:r>
        <w:t xml:space="preserve">, D. and </w:t>
      </w:r>
      <w:proofErr w:type="spellStart"/>
      <w:r>
        <w:t>Makri</w:t>
      </w:r>
      <w:proofErr w:type="spellEnd"/>
      <w:r>
        <w:t xml:space="preserve">, A., (2019). Online communication and interaction in distance higher education: A framework study of good practice. International Review of Education, 65(4), pp.605-632. Available at: </w:t>
      </w:r>
      <w:hyperlink r:id="rId18" w:history="1">
        <w:r>
          <w:rPr>
            <w:color w:val="0000FF"/>
            <w:u w:val="single"/>
          </w:rPr>
          <w:t>https://link.springer.com/article/10.1007/s11159-019-09792-3</w:t>
        </w:r>
      </w:hyperlink>
      <w:r>
        <w:t xml:space="preserve"> [Accessed 29 March 2022].</w:t>
      </w:r>
    </w:p>
    <w:p w:rsidR="00A65698" w:rsidRDefault="00A65698" w:rsidP="00A65698">
      <w:pPr>
        <w:autoSpaceDE w:val="0"/>
        <w:autoSpaceDN w:val="0"/>
        <w:adjustRightInd w:val="0"/>
        <w:spacing w:after="200" w:line="360" w:lineRule="auto"/>
        <w:jc w:val="both"/>
      </w:pPr>
    </w:p>
    <w:p w:rsidR="00A65698" w:rsidRPr="00A65698" w:rsidRDefault="00A65698">
      <w:pPr>
        <w:pStyle w:val="Normal1"/>
        <w:spacing w:line="360" w:lineRule="auto"/>
        <w:jc w:val="both"/>
        <w:rPr>
          <w:rFonts w:eastAsia="Times New Roman"/>
          <w:lang w:val="en-GB"/>
        </w:rPr>
      </w:pPr>
    </w:p>
    <w:p w:rsidR="00741351" w:rsidRPr="00A65698" w:rsidRDefault="00741351">
      <w:pPr>
        <w:pStyle w:val="Normal1"/>
        <w:spacing w:line="360" w:lineRule="auto"/>
        <w:jc w:val="both"/>
        <w:rPr>
          <w:rFonts w:eastAsia="Times New Roman"/>
          <w:lang w:val="en-GB"/>
        </w:rPr>
      </w:pPr>
    </w:p>
    <w:sectPr w:rsidR="00741351" w:rsidRPr="00A65698" w:rsidSect="00741351">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C0AED" w:rsidRDefault="002C0AED" w:rsidP="007F4018">
      <w:pPr>
        <w:spacing w:line="240" w:lineRule="auto"/>
      </w:pPr>
      <w:r>
        <w:separator/>
      </w:r>
    </w:p>
  </w:endnote>
  <w:endnote w:type="continuationSeparator" w:id="0">
    <w:p w:rsidR="002C0AED" w:rsidRDefault="002C0AED" w:rsidP="007F40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86297"/>
      <w:docPartObj>
        <w:docPartGallery w:val="Page Numbers (Bottom of Page)"/>
        <w:docPartUnique/>
      </w:docPartObj>
    </w:sdtPr>
    <w:sdtEndPr/>
    <w:sdtContent>
      <w:p w:rsidR="000B3EBF" w:rsidRDefault="005C0FFD">
        <w:pPr>
          <w:pStyle w:val="Footer"/>
          <w:jc w:val="right"/>
        </w:pPr>
        <w:r>
          <w:fldChar w:fldCharType="begin"/>
        </w:r>
        <w:r>
          <w:instrText xml:space="preserve"> PAGE   \* MERGEFORMAT </w:instrText>
        </w:r>
        <w:r>
          <w:fldChar w:fldCharType="separate"/>
        </w:r>
        <w:r w:rsidR="00F26FB8">
          <w:rPr>
            <w:noProof/>
          </w:rPr>
          <w:t>13</w:t>
        </w:r>
        <w:r>
          <w:rPr>
            <w:noProof/>
          </w:rPr>
          <w:fldChar w:fldCharType="end"/>
        </w:r>
      </w:p>
    </w:sdtContent>
  </w:sdt>
  <w:p w:rsidR="000B3EBF" w:rsidRDefault="000B3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C0AED" w:rsidRDefault="002C0AED" w:rsidP="007F4018">
      <w:pPr>
        <w:spacing w:line="240" w:lineRule="auto"/>
      </w:pPr>
      <w:r>
        <w:separator/>
      </w:r>
    </w:p>
  </w:footnote>
  <w:footnote w:type="continuationSeparator" w:id="0">
    <w:p w:rsidR="002C0AED" w:rsidRDefault="002C0AED" w:rsidP="007F40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activeWritingStyle w:appName="MSWord" w:lang="en-GB" w:vendorID="64" w:dllVersion="6" w:nlCheck="1" w:checkStyle="1"/>
  <w:activeWritingStyle w:appName="MSWord" w:lang="en-US" w:vendorID="64" w:dllVersion="6" w:nlCheck="1" w:checkStyle="1"/>
  <w:activeWritingStyle w:appName="MSWord" w:lang="en-IN" w:vendorID="64" w:dllVersion="6" w:nlCheck="1" w:checkStyle="1"/>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351"/>
    <w:rsid w:val="00015EF1"/>
    <w:rsid w:val="000B3EBF"/>
    <w:rsid w:val="000B4B55"/>
    <w:rsid w:val="00103FAB"/>
    <w:rsid w:val="002155BA"/>
    <w:rsid w:val="002402CE"/>
    <w:rsid w:val="00243F1B"/>
    <w:rsid w:val="002C0AED"/>
    <w:rsid w:val="0030203D"/>
    <w:rsid w:val="003B48F1"/>
    <w:rsid w:val="0053139C"/>
    <w:rsid w:val="005874A1"/>
    <w:rsid w:val="005903F4"/>
    <w:rsid w:val="005C0FFD"/>
    <w:rsid w:val="0062388D"/>
    <w:rsid w:val="00634622"/>
    <w:rsid w:val="006C5C6A"/>
    <w:rsid w:val="006E387A"/>
    <w:rsid w:val="00741351"/>
    <w:rsid w:val="007F4018"/>
    <w:rsid w:val="008B7637"/>
    <w:rsid w:val="009C171F"/>
    <w:rsid w:val="009D14DF"/>
    <w:rsid w:val="00A65698"/>
    <w:rsid w:val="00BA2420"/>
    <w:rsid w:val="00C17CCC"/>
    <w:rsid w:val="00D2650E"/>
    <w:rsid w:val="00D565FA"/>
    <w:rsid w:val="00D61106"/>
    <w:rsid w:val="00DC4CB6"/>
    <w:rsid w:val="00DF14D2"/>
    <w:rsid w:val="00F26FB8"/>
    <w:rsid w:val="00F526A9"/>
    <w:rsid w:val="00FD71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7676DD-C745-2D47-9AD4-8E52A94C5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B55"/>
  </w:style>
  <w:style w:type="paragraph" w:styleId="Heading1">
    <w:name w:val="heading 1"/>
    <w:basedOn w:val="Normal1"/>
    <w:next w:val="Normal1"/>
    <w:rsid w:val="00A65698"/>
    <w:pPr>
      <w:keepNext/>
      <w:keepLines/>
      <w:spacing w:before="400" w:after="120" w:line="360" w:lineRule="auto"/>
      <w:jc w:val="both"/>
      <w:outlineLvl w:val="0"/>
    </w:pPr>
    <w:rPr>
      <w:b/>
      <w:szCs w:val="40"/>
    </w:rPr>
  </w:style>
  <w:style w:type="paragraph" w:styleId="Heading2">
    <w:name w:val="heading 2"/>
    <w:basedOn w:val="Normal1"/>
    <w:next w:val="Normal1"/>
    <w:rsid w:val="00741351"/>
    <w:pPr>
      <w:keepNext/>
      <w:keepLines/>
      <w:spacing w:before="360" w:after="120"/>
      <w:outlineLvl w:val="1"/>
    </w:pPr>
    <w:rPr>
      <w:sz w:val="32"/>
      <w:szCs w:val="32"/>
    </w:rPr>
  </w:style>
  <w:style w:type="paragraph" w:styleId="Heading3">
    <w:name w:val="heading 3"/>
    <w:basedOn w:val="Normal1"/>
    <w:next w:val="Normal1"/>
    <w:rsid w:val="00741351"/>
    <w:pPr>
      <w:keepNext/>
      <w:keepLines/>
      <w:spacing w:before="320" w:after="80"/>
      <w:outlineLvl w:val="2"/>
    </w:pPr>
    <w:rPr>
      <w:color w:val="434343"/>
      <w:sz w:val="28"/>
      <w:szCs w:val="28"/>
    </w:rPr>
  </w:style>
  <w:style w:type="paragraph" w:styleId="Heading4">
    <w:name w:val="heading 4"/>
    <w:basedOn w:val="Normal1"/>
    <w:next w:val="Normal1"/>
    <w:rsid w:val="00741351"/>
    <w:pPr>
      <w:keepNext/>
      <w:keepLines/>
      <w:spacing w:before="280" w:after="80"/>
      <w:outlineLvl w:val="3"/>
    </w:pPr>
    <w:rPr>
      <w:color w:val="666666"/>
      <w:sz w:val="24"/>
      <w:szCs w:val="24"/>
    </w:rPr>
  </w:style>
  <w:style w:type="paragraph" w:styleId="Heading5">
    <w:name w:val="heading 5"/>
    <w:basedOn w:val="Normal1"/>
    <w:next w:val="Normal1"/>
    <w:rsid w:val="00741351"/>
    <w:pPr>
      <w:keepNext/>
      <w:keepLines/>
      <w:spacing w:before="240" w:after="80"/>
      <w:outlineLvl w:val="4"/>
    </w:pPr>
    <w:rPr>
      <w:color w:val="666666"/>
    </w:rPr>
  </w:style>
  <w:style w:type="paragraph" w:styleId="Heading6">
    <w:name w:val="heading 6"/>
    <w:basedOn w:val="Normal1"/>
    <w:next w:val="Normal1"/>
    <w:rsid w:val="0074135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1351"/>
  </w:style>
  <w:style w:type="paragraph" w:styleId="Title">
    <w:name w:val="Title"/>
    <w:basedOn w:val="Normal1"/>
    <w:next w:val="Normal1"/>
    <w:rsid w:val="00741351"/>
    <w:pPr>
      <w:keepNext/>
      <w:keepLines/>
      <w:spacing w:after="60"/>
    </w:pPr>
    <w:rPr>
      <w:sz w:val="52"/>
      <w:szCs w:val="52"/>
    </w:rPr>
  </w:style>
  <w:style w:type="paragraph" w:styleId="Subtitle">
    <w:name w:val="Subtitle"/>
    <w:basedOn w:val="Normal1"/>
    <w:next w:val="Normal1"/>
    <w:rsid w:val="00741351"/>
    <w:pPr>
      <w:keepNext/>
      <w:keepLines/>
      <w:spacing w:after="320"/>
    </w:pPr>
    <w:rPr>
      <w:color w:val="666666"/>
      <w:sz w:val="30"/>
      <w:szCs w:val="30"/>
    </w:rPr>
  </w:style>
  <w:style w:type="paragraph" w:styleId="Header">
    <w:name w:val="header"/>
    <w:basedOn w:val="Normal"/>
    <w:link w:val="HeaderChar"/>
    <w:uiPriority w:val="99"/>
    <w:semiHidden/>
    <w:unhideWhenUsed/>
    <w:rsid w:val="007F401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F4018"/>
  </w:style>
  <w:style w:type="paragraph" w:styleId="Footer">
    <w:name w:val="footer"/>
    <w:basedOn w:val="Normal"/>
    <w:link w:val="FooterChar"/>
    <w:uiPriority w:val="99"/>
    <w:unhideWhenUsed/>
    <w:rsid w:val="007F4018"/>
    <w:pPr>
      <w:tabs>
        <w:tab w:val="center" w:pos="4680"/>
        <w:tab w:val="right" w:pos="9360"/>
      </w:tabs>
      <w:spacing w:line="240" w:lineRule="auto"/>
    </w:pPr>
  </w:style>
  <w:style w:type="character" w:customStyle="1" w:styleId="FooterChar">
    <w:name w:val="Footer Char"/>
    <w:basedOn w:val="DefaultParagraphFont"/>
    <w:link w:val="Footer"/>
    <w:uiPriority w:val="99"/>
    <w:rsid w:val="007F4018"/>
  </w:style>
  <w:style w:type="paragraph" w:styleId="NormalWeb">
    <w:name w:val="Normal (Web)"/>
    <w:basedOn w:val="Normal"/>
    <w:uiPriority w:val="99"/>
    <w:semiHidden/>
    <w:unhideWhenUsed/>
    <w:rsid w:val="00243F1B"/>
    <w:pPr>
      <w:spacing w:before="100"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basedOn w:val="TableNormal"/>
    <w:uiPriority w:val="59"/>
    <w:rsid w:val="00243F1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3F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F1B"/>
    <w:rPr>
      <w:rFonts w:ascii="Tahoma" w:hAnsi="Tahoma" w:cs="Tahoma"/>
      <w:sz w:val="16"/>
      <w:szCs w:val="16"/>
    </w:rPr>
  </w:style>
  <w:style w:type="paragraph" w:styleId="TOCHeading">
    <w:name w:val="TOC Heading"/>
    <w:basedOn w:val="Heading1"/>
    <w:next w:val="Normal"/>
    <w:uiPriority w:val="39"/>
    <w:semiHidden/>
    <w:unhideWhenUsed/>
    <w:qFormat/>
    <w:rsid w:val="00A6569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65698"/>
    <w:pPr>
      <w:spacing w:after="100"/>
    </w:pPr>
  </w:style>
  <w:style w:type="character" w:styleId="Hyperlink">
    <w:name w:val="Hyperlink"/>
    <w:basedOn w:val="DefaultParagraphFont"/>
    <w:uiPriority w:val="99"/>
    <w:unhideWhenUsed/>
    <w:rsid w:val="00A656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23847">
      <w:bodyDiv w:val="1"/>
      <w:marLeft w:val="0"/>
      <w:marRight w:val="0"/>
      <w:marTop w:val="0"/>
      <w:marBottom w:val="0"/>
      <w:divBdr>
        <w:top w:val="none" w:sz="0" w:space="0" w:color="auto"/>
        <w:left w:val="none" w:sz="0" w:space="0" w:color="auto"/>
        <w:bottom w:val="none" w:sz="0" w:space="0" w:color="auto"/>
        <w:right w:val="none" w:sz="0" w:space="0" w:color="auto"/>
      </w:divBdr>
    </w:div>
    <w:div w:id="734933294">
      <w:bodyDiv w:val="1"/>
      <w:marLeft w:val="0"/>
      <w:marRight w:val="0"/>
      <w:marTop w:val="0"/>
      <w:marBottom w:val="0"/>
      <w:divBdr>
        <w:top w:val="none" w:sz="0" w:space="0" w:color="auto"/>
        <w:left w:val="none" w:sz="0" w:space="0" w:color="auto"/>
        <w:bottom w:val="none" w:sz="0" w:space="0" w:color="auto"/>
        <w:right w:val="none" w:sz="0" w:space="0" w:color="auto"/>
      </w:divBdr>
    </w:div>
    <w:div w:id="1089617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 /><Relationship Id="rId13" Type="http://schemas.openxmlformats.org/officeDocument/2006/relationships/hyperlink" Target="https://ciftraining.ie/2018/01/advantages-disadvantages-virtual-learning/" TargetMode="External" /><Relationship Id="rId18" Type="http://schemas.openxmlformats.org/officeDocument/2006/relationships/hyperlink" Target="https://link.springer.com/article/10.1007/s11159-019-09792-3"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chart" Target="charts/chart1.xml" /><Relationship Id="rId12" Type="http://schemas.openxmlformats.org/officeDocument/2006/relationships/hyperlink" Target="https://www.tandfonline.com/doi/full/10.1080/02619768.2020.1821184" TargetMode="External" /><Relationship Id="rId17" Type="http://schemas.openxmlformats.org/officeDocument/2006/relationships/hyperlink" Target="https://e-student.org/e-learning-statistics/" TargetMode="External" /><Relationship Id="rId2" Type="http://schemas.openxmlformats.org/officeDocument/2006/relationships/styles" Target="styles.xml" /><Relationship Id="rId16" Type="http://schemas.openxmlformats.org/officeDocument/2006/relationships/hyperlink" Target="https://www.developgoodhabits.com/virtual-learning-benefits/"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chart" Target="charts/chart5.xml" /><Relationship Id="rId5" Type="http://schemas.openxmlformats.org/officeDocument/2006/relationships/footnotes" Target="footnotes.xml" /><Relationship Id="rId15" Type="http://schemas.openxmlformats.org/officeDocument/2006/relationships/hyperlink" Target="https://www.highereducationdigest.com/the-importance-of-online-learning-in-the-times-of-covid-19-and-beyond/" TargetMode="External" /><Relationship Id="rId10" Type="http://schemas.openxmlformats.org/officeDocument/2006/relationships/chart" Target="charts/chart4.xm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chart" Target="charts/chart3.xml" /><Relationship Id="rId14" Type="http://schemas.openxmlformats.org/officeDocument/2006/relationships/hyperlink" Target="https://www.accs.edu/wp-content/uploads/2020/06/What-the-Shift-to-Virtual-Learning-Could-Mean-for-the-Future-of-Higher-Ed.pdf" TargetMode="External"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 /></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 /></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 /></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Response</c:v>
                </c:pt>
              </c:strCache>
            </c:strRef>
          </c:tx>
          <c:cat>
            <c:strRef>
              <c:f>Sheet1!$A$2:$A$4</c:f>
              <c:strCache>
                <c:ptCount val="3"/>
                <c:pt idx="0">
                  <c:v>yes </c:v>
                </c:pt>
                <c:pt idx="1">
                  <c:v>No</c:v>
                </c:pt>
                <c:pt idx="2">
                  <c:v>Don’t Know</c:v>
                </c:pt>
              </c:strCache>
            </c:strRef>
          </c:cat>
          <c:val>
            <c:numRef>
              <c:f>Sheet1!$B$2:$B$4</c:f>
              <c:numCache>
                <c:formatCode>General</c:formatCode>
                <c:ptCount val="3"/>
                <c:pt idx="0">
                  <c:v>26</c:v>
                </c:pt>
                <c:pt idx="1">
                  <c:v>4</c:v>
                </c:pt>
                <c:pt idx="2">
                  <c:v>2</c:v>
                </c:pt>
              </c:numCache>
            </c:numRef>
          </c:val>
          <c:extLst>
            <c:ext xmlns:c16="http://schemas.microsoft.com/office/drawing/2014/chart" uri="{C3380CC4-5D6E-409C-BE32-E72D297353CC}">
              <c16:uniqueId val="{00000000-4A5D-834D-8B11-1868D29BB48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Response </c:v>
                </c:pt>
              </c:strCache>
            </c:strRef>
          </c:tx>
          <c:explosion val="10"/>
          <c:cat>
            <c:strRef>
              <c:f>Sheet1!$A$2:$A$4</c:f>
              <c:strCache>
                <c:ptCount val="3"/>
                <c:pt idx="0">
                  <c:v>yes </c:v>
                </c:pt>
                <c:pt idx="1">
                  <c:v>No</c:v>
                </c:pt>
                <c:pt idx="2">
                  <c:v>Dontknow</c:v>
                </c:pt>
              </c:strCache>
            </c:strRef>
          </c:cat>
          <c:val>
            <c:numRef>
              <c:f>Sheet1!$B$2:$B$4</c:f>
              <c:numCache>
                <c:formatCode>General</c:formatCode>
                <c:ptCount val="3"/>
                <c:pt idx="0">
                  <c:v>18</c:v>
                </c:pt>
                <c:pt idx="1">
                  <c:v>8</c:v>
                </c:pt>
                <c:pt idx="2">
                  <c:v>4</c:v>
                </c:pt>
              </c:numCache>
            </c:numRef>
          </c:val>
          <c:extLst>
            <c:ext xmlns:c16="http://schemas.microsoft.com/office/drawing/2014/chart" uri="{C3380CC4-5D6E-409C-BE32-E72D297353CC}">
              <c16:uniqueId val="{00000000-6589-B94E-8159-0D987A89C818}"/>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Response </c:v>
                </c:pt>
              </c:strCache>
            </c:strRef>
          </c:tx>
          <c:cat>
            <c:strRef>
              <c:f>Sheet1!$A$2:$A$4</c:f>
              <c:strCache>
                <c:ptCount val="3"/>
                <c:pt idx="0">
                  <c:v>yes </c:v>
                </c:pt>
                <c:pt idx="1">
                  <c:v>no</c:v>
                </c:pt>
                <c:pt idx="2">
                  <c:v>don’t know </c:v>
                </c:pt>
              </c:strCache>
            </c:strRef>
          </c:cat>
          <c:val>
            <c:numRef>
              <c:f>Sheet1!$B$2:$B$4</c:f>
              <c:numCache>
                <c:formatCode>General</c:formatCode>
                <c:ptCount val="3"/>
                <c:pt idx="0">
                  <c:v>27</c:v>
                </c:pt>
                <c:pt idx="1">
                  <c:v>0</c:v>
                </c:pt>
                <c:pt idx="2">
                  <c:v>3</c:v>
                </c:pt>
              </c:numCache>
            </c:numRef>
          </c:val>
          <c:extLst>
            <c:ext xmlns:c16="http://schemas.microsoft.com/office/drawing/2014/chart" uri="{C3380CC4-5D6E-409C-BE32-E72D297353CC}">
              <c16:uniqueId val="{00000000-1243-DB45-A12B-CF1EFDDE0E67}"/>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Response </c:v>
                </c:pt>
              </c:strCache>
            </c:strRef>
          </c:tx>
          <c:cat>
            <c:strRef>
              <c:f>Sheet1!$A$2:$A$4</c:f>
              <c:strCache>
                <c:ptCount val="3"/>
                <c:pt idx="0">
                  <c:v>A lot</c:v>
                </c:pt>
                <c:pt idx="1">
                  <c:v>Little </c:v>
                </c:pt>
                <c:pt idx="2">
                  <c:v>Don’t know</c:v>
                </c:pt>
              </c:strCache>
            </c:strRef>
          </c:cat>
          <c:val>
            <c:numRef>
              <c:f>Sheet1!$B$2:$B$4</c:f>
              <c:numCache>
                <c:formatCode>General</c:formatCode>
                <c:ptCount val="3"/>
                <c:pt idx="0">
                  <c:v>22</c:v>
                </c:pt>
                <c:pt idx="1">
                  <c:v>5</c:v>
                </c:pt>
                <c:pt idx="2">
                  <c:v>3</c:v>
                </c:pt>
              </c:numCache>
            </c:numRef>
          </c:val>
          <c:extLst>
            <c:ext xmlns:c16="http://schemas.microsoft.com/office/drawing/2014/chart" uri="{C3380CC4-5D6E-409C-BE32-E72D297353CC}">
              <c16:uniqueId val="{00000000-F4FF-1F46-BA89-FD1347558CB0}"/>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Response </c:v>
                </c:pt>
              </c:strCache>
            </c:strRef>
          </c:tx>
          <c:cat>
            <c:strRef>
              <c:f>Sheet1!$A$2:$A$4</c:f>
              <c:strCache>
                <c:ptCount val="3"/>
                <c:pt idx="0">
                  <c:v>yes </c:v>
                </c:pt>
                <c:pt idx="1">
                  <c:v>no</c:v>
                </c:pt>
                <c:pt idx="2">
                  <c:v>don’t know </c:v>
                </c:pt>
              </c:strCache>
            </c:strRef>
          </c:cat>
          <c:val>
            <c:numRef>
              <c:f>Sheet1!$B$2:$B$4</c:f>
              <c:numCache>
                <c:formatCode>General</c:formatCode>
                <c:ptCount val="3"/>
                <c:pt idx="0">
                  <c:v>27</c:v>
                </c:pt>
                <c:pt idx="1">
                  <c:v>0</c:v>
                </c:pt>
                <c:pt idx="2">
                  <c:v>3</c:v>
                </c:pt>
              </c:numCache>
            </c:numRef>
          </c:val>
          <c:extLst>
            <c:ext xmlns:c16="http://schemas.microsoft.com/office/drawing/2014/chart" uri="{C3380CC4-5D6E-409C-BE32-E72D297353CC}">
              <c16:uniqueId val="{00000000-2946-D142-A383-113E894FAFEB}"/>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2299FD-D0D4-4221-913E-AC23BD1066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2671</Words>
  <Characters>15228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Guest User</cp:lastModifiedBy>
  <cp:revision>2</cp:revision>
  <dcterms:created xsi:type="dcterms:W3CDTF">2022-05-06T08:53:00Z</dcterms:created>
  <dcterms:modified xsi:type="dcterms:W3CDTF">2022-05-06T08:53:00Z</dcterms:modified>
</cp:coreProperties>
</file>