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4968F" w14:textId="77777777" w:rsidR="00534DEF" w:rsidRPr="00B90A5C" w:rsidRDefault="00534DEF" w:rsidP="00546A0B">
      <w:pPr>
        <w:spacing w:line="360" w:lineRule="auto"/>
        <w:jc w:val="center"/>
        <w:rPr>
          <w:rFonts w:ascii="Arial" w:hAnsi="Arial" w:cs="Arial"/>
          <w:b/>
          <w:bCs/>
          <w:sz w:val="32"/>
          <w:szCs w:val="32"/>
          <w:lang w:val="en-GB"/>
        </w:rPr>
      </w:pPr>
    </w:p>
    <w:p w14:paraId="79B0B932" w14:textId="77777777" w:rsidR="00534DEF" w:rsidRPr="00B90A5C" w:rsidRDefault="00534DEF" w:rsidP="00546A0B">
      <w:pPr>
        <w:spacing w:line="360" w:lineRule="auto"/>
        <w:jc w:val="center"/>
        <w:rPr>
          <w:rFonts w:ascii="Arial" w:hAnsi="Arial" w:cs="Arial"/>
          <w:b/>
          <w:bCs/>
          <w:sz w:val="32"/>
          <w:szCs w:val="32"/>
          <w:lang w:val="en-GB"/>
        </w:rPr>
      </w:pPr>
    </w:p>
    <w:p w14:paraId="0BBDBDC9" w14:textId="77777777" w:rsidR="00534DEF" w:rsidRPr="00B90A5C" w:rsidRDefault="00534DEF" w:rsidP="00546A0B">
      <w:pPr>
        <w:spacing w:line="360" w:lineRule="auto"/>
        <w:rPr>
          <w:rFonts w:ascii="Arial" w:hAnsi="Arial" w:cs="Arial"/>
          <w:b/>
          <w:bCs/>
          <w:sz w:val="32"/>
          <w:szCs w:val="32"/>
          <w:lang w:val="en-GB"/>
        </w:rPr>
      </w:pPr>
    </w:p>
    <w:p w14:paraId="09267CFF" w14:textId="77777777" w:rsidR="00534DEF" w:rsidRPr="00B90A5C" w:rsidRDefault="00FC32B5" w:rsidP="00546A0B">
      <w:pPr>
        <w:spacing w:line="360" w:lineRule="auto"/>
        <w:jc w:val="center"/>
        <w:rPr>
          <w:rFonts w:ascii="Arial" w:hAnsi="Arial" w:cs="Arial"/>
          <w:b/>
          <w:bCs/>
          <w:sz w:val="32"/>
          <w:szCs w:val="32"/>
          <w:lang w:val="en-GB"/>
        </w:rPr>
      </w:pPr>
      <w:r w:rsidRPr="00B90A5C">
        <w:rPr>
          <w:rFonts w:ascii="Arial" w:hAnsi="Arial" w:cs="Arial"/>
          <w:b/>
          <w:bCs/>
          <w:sz w:val="32"/>
          <w:szCs w:val="32"/>
          <w:lang w:val="en-GB"/>
        </w:rPr>
        <w:t>TASK 2:</w:t>
      </w:r>
      <w:r w:rsidRPr="00B90A5C">
        <w:rPr>
          <w:rFonts w:ascii="Arial" w:eastAsia="Times New Roman" w:hAnsi="Arial" w:cs="Arial"/>
          <w:b/>
          <w:bCs/>
          <w:sz w:val="32"/>
          <w:szCs w:val="32"/>
          <w:lang w:val="en-GB" w:eastAsia="en-GB"/>
        </w:rPr>
        <w:t xml:space="preserve"> </w:t>
      </w:r>
      <w:r w:rsidRPr="00B90A5C">
        <w:rPr>
          <w:rFonts w:ascii="Arial" w:hAnsi="Arial" w:cs="Arial"/>
          <w:b/>
          <w:bCs/>
          <w:sz w:val="32"/>
          <w:szCs w:val="32"/>
          <w:lang w:val="en-GB"/>
        </w:rPr>
        <w:t>INDIVIDUAL SUPPORTING PAPER</w:t>
      </w:r>
    </w:p>
    <w:p w14:paraId="24960639" w14:textId="77777777" w:rsidR="00534DEF" w:rsidRPr="00B90A5C" w:rsidRDefault="00FC32B5" w:rsidP="00546A0B">
      <w:pPr>
        <w:spacing w:line="360" w:lineRule="auto"/>
        <w:jc w:val="center"/>
        <w:rPr>
          <w:rFonts w:ascii="Arial" w:hAnsi="Arial" w:cs="Arial"/>
          <w:b/>
          <w:bCs/>
          <w:sz w:val="32"/>
          <w:szCs w:val="32"/>
          <w:lang w:val="en-GB"/>
        </w:rPr>
      </w:pPr>
      <w:r w:rsidRPr="00B90A5C">
        <w:rPr>
          <w:rFonts w:ascii="Arial" w:hAnsi="Arial" w:cs="Arial"/>
          <w:b/>
          <w:bCs/>
          <w:sz w:val="32"/>
          <w:szCs w:val="32"/>
          <w:lang w:val="en-GB"/>
        </w:rPr>
        <w:t>MODULE: HEALTH AND SOCIAL CARE HND/BSC</w:t>
      </w:r>
    </w:p>
    <w:p w14:paraId="2A798C67" w14:textId="77777777" w:rsidR="001E53A8" w:rsidRPr="00B90A5C" w:rsidRDefault="00FC32B5" w:rsidP="00546A0B">
      <w:pPr>
        <w:spacing w:line="360" w:lineRule="auto"/>
        <w:jc w:val="center"/>
        <w:rPr>
          <w:rFonts w:ascii="Arial" w:hAnsi="Arial" w:cs="Arial"/>
          <w:b/>
          <w:bCs/>
          <w:sz w:val="32"/>
          <w:szCs w:val="32"/>
          <w:lang w:val="en-GB"/>
        </w:rPr>
      </w:pPr>
      <w:r w:rsidRPr="00B90A5C">
        <w:rPr>
          <w:rFonts w:ascii="Arial" w:hAnsi="Arial" w:cs="Arial"/>
          <w:b/>
          <w:bCs/>
          <w:sz w:val="32"/>
          <w:szCs w:val="32"/>
          <w:lang w:val="en-GB"/>
        </w:rPr>
        <w:t>MODULE CODE: BMHP5004_BIRM</w:t>
      </w:r>
    </w:p>
    <w:p w14:paraId="140C2124" w14:textId="3A3A8ED5" w:rsidR="001E53A8" w:rsidRPr="00B90A5C" w:rsidRDefault="00FC32B5" w:rsidP="00546A0B">
      <w:pPr>
        <w:spacing w:line="360" w:lineRule="auto"/>
        <w:jc w:val="center"/>
        <w:rPr>
          <w:rFonts w:ascii="Arial" w:hAnsi="Arial" w:cs="Arial"/>
          <w:b/>
          <w:bCs/>
          <w:sz w:val="32"/>
          <w:szCs w:val="32"/>
          <w:lang w:val="en-GB"/>
        </w:rPr>
      </w:pPr>
      <w:r w:rsidRPr="00B90A5C">
        <w:rPr>
          <w:rFonts w:ascii="Arial" w:hAnsi="Arial" w:cs="Arial"/>
          <w:b/>
          <w:bCs/>
          <w:sz w:val="32"/>
          <w:szCs w:val="32"/>
          <w:lang w:val="en-GB"/>
        </w:rPr>
        <w:t>STUDENT NAME:</w:t>
      </w:r>
      <w:r w:rsidR="003B1BA3">
        <w:rPr>
          <w:rFonts w:ascii="Arial" w:hAnsi="Arial" w:cs="Arial"/>
          <w:b/>
          <w:bCs/>
          <w:sz w:val="32"/>
          <w:szCs w:val="32"/>
          <w:lang w:val="en-GB"/>
        </w:rPr>
        <w:t xml:space="preserve"> Tamanna Sultana</w:t>
      </w:r>
    </w:p>
    <w:p w14:paraId="30600DC3" w14:textId="48232B64" w:rsidR="001E53A8" w:rsidRPr="00B90A5C" w:rsidRDefault="00FC32B5" w:rsidP="00546A0B">
      <w:pPr>
        <w:spacing w:line="360" w:lineRule="auto"/>
        <w:jc w:val="center"/>
        <w:rPr>
          <w:rFonts w:ascii="Arial" w:hAnsi="Arial" w:cs="Arial"/>
          <w:b/>
          <w:bCs/>
          <w:sz w:val="32"/>
          <w:szCs w:val="32"/>
          <w:lang w:val="en-GB"/>
        </w:rPr>
      </w:pPr>
      <w:r w:rsidRPr="00B90A5C">
        <w:rPr>
          <w:rFonts w:ascii="Arial" w:hAnsi="Arial" w:cs="Arial"/>
          <w:b/>
          <w:bCs/>
          <w:sz w:val="32"/>
          <w:szCs w:val="32"/>
          <w:lang w:val="en-GB"/>
        </w:rPr>
        <w:t>STUDENT ID NUMBER:</w:t>
      </w:r>
      <w:r w:rsidR="003B1BA3">
        <w:rPr>
          <w:rFonts w:ascii="Arial" w:hAnsi="Arial" w:cs="Arial"/>
          <w:b/>
          <w:bCs/>
          <w:sz w:val="32"/>
          <w:szCs w:val="32"/>
          <w:lang w:val="en-GB"/>
        </w:rPr>
        <w:t xml:space="preserve"> 1912525</w:t>
      </w:r>
    </w:p>
    <w:p w14:paraId="6FFCC7B4" w14:textId="77777777" w:rsidR="00843CE0" w:rsidRPr="00B90A5C" w:rsidRDefault="00FC32B5" w:rsidP="00546A0B">
      <w:pPr>
        <w:spacing w:line="360" w:lineRule="auto"/>
        <w:jc w:val="center"/>
        <w:rPr>
          <w:rFonts w:ascii="Arial" w:hAnsi="Arial" w:cs="Arial"/>
          <w:b/>
          <w:sz w:val="32"/>
          <w:szCs w:val="32"/>
          <w:lang w:val="en-GB"/>
        </w:rPr>
      </w:pPr>
      <w:r w:rsidRPr="00B90A5C">
        <w:rPr>
          <w:rFonts w:ascii="Arial" w:hAnsi="Arial" w:cs="Arial"/>
          <w:b/>
          <w:sz w:val="32"/>
          <w:szCs w:val="32"/>
          <w:lang w:val="en-GB"/>
        </w:rPr>
        <w:t>LECTURER NAME: DR CRISFORD CHOGUGUDZA</w:t>
      </w:r>
    </w:p>
    <w:p w14:paraId="4F864ABD" w14:textId="77777777" w:rsidR="00546A0B" w:rsidRPr="00B90A5C" w:rsidRDefault="00FC32B5" w:rsidP="00546A0B">
      <w:pPr>
        <w:spacing w:line="360" w:lineRule="auto"/>
        <w:rPr>
          <w:rFonts w:ascii="Arial" w:hAnsi="Arial" w:cs="Arial"/>
          <w:b/>
          <w:sz w:val="32"/>
          <w:szCs w:val="32"/>
          <w:lang w:val="en-GB"/>
        </w:rPr>
      </w:pPr>
      <w:r w:rsidRPr="00B90A5C">
        <w:rPr>
          <w:rFonts w:ascii="Arial" w:hAnsi="Arial" w:cs="Arial"/>
          <w:b/>
          <w:sz w:val="32"/>
          <w:szCs w:val="32"/>
          <w:lang w:val="en-GB"/>
        </w:rPr>
        <w:br w:type="page"/>
      </w:r>
    </w:p>
    <w:sdt>
      <w:sdtPr>
        <w:rPr>
          <w:rFonts w:asciiTheme="minorHAnsi" w:hAnsiTheme="minorHAnsi" w:cstheme="minorBidi"/>
          <w:b w:val="0"/>
          <w:lang w:val="en-GB" w:eastAsia="zh-TW"/>
        </w:rPr>
        <w:id w:val="-793675026"/>
        <w:docPartObj>
          <w:docPartGallery w:val="Table of Contents"/>
          <w:docPartUnique/>
        </w:docPartObj>
      </w:sdtPr>
      <w:sdtEndPr>
        <w:rPr>
          <w:bCs/>
          <w:noProof/>
        </w:rPr>
      </w:sdtEndPr>
      <w:sdtContent>
        <w:p w14:paraId="6DEE025C" w14:textId="77777777" w:rsidR="00546A0B" w:rsidRPr="00B90A5C" w:rsidRDefault="00FC32B5" w:rsidP="00546A0B">
          <w:pPr>
            <w:pStyle w:val="TOCHeading"/>
            <w:jc w:val="center"/>
            <w:rPr>
              <w:lang w:val="en-GB"/>
            </w:rPr>
          </w:pPr>
          <w:r w:rsidRPr="00B90A5C">
            <w:rPr>
              <w:lang w:val="en-GB"/>
            </w:rPr>
            <w:t>Table of Contents</w:t>
          </w:r>
        </w:p>
        <w:p w14:paraId="5EDD6B1F" w14:textId="77777777" w:rsidR="00546A0B" w:rsidRPr="00B90A5C" w:rsidRDefault="00FC32B5" w:rsidP="00546A0B">
          <w:pPr>
            <w:pStyle w:val="TOC1"/>
            <w:tabs>
              <w:tab w:val="right" w:leader="dot" w:pos="9016"/>
            </w:tabs>
            <w:spacing w:line="360" w:lineRule="auto"/>
            <w:rPr>
              <w:rFonts w:ascii="Arial" w:hAnsi="Arial" w:cs="Arial"/>
              <w:noProof/>
              <w:lang w:val="en-GB"/>
            </w:rPr>
          </w:pPr>
          <w:r w:rsidRPr="00B90A5C">
            <w:rPr>
              <w:rFonts w:ascii="Arial" w:hAnsi="Arial" w:cs="Arial"/>
              <w:lang w:val="en-GB"/>
            </w:rPr>
            <w:fldChar w:fldCharType="begin"/>
          </w:r>
          <w:r w:rsidRPr="00B90A5C">
            <w:rPr>
              <w:rFonts w:ascii="Arial" w:hAnsi="Arial" w:cs="Arial"/>
              <w:lang w:val="en-GB"/>
            </w:rPr>
            <w:instrText xml:space="preserve"> TOC \o "1-3" \h \z \u </w:instrText>
          </w:r>
          <w:r w:rsidRPr="00B90A5C">
            <w:rPr>
              <w:rFonts w:ascii="Arial" w:hAnsi="Arial" w:cs="Arial"/>
              <w:lang w:val="en-GB"/>
            </w:rPr>
            <w:fldChar w:fldCharType="separate"/>
          </w:r>
          <w:hyperlink w:anchor="_Toc76676439" w:history="1">
            <w:r w:rsidRPr="00B90A5C">
              <w:rPr>
                <w:rStyle w:val="Hyperlink"/>
                <w:rFonts w:ascii="Arial" w:hAnsi="Arial" w:cs="Arial"/>
                <w:noProof/>
                <w:lang w:val="en-GB"/>
              </w:rPr>
              <w:t>Introduction</w:t>
            </w:r>
            <w:r w:rsidRPr="00B90A5C">
              <w:rPr>
                <w:rFonts w:ascii="Arial" w:hAnsi="Arial" w:cs="Arial"/>
                <w:noProof/>
                <w:webHidden/>
                <w:lang w:val="en-GB"/>
              </w:rPr>
              <w:tab/>
            </w:r>
            <w:r w:rsidRPr="00B90A5C">
              <w:rPr>
                <w:rFonts w:ascii="Arial" w:hAnsi="Arial" w:cs="Arial"/>
                <w:noProof/>
                <w:webHidden/>
                <w:lang w:val="en-GB"/>
              </w:rPr>
              <w:fldChar w:fldCharType="begin"/>
            </w:r>
            <w:r w:rsidRPr="00B90A5C">
              <w:rPr>
                <w:rFonts w:ascii="Arial" w:hAnsi="Arial" w:cs="Arial"/>
                <w:noProof/>
                <w:webHidden/>
                <w:lang w:val="en-GB"/>
              </w:rPr>
              <w:instrText xml:space="preserve"> PAGEREF _Toc76676439 \h </w:instrText>
            </w:r>
            <w:r w:rsidRPr="00B90A5C">
              <w:rPr>
                <w:rFonts w:ascii="Arial" w:hAnsi="Arial" w:cs="Arial"/>
                <w:noProof/>
                <w:webHidden/>
                <w:lang w:val="en-GB"/>
              </w:rPr>
            </w:r>
            <w:r w:rsidRPr="00B90A5C">
              <w:rPr>
                <w:rFonts w:ascii="Arial" w:hAnsi="Arial" w:cs="Arial"/>
                <w:noProof/>
                <w:webHidden/>
                <w:lang w:val="en-GB"/>
              </w:rPr>
              <w:fldChar w:fldCharType="separate"/>
            </w:r>
            <w:r w:rsidRPr="00B90A5C">
              <w:rPr>
                <w:rFonts w:ascii="Arial" w:hAnsi="Arial" w:cs="Arial"/>
                <w:noProof/>
                <w:webHidden/>
                <w:lang w:val="en-GB"/>
              </w:rPr>
              <w:t>3</w:t>
            </w:r>
            <w:r w:rsidRPr="00B90A5C">
              <w:rPr>
                <w:rFonts w:ascii="Arial" w:hAnsi="Arial" w:cs="Arial"/>
                <w:noProof/>
                <w:webHidden/>
                <w:lang w:val="en-GB"/>
              </w:rPr>
              <w:fldChar w:fldCharType="end"/>
            </w:r>
          </w:hyperlink>
        </w:p>
        <w:p w14:paraId="6F636D15" w14:textId="77777777" w:rsidR="00546A0B" w:rsidRPr="00B90A5C" w:rsidRDefault="002348CA" w:rsidP="00546A0B">
          <w:pPr>
            <w:pStyle w:val="TOC1"/>
            <w:tabs>
              <w:tab w:val="right" w:leader="dot" w:pos="9016"/>
            </w:tabs>
            <w:spacing w:line="360" w:lineRule="auto"/>
            <w:rPr>
              <w:rFonts w:ascii="Arial" w:hAnsi="Arial" w:cs="Arial"/>
              <w:noProof/>
              <w:lang w:val="en-GB"/>
            </w:rPr>
          </w:pPr>
          <w:hyperlink w:anchor="_Toc76676440" w:history="1">
            <w:r w:rsidR="00FC32B5" w:rsidRPr="00B90A5C">
              <w:rPr>
                <w:rStyle w:val="Hyperlink"/>
                <w:rFonts w:ascii="Arial" w:hAnsi="Arial" w:cs="Arial"/>
                <w:noProof/>
                <w:lang w:val="en-GB"/>
              </w:rPr>
              <w:t>Specific reasons for family vulnerability</w:t>
            </w:r>
            <w:r w:rsidR="00FC32B5" w:rsidRPr="00B90A5C">
              <w:rPr>
                <w:rFonts w:ascii="Arial" w:hAnsi="Arial" w:cs="Arial"/>
                <w:noProof/>
                <w:webHidden/>
                <w:lang w:val="en-GB"/>
              </w:rPr>
              <w:tab/>
            </w:r>
            <w:r w:rsidR="00FC32B5" w:rsidRPr="00B90A5C">
              <w:rPr>
                <w:rFonts w:ascii="Arial" w:hAnsi="Arial" w:cs="Arial"/>
                <w:noProof/>
                <w:webHidden/>
                <w:lang w:val="en-GB"/>
              </w:rPr>
              <w:fldChar w:fldCharType="begin"/>
            </w:r>
            <w:r w:rsidR="00FC32B5" w:rsidRPr="00B90A5C">
              <w:rPr>
                <w:rFonts w:ascii="Arial" w:hAnsi="Arial" w:cs="Arial"/>
                <w:noProof/>
                <w:webHidden/>
                <w:lang w:val="en-GB"/>
              </w:rPr>
              <w:instrText xml:space="preserve"> PAGEREF _Toc76676440 \h </w:instrText>
            </w:r>
            <w:r w:rsidR="00FC32B5" w:rsidRPr="00B90A5C">
              <w:rPr>
                <w:rFonts w:ascii="Arial" w:hAnsi="Arial" w:cs="Arial"/>
                <w:noProof/>
                <w:webHidden/>
                <w:lang w:val="en-GB"/>
              </w:rPr>
            </w:r>
            <w:r w:rsidR="00FC32B5" w:rsidRPr="00B90A5C">
              <w:rPr>
                <w:rFonts w:ascii="Arial" w:hAnsi="Arial" w:cs="Arial"/>
                <w:noProof/>
                <w:webHidden/>
                <w:lang w:val="en-GB"/>
              </w:rPr>
              <w:fldChar w:fldCharType="separate"/>
            </w:r>
            <w:r w:rsidR="00FC32B5" w:rsidRPr="00B90A5C">
              <w:rPr>
                <w:rFonts w:ascii="Arial" w:hAnsi="Arial" w:cs="Arial"/>
                <w:noProof/>
                <w:webHidden/>
                <w:lang w:val="en-GB"/>
              </w:rPr>
              <w:t>3</w:t>
            </w:r>
            <w:r w:rsidR="00FC32B5" w:rsidRPr="00B90A5C">
              <w:rPr>
                <w:rFonts w:ascii="Arial" w:hAnsi="Arial" w:cs="Arial"/>
                <w:noProof/>
                <w:webHidden/>
                <w:lang w:val="en-GB"/>
              </w:rPr>
              <w:fldChar w:fldCharType="end"/>
            </w:r>
          </w:hyperlink>
        </w:p>
        <w:p w14:paraId="545CC340" w14:textId="77777777" w:rsidR="00546A0B" w:rsidRPr="00B90A5C" w:rsidRDefault="002348CA" w:rsidP="00546A0B">
          <w:pPr>
            <w:pStyle w:val="TOC1"/>
            <w:tabs>
              <w:tab w:val="right" w:leader="dot" w:pos="9016"/>
            </w:tabs>
            <w:spacing w:line="360" w:lineRule="auto"/>
            <w:rPr>
              <w:rFonts w:ascii="Arial" w:hAnsi="Arial" w:cs="Arial"/>
              <w:noProof/>
              <w:lang w:val="en-GB"/>
            </w:rPr>
          </w:pPr>
          <w:hyperlink w:anchor="_Toc76676441" w:history="1">
            <w:r w:rsidR="00FC32B5" w:rsidRPr="00B90A5C">
              <w:rPr>
                <w:rStyle w:val="Hyperlink"/>
                <w:rFonts w:ascii="Arial" w:hAnsi="Arial" w:cs="Arial"/>
                <w:noProof/>
                <w:lang w:val="en-GB"/>
              </w:rPr>
              <w:t>Risk Factors</w:t>
            </w:r>
            <w:r w:rsidR="00FC32B5" w:rsidRPr="00B90A5C">
              <w:rPr>
                <w:rFonts w:ascii="Arial" w:hAnsi="Arial" w:cs="Arial"/>
                <w:noProof/>
                <w:webHidden/>
                <w:lang w:val="en-GB"/>
              </w:rPr>
              <w:tab/>
            </w:r>
            <w:r w:rsidR="00FC32B5" w:rsidRPr="00B90A5C">
              <w:rPr>
                <w:rFonts w:ascii="Arial" w:hAnsi="Arial" w:cs="Arial"/>
                <w:noProof/>
                <w:webHidden/>
                <w:lang w:val="en-GB"/>
              </w:rPr>
              <w:fldChar w:fldCharType="begin"/>
            </w:r>
            <w:r w:rsidR="00FC32B5" w:rsidRPr="00B90A5C">
              <w:rPr>
                <w:rFonts w:ascii="Arial" w:hAnsi="Arial" w:cs="Arial"/>
                <w:noProof/>
                <w:webHidden/>
                <w:lang w:val="en-GB"/>
              </w:rPr>
              <w:instrText xml:space="preserve"> PAGEREF _Toc76676441 \h </w:instrText>
            </w:r>
            <w:r w:rsidR="00FC32B5" w:rsidRPr="00B90A5C">
              <w:rPr>
                <w:rFonts w:ascii="Arial" w:hAnsi="Arial" w:cs="Arial"/>
                <w:noProof/>
                <w:webHidden/>
                <w:lang w:val="en-GB"/>
              </w:rPr>
            </w:r>
            <w:r w:rsidR="00FC32B5" w:rsidRPr="00B90A5C">
              <w:rPr>
                <w:rFonts w:ascii="Arial" w:hAnsi="Arial" w:cs="Arial"/>
                <w:noProof/>
                <w:webHidden/>
                <w:lang w:val="en-GB"/>
              </w:rPr>
              <w:fldChar w:fldCharType="separate"/>
            </w:r>
            <w:r w:rsidR="00FC32B5" w:rsidRPr="00B90A5C">
              <w:rPr>
                <w:rFonts w:ascii="Arial" w:hAnsi="Arial" w:cs="Arial"/>
                <w:noProof/>
                <w:webHidden/>
                <w:lang w:val="en-GB"/>
              </w:rPr>
              <w:t>3</w:t>
            </w:r>
            <w:r w:rsidR="00FC32B5" w:rsidRPr="00B90A5C">
              <w:rPr>
                <w:rFonts w:ascii="Arial" w:hAnsi="Arial" w:cs="Arial"/>
                <w:noProof/>
                <w:webHidden/>
                <w:lang w:val="en-GB"/>
              </w:rPr>
              <w:fldChar w:fldCharType="end"/>
            </w:r>
          </w:hyperlink>
        </w:p>
        <w:p w14:paraId="05BB5B93" w14:textId="77777777" w:rsidR="00546A0B" w:rsidRPr="00B90A5C" w:rsidRDefault="002348CA" w:rsidP="00546A0B">
          <w:pPr>
            <w:pStyle w:val="TOC1"/>
            <w:tabs>
              <w:tab w:val="right" w:leader="dot" w:pos="9016"/>
            </w:tabs>
            <w:spacing w:line="360" w:lineRule="auto"/>
            <w:rPr>
              <w:rFonts w:ascii="Arial" w:hAnsi="Arial" w:cs="Arial"/>
              <w:noProof/>
              <w:lang w:val="en-GB"/>
            </w:rPr>
          </w:pPr>
          <w:hyperlink w:anchor="_Toc76676442" w:history="1">
            <w:r w:rsidR="00FC32B5" w:rsidRPr="00B90A5C">
              <w:rPr>
                <w:rStyle w:val="Hyperlink"/>
                <w:rFonts w:ascii="Arial" w:hAnsi="Arial" w:cs="Arial"/>
                <w:noProof/>
                <w:lang w:val="en-GB"/>
              </w:rPr>
              <w:t>Evaluation of policy and the roles of multi-disciplinary services</w:t>
            </w:r>
            <w:r w:rsidR="00FC32B5" w:rsidRPr="00B90A5C">
              <w:rPr>
                <w:rFonts w:ascii="Arial" w:hAnsi="Arial" w:cs="Arial"/>
                <w:noProof/>
                <w:webHidden/>
                <w:lang w:val="en-GB"/>
              </w:rPr>
              <w:tab/>
            </w:r>
            <w:r w:rsidR="00FC32B5" w:rsidRPr="00B90A5C">
              <w:rPr>
                <w:rFonts w:ascii="Arial" w:hAnsi="Arial" w:cs="Arial"/>
                <w:noProof/>
                <w:webHidden/>
                <w:lang w:val="en-GB"/>
              </w:rPr>
              <w:fldChar w:fldCharType="begin"/>
            </w:r>
            <w:r w:rsidR="00FC32B5" w:rsidRPr="00B90A5C">
              <w:rPr>
                <w:rFonts w:ascii="Arial" w:hAnsi="Arial" w:cs="Arial"/>
                <w:noProof/>
                <w:webHidden/>
                <w:lang w:val="en-GB"/>
              </w:rPr>
              <w:instrText xml:space="preserve"> PAGEREF _Toc76676442 \h </w:instrText>
            </w:r>
            <w:r w:rsidR="00FC32B5" w:rsidRPr="00B90A5C">
              <w:rPr>
                <w:rFonts w:ascii="Arial" w:hAnsi="Arial" w:cs="Arial"/>
                <w:noProof/>
                <w:webHidden/>
                <w:lang w:val="en-GB"/>
              </w:rPr>
            </w:r>
            <w:r w:rsidR="00FC32B5" w:rsidRPr="00B90A5C">
              <w:rPr>
                <w:rFonts w:ascii="Arial" w:hAnsi="Arial" w:cs="Arial"/>
                <w:noProof/>
                <w:webHidden/>
                <w:lang w:val="en-GB"/>
              </w:rPr>
              <w:fldChar w:fldCharType="separate"/>
            </w:r>
            <w:r w:rsidR="00FC32B5" w:rsidRPr="00B90A5C">
              <w:rPr>
                <w:rFonts w:ascii="Arial" w:hAnsi="Arial" w:cs="Arial"/>
                <w:noProof/>
                <w:webHidden/>
                <w:lang w:val="en-GB"/>
              </w:rPr>
              <w:t>4</w:t>
            </w:r>
            <w:r w:rsidR="00FC32B5" w:rsidRPr="00B90A5C">
              <w:rPr>
                <w:rFonts w:ascii="Arial" w:hAnsi="Arial" w:cs="Arial"/>
                <w:noProof/>
                <w:webHidden/>
                <w:lang w:val="en-GB"/>
              </w:rPr>
              <w:fldChar w:fldCharType="end"/>
            </w:r>
          </w:hyperlink>
        </w:p>
        <w:p w14:paraId="7FB4CA66" w14:textId="77777777" w:rsidR="00546A0B" w:rsidRPr="00B90A5C" w:rsidRDefault="002348CA" w:rsidP="00546A0B">
          <w:pPr>
            <w:pStyle w:val="TOC1"/>
            <w:tabs>
              <w:tab w:val="right" w:leader="dot" w:pos="9016"/>
            </w:tabs>
            <w:spacing w:line="360" w:lineRule="auto"/>
            <w:rPr>
              <w:rFonts w:ascii="Arial" w:hAnsi="Arial" w:cs="Arial"/>
              <w:noProof/>
              <w:lang w:val="en-GB"/>
            </w:rPr>
          </w:pPr>
          <w:hyperlink w:anchor="_Toc76676443" w:history="1">
            <w:r w:rsidR="00FC32B5" w:rsidRPr="00B90A5C">
              <w:rPr>
                <w:rStyle w:val="Hyperlink"/>
                <w:rFonts w:ascii="Arial" w:hAnsi="Arial" w:cs="Arial"/>
                <w:noProof/>
                <w:lang w:val="en-GB"/>
              </w:rPr>
              <w:t>Relevant recommendations for improvements</w:t>
            </w:r>
            <w:r w:rsidR="00FC32B5" w:rsidRPr="00B90A5C">
              <w:rPr>
                <w:rFonts w:ascii="Arial" w:hAnsi="Arial" w:cs="Arial"/>
                <w:noProof/>
                <w:webHidden/>
                <w:lang w:val="en-GB"/>
              </w:rPr>
              <w:tab/>
            </w:r>
            <w:r w:rsidR="00FC32B5" w:rsidRPr="00B90A5C">
              <w:rPr>
                <w:rFonts w:ascii="Arial" w:hAnsi="Arial" w:cs="Arial"/>
                <w:noProof/>
                <w:webHidden/>
                <w:lang w:val="en-GB"/>
              </w:rPr>
              <w:fldChar w:fldCharType="begin"/>
            </w:r>
            <w:r w:rsidR="00FC32B5" w:rsidRPr="00B90A5C">
              <w:rPr>
                <w:rFonts w:ascii="Arial" w:hAnsi="Arial" w:cs="Arial"/>
                <w:noProof/>
                <w:webHidden/>
                <w:lang w:val="en-GB"/>
              </w:rPr>
              <w:instrText xml:space="preserve"> PAGEREF _Toc76676443 \h </w:instrText>
            </w:r>
            <w:r w:rsidR="00FC32B5" w:rsidRPr="00B90A5C">
              <w:rPr>
                <w:rFonts w:ascii="Arial" w:hAnsi="Arial" w:cs="Arial"/>
                <w:noProof/>
                <w:webHidden/>
                <w:lang w:val="en-GB"/>
              </w:rPr>
            </w:r>
            <w:r w:rsidR="00FC32B5" w:rsidRPr="00B90A5C">
              <w:rPr>
                <w:rFonts w:ascii="Arial" w:hAnsi="Arial" w:cs="Arial"/>
                <w:noProof/>
                <w:webHidden/>
                <w:lang w:val="en-GB"/>
              </w:rPr>
              <w:fldChar w:fldCharType="separate"/>
            </w:r>
            <w:r w:rsidR="00FC32B5" w:rsidRPr="00B90A5C">
              <w:rPr>
                <w:rFonts w:ascii="Arial" w:hAnsi="Arial" w:cs="Arial"/>
                <w:noProof/>
                <w:webHidden/>
                <w:lang w:val="en-GB"/>
              </w:rPr>
              <w:t>4</w:t>
            </w:r>
            <w:r w:rsidR="00FC32B5" w:rsidRPr="00B90A5C">
              <w:rPr>
                <w:rFonts w:ascii="Arial" w:hAnsi="Arial" w:cs="Arial"/>
                <w:noProof/>
                <w:webHidden/>
                <w:lang w:val="en-GB"/>
              </w:rPr>
              <w:fldChar w:fldCharType="end"/>
            </w:r>
          </w:hyperlink>
        </w:p>
        <w:p w14:paraId="55C5AD81" w14:textId="77777777" w:rsidR="00546A0B" w:rsidRPr="00B90A5C" w:rsidRDefault="002348CA" w:rsidP="00546A0B">
          <w:pPr>
            <w:pStyle w:val="TOC1"/>
            <w:tabs>
              <w:tab w:val="right" w:leader="dot" w:pos="9016"/>
            </w:tabs>
            <w:spacing w:line="360" w:lineRule="auto"/>
            <w:rPr>
              <w:rFonts w:ascii="Arial" w:hAnsi="Arial" w:cs="Arial"/>
              <w:noProof/>
              <w:lang w:val="en-GB"/>
            </w:rPr>
          </w:pPr>
          <w:hyperlink w:anchor="_Toc76676444" w:history="1">
            <w:r w:rsidR="00FC32B5" w:rsidRPr="00B90A5C">
              <w:rPr>
                <w:rStyle w:val="Hyperlink"/>
                <w:rFonts w:ascii="Arial" w:hAnsi="Arial" w:cs="Arial"/>
                <w:noProof/>
                <w:lang w:val="en-GB"/>
              </w:rPr>
              <w:t>Conclusion</w:t>
            </w:r>
            <w:r w:rsidR="00FC32B5" w:rsidRPr="00B90A5C">
              <w:rPr>
                <w:rFonts w:ascii="Arial" w:hAnsi="Arial" w:cs="Arial"/>
                <w:noProof/>
                <w:webHidden/>
                <w:lang w:val="en-GB"/>
              </w:rPr>
              <w:tab/>
            </w:r>
            <w:r w:rsidR="00FC32B5" w:rsidRPr="00B90A5C">
              <w:rPr>
                <w:rFonts w:ascii="Arial" w:hAnsi="Arial" w:cs="Arial"/>
                <w:noProof/>
                <w:webHidden/>
                <w:lang w:val="en-GB"/>
              </w:rPr>
              <w:fldChar w:fldCharType="begin"/>
            </w:r>
            <w:r w:rsidR="00FC32B5" w:rsidRPr="00B90A5C">
              <w:rPr>
                <w:rFonts w:ascii="Arial" w:hAnsi="Arial" w:cs="Arial"/>
                <w:noProof/>
                <w:webHidden/>
                <w:lang w:val="en-GB"/>
              </w:rPr>
              <w:instrText xml:space="preserve"> PAGEREF _Toc76676444 \h </w:instrText>
            </w:r>
            <w:r w:rsidR="00FC32B5" w:rsidRPr="00B90A5C">
              <w:rPr>
                <w:rFonts w:ascii="Arial" w:hAnsi="Arial" w:cs="Arial"/>
                <w:noProof/>
                <w:webHidden/>
                <w:lang w:val="en-GB"/>
              </w:rPr>
            </w:r>
            <w:r w:rsidR="00FC32B5" w:rsidRPr="00B90A5C">
              <w:rPr>
                <w:rFonts w:ascii="Arial" w:hAnsi="Arial" w:cs="Arial"/>
                <w:noProof/>
                <w:webHidden/>
                <w:lang w:val="en-GB"/>
              </w:rPr>
              <w:fldChar w:fldCharType="separate"/>
            </w:r>
            <w:r w:rsidR="00FC32B5" w:rsidRPr="00B90A5C">
              <w:rPr>
                <w:rFonts w:ascii="Arial" w:hAnsi="Arial" w:cs="Arial"/>
                <w:noProof/>
                <w:webHidden/>
                <w:lang w:val="en-GB"/>
              </w:rPr>
              <w:t>5</w:t>
            </w:r>
            <w:r w:rsidR="00FC32B5" w:rsidRPr="00B90A5C">
              <w:rPr>
                <w:rFonts w:ascii="Arial" w:hAnsi="Arial" w:cs="Arial"/>
                <w:noProof/>
                <w:webHidden/>
                <w:lang w:val="en-GB"/>
              </w:rPr>
              <w:fldChar w:fldCharType="end"/>
            </w:r>
          </w:hyperlink>
        </w:p>
        <w:p w14:paraId="1B9E10D9" w14:textId="77777777" w:rsidR="00546A0B" w:rsidRPr="00B90A5C" w:rsidRDefault="002348CA" w:rsidP="00546A0B">
          <w:pPr>
            <w:pStyle w:val="TOC1"/>
            <w:tabs>
              <w:tab w:val="right" w:leader="dot" w:pos="9016"/>
            </w:tabs>
            <w:spacing w:line="360" w:lineRule="auto"/>
            <w:rPr>
              <w:rFonts w:ascii="Arial" w:hAnsi="Arial" w:cs="Arial"/>
              <w:noProof/>
              <w:lang w:val="en-GB"/>
            </w:rPr>
          </w:pPr>
          <w:hyperlink w:anchor="_Toc76676445" w:history="1">
            <w:r w:rsidR="00FC32B5" w:rsidRPr="00B90A5C">
              <w:rPr>
                <w:rStyle w:val="Hyperlink"/>
                <w:rFonts w:ascii="Arial" w:hAnsi="Arial" w:cs="Arial"/>
                <w:noProof/>
                <w:lang w:val="en-GB"/>
              </w:rPr>
              <w:t>Reference List</w:t>
            </w:r>
            <w:r w:rsidR="00FC32B5" w:rsidRPr="00B90A5C">
              <w:rPr>
                <w:rFonts w:ascii="Arial" w:hAnsi="Arial" w:cs="Arial"/>
                <w:noProof/>
                <w:webHidden/>
                <w:lang w:val="en-GB"/>
              </w:rPr>
              <w:tab/>
            </w:r>
            <w:r w:rsidR="00FC32B5" w:rsidRPr="00B90A5C">
              <w:rPr>
                <w:rFonts w:ascii="Arial" w:hAnsi="Arial" w:cs="Arial"/>
                <w:noProof/>
                <w:webHidden/>
                <w:lang w:val="en-GB"/>
              </w:rPr>
              <w:fldChar w:fldCharType="begin"/>
            </w:r>
            <w:r w:rsidR="00FC32B5" w:rsidRPr="00B90A5C">
              <w:rPr>
                <w:rFonts w:ascii="Arial" w:hAnsi="Arial" w:cs="Arial"/>
                <w:noProof/>
                <w:webHidden/>
                <w:lang w:val="en-GB"/>
              </w:rPr>
              <w:instrText xml:space="preserve"> PAGEREF _Toc76676445 \h </w:instrText>
            </w:r>
            <w:r w:rsidR="00FC32B5" w:rsidRPr="00B90A5C">
              <w:rPr>
                <w:rFonts w:ascii="Arial" w:hAnsi="Arial" w:cs="Arial"/>
                <w:noProof/>
                <w:webHidden/>
                <w:lang w:val="en-GB"/>
              </w:rPr>
            </w:r>
            <w:r w:rsidR="00FC32B5" w:rsidRPr="00B90A5C">
              <w:rPr>
                <w:rFonts w:ascii="Arial" w:hAnsi="Arial" w:cs="Arial"/>
                <w:noProof/>
                <w:webHidden/>
                <w:lang w:val="en-GB"/>
              </w:rPr>
              <w:fldChar w:fldCharType="separate"/>
            </w:r>
            <w:r w:rsidR="00FC32B5" w:rsidRPr="00B90A5C">
              <w:rPr>
                <w:rFonts w:ascii="Arial" w:hAnsi="Arial" w:cs="Arial"/>
                <w:noProof/>
                <w:webHidden/>
                <w:lang w:val="en-GB"/>
              </w:rPr>
              <w:t>6</w:t>
            </w:r>
            <w:r w:rsidR="00FC32B5" w:rsidRPr="00B90A5C">
              <w:rPr>
                <w:rFonts w:ascii="Arial" w:hAnsi="Arial" w:cs="Arial"/>
                <w:noProof/>
                <w:webHidden/>
                <w:lang w:val="en-GB"/>
              </w:rPr>
              <w:fldChar w:fldCharType="end"/>
            </w:r>
          </w:hyperlink>
        </w:p>
        <w:p w14:paraId="19F9064A" w14:textId="77777777" w:rsidR="00546A0B" w:rsidRPr="00B90A5C" w:rsidRDefault="00FC32B5" w:rsidP="00546A0B">
          <w:pPr>
            <w:spacing w:line="360" w:lineRule="auto"/>
            <w:rPr>
              <w:rFonts w:ascii="Arial" w:hAnsi="Arial" w:cs="Arial"/>
              <w:lang w:val="en-GB"/>
            </w:rPr>
          </w:pPr>
          <w:r w:rsidRPr="00B90A5C">
            <w:rPr>
              <w:rFonts w:ascii="Arial" w:hAnsi="Arial" w:cs="Arial"/>
              <w:b/>
              <w:bCs/>
              <w:noProof/>
              <w:lang w:val="en-GB"/>
            </w:rPr>
            <w:fldChar w:fldCharType="end"/>
          </w:r>
        </w:p>
      </w:sdtContent>
    </w:sdt>
    <w:p w14:paraId="0172F3DE" w14:textId="77777777" w:rsidR="00546A0B" w:rsidRPr="00B90A5C" w:rsidRDefault="00546A0B" w:rsidP="00546A0B">
      <w:pPr>
        <w:spacing w:line="360" w:lineRule="auto"/>
        <w:jc w:val="center"/>
        <w:rPr>
          <w:rFonts w:ascii="Arial" w:hAnsi="Arial" w:cs="Arial"/>
          <w:b/>
          <w:bCs/>
          <w:sz w:val="32"/>
          <w:szCs w:val="32"/>
          <w:lang w:val="en-GB"/>
        </w:rPr>
      </w:pPr>
    </w:p>
    <w:p w14:paraId="32023ADB" w14:textId="77777777" w:rsidR="001E53A8" w:rsidRPr="00B90A5C" w:rsidRDefault="001E53A8" w:rsidP="00546A0B">
      <w:pPr>
        <w:spacing w:line="360" w:lineRule="auto"/>
        <w:jc w:val="center"/>
        <w:rPr>
          <w:rFonts w:ascii="Arial" w:hAnsi="Arial" w:cs="Arial"/>
          <w:b/>
          <w:sz w:val="32"/>
          <w:szCs w:val="32"/>
          <w:lang w:val="en-GB"/>
        </w:rPr>
      </w:pPr>
    </w:p>
    <w:p w14:paraId="1A98A7AC" w14:textId="77777777" w:rsidR="00534DEF" w:rsidRPr="00B90A5C" w:rsidRDefault="00FC32B5" w:rsidP="00546A0B">
      <w:pPr>
        <w:spacing w:line="360" w:lineRule="auto"/>
        <w:rPr>
          <w:rFonts w:ascii="Arial" w:hAnsi="Arial" w:cs="Arial"/>
          <w:b/>
          <w:lang w:val="en-GB"/>
        </w:rPr>
      </w:pPr>
      <w:r w:rsidRPr="00B90A5C">
        <w:rPr>
          <w:rFonts w:ascii="Arial" w:hAnsi="Arial" w:cs="Arial"/>
          <w:b/>
          <w:lang w:val="en-GB"/>
        </w:rPr>
        <w:br w:type="page"/>
      </w:r>
    </w:p>
    <w:p w14:paraId="6D6534BB" w14:textId="77777777" w:rsidR="00256FDB" w:rsidRPr="00B90A5C" w:rsidRDefault="00FC32B5" w:rsidP="00546A0B">
      <w:pPr>
        <w:pStyle w:val="Heading1"/>
        <w:rPr>
          <w:lang w:val="en-GB"/>
        </w:rPr>
      </w:pPr>
      <w:bookmarkStart w:id="0" w:name="_Toc76676439"/>
      <w:r w:rsidRPr="00B90A5C">
        <w:rPr>
          <w:lang w:val="en-GB"/>
        </w:rPr>
        <w:t>Introduction</w:t>
      </w:r>
      <w:bookmarkEnd w:id="0"/>
    </w:p>
    <w:p w14:paraId="5EA4D7D0" w14:textId="77777777" w:rsidR="00367038" w:rsidRPr="00B90A5C" w:rsidRDefault="00FC32B5" w:rsidP="00546A0B">
      <w:pPr>
        <w:spacing w:line="360" w:lineRule="auto"/>
        <w:jc w:val="both"/>
        <w:rPr>
          <w:rFonts w:ascii="Arial" w:hAnsi="Arial" w:cs="Arial"/>
          <w:lang w:val="en-GB"/>
        </w:rPr>
      </w:pPr>
      <w:r w:rsidRPr="00B90A5C">
        <w:rPr>
          <w:rFonts w:ascii="Arial" w:hAnsi="Arial" w:cs="Arial"/>
          <w:lang w:val="en-GB"/>
        </w:rPr>
        <w:t xml:space="preserve">Working with families with complex needs requires a multi-agency approach. The aspects of the implementation of the </w:t>
      </w:r>
      <w:r w:rsidRPr="00B90A5C">
        <w:rPr>
          <w:rFonts w:ascii="Arial" w:hAnsi="Arial" w:cs="Arial"/>
          <w:b/>
          <w:i/>
          <w:lang w:val="en-GB"/>
        </w:rPr>
        <w:t>Children Act 1989</w:t>
      </w:r>
      <w:r w:rsidRPr="00B90A5C">
        <w:rPr>
          <w:rFonts w:ascii="Arial" w:hAnsi="Arial" w:cs="Arial"/>
          <w:lang w:val="en-GB"/>
        </w:rPr>
        <w:t xml:space="preserve"> in the context of the welfare of children are going to be explored in this study. Based on the partnership across organisational boundaries and family dependency, the family E of Greenwich Local Area Agreement is going to be explored in this study. </w:t>
      </w:r>
    </w:p>
    <w:p w14:paraId="74F8421E" w14:textId="77777777" w:rsidR="00267337" w:rsidRPr="00B90A5C" w:rsidRDefault="00FC32B5" w:rsidP="00546A0B">
      <w:pPr>
        <w:pStyle w:val="Heading1"/>
        <w:rPr>
          <w:lang w:val="en-GB"/>
        </w:rPr>
      </w:pPr>
      <w:bookmarkStart w:id="1" w:name="_Toc76676440"/>
      <w:r w:rsidRPr="00B90A5C">
        <w:rPr>
          <w:lang w:val="en-GB"/>
        </w:rPr>
        <w:t>Specific reasons for family vulnerability</w:t>
      </w:r>
      <w:bookmarkEnd w:id="1"/>
    </w:p>
    <w:p w14:paraId="730D66E4" w14:textId="77777777" w:rsidR="00367038" w:rsidRPr="00B90A5C" w:rsidRDefault="00FC32B5" w:rsidP="00546A0B">
      <w:pPr>
        <w:spacing w:line="360" w:lineRule="auto"/>
        <w:jc w:val="both"/>
        <w:rPr>
          <w:rFonts w:ascii="Arial" w:hAnsi="Arial" w:cs="Arial"/>
          <w:lang w:val="en-GB"/>
        </w:rPr>
      </w:pPr>
      <w:r w:rsidRPr="00B90A5C">
        <w:rPr>
          <w:rFonts w:ascii="Arial" w:hAnsi="Arial" w:cs="Arial"/>
          <w:lang w:val="en-GB"/>
        </w:rPr>
        <w:t>It is noticed that the children welfare project is strategically linked with the Every Child Matters agenda effectively. This agenda mainly follows the five key agendas which include keeping kids healthy, staying healthy, making a positive contribution, and economic well-being band achievement. Based on this agenda, it can be explained that the children in this project are vulnerable because none of these agendas is seen to be applicable for the children of this family is applicable</w:t>
      </w:r>
      <w:r w:rsidR="00C3414F" w:rsidRPr="00B90A5C">
        <w:rPr>
          <w:rFonts w:ascii="Arial" w:hAnsi="Arial" w:cs="Arial"/>
          <w:lang w:val="en-GB"/>
        </w:rPr>
        <w:t xml:space="preserve"> (Petra and Kourgiantakis, 2020)</w:t>
      </w:r>
      <w:r w:rsidRPr="00B90A5C">
        <w:rPr>
          <w:rFonts w:ascii="Arial" w:hAnsi="Arial" w:cs="Arial"/>
          <w:lang w:val="en-GB"/>
        </w:rPr>
        <w:t>. Apart from that, it is found as the part of Greenwich Local Area Agreement that the access is of this project includes the children of the houses who have protection issues, subjected to offending behaviour, control issues, alcohol problem. These children of the family are noticed to be vulnerable because of the lack of economic access and alcoholic behaviour of their mother. Another significant issue is domestic violence and anti-social behaviour leaving an adverse impact on the psychology of these children</w:t>
      </w:r>
      <w:r w:rsidR="00E27030" w:rsidRPr="00B90A5C">
        <w:rPr>
          <w:rFonts w:ascii="Arial" w:hAnsi="Arial" w:cs="Arial"/>
          <w:lang w:val="en-GB"/>
        </w:rPr>
        <w:t xml:space="preserve"> (O’Connell and Petty, 2019)</w:t>
      </w:r>
      <w:r w:rsidRPr="00B90A5C">
        <w:rPr>
          <w:rFonts w:ascii="Arial" w:hAnsi="Arial" w:cs="Arial"/>
          <w:lang w:val="en-GB"/>
        </w:rPr>
        <w:t xml:space="preserve">. This condition is aggravated with the housing </w:t>
      </w:r>
      <w:r w:rsidR="00267337" w:rsidRPr="00B90A5C">
        <w:rPr>
          <w:rFonts w:ascii="Arial" w:hAnsi="Arial" w:cs="Arial"/>
          <w:lang w:val="en-GB"/>
        </w:rPr>
        <w:t xml:space="preserve">issues and thus, it is stated that these are the specific issues that have caused vulnerability among the family members which is quite not applicable for most ordinary families. </w:t>
      </w:r>
    </w:p>
    <w:p w14:paraId="64312B8B" w14:textId="77777777" w:rsidR="00267337" w:rsidRPr="00B90A5C" w:rsidRDefault="00FC32B5" w:rsidP="00546A0B">
      <w:pPr>
        <w:pStyle w:val="Heading1"/>
        <w:rPr>
          <w:lang w:val="en-GB"/>
        </w:rPr>
      </w:pPr>
      <w:bookmarkStart w:id="2" w:name="_Toc76676441"/>
      <w:r w:rsidRPr="00B90A5C">
        <w:rPr>
          <w:lang w:val="en-GB"/>
        </w:rPr>
        <w:t>Risk Factors</w:t>
      </w:r>
      <w:bookmarkEnd w:id="2"/>
    </w:p>
    <w:p w14:paraId="4D6050EE" w14:textId="77777777" w:rsidR="004809F9" w:rsidRPr="00B90A5C" w:rsidRDefault="00FC32B5" w:rsidP="00546A0B">
      <w:pPr>
        <w:spacing w:line="360" w:lineRule="auto"/>
        <w:jc w:val="both"/>
        <w:rPr>
          <w:rFonts w:ascii="Arial" w:hAnsi="Arial" w:cs="Arial"/>
          <w:lang w:val="en-GB"/>
        </w:rPr>
      </w:pPr>
      <w:r w:rsidRPr="00B90A5C">
        <w:rPr>
          <w:rFonts w:ascii="Arial" w:hAnsi="Arial" w:cs="Arial"/>
          <w:lang w:val="en-GB"/>
        </w:rPr>
        <w:t>Based on the narrative of the Anti-Social Behaviour Team, it is identified that verbal and emotional abuse of the children is one of the most significant risk factors that have both emotional as well as psychological impacts on the psyche of these children. Apart from that, the lack of attendance of these children in their school indicates the deprivation of these children from the good life at their adulthood</w:t>
      </w:r>
      <w:r w:rsidR="00A249A9" w:rsidRPr="00B90A5C">
        <w:rPr>
          <w:rFonts w:ascii="Arial" w:hAnsi="Arial" w:cs="Arial"/>
          <w:lang w:val="en-GB"/>
        </w:rPr>
        <w:t xml:space="preserve"> (King, 2020)</w:t>
      </w:r>
      <w:r w:rsidRPr="00B90A5C">
        <w:rPr>
          <w:rFonts w:ascii="Arial" w:hAnsi="Arial" w:cs="Arial"/>
          <w:lang w:val="en-GB"/>
        </w:rPr>
        <w:t xml:space="preserve">. Household violence has caused the children to opt for anti-social behaviour and this can be indicated as the highest risk factor regarding the upbringing of these children. </w:t>
      </w:r>
      <w:r w:rsidR="00372F0B" w:rsidRPr="00B90A5C">
        <w:rPr>
          <w:rFonts w:ascii="Arial" w:hAnsi="Arial" w:cs="Arial"/>
          <w:lang w:val="en-GB"/>
        </w:rPr>
        <w:t xml:space="preserve">Humphreys </w:t>
      </w:r>
      <w:r w:rsidR="00372F0B" w:rsidRPr="00B90A5C">
        <w:rPr>
          <w:rFonts w:ascii="Arial" w:hAnsi="Arial" w:cs="Arial"/>
          <w:i/>
          <w:lang w:val="en-GB"/>
        </w:rPr>
        <w:t xml:space="preserve">et al. </w:t>
      </w:r>
      <w:r w:rsidR="00372F0B" w:rsidRPr="00B90A5C">
        <w:rPr>
          <w:rFonts w:ascii="Arial" w:hAnsi="Arial" w:cs="Arial"/>
          <w:lang w:val="en-GB"/>
        </w:rPr>
        <w:t>(2019) have explained the importance of domestic violence mitigation for better fathering. This aspect is applicable in this case along with t</w:t>
      </w:r>
      <w:r w:rsidRPr="00B90A5C">
        <w:rPr>
          <w:rFonts w:ascii="Arial" w:hAnsi="Arial" w:cs="Arial"/>
          <w:lang w:val="en-GB"/>
        </w:rPr>
        <w:t xml:space="preserve">he lack of housing and the difficult relationship of their mother with her new partner also indicate that these children are not only subjected to the risk of social behaviour but also subjected to emotional abuse resulting in dysfunctional adulthood for these two boys. </w:t>
      </w:r>
      <w:r w:rsidR="00062BC7" w:rsidRPr="00B90A5C">
        <w:rPr>
          <w:rFonts w:ascii="Arial" w:hAnsi="Arial" w:cs="Arial"/>
          <w:lang w:val="en-GB"/>
        </w:rPr>
        <w:t xml:space="preserve">Adams and Krauth </w:t>
      </w:r>
      <w:r w:rsidRPr="00B90A5C">
        <w:rPr>
          <w:rFonts w:ascii="Arial" w:hAnsi="Arial" w:cs="Arial"/>
          <w:lang w:val="en-GB"/>
        </w:rPr>
        <w:t>(</w:t>
      </w:r>
      <w:r w:rsidR="00062BC7" w:rsidRPr="00B90A5C">
        <w:rPr>
          <w:rFonts w:ascii="Arial" w:hAnsi="Arial" w:cs="Arial"/>
          <w:lang w:val="en-GB"/>
        </w:rPr>
        <w:t>2017) have</w:t>
      </w:r>
      <w:r w:rsidRPr="00B90A5C">
        <w:rPr>
          <w:rFonts w:ascii="Arial" w:hAnsi="Arial" w:cs="Arial"/>
          <w:lang w:val="en-GB"/>
        </w:rPr>
        <w:t xml:space="preserve"> explained that the partner agency support only focuses on the economic side of the familial issues but often fails to work on the psychosocial aspects. </w:t>
      </w:r>
    </w:p>
    <w:p w14:paraId="030DA7B6" w14:textId="77777777" w:rsidR="00267337" w:rsidRPr="00B90A5C" w:rsidRDefault="00FC32B5" w:rsidP="00546A0B">
      <w:pPr>
        <w:pStyle w:val="Heading1"/>
        <w:rPr>
          <w:lang w:val="en-GB"/>
        </w:rPr>
      </w:pPr>
      <w:bookmarkStart w:id="3" w:name="_Toc76676442"/>
      <w:r w:rsidRPr="00B90A5C">
        <w:rPr>
          <w:lang w:val="en-GB"/>
        </w:rPr>
        <w:t>Evaluation of policy and the roles of multi-disciplinary services</w:t>
      </w:r>
      <w:bookmarkEnd w:id="3"/>
      <w:r w:rsidRPr="00B90A5C">
        <w:rPr>
          <w:lang w:val="en-GB"/>
        </w:rPr>
        <w:t xml:space="preserve"> </w:t>
      </w:r>
    </w:p>
    <w:p w14:paraId="3DE79E26" w14:textId="77777777" w:rsidR="00AA69B4" w:rsidRPr="00B90A5C" w:rsidRDefault="00FC32B5" w:rsidP="00546A0B">
      <w:pPr>
        <w:spacing w:line="360" w:lineRule="auto"/>
        <w:jc w:val="both"/>
        <w:rPr>
          <w:rFonts w:ascii="Arial" w:hAnsi="Arial" w:cs="Arial"/>
          <w:lang w:val="en-GB"/>
        </w:rPr>
      </w:pPr>
      <w:r w:rsidRPr="00B90A5C">
        <w:rPr>
          <w:rFonts w:ascii="Arial" w:hAnsi="Arial" w:cs="Arial"/>
          <w:lang w:val="en-GB"/>
        </w:rPr>
        <w:t>Both Neighbourhood Services and the Anti-Social Behaviour Team have played an important role in dealing with the rent arrears of the family effectively. The proposed outcome of this policy for this family includes the effective reduction of incidence of anti-social behaviour, the parent involvement in training and healthier lifestyles, the improved psychosocial well-being of children, enhanced family functioning and encouraging independent living</w:t>
      </w:r>
      <w:r w:rsidR="005853DF" w:rsidRPr="00B90A5C">
        <w:rPr>
          <w:rFonts w:ascii="Arial" w:hAnsi="Arial" w:cs="Arial"/>
          <w:lang w:val="en-GB"/>
        </w:rPr>
        <w:t xml:space="preserve"> (Douglas, 2020)</w:t>
      </w:r>
      <w:r w:rsidRPr="00B90A5C">
        <w:rPr>
          <w:rFonts w:ascii="Arial" w:hAnsi="Arial" w:cs="Arial"/>
          <w:lang w:val="en-GB"/>
        </w:rPr>
        <w:t xml:space="preserve">. Based on the multidisciplinary services provided to Family E, it is noticed that the family is mainly provided skills in parenting ability especially in the mother. However, the weakness of the policy is that the policy has not follow-on the parents after the boys were shifted to their biological father out of the borough. Initially, some of the beneficial aspects of this particular project include </w:t>
      </w:r>
      <w:r w:rsidR="00391F30" w:rsidRPr="00B90A5C">
        <w:rPr>
          <w:rFonts w:ascii="Arial" w:hAnsi="Arial" w:cs="Arial"/>
          <w:lang w:val="en-GB"/>
        </w:rPr>
        <w:t>10 two-hour weekly sessions</w:t>
      </w:r>
      <w:r w:rsidRPr="00B90A5C">
        <w:rPr>
          <w:rFonts w:ascii="Arial" w:hAnsi="Arial" w:cs="Arial"/>
          <w:lang w:val="en-GB"/>
        </w:rPr>
        <w:t xml:space="preserve"> arrangement, decision to refer to project staff based on access panel, coordinated service delivery among the seve</w:t>
      </w:r>
      <w:r w:rsidR="00FD556B" w:rsidRPr="00B90A5C">
        <w:rPr>
          <w:rFonts w:ascii="Arial" w:hAnsi="Arial" w:cs="Arial"/>
          <w:lang w:val="en-GB"/>
        </w:rPr>
        <w:t xml:space="preserve">ral multidisciplinary services. The multidisciplinary practices have been arranged by </w:t>
      </w:r>
      <w:r w:rsidR="00391F30" w:rsidRPr="00B90A5C">
        <w:rPr>
          <w:rFonts w:ascii="Arial" w:hAnsi="Arial" w:cs="Arial"/>
          <w:lang w:val="en-GB"/>
        </w:rPr>
        <w:t>Children’s Services</w:t>
      </w:r>
      <w:r w:rsidR="00FD556B" w:rsidRPr="00B90A5C">
        <w:rPr>
          <w:rFonts w:ascii="Arial" w:hAnsi="Arial" w:cs="Arial"/>
          <w:lang w:val="en-GB"/>
        </w:rPr>
        <w:t xml:space="preserve"> that has been particularly focused on the management of the offending behaviour along with the criminal activities among the two children</w:t>
      </w:r>
      <w:r w:rsidR="00062BC7" w:rsidRPr="00B90A5C">
        <w:rPr>
          <w:rFonts w:ascii="Arial" w:hAnsi="Arial" w:cs="Arial"/>
          <w:lang w:val="en-GB"/>
        </w:rPr>
        <w:t xml:space="preserve"> (Argent and Cronin, 2017)</w:t>
      </w:r>
      <w:r w:rsidR="00FD556B" w:rsidRPr="00B90A5C">
        <w:rPr>
          <w:rFonts w:ascii="Arial" w:hAnsi="Arial" w:cs="Arial"/>
          <w:lang w:val="en-GB"/>
        </w:rPr>
        <w:t xml:space="preserve">. As these aspects are resulting from family violence counselling has been arranged based on the existing policy. However, the policy is not seen to be effective enough in controlling the issues of domestic violence of the family because non-reporting, as well as denial of violent incidents, are seen to be noticed among the families. Initially, Family E is no exception. One of the most beneficial aspects of the multidisciplinary project is that the </w:t>
      </w:r>
      <w:r w:rsidR="00F759DE" w:rsidRPr="00B90A5C">
        <w:rPr>
          <w:rFonts w:ascii="Arial" w:hAnsi="Arial" w:cs="Arial"/>
          <w:lang w:val="en-GB"/>
        </w:rPr>
        <w:t>adults have</w:t>
      </w:r>
      <w:r w:rsidR="00FD556B" w:rsidRPr="00B90A5C">
        <w:rPr>
          <w:rFonts w:ascii="Arial" w:hAnsi="Arial" w:cs="Arial"/>
          <w:lang w:val="en-GB"/>
        </w:rPr>
        <w:t xml:space="preserve"> communicated with the families directly</w:t>
      </w:r>
      <w:r w:rsidR="005573CA" w:rsidRPr="00B90A5C">
        <w:rPr>
          <w:rFonts w:ascii="Arial" w:hAnsi="Arial" w:cs="Arial"/>
          <w:lang w:val="en-GB"/>
        </w:rPr>
        <w:t xml:space="preserve"> (Hallett and Birchall, 1992)</w:t>
      </w:r>
      <w:r w:rsidR="00FD556B" w:rsidRPr="00B90A5C">
        <w:rPr>
          <w:rFonts w:ascii="Arial" w:hAnsi="Arial" w:cs="Arial"/>
          <w:lang w:val="en-GB"/>
        </w:rPr>
        <w:t>. However, there is a criterion that has been proven to be non-existing after their children were moved in with their father and initially, the lack of recommendations for follow-on work can be viewed as a massive issue</w:t>
      </w:r>
      <w:r w:rsidR="00062BC7" w:rsidRPr="00B90A5C">
        <w:rPr>
          <w:rFonts w:ascii="Arial" w:hAnsi="Arial" w:cs="Arial"/>
          <w:lang w:val="en-GB"/>
        </w:rPr>
        <w:t xml:space="preserve"> (Clifford, 2019)</w:t>
      </w:r>
      <w:r w:rsidR="00FD556B" w:rsidRPr="00B90A5C">
        <w:rPr>
          <w:rFonts w:ascii="Arial" w:hAnsi="Arial" w:cs="Arial"/>
          <w:lang w:val="en-GB"/>
        </w:rPr>
        <w:t xml:space="preserve">. One of the major </w:t>
      </w:r>
      <w:r w:rsidR="00F759DE" w:rsidRPr="00B90A5C">
        <w:rPr>
          <w:rFonts w:ascii="Arial" w:hAnsi="Arial" w:cs="Arial"/>
          <w:lang w:val="en-GB"/>
        </w:rPr>
        <w:t xml:space="preserve">weaknesses of the project is that the action plans of this project have been focused on the mother instead of the children and the reluctance of the mother in the process of project engagement makes these services less beneficial as compared to the planned outcome of these services. </w:t>
      </w:r>
    </w:p>
    <w:p w14:paraId="79AAF803" w14:textId="77777777" w:rsidR="00FD556B" w:rsidRPr="00B90A5C" w:rsidRDefault="00FC32B5" w:rsidP="00546A0B">
      <w:pPr>
        <w:pStyle w:val="Heading1"/>
        <w:rPr>
          <w:lang w:val="en-GB"/>
        </w:rPr>
      </w:pPr>
      <w:bookmarkStart w:id="4" w:name="_Toc76676443"/>
      <w:r w:rsidRPr="00B90A5C">
        <w:rPr>
          <w:lang w:val="en-GB"/>
        </w:rPr>
        <w:t>Relevant recommendations for improvements</w:t>
      </w:r>
      <w:bookmarkEnd w:id="4"/>
    </w:p>
    <w:p w14:paraId="2EF984A0" w14:textId="77777777" w:rsidR="00F759DE" w:rsidRPr="00B90A5C" w:rsidRDefault="00FC32B5" w:rsidP="00546A0B">
      <w:pPr>
        <w:spacing w:line="360" w:lineRule="auto"/>
        <w:jc w:val="both"/>
        <w:rPr>
          <w:rFonts w:ascii="Arial" w:hAnsi="Arial" w:cs="Arial"/>
          <w:lang w:val="en-GB"/>
        </w:rPr>
      </w:pPr>
      <w:r w:rsidRPr="00B90A5C">
        <w:rPr>
          <w:rFonts w:ascii="Arial" w:hAnsi="Arial" w:cs="Arial"/>
          <w:lang w:val="en-GB"/>
        </w:rPr>
        <w:t>The action plans of the project and the multidisciplinary services could have focused on the two kids. This could have checked the anti-social behaviour of these children and their visit to the school also could have been in the action plan of this project to make the plan of the project outcome relatively effective</w:t>
      </w:r>
      <w:r w:rsidR="00A249A9" w:rsidRPr="00B90A5C">
        <w:rPr>
          <w:rFonts w:ascii="Arial" w:hAnsi="Arial" w:cs="Arial"/>
          <w:lang w:val="en-GB"/>
        </w:rPr>
        <w:t>.</w:t>
      </w:r>
      <w:r w:rsidRPr="00B90A5C">
        <w:rPr>
          <w:rFonts w:ascii="Arial" w:hAnsi="Arial" w:cs="Arial"/>
          <w:lang w:val="en-GB"/>
        </w:rPr>
        <w:t xml:space="preserve"> The services provided by Youth Inclusion and Support Panel, Substance Misuse Engagement Team and health services could have been focused on the health recommendation for the alcoholic mother which is remained unnoticed and the parenting aspect of the mother is only prioritized</w:t>
      </w:r>
      <w:r w:rsidR="00A249A9" w:rsidRPr="00B90A5C">
        <w:rPr>
          <w:rFonts w:ascii="Arial" w:hAnsi="Arial" w:cs="Arial"/>
          <w:lang w:val="en-GB"/>
        </w:rPr>
        <w:t xml:space="preserve"> (Cleaver </w:t>
      </w:r>
      <w:r w:rsidR="00A249A9" w:rsidRPr="00B90A5C">
        <w:rPr>
          <w:rFonts w:ascii="Arial" w:hAnsi="Arial" w:cs="Arial"/>
          <w:i/>
          <w:lang w:val="en-GB"/>
        </w:rPr>
        <w:t xml:space="preserve">et al. </w:t>
      </w:r>
      <w:r w:rsidR="00A249A9" w:rsidRPr="00B90A5C">
        <w:rPr>
          <w:rFonts w:ascii="Arial" w:hAnsi="Arial" w:cs="Arial"/>
          <w:lang w:val="en-GB"/>
        </w:rPr>
        <w:t>1999)</w:t>
      </w:r>
      <w:r w:rsidRPr="00B90A5C">
        <w:rPr>
          <w:rFonts w:ascii="Arial" w:hAnsi="Arial" w:cs="Arial"/>
          <w:lang w:val="en-GB"/>
        </w:rPr>
        <w:t xml:space="preserve">. Apart from that the anti-social activities related recommendations could have been suggested for the father of the children after the project had been ended. This would have helped the family to work with the agencies better and the policy could have considered the father for counselling. </w:t>
      </w:r>
    </w:p>
    <w:p w14:paraId="3561B994" w14:textId="77777777" w:rsidR="00AA69B4" w:rsidRPr="00B90A5C" w:rsidRDefault="00FC32B5" w:rsidP="00546A0B">
      <w:pPr>
        <w:pStyle w:val="Heading1"/>
        <w:rPr>
          <w:lang w:val="en-GB"/>
        </w:rPr>
      </w:pPr>
      <w:bookmarkStart w:id="5" w:name="_Toc76676444"/>
      <w:r w:rsidRPr="00B90A5C">
        <w:rPr>
          <w:lang w:val="en-GB"/>
        </w:rPr>
        <w:t>Conclusion</w:t>
      </w:r>
      <w:bookmarkEnd w:id="5"/>
    </w:p>
    <w:p w14:paraId="0119393D" w14:textId="77777777" w:rsidR="004809F9" w:rsidRPr="00B90A5C" w:rsidRDefault="00FC32B5" w:rsidP="00546A0B">
      <w:pPr>
        <w:spacing w:line="360" w:lineRule="auto"/>
        <w:jc w:val="both"/>
        <w:rPr>
          <w:rFonts w:ascii="Arial" w:hAnsi="Arial" w:cs="Arial"/>
          <w:lang w:val="en-GB"/>
        </w:rPr>
      </w:pPr>
      <w:r w:rsidRPr="00B90A5C">
        <w:rPr>
          <w:rFonts w:ascii="Arial" w:hAnsi="Arial" w:cs="Arial"/>
          <w:lang w:val="en-GB"/>
        </w:rPr>
        <w:t xml:space="preserve">Based on the overall assessment of the current policies, the family condition and the risks associated with the family are strategically explained in this study with the help of existing literature. Apart from that, the </w:t>
      </w:r>
      <w:r w:rsidR="00534DEF" w:rsidRPr="00B90A5C">
        <w:rPr>
          <w:rFonts w:ascii="Arial" w:hAnsi="Arial" w:cs="Arial"/>
          <w:lang w:val="en-GB"/>
        </w:rPr>
        <w:t xml:space="preserve">valid reasons behind the recommendations are thoroughly explained and the family condition improvement with each of these suggestions is thoroughly explored in this study based on the evaluation of policy effectively. </w:t>
      </w:r>
    </w:p>
    <w:p w14:paraId="3FB57DCD" w14:textId="77777777" w:rsidR="005853DF" w:rsidRPr="00B90A5C" w:rsidRDefault="00FC32B5" w:rsidP="00546A0B">
      <w:pPr>
        <w:spacing w:line="360" w:lineRule="auto"/>
        <w:rPr>
          <w:rFonts w:ascii="Arial" w:hAnsi="Arial" w:cs="Arial"/>
          <w:lang w:val="en-GB"/>
        </w:rPr>
      </w:pPr>
      <w:r w:rsidRPr="00B90A5C">
        <w:rPr>
          <w:rFonts w:ascii="Arial" w:hAnsi="Arial" w:cs="Arial"/>
          <w:lang w:val="en-GB"/>
        </w:rPr>
        <w:br w:type="page"/>
      </w:r>
    </w:p>
    <w:p w14:paraId="30A7F47F" w14:textId="77777777" w:rsidR="005853DF" w:rsidRPr="00B90A5C" w:rsidRDefault="00FC32B5" w:rsidP="00546A0B">
      <w:pPr>
        <w:pStyle w:val="Heading1"/>
        <w:rPr>
          <w:lang w:val="en-GB"/>
        </w:rPr>
      </w:pPr>
      <w:bookmarkStart w:id="6" w:name="_Toc76676445"/>
      <w:r w:rsidRPr="00B90A5C">
        <w:rPr>
          <w:lang w:val="en-GB"/>
        </w:rPr>
        <w:t>Reference List</w:t>
      </w:r>
      <w:bookmarkEnd w:id="6"/>
    </w:p>
    <w:p w14:paraId="365B74F8"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Adams, P. and Krauth, K., 2017. Working with families and communities: The patch approach. In </w:t>
      </w:r>
      <w:r w:rsidRPr="00B90A5C">
        <w:rPr>
          <w:rFonts w:ascii="Arial" w:hAnsi="Arial" w:cs="Arial"/>
          <w:i/>
          <w:iCs/>
          <w:lang w:val="en-GB"/>
        </w:rPr>
        <w:t>Reinventing human services</w:t>
      </w:r>
      <w:r w:rsidRPr="00B90A5C">
        <w:rPr>
          <w:rFonts w:ascii="Arial" w:hAnsi="Arial" w:cs="Arial"/>
          <w:lang w:val="en-GB"/>
        </w:rPr>
        <w:t> (pp. 87-108). Routledge.</w:t>
      </w:r>
    </w:p>
    <w:p w14:paraId="6DA316D9"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Argent, K. and Cronin, M., 2017. Working with families. In </w:t>
      </w:r>
      <w:r w:rsidRPr="00B90A5C">
        <w:rPr>
          <w:rFonts w:ascii="Arial" w:hAnsi="Arial" w:cs="Arial"/>
          <w:i/>
          <w:iCs/>
          <w:lang w:val="en-GB"/>
        </w:rPr>
        <w:t>Poverty and Inclusion in Early Years Education</w:t>
      </w:r>
      <w:r w:rsidRPr="00B90A5C">
        <w:rPr>
          <w:rFonts w:ascii="Arial" w:hAnsi="Arial" w:cs="Arial"/>
          <w:lang w:val="en-GB"/>
        </w:rPr>
        <w:t> (pp. 81-97). Routledge.</w:t>
      </w:r>
    </w:p>
    <w:p w14:paraId="24B06AFC"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Cleaver, H., Unell, I. and Aldgate, J., 1999. </w:t>
      </w:r>
      <w:r w:rsidRPr="00B90A5C">
        <w:rPr>
          <w:rFonts w:ascii="Arial" w:hAnsi="Arial" w:cs="Arial"/>
          <w:i/>
          <w:iCs/>
          <w:lang w:val="en-GB"/>
        </w:rPr>
        <w:t>Children's needs: Parenting capacity: The impact of parental mental illness, problem alcohol and drug use, and domestic violence on children's development</w:t>
      </w:r>
      <w:r w:rsidRPr="00B90A5C">
        <w:rPr>
          <w:rFonts w:ascii="Arial" w:hAnsi="Arial" w:cs="Arial"/>
          <w:lang w:val="en-GB"/>
        </w:rPr>
        <w:t>. London: Stationery Office.</w:t>
      </w:r>
    </w:p>
    <w:p w14:paraId="1F050B9B"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Clifford, D., 2019. </w:t>
      </w:r>
      <w:r w:rsidRPr="00B90A5C">
        <w:rPr>
          <w:rFonts w:ascii="Arial" w:hAnsi="Arial" w:cs="Arial"/>
          <w:i/>
          <w:iCs/>
          <w:lang w:val="en-GB"/>
        </w:rPr>
        <w:t>Social Assessment Theory and Practice: A multi-disciplinary framework</w:t>
      </w:r>
      <w:r w:rsidRPr="00B90A5C">
        <w:rPr>
          <w:rFonts w:ascii="Arial" w:hAnsi="Arial" w:cs="Arial"/>
          <w:lang w:val="en-GB"/>
        </w:rPr>
        <w:t>. Routledge.</w:t>
      </w:r>
    </w:p>
    <w:p w14:paraId="1F9B0CC8"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Douglas, A.S., 2020. Contradictions in Children’s Centre service provision: the art of the possible in multi-professional work. </w:t>
      </w:r>
      <w:r w:rsidRPr="00B90A5C">
        <w:rPr>
          <w:rFonts w:ascii="Arial" w:hAnsi="Arial" w:cs="Arial"/>
          <w:i/>
          <w:iCs/>
          <w:lang w:val="en-GB"/>
        </w:rPr>
        <w:t>International Journal of Early Years Education</w:t>
      </w:r>
      <w:r w:rsidRPr="00B90A5C">
        <w:rPr>
          <w:rFonts w:ascii="Arial" w:hAnsi="Arial" w:cs="Arial"/>
          <w:lang w:val="en-GB"/>
        </w:rPr>
        <w:t>, </w:t>
      </w:r>
      <w:r w:rsidRPr="00B90A5C">
        <w:rPr>
          <w:rFonts w:ascii="Arial" w:hAnsi="Arial" w:cs="Arial"/>
          <w:i/>
          <w:iCs/>
          <w:lang w:val="en-GB"/>
        </w:rPr>
        <w:t>28</w:t>
      </w:r>
      <w:r w:rsidRPr="00B90A5C">
        <w:rPr>
          <w:rFonts w:ascii="Arial" w:hAnsi="Arial" w:cs="Arial"/>
          <w:lang w:val="en-GB"/>
        </w:rPr>
        <w:t>(4), pp.319-335.</w:t>
      </w:r>
    </w:p>
    <w:p w14:paraId="1A461579"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Hallett, C. and Birchall, E., 1992. </w:t>
      </w:r>
      <w:r w:rsidRPr="00B90A5C">
        <w:rPr>
          <w:rFonts w:ascii="Arial" w:hAnsi="Arial" w:cs="Arial"/>
          <w:i/>
          <w:iCs/>
          <w:lang w:val="en-GB"/>
        </w:rPr>
        <w:t>Coordination &amp; child protection: a review of the literature</w:t>
      </w:r>
      <w:r w:rsidRPr="00B90A5C">
        <w:rPr>
          <w:rFonts w:ascii="Arial" w:hAnsi="Arial" w:cs="Arial"/>
          <w:lang w:val="en-GB"/>
        </w:rPr>
        <w:t>. HM Stationery Office.</w:t>
      </w:r>
    </w:p>
    <w:p w14:paraId="0DB27B02"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Humphreys, C., Diemer, K., Bornemisza, A., Spiteri</w:t>
      </w:r>
      <w:r w:rsidRPr="00B90A5C">
        <w:rPr>
          <w:rFonts w:ascii="Cambria Math" w:hAnsi="Cambria Math" w:cs="Cambria Math"/>
          <w:lang w:val="en-GB"/>
        </w:rPr>
        <w:t>‐</w:t>
      </w:r>
      <w:r w:rsidRPr="00B90A5C">
        <w:rPr>
          <w:rFonts w:ascii="Arial" w:hAnsi="Arial" w:cs="Arial"/>
          <w:lang w:val="en-GB"/>
        </w:rPr>
        <w:t>Staines, A., Kaspiew, R. and Horsfall, B., 2019. More present than absent: Men who use domestic violence and their fathering. </w:t>
      </w:r>
      <w:r w:rsidRPr="00B90A5C">
        <w:rPr>
          <w:rFonts w:ascii="Arial" w:hAnsi="Arial" w:cs="Arial"/>
          <w:i/>
          <w:iCs/>
          <w:lang w:val="en-GB"/>
        </w:rPr>
        <w:t>Child &amp; Family Social Work</w:t>
      </w:r>
      <w:r w:rsidRPr="00B90A5C">
        <w:rPr>
          <w:rFonts w:ascii="Arial" w:hAnsi="Arial" w:cs="Arial"/>
          <w:lang w:val="en-GB"/>
        </w:rPr>
        <w:t>, </w:t>
      </w:r>
      <w:r w:rsidRPr="00B90A5C">
        <w:rPr>
          <w:rFonts w:ascii="Arial" w:hAnsi="Arial" w:cs="Arial"/>
          <w:i/>
          <w:iCs/>
          <w:lang w:val="en-GB"/>
        </w:rPr>
        <w:t>24</w:t>
      </w:r>
      <w:r w:rsidRPr="00B90A5C">
        <w:rPr>
          <w:rFonts w:ascii="Arial" w:hAnsi="Arial" w:cs="Arial"/>
          <w:lang w:val="en-GB"/>
        </w:rPr>
        <w:t>(2), pp.321-329.</w:t>
      </w:r>
    </w:p>
    <w:p w14:paraId="1325AA1C"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King, P., 2020. Childcare in the UK. </w:t>
      </w:r>
      <w:r w:rsidRPr="00B90A5C">
        <w:rPr>
          <w:rFonts w:ascii="Arial" w:hAnsi="Arial" w:cs="Arial"/>
          <w:i/>
          <w:iCs/>
          <w:lang w:val="en-GB"/>
        </w:rPr>
        <w:t>The Textbook of Health and Social Care</w:t>
      </w:r>
      <w:r w:rsidRPr="00B90A5C">
        <w:rPr>
          <w:rFonts w:ascii="Arial" w:hAnsi="Arial" w:cs="Arial"/>
          <w:lang w:val="en-GB"/>
        </w:rPr>
        <w:t>, p.170.</w:t>
      </w:r>
    </w:p>
    <w:p w14:paraId="26FBB85C"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O’Connell, A. and Petty, J., 2019. Preparing young people with complex needs and their families for transition to adult services. </w:t>
      </w:r>
      <w:r w:rsidRPr="00B90A5C">
        <w:rPr>
          <w:rFonts w:ascii="Arial" w:hAnsi="Arial" w:cs="Arial"/>
          <w:i/>
          <w:iCs/>
          <w:lang w:val="en-GB"/>
        </w:rPr>
        <w:t>Nursing children and young people</w:t>
      </w:r>
      <w:r w:rsidRPr="00B90A5C">
        <w:rPr>
          <w:rFonts w:ascii="Arial" w:hAnsi="Arial" w:cs="Arial"/>
          <w:lang w:val="en-GB"/>
        </w:rPr>
        <w:t>, </w:t>
      </w:r>
      <w:r w:rsidRPr="00B90A5C">
        <w:rPr>
          <w:rFonts w:ascii="Arial" w:hAnsi="Arial" w:cs="Arial"/>
          <w:i/>
          <w:iCs/>
          <w:lang w:val="en-GB"/>
        </w:rPr>
        <w:t>31</w:t>
      </w:r>
      <w:r w:rsidRPr="00B90A5C">
        <w:rPr>
          <w:rFonts w:ascii="Arial" w:hAnsi="Arial" w:cs="Arial"/>
          <w:lang w:val="en-GB"/>
        </w:rPr>
        <w:t>(1).</w:t>
      </w:r>
    </w:p>
    <w:p w14:paraId="21DC6024" w14:textId="77777777" w:rsidR="005853DF" w:rsidRPr="00B90A5C" w:rsidRDefault="00FC32B5" w:rsidP="00546A0B">
      <w:pPr>
        <w:spacing w:line="360" w:lineRule="auto"/>
        <w:jc w:val="both"/>
        <w:rPr>
          <w:rFonts w:ascii="Arial" w:hAnsi="Arial" w:cs="Arial"/>
          <w:lang w:val="en-GB"/>
        </w:rPr>
      </w:pPr>
      <w:r w:rsidRPr="00B90A5C">
        <w:rPr>
          <w:rFonts w:ascii="Arial" w:hAnsi="Arial" w:cs="Arial"/>
          <w:lang w:val="en-GB"/>
        </w:rPr>
        <w:t>Petra, M. and Kourgiantakis, T., 2020. Working with families affected by a member’s addictive behavior. In </w:t>
      </w:r>
      <w:r w:rsidRPr="00B90A5C">
        <w:rPr>
          <w:rFonts w:ascii="Arial" w:hAnsi="Arial" w:cs="Arial"/>
          <w:i/>
          <w:iCs/>
          <w:lang w:val="en-GB"/>
        </w:rPr>
        <w:t>The Routledge Handbook of Social Work and Addictive Behaviors</w:t>
      </w:r>
      <w:r w:rsidRPr="00B90A5C">
        <w:rPr>
          <w:rFonts w:ascii="Arial" w:hAnsi="Arial" w:cs="Arial"/>
          <w:lang w:val="en-GB"/>
        </w:rPr>
        <w:t> (pp. 397-409). Routledge.</w:t>
      </w:r>
    </w:p>
    <w:p w14:paraId="1E60F9D4" w14:textId="77777777" w:rsidR="005853DF" w:rsidRPr="00B90A5C" w:rsidRDefault="005853DF" w:rsidP="00546A0B">
      <w:pPr>
        <w:spacing w:line="360" w:lineRule="auto"/>
        <w:jc w:val="both"/>
        <w:rPr>
          <w:rFonts w:ascii="Arial" w:hAnsi="Arial" w:cs="Arial"/>
          <w:b/>
          <w:lang w:val="en-GB"/>
        </w:rPr>
      </w:pPr>
    </w:p>
    <w:sectPr w:rsidR="005853DF" w:rsidRPr="00B90A5C" w:rsidSect="00385DC5">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8C9E1" w14:textId="77777777" w:rsidR="00FC32B5" w:rsidRDefault="00FC32B5">
      <w:pPr>
        <w:spacing w:after="0" w:line="240" w:lineRule="auto"/>
      </w:pPr>
      <w:r>
        <w:separator/>
      </w:r>
    </w:p>
  </w:endnote>
  <w:endnote w:type="continuationSeparator" w:id="0">
    <w:p w14:paraId="45A2DEC0" w14:textId="77777777" w:rsidR="00FC32B5" w:rsidRDefault="00FC3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notTrueType/>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802564390"/>
      <w:docPartObj>
        <w:docPartGallery w:val="Page Numbers (Bottom of Page)"/>
        <w:docPartUnique/>
      </w:docPartObj>
    </w:sdtPr>
    <w:sdtEndPr>
      <w:rPr>
        <w:noProof/>
      </w:rPr>
    </w:sdtEndPr>
    <w:sdtContent>
      <w:p w14:paraId="30F6624F" w14:textId="77777777" w:rsidR="00C3414F" w:rsidRPr="00C3414F" w:rsidRDefault="00FC32B5">
        <w:pPr>
          <w:pStyle w:val="Footer"/>
          <w:jc w:val="right"/>
          <w:rPr>
            <w:rFonts w:ascii="Arial" w:hAnsi="Arial" w:cs="Arial"/>
            <w:sz w:val="20"/>
            <w:szCs w:val="20"/>
          </w:rPr>
        </w:pPr>
        <w:r w:rsidRPr="00C3414F">
          <w:rPr>
            <w:rFonts w:ascii="Arial" w:hAnsi="Arial" w:cs="Arial"/>
            <w:sz w:val="20"/>
            <w:szCs w:val="20"/>
          </w:rPr>
          <w:fldChar w:fldCharType="begin"/>
        </w:r>
        <w:r w:rsidRPr="00C3414F">
          <w:rPr>
            <w:rFonts w:ascii="Arial" w:hAnsi="Arial" w:cs="Arial"/>
            <w:sz w:val="20"/>
            <w:szCs w:val="20"/>
          </w:rPr>
          <w:instrText xml:space="preserve"> PAGE   \* MERGEFORMAT </w:instrText>
        </w:r>
        <w:r w:rsidRPr="00C3414F">
          <w:rPr>
            <w:rFonts w:ascii="Arial" w:hAnsi="Arial" w:cs="Arial"/>
            <w:sz w:val="20"/>
            <w:szCs w:val="20"/>
          </w:rPr>
          <w:fldChar w:fldCharType="separate"/>
        </w:r>
        <w:r w:rsidR="00B90A5C">
          <w:rPr>
            <w:rFonts w:ascii="Arial" w:hAnsi="Arial" w:cs="Arial"/>
            <w:noProof/>
            <w:sz w:val="20"/>
            <w:szCs w:val="20"/>
          </w:rPr>
          <w:t>3</w:t>
        </w:r>
        <w:r w:rsidRPr="00C3414F">
          <w:rPr>
            <w:rFonts w:ascii="Arial" w:hAnsi="Arial" w:cs="Arial"/>
            <w:noProof/>
            <w:sz w:val="20"/>
            <w:szCs w:val="20"/>
          </w:rPr>
          <w:fldChar w:fldCharType="end"/>
        </w:r>
      </w:p>
    </w:sdtContent>
  </w:sdt>
  <w:p w14:paraId="77263974" w14:textId="77777777" w:rsidR="00C3414F" w:rsidRDefault="00C34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D0F10" w14:textId="77777777" w:rsidR="00FC32B5" w:rsidRDefault="00FC32B5">
      <w:pPr>
        <w:spacing w:after="0" w:line="240" w:lineRule="auto"/>
      </w:pPr>
      <w:r>
        <w:separator/>
      </w:r>
    </w:p>
  </w:footnote>
  <w:footnote w:type="continuationSeparator" w:id="0">
    <w:p w14:paraId="6D5C59D1" w14:textId="77777777" w:rsidR="00FC32B5" w:rsidRDefault="00FC3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67ED"/>
    <w:multiLevelType w:val="hybridMultilevel"/>
    <w:tmpl w:val="8CD67A9C"/>
    <w:lvl w:ilvl="0" w:tplc="81E22E66">
      <w:start w:val="1"/>
      <w:numFmt w:val="bullet"/>
      <w:lvlText w:val=""/>
      <w:lvlJc w:val="left"/>
      <w:pPr>
        <w:tabs>
          <w:tab w:val="num" w:pos="720"/>
        </w:tabs>
        <w:ind w:left="720" w:hanging="360"/>
      </w:pPr>
      <w:rPr>
        <w:rFonts w:ascii="Wingdings 2" w:hAnsi="Wingdings 2" w:hint="default"/>
      </w:rPr>
    </w:lvl>
    <w:lvl w:ilvl="1" w:tplc="581EF82E" w:tentative="1">
      <w:start w:val="1"/>
      <w:numFmt w:val="bullet"/>
      <w:lvlText w:val=""/>
      <w:lvlJc w:val="left"/>
      <w:pPr>
        <w:tabs>
          <w:tab w:val="num" w:pos="1440"/>
        </w:tabs>
        <w:ind w:left="1440" w:hanging="360"/>
      </w:pPr>
      <w:rPr>
        <w:rFonts w:ascii="Wingdings 2" w:hAnsi="Wingdings 2" w:hint="default"/>
      </w:rPr>
    </w:lvl>
    <w:lvl w:ilvl="2" w:tplc="86A03292" w:tentative="1">
      <w:start w:val="1"/>
      <w:numFmt w:val="bullet"/>
      <w:lvlText w:val=""/>
      <w:lvlJc w:val="left"/>
      <w:pPr>
        <w:tabs>
          <w:tab w:val="num" w:pos="2160"/>
        </w:tabs>
        <w:ind w:left="2160" w:hanging="360"/>
      </w:pPr>
      <w:rPr>
        <w:rFonts w:ascii="Wingdings 2" w:hAnsi="Wingdings 2" w:hint="default"/>
      </w:rPr>
    </w:lvl>
    <w:lvl w:ilvl="3" w:tplc="8CEE2140" w:tentative="1">
      <w:start w:val="1"/>
      <w:numFmt w:val="bullet"/>
      <w:lvlText w:val=""/>
      <w:lvlJc w:val="left"/>
      <w:pPr>
        <w:tabs>
          <w:tab w:val="num" w:pos="2880"/>
        </w:tabs>
        <w:ind w:left="2880" w:hanging="360"/>
      </w:pPr>
      <w:rPr>
        <w:rFonts w:ascii="Wingdings 2" w:hAnsi="Wingdings 2" w:hint="default"/>
      </w:rPr>
    </w:lvl>
    <w:lvl w:ilvl="4" w:tplc="E49A8908" w:tentative="1">
      <w:start w:val="1"/>
      <w:numFmt w:val="bullet"/>
      <w:lvlText w:val=""/>
      <w:lvlJc w:val="left"/>
      <w:pPr>
        <w:tabs>
          <w:tab w:val="num" w:pos="3600"/>
        </w:tabs>
        <w:ind w:left="3600" w:hanging="360"/>
      </w:pPr>
      <w:rPr>
        <w:rFonts w:ascii="Wingdings 2" w:hAnsi="Wingdings 2" w:hint="default"/>
      </w:rPr>
    </w:lvl>
    <w:lvl w:ilvl="5" w:tplc="A01256B0" w:tentative="1">
      <w:start w:val="1"/>
      <w:numFmt w:val="bullet"/>
      <w:lvlText w:val=""/>
      <w:lvlJc w:val="left"/>
      <w:pPr>
        <w:tabs>
          <w:tab w:val="num" w:pos="4320"/>
        </w:tabs>
        <w:ind w:left="4320" w:hanging="360"/>
      </w:pPr>
      <w:rPr>
        <w:rFonts w:ascii="Wingdings 2" w:hAnsi="Wingdings 2" w:hint="default"/>
      </w:rPr>
    </w:lvl>
    <w:lvl w:ilvl="6" w:tplc="0030A504" w:tentative="1">
      <w:start w:val="1"/>
      <w:numFmt w:val="bullet"/>
      <w:lvlText w:val=""/>
      <w:lvlJc w:val="left"/>
      <w:pPr>
        <w:tabs>
          <w:tab w:val="num" w:pos="5040"/>
        </w:tabs>
        <w:ind w:left="5040" w:hanging="360"/>
      </w:pPr>
      <w:rPr>
        <w:rFonts w:ascii="Wingdings 2" w:hAnsi="Wingdings 2" w:hint="default"/>
      </w:rPr>
    </w:lvl>
    <w:lvl w:ilvl="7" w:tplc="3DA084BC" w:tentative="1">
      <w:start w:val="1"/>
      <w:numFmt w:val="bullet"/>
      <w:lvlText w:val=""/>
      <w:lvlJc w:val="left"/>
      <w:pPr>
        <w:tabs>
          <w:tab w:val="num" w:pos="5760"/>
        </w:tabs>
        <w:ind w:left="5760" w:hanging="360"/>
      </w:pPr>
      <w:rPr>
        <w:rFonts w:ascii="Wingdings 2" w:hAnsi="Wingdings 2" w:hint="default"/>
      </w:rPr>
    </w:lvl>
    <w:lvl w:ilvl="8" w:tplc="A1723A2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30F142A6"/>
    <w:multiLevelType w:val="hybridMultilevel"/>
    <w:tmpl w:val="297CEAC0"/>
    <w:lvl w:ilvl="0" w:tplc="BCB4EC82">
      <w:start w:val="1"/>
      <w:numFmt w:val="bullet"/>
      <w:lvlText w:val=""/>
      <w:lvlJc w:val="left"/>
      <w:pPr>
        <w:tabs>
          <w:tab w:val="num" w:pos="720"/>
        </w:tabs>
        <w:ind w:left="720" w:hanging="360"/>
      </w:pPr>
      <w:rPr>
        <w:rFonts w:ascii="Wingdings 2" w:hAnsi="Wingdings 2" w:hint="default"/>
      </w:rPr>
    </w:lvl>
    <w:lvl w:ilvl="1" w:tplc="E0469266" w:tentative="1">
      <w:start w:val="1"/>
      <w:numFmt w:val="bullet"/>
      <w:lvlText w:val=""/>
      <w:lvlJc w:val="left"/>
      <w:pPr>
        <w:tabs>
          <w:tab w:val="num" w:pos="1440"/>
        </w:tabs>
        <w:ind w:left="1440" w:hanging="360"/>
      </w:pPr>
      <w:rPr>
        <w:rFonts w:ascii="Wingdings 2" w:hAnsi="Wingdings 2" w:hint="default"/>
      </w:rPr>
    </w:lvl>
    <w:lvl w:ilvl="2" w:tplc="E4729BE8" w:tentative="1">
      <w:start w:val="1"/>
      <w:numFmt w:val="bullet"/>
      <w:lvlText w:val=""/>
      <w:lvlJc w:val="left"/>
      <w:pPr>
        <w:tabs>
          <w:tab w:val="num" w:pos="2160"/>
        </w:tabs>
        <w:ind w:left="2160" w:hanging="360"/>
      </w:pPr>
      <w:rPr>
        <w:rFonts w:ascii="Wingdings 2" w:hAnsi="Wingdings 2" w:hint="default"/>
      </w:rPr>
    </w:lvl>
    <w:lvl w:ilvl="3" w:tplc="C100B300" w:tentative="1">
      <w:start w:val="1"/>
      <w:numFmt w:val="bullet"/>
      <w:lvlText w:val=""/>
      <w:lvlJc w:val="left"/>
      <w:pPr>
        <w:tabs>
          <w:tab w:val="num" w:pos="2880"/>
        </w:tabs>
        <w:ind w:left="2880" w:hanging="360"/>
      </w:pPr>
      <w:rPr>
        <w:rFonts w:ascii="Wingdings 2" w:hAnsi="Wingdings 2" w:hint="default"/>
      </w:rPr>
    </w:lvl>
    <w:lvl w:ilvl="4" w:tplc="9C5278DC" w:tentative="1">
      <w:start w:val="1"/>
      <w:numFmt w:val="bullet"/>
      <w:lvlText w:val=""/>
      <w:lvlJc w:val="left"/>
      <w:pPr>
        <w:tabs>
          <w:tab w:val="num" w:pos="3600"/>
        </w:tabs>
        <w:ind w:left="3600" w:hanging="360"/>
      </w:pPr>
      <w:rPr>
        <w:rFonts w:ascii="Wingdings 2" w:hAnsi="Wingdings 2" w:hint="default"/>
      </w:rPr>
    </w:lvl>
    <w:lvl w:ilvl="5" w:tplc="FBC0B2E4" w:tentative="1">
      <w:start w:val="1"/>
      <w:numFmt w:val="bullet"/>
      <w:lvlText w:val=""/>
      <w:lvlJc w:val="left"/>
      <w:pPr>
        <w:tabs>
          <w:tab w:val="num" w:pos="4320"/>
        </w:tabs>
        <w:ind w:left="4320" w:hanging="360"/>
      </w:pPr>
      <w:rPr>
        <w:rFonts w:ascii="Wingdings 2" w:hAnsi="Wingdings 2" w:hint="default"/>
      </w:rPr>
    </w:lvl>
    <w:lvl w:ilvl="6" w:tplc="4EA6B5F0" w:tentative="1">
      <w:start w:val="1"/>
      <w:numFmt w:val="bullet"/>
      <w:lvlText w:val=""/>
      <w:lvlJc w:val="left"/>
      <w:pPr>
        <w:tabs>
          <w:tab w:val="num" w:pos="5040"/>
        </w:tabs>
        <w:ind w:left="5040" w:hanging="360"/>
      </w:pPr>
      <w:rPr>
        <w:rFonts w:ascii="Wingdings 2" w:hAnsi="Wingdings 2" w:hint="default"/>
      </w:rPr>
    </w:lvl>
    <w:lvl w:ilvl="7" w:tplc="63C28E64" w:tentative="1">
      <w:start w:val="1"/>
      <w:numFmt w:val="bullet"/>
      <w:lvlText w:val=""/>
      <w:lvlJc w:val="left"/>
      <w:pPr>
        <w:tabs>
          <w:tab w:val="num" w:pos="5760"/>
        </w:tabs>
        <w:ind w:left="5760" w:hanging="360"/>
      </w:pPr>
      <w:rPr>
        <w:rFonts w:ascii="Wingdings 2" w:hAnsi="Wingdings 2" w:hint="default"/>
      </w:rPr>
    </w:lvl>
    <w:lvl w:ilvl="8" w:tplc="1702214A"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7038"/>
    <w:rsid w:val="00062BC7"/>
    <w:rsid w:val="001E53A8"/>
    <w:rsid w:val="00256FDB"/>
    <w:rsid w:val="00267337"/>
    <w:rsid w:val="00367038"/>
    <w:rsid w:val="00372F0B"/>
    <w:rsid w:val="00385DC5"/>
    <w:rsid w:val="00391F30"/>
    <w:rsid w:val="003B1BA3"/>
    <w:rsid w:val="004809F9"/>
    <w:rsid w:val="00534DEF"/>
    <w:rsid w:val="00546A0B"/>
    <w:rsid w:val="005573CA"/>
    <w:rsid w:val="005853DF"/>
    <w:rsid w:val="006E2DE4"/>
    <w:rsid w:val="007973AF"/>
    <w:rsid w:val="00843CE0"/>
    <w:rsid w:val="00A249A9"/>
    <w:rsid w:val="00A92E19"/>
    <w:rsid w:val="00AA69B4"/>
    <w:rsid w:val="00B90A5C"/>
    <w:rsid w:val="00C3414F"/>
    <w:rsid w:val="00E27030"/>
    <w:rsid w:val="00F10BA3"/>
    <w:rsid w:val="00F759DE"/>
    <w:rsid w:val="00FC32B5"/>
    <w:rsid w:val="00FD556B"/>
  </w:rsids>
  <m:mathPr>
    <m:mathFont m:val="Cambria Math"/>
    <m:brkBin m:val="before"/>
    <m:brkBinSub m:val="--"/>
    <m:smallFrac m:val="0"/>
    <m:dispDef/>
    <m:lMargin m:val="0"/>
    <m:rMargin m:val="0"/>
    <m:defJc m:val="centerGroup"/>
    <m:wrapIndent m:val="1440"/>
    <m:intLim m:val="subSup"/>
    <m:naryLim m:val="undOvr"/>
  </m:mathPr>
  <w:themeFontLang w:val="en-IN"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B303"/>
  <w15:docId w15:val="{95E21418-DCE5-6C45-9380-5E670016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A0B"/>
    <w:pPr>
      <w:spacing w:line="360" w:lineRule="auto"/>
      <w:jc w:val="both"/>
      <w:outlineLvl w:val="0"/>
    </w:pPr>
    <w:rPr>
      <w:rFonts w:ascii="Arial" w:hAnsi="Arial" w:cs="Arial"/>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9F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3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14F"/>
  </w:style>
  <w:style w:type="paragraph" w:styleId="Footer">
    <w:name w:val="footer"/>
    <w:basedOn w:val="Normal"/>
    <w:link w:val="FooterChar"/>
    <w:uiPriority w:val="99"/>
    <w:unhideWhenUsed/>
    <w:rsid w:val="00C3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14F"/>
  </w:style>
  <w:style w:type="character" w:customStyle="1" w:styleId="Heading1Char">
    <w:name w:val="Heading 1 Char"/>
    <w:basedOn w:val="DefaultParagraphFont"/>
    <w:link w:val="Heading1"/>
    <w:uiPriority w:val="9"/>
    <w:rsid w:val="00546A0B"/>
    <w:rPr>
      <w:rFonts w:ascii="Arial" w:hAnsi="Arial" w:cs="Arial"/>
      <w:b/>
      <w:lang w:val="en-US"/>
    </w:rPr>
  </w:style>
  <w:style w:type="paragraph" w:styleId="TOCHeading">
    <w:name w:val="TOC Heading"/>
    <w:basedOn w:val="Heading1"/>
    <w:next w:val="Normal"/>
    <w:uiPriority w:val="39"/>
    <w:semiHidden/>
    <w:unhideWhenUsed/>
    <w:qFormat/>
    <w:rsid w:val="001E53A8"/>
    <w:pPr>
      <w:outlineLvl w:val="9"/>
    </w:pPr>
    <w:rPr>
      <w:lang w:eastAsia="ja-JP"/>
    </w:rPr>
  </w:style>
  <w:style w:type="paragraph" w:styleId="BalloonText">
    <w:name w:val="Balloon Text"/>
    <w:basedOn w:val="Normal"/>
    <w:link w:val="BalloonTextChar"/>
    <w:uiPriority w:val="99"/>
    <w:semiHidden/>
    <w:unhideWhenUsed/>
    <w:rsid w:val="001E5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3A8"/>
    <w:rPr>
      <w:rFonts w:ascii="Tahoma" w:hAnsi="Tahoma" w:cs="Tahoma"/>
      <w:sz w:val="16"/>
      <w:szCs w:val="16"/>
    </w:rPr>
  </w:style>
  <w:style w:type="paragraph" w:styleId="TOC1">
    <w:name w:val="toc 1"/>
    <w:basedOn w:val="Normal"/>
    <w:next w:val="Normal"/>
    <w:autoRedefine/>
    <w:uiPriority w:val="39"/>
    <w:unhideWhenUsed/>
    <w:rsid w:val="00546A0B"/>
    <w:pPr>
      <w:spacing w:after="100"/>
    </w:pPr>
  </w:style>
  <w:style w:type="character" w:styleId="Hyperlink">
    <w:name w:val="Hyperlink"/>
    <w:basedOn w:val="DefaultParagraphFont"/>
    <w:uiPriority w:val="99"/>
    <w:unhideWhenUsed/>
    <w:rsid w:val="00546A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2F743-D59F-4806-85D3-87349CBA03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anup0</dc:creator>
  <cp:lastModifiedBy>tamanna sultana</cp:lastModifiedBy>
  <cp:revision>2</cp:revision>
  <dcterms:created xsi:type="dcterms:W3CDTF">2021-07-29T20:38:00Z</dcterms:created>
  <dcterms:modified xsi:type="dcterms:W3CDTF">2021-07-29T20:38:00Z</dcterms:modified>
</cp:coreProperties>
</file>