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000001" w14:textId="7D01821F" w:rsidR="005C6D98" w:rsidRDefault="00A05C84">
      <w:pPr>
        <w:rPr>
          <w:sz w:val="24"/>
          <w:szCs w:val="24"/>
        </w:rPr>
      </w:pPr>
      <w:bookmarkStart w:id="0" w:name="_GoBack"/>
      <w:bookmarkEnd w:id="0"/>
      <w:r>
        <w:rPr>
          <w:sz w:val="24"/>
          <w:szCs w:val="24"/>
        </w:rPr>
        <w:t xml:space="preserve">Over the years, especially more recently due to ongoing issues in society surrounding race, ethnicity and religion, there have been various different studies where the </w:t>
      </w:r>
      <w:r w:rsidR="00B24E84">
        <w:rPr>
          <w:sz w:val="24"/>
          <w:szCs w:val="24"/>
        </w:rPr>
        <w:t>links</w:t>
      </w:r>
      <w:r>
        <w:rPr>
          <w:sz w:val="24"/>
          <w:szCs w:val="24"/>
        </w:rPr>
        <w:t xml:space="preserve"> between police and ethnic minorities have been explored and how the relationship between the two has also c</w:t>
      </w:r>
      <w:r w:rsidR="00DA40FB">
        <w:rPr>
          <w:sz w:val="24"/>
          <w:szCs w:val="24"/>
        </w:rPr>
        <w:t xml:space="preserve">hanged. As a member of the Muslim </w:t>
      </w:r>
      <w:r>
        <w:rPr>
          <w:sz w:val="24"/>
          <w:szCs w:val="24"/>
        </w:rPr>
        <w:t xml:space="preserve">community and member of the police force, I have chosen to focus on the relationship between the two for my dissertation and different factors that may, or, have already affected it using my own analysis and research of literature based around this topic. </w:t>
      </w:r>
    </w:p>
    <w:p w14:paraId="00000002" w14:textId="77777777" w:rsidR="005C6D98" w:rsidRDefault="005C6D98">
      <w:pPr>
        <w:rPr>
          <w:sz w:val="24"/>
          <w:szCs w:val="24"/>
        </w:rPr>
      </w:pPr>
    </w:p>
    <w:p w14:paraId="00000003" w14:textId="70798DE9" w:rsidR="005C6D98" w:rsidRDefault="00A05C84">
      <w:pPr>
        <w:rPr>
          <w:sz w:val="24"/>
          <w:szCs w:val="24"/>
        </w:rPr>
      </w:pPr>
      <w:r>
        <w:rPr>
          <w:sz w:val="24"/>
          <w:szCs w:val="24"/>
        </w:rPr>
        <w:t xml:space="preserve">My dissertation will seek to investigate and analyse how the current relationship between the </w:t>
      </w:r>
      <w:r w:rsidR="00DA40FB">
        <w:rPr>
          <w:sz w:val="24"/>
          <w:szCs w:val="24"/>
        </w:rPr>
        <w:t>Muslim</w:t>
      </w:r>
      <w:r>
        <w:rPr>
          <w:sz w:val="24"/>
          <w:szCs w:val="24"/>
        </w:rPr>
        <w:t xml:space="preserve"> community and police affect the recruitment process and treatment of ethnic minorities. It is vital to be able to understand</w:t>
      </w:r>
      <w:r w:rsidR="00877BC3">
        <w:rPr>
          <w:sz w:val="24"/>
          <w:szCs w:val="24"/>
        </w:rPr>
        <w:t>,</w:t>
      </w:r>
      <w:r w:rsidR="00543630">
        <w:rPr>
          <w:sz w:val="24"/>
          <w:szCs w:val="24"/>
        </w:rPr>
        <w:t xml:space="preserve"> explore and</w:t>
      </w:r>
      <w:r w:rsidR="00877BC3">
        <w:rPr>
          <w:sz w:val="24"/>
          <w:szCs w:val="24"/>
        </w:rPr>
        <w:t xml:space="preserve"> </w:t>
      </w:r>
      <w:r>
        <w:rPr>
          <w:sz w:val="24"/>
          <w:szCs w:val="24"/>
        </w:rPr>
        <w:t xml:space="preserve">further investigate the ongoing issues </w:t>
      </w:r>
      <w:r w:rsidR="00BF53D4">
        <w:rPr>
          <w:sz w:val="24"/>
          <w:szCs w:val="24"/>
        </w:rPr>
        <w:t xml:space="preserve">in order to </w:t>
      </w:r>
      <w:r>
        <w:rPr>
          <w:sz w:val="24"/>
          <w:szCs w:val="24"/>
        </w:rPr>
        <w:t xml:space="preserve">offer possible solutions that could help alleviate any tensions or issues - spoken or unspoken - between the two communities. </w:t>
      </w:r>
      <w:r w:rsidR="00143E06">
        <w:rPr>
          <w:sz w:val="24"/>
          <w:szCs w:val="24"/>
        </w:rPr>
        <w:t>Despite</w:t>
      </w:r>
      <w:r>
        <w:rPr>
          <w:sz w:val="24"/>
          <w:szCs w:val="24"/>
        </w:rPr>
        <w:t xml:space="preserve"> </w:t>
      </w:r>
      <w:r w:rsidR="00143E06">
        <w:rPr>
          <w:sz w:val="24"/>
          <w:szCs w:val="24"/>
        </w:rPr>
        <w:t>many previous</w:t>
      </w:r>
      <w:r>
        <w:rPr>
          <w:sz w:val="24"/>
          <w:szCs w:val="24"/>
        </w:rPr>
        <w:t xml:space="preserve"> studies, there is, however, a lack of research with particular emphasis or focus on people from different religions including the Islamic faith and their experiences of the recruitment process and their careers too. Furthermore, for this reason, I aim for my primary and secondary research into this topic to help myself and others gain even more insight into the relationship between police and ethnic minorities and if there is more that needs to be done to diversify the policing community. I will be using literature that focuses on ethnic minorities first and foremost to help conclude the relationship between police and religious ethnic minorities as a large percentage of Muslims and other Eastern religions are part of the BAME community as well. </w:t>
      </w:r>
    </w:p>
    <w:p w14:paraId="00000004" w14:textId="77777777" w:rsidR="005C6D98" w:rsidRDefault="005C6D98">
      <w:pPr>
        <w:rPr>
          <w:sz w:val="24"/>
          <w:szCs w:val="24"/>
        </w:rPr>
      </w:pPr>
    </w:p>
    <w:p w14:paraId="00000005" w14:textId="77777777" w:rsidR="005C6D98" w:rsidRDefault="00A05C84">
      <w:pPr>
        <w:rPr>
          <w:sz w:val="24"/>
          <w:szCs w:val="24"/>
        </w:rPr>
      </w:pPr>
      <w:r>
        <w:rPr>
          <w:sz w:val="24"/>
          <w:szCs w:val="24"/>
        </w:rPr>
        <w:t xml:space="preserve">A study into the ethnic minority community and policing has been undertaken by Cashmore (2001) who looks to the root of the issue surrounding the community and the police. The reason behind tensions can be found from previous failure to take responsibility for under recruitment of ethnic minorities and having focused the issue on the communities and their cultures itself, for example children being discouraged from joining the police force. This in itself would have increased tensions rather than bridging the gaps between police and ethnic minorities. Moreover, there was a time racism and discrimination was much more widespread, police were sometimes known to take part including during the “colour question” incidents. On the other hand, the recruitment process is now much more inclusive of ethnic minorities including those of the Muslim faith. So why in that case is there a sense that there is still tension between the police and BAME community? </w:t>
      </w:r>
    </w:p>
    <w:p w14:paraId="00000006" w14:textId="77777777" w:rsidR="005C6D98" w:rsidRDefault="005C6D98">
      <w:pPr>
        <w:rPr>
          <w:sz w:val="24"/>
          <w:szCs w:val="24"/>
        </w:rPr>
      </w:pPr>
    </w:p>
    <w:p w14:paraId="00000007" w14:textId="77777777" w:rsidR="005C6D98" w:rsidRDefault="00A05C84">
      <w:pPr>
        <w:rPr>
          <w:sz w:val="24"/>
          <w:szCs w:val="24"/>
        </w:rPr>
      </w:pPr>
      <w:r>
        <w:rPr>
          <w:sz w:val="24"/>
          <w:szCs w:val="24"/>
        </w:rPr>
        <w:t>In Macpherson’s report (1999), he had stated that</w:t>
      </w:r>
    </w:p>
    <w:p w14:paraId="00000008" w14:textId="77777777" w:rsidR="005C6D98" w:rsidRDefault="005C6D98">
      <w:pPr>
        <w:rPr>
          <w:sz w:val="24"/>
          <w:szCs w:val="24"/>
        </w:rPr>
      </w:pPr>
    </w:p>
    <w:p w14:paraId="00000009" w14:textId="77777777" w:rsidR="005C6D98" w:rsidRDefault="00A05C84">
      <w:pPr>
        <w:rPr>
          <w:sz w:val="24"/>
          <w:szCs w:val="24"/>
        </w:rPr>
      </w:pPr>
      <w:r>
        <w:rPr>
          <w:sz w:val="24"/>
          <w:szCs w:val="24"/>
        </w:rPr>
        <w:t xml:space="preserve">‘The collective failure of an organization to provide an appropriate and professional service to people because of their colour, culture or ethnic origin...can be detected in processes, attitudes and behaviour which amount to discrimination through unwitting </w:t>
      </w:r>
      <w:r>
        <w:rPr>
          <w:sz w:val="24"/>
          <w:szCs w:val="24"/>
        </w:rPr>
        <w:lastRenderedPageBreak/>
        <w:t>prejudice, ignorance, thoughtlessness and racist stereotyping which disadvantages minority ethnic people’.</w:t>
      </w:r>
    </w:p>
    <w:p w14:paraId="0000000A" w14:textId="77777777" w:rsidR="005C6D98" w:rsidRDefault="005C6D98">
      <w:pPr>
        <w:rPr>
          <w:sz w:val="24"/>
          <w:szCs w:val="24"/>
        </w:rPr>
      </w:pPr>
    </w:p>
    <w:p w14:paraId="0000000B" w14:textId="703EF367" w:rsidR="005C6D98" w:rsidRDefault="00A05C84">
      <w:pPr>
        <w:rPr>
          <w:sz w:val="24"/>
          <w:szCs w:val="24"/>
        </w:rPr>
      </w:pPr>
      <w:r>
        <w:rPr>
          <w:sz w:val="24"/>
          <w:szCs w:val="24"/>
        </w:rPr>
        <w:t xml:space="preserve">This signifies the lack of diversity within the force and how the community may perceive that which would in turn make relations further deteriorate. This is further supported by Awan, Blakemore and Simpson (2013, p.422) as they advocate that the </w:t>
      </w:r>
      <w:r w:rsidR="00AA6CFB">
        <w:rPr>
          <w:sz w:val="24"/>
          <w:szCs w:val="24"/>
        </w:rPr>
        <w:t>Macpherson</w:t>
      </w:r>
      <w:r>
        <w:rPr>
          <w:sz w:val="24"/>
          <w:szCs w:val="24"/>
        </w:rPr>
        <w:t xml:space="preserve"> report following the murder of Stephen Lawrence had brought to everyone’s attention that the police force clearly needed to make real change and address both racism and recruitment issues. As a result, there were calls for police targets to be increased in the recruitment and retention of ethnic minority officers. In addition to this, a BBC documentary namely ‘The Secret Policeman’ had even highlighted the extent of racism within Greater Manchester</w:t>
      </w:r>
      <w:r w:rsidR="00AA6CFB">
        <w:rPr>
          <w:sz w:val="24"/>
          <w:szCs w:val="24"/>
        </w:rPr>
        <w:t xml:space="preserve"> Police</w:t>
      </w:r>
      <w:r>
        <w:rPr>
          <w:sz w:val="24"/>
          <w:szCs w:val="24"/>
        </w:rPr>
        <w:t xml:space="preserve">. </w:t>
      </w:r>
    </w:p>
    <w:p w14:paraId="0000000C" w14:textId="77777777" w:rsidR="005C6D98" w:rsidRDefault="005C6D98">
      <w:pPr>
        <w:rPr>
          <w:sz w:val="24"/>
          <w:szCs w:val="24"/>
        </w:rPr>
      </w:pPr>
    </w:p>
    <w:p w14:paraId="0000000D" w14:textId="5F7C95AD" w:rsidR="005C6D98" w:rsidRDefault="00A05C84">
      <w:pPr>
        <w:rPr>
          <w:sz w:val="24"/>
          <w:szCs w:val="24"/>
        </w:rPr>
      </w:pPr>
      <w:r>
        <w:rPr>
          <w:sz w:val="24"/>
          <w:szCs w:val="24"/>
        </w:rPr>
        <w:t xml:space="preserve">Although issues surrounding race and recruitment within the police force have been brought to light, </w:t>
      </w:r>
      <w:proofErr w:type="spellStart"/>
      <w:r>
        <w:rPr>
          <w:sz w:val="24"/>
          <w:szCs w:val="24"/>
        </w:rPr>
        <w:t>Holdaway</w:t>
      </w:r>
      <w:proofErr w:type="spellEnd"/>
      <w:r>
        <w:rPr>
          <w:sz w:val="24"/>
          <w:szCs w:val="24"/>
        </w:rPr>
        <w:t xml:space="preserve"> (1991) implies that it is simply not enough to acknowledge that they exist but for those higher up, in more senior positions to take action. Furthermore, </w:t>
      </w:r>
      <w:proofErr w:type="spellStart"/>
      <w:r>
        <w:rPr>
          <w:sz w:val="24"/>
          <w:szCs w:val="24"/>
        </w:rPr>
        <w:t>Holdaway</w:t>
      </w:r>
      <w:proofErr w:type="spellEnd"/>
      <w:r>
        <w:rPr>
          <w:sz w:val="24"/>
          <w:szCs w:val="24"/>
        </w:rPr>
        <w:t xml:space="preserve"> (1991) revealed that police commanders have grossly underestimated the importance of diversity in recruitment long before the Macpherson report helped to highlight the issues regarding policing and recruitment of ethnic minorities. To add to </w:t>
      </w:r>
      <w:r w:rsidR="0034628B">
        <w:rPr>
          <w:sz w:val="24"/>
          <w:szCs w:val="24"/>
        </w:rPr>
        <w:t>this, Stone</w:t>
      </w:r>
      <w:r>
        <w:rPr>
          <w:sz w:val="24"/>
          <w:szCs w:val="24"/>
        </w:rPr>
        <w:t xml:space="preserve"> and </w:t>
      </w:r>
      <w:proofErr w:type="spellStart"/>
      <w:r>
        <w:rPr>
          <w:sz w:val="24"/>
          <w:szCs w:val="24"/>
        </w:rPr>
        <w:t>Tuffin’s</w:t>
      </w:r>
      <w:proofErr w:type="spellEnd"/>
      <w:r>
        <w:rPr>
          <w:sz w:val="24"/>
          <w:szCs w:val="24"/>
        </w:rPr>
        <w:t xml:space="preserve"> Home Office report (2000, cited in Awan, Blakemore and Simpson, 2013) looking at recruitment examined attitudes of black and ethnic minority communities found that participants believed having a quality workplace was more important to them than earnings. The report states that: “On balance, other jobs were perceived to offer respondents greater opportunities, particularly in terms of promotion and pay, and without the fear of danger or racism (Stone and </w:t>
      </w:r>
      <w:proofErr w:type="spellStart"/>
      <w:r>
        <w:rPr>
          <w:sz w:val="24"/>
          <w:szCs w:val="24"/>
        </w:rPr>
        <w:t>Tuffin</w:t>
      </w:r>
      <w:proofErr w:type="spellEnd"/>
      <w:r>
        <w:rPr>
          <w:sz w:val="24"/>
          <w:szCs w:val="24"/>
        </w:rPr>
        <w:t xml:space="preserve">, 2000: 2). This demonstrates that there is still a need for change to further develop the diversity in the police force. The issue of racism in British society however, will always be a significant factor in the decision making of those in the BAME community. Although there have been more opportunities created, it is inevitable that unfortunately there will be incidents involving racism and discrimination in society and such events can strain relations once again and the police can find themselves back to the beginning once again as a </w:t>
      </w:r>
      <w:proofErr w:type="spellStart"/>
      <w:r>
        <w:rPr>
          <w:sz w:val="24"/>
          <w:szCs w:val="24"/>
        </w:rPr>
        <w:t>A</w:t>
      </w:r>
      <w:proofErr w:type="spellEnd"/>
      <w:r>
        <w:rPr>
          <w:sz w:val="24"/>
          <w:szCs w:val="24"/>
        </w:rPr>
        <w:t xml:space="preserve"> Muslim Police Constable officer, explains how he felt post 9/11:</w:t>
      </w:r>
    </w:p>
    <w:p w14:paraId="0000000E" w14:textId="77777777" w:rsidR="005C6D98" w:rsidRDefault="00A05C84">
      <w:pPr>
        <w:pBdr>
          <w:left w:val="none" w:sz="0" w:space="7" w:color="auto"/>
        </w:pBdr>
        <w:spacing w:before="180" w:after="180" w:line="392" w:lineRule="auto"/>
        <w:rPr>
          <w:sz w:val="24"/>
          <w:szCs w:val="24"/>
          <w:highlight w:val="white"/>
        </w:rPr>
      </w:pPr>
      <w:r>
        <w:rPr>
          <w:sz w:val="24"/>
          <w:szCs w:val="24"/>
          <w:highlight w:val="white"/>
        </w:rPr>
        <w:t>I love what I am doing then the problem of fitting in arose again after 9/11 when your own colleagues start looking at you differently, just because you are a Muslim. Though you have been in the force for a long time and have done a good job you start questioning the trust and confidence. (</w:t>
      </w:r>
      <w:r>
        <w:rPr>
          <w:i/>
          <w:sz w:val="24"/>
          <w:szCs w:val="24"/>
          <w:highlight w:val="white"/>
        </w:rPr>
        <w:t>Interview</w:t>
      </w:r>
      <w:r>
        <w:rPr>
          <w:sz w:val="24"/>
          <w:szCs w:val="24"/>
          <w:highlight w:val="white"/>
        </w:rPr>
        <w:t xml:space="preserve">) cited by </w:t>
      </w:r>
      <w:proofErr w:type="spellStart"/>
      <w:r>
        <w:rPr>
          <w:sz w:val="24"/>
          <w:szCs w:val="24"/>
          <w:highlight w:val="white"/>
        </w:rPr>
        <w:t>Bhugowandeen</w:t>
      </w:r>
      <w:proofErr w:type="spellEnd"/>
      <w:r>
        <w:rPr>
          <w:sz w:val="24"/>
          <w:szCs w:val="24"/>
          <w:highlight w:val="white"/>
        </w:rPr>
        <w:t xml:space="preserve"> (2013) in her article Diversity in the British Police : Adapting to a multicultural society. This clearly indicates that although progress is made over time, some incidents can </w:t>
      </w:r>
      <w:r>
        <w:rPr>
          <w:sz w:val="24"/>
          <w:szCs w:val="24"/>
          <w:highlight w:val="white"/>
        </w:rPr>
        <w:lastRenderedPageBreak/>
        <w:t xml:space="preserve">hinder that progress and even retract whatever developments have already been made. </w:t>
      </w:r>
    </w:p>
    <w:p w14:paraId="0000000F" w14:textId="77777777" w:rsidR="005C6D98" w:rsidRDefault="00A05C84">
      <w:pPr>
        <w:pBdr>
          <w:left w:val="none" w:sz="0" w:space="7" w:color="auto"/>
        </w:pBdr>
        <w:spacing w:before="180" w:after="180" w:line="392" w:lineRule="auto"/>
        <w:rPr>
          <w:sz w:val="24"/>
          <w:szCs w:val="24"/>
          <w:highlight w:val="white"/>
        </w:rPr>
      </w:pPr>
      <w:r>
        <w:rPr>
          <w:sz w:val="24"/>
          <w:szCs w:val="24"/>
          <w:highlight w:val="white"/>
        </w:rPr>
        <w:t xml:space="preserve">There is a continuation of members of the BAME community feeling discouraged in joining the police and police officers are denied the necessary skills and expertise that ethnic minority recruits frequently possess. Furthermore, Armitage (2006) researched religious diversity and how it impacts on ethnic minority police officers in the workplace. According to Armitage (2006), the emotions of BAME communities and their families greatly determine whether or not minority employees will pursue a career in law enforcement. Therefore, it was evident that ineffective policing resulted in negative reactions and perceptions. Therefore, in order to address issues between the police force and ethnic minorities and religious minorities, it is essential that they are equipped to deal with matters pertaining to ethnic minorities in the appropriate and sensitive manner but also to recognise the links between ethnic minority and Eastern religions and their values. </w:t>
      </w:r>
    </w:p>
    <w:p w14:paraId="00000010" w14:textId="77777777" w:rsidR="005C6D98" w:rsidRDefault="00A05C84">
      <w:pPr>
        <w:pBdr>
          <w:left w:val="none" w:sz="0" w:space="7" w:color="auto"/>
        </w:pBdr>
        <w:spacing w:before="180" w:after="180" w:line="392" w:lineRule="auto"/>
        <w:rPr>
          <w:sz w:val="24"/>
          <w:szCs w:val="24"/>
          <w:highlight w:val="white"/>
        </w:rPr>
      </w:pPr>
      <w:r>
        <w:rPr>
          <w:sz w:val="24"/>
          <w:szCs w:val="24"/>
          <w:highlight w:val="white"/>
        </w:rPr>
        <w:t xml:space="preserve">The literature has helped reveal both the level of progress made and also the progress that still needs to be made when it comes to the issue of policing involving ethnic minorities and recruitment of people belonging to those communities. To begin with, there is a reluctance among members of the BAME popularity to join the police force due to issues surrounding discrimination and the clear lack of progress in diversity of recruitment in the police. Second, minority officers are overrepresented in the statistics of officers who resign prematurely. As a result, if police services are to become more reflective of the communities they serve, a thorough understanding of the numerous factors that influence minority recruitment and retention is required. Once these factors are addressed in policing policies and recruitment policies, further progress can develop to help bridge the gaps. </w:t>
      </w:r>
    </w:p>
    <w:p w14:paraId="00000011" w14:textId="57EC8CDE" w:rsidR="005C6D98" w:rsidRPr="00DA40FB" w:rsidRDefault="005C6D98">
      <w:pPr>
        <w:rPr>
          <w:b/>
          <w:sz w:val="24"/>
          <w:szCs w:val="24"/>
        </w:rPr>
      </w:pPr>
    </w:p>
    <w:p w14:paraId="28E517A3" w14:textId="64F97B0C" w:rsidR="00DA40FB" w:rsidRPr="00DA40FB" w:rsidRDefault="00DA40FB">
      <w:pPr>
        <w:rPr>
          <w:b/>
          <w:sz w:val="24"/>
          <w:szCs w:val="24"/>
        </w:rPr>
      </w:pPr>
      <w:r w:rsidRPr="00DA40FB">
        <w:rPr>
          <w:b/>
          <w:sz w:val="24"/>
          <w:szCs w:val="24"/>
        </w:rPr>
        <w:t>Word Count :1236</w:t>
      </w:r>
    </w:p>
    <w:p w14:paraId="00000012" w14:textId="77777777" w:rsidR="005C6D98" w:rsidRDefault="005C6D98">
      <w:pPr>
        <w:rPr>
          <w:sz w:val="24"/>
          <w:szCs w:val="24"/>
        </w:rPr>
      </w:pPr>
    </w:p>
    <w:p w14:paraId="00000013" w14:textId="77777777" w:rsidR="005C6D98" w:rsidRDefault="005C6D98">
      <w:pPr>
        <w:rPr>
          <w:sz w:val="24"/>
          <w:szCs w:val="24"/>
        </w:rPr>
      </w:pPr>
    </w:p>
    <w:p w14:paraId="00000014" w14:textId="77777777" w:rsidR="005C6D98" w:rsidRDefault="005C6D98">
      <w:pPr>
        <w:rPr>
          <w:sz w:val="24"/>
          <w:szCs w:val="24"/>
        </w:rPr>
      </w:pPr>
    </w:p>
    <w:p w14:paraId="00000015" w14:textId="77777777" w:rsidR="005C6D98" w:rsidRDefault="005C6D98">
      <w:pPr>
        <w:rPr>
          <w:sz w:val="24"/>
          <w:szCs w:val="24"/>
        </w:rPr>
      </w:pPr>
    </w:p>
    <w:p w14:paraId="00000016" w14:textId="77777777" w:rsidR="005C6D98" w:rsidRDefault="005C6D98">
      <w:pPr>
        <w:rPr>
          <w:sz w:val="24"/>
          <w:szCs w:val="24"/>
        </w:rPr>
      </w:pPr>
    </w:p>
    <w:p w14:paraId="00000017" w14:textId="77777777" w:rsidR="005C6D98" w:rsidRDefault="00A05C84">
      <w:pPr>
        <w:rPr>
          <w:sz w:val="24"/>
          <w:szCs w:val="24"/>
        </w:rPr>
      </w:pPr>
      <w:r>
        <w:rPr>
          <w:sz w:val="24"/>
          <w:szCs w:val="24"/>
        </w:rPr>
        <w:t>Reference list</w:t>
      </w:r>
    </w:p>
    <w:p w14:paraId="00000018" w14:textId="77777777" w:rsidR="005C6D98" w:rsidRDefault="005C6D98">
      <w:pPr>
        <w:rPr>
          <w:sz w:val="24"/>
          <w:szCs w:val="24"/>
        </w:rPr>
      </w:pPr>
    </w:p>
    <w:p w14:paraId="00000019" w14:textId="77777777" w:rsidR="005C6D98" w:rsidRDefault="00A05C84">
      <w:pPr>
        <w:rPr>
          <w:sz w:val="20"/>
          <w:szCs w:val="20"/>
          <w:highlight w:val="white"/>
        </w:rPr>
      </w:pPr>
      <w:proofErr w:type="spellStart"/>
      <w:r>
        <w:rPr>
          <w:sz w:val="20"/>
          <w:szCs w:val="20"/>
          <w:highlight w:val="white"/>
        </w:rPr>
        <w:t>Bhugowandeen</w:t>
      </w:r>
      <w:proofErr w:type="spellEnd"/>
      <w:r>
        <w:rPr>
          <w:sz w:val="20"/>
          <w:szCs w:val="20"/>
          <w:highlight w:val="white"/>
        </w:rPr>
        <w:t xml:space="preserve">, B., 2013. Diversity in the British police : adapting to a multicultural society. </w:t>
      </w:r>
      <w:r w:rsidRPr="003117FD">
        <w:rPr>
          <w:i/>
          <w:sz w:val="20"/>
          <w:szCs w:val="20"/>
          <w:highlight w:val="white"/>
          <w:lang w:val="fr-FR"/>
        </w:rPr>
        <w:t>Mémoire(s), identité(s), marginalité(s) dans le monde occidental contemporain</w:t>
      </w:r>
      <w:r w:rsidRPr="003117FD">
        <w:rPr>
          <w:sz w:val="20"/>
          <w:szCs w:val="20"/>
          <w:highlight w:val="white"/>
          <w:lang w:val="fr-FR"/>
        </w:rPr>
        <w:t xml:space="preserve">, [online] 10. </w:t>
      </w:r>
      <w:r>
        <w:rPr>
          <w:sz w:val="20"/>
          <w:szCs w:val="20"/>
          <w:highlight w:val="white"/>
        </w:rPr>
        <w:t>Available at: &lt;https://journals.openedition.org/mimmoc/1340&gt; [Accessed 5 August 2021].</w:t>
      </w:r>
    </w:p>
    <w:p w14:paraId="0000001A" w14:textId="77777777" w:rsidR="005C6D98" w:rsidRDefault="005C6D98">
      <w:pPr>
        <w:rPr>
          <w:sz w:val="20"/>
          <w:szCs w:val="20"/>
          <w:highlight w:val="white"/>
        </w:rPr>
      </w:pPr>
    </w:p>
    <w:p w14:paraId="0000001B" w14:textId="77777777" w:rsidR="005C6D98" w:rsidRDefault="00A05C84">
      <w:pPr>
        <w:rPr>
          <w:sz w:val="20"/>
          <w:szCs w:val="20"/>
          <w:highlight w:val="white"/>
        </w:rPr>
      </w:pPr>
      <w:r>
        <w:rPr>
          <w:sz w:val="20"/>
          <w:szCs w:val="20"/>
          <w:highlight w:val="white"/>
        </w:rPr>
        <w:t xml:space="preserve">Awan, I., Blakemore, B. and Simpson, K., 2013. Muslim communities attitudes towards and recruitment into the British police service. </w:t>
      </w:r>
      <w:r>
        <w:rPr>
          <w:i/>
          <w:sz w:val="20"/>
          <w:szCs w:val="20"/>
          <w:highlight w:val="white"/>
        </w:rPr>
        <w:t>International Journal of Law, Crime and Justice</w:t>
      </w:r>
      <w:r>
        <w:rPr>
          <w:sz w:val="20"/>
          <w:szCs w:val="20"/>
          <w:highlight w:val="white"/>
        </w:rPr>
        <w:t>, [online] 41(4), pp.421-437. Available at: https://pdf.sciencedirectassets.com/276926/1-s2.0-S1756061613X00059/1-s2.0-S1756061613000529/main.pdf?X-Amz-Security-Token=IQoJb3JpZ2luX2VjEKz%2F%2F%2F%2F%2F%2F%2F%2F%2F%2FwEaCXVzLWVhc3QtMSJHMEUCIQCEgzktgJneNBEg68Iqt6mYhyzA%2Ff2MdNhj48yqnEHN6wIgRlXnsPQwqmJwT8rklMsYB2ie5R9Lvs78DVy7PuyO5T4qgwQIxf%2F%2F%2F%2F%2F%2F%2F%2F%2F%2FARAEGgwwNTkwMDM1NDY4NjUiDNRTHvC1Za%2Bk0mVxxirXA9biJ39PeKnFxHz37u9%2B%2By0kGw9JOhrNexKXeUQH8oAf%2BgtcvZJWkc59umbCoDvqmP%2BLQjWh2zX9hV6%2FQ%2FLqOYIISN6JuXbJ5zopKQwXybAwXP3X9iRoZ6aj9qk9RBR8I6SsWTULofo%2F%2BXEcKUNCVnaICbQekzW%2Fs%2BJiaSafMkWtU14lVPElp7H5FCC%2Fmok0a0%2BndkVVvThPy2t5wK%2BqA0SDIm3jLMf16zo7lNfwh1y9U6psaaGljbCy%2BKwn9zjfKpPojDRB0rDJ7sk0s%2Bu53OcV4fT4svUrIY19p6xXKipv4KlDZkZzxYDaQXGY3%2FrK5sKJfCo9X69aAK3Qg2D8ztlPDtY%2BqvikV85Y%2BBeUJtzKsWmEV7RIG4tJiHdSbQ9gHaNzoBrJikACuACO72WRSv1683fUK%2FfzxDgMheo%2BRRQ8QW%2FpqF1Sfp6RNcOmpyL0DNJ2A%2BAOwMz6IfdYdMd%2BSzIf0GECXxeBjC%2BL1frveopbOVgFSh%2BIjBoS%2Fs8EIlfyJsauegWXDVES%2FUWlcptqzjJv9di0JcEXvVAicuah2MCaoY86q6ez3vkeWBxp4rpXxoB3UNnB9kejmwTTfasHkk5f3MF8WRMcMezGjT%2BB0jVZnrWABNAUWjDlrcuIBjqlAWjScX8R4BhdUYmSkyDUMGmWIIKu8kd8YWZzMZ%2BBLYJ5p4H%2FZF%2BT8Ods1dsyhiwdDt%2BUSrkauHqQjLRnw16j9E5%2FmbMjLa4iuaz8DjJXvptGHilrQbPO9CHumdsAQE8R1E0mCZ2heNx8BuuSXyfMiFIJolGHTLiCE8%2BkaTXzqz%2Fv4NiF7yo4o0FCZlvMDyMVcGHnCPVTO6iRPTVGRqEBOsHX%2BgzomA%3D%3D&amp;X-Amz-Algorithm=AWS4-HMAC-SHA256&amp;X-Amz-Date=20210810T211739Z&amp;X-Amz-SignedHeaders=host&amp;X-Amz-Expires=300&amp;X-Amz-Credential=ASIAQ3PHCVTY7ZQBBHGI%2F20210810%2Fus-east-1%2Fs3%2Faws4_request&amp;X-Amz-Signature=d46a6885a7e3a73d2c3b4319da660c489585a8643ca7a4a6de3931ce0f63cde0&amp;hash=06a08c25ccd71da52f40904121b36202b8820be63a26df055966a16d5d701d10&amp;host=68042c943591013ac2b2430a89b270f6af2c76d8dfd086a07176afe7c76c2c61&amp;pii=S1756061613000529&amp;tid=spdf-b1a54acc-c81f-41ea-a14f-5482df64e830&amp;sid=dc1579641b90d84d42296360464296c03405gxrqb&amp;type=client [Accessed 6 August 2021].</w:t>
      </w:r>
    </w:p>
    <w:p w14:paraId="0000001C" w14:textId="77777777" w:rsidR="005C6D98" w:rsidRDefault="005C6D98">
      <w:pPr>
        <w:rPr>
          <w:sz w:val="20"/>
          <w:szCs w:val="20"/>
          <w:highlight w:val="white"/>
        </w:rPr>
      </w:pPr>
    </w:p>
    <w:p w14:paraId="0000001D" w14:textId="77777777" w:rsidR="005C6D98" w:rsidRDefault="00A05C84">
      <w:pPr>
        <w:rPr>
          <w:sz w:val="20"/>
          <w:szCs w:val="20"/>
          <w:highlight w:val="white"/>
        </w:rPr>
      </w:pPr>
      <w:r>
        <w:rPr>
          <w:sz w:val="20"/>
          <w:szCs w:val="20"/>
          <w:highlight w:val="white"/>
        </w:rPr>
        <w:t xml:space="preserve">Cashmore, E., 2001. The experiences of ethnic minority police officers in Britain: under-recruitment and racial profiling in a performance culture. </w:t>
      </w:r>
      <w:r>
        <w:rPr>
          <w:i/>
          <w:sz w:val="20"/>
          <w:szCs w:val="20"/>
          <w:highlight w:val="white"/>
        </w:rPr>
        <w:t>Ethnic and Racial Studies</w:t>
      </w:r>
      <w:r>
        <w:rPr>
          <w:sz w:val="20"/>
          <w:szCs w:val="20"/>
          <w:highlight w:val="white"/>
        </w:rPr>
        <w:t>, [online] 24(4), pp.642-659. Available at: &lt;http://web.b.ebscohost.com.ergo.southwales.ac.uk/ehost/pdfviewer/pdfviewer?vid=1&amp;sid=10a0ed8e-904a-4972-8184-2d092032d437%40sessionmgr102&gt; [Accessed 5 August 2021].</w:t>
      </w:r>
    </w:p>
    <w:p w14:paraId="0000001E" w14:textId="77777777" w:rsidR="005C6D98" w:rsidRDefault="005C6D98">
      <w:pPr>
        <w:rPr>
          <w:sz w:val="20"/>
          <w:szCs w:val="20"/>
          <w:highlight w:val="white"/>
        </w:rPr>
      </w:pPr>
    </w:p>
    <w:p w14:paraId="0000001F" w14:textId="77777777" w:rsidR="005C6D98" w:rsidRDefault="00A05C84">
      <w:pPr>
        <w:rPr>
          <w:sz w:val="20"/>
          <w:szCs w:val="20"/>
          <w:highlight w:val="white"/>
        </w:rPr>
      </w:pPr>
      <w:r>
        <w:rPr>
          <w:sz w:val="20"/>
          <w:szCs w:val="20"/>
          <w:highlight w:val="white"/>
        </w:rPr>
        <w:t xml:space="preserve">Awan, I., 2013. British Muslims, Trust and the Police Service. </w:t>
      </w:r>
      <w:r>
        <w:rPr>
          <w:i/>
          <w:sz w:val="20"/>
          <w:szCs w:val="20"/>
          <w:highlight w:val="white"/>
        </w:rPr>
        <w:t>Political Insight</w:t>
      </w:r>
      <w:r>
        <w:rPr>
          <w:sz w:val="20"/>
          <w:szCs w:val="20"/>
          <w:highlight w:val="white"/>
        </w:rPr>
        <w:t>, [online] 4(2), pp.34-37. Available at: &lt;https://journals-sagepub-com.ergo.southwales.ac.uk/doi/pdf/10.1111/2041-9066.12024&gt; [Accessed 5 August 2021].</w:t>
      </w:r>
    </w:p>
    <w:p w14:paraId="00000020" w14:textId="77777777" w:rsidR="005C6D98" w:rsidRDefault="005C6D98">
      <w:pPr>
        <w:rPr>
          <w:sz w:val="20"/>
          <w:szCs w:val="20"/>
          <w:highlight w:val="white"/>
        </w:rPr>
      </w:pPr>
    </w:p>
    <w:p w14:paraId="00000021" w14:textId="77777777" w:rsidR="005C6D98" w:rsidRDefault="00A05C84">
      <w:pPr>
        <w:rPr>
          <w:sz w:val="20"/>
          <w:szCs w:val="20"/>
          <w:highlight w:val="white"/>
        </w:rPr>
      </w:pPr>
      <w:r>
        <w:rPr>
          <w:sz w:val="20"/>
          <w:szCs w:val="20"/>
          <w:highlight w:val="white"/>
        </w:rPr>
        <w:t xml:space="preserve">Fielding, N., 1999. Policing's Dark Secret: The Career Paths of Ethnic Minority Officers. </w:t>
      </w:r>
      <w:r>
        <w:rPr>
          <w:i/>
          <w:sz w:val="20"/>
          <w:szCs w:val="20"/>
          <w:highlight w:val="white"/>
        </w:rPr>
        <w:t>Sociological Research Online</w:t>
      </w:r>
      <w:r>
        <w:rPr>
          <w:sz w:val="20"/>
          <w:szCs w:val="20"/>
          <w:highlight w:val="white"/>
        </w:rPr>
        <w:t>, [online] 4(1), pp.129-136. Available at: &lt;https://journals-sagepub-com.ergo.southwales.ac.uk/doi/pdf/10.5153/sro.237&gt; [Accessed 7 August 2021].</w:t>
      </w:r>
    </w:p>
    <w:p w14:paraId="00000022" w14:textId="77777777" w:rsidR="005C6D98" w:rsidRDefault="005C6D98">
      <w:pPr>
        <w:rPr>
          <w:sz w:val="20"/>
          <w:szCs w:val="20"/>
          <w:highlight w:val="white"/>
        </w:rPr>
      </w:pPr>
    </w:p>
    <w:p w14:paraId="00000023" w14:textId="77777777" w:rsidR="005C6D98" w:rsidRDefault="005C6D98">
      <w:pPr>
        <w:rPr>
          <w:sz w:val="20"/>
          <w:szCs w:val="20"/>
          <w:highlight w:val="white"/>
        </w:rPr>
      </w:pPr>
    </w:p>
    <w:p w14:paraId="00000024" w14:textId="77777777" w:rsidR="005C6D98" w:rsidRDefault="005C6D98">
      <w:pPr>
        <w:rPr>
          <w:sz w:val="20"/>
          <w:szCs w:val="20"/>
          <w:highlight w:val="white"/>
        </w:rPr>
      </w:pPr>
    </w:p>
    <w:p w14:paraId="00000025" w14:textId="77777777" w:rsidR="005C6D98" w:rsidRDefault="00A05C84">
      <w:pPr>
        <w:rPr>
          <w:sz w:val="20"/>
          <w:szCs w:val="20"/>
          <w:highlight w:val="white"/>
        </w:rPr>
      </w:pPr>
      <w:r>
        <w:rPr>
          <w:sz w:val="20"/>
          <w:szCs w:val="20"/>
          <w:highlight w:val="white"/>
        </w:rPr>
        <w:t xml:space="preserve">Waters, I., Hardy, N., Delgado, D. and </w:t>
      </w:r>
      <w:proofErr w:type="spellStart"/>
      <w:r>
        <w:rPr>
          <w:sz w:val="20"/>
          <w:szCs w:val="20"/>
          <w:highlight w:val="white"/>
        </w:rPr>
        <w:t>Dahlmann</w:t>
      </w:r>
      <w:proofErr w:type="spellEnd"/>
      <w:r>
        <w:rPr>
          <w:sz w:val="20"/>
          <w:szCs w:val="20"/>
          <w:highlight w:val="white"/>
        </w:rPr>
        <w:t xml:space="preserve">, S., 2007. Ethnic Minorities and the Challenge of Police Recruitment. </w:t>
      </w:r>
      <w:r>
        <w:rPr>
          <w:i/>
          <w:sz w:val="20"/>
          <w:szCs w:val="20"/>
          <w:highlight w:val="white"/>
        </w:rPr>
        <w:t>The Police Journal: Theory, Practice and Principles</w:t>
      </w:r>
      <w:r>
        <w:rPr>
          <w:sz w:val="20"/>
          <w:szCs w:val="20"/>
          <w:highlight w:val="white"/>
        </w:rPr>
        <w:t>, [online] 80(3), pp.191-216. Available at: &lt;https://www.researchgate.net/publication/247827126_Ethnic_Minorities_and_the_Challenge_of_Police_Recruitment&gt; [Accessed 4 August 2021].</w:t>
      </w:r>
    </w:p>
    <w:p w14:paraId="00000026" w14:textId="77777777" w:rsidR="005C6D98" w:rsidRDefault="005C6D98">
      <w:pPr>
        <w:rPr>
          <w:sz w:val="20"/>
          <w:szCs w:val="20"/>
          <w:highlight w:val="white"/>
        </w:rPr>
      </w:pPr>
    </w:p>
    <w:p w14:paraId="00000027" w14:textId="77777777" w:rsidR="005C6D98" w:rsidRDefault="00A05C84">
      <w:pPr>
        <w:rPr>
          <w:sz w:val="20"/>
          <w:szCs w:val="20"/>
          <w:highlight w:val="white"/>
        </w:rPr>
      </w:pPr>
      <w:r>
        <w:rPr>
          <w:sz w:val="20"/>
          <w:szCs w:val="20"/>
          <w:highlight w:val="white"/>
        </w:rPr>
        <w:t xml:space="preserve">Miles-Johnson, T., 2019. Policing Diverse People: How Occupational Attitudes and Background Characteristics Shape Police Recruits’ Perceptions. </w:t>
      </w:r>
      <w:r>
        <w:rPr>
          <w:i/>
          <w:sz w:val="20"/>
          <w:szCs w:val="20"/>
          <w:highlight w:val="white"/>
        </w:rPr>
        <w:t>SAGE Open</w:t>
      </w:r>
      <w:r>
        <w:rPr>
          <w:sz w:val="20"/>
          <w:szCs w:val="20"/>
          <w:highlight w:val="white"/>
        </w:rPr>
        <w:t>, [online] 9(3), p.215824401986536. Available at: &lt;https://journals.sagepub.com/doi/full/10.1177/2158244019865362&gt; [Accessed 6 August 2021].</w:t>
      </w:r>
    </w:p>
    <w:p w14:paraId="00000028" w14:textId="77777777" w:rsidR="005C6D98" w:rsidRDefault="005C6D98">
      <w:pPr>
        <w:rPr>
          <w:sz w:val="20"/>
          <w:szCs w:val="20"/>
          <w:highlight w:val="white"/>
        </w:rPr>
      </w:pPr>
    </w:p>
    <w:p w14:paraId="00000029" w14:textId="77777777" w:rsidR="005C6D98" w:rsidRDefault="00A05C84">
      <w:pPr>
        <w:rPr>
          <w:sz w:val="20"/>
          <w:szCs w:val="20"/>
          <w:highlight w:val="white"/>
        </w:rPr>
      </w:pPr>
      <w:r>
        <w:rPr>
          <w:sz w:val="20"/>
          <w:szCs w:val="20"/>
          <w:highlight w:val="white"/>
        </w:rPr>
        <w:t xml:space="preserve">HOLDAWAY, S., 1991. RACE RELATIONS AND POLICE RECRUITMENT. </w:t>
      </w:r>
      <w:r>
        <w:rPr>
          <w:i/>
          <w:sz w:val="20"/>
          <w:szCs w:val="20"/>
          <w:highlight w:val="white"/>
        </w:rPr>
        <w:t>The British Journal of Criminology</w:t>
      </w:r>
      <w:r>
        <w:rPr>
          <w:sz w:val="20"/>
          <w:szCs w:val="20"/>
          <w:highlight w:val="white"/>
        </w:rPr>
        <w:t>, [online] 31(4), pp.365-382. Available at: &lt;</w:t>
      </w:r>
      <w:hyperlink r:id="rId4">
        <w:r>
          <w:rPr>
            <w:color w:val="1155CC"/>
            <w:sz w:val="20"/>
            <w:szCs w:val="20"/>
            <w:highlight w:val="white"/>
            <w:u w:val="single"/>
          </w:rPr>
          <w:t>https://academic.oup.com/bjc/article-abstract/31/4/365/498678</w:t>
        </w:r>
      </w:hyperlink>
      <w:r>
        <w:rPr>
          <w:sz w:val="20"/>
          <w:szCs w:val="20"/>
          <w:highlight w:val="white"/>
        </w:rPr>
        <w:t xml:space="preserve">&gt;. </w:t>
      </w:r>
    </w:p>
    <w:p w14:paraId="0000002A" w14:textId="77777777" w:rsidR="005C6D98" w:rsidRDefault="005C6D98">
      <w:pPr>
        <w:rPr>
          <w:sz w:val="20"/>
          <w:szCs w:val="20"/>
          <w:highlight w:val="white"/>
        </w:rPr>
      </w:pPr>
    </w:p>
    <w:p w14:paraId="0000002B" w14:textId="77777777" w:rsidR="005C6D98" w:rsidRDefault="005C6D98">
      <w:pPr>
        <w:rPr>
          <w:sz w:val="20"/>
          <w:szCs w:val="20"/>
          <w:highlight w:val="white"/>
        </w:rPr>
      </w:pPr>
    </w:p>
    <w:p w14:paraId="0000002C" w14:textId="77777777" w:rsidR="005C6D98" w:rsidRDefault="005C6D98">
      <w:pPr>
        <w:rPr>
          <w:sz w:val="20"/>
          <w:szCs w:val="20"/>
          <w:highlight w:val="white"/>
        </w:rPr>
      </w:pPr>
    </w:p>
    <w:p w14:paraId="0000002D" w14:textId="77777777" w:rsidR="005C6D98" w:rsidRDefault="005C6D98">
      <w:pPr>
        <w:rPr>
          <w:sz w:val="20"/>
          <w:szCs w:val="20"/>
          <w:highlight w:val="white"/>
        </w:rPr>
      </w:pPr>
    </w:p>
    <w:p w14:paraId="0000002E" w14:textId="77777777" w:rsidR="005C6D98" w:rsidRDefault="005C6D98">
      <w:pPr>
        <w:rPr>
          <w:sz w:val="20"/>
          <w:szCs w:val="20"/>
          <w:highlight w:val="white"/>
        </w:rPr>
      </w:pPr>
    </w:p>
    <w:p w14:paraId="0000002F" w14:textId="77777777" w:rsidR="005C6D98" w:rsidRDefault="005C6D98">
      <w:pPr>
        <w:rPr>
          <w:sz w:val="24"/>
          <w:szCs w:val="24"/>
        </w:rPr>
      </w:pPr>
    </w:p>
    <w:p w14:paraId="00000030" w14:textId="77777777" w:rsidR="005C6D98" w:rsidRDefault="005C6D98">
      <w:pPr>
        <w:rPr>
          <w:sz w:val="24"/>
          <w:szCs w:val="24"/>
        </w:rPr>
      </w:pPr>
    </w:p>
    <w:p w14:paraId="00000031" w14:textId="77777777" w:rsidR="005C6D98" w:rsidRDefault="005C6D98">
      <w:pPr>
        <w:rPr>
          <w:sz w:val="24"/>
          <w:szCs w:val="24"/>
        </w:rPr>
      </w:pPr>
    </w:p>
    <w:p w14:paraId="00000032" w14:textId="77777777" w:rsidR="005C6D98" w:rsidRDefault="005C6D98">
      <w:pPr>
        <w:rPr>
          <w:sz w:val="24"/>
          <w:szCs w:val="24"/>
        </w:rPr>
      </w:pPr>
    </w:p>
    <w:p w14:paraId="00000033" w14:textId="77777777" w:rsidR="005C6D98" w:rsidRDefault="005C6D98">
      <w:pPr>
        <w:rPr>
          <w:sz w:val="24"/>
          <w:szCs w:val="24"/>
        </w:rPr>
      </w:pPr>
    </w:p>
    <w:p w14:paraId="00000034" w14:textId="77777777" w:rsidR="005C6D98" w:rsidRDefault="005C6D98">
      <w:pPr>
        <w:rPr>
          <w:sz w:val="24"/>
          <w:szCs w:val="24"/>
        </w:rPr>
      </w:pPr>
    </w:p>
    <w:p w14:paraId="00000035" w14:textId="77777777" w:rsidR="005C6D98" w:rsidRDefault="005C6D98">
      <w:pPr>
        <w:rPr>
          <w:sz w:val="24"/>
          <w:szCs w:val="24"/>
        </w:rPr>
      </w:pPr>
    </w:p>
    <w:p w14:paraId="00000036" w14:textId="77777777" w:rsidR="005C6D98" w:rsidRDefault="005C6D98">
      <w:pPr>
        <w:rPr>
          <w:sz w:val="24"/>
          <w:szCs w:val="24"/>
        </w:rPr>
      </w:pPr>
    </w:p>
    <w:p w14:paraId="00000037" w14:textId="77777777" w:rsidR="005C6D98" w:rsidRDefault="005C6D98">
      <w:pPr>
        <w:rPr>
          <w:sz w:val="24"/>
          <w:szCs w:val="24"/>
        </w:rPr>
      </w:pPr>
    </w:p>
    <w:p w14:paraId="00000038" w14:textId="77777777" w:rsidR="005C6D98" w:rsidRDefault="005C6D98">
      <w:pPr>
        <w:rPr>
          <w:sz w:val="24"/>
          <w:szCs w:val="24"/>
        </w:rPr>
      </w:pPr>
    </w:p>
    <w:p w14:paraId="00000039" w14:textId="77777777" w:rsidR="005C6D98" w:rsidRDefault="005C6D98">
      <w:pPr>
        <w:rPr>
          <w:sz w:val="24"/>
          <w:szCs w:val="24"/>
        </w:rPr>
      </w:pPr>
    </w:p>
    <w:p w14:paraId="0000003A" w14:textId="77777777" w:rsidR="005C6D98" w:rsidRDefault="005C6D98">
      <w:pPr>
        <w:rPr>
          <w:sz w:val="24"/>
          <w:szCs w:val="24"/>
        </w:rPr>
      </w:pPr>
    </w:p>
    <w:p w14:paraId="0000003B" w14:textId="77777777" w:rsidR="005C6D98" w:rsidRDefault="005C6D98">
      <w:pPr>
        <w:rPr>
          <w:sz w:val="24"/>
          <w:szCs w:val="24"/>
        </w:rPr>
      </w:pPr>
    </w:p>
    <w:p w14:paraId="0000003C" w14:textId="77777777" w:rsidR="005C6D98" w:rsidRDefault="005C6D98">
      <w:pPr>
        <w:rPr>
          <w:sz w:val="24"/>
          <w:szCs w:val="24"/>
        </w:rPr>
      </w:pPr>
    </w:p>
    <w:p w14:paraId="0000003D" w14:textId="77777777" w:rsidR="005C6D98" w:rsidRDefault="005C6D98">
      <w:pPr>
        <w:rPr>
          <w:sz w:val="24"/>
          <w:szCs w:val="24"/>
        </w:rPr>
      </w:pPr>
    </w:p>
    <w:p w14:paraId="0000003E" w14:textId="77777777" w:rsidR="005C6D98" w:rsidRDefault="005C6D98">
      <w:pPr>
        <w:rPr>
          <w:sz w:val="24"/>
          <w:szCs w:val="24"/>
        </w:rPr>
      </w:pPr>
    </w:p>
    <w:p w14:paraId="0000003F" w14:textId="77777777" w:rsidR="005C6D98" w:rsidRDefault="005C6D98">
      <w:pPr>
        <w:rPr>
          <w:sz w:val="24"/>
          <w:szCs w:val="24"/>
        </w:rPr>
      </w:pPr>
    </w:p>
    <w:p w14:paraId="00000040" w14:textId="77777777" w:rsidR="005C6D98" w:rsidRDefault="005C6D98">
      <w:pPr>
        <w:rPr>
          <w:sz w:val="24"/>
          <w:szCs w:val="24"/>
        </w:rPr>
      </w:pPr>
    </w:p>
    <w:p w14:paraId="00000041" w14:textId="77777777" w:rsidR="005C6D98" w:rsidRDefault="005C6D98">
      <w:pPr>
        <w:rPr>
          <w:sz w:val="24"/>
          <w:szCs w:val="24"/>
        </w:rPr>
      </w:pPr>
    </w:p>
    <w:p w14:paraId="00000042" w14:textId="77777777" w:rsidR="005C6D98" w:rsidRDefault="005C6D98">
      <w:pPr>
        <w:rPr>
          <w:sz w:val="24"/>
          <w:szCs w:val="24"/>
        </w:rPr>
      </w:pPr>
    </w:p>
    <w:p w14:paraId="00000043" w14:textId="77777777" w:rsidR="005C6D98" w:rsidRDefault="005C6D98">
      <w:pPr>
        <w:rPr>
          <w:sz w:val="24"/>
          <w:szCs w:val="24"/>
        </w:rPr>
      </w:pPr>
    </w:p>
    <w:p w14:paraId="00000044" w14:textId="77777777" w:rsidR="005C6D98" w:rsidRDefault="005C6D98">
      <w:pPr>
        <w:rPr>
          <w:sz w:val="24"/>
          <w:szCs w:val="24"/>
        </w:rPr>
      </w:pPr>
    </w:p>
    <w:p w14:paraId="00000045" w14:textId="77777777" w:rsidR="005C6D98" w:rsidRDefault="005C6D98">
      <w:pPr>
        <w:rPr>
          <w:sz w:val="24"/>
          <w:szCs w:val="24"/>
        </w:rPr>
      </w:pPr>
    </w:p>
    <w:p w14:paraId="00000046" w14:textId="77777777" w:rsidR="005C6D98" w:rsidRDefault="005C6D98">
      <w:pPr>
        <w:rPr>
          <w:sz w:val="24"/>
          <w:szCs w:val="24"/>
        </w:rPr>
      </w:pPr>
    </w:p>
    <w:p w14:paraId="00000047" w14:textId="77777777" w:rsidR="005C6D98" w:rsidRDefault="005C6D98">
      <w:pPr>
        <w:rPr>
          <w:sz w:val="24"/>
          <w:szCs w:val="24"/>
        </w:rPr>
      </w:pPr>
    </w:p>
    <w:p w14:paraId="00000048" w14:textId="77777777" w:rsidR="005C6D98" w:rsidRDefault="005C6D98">
      <w:pPr>
        <w:rPr>
          <w:sz w:val="24"/>
          <w:szCs w:val="24"/>
        </w:rPr>
      </w:pPr>
    </w:p>
    <w:p w14:paraId="00000049" w14:textId="77777777" w:rsidR="005C6D98" w:rsidRDefault="005C6D98">
      <w:pPr>
        <w:rPr>
          <w:sz w:val="24"/>
          <w:szCs w:val="24"/>
        </w:rPr>
      </w:pPr>
    </w:p>
    <w:p w14:paraId="0000004A" w14:textId="77777777" w:rsidR="005C6D98" w:rsidRDefault="005C6D98">
      <w:pPr>
        <w:rPr>
          <w:sz w:val="24"/>
          <w:szCs w:val="24"/>
        </w:rPr>
      </w:pPr>
    </w:p>
    <w:p w14:paraId="0000004B" w14:textId="77777777" w:rsidR="005C6D98" w:rsidRDefault="005C6D98">
      <w:pPr>
        <w:rPr>
          <w:sz w:val="24"/>
          <w:szCs w:val="24"/>
        </w:rPr>
      </w:pPr>
    </w:p>
    <w:p w14:paraId="0000004C" w14:textId="77777777" w:rsidR="005C6D98" w:rsidRDefault="005C6D98">
      <w:pPr>
        <w:rPr>
          <w:sz w:val="24"/>
          <w:szCs w:val="24"/>
        </w:rPr>
      </w:pPr>
    </w:p>
    <w:p w14:paraId="0000004D" w14:textId="77777777" w:rsidR="005C6D98" w:rsidRDefault="005C6D98">
      <w:pPr>
        <w:rPr>
          <w:sz w:val="24"/>
          <w:szCs w:val="24"/>
        </w:rPr>
      </w:pPr>
    </w:p>
    <w:p w14:paraId="0000004E" w14:textId="77777777" w:rsidR="005C6D98" w:rsidRDefault="005C6D98">
      <w:pPr>
        <w:rPr>
          <w:sz w:val="24"/>
          <w:szCs w:val="24"/>
        </w:rPr>
      </w:pPr>
    </w:p>
    <w:p w14:paraId="0000004F" w14:textId="77777777" w:rsidR="005C6D98" w:rsidRDefault="005C6D98">
      <w:pPr>
        <w:rPr>
          <w:sz w:val="24"/>
          <w:szCs w:val="24"/>
        </w:rPr>
      </w:pPr>
    </w:p>
    <w:p w14:paraId="00000050" w14:textId="77777777" w:rsidR="005C6D98" w:rsidRDefault="005C6D98">
      <w:pPr>
        <w:rPr>
          <w:sz w:val="24"/>
          <w:szCs w:val="24"/>
        </w:rPr>
      </w:pPr>
    </w:p>
    <w:p w14:paraId="00000051" w14:textId="77777777" w:rsidR="005C6D98" w:rsidRDefault="005C6D98">
      <w:pPr>
        <w:rPr>
          <w:sz w:val="24"/>
          <w:szCs w:val="24"/>
        </w:rPr>
      </w:pPr>
    </w:p>
    <w:p w14:paraId="00000052" w14:textId="77777777" w:rsidR="005C6D98" w:rsidRDefault="005C6D98">
      <w:pPr>
        <w:rPr>
          <w:sz w:val="24"/>
          <w:szCs w:val="24"/>
        </w:rPr>
      </w:pPr>
    </w:p>
    <w:p w14:paraId="00000053" w14:textId="77777777" w:rsidR="005C6D98" w:rsidRDefault="005C6D98">
      <w:pPr>
        <w:rPr>
          <w:sz w:val="24"/>
          <w:szCs w:val="24"/>
        </w:rPr>
      </w:pPr>
    </w:p>
    <w:p w14:paraId="00000054" w14:textId="77777777" w:rsidR="005C6D98" w:rsidRDefault="005C6D98">
      <w:pPr>
        <w:rPr>
          <w:sz w:val="24"/>
          <w:szCs w:val="24"/>
        </w:rPr>
      </w:pPr>
    </w:p>
    <w:p w14:paraId="00000055" w14:textId="77777777" w:rsidR="005C6D98" w:rsidRDefault="005C6D98">
      <w:pPr>
        <w:rPr>
          <w:sz w:val="24"/>
          <w:szCs w:val="24"/>
        </w:rPr>
      </w:pPr>
    </w:p>
    <w:p w14:paraId="00000056" w14:textId="77777777" w:rsidR="005C6D98" w:rsidRDefault="005C6D98">
      <w:pPr>
        <w:rPr>
          <w:sz w:val="24"/>
          <w:szCs w:val="24"/>
        </w:rPr>
      </w:pPr>
    </w:p>
    <w:p w14:paraId="00000057" w14:textId="77777777" w:rsidR="005C6D98" w:rsidRDefault="005C6D98">
      <w:pPr>
        <w:rPr>
          <w:sz w:val="24"/>
          <w:szCs w:val="24"/>
        </w:rPr>
      </w:pPr>
    </w:p>
    <w:p w14:paraId="00000058" w14:textId="77777777" w:rsidR="005C6D98" w:rsidRDefault="005C6D98">
      <w:pPr>
        <w:rPr>
          <w:sz w:val="24"/>
          <w:szCs w:val="24"/>
        </w:rPr>
      </w:pPr>
    </w:p>
    <w:p w14:paraId="00000059" w14:textId="77777777" w:rsidR="005C6D98" w:rsidRDefault="005C6D98">
      <w:pPr>
        <w:rPr>
          <w:sz w:val="24"/>
          <w:szCs w:val="24"/>
        </w:rPr>
      </w:pPr>
    </w:p>
    <w:p w14:paraId="0000005A" w14:textId="77777777" w:rsidR="005C6D98" w:rsidRDefault="005C6D98">
      <w:pPr>
        <w:rPr>
          <w:sz w:val="24"/>
          <w:szCs w:val="24"/>
        </w:rPr>
      </w:pPr>
    </w:p>
    <w:p w14:paraId="0000005B" w14:textId="77777777" w:rsidR="005C6D98" w:rsidRDefault="005C6D98">
      <w:pPr>
        <w:rPr>
          <w:sz w:val="24"/>
          <w:szCs w:val="24"/>
        </w:rPr>
      </w:pPr>
    </w:p>
    <w:p w14:paraId="0000005C" w14:textId="77777777" w:rsidR="005C6D98" w:rsidRDefault="005C6D98">
      <w:pPr>
        <w:rPr>
          <w:sz w:val="24"/>
          <w:szCs w:val="24"/>
        </w:rPr>
      </w:pPr>
    </w:p>
    <w:p w14:paraId="0000005D" w14:textId="77777777" w:rsidR="005C6D98" w:rsidRDefault="005C6D98">
      <w:pPr>
        <w:rPr>
          <w:sz w:val="24"/>
          <w:szCs w:val="24"/>
        </w:rPr>
      </w:pPr>
    </w:p>
    <w:p w14:paraId="0000005E" w14:textId="77777777" w:rsidR="005C6D98" w:rsidRDefault="005C6D98">
      <w:pPr>
        <w:rPr>
          <w:sz w:val="24"/>
          <w:szCs w:val="24"/>
        </w:rPr>
      </w:pPr>
    </w:p>
    <w:p w14:paraId="0000005F" w14:textId="77777777" w:rsidR="005C6D98" w:rsidRDefault="005C6D98">
      <w:pPr>
        <w:rPr>
          <w:sz w:val="24"/>
          <w:szCs w:val="24"/>
        </w:rPr>
      </w:pPr>
    </w:p>
    <w:p w14:paraId="00000060" w14:textId="77777777" w:rsidR="005C6D98" w:rsidRDefault="005C6D98">
      <w:pPr>
        <w:rPr>
          <w:sz w:val="24"/>
          <w:szCs w:val="24"/>
        </w:rPr>
      </w:pPr>
    </w:p>
    <w:p w14:paraId="00000061" w14:textId="77777777" w:rsidR="005C6D98" w:rsidRDefault="005C6D98">
      <w:pPr>
        <w:rPr>
          <w:sz w:val="24"/>
          <w:szCs w:val="24"/>
        </w:rPr>
      </w:pPr>
    </w:p>
    <w:p w14:paraId="00000062" w14:textId="77777777" w:rsidR="005C6D98" w:rsidRDefault="005C6D98">
      <w:pPr>
        <w:rPr>
          <w:sz w:val="24"/>
          <w:szCs w:val="24"/>
        </w:rPr>
      </w:pPr>
    </w:p>
    <w:p w14:paraId="00000063" w14:textId="77777777" w:rsidR="005C6D98" w:rsidRDefault="005C6D98">
      <w:pPr>
        <w:rPr>
          <w:sz w:val="24"/>
          <w:szCs w:val="24"/>
        </w:rPr>
      </w:pPr>
    </w:p>
    <w:p w14:paraId="00000064" w14:textId="77777777" w:rsidR="005C6D98" w:rsidRDefault="005C6D98">
      <w:pPr>
        <w:rPr>
          <w:sz w:val="24"/>
          <w:szCs w:val="24"/>
        </w:rPr>
      </w:pPr>
    </w:p>
    <w:p w14:paraId="00000065" w14:textId="77777777" w:rsidR="005C6D98" w:rsidRDefault="005C6D98">
      <w:pPr>
        <w:rPr>
          <w:sz w:val="24"/>
          <w:szCs w:val="24"/>
        </w:rPr>
      </w:pPr>
    </w:p>
    <w:p w14:paraId="00000066" w14:textId="77777777" w:rsidR="005C6D98" w:rsidRDefault="005C6D98">
      <w:pPr>
        <w:rPr>
          <w:sz w:val="24"/>
          <w:szCs w:val="24"/>
        </w:rPr>
      </w:pPr>
    </w:p>
    <w:p w14:paraId="00000067" w14:textId="77777777" w:rsidR="005C6D98" w:rsidRDefault="005C6D98">
      <w:pPr>
        <w:rPr>
          <w:sz w:val="24"/>
          <w:szCs w:val="24"/>
        </w:rPr>
      </w:pPr>
    </w:p>
    <w:p w14:paraId="00000068" w14:textId="77777777" w:rsidR="005C6D98" w:rsidRDefault="005C6D98">
      <w:pPr>
        <w:rPr>
          <w:sz w:val="24"/>
          <w:szCs w:val="24"/>
        </w:rPr>
      </w:pPr>
    </w:p>
    <w:p w14:paraId="00000069" w14:textId="77777777" w:rsidR="005C6D98" w:rsidRDefault="005C6D98">
      <w:pPr>
        <w:rPr>
          <w:sz w:val="24"/>
          <w:szCs w:val="24"/>
        </w:rPr>
      </w:pPr>
    </w:p>
    <w:p w14:paraId="0000006A" w14:textId="77777777" w:rsidR="005C6D98" w:rsidRDefault="005C6D98">
      <w:pPr>
        <w:rPr>
          <w:sz w:val="24"/>
          <w:szCs w:val="24"/>
        </w:rPr>
      </w:pPr>
    </w:p>
    <w:p w14:paraId="0000006B" w14:textId="77777777" w:rsidR="005C6D98" w:rsidRDefault="00A05C84">
      <w:pPr>
        <w:rPr>
          <w:sz w:val="24"/>
          <w:szCs w:val="24"/>
        </w:rPr>
      </w:pPr>
      <w:r>
        <w:rPr>
          <w:sz w:val="24"/>
          <w:szCs w:val="24"/>
        </w:rPr>
        <w:t>Reference list</w:t>
      </w:r>
    </w:p>
    <w:p w14:paraId="0000006C" w14:textId="77777777" w:rsidR="005C6D98" w:rsidRDefault="005C6D98">
      <w:pPr>
        <w:rPr>
          <w:sz w:val="24"/>
          <w:szCs w:val="24"/>
        </w:rPr>
      </w:pPr>
    </w:p>
    <w:p w14:paraId="0000006D" w14:textId="77777777" w:rsidR="005C6D98" w:rsidRDefault="00A05C84">
      <w:pPr>
        <w:rPr>
          <w:b/>
          <w:color w:val="333333"/>
          <w:sz w:val="24"/>
          <w:szCs w:val="24"/>
        </w:rPr>
      </w:pPr>
      <w:r>
        <w:rPr>
          <w:b/>
          <w:color w:val="333333"/>
          <w:sz w:val="24"/>
          <w:szCs w:val="24"/>
        </w:rPr>
        <w:t>The experiences of ethnic minority police officers in Britain: under-recruitment and racial profiling in a performance culture</w:t>
      </w:r>
    </w:p>
    <w:p w14:paraId="0000006E" w14:textId="77777777" w:rsidR="005C6D98" w:rsidRDefault="006B003F">
      <w:pPr>
        <w:rPr>
          <w:color w:val="10147E"/>
          <w:sz w:val="24"/>
          <w:szCs w:val="24"/>
        </w:rPr>
      </w:pPr>
      <w:hyperlink r:id="rId5">
        <w:r w:rsidR="00A05C84">
          <w:rPr>
            <w:color w:val="10147E"/>
            <w:sz w:val="24"/>
            <w:szCs w:val="24"/>
          </w:rPr>
          <w:t>Ellis Cashmore</w:t>
        </w:r>
      </w:hyperlink>
    </w:p>
    <w:p w14:paraId="0000006F" w14:textId="77777777" w:rsidR="005C6D98" w:rsidRDefault="00A05C84">
      <w:pPr>
        <w:spacing w:line="416" w:lineRule="auto"/>
        <w:rPr>
          <w:color w:val="777777"/>
          <w:sz w:val="24"/>
          <w:szCs w:val="24"/>
        </w:rPr>
      </w:pPr>
      <w:r>
        <w:rPr>
          <w:color w:val="777777"/>
          <w:sz w:val="24"/>
          <w:szCs w:val="24"/>
        </w:rPr>
        <w:t>Pages 642-659 | Published online: 07 Dec 2010</w:t>
      </w:r>
    </w:p>
    <w:p w14:paraId="00000070" w14:textId="77777777" w:rsidR="005C6D98" w:rsidRDefault="006B003F">
      <w:pPr>
        <w:rPr>
          <w:sz w:val="24"/>
          <w:szCs w:val="24"/>
        </w:rPr>
      </w:pPr>
      <w:hyperlink r:id="rId6">
        <w:r w:rsidR="00A05C84">
          <w:rPr>
            <w:color w:val="1155CC"/>
            <w:sz w:val="24"/>
            <w:szCs w:val="24"/>
            <w:u w:val="single"/>
          </w:rPr>
          <w:t>http://web.b.ebscohost.com.ergo.southwales.ac.uk/ehost/pdfviewer/pdfviewer?vid=1&amp;sid=10a0ed8e-904a-4972-8184-2d092032d437%40sessionmgr102</w:t>
        </w:r>
      </w:hyperlink>
      <w:r w:rsidR="00A05C84">
        <w:rPr>
          <w:sz w:val="24"/>
          <w:szCs w:val="24"/>
        </w:rPr>
        <w:t xml:space="preserve"> </w:t>
      </w:r>
    </w:p>
    <w:p w14:paraId="00000071" w14:textId="77777777" w:rsidR="005C6D98" w:rsidRDefault="005C6D98"/>
    <w:p w14:paraId="00000072" w14:textId="77777777" w:rsidR="005C6D98" w:rsidRDefault="005C6D98"/>
    <w:p w14:paraId="00000073" w14:textId="77777777" w:rsidR="005C6D98" w:rsidRDefault="005C6D98"/>
    <w:bookmarkStart w:id="1" w:name="_x2tysipmmqdf" w:colFirst="0" w:colLast="0"/>
    <w:bookmarkEnd w:id="1"/>
    <w:p w14:paraId="00000074" w14:textId="77777777" w:rsidR="005C6D98" w:rsidRDefault="00A05C84">
      <w:pPr>
        <w:pStyle w:val="Heading3"/>
        <w:keepNext w:val="0"/>
        <w:keepLines w:val="0"/>
        <w:shd w:val="clear" w:color="auto" w:fill="F3F3F3"/>
        <w:spacing w:before="0" w:after="0"/>
        <w:rPr>
          <w:b/>
          <w:color w:val="44707B"/>
          <w:sz w:val="26"/>
          <w:szCs w:val="26"/>
        </w:rPr>
      </w:pPr>
      <w:r>
        <w:fldChar w:fldCharType="begin"/>
      </w:r>
      <w:r>
        <w:instrText xml:space="preserve"> HYPERLINK "https://whel-primo.hosted.exlibrisgroup.com/primo-explore/fulldisplay?docid=TN_cdi_gale_infotracacademiconefile_A360634059&amp;context=PC&amp;vid=44WHELF_USW_NUI1&amp;lang=en_US&amp;search_scope=CSCOP_EVERYTHING&amp;adaptor=primo_central_multiple_fe&amp;tab=tab3" \h </w:instrText>
      </w:r>
      <w:r>
        <w:fldChar w:fldCharType="separate"/>
      </w:r>
      <w:r>
        <w:rPr>
          <w:b/>
          <w:color w:val="44707B"/>
          <w:sz w:val="26"/>
          <w:szCs w:val="26"/>
        </w:rPr>
        <w:t>Muslim communities attitudes towards and recruitment into the British police service</w:t>
      </w:r>
      <w:r>
        <w:rPr>
          <w:b/>
          <w:color w:val="44707B"/>
          <w:sz w:val="26"/>
          <w:szCs w:val="26"/>
        </w:rPr>
        <w:fldChar w:fldCharType="end"/>
      </w:r>
    </w:p>
    <w:p w14:paraId="00000075" w14:textId="77777777" w:rsidR="005C6D98" w:rsidRDefault="00A05C84">
      <w:pPr>
        <w:shd w:val="clear" w:color="auto" w:fill="F3F3F3"/>
        <w:spacing w:line="335" w:lineRule="auto"/>
        <w:rPr>
          <w:color w:val="3A3A3A"/>
          <w:sz w:val="23"/>
          <w:szCs w:val="23"/>
        </w:rPr>
      </w:pPr>
      <w:r>
        <w:rPr>
          <w:color w:val="3A3A3A"/>
          <w:sz w:val="23"/>
          <w:szCs w:val="23"/>
        </w:rPr>
        <w:t>Awan, Imran ; Blakemore, Brian ; Simpson, Kevin</w:t>
      </w:r>
    </w:p>
    <w:p w14:paraId="00000076" w14:textId="77777777" w:rsidR="005C6D98" w:rsidRDefault="005C6D98"/>
    <w:p w14:paraId="00000077" w14:textId="77777777" w:rsidR="005C6D98" w:rsidRDefault="005C6D98"/>
    <w:p w14:paraId="00000078" w14:textId="77777777" w:rsidR="005C6D98" w:rsidRDefault="006B003F">
      <w:hyperlink r:id="rId7">
        <w:r w:rsidR="00A05C84">
          <w:rPr>
            <w:color w:val="1155CC"/>
            <w:u w:val="single"/>
          </w:rPr>
          <w:t>https://pdf.sciencedirectassets.com/276926/1-s2.0-S1756061613X00059/1-s2.0-S1756061613000529/main.pdf?X-Amz-Security-Token=IQoJb3JpZ2luX2VjEKz%2F%2F%2F%2F%2F%2F%2F%2F%2F%2FwEaCXVzLWVhc3QtMSJGMEQCIBCN%2BEjd5ddGkeGcvVRm0krKoz835EjRlA5um97dttfvAiBiYdM9U%2BP3muYl3X7PAEzLG91kbp85ISHITL4dPGoMcSqDBAjF%2F%2F%2F%2F%2F%2F%2F%2F%2F%2F8BEAQaDDA1OTAwMzU0Njg2NSIMCWHxk7yULYyE%2F4KXKtcDRxfOtGp1g%2F8oAeqSXH8rNdZ%2BB9Xp%2FHddZApLnq5sOPV2KO9rFFCRHK%2BDaj%2BCWnzasyn4zIEQQGFjliEz5nEPfcJO13oW8A7pt3NBMpIx2sZqTiRXAKCuODVcXoGg7TKwB4D267RKVDViRQh%2FcQZ61sH4MqLubZ%2FScU6YUS%2F1NowBM3w9lYd7MJ7CFusn6u57lvNwiK8kXPYBEnUHvgpSDRaCeOqa4BvPMM7GoNG00WcfXwFdPYC03sCO0Qzb56649Ku7P%2F%2Bzis%2BbPeqxSCz7lA%2Bp0gYwHnA6P6YcHcJTdCn7%2FUgxhCg9xmeAnR%2BqMgLDiioTHzboauaohBj3diMr0JHxyIVVAEc2u8rYr3NqjLlPP2WNta%2BtQ8mgeGnehigncvsBNLIum7epNp31OQWWBtZSZ36bw77sKwK95qihT7ThbMSp1xyrnKY%2BtdDNJp3HMnfHSWOn9nefRWSMHiHuIthxQKmCa6FvCd2LwQ7QY1mxLJfUYmvHyOkMvo5O%2FfNnAyt%2BfADGBMxAM5HYxv8yLNJZNQiAB%2FddAtS5tdcotFa1G%2FJy0niU122ikZQdPzLaatVHkXGRKizxXbDgLUzG31UM5gthVXbdUxlJFE4h4YXFGeegCtXNMPCry4gGOqYBOwxJlPRt1rHW5eU5gpIPSPD3t0sT2cczovJRxjXLJ4yknbMke2AhnWMlP43s%2BN4Ok0uhL%2BkZMK%2Bhxbd%2FLR7sl1tcmQUMyCq6ToK97pSy6mQQRnNFVppQWbJH5HoZzLwWvApBUvdLAsruQPRlclCjgStsN4kP3kp3Nh7SRLLZnEhApjZYWyGY7f0ZDPCNjxKq1vvnuA%2BEa4pIw1kYI8wQD0%2BgLSV3JA%3D%3D&amp;X-Amz-Algorithm=AWS4-HMAC-SHA256&amp;X-Amz-Date=20210810T202547Z&amp;X-Amz-SignedHeaders=host&amp;X-Amz-Expires=299&amp;X-Amz-Credential=ASIAQ3PHCVTY2OLXTBAL%2F20210810%2Fus-east-1%2Fs3%2Faws4_request&amp;X-Amz-Signature=3d6ce25214fea73fcbe2bce7ef6703eb2706adc708222bebc53e23a64d3d5834&amp;hash=98e06213a6f707c77d0229e078ee16def2ff8f475cd9adb2f6192ad9de85bb73&amp;host=68042c943591013ac2b2430a89b270f6af2c76d8dfd086a07176afe7c76c2c61&amp;pii=S1756061613000529&amp;tid=spdf-b87647f9-2731-4e6c-9c9d-f86fe0cb7ab0&amp;sid=dc1579641b90d84d42296360464296c03405gxrqb&amp;type=client</w:t>
        </w:r>
      </w:hyperlink>
      <w:r w:rsidR="00A05C84">
        <w:t xml:space="preserve"> </w:t>
      </w:r>
    </w:p>
    <w:p w14:paraId="00000079" w14:textId="77777777" w:rsidR="005C6D98" w:rsidRDefault="00A05C84">
      <w:r>
        <w:t xml:space="preserve"> </w:t>
      </w:r>
    </w:p>
    <w:sectPr w:rsidR="005C6D98">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6D98"/>
    <w:rsid w:val="00143E06"/>
    <w:rsid w:val="003117FD"/>
    <w:rsid w:val="0034628B"/>
    <w:rsid w:val="00543630"/>
    <w:rsid w:val="005C6D98"/>
    <w:rsid w:val="006B003F"/>
    <w:rsid w:val="00877BC3"/>
    <w:rsid w:val="00A05C84"/>
    <w:rsid w:val="00AA6CFB"/>
    <w:rsid w:val="00B24E84"/>
    <w:rsid w:val="00BF53D4"/>
    <w:rsid w:val="00DA40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0C987"/>
  <w15:docId w15:val="{B14EF960-BBBD-494D-A1AF-187DCDB73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pdf.sciencedirectassets.com/276926/1-s2.0-S1756061613X00059/1-s2.0-S1756061613000529/main.pdf?X-Amz-Security-Token=IQoJb3JpZ2luX2VjEKz%2F%2F%2F%2F%2F%2F%2F%2F%2F%2FwEaCXVzLWVhc3QtMSJGMEQCIBCN%2BEjd5ddGkeGcvVRm0krKoz835EjRlA5um97dttfvAiBiYdM9U%2BP3muYl3X7PAEzLG91kbp85ISHITL4dPGoMcSqDBAjF%2F%2F%2F%2F%2F%2F%2F%2F%2F%2F8BEAQaDDA1OTAwMzU0Njg2NSIMCWHxk7yULYyE%2F4KXKtcDRxfOtGp1g%2F8oAeqSXH8rNdZ%2BB9Xp%2FHddZApLnq5sOPV2KO9rFFCRHK%2BDaj%2BCWnzasyn4zIEQQGFjliEz5nEPfcJO13oW8A7pt3NBMpIx2sZqTiRXAKCuODVcXoGg7TKwB4D267RKVDViRQh%2FcQZ61sH4MqLubZ%2FScU6YUS%2F1NowBM3w9lYd7MJ7CFusn6u57lvNwiK8kXPYBEnUHvgpSDRaCeOqa4BvPMM7GoNG00WcfXwFdPYC03sCO0Qzb56649Ku7P%2F%2Bzis%2BbPeqxSCz7lA%2Bp0gYwHnA6P6YcHcJTdCn7%2FUgxhCg9xmeAnR%2BqMgLDiioTHzboauaohBj3diMr0JHxyIVVAEc2u8rYr3NqjLlPP2WNta%2BtQ8mgeGnehigncvsBNLIum7epNp31OQWWBtZSZ36bw77sKwK95qihT7ThbMSp1xyrnKY%2BtdDNJp3HMnfHSWOn9nefRWSMHiHuIthxQKmCa6FvCd2LwQ7QY1mxLJfUYmvHyOkMvo5O%2FfNnAyt%2BfADGBMxAM5HYxv8yLNJZNQiAB%2FddAtS5tdcotFa1G%2FJy0niU122ikZQdPzLaatVHkXGRKizxXbDgLUzG31UM5gthVXbdUxlJFE4h4YXFGeegCtXNMPCry4gGOqYBOwxJlPRt1rHW5eU5gpIPSPD3t0sT2cczovJRxjXLJ4yknbMke2AhnWMlP43s%2BN4Ok0uhL%2BkZMK%2Bhxbd%2FLR7sl1tcmQUMyCq6ToK97pSy6mQQRnNFVppQWbJH5HoZzLwWvApBUvdLAsruQPRlclCjgStsN4kP3kp3Nh7SRLLZnEhApjZYWyGY7f0ZDPCNjxKq1vvnuA%2BEa4pIw1kYI8wQD0%2BgLSV3JA%3D%3D&amp;X-Amz-Algorithm=AWS4-HMAC-SHA256&amp;X-Amz-Date=20210810T202547Z&amp;X-Amz-SignedHeaders=host&amp;X-Amz-Expires=299&amp;X-Amz-Credential=ASIAQ3PHCVTY2OLXTBAL%2F20210810%2Fus-east-1%2Fs3%2Faws4_request&amp;X-Amz-Signature=3d6ce25214fea73fcbe2bce7ef6703eb2706adc708222bebc53e23a64d3d5834&amp;hash=98e06213a6f707c77d0229e078ee16def2ff8f475cd9adb2f6192ad9de85bb73&amp;host=68042c943591013ac2b2430a89b270f6af2c76d8dfd086a07176afe7c76c2c61&amp;pii=S1756061613000529&amp;tid=spdf-b87647f9-2731-4e6c-9c9d-f86fe0cb7ab0&amp;sid=dc1579641b90d84d42296360464296c03405gxrqb&amp;type=clien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eb.b.ebscohost.com.ergo.southwales.ac.uk/ehost/pdfviewer/pdfviewer?vid=1&amp;sid=10a0ed8e-904a-4972-8184-2d092032d437%40sessionmgr102" TargetMode="External"/><Relationship Id="rId5" Type="http://schemas.openxmlformats.org/officeDocument/2006/relationships/hyperlink" Target="https://www.tandfonline.com/author/Cashmore%2C+Ellis" TargetMode="External"/><Relationship Id="rId4" Type="http://schemas.openxmlformats.org/officeDocument/2006/relationships/hyperlink" Target="https://academic.oup.com/bjc/article-abstract/31/4/365/498678"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2515</Words>
  <Characters>14340</Characters>
  <Application>Microsoft Office Word</Application>
  <DocSecurity>4</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Islam,Muhammed swp6467</dc:creator>
  <cp:lastModifiedBy>Islam,Muhammed swp6467</cp:lastModifiedBy>
  <cp:revision>2</cp:revision>
  <dcterms:created xsi:type="dcterms:W3CDTF">2021-08-10T22:25:00Z</dcterms:created>
  <dcterms:modified xsi:type="dcterms:W3CDTF">2021-08-10T22:25:00Z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e695a7b2-b53f-46c0-ae89-cc831021f042</vt:lpwstr>
  </property>
  <property fmtid="{D5CDD505-2E9C-101B-9397-08002B2CF9AE}" pid="3" name="Classification">
    <vt:lpwstr>OFFICIAL</vt:lpwstr>
  </property>
  <property fmtid="{D5CDD505-2E9C-101B-9397-08002B2CF9AE}" pid="4" name="Visibility">
    <vt:lpwstr>NOT VISIBLE</vt:lpwstr>
  </property>
</Properties>
</file>