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5A5E2B" w14:textId="70A48C25" w:rsidR="00770756" w:rsidRPr="00116453" w:rsidRDefault="00CF1AAD" w:rsidP="00CF1AAD">
      <w:pPr>
        <w:spacing w:after="0" w:line="240" w:lineRule="auto"/>
        <w:rPr>
          <w:rFonts w:ascii="Arial Nova" w:hAnsi="Arial Nova" w:cs="Arial"/>
          <w:sz w:val="18"/>
          <w:szCs w:val="18"/>
        </w:rPr>
      </w:pPr>
      <w:r>
        <w:rPr>
          <w:rFonts w:ascii="Arial Nova" w:hAnsi="Arial Nova" w:cs="Arial"/>
          <w:sz w:val="18"/>
          <w:szCs w:val="18"/>
        </w:rPr>
        <w:t>[</w:t>
      </w:r>
      <w:r w:rsidR="00770756" w:rsidRPr="00770756">
        <w:rPr>
          <w:rFonts w:ascii="Arial Nova" w:hAnsi="Arial Nova" w:cs="Arial"/>
          <w:sz w:val="18"/>
          <w:szCs w:val="18"/>
        </w:rPr>
        <w:t>Assignment</w:t>
      </w:r>
      <w:r w:rsidR="00770756">
        <w:rPr>
          <w:rFonts w:ascii="Arial Nova" w:hAnsi="Arial Nova" w:cs="Arial"/>
          <w:sz w:val="18"/>
          <w:szCs w:val="18"/>
        </w:rPr>
        <w:t xml:space="preserve"> [2]</w:t>
      </w:r>
      <w:r w:rsidR="00770756" w:rsidRPr="00116453">
        <w:rPr>
          <w:rFonts w:ascii="Arial Nova" w:hAnsi="Arial Nova" w:cs="Arial"/>
          <w:sz w:val="18"/>
          <w:szCs w:val="18"/>
        </w:rPr>
        <w:t xml:space="preserve"> </w:t>
      </w:r>
      <w:r>
        <w:rPr>
          <w:rFonts w:ascii="Arial Nova" w:hAnsi="Arial Nova" w:cs="Arial"/>
          <w:sz w:val="18"/>
          <w:szCs w:val="18"/>
        </w:rPr>
        <w:t xml:space="preserve">                </w:t>
      </w:r>
      <w:r>
        <w:rPr>
          <w:rFonts w:ascii="Arial Nova" w:hAnsi="Arial Nova" w:cs="Arial"/>
          <w:sz w:val="18"/>
          <w:szCs w:val="18"/>
        </w:rPr>
        <w:tab/>
      </w:r>
      <w:r>
        <w:rPr>
          <w:rFonts w:ascii="Arial Nova" w:hAnsi="Arial Nova" w:cs="Arial"/>
          <w:sz w:val="18"/>
          <w:szCs w:val="18"/>
        </w:rPr>
        <w:tab/>
      </w:r>
      <w:r>
        <w:rPr>
          <w:rFonts w:ascii="Arial Nova" w:hAnsi="Arial Nova" w:cs="Arial"/>
          <w:sz w:val="18"/>
          <w:szCs w:val="18"/>
        </w:rPr>
        <w:tab/>
      </w:r>
      <w:r>
        <w:rPr>
          <w:rFonts w:ascii="Arial Nova" w:hAnsi="Arial Nova" w:cs="Arial"/>
          <w:sz w:val="18"/>
          <w:szCs w:val="18"/>
        </w:rPr>
        <w:tab/>
      </w:r>
      <w:r>
        <w:rPr>
          <w:rFonts w:ascii="Arial Nova" w:hAnsi="Arial Nova" w:cs="Arial"/>
          <w:sz w:val="18"/>
          <w:szCs w:val="18"/>
        </w:rPr>
        <w:tab/>
        <w:t xml:space="preserve">            </w:t>
      </w:r>
      <w:r w:rsidR="00C13A84">
        <w:rPr>
          <w:rFonts w:ascii="Arial Nova" w:hAnsi="Arial Nova" w:cs="Arial"/>
          <w:sz w:val="18"/>
          <w:szCs w:val="18"/>
        </w:rPr>
        <w:t xml:space="preserve">                        </w:t>
      </w:r>
      <w:r>
        <w:rPr>
          <w:rFonts w:ascii="Arial Nova" w:hAnsi="Arial Nova" w:cs="Arial"/>
          <w:sz w:val="18"/>
          <w:szCs w:val="18"/>
        </w:rPr>
        <w:t xml:space="preserve"> </w:t>
      </w:r>
      <w:r w:rsidR="00A25B43" w:rsidRPr="00116453">
        <w:rPr>
          <w:rFonts w:ascii="Arial Nova" w:hAnsi="Arial Nova" w:cs="Arial"/>
          <w:sz w:val="18"/>
          <w:szCs w:val="18"/>
        </w:rPr>
        <w:t>[Word count: 1084</w:t>
      </w:r>
      <w:r>
        <w:rPr>
          <w:rFonts w:ascii="Arial Nova" w:hAnsi="Arial Nova" w:cs="Arial"/>
          <w:sz w:val="18"/>
          <w:szCs w:val="18"/>
        </w:rPr>
        <w:t>/1000 words</w:t>
      </w:r>
      <w:r w:rsidR="00A25B43" w:rsidRPr="00116453">
        <w:rPr>
          <w:rFonts w:ascii="Arial Nova" w:hAnsi="Arial Nova" w:cs="Arial"/>
          <w:sz w:val="18"/>
          <w:szCs w:val="18"/>
        </w:rPr>
        <w:t>]</w:t>
      </w:r>
    </w:p>
    <w:p w14:paraId="3683C3FD" w14:textId="77777777" w:rsidR="00770756" w:rsidRDefault="00770756" w:rsidP="00770756">
      <w:pPr>
        <w:spacing w:after="0" w:line="240" w:lineRule="auto"/>
        <w:jc w:val="right"/>
        <w:rPr>
          <w:rFonts w:ascii="Arial Nova" w:hAnsi="Arial Nova" w:cs="Arial"/>
          <w:sz w:val="18"/>
          <w:szCs w:val="18"/>
          <w:u w:val="single"/>
        </w:rPr>
      </w:pPr>
    </w:p>
    <w:p w14:paraId="14FAC051" w14:textId="77777777" w:rsidR="00770756" w:rsidRDefault="00770756" w:rsidP="00770756">
      <w:pPr>
        <w:spacing w:after="0" w:line="240" w:lineRule="auto"/>
        <w:jc w:val="right"/>
        <w:rPr>
          <w:rFonts w:ascii="Arial Nova" w:hAnsi="Arial Nova" w:cs="Arial"/>
          <w:sz w:val="18"/>
          <w:szCs w:val="18"/>
          <w:u w:val="single"/>
        </w:rPr>
      </w:pPr>
    </w:p>
    <w:p w14:paraId="7B9FAD54" w14:textId="77777777" w:rsidR="00770756" w:rsidRDefault="00770756" w:rsidP="00770756">
      <w:pPr>
        <w:spacing w:after="0" w:line="240" w:lineRule="auto"/>
        <w:jc w:val="right"/>
        <w:rPr>
          <w:rFonts w:ascii="Arial Nova" w:hAnsi="Arial Nova" w:cs="Arial"/>
          <w:sz w:val="18"/>
          <w:szCs w:val="18"/>
          <w:u w:val="single"/>
        </w:rPr>
      </w:pPr>
    </w:p>
    <w:p w14:paraId="44824698" w14:textId="77777777" w:rsidR="00770756" w:rsidRDefault="00770756" w:rsidP="00770756">
      <w:pPr>
        <w:spacing w:after="0" w:line="240" w:lineRule="auto"/>
        <w:jc w:val="right"/>
        <w:rPr>
          <w:rFonts w:ascii="Arial Nova" w:hAnsi="Arial Nova" w:cs="Arial"/>
          <w:sz w:val="18"/>
          <w:szCs w:val="18"/>
          <w:u w:val="single"/>
        </w:rPr>
      </w:pPr>
    </w:p>
    <w:p w14:paraId="70BE3C90" w14:textId="77777777" w:rsidR="00770756" w:rsidRDefault="00770756" w:rsidP="00770756">
      <w:pPr>
        <w:spacing w:after="0" w:line="240" w:lineRule="auto"/>
        <w:jc w:val="right"/>
        <w:rPr>
          <w:rFonts w:ascii="Arial Nova" w:hAnsi="Arial Nova" w:cs="Arial"/>
          <w:sz w:val="18"/>
          <w:szCs w:val="18"/>
          <w:u w:val="single"/>
        </w:rPr>
      </w:pPr>
    </w:p>
    <w:p w14:paraId="503E0892" w14:textId="77777777" w:rsidR="00770756" w:rsidRDefault="00770756" w:rsidP="00770756">
      <w:pPr>
        <w:spacing w:after="0" w:line="240" w:lineRule="auto"/>
        <w:jc w:val="right"/>
        <w:rPr>
          <w:rFonts w:ascii="Arial Nova" w:hAnsi="Arial Nova" w:cs="Arial"/>
          <w:sz w:val="18"/>
          <w:szCs w:val="18"/>
          <w:u w:val="single"/>
        </w:rPr>
      </w:pPr>
    </w:p>
    <w:p w14:paraId="62EA8492" w14:textId="77777777" w:rsidR="00770756" w:rsidRDefault="00770756" w:rsidP="00770756">
      <w:pPr>
        <w:spacing w:after="0" w:line="240" w:lineRule="auto"/>
        <w:jc w:val="right"/>
        <w:rPr>
          <w:rFonts w:ascii="Arial Nova" w:hAnsi="Arial Nova" w:cs="Arial"/>
          <w:sz w:val="18"/>
          <w:szCs w:val="18"/>
          <w:u w:val="single"/>
        </w:rPr>
      </w:pPr>
    </w:p>
    <w:p w14:paraId="6D7E400A" w14:textId="77777777" w:rsidR="00770756" w:rsidRDefault="00770756" w:rsidP="00770756">
      <w:pPr>
        <w:spacing w:after="0" w:line="240" w:lineRule="auto"/>
        <w:jc w:val="right"/>
        <w:rPr>
          <w:rFonts w:ascii="Arial Nova" w:hAnsi="Arial Nova" w:cs="Arial"/>
          <w:sz w:val="18"/>
          <w:szCs w:val="18"/>
          <w:u w:val="single"/>
        </w:rPr>
      </w:pPr>
    </w:p>
    <w:p w14:paraId="7FF0F16C" w14:textId="77777777" w:rsidR="00770756" w:rsidRDefault="00770756" w:rsidP="00770756">
      <w:pPr>
        <w:spacing w:after="0" w:line="240" w:lineRule="auto"/>
        <w:jc w:val="right"/>
        <w:rPr>
          <w:rFonts w:ascii="Arial Nova" w:hAnsi="Arial Nova" w:cs="Arial"/>
          <w:sz w:val="18"/>
          <w:szCs w:val="18"/>
          <w:u w:val="single"/>
        </w:rPr>
      </w:pPr>
    </w:p>
    <w:p w14:paraId="6DD79180" w14:textId="77777777" w:rsidR="00770756" w:rsidRDefault="00770756" w:rsidP="00770756">
      <w:pPr>
        <w:spacing w:after="0" w:line="240" w:lineRule="auto"/>
        <w:jc w:val="right"/>
        <w:rPr>
          <w:rFonts w:ascii="Arial Nova" w:hAnsi="Arial Nova" w:cs="Arial"/>
          <w:sz w:val="18"/>
          <w:szCs w:val="18"/>
          <w:u w:val="single"/>
        </w:rPr>
      </w:pPr>
    </w:p>
    <w:p w14:paraId="4D009C7C" w14:textId="77777777" w:rsidR="00770756" w:rsidRDefault="00770756" w:rsidP="00770756">
      <w:pPr>
        <w:spacing w:after="0" w:line="240" w:lineRule="auto"/>
        <w:jc w:val="right"/>
        <w:rPr>
          <w:rFonts w:ascii="Arial Nova" w:hAnsi="Arial Nova" w:cs="Arial"/>
          <w:sz w:val="18"/>
          <w:szCs w:val="18"/>
          <w:u w:val="single"/>
        </w:rPr>
      </w:pPr>
    </w:p>
    <w:p w14:paraId="6B890B2A" w14:textId="77777777" w:rsidR="00770756" w:rsidRDefault="00770756" w:rsidP="00770756">
      <w:pPr>
        <w:spacing w:after="0" w:line="240" w:lineRule="auto"/>
        <w:jc w:val="right"/>
        <w:rPr>
          <w:rFonts w:ascii="Arial Nova" w:hAnsi="Arial Nova" w:cs="Arial"/>
          <w:sz w:val="18"/>
          <w:szCs w:val="18"/>
          <w:u w:val="single"/>
        </w:rPr>
      </w:pPr>
    </w:p>
    <w:p w14:paraId="1D7FF3B0" w14:textId="77777777" w:rsidR="00770756" w:rsidRDefault="00770756" w:rsidP="00770756">
      <w:pPr>
        <w:spacing w:after="0" w:line="240" w:lineRule="auto"/>
        <w:jc w:val="right"/>
        <w:rPr>
          <w:rFonts w:ascii="Arial Nova" w:hAnsi="Arial Nova" w:cs="Arial"/>
          <w:sz w:val="18"/>
          <w:szCs w:val="18"/>
          <w:u w:val="single"/>
        </w:rPr>
      </w:pPr>
    </w:p>
    <w:p w14:paraId="33FFEF08" w14:textId="77777777" w:rsidR="00770756" w:rsidRDefault="00770756" w:rsidP="00770756">
      <w:pPr>
        <w:spacing w:after="0" w:line="240" w:lineRule="auto"/>
        <w:jc w:val="right"/>
        <w:rPr>
          <w:rFonts w:ascii="Arial Nova" w:hAnsi="Arial Nova" w:cs="Arial"/>
          <w:sz w:val="18"/>
          <w:szCs w:val="18"/>
          <w:u w:val="single"/>
        </w:rPr>
      </w:pPr>
    </w:p>
    <w:p w14:paraId="1C0FE3F8" w14:textId="77777777" w:rsidR="00770756" w:rsidRDefault="00770756" w:rsidP="00770756">
      <w:pPr>
        <w:spacing w:after="0" w:line="240" w:lineRule="auto"/>
        <w:jc w:val="right"/>
        <w:rPr>
          <w:rFonts w:ascii="Arial Nova" w:hAnsi="Arial Nova" w:cs="Arial"/>
          <w:sz w:val="18"/>
          <w:szCs w:val="18"/>
          <w:u w:val="single"/>
        </w:rPr>
      </w:pPr>
    </w:p>
    <w:p w14:paraId="04492944" w14:textId="77777777" w:rsidR="00770756" w:rsidRDefault="00770756" w:rsidP="00770756">
      <w:pPr>
        <w:spacing w:after="0" w:line="240" w:lineRule="auto"/>
        <w:jc w:val="right"/>
        <w:rPr>
          <w:rFonts w:ascii="Arial Nova" w:hAnsi="Arial Nova" w:cs="Arial"/>
          <w:sz w:val="18"/>
          <w:szCs w:val="18"/>
          <w:u w:val="single"/>
        </w:rPr>
      </w:pPr>
    </w:p>
    <w:p w14:paraId="4EE4878A" w14:textId="77777777" w:rsidR="00770756" w:rsidRDefault="00770756" w:rsidP="00770756">
      <w:pPr>
        <w:spacing w:after="0" w:line="240" w:lineRule="auto"/>
        <w:jc w:val="right"/>
        <w:rPr>
          <w:rFonts w:ascii="Arial Nova" w:hAnsi="Arial Nova" w:cs="Arial"/>
          <w:sz w:val="18"/>
          <w:szCs w:val="18"/>
          <w:u w:val="single"/>
        </w:rPr>
      </w:pPr>
    </w:p>
    <w:p w14:paraId="5301A670" w14:textId="77777777" w:rsidR="00770756" w:rsidRDefault="00770756" w:rsidP="00770756">
      <w:pPr>
        <w:spacing w:after="0" w:line="240" w:lineRule="auto"/>
        <w:jc w:val="right"/>
        <w:rPr>
          <w:rFonts w:ascii="Arial Nova" w:hAnsi="Arial Nova" w:cs="Arial"/>
          <w:sz w:val="18"/>
          <w:szCs w:val="18"/>
          <w:u w:val="single"/>
        </w:rPr>
      </w:pPr>
    </w:p>
    <w:p w14:paraId="1A4B6B63" w14:textId="77777777" w:rsidR="00770756" w:rsidRDefault="00770756" w:rsidP="00770756">
      <w:pPr>
        <w:spacing w:after="0" w:line="240" w:lineRule="auto"/>
        <w:jc w:val="right"/>
        <w:rPr>
          <w:rFonts w:ascii="Arial Nova" w:hAnsi="Arial Nova" w:cs="Arial"/>
          <w:sz w:val="18"/>
          <w:szCs w:val="18"/>
          <w:u w:val="single"/>
        </w:rPr>
      </w:pPr>
    </w:p>
    <w:p w14:paraId="36146CE9" w14:textId="77777777" w:rsidR="00770756" w:rsidRDefault="00770756" w:rsidP="00770756">
      <w:pPr>
        <w:spacing w:after="0" w:line="240" w:lineRule="auto"/>
        <w:jc w:val="right"/>
        <w:rPr>
          <w:rFonts w:ascii="Arial Nova" w:hAnsi="Arial Nova" w:cs="Arial"/>
          <w:sz w:val="18"/>
          <w:szCs w:val="18"/>
          <w:u w:val="single"/>
        </w:rPr>
      </w:pPr>
    </w:p>
    <w:p w14:paraId="2EAFD9BB" w14:textId="77777777" w:rsidR="00770756" w:rsidRDefault="00770756" w:rsidP="00770756">
      <w:pPr>
        <w:spacing w:after="0" w:line="240" w:lineRule="auto"/>
        <w:jc w:val="right"/>
        <w:rPr>
          <w:rFonts w:ascii="Arial Nova" w:hAnsi="Arial Nova" w:cs="Arial"/>
          <w:sz w:val="18"/>
          <w:szCs w:val="18"/>
          <w:u w:val="single"/>
        </w:rPr>
      </w:pPr>
    </w:p>
    <w:p w14:paraId="6B1F1037" w14:textId="77777777" w:rsidR="00770756" w:rsidRDefault="00770756" w:rsidP="00770756">
      <w:pPr>
        <w:spacing w:after="0" w:line="240" w:lineRule="auto"/>
        <w:jc w:val="right"/>
        <w:rPr>
          <w:rFonts w:ascii="Arial Nova" w:hAnsi="Arial Nova" w:cs="Arial"/>
          <w:sz w:val="18"/>
          <w:szCs w:val="18"/>
          <w:u w:val="single"/>
        </w:rPr>
      </w:pPr>
    </w:p>
    <w:p w14:paraId="0E2E0C8F" w14:textId="77777777" w:rsidR="00770756" w:rsidRDefault="00770756" w:rsidP="00770756">
      <w:pPr>
        <w:spacing w:after="0" w:line="240" w:lineRule="auto"/>
        <w:jc w:val="right"/>
        <w:rPr>
          <w:rFonts w:ascii="Arial Nova" w:hAnsi="Arial Nova" w:cs="Arial"/>
          <w:sz w:val="18"/>
          <w:szCs w:val="18"/>
          <w:u w:val="single"/>
        </w:rPr>
      </w:pPr>
    </w:p>
    <w:p w14:paraId="1C752FE2" w14:textId="77777777" w:rsidR="00770756" w:rsidRDefault="00770756" w:rsidP="00770756">
      <w:pPr>
        <w:spacing w:after="0" w:line="240" w:lineRule="auto"/>
        <w:jc w:val="right"/>
        <w:rPr>
          <w:rFonts w:ascii="Arial Nova" w:hAnsi="Arial Nova" w:cs="Arial"/>
          <w:sz w:val="18"/>
          <w:szCs w:val="18"/>
          <w:u w:val="single"/>
        </w:rPr>
      </w:pPr>
    </w:p>
    <w:p w14:paraId="551CC756" w14:textId="77777777" w:rsidR="00770756" w:rsidRDefault="00770756" w:rsidP="00770756">
      <w:pPr>
        <w:spacing w:after="0" w:line="240" w:lineRule="auto"/>
        <w:jc w:val="right"/>
        <w:rPr>
          <w:rFonts w:ascii="Arial Nova" w:hAnsi="Arial Nova" w:cs="Arial"/>
          <w:sz w:val="18"/>
          <w:szCs w:val="18"/>
          <w:u w:val="single"/>
        </w:rPr>
      </w:pPr>
    </w:p>
    <w:p w14:paraId="5308E7A2" w14:textId="77777777" w:rsidR="00770756" w:rsidRDefault="00770756" w:rsidP="00770756">
      <w:pPr>
        <w:spacing w:after="0" w:line="240" w:lineRule="auto"/>
        <w:jc w:val="right"/>
        <w:rPr>
          <w:rFonts w:ascii="Arial Nova" w:hAnsi="Arial Nova" w:cs="Arial"/>
          <w:sz w:val="18"/>
          <w:szCs w:val="18"/>
          <w:u w:val="single"/>
        </w:rPr>
      </w:pPr>
    </w:p>
    <w:p w14:paraId="19D2211F" w14:textId="77777777" w:rsidR="00770756" w:rsidRDefault="00770756" w:rsidP="00770756">
      <w:pPr>
        <w:spacing w:after="0" w:line="240" w:lineRule="auto"/>
        <w:jc w:val="right"/>
        <w:rPr>
          <w:rFonts w:ascii="Arial Nova" w:hAnsi="Arial Nova" w:cs="Arial"/>
          <w:sz w:val="18"/>
          <w:szCs w:val="18"/>
          <w:u w:val="single"/>
        </w:rPr>
      </w:pPr>
    </w:p>
    <w:p w14:paraId="09EAB054" w14:textId="77777777" w:rsidR="00770756" w:rsidRDefault="00770756" w:rsidP="00770756">
      <w:pPr>
        <w:spacing w:after="0" w:line="240" w:lineRule="auto"/>
        <w:jc w:val="right"/>
        <w:rPr>
          <w:rFonts w:ascii="Arial Nova" w:hAnsi="Arial Nova" w:cs="Arial"/>
          <w:sz w:val="18"/>
          <w:szCs w:val="18"/>
          <w:u w:val="single"/>
        </w:rPr>
      </w:pPr>
    </w:p>
    <w:p w14:paraId="121BEF0F" w14:textId="77777777" w:rsidR="00770756" w:rsidRDefault="00770756" w:rsidP="00770756">
      <w:pPr>
        <w:spacing w:after="0" w:line="240" w:lineRule="auto"/>
        <w:jc w:val="right"/>
        <w:rPr>
          <w:rFonts w:ascii="Arial Nova" w:hAnsi="Arial Nova" w:cs="Arial"/>
          <w:sz w:val="18"/>
          <w:szCs w:val="18"/>
          <w:u w:val="single"/>
        </w:rPr>
      </w:pPr>
    </w:p>
    <w:p w14:paraId="526CE9EE" w14:textId="77777777" w:rsidR="00770756" w:rsidRDefault="00770756" w:rsidP="00770756">
      <w:pPr>
        <w:spacing w:after="0" w:line="240" w:lineRule="auto"/>
        <w:jc w:val="right"/>
        <w:rPr>
          <w:rFonts w:ascii="Arial Nova" w:hAnsi="Arial Nova" w:cs="Arial"/>
          <w:sz w:val="18"/>
          <w:szCs w:val="18"/>
          <w:u w:val="single"/>
        </w:rPr>
      </w:pPr>
    </w:p>
    <w:p w14:paraId="26091E73" w14:textId="77777777" w:rsidR="00770756" w:rsidRDefault="00770756" w:rsidP="00770756">
      <w:pPr>
        <w:spacing w:after="0" w:line="240" w:lineRule="auto"/>
        <w:jc w:val="right"/>
        <w:rPr>
          <w:rFonts w:ascii="Arial Nova" w:hAnsi="Arial Nova" w:cs="Arial"/>
          <w:sz w:val="18"/>
          <w:szCs w:val="18"/>
          <w:u w:val="single"/>
        </w:rPr>
      </w:pPr>
    </w:p>
    <w:p w14:paraId="61AD858D" w14:textId="77777777" w:rsidR="00770756" w:rsidRDefault="00770756" w:rsidP="00770756">
      <w:pPr>
        <w:spacing w:after="0" w:line="240" w:lineRule="auto"/>
        <w:jc w:val="right"/>
        <w:rPr>
          <w:rFonts w:ascii="Arial Nova" w:hAnsi="Arial Nova" w:cs="Arial"/>
          <w:sz w:val="18"/>
          <w:szCs w:val="18"/>
          <w:u w:val="single"/>
        </w:rPr>
      </w:pPr>
    </w:p>
    <w:p w14:paraId="09822EB4" w14:textId="77777777" w:rsidR="00770756" w:rsidRDefault="00770756" w:rsidP="00770756">
      <w:pPr>
        <w:spacing w:after="0" w:line="240" w:lineRule="auto"/>
        <w:jc w:val="right"/>
        <w:rPr>
          <w:rFonts w:ascii="Arial Nova" w:hAnsi="Arial Nova" w:cs="Arial"/>
          <w:sz w:val="18"/>
          <w:szCs w:val="18"/>
          <w:u w:val="single"/>
        </w:rPr>
      </w:pPr>
    </w:p>
    <w:p w14:paraId="415FCF6A" w14:textId="77777777" w:rsidR="00770756" w:rsidRDefault="00770756" w:rsidP="00770756">
      <w:pPr>
        <w:spacing w:after="0" w:line="240" w:lineRule="auto"/>
        <w:jc w:val="right"/>
        <w:rPr>
          <w:rFonts w:ascii="Arial Nova" w:hAnsi="Arial Nova" w:cs="Arial"/>
          <w:sz w:val="18"/>
          <w:szCs w:val="18"/>
          <w:u w:val="single"/>
        </w:rPr>
      </w:pPr>
    </w:p>
    <w:p w14:paraId="3ADACB5B" w14:textId="77777777" w:rsidR="00770756" w:rsidRDefault="00770756" w:rsidP="00770756">
      <w:pPr>
        <w:spacing w:after="0" w:line="240" w:lineRule="auto"/>
        <w:jc w:val="right"/>
        <w:rPr>
          <w:rFonts w:ascii="Arial Nova" w:hAnsi="Arial Nova" w:cs="Arial"/>
          <w:sz w:val="18"/>
          <w:szCs w:val="18"/>
          <w:u w:val="single"/>
        </w:rPr>
      </w:pPr>
    </w:p>
    <w:p w14:paraId="14D058E0" w14:textId="77777777" w:rsidR="00770756" w:rsidRDefault="00770756" w:rsidP="00770756">
      <w:pPr>
        <w:spacing w:after="0" w:line="240" w:lineRule="auto"/>
        <w:jc w:val="right"/>
        <w:rPr>
          <w:rFonts w:ascii="Arial Nova" w:hAnsi="Arial Nova" w:cs="Arial"/>
          <w:sz w:val="18"/>
          <w:szCs w:val="18"/>
          <w:u w:val="single"/>
        </w:rPr>
      </w:pPr>
    </w:p>
    <w:p w14:paraId="2CA965F3" w14:textId="77777777" w:rsidR="00770756" w:rsidRDefault="00770756" w:rsidP="00770756">
      <w:pPr>
        <w:spacing w:after="0" w:line="240" w:lineRule="auto"/>
        <w:jc w:val="right"/>
        <w:rPr>
          <w:rFonts w:ascii="Arial Nova" w:hAnsi="Arial Nova" w:cs="Arial"/>
          <w:sz w:val="18"/>
          <w:szCs w:val="18"/>
          <w:u w:val="single"/>
        </w:rPr>
      </w:pPr>
    </w:p>
    <w:p w14:paraId="2207BF3D" w14:textId="77777777" w:rsidR="00770756" w:rsidRDefault="00770756" w:rsidP="008845A0">
      <w:pPr>
        <w:spacing w:after="0" w:line="240" w:lineRule="auto"/>
        <w:rPr>
          <w:rFonts w:ascii="Arial Nova" w:hAnsi="Arial Nova" w:cs="Arial"/>
          <w:sz w:val="18"/>
          <w:szCs w:val="18"/>
          <w:u w:val="single"/>
        </w:rPr>
      </w:pPr>
    </w:p>
    <w:p w14:paraId="693FE8C8" w14:textId="77777777" w:rsidR="008845A0" w:rsidRDefault="008845A0" w:rsidP="008845A0">
      <w:pPr>
        <w:spacing w:after="0" w:line="240" w:lineRule="auto"/>
        <w:rPr>
          <w:rFonts w:ascii="Arial Nova" w:hAnsi="Arial Nova" w:cs="Arial"/>
          <w:sz w:val="18"/>
          <w:szCs w:val="18"/>
          <w:u w:val="single"/>
        </w:rPr>
      </w:pPr>
    </w:p>
    <w:p w14:paraId="4206C100" w14:textId="77777777" w:rsidR="008845A0" w:rsidRDefault="008845A0" w:rsidP="008845A0">
      <w:pPr>
        <w:spacing w:after="0" w:line="240" w:lineRule="auto"/>
        <w:rPr>
          <w:rFonts w:ascii="Arial Nova" w:hAnsi="Arial Nova" w:cs="Arial"/>
          <w:sz w:val="18"/>
          <w:szCs w:val="18"/>
          <w:u w:val="single"/>
        </w:rPr>
      </w:pPr>
    </w:p>
    <w:p w14:paraId="279B613A" w14:textId="77777777" w:rsidR="00770756" w:rsidRDefault="00770756" w:rsidP="00770756">
      <w:pPr>
        <w:spacing w:after="0" w:line="240" w:lineRule="auto"/>
        <w:rPr>
          <w:rFonts w:ascii="Arial Nova" w:hAnsi="Arial Nova" w:cs="Arial"/>
          <w:sz w:val="18"/>
          <w:szCs w:val="18"/>
          <w:u w:val="single"/>
        </w:rPr>
      </w:pPr>
    </w:p>
    <w:p w14:paraId="238EB470" w14:textId="77777777" w:rsidR="00770756" w:rsidRDefault="00770756" w:rsidP="00770756">
      <w:pPr>
        <w:spacing w:after="0" w:line="240" w:lineRule="auto"/>
        <w:jc w:val="right"/>
        <w:rPr>
          <w:rFonts w:ascii="Arial Nova" w:hAnsi="Arial Nova" w:cs="Arial"/>
          <w:sz w:val="18"/>
          <w:szCs w:val="18"/>
          <w:u w:val="single"/>
        </w:rPr>
      </w:pPr>
    </w:p>
    <w:p w14:paraId="7FF13B17" w14:textId="2793B783" w:rsidR="00770756" w:rsidRDefault="00770756" w:rsidP="00770756">
      <w:pPr>
        <w:spacing w:after="0" w:line="240" w:lineRule="auto"/>
        <w:jc w:val="right"/>
        <w:rPr>
          <w:rFonts w:ascii="Arial Nova" w:hAnsi="Arial Nova" w:cs="Arial"/>
          <w:sz w:val="18"/>
          <w:szCs w:val="18"/>
          <w:u w:val="single"/>
        </w:rPr>
      </w:pPr>
      <w:r>
        <w:rPr>
          <w:rFonts w:ascii="Arial Nova" w:hAnsi="Arial Nova" w:cs="Arial"/>
          <w:sz w:val="18"/>
          <w:szCs w:val="18"/>
          <w:u w:val="single"/>
        </w:rPr>
        <w:t xml:space="preserve">Assignment </w:t>
      </w:r>
      <w:r w:rsidRPr="00580372">
        <w:rPr>
          <w:rFonts w:ascii="Arial Nova" w:hAnsi="Arial Nova" w:cs="Arial"/>
          <w:sz w:val="18"/>
          <w:szCs w:val="18"/>
          <w:u w:val="single"/>
        </w:rPr>
        <w:t>Entitle</w:t>
      </w:r>
      <w:r>
        <w:rPr>
          <w:rFonts w:ascii="Arial Nova" w:hAnsi="Arial Nova" w:cs="Arial"/>
          <w:sz w:val="18"/>
          <w:szCs w:val="18"/>
          <w:u w:val="single"/>
        </w:rPr>
        <w:t>d</w:t>
      </w:r>
    </w:p>
    <w:p w14:paraId="726CC9B1" w14:textId="77777777" w:rsidR="00770756" w:rsidRPr="00770756" w:rsidRDefault="00770756" w:rsidP="00770756">
      <w:pPr>
        <w:spacing w:after="0" w:line="240" w:lineRule="auto"/>
        <w:jc w:val="right"/>
        <w:rPr>
          <w:rFonts w:ascii="Arial Nova" w:hAnsi="Arial Nova" w:cs="Arial"/>
          <w:sz w:val="4"/>
          <w:szCs w:val="4"/>
          <w:u w:val="single"/>
        </w:rPr>
      </w:pPr>
    </w:p>
    <w:p w14:paraId="2FD35F0A" w14:textId="77777777" w:rsidR="00770756" w:rsidRDefault="00770756" w:rsidP="00770756">
      <w:pPr>
        <w:spacing w:after="0" w:line="240" w:lineRule="auto"/>
        <w:jc w:val="right"/>
        <w:rPr>
          <w:rFonts w:ascii="Arial Nova" w:hAnsi="Arial Nova" w:cs="Arial"/>
          <w:sz w:val="18"/>
          <w:szCs w:val="18"/>
        </w:rPr>
      </w:pPr>
      <w:r w:rsidRPr="00770756">
        <w:rPr>
          <w:rFonts w:ascii="Arial Nova" w:hAnsi="Arial Nova" w:cs="Arial"/>
          <w:sz w:val="18"/>
          <w:szCs w:val="18"/>
        </w:rPr>
        <w:t>Intercultural Competence Report</w:t>
      </w:r>
    </w:p>
    <w:p w14:paraId="09427B0D" w14:textId="77777777" w:rsidR="00770756" w:rsidRDefault="00770756" w:rsidP="00770756">
      <w:pPr>
        <w:spacing w:after="0" w:line="240" w:lineRule="auto"/>
        <w:jc w:val="right"/>
        <w:rPr>
          <w:rFonts w:ascii="Arial Nova" w:hAnsi="Arial Nova" w:cs="Arial"/>
          <w:sz w:val="18"/>
          <w:szCs w:val="18"/>
        </w:rPr>
      </w:pPr>
    </w:p>
    <w:p w14:paraId="7FD20753" w14:textId="5AF1CC96" w:rsidR="00770756" w:rsidRPr="00770756" w:rsidRDefault="00770756" w:rsidP="00770756">
      <w:pPr>
        <w:spacing w:after="0" w:line="240" w:lineRule="auto"/>
        <w:jc w:val="right"/>
        <w:rPr>
          <w:rFonts w:ascii="Arial Nova" w:hAnsi="Arial Nova" w:cs="Arial"/>
          <w:sz w:val="18"/>
          <w:szCs w:val="18"/>
        </w:rPr>
      </w:pPr>
      <w:r w:rsidRPr="00580372">
        <w:rPr>
          <w:rFonts w:ascii="Arial Nova" w:hAnsi="Arial Nova" w:cs="Arial"/>
          <w:sz w:val="18"/>
          <w:szCs w:val="18"/>
          <w:u w:val="single"/>
        </w:rPr>
        <w:t>Module</w:t>
      </w:r>
    </w:p>
    <w:p w14:paraId="2F1F3F48" w14:textId="77777777" w:rsidR="00770756" w:rsidRPr="00770756" w:rsidRDefault="00770756" w:rsidP="00770756">
      <w:pPr>
        <w:spacing w:after="0" w:line="240" w:lineRule="auto"/>
        <w:jc w:val="right"/>
        <w:rPr>
          <w:rFonts w:ascii="Arial Nova" w:hAnsi="Arial Nova" w:cs="Arial"/>
          <w:sz w:val="4"/>
          <w:szCs w:val="4"/>
          <w:u w:val="single"/>
        </w:rPr>
      </w:pPr>
    </w:p>
    <w:p w14:paraId="376FFFDA" w14:textId="44E025ED" w:rsidR="00770756" w:rsidRPr="00770756" w:rsidRDefault="00770756" w:rsidP="00770756">
      <w:pPr>
        <w:spacing w:after="0" w:line="240" w:lineRule="auto"/>
        <w:jc w:val="right"/>
        <w:rPr>
          <w:rFonts w:ascii="Arial Nova" w:hAnsi="Arial Nova" w:cs="Arial"/>
          <w:sz w:val="18"/>
          <w:szCs w:val="18"/>
        </w:rPr>
      </w:pPr>
      <w:r w:rsidRPr="00580372">
        <w:rPr>
          <w:rFonts w:ascii="Arial Nova" w:hAnsi="Arial Nova" w:cs="Arial"/>
          <w:sz w:val="18"/>
          <w:szCs w:val="18"/>
        </w:rPr>
        <w:t>: BMIH500</w:t>
      </w:r>
      <w:r>
        <w:rPr>
          <w:rFonts w:ascii="Arial Nova" w:hAnsi="Arial Nova" w:cs="Arial"/>
          <w:sz w:val="18"/>
          <w:szCs w:val="18"/>
        </w:rPr>
        <w:t>3</w:t>
      </w:r>
      <w:r w:rsidRPr="00580372">
        <w:rPr>
          <w:rFonts w:ascii="Arial Nova" w:hAnsi="Arial Nova" w:cs="Arial"/>
          <w:sz w:val="18"/>
          <w:szCs w:val="18"/>
        </w:rPr>
        <w:t xml:space="preserve"> -</w:t>
      </w:r>
      <w:r>
        <w:rPr>
          <w:rFonts w:ascii="Arial Nova" w:hAnsi="Arial Nova" w:cs="Arial"/>
          <w:sz w:val="18"/>
          <w:szCs w:val="18"/>
        </w:rPr>
        <w:t xml:space="preserve"> </w:t>
      </w:r>
      <w:r w:rsidRPr="00770756">
        <w:rPr>
          <w:rFonts w:ascii="Arial Nova" w:hAnsi="Arial Nova"/>
          <w:sz w:val="18"/>
          <w:szCs w:val="18"/>
        </w:rPr>
        <w:t>Foreign Languages &amp; Cultural Awareness</w:t>
      </w:r>
    </w:p>
    <w:p w14:paraId="5EB71C0B" w14:textId="77777777" w:rsidR="00770756" w:rsidRDefault="00770756" w:rsidP="00770756">
      <w:pPr>
        <w:spacing w:after="0" w:line="240" w:lineRule="auto"/>
        <w:jc w:val="right"/>
        <w:rPr>
          <w:rFonts w:ascii="Arial Nova" w:hAnsi="Arial Nova" w:cs="Arial"/>
          <w:sz w:val="18"/>
          <w:szCs w:val="18"/>
          <w:u w:val="single"/>
        </w:rPr>
      </w:pPr>
    </w:p>
    <w:p w14:paraId="31BBC7A2" w14:textId="77777777" w:rsidR="00770756" w:rsidRDefault="00770756" w:rsidP="00770756">
      <w:pPr>
        <w:spacing w:after="0" w:line="240" w:lineRule="auto"/>
        <w:jc w:val="right"/>
        <w:rPr>
          <w:rFonts w:ascii="Arial Nova" w:hAnsi="Arial Nova" w:cs="Arial"/>
          <w:sz w:val="18"/>
          <w:szCs w:val="18"/>
          <w:u w:val="single"/>
        </w:rPr>
      </w:pPr>
      <w:r w:rsidRPr="00580372">
        <w:rPr>
          <w:rFonts w:ascii="Arial Nova" w:hAnsi="Arial Nova" w:cs="Arial"/>
          <w:sz w:val="18"/>
          <w:szCs w:val="18"/>
          <w:u w:val="single"/>
        </w:rPr>
        <w:t>Name</w:t>
      </w:r>
    </w:p>
    <w:p w14:paraId="054C0A3B" w14:textId="77777777" w:rsidR="00770756" w:rsidRPr="00770756" w:rsidRDefault="00770756" w:rsidP="00770756">
      <w:pPr>
        <w:spacing w:after="0" w:line="240" w:lineRule="auto"/>
        <w:jc w:val="right"/>
        <w:rPr>
          <w:rFonts w:ascii="Arial Nova" w:hAnsi="Arial Nova" w:cs="Arial"/>
          <w:sz w:val="4"/>
          <w:szCs w:val="4"/>
          <w:u w:val="single"/>
        </w:rPr>
      </w:pPr>
    </w:p>
    <w:p w14:paraId="0BE67270" w14:textId="77777777" w:rsidR="00770756" w:rsidRPr="00580372" w:rsidRDefault="00770756" w:rsidP="00770756">
      <w:pPr>
        <w:spacing w:after="0" w:line="240" w:lineRule="auto"/>
        <w:jc w:val="right"/>
        <w:rPr>
          <w:rFonts w:ascii="Arial Nova" w:hAnsi="Arial Nova" w:cs="Arial"/>
          <w:sz w:val="18"/>
          <w:szCs w:val="18"/>
        </w:rPr>
      </w:pPr>
      <w:r w:rsidRPr="009A17C4">
        <w:rPr>
          <w:rFonts w:ascii="Arial Nova" w:hAnsi="Arial Nova" w:cs="Arial"/>
          <w:sz w:val="18"/>
          <w:szCs w:val="18"/>
        </w:rPr>
        <w:t>M</w:t>
      </w:r>
      <w:r w:rsidRPr="00580372">
        <w:rPr>
          <w:rFonts w:ascii="Arial Nova" w:hAnsi="Arial Nova" w:cs="Arial"/>
          <w:sz w:val="18"/>
          <w:szCs w:val="18"/>
        </w:rPr>
        <w:t>uhammad Abid Mahmood</w:t>
      </w:r>
    </w:p>
    <w:p w14:paraId="22C0EB56" w14:textId="77777777" w:rsidR="00770756" w:rsidRDefault="00770756" w:rsidP="00770756">
      <w:pPr>
        <w:spacing w:after="0" w:line="240" w:lineRule="auto"/>
        <w:jc w:val="right"/>
        <w:rPr>
          <w:rFonts w:ascii="Arial Nova" w:hAnsi="Arial Nova" w:cs="Arial"/>
          <w:sz w:val="18"/>
          <w:szCs w:val="18"/>
          <w:u w:val="single"/>
        </w:rPr>
      </w:pPr>
    </w:p>
    <w:p w14:paraId="63E2D75A" w14:textId="77777777" w:rsidR="00770756" w:rsidRDefault="00770756" w:rsidP="00770756">
      <w:pPr>
        <w:spacing w:after="0" w:line="240" w:lineRule="auto"/>
        <w:jc w:val="right"/>
        <w:rPr>
          <w:rFonts w:ascii="Arial Nova" w:hAnsi="Arial Nova" w:cs="Arial"/>
          <w:sz w:val="18"/>
          <w:szCs w:val="18"/>
          <w:u w:val="single"/>
        </w:rPr>
      </w:pPr>
      <w:r w:rsidRPr="007739CD">
        <w:rPr>
          <w:rFonts w:ascii="Arial Nova" w:hAnsi="Arial Nova" w:cs="Arial"/>
          <w:sz w:val="18"/>
          <w:szCs w:val="18"/>
          <w:u w:val="single"/>
        </w:rPr>
        <w:t>Student Number</w:t>
      </w:r>
    </w:p>
    <w:p w14:paraId="5E110201" w14:textId="51311AED" w:rsidR="00770756" w:rsidRPr="00770756" w:rsidRDefault="00770756" w:rsidP="00770756">
      <w:pPr>
        <w:spacing w:after="0" w:line="240" w:lineRule="auto"/>
        <w:jc w:val="right"/>
        <w:rPr>
          <w:rFonts w:ascii="Arial Nova" w:hAnsi="Arial Nova" w:cs="Arial"/>
          <w:sz w:val="4"/>
          <w:szCs w:val="4"/>
          <w:u w:val="single"/>
        </w:rPr>
      </w:pPr>
      <w:r w:rsidRPr="00770756">
        <w:rPr>
          <w:rFonts w:ascii="Arial Nova" w:hAnsi="Arial Nova" w:cs="Arial"/>
          <w:sz w:val="4"/>
          <w:szCs w:val="4"/>
          <w:u w:val="single"/>
        </w:rPr>
        <w:t xml:space="preserve"> </w:t>
      </w:r>
    </w:p>
    <w:p w14:paraId="4D86D04E" w14:textId="77777777" w:rsidR="00770756" w:rsidRDefault="00770756" w:rsidP="00770756">
      <w:pPr>
        <w:shd w:val="clear" w:color="auto" w:fill="F9F9F9"/>
        <w:spacing w:after="0" w:line="240" w:lineRule="auto"/>
        <w:jc w:val="right"/>
        <w:rPr>
          <w:rFonts w:ascii="Arial Nova" w:hAnsi="Arial Nova" w:cs="Arial"/>
          <w:sz w:val="18"/>
          <w:szCs w:val="18"/>
        </w:rPr>
      </w:pPr>
      <w:r w:rsidRPr="007739CD">
        <w:rPr>
          <w:rFonts w:ascii="Arial Nova" w:hAnsi="Arial Nova" w:cs="Arial"/>
          <w:sz w:val="18"/>
          <w:szCs w:val="18"/>
        </w:rPr>
        <w:t>2128264</w:t>
      </w:r>
    </w:p>
    <w:p w14:paraId="47F22869" w14:textId="77777777" w:rsidR="00770756" w:rsidRPr="007739CD" w:rsidRDefault="00770756" w:rsidP="00770756">
      <w:pPr>
        <w:shd w:val="clear" w:color="auto" w:fill="F9F9F9"/>
        <w:spacing w:after="0" w:line="240" w:lineRule="auto"/>
        <w:jc w:val="right"/>
        <w:rPr>
          <w:rFonts w:ascii="Arial Nova" w:hAnsi="Arial Nova" w:cs="Arial"/>
          <w:sz w:val="18"/>
          <w:szCs w:val="18"/>
        </w:rPr>
      </w:pPr>
    </w:p>
    <w:p w14:paraId="30052973" w14:textId="77777777" w:rsidR="00770756" w:rsidRDefault="00770756" w:rsidP="00770756">
      <w:pPr>
        <w:spacing w:after="0" w:line="240" w:lineRule="auto"/>
        <w:jc w:val="right"/>
        <w:rPr>
          <w:rFonts w:ascii="Arial Nova" w:hAnsi="Arial Nova" w:cs="Arial"/>
          <w:sz w:val="18"/>
          <w:szCs w:val="18"/>
          <w:u w:val="single"/>
        </w:rPr>
      </w:pPr>
      <w:r w:rsidRPr="00580372">
        <w:rPr>
          <w:rFonts w:ascii="Arial Nova" w:hAnsi="Arial Nova" w:cs="Arial"/>
          <w:sz w:val="18"/>
          <w:szCs w:val="18"/>
          <w:u w:val="single"/>
        </w:rPr>
        <w:t>Lecturer</w:t>
      </w:r>
    </w:p>
    <w:p w14:paraId="54C86497" w14:textId="77777777" w:rsidR="00770756" w:rsidRPr="00770756" w:rsidRDefault="00770756" w:rsidP="00770756">
      <w:pPr>
        <w:spacing w:after="0" w:line="240" w:lineRule="auto"/>
        <w:jc w:val="right"/>
        <w:rPr>
          <w:rFonts w:ascii="Arial Nova" w:hAnsi="Arial Nova" w:cs="Arial"/>
          <w:sz w:val="4"/>
          <w:szCs w:val="4"/>
          <w:u w:val="single"/>
        </w:rPr>
      </w:pPr>
    </w:p>
    <w:p w14:paraId="5113EA6E" w14:textId="6A96D04E" w:rsidR="00770756" w:rsidRPr="004802A4" w:rsidRDefault="00770756" w:rsidP="004802A4">
      <w:pPr>
        <w:spacing w:after="0" w:line="240" w:lineRule="auto"/>
        <w:jc w:val="right"/>
        <w:rPr>
          <w:rFonts w:cs="Times New Roman"/>
          <w:sz w:val="18"/>
          <w:szCs w:val="18"/>
        </w:rPr>
      </w:pPr>
      <w:r w:rsidRPr="004802A4">
        <w:rPr>
          <w:rFonts w:cs="Times New Roman"/>
          <w:sz w:val="18"/>
          <w:szCs w:val="18"/>
        </w:rPr>
        <w:t xml:space="preserve"> Antoinette Milne</w:t>
      </w:r>
    </w:p>
    <w:p w14:paraId="38980259" w14:textId="77777777" w:rsidR="0087443F" w:rsidRDefault="0087443F" w:rsidP="004802A4">
      <w:pPr>
        <w:spacing w:after="0" w:line="240" w:lineRule="auto"/>
        <w:jc w:val="right"/>
        <w:rPr>
          <w:rFonts w:cs="Times New Roman"/>
          <w:sz w:val="16"/>
          <w:szCs w:val="16"/>
        </w:rPr>
      </w:pPr>
    </w:p>
    <w:p w14:paraId="4FD75951" w14:textId="77777777" w:rsidR="0087443F" w:rsidRDefault="0087443F" w:rsidP="004802A4">
      <w:pPr>
        <w:spacing w:after="0" w:line="240" w:lineRule="auto"/>
        <w:jc w:val="right"/>
        <w:rPr>
          <w:rFonts w:cs="Times New Roman"/>
          <w:sz w:val="16"/>
          <w:szCs w:val="16"/>
        </w:rPr>
      </w:pPr>
    </w:p>
    <w:p w14:paraId="3C23F0A5" w14:textId="77777777" w:rsidR="0087443F" w:rsidRDefault="0087443F" w:rsidP="004802A4">
      <w:pPr>
        <w:spacing w:after="0" w:line="240" w:lineRule="auto"/>
        <w:jc w:val="right"/>
        <w:rPr>
          <w:rFonts w:cs="Times New Roman"/>
          <w:sz w:val="16"/>
          <w:szCs w:val="16"/>
        </w:rPr>
      </w:pPr>
    </w:p>
    <w:p w14:paraId="4D7FF1F5" w14:textId="138A4FCC" w:rsidR="00770756" w:rsidRPr="004802A4" w:rsidRDefault="00770756" w:rsidP="004802A4">
      <w:pPr>
        <w:spacing w:after="0" w:line="240" w:lineRule="auto"/>
        <w:jc w:val="right"/>
        <w:rPr>
          <w:rFonts w:cs="Times New Roman"/>
          <w:sz w:val="16"/>
          <w:szCs w:val="16"/>
        </w:rPr>
      </w:pPr>
      <w:r w:rsidRPr="004802A4">
        <w:rPr>
          <w:rFonts w:cs="Times New Roman"/>
          <w:sz w:val="16"/>
          <w:szCs w:val="16"/>
        </w:rPr>
        <w:t>[The Entitled]</w:t>
      </w:r>
    </w:p>
    <w:p w14:paraId="66198234" w14:textId="5663CB6D" w:rsidR="00770756" w:rsidRPr="004802A4" w:rsidRDefault="00770756" w:rsidP="004802A4">
      <w:pPr>
        <w:spacing w:after="0" w:line="240" w:lineRule="auto"/>
        <w:jc w:val="right"/>
        <w:rPr>
          <w:rFonts w:cs="Times New Roman"/>
          <w:szCs w:val="24"/>
        </w:rPr>
      </w:pPr>
      <w:r w:rsidRPr="004802A4">
        <w:rPr>
          <w:rFonts w:cs="Times New Roman"/>
          <w:szCs w:val="24"/>
        </w:rPr>
        <w:t>Intercultural Competence Report</w:t>
      </w:r>
      <w:bookmarkStart w:id="0" w:name="_Toc168269253"/>
    </w:p>
    <w:p w14:paraId="0459C00D" w14:textId="77777777" w:rsidR="00770756" w:rsidRPr="004802A4" w:rsidRDefault="00770756" w:rsidP="004802A4">
      <w:pPr>
        <w:spacing w:after="0" w:line="240" w:lineRule="auto"/>
        <w:jc w:val="right"/>
        <w:rPr>
          <w:rFonts w:cs="Times New Roman"/>
          <w:szCs w:val="24"/>
        </w:rPr>
      </w:pPr>
    </w:p>
    <w:p w14:paraId="13B4F57B" w14:textId="77777777" w:rsidR="00770756" w:rsidRPr="004802A4" w:rsidRDefault="00770756" w:rsidP="004802A4">
      <w:pPr>
        <w:spacing w:after="0" w:line="240" w:lineRule="auto"/>
        <w:jc w:val="right"/>
        <w:rPr>
          <w:rFonts w:cs="Times New Roman"/>
          <w:szCs w:val="24"/>
        </w:rPr>
      </w:pPr>
    </w:p>
    <w:p w14:paraId="75156304" w14:textId="77777777" w:rsidR="00770756" w:rsidRPr="004802A4" w:rsidRDefault="00770756" w:rsidP="004802A4">
      <w:pPr>
        <w:spacing w:after="0" w:line="240" w:lineRule="auto"/>
        <w:jc w:val="right"/>
        <w:rPr>
          <w:rFonts w:cs="Times New Roman"/>
          <w:szCs w:val="24"/>
        </w:rPr>
      </w:pPr>
    </w:p>
    <w:p w14:paraId="06A60644" w14:textId="77777777" w:rsidR="00770756" w:rsidRPr="004802A4" w:rsidRDefault="00770756" w:rsidP="004802A4">
      <w:pPr>
        <w:spacing w:after="0" w:line="240" w:lineRule="auto"/>
        <w:jc w:val="right"/>
        <w:rPr>
          <w:rFonts w:cs="Times New Roman"/>
          <w:szCs w:val="24"/>
        </w:rPr>
      </w:pPr>
    </w:p>
    <w:p w14:paraId="1BD76DF7" w14:textId="77777777" w:rsidR="00770756" w:rsidRPr="004802A4" w:rsidRDefault="00770756" w:rsidP="004802A4">
      <w:pPr>
        <w:spacing w:after="0" w:line="240" w:lineRule="auto"/>
        <w:jc w:val="right"/>
        <w:rPr>
          <w:rFonts w:cs="Times New Roman"/>
          <w:szCs w:val="24"/>
        </w:rPr>
      </w:pPr>
    </w:p>
    <w:p w14:paraId="08738D84" w14:textId="77777777" w:rsidR="00770756" w:rsidRPr="008845A0" w:rsidRDefault="00770756" w:rsidP="004802A4">
      <w:pPr>
        <w:spacing w:after="0" w:line="240" w:lineRule="auto"/>
        <w:jc w:val="right"/>
        <w:rPr>
          <w:rFonts w:cs="Times New Roman"/>
          <w:szCs w:val="24"/>
        </w:rPr>
      </w:pPr>
    </w:p>
    <w:p w14:paraId="5F543001" w14:textId="022960CF" w:rsidR="00991FBF" w:rsidRPr="008845A0" w:rsidRDefault="00991FBF" w:rsidP="008845A0">
      <w:pPr>
        <w:jc w:val="center"/>
        <w:rPr>
          <w:rFonts w:cs="Times New Roman"/>
          <w:sz w:val="28"/>
          <w:szCs w:val="28"/>
        </w:rPr>
      </w:pPr>
      <w:r w:rsidRPr="008845A0">
        <w:rPr>
          <w:rFonts w:cs="Times New Roman"/>
          <w:sz w:val="28"/>
          <w:szCs w:val="28"/>
        </w:rPr>
        <w:t>Executive Summary</w:t>
      </w:r>
      <w:bookmarkEnd w:id="0"/>
    </w:p>
    <w:p w14:paraId="02570E0D" w14:textId="77777777" w:rsidR="008845A0" w:rsidRPr="004802A4" w:rsidRDefault="008845A0" w:rsidP="0087443F">
      <w:pPr>
        <w:rPr>
          <w:rFonts w:cs="Times New Roman"/>
          <w:szCs w:val="24"/>
        </w:rPr>
      </w:pPr>
    </w:p>
    <w:p w14:paraId="3BC29165" w14:textId="4D74EE78" w:rsidR="00991FBF" w:rsidRPr="004802A4" w:rsidRDefault="00991FBF" w:rsidP="008845A0">
      <w:pPr>
        <w:rPr>
          <w:rFonts w:cs="Times New Roman"/>
        </w:rPr>
      </w:pPr>
      <w:r w:rsidRPr="004802A4">
        <w:rPr>
          <w:rFonts w:cs="Times New Roman"/>
        </w:rPr>
        <w:t>Th</w:t>
      </w:r>
      <w:r w:rsidR="004802A4" w:rsidRPr="004802A4">
        <w:rPr>
          <w:rFonts w:cs="Times New Roman"/>
        </w:rPr>
        <w:t>is</w:t>
      </w:r>
      <w:r w:rsidR="00770756" w:rsidRPr="004802A4">
        <w:rPr>
          <w:rFonts w:cs="Times New Roman"/>
        </w:rPr>
        <w:t xml:space="preserve"> paper draws on</w:t>
      </w:r>
      <w:r w:rsidRPr="004802A4">
        <w:rPr>
          <w:rFonts w:cs="Times New Roman"/>
        </w:rPr>
        <w:t xml:space="preserve"> </w:t>
      </w:r>
      <w:r w:rsidR="00770756" w:rsidRPr="004802A4">
        <w:rPr>
          <w:rFonts w:cs="Times New Roman"/>
        </w:rPr>
        <w:t xml:space="preserve">the </w:t>
      </w:r>
      <w:r w:rsidRPr="004802A4">
        <w:rPr>
          <w:rFonts w:cs="Times New Roman"/>
        </w:rPr>
        <w:t>cultural issue</w:t>
      </w:r>
      <w:r w:rsidR="00770756" w:rsidRPr="004802A4">
        <w:rPr>
          <w:rFonts w:cs="Times New Roman"/>
        </w:rPr>
        <w:t xml:space="preserve">s shown as having been discussed </w:t>
      </w:r>
      <w:r w:rsidR="004802A4" w:rsidRPr="004802A4">
        <w:rPr>
          <w:rFonts w:cs="Times New Roman"/>
        </w:rPr>
        <w:t xml:space="preserve">through this work for </w:t>
      </w:r>
      <w:r w:rsidR="00770756" w:rsidRPr="004802A4">
        <w:rPr>
          <w:rFonts w:cs="Times New Roman"/>
        </w:rPr>
        <w:t xml:space="preserve">the </w:t>
      </w:r>
      <w:r w:rsidRPr="004802A4">
        <w:rPr>
          <w:rFonts w:cs="Times New Roman"/>
        </w:rPr>
        <w:t>management</w:t>
      </w:r>
      <w:r w:rsidR="004802A4" w:rsidRPr="004802A4">
        <w:rPr>
          <w:rFonts w:cs="Times New Roman"/>
        </w:rPr>
        <w:t xml:space="preserve"> of</w:t>
      </w:r>
      <w:r w:rsidRPr="004802A4">
        <w:rPr>
          <w:rFonts w:cs="Times New Roman"/>
        </w:rPr>
        <w:t xml:space="preserve"> transition</w:t>
      </w:r>
      <w:r w:rsidR="004802A4" w:rsidRPr="004802A4">
        <w:rPr>
          <w:rFonts w:cs="Times New Roman"/>
        </w:rPr>
        <w:t>ing the Italian workforce</w:t>
      </w:r>
      <w:r w:rsidRPr="004802A4">
        <w:rPr>
          <w:rFonts w:cs="Times New Roman"/>
        </w:rPr>
        <w:t xml:space="preserve"> merg</w:t>
      </w:r>
      <w:r w:rsidR="001E6C54" w:rsidRPr="004802A4">
        <w:rPr>
          <w:rFonts w:cs="Times New Roman"/>
        </w:rPr>
        <w:t>er</w:t>
      </w:r>
      <w:r w:rsidR="004802A4" w:rsidRPr="004802A4">
        <w:rPr>
          <w:rFonts w:cs="Times New Roman"/>
        </w:rPr>
        <w:t xml:space="preserve"> of the team from namely</w:t>
      </w:r>
      <w:r w:rsidR="001E6C54" w:rsidRPr="004802A4">
        <w:rPr>
          <w:rFonts w:cs="Times New Roman"/>
        </w:rPr>
        <w:t>:</w:t>
      </w:r>
      <w:r w:rsidRPr="004802A4">
        <w:rPr>
          <w:rFonts w:cs="Times New Roman"/>
        </w:rPr>
        <w:t xml:space="preserve"> </w:t>
      </w:r>
      <w:r w:rsidR="001E6C54" w:rsidRPr="004802A4">
        <w:rPr>
          <w:rFonts w:cs="Times New Roman"/>
        </w:rPr>
        <w:t>‘</w:t>
      </w:r>
      <w:r w:rsidRPr="004802A4">
        <w:rPr>
          <w:rFonts w:cs="Times New Roman"/>
        </w:rPr>
        <w:t>Belmond Hotel Cipriani</w:t>
      </w:r>
      <w:r w:rsidR="001E6C54" w:rsidRPr="004802A4">
        <w:rPr>
          <w:rFonts w:cs="Times New Roman"/>
        </w:rPr>
        <w:t xml:space="preserve">’ of </w:t>
      </w:r>
      <w:r w:rsidRPr="004802A4">
        <w:rPr>
          <w:rFonts w:cs="Times New Roman"/>
        </w:rPr>
        <w:t>Venice</w:t>
      </w:r>
      <w:r w:rsidR="001E6C54" w:rsidRPr="004802A4">
        <w:rPr>
          <w:rFonts w:cs="Times New Roman"/>
        </w:rPr>
        <w:t xml:space="preserve"> in</w:t>
      </w:r>
      <w:r w:rsidRPr="004802A4">
        <w:rPr>
          <w:rFonts w:cs="Times New Roman"/>
        </w:rPr>
        <w:t xml:space="preserve"> Italy</w:t>
      </w:r>
      <w:r w:rsidR="004802A4" w:rsidRPr="004802A4">
        <w:rPr>
          <w:rFonts w:cs="Times New Roman"/>
        </w:rPr>
        <w:t xml:space="preserve"> to UK at the </w:t>
      </w:r>
      <w:r w:rsidR="001E6C54" w:rsidRPr="004802A4">
        <w:rPr>
          <w:rFonts w:cs="Times New Roman"/>
        </w:rPr>
        <w:t>hotel group</w:t>
      </w:r>
      <w:r w:rsidR="004802A4" w:rsidRPr="004802A4">
        <w:rPr>
          <w:rFonts w:cs="Times New Roman"/>
        </w:rPr>
        <w:t>’s</w:t>
      </w:r>
      <w:r w:rsidR="00EB5ACB" w:rsidRPr="004802A4">
        <w:rPr>
          <w:rFonts w:cs="Times New Roman"/>
        </w:rPr>
        <w:t xml:space="preserve"> headquarters</w:t>
      </w:r>
      <w:r w:rsidR="001E6C54" w:rsidRPr="004802A4">
        <w:rPr>
          <w:rFonts w:cs="Times New Roman"/>
        </w:rPr>
        <w:t xml:space="preserve"> </w:t>
      </w:r>
      <w:r w:rsidR="004802A4" w:rsidRPr="004802A4">
        <w:rPr>
          <w:rFonts w:cs="Times New Roman"/>
        </w:rPr>
        <w:t xml:space="preserve">base </w:t>
      </w:r>
      <w:r w:rsidR="001E6C54" w:rsidRPr="004802A4">
        <w:rPr>
          <w:rFonts w:cs="Times New Roman"/>
        </w:rPr>
        <w:t>in</w:t>
      </w:r>
      <w:r w:rsidR="00EB5ACB" w:rsidRPr="004802A4">
        <w:rPr>
          <w:rFonts w:cs="Times New Roman"/>
        </w:rPr>
        <w:t xml:space="preserve"> London</w:t>
      </w:r>
      <w:r w:rsidR="001E6C54" w:rsidRPr="004802A4">
        <w:rPr>
          <w:rFonts w:cs="Times New Roman"/>
        </w:rPr>
        <w:t xml:space="preserve">, </w:t>
      </w:r>
      <w:r w:rsidR="00770756" w:rsidRPr="004802A4">
        <w:rPr>
          <w:rFonts w:cs="Times New Roman"/>
        </w:rPr>
        <w:t>namely</w:t>
      </w:r>
      <w:r w:rsidR="001E6C54" w:rsidRPr="004802A4">
        <w:rPr>
          <w:rFonts w:cs="Times New Roman"/>
        </w:rPr>
        <w:t>: ‘</w:t>
      </w:r>
      <w:r w:rsidRPr="004802A4">
        <w:rPr>
          <w:rFonts w:cs="Times New Roman"/>
        </w:rPr>
        <w:t>Cadogan Hotel</w:t>
      </w:r>
      <w:r w:rsidR="001E6C54" w:rsidRPr="004802A4">
        <w:rPr>
          <w:rFonts w:cs="Times New Roman"/>
        </w:rPr>
        <w:t>’</w:t>
      </w:r>
      <w:r w:rsidRPr="004802A4">
        <w:rPr>
          <w:rFonts w:cs="Times New Roman"/>
        </w:rPr>
        <w:t xml:space="preserve">. </w:t>
      </w:r>
      <w:r w:rsidR="004802A4" w:rsidRPr="004802A4">
        <w:rPr>
          <w:rFonts w:cs="Times New Roman"/>
        </w:rPr>
        <w:t xml:space="preserve"> </w:t>
      </w:r>
      <w:r w:rsidRPr="004802A4">
        <w:rPr>
          <w:rFonts w:cs="Times New Roman"/>
        </w:rPr>
        <w:t>Some of the distinctions derived from the GLOBE study encompass</w:t>
      </w:r>
      <w:r w:rsidR="004802A4" w:rsidRPr="004802A4">
        <w:rPr>
          <w:rFonts w:cs="Times New Roman"/>
        </w:rPr>
        <w:t>es,</w:t>
      </w:r>
      <w:r w:rsidRPr="004802A4">
        <w:rPr>
          <w:rFonts w:cs="Times New Roman"/>
        </w:rPr>
        <w:t xml:space="preserve"> first</w:t>
      </w:r>
      <w:r w:rsidR="004802A4" w:rsidRPr="004802A4">
        <w:rPr>
          <w:rFonts w:cs="Times New Roman"/>
        </w:rPr>
        <w:t>ly:</w:t>
      </w:r>
      <w:r w:rsidRPr="004802A4">
        <w:rPr>
          <w:rFonts w:cs="Times New Roman"/>
        </w:rPr>
        <w:t xml:space="preserve"> preponderant power distance in Italy vs England; second</w:t>
      </w:r>
      <w:r w:rsidR="004802A4" w:rsidRPr="004802A4">
        <w:rPr>
          <w:rFonts w:cs="Times New Roman"/>
        </w:rPr>
        <w:t>ly</w:t>
      </w:r>
      <w:r w:rsidRPr="004802A4">
        <w:rPr>
          <w:rFonts w:cs="Times New Roman"/>
        </w:rPr>
        <w:t>, collectivistic position in Italy rather than individualistic position in England; third</w:t>
      </w:r>
      <w:r w:rsidR="004802A4" w:rsidRPr="004802A4">
        <w:rPr>
          <w:rFonts w:cs="Times New Roman"/>
        </w:rPr>
        <w:t>ly,</w:t>
      </w:r>
      <w:r w:rsidRPr="004802A4">
        <w:rPr>
          <w:rFonts w:cs="Times New Roman"/>
        </w:rPr>
        <w:t xml:space="preserve"> inclination toward</w:t>
      </w:r>
      <w:r w:rsidR="004802A4" w:rsidRPr="004802A4">
        <w:rPr>
          <w:rFonts w:cs="Times New Roman"/>
        </w:rPr>
        <w:t>s</w:t>
      </w:r>
      <w:r w:rsidRPr="004802A4">
        <w:rPr>
          <w:rFonts w:cs="Times New Roman"/>
        </w:rPr>
        <w:t xml:space="preserve"> charismatic leadershi</w:t>
      </w:r>
      <w:r w:rsidR="004802A4" w:rsidRPr="004802A4">
        <w:rPr>
          <w:rFonts w:cs="Times New Roman"/>
        </w:rPr>
        <w:t xml:space="preserve">p in </w:t>
      </w:r>
      <w:r w:rsidRPr="004802A4">
        <w:rPr>
          <w:rFonts w:cs="Times New Roman"/>
        </w:rPr>
        <w:t>Italy</w:t>
      </w:r>
      <w:r w:rsidR="004802A4" w:rsidRPr="004802A4">
        <w:rPr>
          <w:rFonts w:cs="Times New Roman"/>
        </w:rPr>
        <w:t xml:space="preserve"> by comparison to </w:t>
      </w:r>
      <w:r w:rsidRPr="004802A4">
        <w:rPr>
          <w:rFonts w:cs="Times New Roman"/>
        </w:rPr>
        <w:t>participative</w:t>
      </w:r>
      <w:r w:rsidR="004802A4" w:rsidRPr="004802A4">
        <w:rPr>
          <w:rFonts w:cs="Times New Roman"/>
        </w:rPr>
        <w:t xml:space="preserve"> leadership </w:t>
      </w:r>
      <w:r w:rsidRPr="004802A4">
        <w:rPr>
          <w:rFonts w:cs="Times New Roman"/>
        </w:rPr>
        <w:t>in E</w:t>
      </w:r>
      <w:r w:rsidR="004802A4" w:rsidRPr="004802A4">
        <w:rPr>
          <w:rFonts w:cs="Times New Roman"/>
        </w:rPr>
        <w:t>ngland.  Whilst this work serves to focus on s</w:t>
      </w:r>
      <w:r w:rsidRPr="004802A4">
        <w:rPr>
          <w:rFonts w:cs="Times New Roman"/>
        </w:rPr>
        <w:t>pecific risks</w:t>
      </w:r>
      <w:r w:rsidR="004802A4" w:rsidRPr="004802A4">
        <w:rPr>
          <w:rFonts w:cs="Times New Roman"/>
        </w:rPr>
        <w:t xml:space="preserve"> that have involved</w:t>
      </w:r>
      <w:r w:rsidRPr="004802A4">
        <w:rPr>
          <w:rFonts w:cs="Times New Roman"/>
        </w:rPr>
        <w:t xml:space="preserve"> </w:t>
      </w:r>
      <w:r w:rsidR="004802A4" w:rsidRPr="004802A4">
        <w:rPr>
          <w:rFonts w:cs="Times New Roman"/>
        </w:rPr>
        <w:t xml:space="preserve">the </w:t>
      </w:r>
      <w:r w:rsidR="00B31576" w:rsidRPr="004802A4">
        <w:rPr>
          <w:rFonts w:cs="Times New Roman"/>
        </w:rPr>
        <w:t>develop</w:t>
      </w:r>
      <w:r w:rsidR="004802A4" w:rsidRPr="004802A4">
        <w:rPr>
          <w:rFonts w:cs="Times New Roman"/>
        </w:rPr>
        <w:t>ment of</w:t>
      </w:r>
      <w:r w:rsidR="00B31576" w:rsidRPr="004802A4">
        <w:rPr>
          <w:rFonts w:cs="Times New Roman"/>
        </w:rPr>
        <w:t xml:space="preserve"> </w:t>
      </w:r>
      <w:r w:rsidR="008845A0">
        <w:rPr>
          <w:rFonts w:cs="Times New Roman"/>
        </w:rPr>
        <w:t xml:space="preserve">a mutual </w:t>
      </w:r>
      <w:r w:rsidR="00B31576" w:rsidRPr="004802A4">
        <w:rPr>
          <w:rFonts w:cs="Times New Roman"/>
        </w:rPr>
        <w:t>trust</w:t>
      </w:r>
      <w:r w:rsidR="004802A4" w:rsidRPr="004802A4">
        <w:rPr>
          <w:rFonts w:cs="Times New Roman"/>
        </w:rPr>
        <w:t xml:space="preserve"> </w:t>
      </w:r>
      <w:r w:rsidR="008845A0">
        <w:rPr>
          <w:rFonts w:cs="Times New Roman"/>
        </w:rPr>
        <w:t xml:space="preserve">held </w:t>
      </w:r>
      <w:r w:rsidR="004802A4" w:rsidRPr="004802A4">
        <w:rPr>
          <w:rFonts w:cs="Times New Roman"/>
        </w:rPr>
        <w:t>between the two nations to which</w:t>
      </w:r>
      <w:r w:rsidR="008845A0">
        <w:rPr>
          <w:rFonts w:cs="Times New Roman"/>
        </w:rPr>
        <w:t xml:space="preserve"> </w:t>
      </w:r>
      <w:r w:rsidRPr="004802A4">
        <w:rPr>
          <w:rFonts w:cs="Times New Roman"/>
        </w:rPr>
        <w:t>establish</w:t>
      </w:r>
      <w:r w:rsidR="004802A4" w:rsidRPr="004802A4">
        <w:rPr>
          <w:rFonts w:cs="Times New Roman"/>
        </w:rPr>
        <w:t xml:space="preserve">es </w:t>
      </w:r>
      <w:r w:rsidRPr="004802A4">
        <w:rPr>
          <w:rFonts w:cs="Times New Roman"/>
        </w:rPr>
        <w:t>clear</w:t>
      </w:r>
      <w:r w:rsidR="004802A4" w:rsidRPr="004802A4">
        <w:rPr>
          <w:rFonts w:cs="Times New Roman"/>
        </w:rPr>
        <w:t xml:space="preserve"> greeting of personnel and</w:t>
      </w:r>
      <w:r w:rsidRPr="004802A4">
        <w:rPr>
          <w:rFonts w:cs="Times New Roman"/>
        </w:rPr>
        <w:t xml:space="preserve"> welcom</w:t>
      </w:r>
      <w:r w:rsidR="004802A4" w:rsidRPr="004802A4">
        <w:rPr>
          <w:rFonts w:cs="Times New Roman"/>
        </w:rPr>
        <w:t>ing</w:t>
      </w:r>
      <w:r w:rsidRPr="004802A4">
        <w:rPr>
          <w:rFonts w:cs="Times New Roman"/>
        </w:rPr>
        <w:t xml:space="preserve"> work environment</w:t>
      </w:r>
      <w:r w:rsidR="004802A4" w:rsidRPr="004802A4">
        <w:rPr>
          <w:rFonts w:cs="Times New Roman"/>
        </w:rPr>
        <w:t>, in addition to</w:t>
      </w:r>
      <w:r w:rsidRPr="004802A4">
        <w:rPr>
          <w:rFonts w:cs="Times New Roman"/>
        </w:rPr>
        <w:t xml:space="preserve"> differ</w:t>
      </w:r>
      <w:r w:rsidR="004802A4" w:rsidRPr="004802A4">
        <w:rPr>
          <w:rFonts w:cs="Times New Roman"/>
        </w:rPr>
        <w:t xml:space="preserve"> from</w:t>
      </w:r>
      <w:r w:rsidRPr="004802A4">
        <w:rPr>
          <w:rFonts w:cs="Times New Roman"/>
        </w:rPr>
        <w:t xml:space="preserve"> views on standardisation</w:t>
      </w:r>
      <w:r w:rsidR="004802A4" w:rsidRPr="004802A4">
        <w:rPr>
          <w:rFonts w:cs="Times New Roman"/>
        </w:rPr>
        <w:t xml:space="preserve"> and </w:t>
      </w:r>
      <w:r w:rsidRPr="004802A4">
        <w:rPr>
          <w:rFonts w:cs="Times New Roman"/>
        </w:rPr>
        <w:t>gendered expectations</w:t>
      </w:r>
      <w:r w:rsidR="004802A4" w:rsidRPr="004802A4">
        <w:rPr>
          <w:rFonts w:cs="Times New Roman"/>
        </w:rPr>
        <w:t xml:space="preserve"> to which</w:t>
      </w:r>
      <w:r w:rsidR="008845A0">
        <w:rPr>
          <w:rFonts w:cs="Times New Roman"/>
        </w:rPr>
        <w:t xml:space="preserve"> </w:t>
      </w:r>
      <w:r w:rsidR="004802A4" w:rsidRPr="004802A4">
        <w:rPr>
          <w:rFonts w:cs="Times New Roman"/>
        </w:rPr>
        <w:t>matters of particular concern</w:t>
      </w:r>
      <w:r w:rsidR="008845A0">
        <w:rPr>
          <w:rFonts w:cs="Times New Roman"/>
        </w:rPr>
        <w:t xml:space="preserve"> are </w:t>
      </w:r>
      <w:r w:rsidR="004802A4" w:rsidRPr="004802A4">
        <w:rPr>
          <w:rFonts w:cs="Times New Roman"/>
        </w:rPr>
        <w:t>held to</w:t>
      </w:r>
      <w:r w:rsidRPr="004802A4">
        <w:rPr>
          <w:rFonts w:cs="Times New Roman"/>
        </w:rPr>
        <w:t xml:space="preserve"> both </w:t>
      </w:r>
      <w:r w:rsidR="004802A4" w:rsidRPr="004802A4">
        <w:rPr>
          <w:rFonts w:cs="Times New Roman"/>
        </w:rPr>
        <w:t xml:space="preserve">the </w:t>
      </w:r>
      <w:r w:rsidR="00B31576" w:rsidRPr="004802A4">
        <w:rPr>
          <w:rFonts w:cs="Times New Roman"/>
        </w:rPr>
        <w:t>genders</w:t>
      </w:r>
      <w:r w:rsidR="008845A0">
        <w:rPr>
          <w:rFonts w:cs="Times New Roman"/>
        </w:rPr>
        <w:t>,</w:t>
      </w:r>
      <w:r w:rsidR="004802A4" w:rsidRPr="004802A4">
        <w:rPr>
          <w:rFonts w:cs="Times New Roman"/>
        </w:rPr>
        <w:t xml:space="preserve"> involved</w:t>
      </w:r>
      <w:r w:rsidR="00B31576" w:rsidRPr="004802A4">
        <w:rPr>
          <w:rFonts w:cs="Times New Roman"/>
        </w:rPr>
        <w:t xml:space="preserve">. </w:t>
      </w:r>
    </w:p>
    <w:p w14:paraId="20EFD618" w14:textId="77777777" w:rsidR="00991FBF" w:rsidRPr="004802A4" w:rsidRDefault="00991FBF" w:rsidP="004802A4">
      <w:pPr>
        <w:jc w:val="right"/>
        <w:rPr>
          <w:rFonts w:cs="Times New Roman"/>
          <w:b/>
          <w:sz w:val="32"/>
          <w:szCs w:val="30"/>
        </w:rPr>
      </w:pPr>
    </w:p>
    <w:p w14:paraId="7177FD0D" w14:textId="77777777" w:rsidR="008845A0" w:rsidRPr="008845A0" w:rsidRDefault="001834FC" w:rsidP="008845A0">
      <w:pPr>
        <w:jc w:val="right"/>
        <w:rPr>
          <w:rFonts w:cs="Times New Roman"/>
          <w:color w:val="auto"/>
        </w:rPr>
      </w:pPr>
      <w:r w:rsidRPr="004802A4">
        <w:rPr>
          <w:rFonts w:cs="Times New Roman"/>
        </w:rPr>
        <w:br w:type="page"/>
      </w:r>
      <w:bookmarkStart w:id="1" w:name="_Toc168269254"/>
    </w:p>
    <w:p w14:paraId="659D27D8" w14:textId="77777777" w:rsidR="0087443F" w:rsidRDefault="0087443F" w:rsidP="0087443F">
      <w:pPr>
        <w:jc w:val="center"/>
        <w:rPr>
          <w:rFonts w:cs="Times New Roman"/>
          <w:color w:val="auto"/>
        </w:rPr>
      </w:pPr>
    </w:p>
    <w:p w14:paraId="147B0806" w14:textId="7F9A82E9" w:rsidR="008845A0" w:rsidRPr="0087443F" w:rsidRDefault="0087443F" w:rsidP="0087443F">
      <w:pPr>
        <w:jc w:val="center"/>
        <w:rPr>
          <w:rFonts w:cs="Times New Roman"/>
          <w:color w:val="auto"/>
          <w:sz w:val="28"/>
          <w:szCs w:val="28"/>
        </w:rPr>
      </w:pPr>
      <w:r w:rsidRPr="0087443F">
        <w:rPr>
          <w:rFonts w:cs="Times New Roman"/>
          <w:color w:val="auto"/>
          <w:sz w:val="28"/>
          <w:szCs w:val="28"/>
        </w:rPr>
        <w:t>Table of Contents</w:t>
      </w:r>
    </w:p>
    <w:p w14:paraId="595BA03C" w14:textId="77777777" w:rsidR="0087443F" w:rsidRPr="0087443F" w:rsidRDefault="0087443F" w:rsidP="008845A0">
      <w:pPr>
        <w:pStyle w:val="TOC1"/>
        <w:tabs>
          <w:tab w:val="right" w:leader="dot" w:pos="9016"/>
        </w:tabs>
        <w:rPr>
          <w:sz w:val="28"/>
          <w:szCs w:val="28"/>
        </w:rPr>
      </w:pPr>
    </w:p>
    <w:p w14:paraId="64215E91" w14:textId="49D3B1DF" w:rsidR="00D0315D" w:rsidRPr="00D0315D" w:rsidRDefault="00D85E70" w:rsidP="008845A0">
      <w:pPr>
        <w:pStyle w:val="TOC1"/>
        <w:tabs>
          <w:tab w:val="right" w:leader="dot" w:pos="9016"/>
        </w:tabs>
        <w:rPr>
          <w:rFonts w:asciiTheme="minorHAnsi" w:eastAsiaTheme="minorEastAsia" w:hAnsiTheme="minorHAnsi"/>
          <w:noProof/>
          <w:color w:val="auto"/>
          <w:sz w:val="22"/>
          <w:lang w:val="en-US"/>
        </w:rPr>
      </w:pPr>
      <w:hyperlink w:anchor="_Toc168269254" w:history="1">
        <w:r w:rsidR="00D0315D">
          <w:rPr>
            <w:rStyle w:val="Hyperlink"/>
            <w:noProof/>
            <w:color w:val="auto"/>
            <w:u w:val="none"/>
          </w:rPr>
          <w:t>Coverpage</w:t>
        </w:r>
        <w:r w:rsidR="00D0315D" w:rsidRPr="008845A0">
          <w:rPr>
            <w:noProof/>
            <w:webHidden/>
            <w:color w:val="auto"/>
          </w:rPr>
          <w:tab/>
        </w:r>
        <w:r w:rsidR="00D0315D">
          <w:rPr>
            <w:noProof/>
            <w:webHidden/>
            <w:color w:val="auto"/>
          </w:rPr>
          <w:t>1</w:t>
        </w:r>
      </w:hyperlink>
    </w:p>
    <w:p w14:paraId="57055AC9" w14:textId="3E3A782E" w:rsidR="008845A0" w:rsidRDefault="00D85E70" w:rsidP="008845A0">
      <w:pPr>
        <w:pStyle w:val="TOC1"/>
        <w:tabs>
          <w:tab w:val="right" w:leader="dot" w:pos="9016"/>
        </w:tabs>
        <w:rPr>
          <w:noProof/>
          <w:color w:val="auto"/>
        </w:rPr>
      </w:pPr>
      <w:hyperlink w:anchor="_Toc168269253" w:history="1">
        <w:r w:rsidR="008845A0" w:rsidRPr="008845A0">
          <w:rPr>
            <w:rStyle w:val="Hyperlink"/>
            <w:noProof/>
            <w:color w:val="auto"/>
            <w:u w:val="none"/>
          </w:rPr>
          <w:t>Executive Summary</w:t>
        </w:r>
        <w:r w:rsidR="008845A0" w:rsidRPr="008845A0">
          <w:rPr>
            <w:noProof/>
            <w:webHidden/>
            <w:color w:val="auto"/>
          </w:rPr>
          <w:tab/>
        </w:r>
        <w:r w:rsidR="008845A0">
          <w:rPr>
            <w:noProof/>
            <w:webHidden/>
            <w:color w:val="auto"/>
          </w:rPr>
          <w:t>……………………………………………………………………..</w:t>
        </w:r>
        <w:r w:rsidR="008845A0" w:rsidRPr="008845A0">
          <w:rPr>
            <w:noProof/>
            <w:webHidden/>
            <w:color w:val="auto"/>
          </w:rPr>
          <w:t>2</w:t>
        </w:r>
      </w:hyperlink>
    </w:p>
    <w:p w14:paraId="0EA6B9F7" w14:textId="282E5A76" w:rsidR="008845A0" w:rsidRDefault="00D85E70" w:rsidP="008845A0">
      <w:pPr>
        <w:pStyle w:val="TOC1"/>
        <w:tabs>
          <w:tab w:val="right" w:leader="dot" w:pos="9016"/>
        </w:tabs>
        <w:rPr>
          <w:noProof/>
          <w:color w:val="auto"/>
        </w:rPr>
      </w:pPr>
      <w:hyperlink w:anchor="_Toc168269253" w:history="1">
        <w:r w:rsidR="008845A0">
          <w:rPr>
            <w:rStyle w:val="Hyperlink"/>
            <w:noProof/>
            <w:color w:val="auto"/>
            <w:u w:val="none"/>
          </w:rPr>
          <w:t>Table of Contents</w:t>
        </w:r>
        <w:r w:rsidR="008845A0" w:rsidRPr="008845A0">
          <w:rPr>
            <w:noProof/>
            <w:webHidden/>
            <w:color w:val="auto"/>
          </w:rPr>
          <w:tab/>
        </w:r>
        <w:r w:rsidR="008845A0">
          <w:rPr>
            <w:noProof/>
            <w:webHidden/>
            <w:color w:val="auto"/>
          </w:rPr>
          <w:t>……………………………………………………………………..3</w:t>
        </w:r>
      </w:hyperlink>
    </w:p>
    <w:p w14:paraId="0378BB92" w14:textId="07FE506C" w:rsidR="008845A0" w:rsidRPr="008845A0" w:rsidRDefault="00D85E70" w:rsidP="008845A0">
      <w:pPr>
        <w:pStyle w:val="TOC1"/>
        <w:tabs>
          <w:tab w:val="right" w:leader="dot" w:pos="9016"/>
        </w:tabs>
        <w:rPr>
          <w:rFonts w:asciiTheme="minorHAnsi" w:eastAsiaTheme="minorEastAsia" w:hAnsiTheme="minorHAnsi"/>
          <w:noProof/>
          <w:color w:val="auto"/>
          <w:sz w:val="22"/>
          <w:lang w:val="en-US"/>
        </w:rPr>
      </w:pPr>
      <w:hyperlink w:anchor="_Toc168269254" w:history="1">
        <w:r w:rsidR="008845A0" w:rsidRPr="008845A0">
          <w:rPr>
            <w:rStyle w:val="Hyperlink"/>
            <w:noProof/>
            <w:color w:val="auto"/>
            <w:u w:val="none"/>
          </w:rPr>
          <w:t>Introduction</w:t>
        </w:r>
        <w:r w:rsidR="008845A0" w:rsidRPr="008845A0">
          <w:rPr>
            <w:noProof/>
            <w:webHidden/>
            <w:color w:val="auto"/>
          </w:rPr>
          <w:tab/>
        </w:r>
        <w:r w:rsidR="008845A0">
          <w:rPr>
            <w:noProof/>
            <w:webHidden/>
            <w:color w:val="auto"/>
          </w:rPr>
          <w:t>4</w:t>
        </w:r>
      </w:hyperlink>
    </w:p>
    <w:p w14:paraId="4D6EFC50" w14:textId="6E569EB4" w:rsidR="008845A0" w:rsidRPr="008845A0" w:rsidRDefault="00D85E70" w:rsidP="008845A0">
      <w:pPr>
        <w:pStyle w:val="TOC1"/>
        <w:tabs>
          <w:tab w:val="right" w:leader="dot" w:pos="9016"/>
        </w:tabs>
        <w:rPr>
          <w:rFonts w:asciiTheme="minorHAnsi" w:eastAsiaTheme="minorEastAsia" w:hAnsiTheme="minorHAnsi"/>
          <w:noProof/>
          <w:color w:val="auto"/>
          <w:sz w:val="22"/>
          <w:lang w:val="en-US"/>
        </w:rPr>
      </w:pPr>
      <w:hyperlink w:anchor="_Toc168269255" w:history="1">
        <w:r w:rsidR="008845A0" w:rsidRPr="008845A0">
          <w:rPr>
            <w:rStyle w:val="Hyperlink"/>
            <w:noProof/>
            <w:color w:val="auto"/>
            <w:u w:val="none"/>
          </w:rPr>
          <w:t>Disc</w:t>
        </w:r>
        <w:r w:rsidR="008845A0">
          <w:rPr>
            <w:rStyle w:val="Hyperlink"/>
            <w:noProof/>
            <w:color w:val="auto"/>
            <w:u w:val="none"/>
          </w:rPr>
          <w:t>ourse</w:t>
        </w:r>
        <w:r w:rsidR="008845A0" w:rsidRPr="008845A0">
          <w:rPr>
            <w:noProof/>
            <w:webHidden/>
            <w:color w:val="auto"/>
          </w:rPr>
          <w:tab/>
        </w:r>
        <w:r w:rsidR="008845A0">
          <w:rPr>
            <w:noProof/>
            <w:webHidden/>
            <w:color w:val="auto"/>
          </w:rPr>
          <w:t>5</w:t>
        </w:r>
      </w:hyperlink>
    </w:p>
    <w:p w14:paraId="65DA3BBF" w14:textId="35C99DB2" w:rsidR="008845A0" w:rsidRPr="008845A0" w:rsidRDefault="008845A0" w:rsidP="008845A0">
      <w:pPr>
        <w:pStyle w:val="TOC2"/>
        <w:tabs>
          <w:tab w:val="right" w:leader="dot" w:pos="9016"/>
        </w:tabs>
        <w:ind w:left="0"/>
        <w:rPr>
          <w:rFonts w:asciiTheme="minorHAnsi" w:eastAsiaTheme="minorEastAsia" w:hAnsiTheme="minorHAnsi"/>
          <w:noProof/>
          <w:color w:val="auto"/>
          <w:sz w:val="22"/>
          <w:lang w:val="en-US"/>
        </w:rPr>
      </w:pPr>
      <w:r>
        <w:rPr>
          <w:rFonts w:asciiTheme="minorHAnsi" w:eastAsiaTheme="minorEastAsia" w:hAnsiTheme="minorHAnsi"/>
          <w:noProof/>
          <w:color w:val="auto"/>
          <w:sz w:val="22"/>
          <w:lang w:val="en-US"/>
        </w:rPr>
        <w:t xml:space="preserve">     </w:t>
      </w:r>
      <w:hyperlink w:anchor="_Toc168269257" w:history="1">
        <w:r w:rsidRPr="008845A0">
          <w:rPr>
            <w:rFonts w:cs="Times New Roman"/>
            <w:szCs w:val="24"/>
          </w:rPr>
          <w:t>Key Differences between England and Italy</w:t>
        </w:r>
        <w:r w:rsidRPr="008845A0">
          <w:rPr>
            <w:noProof/>
            <w:webHidden/>
            <w:color w:val="auto"/>
          </w:rPr>
          <w:tab/>
        </w:r>
        <w:r>
          <w:rPr>
            <w:noProof/>
            <w:webHidden/>
            <w:color w:val="auto"/>
          </w:rPr>
          <w:t>5</w:t>
        </w:r>
      </w:hyperlink>
    </w:p>
    <w:p w14:paraId="2FD24F1E" w14:textId="09596A4B" w:rsidR="008845A0" w:rsidRPr="008845A0" w:rsidRDefault="008845A0" w:rsidP="008845A0">
      <w:pPr>
        <w:pStyle w:val="TOC2"/>
        <w:tabs>
          <w:tab w:val="right" w:leader="dot" w:pos="9016"/>
        </w:tabs>
        <w:ind w:left="0"/>
        <w:rPr>
          <w:rFonts w:asciiTheme="minorHAnsi" w:eastAsiaTheme="minorEastAsia" w:hAnsiTheme="minorHAnsi"/>
          <w:noProof/>
          <w:color w:val="auto"/>
          <w:sz w:val="22"/>
          <w:lang w:val="en-US"/>
        </w:rPr>
      </w:pPr>
      <w:r>
        <w:rPr>
          <w:color w:val="auto"/>
        </w:rPr>
        <w:t xml:space="preserve">    </w:t>
      </w:r>
      <w:hyperlink w:anchor="_Toc168269257" w:history="1">
        <w:r w:rsidRPr="008845A0">
          <w:rPr>
            <w:rStyle w:val="Hyperlink"/>
            <w:noProof/>
            <w:color w:val="auto"/>
            <w:u w:val="none"/>
          </w:rPr>
          <w:t>Comparing Leadership Styles</w:t>
        </w:r>
        <w:r w:rsidRPr="008845A0">
          <w:rPr>
            <w:noProof/>
            <w:webHidden/>
            <w:color w:val="auto"/>
          </w:rPr>
          <w:tab/>
        </w:r>
        <w:r>
          <w:rPr>
            <w:noProof/>
            <w:webHidden/>
            <w:color w:val="auto"/>
          </w:rPr>
          <w:t>6</w:t>
        </w:r>
      </w:hyperlink>
    </w:p>
    <w:p w14:paraId="3231EBAB" w14:textId="73BCB4AD" w:rsidR="008845A0" w:rsidRPr="008845A0" w:rsidRDefault="00D85E70" w:rsidP="008845A0">
      <w:pPr>
        <w:pStyle w:val="TOC2"/>
        <w:tabs>
          <w:tab w:val="right" w:leader="dot" w:pos="9016"/>
        </w:tabs>
        <w:rPr>
          <w:rFonts w:asciiTheme="minorHAnsi" w:eastAsiaTheme="minorEastAsia" w:hAnsiTheme="minorHAnsi"/>
          <w:noProof/>
          <w:color w:val="auto"/>
          <w:sz w:val="22"/>
          <w:lang w:val="en-US"/>
        </w:rPr>
      </w:pPr>
      <w:hyperlink w:anchor="_Toc168269258" w:history="1">
        <w:r w:rsidR="008845A0" w:rsidRPr="008845A0">
          <w:rPr>
            <w:rStyle w:val="Hyperlink"/>
            <w:noProof/>
            <w:color w:val="auto"/>
            <w:u w:val="none"/>
          </w:rPr>
          <w:t>Challenges of Intercultural Leadership in the Hospitality Industry</w:t>
        </w:r>
        <w:r w:rsidR="008845A0" w:rsidRPr="008845A0">
          <w:rPr>
            <w:noProof/>
            <w:webHidden/>
            <w:color w:val="auto"/>
          </w:rPr>
          <w:tab/>
        </w:r>
        <w:r w:rsidR="008845A0">
          <w:rPr>
            <w:noProof/>
            <w:webHidden/>
            <w:color w:val="auto"/>
          </w:rPr>
          <w:t>6</w:t>
        </w:r>
      </w:hyperlink>
    </w:p>
    <w:p w14:paraId="402ADAAF" w14:textId="371003DA" w:rsidR="008845A0" w:rsidRPr="008845A0" w:rsidRDefault="00D85E70" w:rsidP="008845A0">
      <w:pPr>
        <w:pStyle w:val="TOC1"/>
        <w:tabs>
          <w:tab w:val="right" w:leader="dot" w:pos="9016"/>
        </w:tabs>
        <w:rPr>
          <w:rFonts w:asciiTheme="minorHAnsi" w:eastAsiaTheme="minorEastAsia" w:hAnsiTheme="minorHAnsi"/>
          <w:noProof/>
          <w:color w:val="auto"/>
          <w:sz w:val="22"/>
          <w:lang w:val="en-US"/>
        </w:rPr>
      </w:pPr>
      <w:hyperlink w:anchor="_Toc168269259" w:history="1">
        <w:r w:rsidR="008845A0" w:rsidRPr="008845A0">
          <w:rPr>
            <w:rStyle w:val="Hyperlink"/>
            <w:noProof/>
            <w:color w:val="auto"/>
            <w:u w:val="none"/>
          </w:rPr>
          <w:t>Conclusion</w:t>
        </w:r>
        <w:r w:rsidR="008845A0" w:rsidRPr="008845A0">
          <w:rPr>
            <w:noProof/>
            <w:webHidden/>
            <w:color w:val="auto"/>
          </w:rPr>
          <w:tab/>
        </w:r>
        <w:r w:rsidR="008845A0">
          <w:rPr>
            <w:noProof/>
            <w:webHidden/>
            <w:color w:val="auto"/>
          </w:rPr>
          <w:t>7</w:t>
        </w:r>
      </w:hyperlink>
    </w:p>
    <w:p w14:paraId="47144410" w14:textId="07EAEDC3" w:rsidR="008845A0" w:rsidRPr="008845A0" w:rsidRDefault="00D85E70" w:rsidP="008845A0">
      <w:pPr>
        <w:pStyle w:val="TOC1"/>
        <w:tabs>
          <w:tab w:val="right" w:leader="dot" w:pos="9016"/>
        </w:tabs>
        <w:rPr>
          <w:rFonts w:asciiTheme="minorHAnsi" w:eastAsiaTheme="minorEastAsia" w:hAnsiTheme="minorHAnsi"/>
          <w:noProof/>
          <w:color w:val="auto"/>
          <w:sz w:val="22"/>
          <w:lang w:val="en-US"/>
        </w:rPr>
      </w:pPr>
      <w:hyperlink w:anchor="_Toc168269260" w:history="1">
        <w:r w:rsidR="008845A0" w:rsidRPr="008845A0">
          <w:rPr>
            <w:rStyle w:val="Hyperlink"/>
            <w:noProof/>
            <w:color w:val="auto"/>
            <w:u w:val="none"/>
          </w:rPr>
          <w:t>Recommendations</w:t>
        </w:r>
        <w:r w:rsidR="008845A0" w:rsidRPr="008845A0">
          <w:rPr>
            <w:noProof/>
            <w:webHidden/>
            <w:color w:val="auto"/>
          </w:rPr>
          <w:tab/>
        </w:r>
        <w:r w:rsidR="008845A0">
          <w:rPr>
            <w:noProof/>
            <w:webHidden/>
            <w:color w:val="auto"/>
          </w:rPr>
          <w:t>8</w:t>
        </w:r>
      </w:hyperlink>
    </w:p>
    <w:p w14:paraId="6F840781" w14:textId="2FDF6E0B" w:rsidR="008845A0" w:rsidRPr="008845A0" w:rsidRDefault="00D85E70" w:rsidP="008845A0">
      <w:pPr>
        <w:pStyle w:val="TOC1"/>
        <w:tabs>
          <w:tab w:val="right" w:leader="dot" w:pos="9016"/>
        </w:tabs>
        <w:rPr>
          <w:rFonts w:asciiTheme="minorHAnsi" w:eastAsiaTheme="minorEastAsia" w:hAnsiTheme="minorHAnsi"/>
          <w:noProof/>
          <w:color w:val="auto"/>
          <w:sz w:val="22"/>
          <w:lang w:val="en-US"/>
        </w:rPr>
      </w:pPr>
      <w:hyperlink w:anchor="_Toc168269261" w:history="1">
        <w:r w:rsidR="008845A0" w:rsidRPr="008845A0">
          <w:rPr>
            <w:rStyle w:val="Hyperlink"/>
            <w:noProof/>
            <w:color w:val="auto"/>
            <w:u w:val="none"/>
          </w:rPr>
          <w:t>References</w:t>
        </w:r>
        <w:r w:rsidR="008845A0" w:rsidRPr="008845A0">
          <w:rPr>
            <w:noProof/>
            <w:webHidden/>
            <w:color w:val="auto"/>
          </w:rPr>
          <w:tab/>
        </w:r>
        <w:r w:rsidR="008845A0">
          <w:rPr>
            <w:noProof/>
            <w:webHidden/>
            <w:color w:val="auto"/>
          </w:rPr>
          <w:t>9</w:t>
        </w:r>
      </w:hyperlink>
    </w:p>
    <w:p w14:paraId="3DFC298A" w14:textId="77777777" w:rsidR="008845A0" w:rsidRDefault="008845A0" w:rsidP="008845A0">
      <w:pPr>
        <w:rPr>
          <w:sz w:val="28"/>
          <w:szCs w:val="28"/>
        </w:rPr>
      </w:pPr>
    </w:p>
    <w:p w14:paraId="5ACE3398" w14:textId="77777777" w:rsidR="008845A0" w:rsidRDefault="008845A0" w:rsidP="008845A0">
      <w:pPr>
        <w:rPr>
          <w:sz w:val="28"/>
          <w:szCs w:val="28"/>
        </w:rPr>
      </w:pPr>
    </w:p>
    <w:p w14:paraId="5A2AE2CE" w14:textId="77777777" w:rsidR="008845A0" w:rsidRDefault="008845A0" w:rsidP="008845A0">
      <w:pPr>
        <w:rPr>
          <w:sz w:val="28"/>
          <w:szCs w:val="28"/>
        </w:rPr>
      </w:pPr>
    </w:p>
    <w:p w14:paraId="0920510F" w14:textId="77777777" w:rsidR="008845A0" w:rsidRDefault="008845A0" w:rsidP="008845A0">
      <w:pPr>
        <w:rPr>
          <w:sz w:val="28"/>
          <w:szCs w:val="28"/>
        </w:rPr>
      </w:pPr>
    </w:p>
    <w:p w14:paraId="1D29D399" w14:textId="77777777" w:rsidR="008845A0" w:rsidRDefault="008845A0" w:rsidP="008845A0">
      <w:pPr>
        <w:rPr>
          <w:sz w:val="28"/>
          <w:szCs w:val="28"/>
        </w:rPr>
      </w:pPr>
    </w:p>
    <w:p w14:paraId="787DCB56" w14:textId="77777777" w:rsidR="008845A0" w:rsidRDefault="008845A0" w:rsidP="008845A0">
      <w:pPr>
        <w:rPr>
          <w:sz w:val="28"/>
          <w:szCs w:val="28"/>
        </w:rPr>
      </w:pPr>
    </w:p>
    <w:p w14:paraId="39A143C0" w14:textId="77777777" w:rsidR="008845A0" w:rsidRDefault="008845A0" w:rsidP="008845A0">
      <w:pPr>
        <w:rPr>
          <w:sz w:val="28"/>
          <w:szCs w:val="28"/>
        </w:rPr>
      </w:pPr>
    </w:p>
    <w:p w14:paraId="6E059DA9" w14:textId="77777777" w:rsidR="008845A0" w:rsidRDefault="008845A0" w:rsidP="008845A0">
      <w:pPr>
        <w:rPr>
          <w:sz w:val="28"/>
          <w:szCs w:val="28"/>
        </w:rPr>
      </w:pPr>
    </w:p>
    <w:p w14:paraId="67CA68FC" w14:textId="77777777" w:rsidR="008845A0" w:rsidRDefault="008845A0" w:rsidP="008845A0">
      <w:pPr>
        <w:rPr>
          <w:sz w:val="28"/>
          <w:szCs w:val="28"/>
        </w:rPr>
      </w:pPr>
    </w:p>
    <w:p w14:paraId="27106997" w14:textId="198CFFB7" w:rsidR="004B0CFF" w:rsidRPr="008845A0" w:rsidRDefault="004B0CFF" w:rsidP="008845A0">
      <w:pPr>
        <w:rPr>
          <w:sz w:val="28"/>
          <w:szCs w:val="28"/>
        </w:rPr>
      </w:pPr>
      <w:r w:rsidRPr="008845A0">
        <w:rPr>
          <w:sz w:val="28"/>
          <w:szCs w:val="28"/>
        </w:rPr>
        <w:lastRenderedPageBreak/>
        <w:t>Introduction</w:t>
      </w:r>
      <w:bookmarkEnd w:id="1"/>
    </w:p>
    <w:p w14:paraId="58B14250" w14:textId="026B07C4" w:rsidR="004B0CFF" w:rsidRDefault="00ED0FE7" w:rsidP="004B0CFF">
      <w:r w:rsidRPr="00ED0FE7">
        <w:t xml:space="preserve">Culture, leadership and organisations are interrelated concepts which define </w:t>
      </w:r>
      <w:r w:rsidR="00581A19">
        <w:t xml:space="preserve">an </w:t>
      </w:r>
      <w:r w:rsidRPr="00ED0FE7">
        <w:t xml:space="preserve">organisation’s </w:t>
      </w:r>
      <w:r w:rsidR="00581A19">
        <w:t>environment</w:t>
      </w:r>
      <w:r w:rsidRPr="00ED0FE7">
        <w:t xml:space="preserve"> and </w:t>
      </w:r>
      <w:r w:rsidR="008845A0">
        <w:t xml:space="preserve">the </w:t>
      </w:r>
      <w:r w:rsidRPr="00ED0FE7">
        <w:t>performance of groups which can range from a small number of employees</w:t>
      </w:r>
      <w:r w:rsidR="008845A0">
        <w:t xml:space="preserve"> in a business</w:t>
      </w:r>
      <w:r w:rsidRPr="00ED0FE7">
        <w:t xml:space="preserve"> to </w:t>
      </w:r>
      <w:r w:rsidR="00581A19">
        <w:t>large-scale</w:t>
      </w:r>
      <w:r w:rsidRPr="00ED0FE7">
        <w:t xml:space="preserve"> </w:t>
      </w:r>
      <w:r w:rsidR="008845A0">
        <w:t>companies and corporations</w:t>
      </w:r>
      <w:r w:rsidRPr="00ED0FE7">
        <w:t xml:space="preserve">. </w:t>
      </w:r>
      <w:r w:rsidR="008845A0">
        <w:t xml:space="preserve"> </w:t>
      </w:r>
      <w:r w:rsidRPr="00ED0FE7">
        <w:t>Recognizing</w:t>
      </w:r>
      <w:r w:rsidR="008845A0">
        <w:t xml:space="preserve"> therefore </w:t>
      </w:r>
      <w:r w:rsidRPr="00ED0FE7">
        <w:t xml:space="preserve">how they can complement each other </w:t>
      </w:r>
      <w:r w:rsidR="008845A0">
        <w:t xml:space="preserve">in ways that </w:t>
      </w:r>
      <w:r w:rsidRPr="00ED0FE7">
        <w:t>will help offer better information</w:t>
      </w:r>
      <w:r w:rsidR="008845A0">
        <w:t xml:space="preserve"> as to</w:t>
      </w:r>
      <w:r w:rsidR="00581A19">
        <w:t xml:space="preserve"> how best enhance an organis</w:t>
      </w:r>
      <w:r w:rsidRPr="00ED0FE7">
        <w:t xml:space="preserve">ation’s performance, </w:t>
      </w:r>
      <w:r w:rsidR="008845A0">
        <w:t xml:space="preserve">create </w:t>
      </w:r>
      <w:r w:rsidRPr="00ED0FE7">
        <w:t>staff well-being and</w:t>
      </w:r>
      <w:r w:rsidR="008845A0">
        <w:t xml:space="preserve"> in keeping with clear focus on </w:t>
      </w:r>
      <w:r w:rsidRPr="00ED0FE7">
        <w:t>achievement of its vision and mission</w:t>
      </w:r>
      <w:r w:rsidR="008845A0">
        <w:t xml:space="preserve"> statement of business involved</w:t>
      </w:r>
      <w:r w:rsidR="00DB3DC7">
        <w:t xml:space="preserve"> (House et al., 2022)</w:t>
      </w:r>
      <w:r w:rsidRPr="00ED0FE7">
        <w:t>.</w:t>
      </w:r>
      <w:r w:rsidR="008845A0">
        <w:t xml:space="preserve">  Whilst having been</w:t>
      </w:r>
      <w:r w:rsidR="004B0CFF">
        <w:t xml:space="preserve"> recently appoi</w:t>
      </w:r>
      <w:r w:rsidR="00D649B9">
        <w:t xml:space="preserve">nted as General Manager of </w:t>
      </w:r>
      <w:r w:rsidR="004B0CFF">
        <w:t>Cadogan</w:t>
      </w:r>
      <w:r w:rsidR="008845A0">
        <w:t xml:space="preserve"> Hotel</w:t>
      </w:r>
      <w:r w:rsidR="004B0CFF">
        <w:t xml:space="preserve"> in Belmond, </w:t>
      </w:r>
      <w:r w:rsidR="008845A0">
        <w:t xml:space="preserve">the </w:t>
      </w:r>
      <w:r w:rsidR="004B0CFF">
        <w:t>implement</w:t>
      </w:r>
      <w:r w:rsidR="008845A0">
        <w:t>ation to</w:t>
      </w:r>
      <w:r w:rsidR="004B0CFF">
        <w:t xml:space="preserve"> </w:t>
      </w:r>
      <w:r w:rsidR="00697951">
        <w:t>organisational</w:t>
      </w:r>
      <w:r w:rsidR="004B0CFF">
        <w:t xml:space="preserve"> </w:t>
      </w:r>
      <w:r w:rsidR="00697951">
        <w:t>behaviour</w:t>
      </w:r>
      <w:r w:rsidR="004B0CFF">
        <w:t xml:space="preserve"> for the incoming Italian</w:t>
      </w:r>
      <w:r w:rsidR="008845A0">
        <w:t xml:space="preserve"> workforce employees</w:t>
      </w:r>
      <w:r w:rsidR="004B0CFF">
        <w:t xml:space="preserve"> from</w:t>
      </w:r>
      <w:r w:rsidR="00C41262">
        <w:t xml:space="preserve"> </w:t>
      </w:r>
      <w:r w:rsidR="004B0CFF">
        <w:t>Cipriani Hotel is crucial</w:t>
      </w:r>
      <w:r w:rsidR="008845A0">
        <w:t xml:space="preserve"> to oversee and thus administer their involvement to what may be cultural shock to them</w:t>
      </w:r>
      <w:r w:rsidR="00697951">
        <w:t xml:space="preserve">. </w:t>
      </w:r>
      <w:r w:rsidR="008845A0">
        <w:t xml:space="preserve"> </w:t>
      </w:r>
      <w:r w:rsidR="004B0CFF">
        <w:t xml:space="preserve">This report aims </w:t>
      </w:r>
      <w:r w:rsidR="00697951">
        <w:t>to identify</w:t>
      </w:r>
      <w:r w:rsidR="004B0CFF">
        <w:t xml:space="preserve"> </w:t>
      </w:r>
      <w:r w:rsidR="008845A0">
        <w:t>with</w:t>
      </w:r>
      <w:r w:rsidR="004B0CFF">
        <w:t xml:space="preserve"> </w:t>
      </w:r>
      <w:r w:rsidR="008845A0">
        <w:t xml:space="preserve">the </w:t>
      </w:r>
      <w:r w:rsidR="004B0CFF">
        <w:t>cultural issues</w:t>
      </w:r>
      <w:r w:rsidR="008845A0">
        <w:t xml:space="preserve"> that may affect the work environment, whilst</w:t>
      </w:r>
      <w:r w:rsidR="004B0CFF">
        <w:t xml:space="preserve"> examinin</w:t>
      </w:r>
      <w:r w:rsidR="008845A0">
        <w:t>g between the</w:t>
      </w:r>
      <w:r w:rsidR="004B0CFF">
        <w:t xml:space="preserve"> </w:t>
      </w:r>
      <w:r w:rsidR="008845A0">
        <w:t xml:space="preserve">two </w:t>
      </w:r>
      <w:r w:rsidR="004B0CFF">
        <w:t>cultural elements and</w:t>
      </w:r>
      <w:r w:rsidR="008845A0">
        <w:t xml:space="preserve"> to eliciting</w:t>
      </w:r>
      <w:r w:rsidR="004B0CFF">
        <w:t xml:space="preserve"> leadership strategies essential</w:t>
      </w:r>
      <w:r w:rsidR="008845A0">
        <w:t>ly</w:t>
      </w:r>
      <w:r w:rsidR="004B0CFF">
        <w:t xml:space="preserve"> for the integration</w:t>
      </w:r>
      <w:r w:rsidR="008845A0">
        <w:t xml:space="preserve"> of one workforce that is without distinction</w:t>
      </w:r>
      <w:r w:rsidR="004B0CFF">
        <w:t>.</w:t>
      </w:r>
    </w:p>
    <w:p w14:paraId="2349DF84" w14:textId="77777777" w:rsidR="004B0CFF" w:rsidRDefault="004B0CFF" w:rsidP="004B0CFF"/>
    <w:p w14:paraId="6410865F" w14:textId="77777777" w:rsidR="004B0CFF" w:rsidRDefault="004B0CFF" w:rsidP="004B0CFF"/>
    <w:p w14:paraId="74957CEC" w14:textId="04A0042A" w:rsidR="004B0CFF" w:rsidRDefault="005251E6" w:rsidP="005978CE">
      <w:pPr>
        <w:pStyle w:val="Heading1"/>
      </w:pPr>
      <w:r>
        <w:br w:type="page"/>
      </w:r>
    </w:p>
    <w:p w14:paraId="79603D2D" w14:textId="77777777" w:rsidR="008845A0" w:rsidRDefault="008845A0" w:rsidP="008845A0">
      <w:pPr>
        <w:pStyle w:val="Heading2"/>
        <w:jc w:val="right"/>
        <w:rPr>
          <w:rFonts w:ascii="Times New Roman" w:hAnsi="Times New Roman" w:cs="Times New Roman"/>
          <w:b w:val="0"/>
          <w:bCs/>
        </w:rPr>
      </w:pPr>
      <w:bookmarkStart w:id="2" w:name="_Toc168269256"/>
      <w:r w:rsidRPr="008845A0">
        <w:rPr>
          <w:rFonts w:ascii="Times New Roman" w:hAnsi="Times New Roman" w:cs="Times New Roman"/>
          <w:b w:val="0"/>
          <w:bCs/>
        </w:rPr>
        <w:lastRenderedPageBreak/>
        <w:t>Discourse:/</w:t>
      </w:r>
    </w:p>
    <w:p w14:paraId="5AA3D55C" w14:textId="77777777" w:rsidR="008845A0" w:rsidRDefault="008845A0" w:rsidP="008845A0">
      <w:pPr>
        <w:pStyle w:val="Heading2"/>
        <w:jc w:val="left"/>
        <w:rPr>
          <w:rFonts w:ascii="Times New Roman" w:hAnsi="Times New Roman" w:cs="Times New Roman"/>
          <w:b w:val="0"/>
          <w:bCs/>
        </w:rPr>
      </w:pPr>
    </w:p>
    <w:p w14:paraId="05E77ED4" w14:textId="5621681C" w:rsidR="00E90C21" w:rsidRDefault="0026559A" w:rsidP="008845A0">
      <w:pPr>
        <w:pStyle w:val="Heading2"/>
        <w:jc w:val="left"/>
        <w:rPr>
          <w:rFonts w:ascii="Times New Roman" w:hAnsi="Times New Roman" w:cs="Times New Roman"/>
          <w:b w:val="0"/>
          <w:bCs/>
        </w:rPr>
      </w:pPr>
      <w:r w:rsidRPr="008845A0">
        <w:rPr>
          <w:rFonts w:ascii="Times New Roman" w:hAnsi="Times New Roman" w:cs="Times New Roman"/>
          <w:b w:val="0"/>
          <w:bCs/>
        </w:rPr>
        <w:t>Key Differences between England and Italy</w:t>
      </w:r>
      <w:bookmarkEnd w:id="2"/>
    </w:p>
    <w:p w14:paraId="0FCC185B" w14:textId="62C3F378" w:rsidR="004B0CFF" w:rsidRDefault="004B0CFF" w:rsidP="004B0CFF">
      <w:r>
        <w:t xml:space="preserve">Some key differences important to be acknowledged when comparing Italian and English cultures are the matter of brief cultural relations and the aspects of Power Distance orientation. A norm that is prevalent in a high Power Distance culture is the belief in </w:t>
      </w:r>
      <w:r w:rsidR="00697951">
        <w:t xml:space="preserve">the </w:t>
      </w:r>
      <w:r>
        <w:t xml:space="preserve">authority of </w:t>
      </w:r>
      <w:r w:rsidR="002B7B55">
        <w:t>organisations</w:t>
      </w:r>
      <w:r>
        <w:t xml:space="preserve"> on a hierarchical structure, a </w:t>
      </w:r>
      <w:r w:rsidR="002B7B55">
        <w:t>centralised</w:t>
      </w:r>
      <w:r>
        <w:t xml:space="preserve"> system and obedience to such authority</w:t>
      </w:r>
      <w:r w:rsidR="00F23E29">
        <w:t xml:space="preserve"> (House et al., 2022)</w:t>
      </w:r>
      <w:r>
        <w:t xml:space="preserve">. There is a stark contrast between the English culture’s approach to management and decision-making and the Australian culture, where English culture tends to be more egalitarian and people accept managers questioning their superiors. As such, while Italians would trust their managers and even do as they are told without necessarily demanding a better way of doing things, English employees would prefer that their managers involve them in </w:t>
      </w:r>
      <w:r w:rsidR="00697951">
        <w:t>decision-making</w:t>
      </w:r>
      <w:r>
        <w:t xml:space="preserve"> processes. </w:t>
      </w:r>
    </w:p>
    <w:p w14:paraId="5BC074AB" w14:textId="722CAC42" w:rsidR="004B0CFF" w:rsidRDefault="004B0CFF" w:rsidP="004B0CFF">
      <w:r>
        <w:t>The last major difference is that Italy is a collectivistic culture while England embodies individualism to some extent</w:t>
      </w:r>
      <w:r w:rsidR="00FA726F">
        <w:t xml:space="preserve"> (Taras et al., 2023)</w:t>
      </w:r>
      <w:r>
        <w:t>. The values identified are group orientation, which refers to people’s emphasis on teamwork and commi</w:t>
      </w:r>
      <w:r w:rsidR="00067A96">
        <w:t>tment to individuals and organis</w:t>
      </w:r>
      <w:r>
        <w:t xml:space="preserve">ations. Thus, it is important to foster interpersonal trust and the feeling of identification with team members. There is also a larger difference between </w:t>
      </w:r>
      <w:r w:rsidR="00697951">
        <w:t xml:space="preserve">how the emotions are expressed, with </w:t>
      </w:r>
      <w:r>
        <w:t xml:space="preserve">Italians being </w:t>
      </w:r>
      <w:r w:rsidR="008845A0">
        <w:t>showier</w:t>
      </w:r>
      <w:r>
        <w:t xml:space="preserve"> than the rather phlegmatic English.</w:t>
      </w:r>
    </w:p>
    <w:p w14:paraId="0148BAD0" w14:textId="312C8116" w:rsidR="004B0CFF" w:rsidRDefault="004B0CFF" w:rsidP="004B0CFF">
      <w:r>
        <w:t xml:space="preserve">The GLOBE data states that Italy is high on the Performance Orientation dimension, which indicates </w:t>
      </w:r>
      <w:r w:rsidR="00697951">
        <w:t xml:space="preserve">a </w:t>
      </w:r>
      <w:r>
        <w:t>culture towards success, extraordinary achievement, and beyond expectation expectations/requirements</w:t>
      </w:r>
      <w:r w:rsidR="001225B9">
        <w:t xml:space="preserve"> (Javidan &amp; </w:t>
      </w:r>
      <w:proofErr w:type="spellStart"/>
      <w:r w:rsidR="001225B9">
        <w:t>Dastmalchian</w:t>
      </w:r>
      <w:proofErr w:type="spellEnd"/>
      <w:r w:rsidR="001225B9">
        <w:t>, 2022)</w:t>
      </w:r>
      <w:r>
        <w:t>. However, balancing this with structured diligence may prove difficult since the English culture has a higher level of Future Orientation, meaning that they are inclined to make long-term plans and stick to time in detail.</w:t>
      </w:r>
    </w:p>
    <w:p w14:paraId="5E33663F" w14:textId="77777777" w:rsidR="004B0CFF" w:rsidRDefault="004B0CFF" w:rsidP="004B0CFF"/>
    <w:p w14:paraId="74E670ED" w14:textId="77777777" w:rsidR="004B0CFF" w:rsidRDefault="004B0CFF" w:rsidP="004B0CFF"/>
    <w:p w14:paraId="74BE5B89" w14:textId="77777777" w:rsidR="00697951" w:rsidRDefault="00697951">
      <w:pPr>
        <w:spacing w:line="259" w:lineRule="auto"/>
        <w:jc w:val="left"/>
      </w:pPr>
      <w:r>
        <w:br w:type="page"/>
      </w:r>
    </w:p>
    <w:p w14:paraId="2786EFF6" w14:textId="7B34224B" w:rsidR="004B0CFF" w:rsidRPr="008845A0" w:rsidRDefault="004B0CFF" w:rsidP="00653C78">
      <w:pPr>
        <w:pStyle w:val="Heading2"/>
        <w:rPr>
          <w:rFonts w:ascii="Times New Roman" w:hAnsi="Times New Roman" w:cs="Times New Roman"/>
          <w:b w:val="0"/>
          <w:bCs/>
        </w:rPr>
      </w:pPr>
      <w:bookmarkStart w:id="3" w:name="_Toc168269257"/>
      <w:r w:rsidRPr="008845A0">
        <w:rPr>
          <w:rFonts w:ascii="Times New Roman" w:hAnsi="Times New Roman" w:cs="Times New Roman"/>
          <w:b w:val="0"/>
          <w:bCs/>
        </w:rPr>
        <w:lastRenderedPageBreak/>
        <w:t>Comparing Leadership Styles</w:t>
      </w:r>
      <w:bookmarkEnd w:id="3"/>
    </w:p>
    <w:p w14:paraId="546E138A" w14:textId="77D6AC39" w:rsidR="004B0CFF" w:rsidRDefault="004B0CFF" w:rsidP="004B0CFF">
      <w:r>
        <w:t xml:space="preserve">Looking at the preferred leadership traits sample of Italians revealed that Italians prefer Charismatic and Team-Oriented leadership over the English preferring Participative leadership. Italian people have been seen to follow leaders who are inspirational, </w:t>
      </w:r>
      <w:r w:rsidR="00697951">
        <w:t xml:space="preserve">and </w:t>
      </w:r>
      <w:r>
        <w:t>decisive and those who foster cohesion and have a centralized leadership style in the Italian employees</w:t>
      </w:r>
      <w:r w:rsidR="00F1345F">
        <w:t xml:space="preserve"> (Dickson et al., 2021)</w:t>
      </w:r>
      <w:r>
        <w:t xml:space="preserve">. Meanwhile, the Anglo ideal values mechanisms such as consultation and open debate to allow subordinates to be part of the </w:t>
      </w:r>
      <w:r w:rsidR="00697951">
        <w:t>decision-making</w:t>
      </w:r>
      <w:r>
        <w:t xml:space="preserve"> process.</w:t>
      </w:r>
    </w:p>
    <w:p w14:paraId="7077D029" w14:textId="5E17960E" w:rsidR="004B0CFF" w:rsidRDefault="004B0CFF" w:rsidP="004B0CFF">
      <w:r>
        <w:t xml:space="preserve">The cultures also differ in their opinions on gender roles which may also affect opportunities for women leaders. Although improvements have occurred, stereotypical and traditional views of masculine Italian roles </w:t>
      </w:r>
      <w:r w:rsidR="00697951">
        <w:t>show</w:t>
      </w:r>
      <w:r>
        <w:t xml:space="preserve"> more resistance for women in career and leadership roles than the generally more progressive </w:t>
      </w:r>
      <w:r w:rsidR="00697951">
        <w:t>Anglo-Saxon</w:t>
      </w:r>
      <w:r>
        <w:t xml:space="preserve"> norms of the English culture</w:t>
      </w:r>
      <w:r w:rsidR="004D41F9">
        <w:t xml:space="preserve"> (Ng et al., 2018)</w:t>
      </w:r>
      <w:r>
        <w:t>.</w:t>
      </w:r>
    </w:p>
    <w:p w14:paraId="4AA1DBA3" w14:textId="77777777" w:rsidR="008845A0" w:rsidRPr="008845A0" w:rsidRDefault="008845A0" w:rsidP="00653C78">
      <w:pPr>
        <w:pStyle w:val="Heading2"/>
        <w:rPr>
          <w:rFonts w:ascii="Times New Roman" w:hAnsi="Times New Roman" w:cs="Times New Roman"/>
          <w:b w:val="0"/>
          <w:bCs/>
        </w:rPr>
      </w:pPr>
      <w:bookmarkStart w:id="4" w:name="_Toc168269258"/>
    </w:p>
    <w:p w14:paraId="375C9D7D" w14:textId="15A08884" w:rsidR="004B0CFF" w:rsidRPr="008845A0" w:rsidRDefault="004B0CFF" w:rsidP="00653C78">
      <w:pPr>
        <w:pStyle w:val="Heading2"/>
        <w:rPr>
          <w:rFonts w:ascii="Times New Roman" w:hAnsi="Times New Roman" w:cs="Times New Roman"/>
          <w:b w:val="0"/>
          <w:bCs/>
        </w:rPr>
      </w:pPr>
      <w:r w:rsidRPr="008845A0">
        <w:rPr>
          <w:rFonts w:ascii="Times New Roman" w:hAnsi="Times New Roman" w:cs="Times New Roman"/>
          <w:b w:val="0"/>
          <w:bCs/>
        </w:rPr>
        <w:t>Challenges of Intercult</w:t>
      </w:r>
      <w:r w:rsidR="00653C78" w:rsidRPr="008845A0">
        <w:rPr>
          <w:rFonts w:ascii="Times New Roman" w:hAnsi="Times New Roman" w:cs="Times New Roman"/>
          <w:b w:val="0"/>
          <w:bCs/>
        </w:rPr>
        <w:t>ural Leadership in the Hospitality Industry</w:t>
      </w:r>
      <w:bookmarkEnd w:id="4"/>
    </w:p>
    <w:p w14:paraId="1DBB8C8A" w14:textId="3E73D215" w:rsidR="004B0CFF" w:rsidRDefault="004B0CFF" w:rsidP="004B0CFF">
      <w:r>
        <w:t xml:space="preserve">The Italians’ inclusion into the London team will require a leadership foundation of trust and credibility to be established effectively. As part of the Italian culture, individuals have a </w:t>
      </w:r>
      <w:r w:rsidR="002348D3">
        <w:t>high Power Distance orientation,</w:t>
      </w:r>
      <w:r>
        <w:t xml:space="preserve"> I need to state my authority while exhibiting authority through timely </w:t>
      </w:r>
      <w:r w:rsidR="00697951">
        <w:t>decision-making</w:t>
      </w:r>
      <w:r>
        <w:t xml:space="preserve"> and setting up norms. However, I will also have to foster some delegation </w:t>
      </w:r>
      <w:r w:rsidR="00697951">
        <w:t>to</w:t>
      </w:r>
      <w:r>
        <w:t xml:space="preserve"> develop motivation and build on the Performance Orientation which they possess. Thus, goals and objectives have </w:t>
      </w:r>
      <w:r w:rsidR="00697951">
        <w:t>well-defined</w:t>
      </w:r>
      <w:r>
        <w:t xml:space="preserve"> roles, </w:t>
      </w:r>
      <w:r w:rsidR="00697951">
        <w:t xml:space="preserve">and </w:t>
      </w:r>
      <w:r>
        <w:t>responsibilities and key performance indicators are critical success factors for the alignment.</w:t>
      </w:r>
    </w:p>
    <w:p w14:paraId="55D883BE" w14:textId="77777777" w:rsidR="008845A0" w:rsidRDefault="004B0CFF" w:rsidP="008845A0">
      <w:r>
        <w:t xml:space="preserve">Maintaining a welcoming environment for different people will be a continuing factor for institutions of higher learning. To overcome the cultural barrier of individualistic and collectivistic cultures, more time will have to be devoted to </w:t>
      </w:r>
      <w:r w:rsidR="00697951">
        <w:t>creating</w:t>
      </w:r>
      <w:r>
        <w:t xml:space="preserve"> </w:t>
      </w:r>
      <w:r w:rsidR="00697951">
        <w:t>relationships</w:t>
      </w:r>
      <w:r>
        <w:t xml:space="preserve"> with people through teamwork and friendly interactions</w:t>
      </w:r>
      <w:r w:rsidR="006C0BDB">
        <w:t xml:space="preserve"> (Taras et al., 2023)</w:t>
      </w:r>
      <w:r>
        <w:t>. Reasonable solutions should be also considered for religious and cultural days, such as providing temporary prayer rooms or special shifts rotation, so that all workers would not only feel valued but also culturally protect</w:t>
      </w:r>
      <w:bookmarkStart w:id="5" w:name="_Toc168269259"/>
    </w:p>
    <w:p w14:paraId="1A293CE8" w14:textId="77777777" w:rsidR="008845A0" w:rsidRDefault="008845A0" w:rsidP="008845A0"/>
    <w:p w14:paraId="46C9BAA2" w14:textId="77777777" w:rsidR="008845A0" w:rsidRDefault="008845A0" w:rsidP="008845A0"/>
    <w:p w14:paraId="4A831420" w14:textId="3B12440F" w:rsidR="00624BF2" w:rsidRPr="008845A0" w:rsidRDefault="00624BF2" w:rsidP="008845A0">
      <w:pPr>
        <w:rPr>
          <w:sz w:val="28"/>
          <w:szCs w:val="28"/>
        </w:rPr>
      </w:pPr>
      <w:r w:rsidRPr="008845A0">
        <w:rPr>
          <w:sz w:val="28"/>
          <w:szCs w:val="28"/>
        </w:rPr>
        <w:lastRenderedPageBreak/>
        <w:t>Conclusion</w:t>
      </w:r>
      <w:bookmarkEnd w:id="5"/>
    </w:p>
    <w:p w14:paraId="21A7E38C" w14:textId="043B992D" w:rsidR="00624BF2" w:rsidRDefault="00624BF2" w:rsidP="00624BF2">
      <w:r>
        <w:t xml:space="preserve">In conclusion, demonstrating concerns for covering up cultural differences in values, attitudes to work, and leadership styles will help Belmond in the process of creating diverse cultural values. The use of herein strategies will enable us to bring together a diverse workplace to offer exceptional and genuine endeavours in travel and hospitality that reflect our heritage and cultured background. Belmond has to have an integration </w:t>
      </w:r>
      <w:r w:rsidR="0059561C">
        <w:t>mindset</w:t>
      </w:r>
      <w:r>
        <w:t xml:space="preserve"> that taps into the talent found all around the world if the company has to continue producing good results as a luxury travel industry leader.</w:t>
      </w:r>
    </w:p>
    <w:p w14:paraId="1D672C4D" w14:textId="77777777" w:rsidR="00624BF2" w:rsidRDefault="00624BF2" w:rsidP="004B0CFF"/>
    <w:p w14:paraId="148C86D8" w14:textId="77777777" w:rsidR="00624BF2" w:rsidRDefault="00624BF2" w:rsidP="004B0CFF"/>
    <w:p w14:paraId="4C6AF838" w14:textId="77777777" w:rsidR="00624BF2" w:rsidRDefault="00624BF2">
      <w:pPr>
        <w:spacing w:line="259" w:lineRule="auto"/>
        <w:jc w:val="left"/>
      </w:pPr>
      <w:r>
        <w:br w:type="page"/>
      </w:r>
    </w:p>
    <w:p w14:paraId="1189707F" w14:textId="34D437BC" w:rsidR="004B0CFF" w:rsidRPr="008845A0" w:rsidRDefault="004B0CFF" w:rsidP="00C21DF6">
      <w:pPr>
        <w:pStyle w:val="Heading1"/>
        <w:rPr>
          <w:rFonts w:ascii="Times New Roman" w:hAnsi="Times New Roman" w:cs="Times New Roman"/>
          <w:b w:val="0"/>
          <w:bCs/>
          <w:sz w:val="28"/>
          <w:szCs w:val="28"/>
        </w:rPr>
      </w:pPr>
      <w:bookmarkStart w:id="6" w:name="_Toc168269260"/>
      <w:r w:rsidRPr="008845A0">
        <w:rPr>
          <w:rFonts w:ascii="Times New Roman" w:hAnsi="Times New Roman" w:cs="Times New Roman"/>
          <w:b w:val="0"/>
          <w:bCs/>
          <w:sz w:val="28"/>
          <w:szCs w:val="28"/>
        </w:rPr>
        <w:lastRenderedPageBreak/>
        <w:t>Recommendations</w:t>
      </w:r>
      <w:bookmarkEnd w:id="6"/>
    </w:p>
    <w:p w14:paraId="7A817B1F" w14:textId="2D3CD048" w:rsidR="004B0CFF" w:rsidRDefault="00C21DF6" w:rsidP="004B0CFF">
      <w:r>
        <w:rPr>
          <w:b/>
        </w:rPr>
        <w:t>1. CQ Training:</w:t>
      </w:r>
      <w:r w:rsidR="004B0CFF">
        <w:t xml:space="preserve"> Launch a set of culturally intelligent courses for all the personnel to help them monitor the cultural prejudice within themselves and enhance skills such as listening, empathy, emotional intelligence, and problem-solving among others.</w:t>
      </w:r>
    </w:p>
    <w:p w14:paraId="1CEB3AA1" w14:textId="79E407D2" w:rsidR="004B0CFF" w:rsidRDefault="004B0CFF" w:rsidP="004B0CFF">
      <w:r w:rsidRPr="00C21DF6">
        <w:rPr>
          <w:b/>
        </w:rPr>
        <w:t>2. Leadership Competency Process</w:t>
      </w:r>
      <w:r w:rsidR="00F16C6F">
        <w:t xml:space="preserve">: </w:t>
      </w:r>
      <w:r>
        <w:t xml:space="preserve">Offer leadership training that concentrates on the </w:t>
      </w:r>
      <w:r w:rsidR="00697951">
        <w:t>behaviour</w:t>
      </w:r>
      <w:r>
        <w:t xml:space="preserve"> and interaction appro</w:t>
      </w:r>
      <w:r w:rsidR="00531BE7">
        <w:t>aches that would enhance organis</w:t>
      </w:r>
      <w:r>
        <w:t xml:space="preserve">ational integration, recognition and utilization of </w:t>
      </w:r>
      <w:r w:rsidR="00697951">
        <w:t xml:space="preserve">a </w:t>
      </w:r>
      <w:r>
        <w:t>multiplicity of perspectives and inputs from every member without prejudice of origin</w:t>
      </w:r>
      <w:r w:rsidR="005978CE">
        <w:t xml:space="preserve"> (Dickson et al., 2021)</w:t>
      </w:r>
      <w:r>
        <w:t>.</w:t>
      </w:r>
    </w:p>
    <w:p w14:paraId="177A7776" w14:textId="70BF3129" w:rsidR="004B0CFF" w:rsidRDefault="004B0CFF" w:rsidP="004B0CFF">
      <w:r w:rsidRPr="00C21DF6">
        <w:rPr>
          <w:b/>
        </w:rPr>
        <w:t>3. Cultural Management:</w:t>
      </w:r>
      <w:r>
        <w:t xml:space="preserve"> Create a managing program which involves tasks like matching the Italian and English employees for effective knowledge exchange and relationship.</w:t>
      </w:r>
    </w:p>
    <w:p w14:paraId="19A96B08" w14:textId="1D2CADE1" w:rsidR="004B0CFF" w:rsidRDefault="004B0CFF" w:rsidP="004B0CFF">
      <w:r w:rsidRPr="00A32189">
        <w:rPr>
          <w:b/>
        </w:rPr>
        <w:t>4. Religious Accommodation</w:t>
      </w:r>
      <w:r w:rsidR="00A32189">
        <w:t xml:space="preserve">: </w:t>
      </w:r>
      <w:r>
        <w:t>One of the best practices of human resource management is to consider the basic ri</w:t>
      </w:r>
      <w:r w:rsidR="008862C1">
        <w:t>ghts of all employees in the UK</w:t>
      </w:r>
      <w:r>
        <w:t xml:space="preserve"> by changing policies and benefits as per cultural and religious practices, for example, the provision of prayer rooms, different dress code, flexibility in working schedules during the celebration of holidays etc</w:t>
      </w:r>
      <w:r w:rsidR="005D5BB9">
        <w:t>. (Taras et al., 2023)</w:t>
      </w:r>
      <w:r>
        <w:t>.</w:t>
      </w:r>
    </w:p>
    <w:p w14:paraId="10191DB7" w14:textId="1870D51A" w:rsidR="004B0CFF" w:rsidRDefault="00FF3FFB" w:rsidP="004B0CFF">
      <w:r w:rsidRPr="00A32189">
        <w:rPr>
          <w:b/>
        </w:rPr>
        <w:t>5. Symbolic Organis</w:t>
      </w:r>
      <w:r w:rsidR="00A32189" w:rsidRPr="00A32189">
        <w:rPr>
          <w:b/>
        </w:rPr>
        <w:t>ational Identity:</w:t>
      </w:r>
      <w:r w:rsidR="00A32189">
        <w:t xml:space="preserve"> </w:t>
      </w:r>
      <w:r w:rsidR="004B0CFF">
        <w:t>Bring a</w:t>
      </w:r>
      <w:r w:rsidR="008D2798">
        <w:t>bout a powerful, single organis</w:t>
      </w:r>
      <w:r w:rsidR="004B0CFF">
        <w:t>ational emblem that would integrate Italian and English traditions and produce a multicultural vision and principles that a</w:t>
      </w:r>
      <w:r w:rsidR="00EB4DA2">
        <w:t>re acceptable to all the organis</w:t>
      </w:r>
      <w:r w:rsidR="004B0CFF">
        <w:t>ation’s members.</w:t>
      </w:r>
    </w:p>
    <w:p w14:paraId="2E95A570" w14:textId="5D69152A" w:rsidR="004B0CFF" w:rsidRDefault="004B0CFF" w:rsidP="004B0CFF">
      <w:r>
        <w:t>Thus, adopting these strategies and recommendations will help create a positive working environment where the multicultural staff members</w:t>
      </w:r>
      <w:r w:rsidR="003B0D5F">
        <w:t xml:space="preserve"> contribute to achieving organis</w:t>
      </w:r>
      <w:r>
        <w:t>ational objectives and represent the Multicultural Hotel &amp; Spa as a global best-practice contender in the hospitality industry.</w:t>
      </w:r>
    </w:p>
    <w:p w14:paraId="3DF876C1" w14:textId="77777777" w:rsidR="004B0CFF" w:rsidRDefault="004B0CFF" w:rsidP="004B0CFF"/>
    <w:p w14:paraId="7FF0A55F" w14:textId="77777777" w:rsidR="004B0CFF" w:rsidRDefault="004B0CFF" w:rsidP="004B0CFF"/>
    <w:p w14:paraId="43DF1142" w14:textId="77777777" w:rsidR="00EC1D15" w:rsidRDefault="00EC1D15">
      <w:pPr>
        <w:spacing w:line="259" w:lineRule="auto"/>
        <w:jc w:val="left"/>
      </w:pPr>
      <w:r>
        <w:br w:type="page"/>
      </w:r>
    </w:p>
    <w:p w14:paraId="52D31CC6" w14:textId="41C34771" w:rsidR="004B0CFF" w:rsidRDefault="004B0CFF" w:rsidP="00555337">
      <w:pPr>
        <w:pStyle w:val="Heading1"/>
      </w:pPr>
      <w:bookmarkStart w:id="7" w:name="_Toc168269261"/>
      <w:r>
        <w:lastRenderedPageBreak/>
        <w:t>References</w:t>
      </w:r>
      <w:bookmarkEnd w:id="7"/>
    </w:p>
    <w:p w14:paraId="6D7119EF" w14:textId="77777777" w:rsidR="004D41F9" w:rsidRDefault="004D41F9" w:rsidP="004D41F9">
      <w:pPr>
        <w:ind w:left="720" w:hanging="720"/>
      </w:pPr>
      <w:r>
        <w:t xml:space="preserve">Dickson, M. W., </w:t>
      </w:r>
      <w:proofErr w:type="spellStart"/>
      <w:r>
        <w:t>Castañopuerto</w:t>
      </w:r>
      <w:proofErr w:type="spellEnd"/>
      <w:r>
        <w:t xml:space="preserve">, N., </w:t>
      </w:r>
      <w:proofErr w:type="spellStart"/>
      <w:r>
        <w:t>Magomaeva</w:t>
      </w:r>
      <w:proofErr w:type="spellEnd"/>
      <w:r>
        <w:t>, A., &amp; Den Hartog, D. N. (2021). Conceptualizing leadership across cultures. Journal of World Business, 47(4), 483-492.</w:t>
      </w:r>
    </w:p>
    <w:p w14:paraId="26FCD146" w14:textId="77777777" w:rsidR="004D41F9" w:rsidRDefault="004D41F9" w:rsidP="004D41F9">
      <w:pPr>
        <w:ind w:left="720" w:hanging="720"/>
      </w:pPr>
      <w:r>
        <w:t>House, R. J., Hanges, P. J., Javidan, M., Dorfman, P. W., &amp; Gupta, V. (Eds.). (2022). Culture, leadership, and organizations: The GLOBE study of 62 societies. Sage publications.</w:t>
      </w:r>
    </w:p>
    <w:p w14:paraId="4BF53030" w14:textId="77777777" w:rsidR="004D41F9" w:rsidRDefault="004D41F9" w:rsidP="004D41F9">
      <w:pPr>
        <w:ind w:left="720" w:hanging="720"/>
      </w:pPr>
      <w:r>
        <w:t xml:space="preserve">Javidan, M., &amp; </w:t>
      </w:r>
      <w:proofErr w:type="spellStart"/>
      <w:r>
        <w:t>Dastmalchian</w:t>
      </w:r>
      <w:proofErr w:type="spellEnd"/>
      <w:r>
        <w:t>, A. (2022). Managerial implications of the GLOBE project: A study of 62 societies. Asia Pacific Journal of Human Resources, 47(1), 41-58.</w:t>
      </w:r>
    </w:p>
    <w:p w14:paraId="18467F66" w14:textId="77777777" w:rsidR="004D41F9" w:rsidRDefault="004D41F9" w:rsidP="004D41F9">
      <w:pPr>
        <w:ind w:left="720" w:hanging="720"/>
      </w:pPr>
      <w:r>
        <w:t>Ng, E. S., Hosseinian, S., &amp; Lyons, S. T. (2018). Exploring the gender leadership gap at the C-suite level: A human capital analytics perspective. Human Resource Management Review, 28(4), 428-439. https://doi.org/10.1016/j.hrmr.2018.01.001</w:t>
      </w:r>
    </w:p>
    <w:p w14:paraId="63923D5A" w14:textId="77777777" w:rsidR="004D41F9" w:rsidRDefault="004D41F9" w:rsidP="004D41F9">
      <w:pPr>
        <w:ind w:left="720" w:hanging="720"/>
      </w:pPr>
      <w:r>
        <w:t>Taras, V., Kirkman, B. L., &amp; Steel, P. (2023). Examining the impact of Culture's consequences: A three-decade, multilevel, meta-analytic review of Hofstede's cultural value dimensions. Journal of Applied Psychology, 95(3), 405-439. https://doi.org/10.1037/a0018938</w:t>
      </w:r>
    </w:p>
    <w:p w14:paraId="3E4CCD58" w14:textId="7DD41465" w:rsidR="004B0CFF" w:rsidRDefault="00067A96" w:rsidP="004B0CFF">
      <w:r>
        <w:t xml:space="preserve"> </w:t>
      </w:r>
    </w:p>
    <w:p w14:paraId="6240E97F" w14:textId="79A18DA2" w:rsidR="004B0CFF" w:rsidRDefault="004D41F9" w:rsidP="004B0CFF">
      <w:r>
        <w:t xml:space="preserve"> </w:t>
      </w:r>
    </w:p>
    <w:p w14:paraId="0FD0F3B8" w14:textId="77777777" w:rsidR="000F02BF" w:rsidRPr="000F02BF" w:rsidRDefault="000F02BF" w:rsidP="004B0CFF">
      <w:pPr>
        <w:pStyle w:val="Heading1"/>
      </w:pPr>
    </w:p>
    <w:sectPr w:rsidR="000F02BF" w:rsidRPr="000F02BF">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B883A7" w14:textId="77777777" w:rsidR="00076D78" w:rsidRDefault="00076D78" w:rsidP="001834FC">
      <w:pPr>
        <w:spacing w:after="0" w:line="240" w:lineRule="auto"/>
      </w:pPr>
      <w:r>
        <w:separator/>
      </w:r>
    </w:p>
  </w:endnote>
  <w:endnote w:type="continuationSeparator" w:id="0">
    <w:p w14:paraId="4800902D" w14:textId="77777777" w:rsidR="00076D78" w:rsidRDefault="00076D78"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564993"/>
      <w:docPartObj>
        <w:docPartGallery w:val="Page Numbers (Bottom of Page)"/>
        <w:docPartUnique/>
      </w:docPartObj>
    </w:sdtPr>
    <w:sdtEndPr>
      <w:rPr>
        <w:noProof/>
      </w:rPr>
    </w:sdtEndPr>
    <w:sdtContent>
      <w:p w14:paraId="626AF6E3" w14:textId="7F4E5A30" w:rsidR="001834FC" w:rsidRDefault="001834FC">
        <w:pPr>
          <w:pStyle w:val="Footer"/>
          <w:jc w:val="right"/>
        </w:pPr>
        <w:r>
          <w:fldChar w:fldCharType="begin"/>
        </w:r>
        <w:r>
          <w:instrText xml:space="preserve"> PAGE   \* MERGEFORMAT </w:instrText>
        </w:r>
        <w:r>
          <w:fldChar w:fldCharType="separate"/>
        </w:r>
        <w:r w:rsidR="00993AA5">
          <w:rPr>
            <w:noProof/>
          </w:rPr>
          <w:t>6</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89F63" w14:textId="77777777" w:rsidR="00076D78" w:rsidRDefault="00076D78" w:rsidP="001834FC">
      <w:pPr>
        <w:spacing w:after="0" w:line="240" w:lineRule="auto"/>
      </w:pPr>
      <w:r>
        <w:separator/>
      </w:r>
    </w:p>
  </w:footnote>
  <w:footnote w:type="continuationSeparator" w:id="0">
    <w:p w14:paraId="14D86117" w14:textId="77777777" w:rsidR="00076D78" w:rsidRDefault="00076D78"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gUAits/OiwAAAA="/>
  </w:docVars>
  <w:rsids>
    <w:rsidRoot w:val="00A60069"/>
    <w:rsid w:val="00005042"/>
    <w:rsid w:val="00016499"/>
    <w:rsid w:val="0003769D"/>
    <w:rsid w:val="00067A96"/>
    <w:rsid w:val="00076D78"/>
    <w:rsid w:val="00082310"/>
    <w:rsid w:val="000E047C"/>
    <w:rsid w:val="000F02BF"/>
    <w:rsid w:val="00116453"/>
    <w:rsid w:val="001225B9"/>
    <w:rsid w:val="001746A0"/>
    <w:rsid w:val="001834FC"/>
    <w:rsid w:val="001D16F6"/>
    <w:rsid w:val="001E5A40"/>
    <w:rsid w:val="001E6C54"/>
    <w:rsid w:val="0022399E"/>
    <w:rsid w:val="002348D3"/>
    <w:rsid w:val="00252195"/>
    <w:rsid w:val="0026559A"/>
    <w:rsid w:val="002B7B55"/>
    <w:rsid w:val="00307673"/>
    <w:rsid w:val="00382903"/>
    <w:rsid w:val="003B0D5F"/>
    <w:rsid w:val="003E63AA"/>
    <w:rsid w:val="0044301B"/>
    <w:rsid w:val="004737DC"/>
    <w:rsid w:val="004802A4"/>
    <w:rsid w:val="00481F42"/>
    <w:rsid w:val="004B0CFF"/>
    <w:rsid w:val="004C380B"/>
    <w:rsid w:val="004D41F9"/>
    <w:rsid w:val="00505DC1"/>
    <w:rsid w:val="005251E6"/>
    <w:rsid w:val="00531BE7"/>
    <w:rsid w:val="00555337"/>
    <w:rsid w:val="00581A19"/>
    <w:rsid w:val="0059561C"/>
    <w:rsid w:val="005978CE"/>
    <w:rsid w:val="005B0DC9"/>
    <w:rsid w:val="005D5BB9"/>
    <w:rsid w:val="00624BF2"/>
    <w:rsid w:val="00653C78"/>
    <w:rsid w:val="00697951"/>
    <w:rsid w:val="006A735D"/>
    <w:rsid w:val="006C0BDB"/>
    <w:rsid w:val="006C2750"/>
    <w:rsid w:val="006F3E7B"/>
    <w:rsid w:val="00731705"/>
    <w:rsid w:val="00770756"/>
    <w:rsid w:val="007A290C"/>
    <w:rsid w:val="007E0CA8"/>
    <w:rsid w:val="007E15D4"/>
    <w:rsid w:val="0087443F"/>
    <w:rsid w:val="008845A0"/>
    <w:rsid w:val="008862C1"/>
    <w:rsid w:val="008A262E"/>
    <w:rsid w:val="008D2798"/>
    <w:rsid w:val="00913C8F"/>
    <w:rsid w:val="0091409F"/>
    <w:rsid w:val="00932155"/>
    <w:rsid w:val="00975554"/>
    <w:rsid w:val="00991FBF"/>
    <w:rsid w:val="00993AA5"/>
    <w:rsid w:val="009A17C4"/>
    <w:rsid w:val="00A1624C"/>
    <w:rsid w:val="00A25B43"/>
    <w:rsid w:val="00A32189"/>
    <w:rsid w:val="00A500F1"/>
    <w:rsid w:val="00A60069"/>
    <w:rsid w:val="00B01E0C"/>
    <w:rsid w:val="00B31576"/>
    <w:rsid w:val="00BB6D54"/>
    <w:rsid w:val="00C13A84"/>
    <w:rsid w:val="00C21DF6"/>
    <w:rsid w:val="00C27ED0"/>
    <w:rsid w:val="00C41262"/>
    <w:rsid w:val="00CF1AAD"/>
    <w:rsid w:val="00D0315D"/>
    <w:rsid w:val="00D649B9"/>
    <w:rsid w:val="00D85E70"/>
    <w:rsid w:val="00DB3DC7"/>
    <w:rsid w:val="00E120E8"/>
    <w:rsid w:val="00E90C21"/>
    <w:rsid w:val="00EB4DA2"/>
    <w:rsid w:val="00EB5ACB"/>
    <w:rsid w:val="00EB6041"/>
    <w:rsid w:val="00EB7A2D"/>
    <w:rsid w:val="00EC16C3"/>
    <w:rsid w:val="00EC1D15"/>
    <w:rsid w:val="00ED0FE7"/>
    <w:rsid w:val="00F1345F"/>
    <w:rsid w:val="00F16C6F"/>
    <w:rsid w:val="00F23E29"/>
    <w:rsid w:val="00F74CEF"/>
    <w:rsid w:val="00FA726F"/>
    <w:rsid w:val="00FF2A6A"/>
    <w:rsid w:val="00FF3FF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TOC2">
    <w:name w:val="toc 2"/>
    <w:basedOn w:val="Normal"/>
    <w:next w:val="Normal"/>
    <w:autoRedefine/>
    <w:uiPriority w:val="39"/>
    <w:unhideWhenUsed/>
    <w:rsid w:val="00ED0FE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9E384F-0C4A-4107-813F-304DF396F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1453</Words>
  <Characters>9219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2024-06-05T06:31:00Z</dcterms:created>
  <dcterms:modified xsi:type="dcterms:W3CDTF">2024-06-05T06:31:00Z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4bc479b8eb01ff230f583ef10820c63cca055306fd36003ab4f709ae7b2ca17a</vt:lpwstr>
  </property>
</Properties>
</file>