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F49EF" w14:textId="71EDB2A1" w:rsidR="002418A0" w:rsidRDefault="002418A0">
      <w:pPr>
        <w:rPr>
          <w:sz w:val="40"/>
          <w:szCs w:val="40"/>
        </w:rPr>
      </w:pPr>
      <w:r>
        <w:rPr>
          <w:sz w:val="40"/>
          <w:szCs w:val="40"/>
        </w:rPr>
        <w:t>Task </w:t>
      </w:r>
      <w:r w:rsidR="002D007A">
        <w:rPr>
          <w:sz w:val="40"/>
          <w:szCs w:val="40"/>
        </w:rPr>
        <w:t>T</w:t>
      </w:r>
      <w:r>
        <w:rPr>
          <w:sz w:val="40"/>
          <w:szCs w:val="40"/>
        </w:rPr>
        <w:t xml:space="preserve">hree - </w:t>
      </w:r>
      <w:r w:rsidR="002D007A">
        <w:rPr>
          <w:sz w:val="40"/>
          <w:szCs w:val="40"/>
        </w:rPr>
        <w:t>G</w:t>
      </w:r>
      <w:r>
        <w:rPr>
          <w:sz w:val="40"/>
          <w:szCs w:val="40"/>
        </w:rPr>
        <w:t xml:space="preserve">uidance </w:t>
      </w:r>
      <w:r w:rsidR="002D007A">
        <w:rPr>
          <w:sz w:val="40"/>
          <w:szCs w:val="40"/>
        </w:rPr>
        <w:t>D</w:t>
      </w:r>
      <w:r>
        <w:rPr>
          <w:sz w:val="40"/>
          <w:szCs w:val="40"/>
        </w:rPr>
        <w:t>ocument</w:t>
      </w:r>
    </w:p>
    <w:p w14:paraId="4CA19693" w14:textId="78ECDE0B" w:rsidR="002418A0" w:rsidRDefault="002418A0">
      <w:pPr>
        <w:rPr>
          <w:sz w:val="28"/>
          <w:szCs w:val="28"/>
        </w:rPr>
      </w:pPr>
      <w:r w:rsidRPr="002418A0">
        <w:rPr>
          <w:sz w:val="28"/>
          <w:szCs w:val="28"/>
        </w:rPr>
        <w:t>Katie Heath</w:t>
      </w:r>
    </w:p>
    <w:p w14:paraId="033AD6E9" w14:textId="77777777" w:rsidR="002418A0" w:rsidRDefault="002418A0">
      <w:pPr>
        <w:rPr>
          <w:sz w:val="28"/>
          <w:szCs w:val="28"/>
        </w:rPr>
      </w:pPr>
    </w:p>
    <w:p w14:paraId="302C4894" w14:textId="1A7C5585" w:rsidR="002418A0" w:rsidRDefault="002418A0">
      <w:pPr>
        <w:rPr>
          <w:sz w:val="28"/>
          <w:szCs w:val="28"/>
        </w:rPr>
      </w:pPr>
      <w:r>
        <w:rPr>
          <w:sz w:val="28"/>
          <w:szCs w:val="28"/>
        </w:rPr>
        <w:t>AC3.1</w:t>
      </w:r>
      <w:r w:rsidR="00DF3F40" w:rsidRPr="00DF3F40">
        <w:rPr>
          <w:sz w:val="32"/>
          <w:szCs w:val="32"/>
        </w:rPr>
        <w:t xml:space="preserve"> </w:t>
      </w:r>
      <w:r w:rsidR="00DF3F40" w:rsidRPr="00DF3F40">
        <w:rPr>
          <w:sz w:val="28"/>
          <w:szCs w:val="28"/>
        </w:rPr>
        <w:t>An explanation of the importance of achieving work-life balance within the employment relationship with an overview of the legislation relevant to work-life balance</w:t>
      </w:r>
      <w:r w:rsidR="00DF3F40">
        <w:t>.</w:t>
      </w:r>
    </w:p>
    <w:p w14:paraId="2FF66374" w14:textId="3C41369C" w:rsidR="002418A0" w:rsidRDefault="002418A0">
      <w:pPr>
        <w:rPr>
          <w:sz w:val="22"/>
          <w:szCs w:val="22"/>
        </w:rPr>
      </w:pPr>
      <w:r>
        <w:rPr>
          <w:sz w:val="22"/>
          <w:szCs w:val="22"/>
        </w:rPr>
        <w:t>Work-life balance is important to promote within an organisation as it encourages employee productivity and retention (</w:t>
      </w:r>
      <w:r w:rsidRPr="002418A0">
        <w:rPr>
          <w:sz w:val="22"/>
          <w:szCs w:val="22"/>
        </w:rPr>
        <w:t>Kalev</w:t>
      </w:r>
      <w:r>
        <w:rPr>
          <w:sz w:val="22"/>
          <w:szCs w:val="22"/>
        </w:rPr>
        <w:t xml:space="preserve">, 2022). </w:t>
      </w:r>
    </w:p>
    <w:p w14:paraId="13FFE1E6" w14:textId="44457AE9" w:rsidR="002418A0" w:rsidRDefault="00CC670B" w:rsidP="002418A0">
      <w:pPr>
        <w:rPr>
          <w:sz w:val="22"/>
          <w:szCs w:val="22"/>
        </w:rPr>
      </w:pPr>
      <w:r>
        <w:rPr>
          <w:sz w:val="22"/>
          <w:szCs w:val="22"/>
        </w:rPr>
        <w:t xml:space="preserve">Employees can often feel overworked and burnt out. </w:t>
      </w:r>
      <w:r w:rsidR="002418A0">
        <w:rPr>
          <w:sz w:val="22"/>
          <w:szCs w:val="22"/>
        </w:rPr>
        <w:t xml:space="preserve">Ensuring the organisation respects the employee’s life outside of work is important to make </w:t>
      </w:r>
      <w:r>
        <w:rPr>
          <w:sz w:val="22"/>
          <w:szCs w:val="22"/>
        </w:rPr>
        <w:t xml:space="preserve">sure there is work life balance. This can be done in the following ways: not contacting the employee’s outside of working hours, offer flexible and remote working, </w:t>
      </w:r>
      <w:r w:rsidR="00291E9B">
        <w:rPr>
          <w:sz w:val="22"/>
          <w:szCs w:val="22"/>
        </w:rPr>
        <w:t>encourage breaks and increase support for parents. (Leyshon, 2023)</w:t>
      </w:r>
    </w:p>
    <w:p w14:paraId="7B47E636" w14:textId="32053F57" w:rsidR="00291E9B" w:rsidRDefault="00291E9B" w:rsidP="002418A0">
      <w:pPr>
        <w:rPr>
          <w:sz w:val="22"/>
          <w:szCs w:val="22"/>
        </w:rPr>
      </w:pPr>
      <w:r w:rsidRPr="00291E9B">
        <w:rPr>
          <w:sz w:val="22"/>
          <w:szCs w:val="22"/>
        </w:rPr>
        <w:t>The Working Time Regulations 1998</w:t>
      </w:r>
      <w:r>
        <w:rPr>
          <w:sz w:val="22"/>
          <w:szCs w:val="22"/>
        </w:rPr>
        <w:t xml:space="preserve">, is a legislation in place to </w:t>
      </w:r>
      <w:r w:rsidRPr="00291E9B">
        <w:rPr>
          <w:sz w:val="22"/>
          <w:szCs w:val="22"/>
        </w:rPr>
        <w:t>protect everyone's health, safety and wellbeing</w:t>
      </w:r>
      <w:r>
        <w:rPr>
          <w:sz w:val="22"/>
          <w:szCs w:val="22"/>
        </w:rPr>
        <w:t xml:space="preserve"> and includes rules for maximum weekly working hours, minimum holiday leave allowance and young workers’ maximum working hours and breaks. </w:t>
      </w:r>
      <w:r w:rsidR="007C71C3">
        <w:rPr>
          <w:sz w:val="22"/>
          <w:szCs w:val="22"/>
        </w:rPr>
        <w:t>(ACAS, 2024)</w:t>
      </w:r>
    </w:p>
    <w:p w14:paraId="48EE4D90" w14:textId="77777777" w:rsidR="00291E9B" w:rsidRDefault="00291E9B" w:rsidP="002418A0">
      <w:pPr>
        <w:rPr>
          <w:sz w:val="22"/>
          <w:szCs w:val="22"/>
        </w:rPr>
      </w:pPr>
    </w:p>
    <w:p w14:paraId="37469B91" w14:textId="64A9CB6B" w:rsidR="00291E9B" w:rsidRDefault="00291E9B" w:rsidP="002418A0">
      <w:pPr>
        <w:rPr>
          <w:sz w:val="28"/>
          <w:szCs w:val="28"/>
        </w:rPr>
      </w:pPr>
      <w:r>
        <w:rPr>
          <w:sz w:val="28"/>
          <w:szCs w:val="28"/>
        </w:rPr>
        <w:t>AC3.</w:t>
      </w:r>
      <w:r w:rsidRPr="00DF3F40">
        <w:rPr>
          <w:sz w:val="28"/>
          <w:szCs w:val="28"/>
        </w:rPr>
        <w:t>2</w:t>
      </w:r>
      <w:r w:rsidR="00DF3F40" w:rsidRPr="00DF3F40">
        <w:rPr>
          <w:sz w:val="28"/>
          <w:szCs w:val="28"/>
        </w:rPr>
        <w:t xml:space="preserve"> </w:t>
      </w:r>
      <w:r w:rsidR="00DF3F40" w:rsidRPr="00DF3F40">
        <w:rPr>
          <w:sz w:val="28"/>
          <w:szCs w:val="28"/>
        </w:rPr>
        <w:t>An explanation of what is meant by, and the importance of, wellbeing in the workplace</w:t>
      </w:r>
    </w:p>
    <w:p w14:paraId="4251AD4D" w14:textId="72D9F7CC" w:rsidR="00291E9B" w:rsidRDefault="007D7AC2" w:rsidP="007D7AC2">
      <w:pPr>
        <w:rPr>
          <w:sz w:val="22"/>
          <w:szCs w:val="22"/>
        </w:rPr>
      </w:pPr>
      <w:r>
        <w:rPr>
          <w:sz w:val="22"/>
          <w:szCs w:val="22"/>
        </w:rPr>
        <w:t xml:space="preserve">The concept of wellbeing in a workplace is an organisation promoting and supporting the employees ability to maintain a healthy work-life balance. Employees should be able to have time for personal pursuits and maintain a healthy family life. </w:t>
      </w:r>
      <w:r w:rsidR="00860F2E">
        <w:rPr>
          <w:sz w:val="22"/>
          <w:szCs w:val="22"/>
        </w:rPr>
        <w:t>(</w:t>
      </w:r>
      <w:proofErr w:type="spellStart"/>
      <w:r w:rsidR="00860F2E">
        <w:rPr>
          <w:sz w:val="22"/>
          <w:szCs w:val="22"/>
        </w:rPr>
        <w:t>Suff</w:t>
      </w:r>
      <w:proofErr w:type="spellEnd"/>
      <w:r w:rsidR="00860F2E">
        <w:rPr>
          <w:sz w:val="22"/>
          <w:szCs w:val="22"/>
        </w:rPr>
        <w:t>, 2024)</w:t>
      </w:r>
    </w:p>
    <w:p w14:paraId="748DBD43" w14:textId="77777777" w:rsidR="004451CB" w:rsidRDefault="00E212C4" w:rsidP="007D7AC2">
      <w:pPr>
        <w:rPr>
          <w:sz w:val="22"/>
          <w:szCs w:val="22"/>
        </w:rPr>
      </w:pPr>
      <w:r>
        <w:rPr>
          <w:sz w:val="22"/>
          <w:szCs w:val="22"/>
        </w:rPr>
        <w:t xml:space="preserve">Wellbeing is important in the work as it encourages productivity and employee retainment. If an employee feels an organisation priorities their wellbeing the employees will give back to the organisations from productivity, loyalty and contribute to </w:t>
      </w:r>
      <w:r w:rsidR="004451CB">
        <w:rPr>
          <w:sz w:val="22"/>
          <w:szCs w:val="22"/>
        </w:rPr>
        <w:t xml:space="preserve">a positive working culture. It also reduces staff sickness as employees are less likely to be off with burn out. </w:t>
      </w:r>
    </w:p>
    <w:p w14:paraId="0986A4F8" w14:textId="77777777" w:rsidR="004451CB" w:rsidRDefault="004451CB" w:rsidP="007D7AC2">
      <w:pPr>
        <w:rPr>
          <w:sz w:val="22"/>
          <w:szCs w:val="22"/>
        </w:rPr>
      </w:pPr>
    </w:p>
    <w:p w14:paraId="1296FB6C" w14:textId="7B67EC2E" w:rsidR="00CD2905" w:rsidRDefault="00CD2905" w:rsidP="007D7AC2">
      <w:pPr>
        <w:rPr>
          <w:sz w:val="28"/>
          <w:szCs w:val="28"/>
        </w:rPr>
      </w:pPr>
      <w:r>
        <w:rPr>
          <w:sz w:val="28"/>
          <w:szCs w:val="28"/>
        </w:rPr>
        <w:t>AC3.3</w:t>
      </w:r>
      <w:r w:rsidR="00DF3F40" w:rsidRPr="00DF3F40">
        <w:rPr>
          <w:sz w:val="32"/>
          <w:szCs w:val="32"/>
        </w:rPr>
        <w:t xml:space="preserve"> </w:t>
      </w:r>
      <w:r w:rsidR="00DF3F40" w:rsidRPr="00DF3F40">
        <w:rPr>
          <w:sz w:val="28"/>
          <w:szCs w:val="28"/>
        </w:rPr>
        <w:t>A summary of the main points of discrimination legislation.</w:t>
      </w:r>
    </w:p>
    <w:p w14:paraId="0B8DF981" w14:textId="69F27B20" w:rsidR="00CD2905" w:rsidRDefault="00CD2905" w:rsidP="00CD2905">
      <w:pPr>
        <w:bidi/>
        <w:jc w:val="right"/>
        <w:rPr>
          <w:sz w:val="22"/>
          <w:szCs w:val="22"/>
        </w:rPr>
      </w:pPr>
      <w:r>
        <w:rPr>
          <w:sz w:val="22"/>
          <w:szCs w:val="22"/>
        </w:rPr>
        <w:t xml:space="preserve">Discrimination legislations are in place to make sure there is no bias and unfairness during the employment lifecycle. The Equality Act 2010 sets out nine protected characteristics: age, disability, gender reassignment, marriage and civil partnership, pregnancy and maternity, race, religion or belief, sex, and sexual orientation. </w:t>
      </w:r>
      <w:r w:rsidR="002D007A">
        <w:rPr>
          <w:sz w:val="22"/>
          <w:szCs w:val="22"/>
        </w:rPr>
        <w:t xml:space="preserve"> (Miller, 2023)</w:t>
      </w:r>
    </w:p>
    <w:p w14:paraId="60754646" w14:textId="0E15D562" w:rsidR="00656619" w:rsidRDefault="00656619" w:rsidP="00656619">
      <w:pPr>
        <w:rPr>
          <w:sz w:val="22"/>
          <w:szCs w:val="22"/>
        </w:rPr>
      </w:pPr>
      <w:r>
        <w:rPr>
          <w:sz w:val="22"/>
          <w:szCs w:val="22"/>
        </w:rPr>
        <w:t xml:space="preserve">These protected characteristics are in place to stop organisation discriminating against people, discrimination can include not interviewing or hiring someone based on the race or maternity status, excluding someone at work socially based on a disability they have or making sexual jokes. </w:t>
      </w:r>
    </w:p>
    <w:p w14:paraId="2C063EA7" w14:textId="04D26648" w:rsidR="00491B2A" w:rsidRDefault="00656619" w:rsidP="00491B2A">
      <w:pPr>
        <w:rPr>
          <w:sz w:val="22"/>
          <w:szCs w:val="22"/>
        </w:rPr>
      </w:pPr>
      <w:r>
        <w:rPr>
          <w:sz w:val="22"/>
          <w:szCs w:val="22"/>
        </w:rPr>
        <w:t>Although there is no room for discrimination within any organisation, it un fortunately is still present in 2024</w:t>
      </w:r>
      <w:r w:rsidR="00491B2A">
        <w:rPr>
          <w:sz w:val="22"/>
          <w:szCs w:val="22"/>
        </w:rPr>
        <w:t>. One way to ensure there is not discrimination during the beginning of the recruitment process is to anonymise candidate applications.</w:t>
      </w:r>
    </w:p>
    <w:p w14:paraId="2A453A4C" w14:textId="77777777" w:rsidR="00491B2A" w:rsidRDefault="00491B2A" w:rsidP="00491B2A">
      <w:pPr>
        <w:rPr>
          <w:sz w:val="22"/>
          <w:szCs w:val="22"/>
        </w:rPr>
      </w:pPr>
    </w:p>
    <w:p w14:paraId="1C7D5398" w14:textId="0BCEB728" w:rsidR="00491B2A" w:rsidRDefault="00491B2A" w:rsidP="00491B2A">
      <w:pPr>
        <w:rPr>
          <w:sz w:val="28"/>
          <w:szCs w:val="28"/>
        </w:rPr>
      </w:pPr>
      <w:r>
        <w:rPr>
          <w:sz w:val="28"/>
          <w:szCs w:val="28"/>
        </w:rPr>
        <w:t>AC3.4</w:t>
      </w:r>
      <w:r w:rsidR="00DF3F40">
        <w:rPr>
          <w:sz w:val="28"/>
          <w:szCs w:val="28"/>
        </w:rPr>
        <w:t xml:space="preserve"> </w:t>
      </w:r>
      <w:r w:rsidR="00DF3F40" w:rsidRPr="00DF3F40">
        <w:rPr>
          <w:sz w:val="28"/>
          <w:szCs w:val="28"/>
        </w:rPr>
        <w:t>An explanation of what diversity and inclusion mean and why they are important.</w:t>
      </w:r>
    </w:p>
    <w:p w14:paraId="545ECB2E" w14:textId="15F823C6" w:rsidR="00DF3F40" w:rsidRDefault="00DF3F40" w:rsidP="00491B2A">
      <w:pPr>
        <w:rPr>
          <w:sz w:val="22"/>
          <w:szCs w:val="22"/>
        </w:rPr>
      </w:pPr>
      <w:r>
        <w:rPr>
          <w:sz w:val="22"/>
          <w:szCs w:val="22"/>
        </w:rPr>
        <w:t xml:space="preserve">All employees should have equal </w:t>
      </w:r>
      <w:r>
        <w:rPr>
          <w:sz w:val="22"/>
          <w:szCs w:val="22"/>
        </w:rPr>
        <w:t xml:space="preserve">opportunities and access to the same resources and support within an organisation. It is important that diversity and inclusivity is fostered in a every organisation and when it is it improves productivity and employee retention. Employees should feel valued and respected within their work place. </w:t>
      </w:r>
    </w:p>
    <w:p w14:paraId="12EA6C90" w14:textId="77777777" w:rsidR="00DF3F40" w:rsidRDefault="00DF3F40" w:rsidP="00491B2A">
      <w:pPr>
        <w:rPr>
          <w:sz w:val="22"/>
          <w:szCs w:val="22"/>
        </w:rPr>
      </w:pPr>
    </w:p>
    <w:p w14:paraId="5CA5E9AB" w14:textId="53A598F9" w:rsidR="00491B2A" w:rsidRDefault="00491B2A" w:rsidP="00491B2A">
      <w:pPr>
        <w:rPr>
          <w:sz w:val="22"/>
          <w:szCs w:val="22"/>
        </w:rPr>
      </w:pPr>
      <w:r>
        <w:rPr>
          <w:sz w:val="22"/>
          <w:szCs w:val="22"/>
        </w:rPr>
        <w:t xml:space="preserve">Diversity- </w:t>
      </w:r>
    </w:p>
    <w:p w14:paraId="1AB9E123" w14:textId="7D90AE9D" w:rsidR="00491B2A" w:rsidRDefault="00491B2A" w:rsidP="00491B2A">
      <w:pPr>
        <w:rPr>
          <w:sz w:val="22"/>
          <w:szCs w:val="22"/>
        </w:rPr>
      </w:pPr>
      <w:r>
        <w:rPr>
          <w:sz w:val="22"/>
          <w:szCs w:val="22"/>
        </w:rPr>
        <w:lastRenderedPageBreak/>
        <w:t xml:space="preserve">Diversity in the workplace is having a wide range of people and experiences employed </w:t>
      </w:r>
      <w:r w:rsidR="00DF3F40">
        <w:rPr>
          <w:sz w:val="22"/>
          <w:szCs w:val="22"/>
        </w:rPr>
        <w:t xml:space="preserve">within the organisation. Diversity can be shown through different race, ages, sexual orientation, gender identity, religion and abilities/disabilities. </w:t>
      </w:r>
      <w:r w:rsidR="002D007A">
        <w:rPr>
          <w:sz w:val="22"/>
          <w:szCs w:val="22"/>
        </w:rPr>
        <w:t xml:space="preserve"> (Pavlou, 2024)</w:t>
      </w:r>
    </w:p>
    <w:p w14:paraId="08501102" w14:textId="77777777" w:rsidR="00DF3F40" w:rsidRDefault="00DF3F40" w:rsidP="00491B2A">
      <w:pPr>
        <w:rPr>
          <w:sz w:val="22"/>
          <w:szCs w:val="22"/>
        </w:rPr>
      </w:pPr>
    </w:p>
    <w:p w14:paraId="3051A8E4" w14:textId="77777777" w:rsidR="00DF3F40" w:rsidRDefault="00491B2A" w:rsidP="00491B2A">
      <w:pPr>
        <w:rPr>
          <w:sz w:val="22"/>
          <w:szCs w:val="22"/>
        </w:rPr>
      </w:pPr>
      <w:r>
        <w:rPr>
          <w:sz w:val="22"/>
          <w:szCs w:val="22"/>
        </w:rPr>
        <w:t>Inclusivity-</w:t>
      </w:r>
    </w:p>
    <w:p w14:paraId="2FFE4333" w14:textId="0A866527" w:rsidR="00491B2A" w:rsidRDefault="00DF3F40" w:rsidP="00491B2A">
      <w:pPr>
        <w:rPr>
          <w:sz w:val="22"/>
          <w:szCs w:val="22"/>
        </w:rPr>
      </w:pPr>
      <w:r>
        <w:rPr>
          <w:sz w:val="22"/>
          <w:szCs w:val="22"/>
        </w:rPr>
        <w:t>It is important that everyone feels like they belong within a workplace and have the ability to participate and progress.</w:t>
      </w:r>
      <w:r w:rsidR="002D007A">
        <w:rPr>
          <w:sz w:val="22"/>
          <w:szCs w:val="22"/>
        </w:rPr>
        <w:t xml:space="preserve"> (Ali, 2022)</w:t>
      </w:r>
    </w:p>
    <w:p w14:paraId="1A458956" w14:textId="77777777" w:rsidR="00DF3F40" w:rsidRDefault="00DF3F40" w:rsidP="00491B2A">
      <w:pPr>
        <w:rPr>
          <w:sz w:val="22"/>
          <w:szCs w:val="22"/>
        </w:rPr>
      </w:pPr>
    </w:p>
    <w:p w14:paraId="6FABBA09" w14:textId="45E76325" w:rsidR="00DF3F40" w:rsidRDefault="00DF3F40" w:rsidP="00491B2A">
      <w:pPr>
        <w:rPr>
          <w:sz w:val="28"/>
          <w:szCs w:val="28"/>
        </w:rPr>
      </w:pPr>
      <w:r>
        <w:rPr>
          <w:sz w:val="28"/>
          <w:szCs w:val="28"/>
        </w:rPr>
        <w:t xml:space="preserve">AC3.5 </w:t>
      </w:r>
      <w:r w:rsidRPr="00DF3F40">
        <w:rPr>
          <w:sz w:val="28"/>
          <w:szCs w:val="28"/>
        </w:rPr>
        <w:t>An explanation of the difference between fair and unfair dismissal.</w:t>
      </w:r>
    </w:p>
    <w:p w14:paraId="4019A128" w14:textId="77777777" w:rsidR="00DF3F40" w:rsidRDefault="00DF3F40" w:rsidP="00491B2A">
      <w:pPr>
        <w:rPr>
          <w:sz w:val="22"/>
          <w:szCs w:val="22"/>
        </w:rPr>
      </w:pPr>
    </w:p>
    <w:p w14:paraId="5CCB6D1F" w14:textId="2D531740" w:rsidR="00A30BC0" w:rsidRDefault="00A30BC0" w:rsidP="00491B2A">
      <w:pPr>
        <w:rPr>
          <w:sz w:val="22"/>
          <w:szCs w:val="22"/>
        </w:rPr>
      </w:pPr>
      <w:r>
        <w:rPr>
          <w:sz w:val="22"/>
          <w:szCs w:val="22"/>
        </w:rPr>
        <w:t xml:space="preserve">Sometimes an organisation needs to dismiss an employee for some reason, the organisation needs to ensure it is done correctly, if its is not the organisation opens itself up to legal and financial consequences. </w:t>
      </w:r>
      <w:r w:rsidR="002D007A">
        <w:rPr>
          <w:sz w:val="22"/>
          <w:szCs w:val="22"/>
        </w:rPr>
        <w:t>(Ayling, 2023)</w:t>
      </w:r>
    </w:p>
    <w:p w14:paraId="074E6AD9" w14:textId="77777777" w:rsidR="00A30BC0" w:rsidRDefault="00A30BC0" w:rsidP="00491B2A">
      <w:pPr>
        <w:rPr>
          <w:sz w:val="22"/>
          <w:szCs w:val="22"/>
        </w:rPr>
      </w:pPr>
    </w:p>
    <w:p w14:paraId="6AA2F819" w14:textId="775778EA" w:rsidR="00A30BC0" w:rsidRDefault="00A30BC0" w:rsidP="00491B2A">
      <w:pPr>
        <w:rPr>
          <w:sz w:val="22"/>
          <w:szCs w:val="22"/>
        </w:rPr>
      </w:pPr>
      <w:r>
        <w:rPr>
          <w:sz w:val="22"/>
          <w:szCs w:val="22"/>
        </w:rPr>
        <w:t xml:space="preserve">Fair Dismissal - </w:t>
      </w:r>
    </w:p>
    <w:p w14:paraId="3015609F" w14:textId="0E04812D" w:rsidR="00A30BC0" w:rsidRDefault="00A30BC0" w:rsidP="00491B2A">
      <w:pPr>
        <w:rPr>
          <w:sz w:val="22"/>
          <w:szCs w:val="22"/>
        </w:rPr>
      </w:pPr>
      <w:r>
        <w:rPr>
          <w:sz w:val="22"/>
          <w:szCs w:val="22"/>
        </w:rPr>
        <w:t xml:space="preserve">Under the Employment Rights Act 1996 the fair potential reasons to dismiss someone are: Conduct, this is when an employee does something inappropriate, Capability, this is when the employee is not able to do there job or not qualified, Redundancy, the employment is no longer needed, a legal reason, the employee cannot do their job legally e.g. a drive who has lost her licence, some other substantial reason e.g. a fixed term contract ending. </w:t>
      </w:r>
    </w:p>
    <w:p w14:paraId="690AB7D6" w14:textId="77777777" w:rsidR="00A30BC0" w:rsidRDefault="00A30BC0" w:rsidP="00491B2A">
      <w:pPr>
        <w:rPr>
          <w:sz w:val="22"/>
          <w:szCs w:val="22"/>
        </w:rPr>
      </w:pPr>
    </w:p>
    <w:p w14:paraId="165BB46F" w14:textId="47D9211D" w:rsidR="00A30BC0" w:rsidRDefault="00A30BC0" w:rsidP="00491B2A">
      <w:pPr>
        <w:rPr>
          <w:sz w:val="22"/>
          <w:szCs w:val="22"/>
        </w:rPr>
      </w:pPr>
      <w:r>
        <w:rPr>
          <w:sz w:val="22"/>
          <w:szCs w:val="22"/>
        </w:rPr>
        <w:t xml:space="preserve">Unfair Dismissal- </w:t>
      </w:r>
    </w:p>
    <w:p w14:paraId="51E0BB97" w14:textId="2C68CA30" w:rsidR="00A30BC0" w:rsidRDefault="007C71C3" w:rsidP="00491B2A">
      <w:pPr>
        <w:rPr>
          <w:sz w:val="22"/>
          <w:szCs w:val="22"/>
        </w:rPr>
      </w:pPr>
      <w:r>
        <w:rPr>
          <w:sz w:val="22"/>
          <w:szCs w:val="22"/>
        </w:rPr>
        <w:t xml:space="preserve">For employees who have been with an organisation for longer than two years and there is no fair reason for the dismissal or the reason was not enough to justify dismissing them or the employer did not follow fair procedure, an employee could appeal unfair dismissal. </w:t>
      </w:r>
    </w:p>
    <w:p w14:paraId="5CD7498D" w14:textId="77777777" w:rsidR="007C71C3" w:rsidRDefault="007C71C3" w:rsidP="00491B2A">
      <w:pPr>
        <w:rPr>
          <w:sz w:val="22"/>
          <w:szCs w:val="22"/>
        </w:rPr>
      </w:pPr>
    </w:p>
    <w:p w14:paraId="4E0CBDB1" w14:textId="345637C9" w:rsidR="007C71C3" w:rsidRDefault="007C71C3" w:rsidP="00491B2A">
      <w:pPr>
        <w:rPr>
          <w:sz w:val="22"/>
          <w:szCs w:val="22"/>
        </w:rPr>
      </w:pPr>
      <w:r>
        <w:rPr>
          <w:sz w:val="22"/>
          <w:szCs w:val="22"/>
        </w:rPr>
        <w:t>Automatic unfair dismissal reasons-</w:t>
      </w:r>
    </w:p>
    <w:p w14:paraId="20596271" w14:textId="2176004B" w:rsidR="007C71C3" w:rsidRDefault="007C71C3" w:rsidP="00491B2A">
      <w:pPr>
        <w:rPr>
          <w:sz w:val="22"/>
          <w:szCs w:val="22"/>
        </w:rPr>
      </w:pPr>
      <w:r>
        <w:rPr>
          <w:sz w:val="22"/>
          <w:szCs w:val="22"/>
        </w:rPr>
        <w:t>If an employee is dismissed for any of the following reasons, it is an automatic unfair dismissal and an employee does not need 2 years’ service to claim:</w:t>
      </w:r>
    </w:p>
    <w:p w14:paraId="65378E55" w14:textId="061C3A2F" w:rsidR="007C71C3" w:rsidRDefault="007C71C3" w:rsidP="00491B2A">
      <w:pPr>
        <w:rPr>
          <w:sz w:val="22"/>
          <w:szCs w:val="22"/>
        </w:rPr>
      </w:pPr>
      <w:r>
        <w:rPr>
          <w:sz w:val="22"/>
          <w:szCs w:val="22"/>
        </w:rPr>
        <w:t xml:space="preserve">Making a flexible working request, being pregnant or on maternity leave, being a trade union member, going on strike in legal, industrial action for 12 weeks or less, doing jury service. </w:t>
      </w:r>
    </w:p>
    <w:p w14:paraId="489761BB" w14:textId="77777777" w:rsidR="007C71C3" w:rsidRDefault="007C71C3" w:rsidP="00491B2A">
      <w:pPr>
        <w:rPr>
          <w:sz w:val="22"/>
          <w:szCs w:val="22"/>
        </w:rPr>
      </w:pPr>
    </w:p>
    <w:p w14:paraId="2AB5482E" w14:textId="72A99D22" w:rsidR="007C71C3" w:rsidRDefault="007C71C3" w:rsidP="00491B2A">
      <w:pPr>
        <w:rPr>
          <w:sz w:val="22"/>
          <w:szCs w:val="22"/>
        </w:rPr>
      </w:pPr>
      <w:r>
        <w:rPr>
          <w:sz w:val="22"/>
          <w:szCs w:val="22"/>
        </w:rPr>
        <w:t>References</w:t>
      </w:r>
    </w:p>
    <w:p w14:paraId="798CCD03" w14:textId="0E6A2840" w:rsidR="00860F2E" w:rsidRPr="002D007A" w:rsidRDefault="00860F2E" w:rsidP="00491B2A">
      <w:pPr>
        <w:rPr>
          <w:sz w:val="22"/>
          <w:szCs w:val="22"/>
        </w:rPr>
      </w:pPr>
      <w:r w:rsidRPr="002D007A">
        <w:rPr>
          <w:sz w:val="22"/>
          <w:szCs w:val="22"/>
        </w:rPr>
        <w:t xml:space="preserve">ACAS. (2024) </w:t>
      </w:r>
      <w:r w:rsidRPr="002D007A">
        <w:rPr>
          <w:sz w:val="22"/>
          <w:szCs w:val="22"/>
        </w:rPr>
        <w:t>Understanding the Working Time Regulations</w:t>
      </w:r>
      <w:r w:rsidRPr="002D007A">
        <w:rPr>
          <w:sz w:val="22"/>
          <w:szCs w:val="22"/>
        </w:rPr>
        <w:t xml:space="preserve">. Available at: </w:t>
      </w:r>
      <w:r w:rsidRPr="002D007A">
        <w:rPr>
          <w:sz w:val="22"/>
          <w:szCs w:val="22"/>
        </w:rPr>
        <w:t>https://www.acas.org.uk/working-time-rules</w:t>
      </w:r>
      <w:r w:rsidRPr="002D007A">
        <w:rPr>
          <w:sz w:val="22"/>
          <w:szCs w:val="22"/>
        </w:rPr>
        <w:t>. Accessed: 10</w:t>
      </w:r>
      <w:r w:rsidRPr="002D007A">
        <w:rPr>
          <w:sz w:val="22"/>
          <w:szCs w:val="22"/>
          <w:vertAlign w:val="superscript"/>
        </w:rPr>
        <w:t>th</w:t>
      </w:r>
      <w:r w:rsidRPr="002D007A">
        <w:rPr>
          <w:sz w:val="22"/>
          <w:szCs w:val="22"/>
        </w:rPr>
        <w:t xml:space="preserve"> June 2024</w:t>
      </w:r>
    </w:p>
    <w:p w14:paraId="6B9DF845" w14:textId="77777777" w:rsidR="002D007A" w:rsidRPr="002D007A" w:rsidRDefault="002D007A" w:rsidP="002D007A">
      <w:pPr>
        <w:rPr>
          <w:sz w:val="22"/>
          <w:szCs w:val="22"/>
        </w:rPr>
      </w:pPr>
      <w:r w:rsidRPr="002D007A">
        <w:rPr>
          <w:sz w:val="22"/>
          <w:szCs w:val="22"/>
        </w:rPr>
        <w:t>Ali, L. (2022) Equality, diversity and inclusion (EDI) in the workplace. Available at: Equality, diversity and inclusion in the Workplace | Factsheets | CIPD Accessed: 10</w:t>
      </w:r>
      <w:r w:rsidRPr="002D007A">
        <w:rPr>
          <w:sz w:val="22"/>
          <w:szCs w:val="22"/>
          <w:vertAlign w:val="superscript"/>
        </w:rPr>
        <w:t>th</w:t>
      </w:r>
      <w:r w:rsidRPr="002D007A">
        <w:rPr>
          <w:sz w:val="22"/>
          <w:szCs w:val="22"/>
        </w:rPr>
        <w:t xml:space="preserve"> June 2024</w:t>
      </w:r>
    </w:p>
    <w:p w14:paraId="264A66F4" w14:textId="77777777" w:rsidR="002D007A" w:rsidRPr="002D007A" w:rsidRDefault="002D007A" w:rsidP="002D007A">
      <w:pPr>
        <w:rPr>
          <w:sz w:val="22"/>
          <w:szCs w:val="22"/>
        </w:rPr>
      </w:pPr>
      <w:r w:rsidRPr="002D007A">
        <w:rPr>
          <w:sz w:val="22"/>
          <w:szCs w:val="22"/>
        </w:rPr>
        <w:t xml:space="preserve">Ayling, L &amp; </w:t>
      </w:r>
      <w:proofErr w:type="spellStart"/>
      <w:r w:rsidRPr="002D007A">
        <w:rPr>
          <w:sz w:val="22"/>
          <w:szCs w:val="22"/>
        </w:rPr>
        <w:t>Suff</w:t>
      </w:r>
      <w:proofErr w:type="spellEnd"/>
      <w:r w:rsidRPr="002D007A">
        <w:rPr>
          <w:sz w:val="22"/>
          <w:szCs w:val="22"/>
        </w:rPr>
        <w:t>, R. (2023) Dismissal procedures. Available at: Dismissal Procedures | Factsheets | CIPD. Accessed: 10</w:t>
      </w:r>
      <w:r w:rsidRPr="002D007A">
        <w:rPr>
          <w:sz w:val="22"/>
          <w:szCs w:val="22"/>
          <w:vertAlign w:val="superscript"/>
        </w:rPr>
        <w:t>th</w:t>
      </w:r>
      <w:r w:rsidRPr="002D007A">
        <w:rPr>
          <w:sz w:val="22"/>
          <w:szCs w:val="22"/>
        </w:rPr>
        <w:t xml:space="preserve"> June 2024</w:t>
      </w:r>
    </w:p>
    <w:p w14:paraId="3BC31358" w14:textId="1EC99FCD" w:rsidR="00860F2E" w:rsidRPr="002D007A" w:rsidRDefault="00860F2E" w:rsidP="00491B2A">
      <w:pPr>
        <w:rPr>
          <w:sz w:val="22"/>
          <w:szCs w:val="22"/>
        </w:rPr>
      </w:pPr>
      <w:r w:rsidRPr="002D007A">
        <w:rPr>
          <w:sz w:val="22"/>
          <w:szCs w:val="22"/>
        </w:rPr>
        <w:t xml:space="preserve">Kalev, A &amp; Dobbin, F. (2022) </w:t>
      </w:r>
      <w:r w:rsidRPr="002D007A">
        <w:rPr>
          <w:sz w:val="22"/>
          <w:szCs w:val="22"/>
        </w:rPr>
        <w:t>https://www.acas.org.uk/working-time-rules</w:t>
      </w:r>
      <w:r w:rsidRPr="002D007A">
        <w:rPr>
          <w:sz w:val="22"/>
          <w:szCs w:val="22"/>
        </w:rPr>
        <w:t xml:space="preserve">. </w:t>
      </w:r>
      <w:proofErr w:type="spellStart"/>
      <w:r w:rsidRPr="002D007A">
        <w:rPr>
          <w:sz w:val="22"/>
          <w:szCs w:val="22"/>
        </w:rPr>
        <w:t>Availble</w:t>
      </w:r>
      <w:proofErr w:type="spellEnd"/>
      <w:r w:rsidRPr="002D007A">
        <w:rPr>
          <w:sz w:val="22"/>
          <w:szCs w:val="22"/>
        </w:rPr>
        <w:t xml:space="preserve"> at: </w:t>
      </w:r>
      <w:r w:rsidRPr="002D007A">
        <w:rPr>
          <w:sz w:val="22"/>
          <w:szCs w:val="22"/>
        </w:rPr>
        <w:t>The Surprising Benefits of Work/Life Support (hbr.org)</w:t>
      </w:r>
      <w:r w:rsidRPr="002D007A">
        <w:rPr>
          <w:sz w:val="22"/>
          <w:szCs w:val="22"/>
        </w:rPr>
        <w:t>. Accessed: 10</w:t>
      </w:r>
      <w:r w:rsidRPr="002D007A">
        <w:rPr>
          <w:sz w:val="22"/>
          <w:szCs w:val="22"/>
          <w:vertAlign w:val="superscript"/>
        </w:rPr>
        <w:t>th</w:t>
      </w:r>
      <w:r w:rsidRPr="002D007A">
        <w:rPr>
          <w:sz w:val="22"/>
          <w:szCs w:val="22"/>
        </w:rPr>
        <w:t xml:space="preserve"> June 2024</w:t>
      </w:r>
    </w:p>
    <w:p w14:paraId="32468BB1" w14:textId="147B6717" w:rsidR="00860F2E" w:rsidRPr="002D007A" w:rsidRDefault="00860F2E" w:rsidP="00491B2A">
      <w:pPr>
        <w:rPr>
          <w:sz w:val="22"/>
          <w:szCs w:val="22"/>
        </w:rPr>
      </w:pPr>
      <w:r w:rsidRPr="002D007A">
        <w:rPr>
          <w:sz w:val="22"/>
          <w:szCs w:val="22"/>
        </w:rPr>
        <w:t xml:space="preserve">Leyshon, J. (2023) </w:t>
      </w:r>
      <w:r w:rsidRPr="002D007A">
        <w:rPr>
          <w:sz w:val="22"/>
          <w:szCs w:val="22"/>
        </w:rPr>
        <w:t>12 ways to support a better work-life balance for your employees</w:t>
      </w:r>
      <w:r w:rsidRPr="002D007A">
        <w:rPr>
          <w:sz w:val="22"/>
          <w:szCs w:val="22"/>
        </w:rPr>
        <w:t xml:space="preserve">. Available at: </w:t>
      </w:r>
      <w:r w:rsidRPr="002D007A">
        <w:rPr>
          <w:sz w:val="22"/>
          <w:szCs w:val="22"/>
        </w:rPr>
        <w:t>12 ways to support a better work-life balance for your employees - Sage Advice United Kingdom</w:t>
      </w:r>
      <w:r w:rsidRPr="002D007A">
        <w:rPr>
          <w:sz w:val="22"/>
          <w:szCs w:val="22"/>
        </w:rPr>
        <w:t>.  Accessed: 10</w:t>
      </w:r>
      <w:r w:rsidRPr="002D007A">
        <w:rPr>
          <w:sz w:val="22"/>
          <w:szCs w:val="22"/>
          <w:vertAlign w:val="superscript"/>
        </w:rPr>
        <w:t>th</w:t>
      </w:r>
      <w:r w:rsidRPr="002D007A">
        <w:rPr>
          <w:sz w:val="22"/>
          <w:szCs w:val="22"/>
        </w:rPr>
        <w:t xml:space="preserve"> June 2024</w:t>
      </w:r>
    </w:p>
    <w:p w14:paraId="691A25E8" w14:textId="77777777" w:rsidR="002D007A" w:rsidRPr="002D007A" w:rsidRDefault="002D007A" w:rsidP="002D007A">
      <w:pPr>
        <w:rPr>
          <w:sz w:val="22"/>
          <w:szCs w:val="22"/>
        </w:rPr>
      </w:pPr>
      <w:r w:rsidRPr="002D007A">
        <w:rPr>
          <w:sz w:val="22"/>
          <w:szCs w:val="22"/>
        </w:rPr>
        <w:t>Miller, J. (2023) Sex discrimination and employment. Available at: Sex Discrimination at Work | Factsheets | CIPD. Accessed: 10</w:t>
      </w:r>
      <w:r w:rsidRPr="002D007A">
        <w:rPr>
          <w:sz w:val="22"/>
          <w:szCs w:val="22"/>
          <w:vertAlign w:val="superscript"/>
        </w:rPr>
        <w:t>th</w:t>
      </w:r>
      <w:r w:rsidRPr="002D007A">
        <w:rPr>
          <w:sz w:val="22"/>
          <w:szCs w:val="22"/>
        </w:rPr>
        <w:t xml:space="preserve"> June 2024</w:t>
      </w:r>
    </w:p>
    <w:p w14:paraId="3EAEC4BD" w14:textId="77777777" w:rsidR="002D007A" w:rsidRDefault="002D007A" w:rsidP="002D007A">
      <w:pPr>
        <w:rPr>
          <w:sz w:val="22"/>
          <w:szCs w:val="22"/>
        </w:rPr>
      </w:pPr>
      <w:r w:rsidRPr="002D007A">
        <w:rPr>
          <w:sz w:val="22"/>
          <w:szCs w:val="22"/>
        </w:rPr>
        <w:t>Pavlou, C. (2024) What is diversity?. Available at: Diversity definition: what do we mean by diversity in the workplace? (workable.com). Accessed: 10</w:t>
      </w:r>
      <w:r w:rsidRPr="002D007A">
        <w:rPr>
          <w:sz w:val="22"/>
          <w:szCs w:val="22"/>
          <w:vertAlign w:val="superscript"/>
        </w:rPr>
        <w:t>th</w:t>
      </w:r>
      <w:r w:rsidRPr="002D007A">
        <w:rPr>
          <w:sz w:val="22"/>
          <w:szCs w:val="22"/>
        </w:rPr>
        <w:t xml:space="preserve"> June 2024</w:t>
      </w:r>
    </w:p>
    <w:p w14:paraId="4E565B00" w14:textId="12D49855" w:rsidR="002D007A" w:rsidRPr="002D007A" w:rsidRDefault="00860F2E" w:rsidP="002D007A">
      <w:pPr>
        <w:rPr>
          <w:b/>
          <w:bCs/>
          <w:sz w:val="22"/>
          <w:szCs w:val="22"/>
        </w:rPr>
      </w:pPr>
      <w:proofErr w:type="spellStart"/>
      <w:r w:rsidRPr="002D007A">
        <w:rPr>
          <w:sz w:val="22"/>
          <w:szCs w:val="22"/>
        </w:rPr>
        <w:t>Suff</w:t>
      </w:r>
      <w:proofErr w:type="spellEnd"/>
      <w:r w:rsidRPr="002D007A">
        <w:rPr>
          <w:sz w:val="22"/>
          <w:szCs w:val="22"/>
        </w:rPr>
        <w:t xml:space="preserve">, R. (2024) </w:t>
      </w:r>
      <w:r w:rsidRPr="002D007A">
        <w:rPr>
          <w:sz w:val="22"/>
          <w:szCs w:val="22"/>
        </w:rPr>
        <w:t>Wellbeing at work</w:t>
      </w:r>
      <w:r w:rsidRPr="002D007A">
        <w:rPr>
          <w:sz w:val="22"/>
          <w:szCs w:val="22"/>
        </w:rPr>
        <w:t xml:space="preserve">. Available at: </w:t>
      </w:r>
      <w:r w:rsidRPr="002D007A">
        <w:rPr>
          <w:sz w:val="22"/>
          <w:szCs w:val="22"/>
        </w:rPr>
        <w:t>Wellbeing at Work | Factsheets | CIPD</w:t>
      </w:r>
      <w:r w:rsidRPr="002D007A">
        <w:rPr>
          <w:sz w:val="22"/>
          <w:szCs w:val="22"/>
        </w:rPr>
        <w:t>. Accessed: 10</w:t>
      </w:r>
      <w:r w:rsidRPr="002D007A">
        <w:rPr>
          <w:sz w:val="22"/>
          <w:szCs w:val="22"/>
          <w:vertAlign w:val="superscript"/>
        </w:rPr>
        <w:t>th</w:t>
      </w:r>
      <w:r w:rsidRPr="002D007A">
        <w:rPr>
          <w:sz w:val="22"/>
          <w:szCs w:val="22"/>
        </w:rPr>
        <w:t xml:space="preserve"> June 2024</w:t>
      </w:r>
    </w:p>
    <w:sectPr w:rsidR="002D007A" w:rsidRPr="002D00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8A0"/>
    <w:rsid w:val="002418A0"/>
    <w:rsid w:val="00291E9B"/>
    <w:rsid w:val="002D007A"/>
    <w:rsid w:val="004451CB"/>
    <w:rsid w:val="00491B2A"/>
    <w:rsid w:val="00656619"/>
    <w:rsid w:val="007C71C3"/>
    <w:rsid w:val="007D7AC2"/>
    <w:rsid w:val="00860F2E"/>
    <w:rsid w:val="00A30BC0"/>
    <w:rsid w:val="00CC670B"/>
    <w:rsid w:val="00CD2905"/>
    <w:rsid w:val="00DF3F40"/>
    <w:rsid w:val="00E21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70936"/>
  <w15:chartTrackingRefBased/>
  <w15:docId w15:val="{FC7BBF9D-2878-47D8-8F7A-2BC4FAE5E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8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18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18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18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18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18A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8A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8A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8A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8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18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18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18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18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18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8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8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8A0"/>
    <w:rPr>
      <w:rFonts w:eastAsiaTheme="majorEastAsia" w:cstheme="majorBidi"/>
      <w:color w:val="272727" w:themeColor="text1" w:themeTint="D8"/>
    </w:rPr>
  </w:style>
  <w:style w:type="paragraph" w:styleId="Title">
    <w:name w:val="Title"/>
    <w:basedOn w:val="Normal"/>
    <w:next w:val="Normal"/>
    <w:link w:val="TitleChar"/>
    <w:uiPriority w:val="10"/>
    <w:qFormat/>
    <w:rsid w:val="002418A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8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8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8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8A0"/>
    <w:pPr>
      <w:spacing w:before="160"/>
      <w:jc w:val="center"/>
    </w:pPr>
    <w:rPr>
      <w:i/>
      <w:iCs/>
      <w:color w:val="404040" w:themeColor="text1" w:themeTint="BF"/>
    </w:rPr>
  </w:style>
  <w:style w:type="character" w:customStyle="1" w:styleId="QuoteChar">
    <w:name w:val="Quote Char"/>
    <w:basedOn w:val="DefaultParagraphFont"/>
    <w:link w:val="Quote"/>
    <w:uiPriority w:val="29"/>
    <w:rsid w:val="002418A0"/>
    <w:rPr>
      <w:i/>
      <w:iCs/>
      <w:color w:val="404040" w:themeColor="text1" w:themeTint="BF"/>
    </w:rPr>
  </w:style>
  <w:style w:type="paragraph" w:styleId="ListParagraph">
    <w:name w:val="List Paragraph"/>
    <w:basedOn w:val="Normal"/>
    <w:uiPriority w:val="34"/>
    <w:qFormat/>
    <w:rsid w:val="002418A0"/>
    <w:pPr>
      <w:ind w:left="720"/>
      <w:contextualSpacing/>
    </w:pPr>
  </w:style>
  <w:style w:type="character" w:styleId="IntenseEmphasis">
    <w:name w:val="Intense Emphasis"/>
    <w:basedOn w:val="DefaultParagraphFont"/>
    <w:uiPriority w:val="21"/>
    <w:qFormat/>
    <w:rsid w:val="002418A0"/>
    <w:rPr>
      <w:i/>
      <w:iCs/>
      <w:color w:val="0F4761" w:themeColor="accent1" w:themeShade="BF"/>
    </w:rPr>
  </w:style>
  <w:style w:type="paragraph" w:styleId="IntenseQuote">
    <w:name w:val="Intense Quote"/>
    <w:basedOn w:val="Normal"/>
    <w:next w:val="Normal"/>
    <w:link w:val="IntenseQuoteChar"/>
    <w:uiPriority w:val="30"/>
    <w:qFormat/>
    <w:rsid w:val="002418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18A0"/>
    <w:rPr>
      <w:i/>
      <w:iCs/>
      <w:color w:val="0F4761" w:themeColor="accent1" w:themeShade="BF"/>
    </w:rPr>
  </w:style>
  <w:style w:type="character" w:styleId="IntenseReference">
    <w:name w:val="Intense Reference"/>
    <w:basedOn w:val="DefaultParagraphFont"/>
    <w:uiPriority w:val="32"/>
    <w:qFormat/>
    <w:rsid w:val="002418A0"/>
    <w:rPr>
      <w:b/>
      <w:bCs/>
      <w:smallCaps/>
      <w:color w:val="0F4761" w:themeColor="accent1" w:themeShade="BF"/>
      <w:spacing w:val="5"/>
    </w:rPr>
  </w:style>
  <w:style w:type="character" w:styleId="Hyperlink">
    <w:name w:val="Hyperlink"/>
    <w:basedOn w:val="DefaultParagraphFont"/>
    <w:uiPriority w:val="99"/>
    <w:unhideWhenUsed/>
    <w:rsid w:val="00860F2E"/>
    <w:rPr>
      <w:color w:val="467886" w:themeColor="hyperlink"/>
      <w:u w:val="single"/>
    </w:rPr>
  </w:style>
  <w:style w:type="character" w:styleId="UnresolvedMention">
    <w:name w:val="Unresolved Mention"/>
    <w:basedOn w:val="DefaultParagraphFont"/>
    <w:uiPriority w:val="99"/>
    <w:semiHidden/>
    <w:unhideWhenUsed/>
    <w:rsid w:val="00860F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043116">
      <w:bodyDiv w:val="1"/>
      <w:marLeft w:val="0"/>
      <w:marRight w:val="0"/>
      <w:marTop w:val="0"/>
      <w:marBottom w:val="0"/>
      <w:divBdr>
        <w:top w:val="none" w:sz="0" w:space="0" w:color="auto"/>
        <w:left w:val="none" w:sz="0" w:space="0" w:color="auto"/>
        <w:bottom w:val="none" w:sz="0" w:space="0" w:color="auto"/>
        <w:right w:val="none" w:sz="0" w:space="0" w:color="auto"/>
      </w:divBdr>
    </w:div>
    <w:div w:id="771363265">
      <w:bodyDiv w:val="1"/>
      <w:marLeft w:val="0"/>
      <w:marRight w:val="0"/>
      <w:marTop w:val="0"/>
      <w:marBottom w:val="0"/>
      <w:divBdr>
        <w:top w:val="none" w:sz="0" w:space="0" w:color="auto"/>
        <w:left w:val="none" w:sz="0" w:space="0" w:color="auto"/>
        <w:bottom w:val="none" w:sz="0" w:space="0" w:color="auto"/>
        <w:right w:val="none" w:sz="0" w:space="0" w:color="auto"/>
      </w:divBdr>
    </w:div>
    <w:div w:id="1071149547">
      <w:bodyDiv w:val="1"/>
      <w:marLeft w:val="0"/>
      <w:marRight w:val="0"/>
      <w:marTop w:val="0"/>
      <w:marBottom w:val="0"/>
      <w:divBdr>
        <w:top w:val="none" w:sz="0" w:space="0" w:color="auto"/>
        <w:left w:val="none" w:sz="0" w:space="0" w:color="auto"/>
        <w:bottom w:val="none" w:sz="0" w:space="0" w:color="auto"/>
        <w:right w:val="none" w:sz="0" w:space="0" w:color="auto"/>
      </w:divBdr>
    </w:div>
    <w:div w:id="1541625999">
      <w:bodyDiv w:val="1"/>
      <w:marLeft w:val="0"/>
      <w:marRight w:val="0"/>
      <w:marTop w:val="0"/>
      <w:marBottom w:val="0"/>
      <w:divBdr>
        <w:top w:val="none" w:sz="0" w:space="0" w:color="auto"/>
        <w:left w:val="none" w:sz="0" w:space="0" w:color="auto"/>
        <w:bottom w:val="none" w:sz="0" w:space="0" w:color="auto"/>
        <w:right w:val="none" w:sz="0" w:space="0" w:color="auto"/>
      </w:divBdr>
    </w:div>
    <w:div w:id="1727096517">
      <w:bodyDiv w:val="1"/>
      <w:marLeft w:val="0"/>
      <w:marRight w:val="0"/>
      <w:marTop w:val="0"/>
      <w:marBottom w:val="0"/>
      <w:divBdr>
        <w:top w:val="none" w:sz="0" w:space="0" w:color="auto"/>
        <w:left w:val="none" w:sz="0" w:space="0" w:color="auto"/>
        <w:bottom w:val="none" w:sz="0" w:space="0" w:color="auto"/>
        <w:right w:val="none" w:sz="0" w:space="0" w:color="auto"/>
      </w:divBdr>
    </w:div>
    <w:div w:id="1763066408">
      <w:bodyDiv w:val="1"/>
      <w:marLeft w:val="0"/>
      <w:marRight w:val="0"/>
      <w:marTop w:val="0"/>
      <w:marBottom w:val="0"/>
      <w:divBdr>
        <w:top w:val="none" w:sz="0" w:space="0" w:color="auto"/>
        <w:left w:val="none" w:sz="0" w:space="0" w:color="auto"/>
        <w:bottom w:val="none" w:sz="0" w:space="0" w:color="auto"/>
        <w:right w:val="none" w:sz="0" w:space="0" w:color="auto"/>
      </w:divBdr>
    </w:div>
    <w:div w:id="1783721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923</Words>
  <Characters>5264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Heath</dc:creator>
  <cp:keywords/>
  <dc:description/>
  <cp:lastModifiedBy>Katie Heath</cp:lastModifiedBy>
  <cp:revision>1</cp:revision>
  <dcterms:created xsi:type="dcterms:W3CDTF">2024-06-10T16:32:00Z</dcterms:created>
  <dcterms:modified xsi:type="dcterms:W3CDTF">2024-06-10T18:54:00Z</dcterms:modified>
</cp:coreProperties>
</file>