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7889C" w14:textId="77777777" w:rsidR="00B42DF9" w:rsidRPr="007046F9" w:rsidRDefault="00B42DF9" w:rsidP="00C65201">
      <w:pPr>
        <w:spacing w:after="0" w:line="360" w:lineRule="auto"/>
        <w:contextualSpacing/>
        <w:jc w:val="center"/>
        <w:rPr>
          <w:rFonts w:ascii="Arial" w:hAnsi="Arial" w:cs="Arial"/>
          <w:color w:val="000000" w:themeColor="text1"/>
          <w:sz w:val="24"/>
          <w:szCs w:val="24"/>
        </w:rPr>
      </w:pPr>
    </w:p>
    <w:p w14:paraId="4F40ABF4" w14:textId="77777777" w:rsidR="00B42DF9" w:rsidRPr="007046F9" w:rsidRDefault="00B42DF9" w:rsidP="00C65201">
      <w:pPr>
        <w:spacing w:after="0" w:line="360" w:lineRule="auto"/>
        <w:contextualSpacing/>
        <w:jc w:val="center"/>
        <w:rPr>
          <w:rFonts w:ascii="Arial" w:hAnsi="Arial" w:cs="Arial"/>
          <w:color w:val="000000" w:themeColor="text1"/>
          <w:sz w:val="24"/>
          <w:szCs w:val="24"/>
        </w:rPr>
      </w:pPr>
    </w:p>
    <w:p w14:paraId="7F117CF7" w14:textId="77777777" w:rsidR="00B42DF9" w:rsidRPr="007046F9" w:rsidRDefault="00B42DF9" w:rsidP="00C65201">
      <w:pPr>
        <w:spacing w:after="0" w:line="360" w:lineRule="auto"/>
        <w:contextualSpacing/>
        <w:jc w:val="center"/>
        <w:rPr>
          <w:rFonts w:ascii="Arial" w:hAnsi="Arial" w:cs="Arial"/>
          <w:color w:val="000000" w:themeColor="text1"/>
          <w:sz w:val="24"/>
          <w:szCs w:val="24"/>
        </w:rPr>
      </w:pPr>
    </w:p>
    <w:p w14:paraId="5CF3FAF4" w14:textId="77777777" w:rsidR="00B42DF9" w:rsidRPr="007046F9" w:rsidRDefault="00B42DF9" w:rsidP="00C65201">
      <w:pPr>
        <w:spacing w:after="0" w:line="360" w:lineRule="auto"/>
        <w:contextualSpacing/>
        <w:jc w:val="center"/>
        <w:rPr>
          <w:rFonts w:ascii="Arial" w:hAnsi="Arial" w:cs="Arial"/>
          <w:color w:val="000000" w:themeColor="text1"/>
          <w:sz w:val="24"/>
          <w:szCs w:val="24"/>
        </w:rPr>
      </w:pPr>
    </w:p>
    <w:p w14:paraId="16EF39C9" w14:textId="77777777" w:rsidR="00D94B3A" w:rsidRPr="007046F9" w:rsidRDefault="00D94B3A" w:rsidP="006C6AD7">
      <w:pPr>
        <w:spacing w:after="0" w:line="360" w:lineRule="auto"/>
        <w:contextualSpacing/>
        <w:rPr>
          <w:rFonts w:ascii="Arial" w:hAnsi="Arial" w:cs="Arial"/>
          <w:color w:val="000000" w:themeColor="text1"/>
          <w:sz w:val="24"/>
          <w:szCs w:val="24"/>
        </w:rPr>
      </w:pPr>
    </w:p>
    <w:p w14:paraId="72889102" w14:textId="77777777" w:rsidR="00F02D8A" w:rsidRPr="007046F9" w:rsidRDefault="00F02D8A" w:rsidP="00C65201">
      <w:pPr>
        <w:spacing w:after="0" w:line="360" w:lineRule="auto"/>
        <w:contextualSpacing/>
        <w:jc w:val="center"/>
        <w:rPr>
          <w:rFonts w:ascii="Arial" w:hAnsi="Arial" w:cs="Arial"/>
          <w:color w:val="000000" w:themeColor="text1"/>
          <w:sz w:val="24"/>
          <w:szCs w:val="24"/>
        </w:rPr>
      </w:pPr>
    </w:p>
    <w:p w14:paraId="7C2FF461" w14:textId="77777777" w:rsidR="00F02D8A" w:rsidRPr="007046F9" w:rsidRDefault="00F02D8A" w:rsidP="00C65201">
      <w:pPr>
        <w:spacing w:after="0" w:line="360" w:lineRule="auto"/>
        <w:contextualSpacing/>
        <w:jc w:val="center"/>
        <w:rPr>
          <w:rFonts w:ascii="Arial" w:hAnsi="Arial" w:cs="Arial"/>
          <w:b/>
          <w:bCs/>
          <w:color w:val="000000" w:themeColor="text1"/>
          <w:sz w:val="24"/>
          <w:szCs w:val="24"/>
        </w:rPr>
      </w:pPr>
    </w:p>
    <w:p w14:paraId="56BF3AC7" w14:textId="77777777" w:rsidR="00E84CC8" w:rsidRPr="007046F9" w:rsidRDefault="00E84CC8" w:rsidP="00C65201">
      <w:pPr>
        <w:spacing w:after="0" w:line="360" w:lineRule="auto"/>
        <w:contextualSpacing/>
        <w:jc w:val="center"/>
        <w:rPr>
          <w:rFonts w:ascii="Arial" w:hAnsi="Arial" w:cs="Arial"/>
          <w:b/>
          <w:bCs/>
          <w:color w:val="000000" w:themeColor="text1"/>
          <w:sz w:val="24"/>
          <w:szCs w:val="24"/>
        </w:rPr>
      </w:pPr>
      <w:r w:rsidRPr="007046F9">
        <w:rPr>
          <w:rFonts w:ascii="Arial" w:hAnsi="Arial" w:cs="Arial"/>
          <w:b/>
          <w:bCs/>
          <w:color w:val="000000" w:themeColor="text1"/>
          <w:sz w:val="24"/>
          <w:szCs w:val="24"/>
        </w:rPr>
        <w:t>Title: How to Engage Employees throughout the Employee Lifecycle</w:t>
      </w:r>
    </w:p>
    <w:p w14:paraId="013EC2C8" w14:textId="77777777" w:rsidR="00E84CC8" w:rsidRPr="007046F9" w:rsidRDefault="00E84CC8" w:rsidP="00C65201">
      <w:pPr>
        <w:spacing w:after="0" w:line="360" w:lineRule="auto"/>
        <w:contextualSpacing/>
        <w:jc w:val="center"/>
        <w:rPr>
          <w:rFonts w:ascii="Arial" w:hAnsi="Arial" w:cs="Arial"/>
          <w:color w:val="000000" w:themeColor="text1"/>
          <w:sz w:val="24"/>
          <w:szCs w:val="24"/>
        </w:rPr>
      </w:pPr>
    </w:p>
    <w:p w14:paraId="1AEA01CC" w14:textId="77777777" w:rsidR="00BD7F77" w:rsidRDefault="00BD7F77" w:rsidP="00BD7F77">
      <w:pPr>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Student name :Anamaria Bursuc</w:t>
      </w:r>
    </w:p>
    <w:p w14:paraId="3FEEA537" w14:textId="181B0702" w:rsidR="00454353" w:rsidRDefault="00BD7F77" w:rsidP="00BD7F77">
      <w:pPr>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Student number:2122375</w:t>
      </w:r>
    </w:p>
    <w:p w14:paraId="5FE89398" w14:textId="52DE39CE" w:rsidR="00EC19E8" w:rsidRDefault="00EC19E8" w:rsidP="00BD7F77">
      <w:pPr>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Model:</w:t>
      </w:r>
      <w:r w:rsidR="00081A31">
        <w:rPr>
          <w:rFonts w:ascii="Arial" w:hAnsi="Arial" w:cs="Arial"/>
          <w:b/>
          <w:bCs/>
          <w:color w:val="000000" w:themeColor="text1"/>
          <w:sz w:val="24"/>
          <w:szCs w:val="24"/>
        </w:rPr>
        <w:t>BMIH5005</w:t>
      </w:r>
    </w:p>
    <w:p w14:paraId="04F92B8D" w14:textId="000556AC" w:rsidR="00AA4431" w:rsidRPr="00BD7F77" w:rsidRDefault="00454353" w:rsidP="00BD7F77">
      <w:pPr>
        <w:spacing w:after="0" w:line="360" w:lineRule="auto"/>
        <w:jc w:val="center"/>
        <w:rPr>
          <w:rFonts w:ascii="Arial" w:hAnsi="Arial" w:cs="Arial"/>
          <w:color w:val="000000" w:themeColor="text1"/>
          <w:sz w:val="24"/>
          <w:szCs w:val="24"/>
        </w:rPr>
      </w:pPr>
      <w:r>
        <w:rPr>
          <w:rFonts w:ascii="Arial" w:hAnsi="Arial" w:cs="Arial"/>
          <w:b/>
          <w:bCs/>
          <w:color w:val="000000" w:themeColor="text1"/>
          <w:sz w:val="24"/>
          <w:szCs w:val="24"/>
        </w:rPr>
        <w:t xml:space="preserve">Lecture </w:t>
      </w:r>
      <w:r w:rsidR="00EC19E8">
        <w:rPr>
          <w:rFonts w:ascii="Arial" w:hAnsi="Arial" w:cs="Arial"/>
          <w:b/>
          <w:bCs/>
          <w:color w:val="000000" w:themeColor="text1"/>
          <w:sz w:val="24"/>
          <w:szCs w:val="24"/>
        </w:rPr>
        <w:t>name:</w:t>
      </w:r>
      <w:r w:rsidR="00081A31">
        <w:rPr>
          <w:rFonts w:ascii="Arial" w:hAnsi="Arial" w:cs="Arial"/>
          <w:b/>
          <w:bCs/>
          <w:color w:val="000000" w:themeColor="text1"/>
          <w:sz w:val="24"/>
          <w:szCs w:val="24"/>
        </w:rPr>
        <w:t xml:space="preserve"> </w:t>
      </w:r>
      <w:r w:rsidR="001A013F">
        <w:rPr>
          <w:rFonts w:ascii="Arial" w:hAnsi="Arial" w:cs="Arial"/>
          <w:b/>
          <w:bCs/>
          <w:color w:val="000000" w:themeColor="text1"/>
          <w:sz w:val="24"/>
          <w:szCs w:val="24"/>
        </w:rPr>
        <w:t>Kathryn Roberts</w:t>
      </w:r>
      <w:r w:rsidR="00AA4431" w:rsidRPr="00BD7F77">
        <w:rPr>
          <w:rFonts w:ascii="Arial" w:hAnsi="Arial" w:cs="Arial"/>
          <w:color w:val="000000" w:themeColor="text1"/>
          <w:sz w:val="24"/>
          <w:szCs w:val="24"/>
        </w:rPr>
        <w:br w:type="page"/>
      </w:r>
    </w:p>
    <w:p w14:paraId="6608701A" w14:textId="77777777" w:rsidR="00E867C9" w:rsidRPr="007046F9" w:rsidRDefault="0017579E" w:rsidP="00C65201">
      <w:pPr>
        <w:pStyle w:val="Heading1"/>
      </w:pPr>
      <w:bookmarkStart w:id="0" w:name="_Toc126612982"/>
      <w:r w:rsidRPr="007046F9">
        <w:lastRenderedPageBreak/>
        <w:t>Introduction</w:t>
      </w:r>
      <w:bookmarkEnd w:id="0"/>
    </w:p>
    <w:p w14:paraId="6CC171E8" w14:textId="77777777" w:rsidR="005553BF" w:rsidRPr="007046F9" w:rsidRDefault="00200231" w:rsidP="00596E1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Employee engagement is a crucial aspect of hotel management, as it directly affects the overall performance and success of the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w:t>
      </w:r>
      <w:r w:rsidR="00627E48" w:rsidRPr="007046F9">
        <w:rPr>
          <w:rFonts w:ascii="Arial" w:hAnsi="Arial" w:cs="Arial"/>
          <w:color w:val="000000" w:themeColor="text1"/>
          <w:sz w:val="24"/>
          <w:szCs w:val="24"/>
        </w:rPr>
        <w:t xml:space="preserve"> (Sun and </w:t>
      </w:r>
      <w:proofErr w:type="spellStart"/>
      <w:r w:rsidR="00627E48" w:rsidRPr="007046F9">
        <w:rPr>
          <w:rFonts w:ascii="Arial" w:hAnsi="Arial" w:cs="Arial"/>
          <w:color w:val="000000" w:themeColor="text1"/>
          <w:sz w:val="24"/>
          <w:szCs w:val="24"/>
        </w:rPr>
        <w:t>Bunchapattanasakda</w:t>
      </w:r>
      <w:proofErr w:type="spellEnd"/>
      <w:r w:rsidR="00627E48" w:rsidRPr="007046F9">
        <w:rPr>
          <w:rFonts w:ascii="Arial" w:hAnsi="Arial" w:cs="Arial"/>
          <w:color w:val="000000" w:themeColor="text1"/>
          <w:sz w:val="24"/>
          <w:szCs w:val="24"/>
        </w:rPr>
        <w:t>, 2019</w:t>
      </w:r>
      <w:r w:rsidR="00572D65" w:rsidRPr="007046F9">
        <w:rPr>
          <w:rFonts w:ascii="Arial" w:hAnsi="Arial" w:cs="Arial"/>
          <w:color w:val="000000" w:themeColor="text1"/>
          <w:sz w:val="24"/>
          <w:szCs w:val="24"/>
        </w:rPr>
        <w:t>)</w:t>
      </w:r>
      <w:r w:rsidRPr="007046F9">
        <w:rPr>
          <w:rFonts w:ascii="Arial" w:hAnsi="Arial" w:cs="Arial"/>
          <w:color w:val="000000" w:themeColor="text1"/>
          <w:sz w:val="24"/>
          <w:szCs w:val="24"/>
        </w:rPr>
        <w:t>. It refers to the level of involvement, commitment, and enthusiasm employees have towards their work and the company they work for. A hotel's staff is the face of the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 and their level of engagement directly impacts the guest</w:t>
      </w:r>
      <w:r w:rsidR="00516BFF" w:rsidRPr="007046F9">
        <w:rPr>
          <w:rFonts w:ascii="Arial" w:hAnsi="Arial" w:cs="Arial"/>
          <w:color w:val="000000" w:themeColor="text1"/>
          <w:sz w:val="24"/>
          <w:szCs w:val="24"/>
        </w:rPr>
        <w:t>’s</w:t>
      </w:r>
      <w:r w:rsidRPr="007046F9">
        <w:rPr>
          <w:rFonts w:ascii="Arial" w:hAnsi="Arial" w:cs="Arial"/>
          <w:color w:val="000000" w:themeColor="text1"/>
          <w:sz w:val="24"/>
          <w:szCs w:val="24"/>
        </w:rPr>
        <w:t xml:space="preserve"> experience. By fostering a positive and supportive workplace culture, managers can improve employee satisfaction, increase productivity, and ultimately drive business success</w:t>
      </w:r>
      <w:r w:rsidR="00572D65" w:rsidRPr="007046F9">
        <w:rPr>
          <w:rFonts w:ascii="Arial" w:hAnsi="Arial" w:cs="Arial"/>
          <w:color w:val="000000" w:themeColor="text1"/>
          <w:sz w:val="24"/>
          <w:szCs w:val="24"/>
        </w:rPr>
        <w:t xml:space="preserve"> (</w:t>
      </w:r>
      <w:r w:rsidR="00266851" w:rsidRPr="007046F9">
        <w:rPr>
          <w:rFonts w:ascii="Arial" w:hAnsi="Arial" w:cs="Arial"/>
          <w:color w:val="000000" w:themeColor="text1"/>
          <w:sz w:val="24"/>
          <w:szCs w:val="24"/>
        </w:rPr>
        <w:t>Bedarkar and Pandita, 2014</w:t>
      </w:r>
      <w:r w:rsidR="00572D65" w:rsidRPr="007046F9">
        <w:rPr>
          <w:rFonts w:ascii="Arial" w:hAnsi="Arial" w:cs="Arial"/>
          <w:color w:val="000000" w:themeColor="text1"/>
          <w:sz w:val="24"/>
          <w:szCs w:val="24"/>
        </w:rPr>
        <w:t>)</w:t>
      </w:r>
      <w:r w:rsidR="0039551B" w:rsidRPr="007046F9">
        <w:rPr>
          <w:rFonts w:ascii="Arial" w:hAnsi="Arial" w:cs="Arial"/>
          <w:color w:val="000000" w:themeColor="text1"/>
          <w:sz w:val="24"/>
          <w:szCs w:val="24"/>
        </w:rPr>
        <w:t xml:space="preserve">. </w:t>
      </w:r>
      <w:r w:rsidR="005E1511" w:rsidRPr="007046F9">
        <w:rPr>
          <w:rFonts w:ascii="Arial" w:hAnsi="Arial" w:cs="Arial"/>
          <w:color w:val="000000" w:themeColor="text1"/>
          <w:sz w:val="24"/>
          <w:szCs w:val="24"/>
        </w:rPr>
        <w:t>For any organ</w:t>
      </w:r>
      <w:r w:rsidR="00C65201" w:rsidRPr="007046F9">
        <w:rPr>
          <w:rFonts w:ascii="Arial" w:hAnsi="Arial" w:cs="Arial"/>
          <w:color w:val="000000" w:themeColor="text1"/>
          <w:sz w:val="24"/>
          <w:szCs w:val="24"/>
        </w:rPr>
        <w:t>isa</w:t>
      </w:r>
      <w:r w:rsidR="005E1511" w:rsidRPr="007046F9">
        <w:rPr>
          <w:rFonts w:ascii="Arial" w:hAnsi="Arial" w:cs="Arial"/>
          <w:color w:val="000000" w:themeColor="text1"/>
          <w:sz w:val="24"/>
          <w:szCs w:val="24"/>
        </w:rPr>
        <w:t>tion, especially hotel management, it is essential to have engagement in workforce as it can have many positive consequences (</w:t>
      </w:r>
      <w:r w:rsidR="00B947C2" w:rsidRPr="007046F9">
        <w:rPr>
          <w:rFonts w:ascii="Arial" w:hAnsi="Arial" w:cs="Arial"/>
          <w:color w:val="000000" w:themeColor="text1"/>
          <w:sz w:val="24"/>
          <w:szCs w:val="24"/>
        </w:rPr>
        <w:t>Wang, et al., 2020</w:t>
      </w:r>
      <w:r w:rsidR="005E1511" w:rsidRPr="007046F9">
        <w:rPr>
          <w:rFonts w:ascii="Arial" w:hAnsi="Arial" w:cs="Arial"/>
          <w:color w:val="000000" w:themeColor="text1"/>
          <w:sz w:val="24"/>
          <w:szCs w:val="24"/>
        </w:rPr>
        <w:t>)</w:t>
      </w:r>
      <w:r w:rsidR="00662A4C" w:rsidRPr="007046F9">
        <w:rPr>
          <w:rFonts w:ascii="Arial" w:hAnsi="Arial" w:cs="Arial"/>
          <w:color w:val="000000" w:themeColor="text1"/>
          <w:sz w:val="24"/>
          <w:szCs w:val="24"/>
        </w:rPr>
        <w:t xml:space="preserve">. </w:t>
      </w:r>
      <w:r w:rsidR="00516BFF" w:rsidRPr="007046F9">
        <w:rPr>
          <w:rFonts w:ascii="Arial" w:hAnsi="Arial" w:cs="Arial"/>
          <w:color w:val="000000" w:themeColor="text1"/>
          <w:sz w:val="24"/>
          <w:szCs w:val="24"/>
        </w:rPr>
        <w:t xml:space="preserve">In this essay, the role of HR in employee engagement and advantages of employee engagement in hotel management will be discussed. Employee lifecycle will be explained briefly. An important model of employee engagement will be discussed </w:t>
      </w:r>
      <w:r w:rsidR="00596E11" w:rsidRPr="007046F9">
        <w:rPr>
          <w:rFonts w:ascii="Arial" w:hAnsi="Arial" w:cs="Arial"/>
          <w:color w:val="000000" w:themeColor="text1"/>
          <w:sz w:val="24"/>
          <w:szCs w:val="24"/>
        </w:rPr>
        <w:t>and</w:t>
      </w:r>
      <w:r w:rsidR="00516BFF" w:rsidRPr="007046F9">
        <w:rPr>
          <w:rFonts w:ascii="Arial" w:hAnsi="Arial" w:cs="Arial"/>
          <w:color w:val="000000" w:themeColor="text1"/>
          <w:sz w:val="24"/>
          <w:szCs w:val="24"/>
        </w:rPr>
        <w:t xml:space="preserve"> the ways to implement the model on hotel management will be the part of discussion.</w:t>
      </w:r>
    </w:p>
    <w:p w14:paraId="543BB0AA" w14:textId="77777777" w:rsidR="005553BF" w:rsidRPr="007046F9" w:rsidRDefault="005553BF" w:rsidP="00C65201">
      <w:pPr>
        <w:spacing w:after="0" w:line="360" w:lineRule="auto"/>
        <w:contextualSpacing/>
        <w:jc w:val="both"/>
        <w:rPr>
          <w:rFonts w:ascii="Arial" w:hAnsi="Arial" w:cs="Arial"/>
          <w:color w:val="000000" w:themeColor="text1"/>
          <w:sz w:val="24"/>
          <w:szCs w:val="24"/>
        </w:rPr>
      </w:pPr>
    </w:p>
    <w:p w14:paraId="10F54C71" w14:textId="77777777" w:rsidR="00A357E1" w:rsidRPr="007046F9" w:rsidRDefault="00A357E1" w:rsidP="00C65201">
      <w:pPr>
        <w:pStyle w:val="Heading1"/>
      </w:pPr>
      <w:r w:rsidRPr="007046F9">
        <w:t>Discussion</w:t>
      </w:r>
    </w:p>
    <w:p w14:paraId="2D8246FF" w14:textId="77777777" w:rsidR="005857B6" w:rsidRPr="007046F9" w:rsidRDefault="005857B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The role of human resources in engaging the</w:t>
      </w:r>
      <w:r w:rsidR="005545EF" w:rsidRPr="007046F9">
        <w:rPr>
          <w:rFonts w:ascii="Arial" w:hAnsi="Arial" w:cs="Arial"/>
          <w:color w:val="000000" w:themeColor="text1"/>
          <w:sz w:val="24"/>
          <w:szCs w:val="24"/>
        </w:rPr>
        <w:t xml:space="preserve"> team in hotel management is important</w:t>
      </w:r>
      <w:r w:rsidRPr="007046F9">
        <w:rPr>
          <w:rFonts w:ascii="Arial" w:hAnsi="Arial" w:cs="Arial"/>
          <w:color w:val="000000" w:themeColor="text1"/>
          <w:sz w:val="24"/>
          <w:szCs w:val="24"/>
        </w:rPr>
        <w:t>. Human resources (HR) play a central role in creating and maintaining a positive work environment and fostering employee engagement</w:t>
      </w:r>
      <w:r w:rsidR="005545EF" w:rsidRPr="007046F9">
        <w:rPr>
          <w:rFonts w:ascii="Arial" w:hAnsi="Arial" w:cs="Arial"/>
          <w:color w:val="000000" w:themeColor="text1"/>
          <w:sz w:val="24"/>
          <w:szCs w:val="24"/>
        </w:rPr>
        <w:t xml:space="preserve"> (Rose and Raja, 2016)</w:t>
      </w:r>
      <w:r w:rsidRPr="007046F9">
        <w:rPr>
          <w:rFonts w:ascii="Arial" w:hAnsi="Arial" w:cs="Arial"/>
          <w:color w:val="000000" w:themeColor="text1"/>
          <w:sz w:val="24"/>
          <w:szCs w:val="24"/>
        </w:rPr>
        <w:t>. HR can design and implement programs and initiatives that aim to increase employee engagement, such as recognition and reward programs, professional development opportunities, and employee wellness programs (</w:t>
      </w:r>
      <w:r w:rsidR="001F1EEB" w:rsidRPr="007046F9">
        <w:rPr>
          <w:rFonts w:ascii="Arial" w:hAnsi="Arial" w:cs="Arial"/>
          <w:color w:val="000000" w:themeColor="text1"/>
          <w:sz w:val="24"/>
          <w:szCs w:val="24"/>
        </w:rPr>
        <w:t>Sattar, et al., 2015</w:t>
      </w:r>
      <w:r w:rsidRPr="007046F9">
        <w:rPr>
          <w:rFonts w:ascii="Arial" w:hAnsi="Arial" w:cs="Arial"/>
          <w:color w:val="000000" w:themeColor="text1"/>
          <w:sz w:val="24"/>
          <w:szCs w:val="24"/>
        </w:rPr>
        <w:t>). HR is responsible for communicating and implementing the hotel's policies and procedures, including those related to work hours, benefits, and performance evaluation. By ensuring that employees are aware of and understand these policies, HR can promote a positive work environment and foster employee engagement (</w:t>
      </w:r>
      <w:r w:rsidR="00F6594C" w:rsidRPr="007046F9">
        <w:rPr>
          <w:rFonts w:ascii="Arial" w:hAnsi="Arial" w:cs="Arial"/>
          <w:color w:val="000000" w:themeColor="text1"/>
          <w:sz w:val="24"/>
          <w:szCs w:val="24"/>
        </w:rPr>
        <w:t>Saks, 2022</w:t>
      </w:r>
      <w:r w:rsidRPr="007046F9">
        <w:rPr>
          <w:rFonts w:ascii="Arial" w:hAnsi="Arial" w:cs="Arial"/>
          <w:color w:val="000000" w:themeColor="text1"/>
          <w:sz w:val="24"/>
          <w:szCs w:val="24"/>
        </w:rPr>
        <w:t>) HR can help create a positive work culture by promoting teamwork, open communication, and work-life balance. By fostering a positive work environment, HR can increase employee satisfaction and engagement, and support the overall success of the hotel.</w:t>
      </w:r>
    </w:p>
    <w:p w14:paraId="79EA6419" w14:textId="77777777" w:rsidR="00C3113E" w:rsidRPr="007046F9" w:rsidRDefault="005857B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lastRenderedPageBreak/>
        <w:t>HR is responsible for managing employee relations and addressing any issues or conflicts that may arise in the workplace</w:t>
      </w:r>
      <w:r w:rsidR="00284C01" w:rsidRPr="007046F9">
        <w:rPr>
          <w:rFonts w:ascii="Arial" w:hAnsi="Arial" w:cs="Arial"/>
          <w:color w:val="000000" w:themeColor="text1"/>
          <w:sz w:val="24"/>
          <w:szCs w:val="24"/>
        </w:rPr>
        <w:t xml:space="preserve"> (</w:t>
      </w:r>
      <w:proofErr w:type="spellStart"/>
      <w:r w:rsidR="00284C01" w:rsidRPr="007046F9">
        <w:rPr>
          <w:rFonts w:ascii="Arial" w:hAnsi="Arial" w:cs="Arial"/>
          <w:color w:val="000000" w:themeColor="text1"/>
          <w:sz w:val="24"/>
          <w:szCs w:val="24"/>
        </w:rPr>
        <w:t>Sivapragasam</w:t>
      </w:r>
      <w:proofErr w:type="spellEnd"/>
      <w:r w:rsidR="00284C01" w:rsidRPr="007046F9">
        <w:rPr>
          <w:rFonts w:ascii="Arial" w:hAnsi="Arial" w:cs="Arial"/>
          <w:color w:val="000000" w:themeColor="text1"/>
          <w:sz w:val="24"/>
          <w:szCs w:val="24"/>
        </w:rPr>
        <w:t xml:space="preserve"> and </w:t>
      </w:r>
      <w:proofErr w:type="spellStart"/>
      <w:r w:rsidR="00284C01" w:rsidRPr="007046F9">
        <w:rPr>
          <w:rFonts w:ascii="Arial" w:hAnsi="Arial" w:cs="Arial"/>
          <w:color w:val="000000" w:themeColor="text1"/>
          <w:sz w:val="24"/>
          <w:szCs w:val="24"/>
        </w:rPr>
        <w:t>Raya</w:t>
      </w:r>
      <w:proofErr w:type="spellEnd"/>
      <w:r w:rsidR="00284C01" w:rsidRPr="007046F9">
        <w:rPr>
          <w:rFonts w:ascii="Arial" w:hAnsi="Arial" w:cs="Arial"/>
          <w:color w:val="000000" w:themeColor="text1"/>
          <w:sz w:val="24"/>
          <w:szCs w:val="24"/>
        </w:rPr>
        <w:t>, 2018)</w:t>
      </w:r>
      <w:r w:rsidRPr="007046F9">
        <w:rPr>
          <w:rFonts w:ascii="Arial" w:hAnsi="Arial" w:cs="Arial"/>
          <w:color w:val="000000" w:themeColor="text1"/>
          <w:sz w:val="24"/>
          <w:szCs w:val="24"/>
        </w:rPr>
        <w:t>. By effectively managing employee relations, HR can maintain a positive work environment and prevent issues from affecting employee engagement and productivity. HR can play a key role in facilitating employee development by offering training and professional development opportunities and providing resources and support for career advancement. By investing in employee development, HR can increase employee engagement and satisfaction, and build a pipeline of talent for key leadership positions (</w:t>
      </w:r>
      <w:r w:rsidR="006F327C" w:rsidRPr="007046F9">
        <w:rPr>
          <w:rFonts w:ascii="Arial" w:hAnsi="Arial" w:cs="Arial"/>
          <w:color w:val="000000" w:themeColor="text1"/>
          <w:sz w:val="24"/>
          <w:szCs w:val="24"/>
        </w:rPr>
        <w:t>Albrecht, et al., 2015</w:t>
      </w:r>
      <w:r w:rsidRPr="007046F9">
        <w:rPr>
          <w:rFonts w:ascii="Arial" w:hAnsi="Arial" w:cs="Arial"/>
          <w:color w:val="000000" w:themeColor="text1"/>
          <w:sz w:val="24"/>
          <w:szCs w:val="24"/>
        </w:rPr>
        <w:t>). By designing and implementing programs, fostering a positive work culture, managing employee relations, and facilitating employee development, HR can increase employee engagement, satisfaction, and productivity, and support the overall success of the hotel (</w:t>
      </w:r>
      <w:proofErr w:type="spellStart"/>
      <w:r w:rsidR="00F25FAD" w:rsidRPr="007046F9">
        <w:rPr>
          <w:rFonts w:ascii="Arial" w:hAnsi="Arial" w:cs="Arial"/>
          <w:color w:val="000000" w:themeColor="text1"/>
          <w:sz w:val="24"/>
          <w:szCs w:val="24"/>
        </w:rPr>
        <w:t>Prathiba</w:t>
      </w:r>
      <w:proofErr w:type="spellEnd"/>
      <w:r w:rsidR="00F25FAD" w:rsidRPr="007046F9">
        <w:rPr>
          <w:rFonts w:ascii="Arial" w:hAnsi="Arial" w:cs="Arial"/>
          <w:color w:val="000000" w:themeColor="text1"/>
          <w:sz w:val="24"/>
          <w:szCs w:val="24"/>
        </w:rPr>
        <w:t>, 2016</w:t>
      </w:r>
      <w:r w:rsidRPr="007046F9">
        <w:rPr>
          <w:rFonts w:ascii="Arial" w:hAnsi="Arial" w:cs="Arial"/>
          <w:color w:val="000000" w:themeColor="text1"/>
          <w:sz w:val="24"/>
          <w:szCs w:val="24"/>
        </w:rPr>
        <w:t>).</w:t>
      </w:r>
      <w:bookmarkStart w:id="1" w:name="_Toc126612984"/>
    </w:p>
    <w:p w14:paraId="300F0D84" w14:textId="77777777" w:rsidR="00C3113E" w:rsidRPr="007046F9" w:rsidRDefault="00243AC4"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Advantages of </w:t>
      </w:r>
      <w:r w:rsidR="006651EF" w:rsidRPr="007046F9">
        <w:rPr>
          <w:rFonts w:ascii="Arial" w:hAnsi="Arial" w:cs="Arial"/>
          <w:color w:val="000000" w:themeColor="text1"/>
          <w:sz w:val="24"/>
          <w:szCs w:val="24"/>
        </w:rPr>
        <w:t>Employee Engagement</w:t>
      </w:r>
      <w:bookmarkEnd w:id="1"/>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Engaging a team in hotel management can bring numerous benefits, including increased morale and job satisfaction, improved performance and productivity, higher retention rates, increased customer satisfaction, better financial results, better employee relations, and improved reputation</w:t>
      </w:r>
      <w:r w:rsidR="00F25FAD" w:rsidRPr="007046F9">
        <w:rPr>
          <w:rFonts w:ascii="Arial" w:hAnsi="Arial" w:cs="Arial"/>
          <w:color w:val="000000" w:themeColor="text1"/>
          <w:sz w:val="24"/>
          <w:szCs w:val="24"/>
        </w:rPr>
        <w:t xml:space="preserve"> (Bin and </w:t>
      </w:r>
      <w:proofErr w:type="spellStart"/>
      <w:r w:rsidR="00F25FAD" w:rsidRPr="007046F9">
        <w:rPr>
          <w:rFonts w:ascii="Arial" w:hAnsi="Arial" w:cs="Arial"/>
          <w:color w:val="000000" w:themeColor="text1"/>
          <w:sz w:val="24"/>
          <w:szCs w:val="24"/>
        </w:rPr>
        <w:t>Shma</w:t>
      </w:r>
      <w:r w:rsidR="00E25C82" w:rsidRPr="007046F9">
        <w:rPr>
          <w:rFonts w:ascii="Arial" w:hAnsi="Arial" w:cs="Arial"/>
          <w:color w:val="000000" w:themeColor="text1"/>
          <w:sz w:val="24"/>
          <w:szCs w:val="24"/>
        </w:rPr>
        <w:t>ilan</w:t>
      </w:r>
      <w:proofErr w:type="spellEnd"/>
      <w:r w:rsidR="00E25C82" w:rsidRPr="007046F9">
        <w:rPr>
          <w:rFonts w:ascii="Arial" w:hAnsi="Arial" w:cs="Arial"/>
          <w:color w:val="000000" w:themeColor="text1"/>
          <w:sz w:val="24"/>
          <w:szCs w:val="24"/>
        </w:rPr>
        <w:t>, 2015)</w:t>
      </w:r>
      <w:r w:rsidRPr="007046F9">
        <w:rPr>
          <w:rFonts w:ascii="Arial" w:hAnsi="Arial" w:cs="Arial"/>
          <w:color w:val="000000" w:themeColor="text1"/>
          <w:sz w:val="24"/>
          <w:szCs w:val="24"/>
        </w:rPr>
        <w:t>.</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Engaged employees are more likely to be motivated, productive, and satisfied with their jobs. This can result in lower turnover rates and increased commitment to the hotel.</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Engaged employees tend to be more productive and focused on their work. They are also more likely to take ownership of their tasks and strive for excellence, leading to improved performance and results.</w:t>
      </w:r>
      <w:r w:rsidR="00C3113E" w:rsidRPr="007046F9">
        <w:rPr>
          <w:rFonts w:ascii="Arial" w:hAnsi="Arial" w:cs="Arial"/>
          <w:color w:val="000000" w:themeColor="text1"/>
          <w:sz w:val="24"/>
          <w:szCs w:val="24"/>
        </w:rPr>
        <w:t xml:space="preserve"> </w:t>
      </w:r>
    </w:p>
    <w:p w14:paraId="4C86534D" w14:textId="77777777" w:rsidR="00C3113E" w:rsidRPr="007046F9" w:rsidRDefault="00243AC4"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Engaged employees are more likely to stay with their current employer, reducing the cost and disruption associated with recruiting and training new employees.</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Engaged employees are more likely to provide excellent customer service, which can lead to higher customer satisfaction and loyalty.</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Engaged employees tend to be more productive, which can result in improved financial performance and profitability for the hotel.</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Engaged employees are more likely to have positive relationships with their coworkers and supervisors, leading to a more positive and collaborative work environment.</w:t>
      </w:r>
      <w:r w:rsidR="00C3113E"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A hotel with engaged employees is likely to have a positive reputation in the local community, which can enhance its brand and attract more business.</w:t>
      </w:r>
      <w:bookmarkStart w:id="2" w:name="_Toc126612985"/>
    </w:p>
    <w:p w14:paraId="58367C59" w14:textId="77777777" w:rsidR="008F49D9" w:rsidRPr="007046F9" w:rsidRDefault="005553BF" w:rsidP="008E04B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b/>
          <w:bCs/>
          <w:color w:val="000000" w:themeColor="text1"/>
          <w:sz w:val="24"/>
          <w:szCs w:val="24"/>
        </w:rPr>
        <w:lastRenderedPageBreak/>
        <w:t>Employee lifecycl</w:t>
      </w:r>
      <w:bookmarkEnd w:id="2"/>
      <w:r w:rsidR="00C3113E" w:rsidRPr="007046F9">
        <w:rPr>
          <w:rFonts w:ascii="Arial" w:hAnsi="Arial" w:cs="Arial"/>
          <w:b/>
          <w:bCs/>
          <w:color w:val="000000" w:themeColor="text1"/>
          <w:sz w:val="24"/>
          <w:szCs w:val="24"/>
        </w:rPr>
        <w:t>e:</w:t>
      </w:r>
      <w:r w:rsidR="00C3113E" w:rsidRPr="007046F9">
        <w:rPr>
          <w:rFonts w:ascii="Arial" w:hAnsi="Arial" w:cs="Arial"/>
          <w:color w:val="000000" w:themeColor="text1"/>
          <w:sz w:val="24"/>
          <w:szCs w:val="24"/>
        </w:rPr>
        <w:t xml:space="preserve"> </w:t>
      </w:r>
      <w:r w:rsidR="00A86519" w:rsidRPr="007046F9">
        <w:rPr>
          <w:rFonts w:ascii="Arial" w:hAnsi="Arial" w:cs="Arial"/>
          <w:color w:val="000000" w:themeColor="text1"/>
          <w:sz w:val="24"/>
          <w:szCs w:val="24"/>
        </w:rPr>
        <w:t>The employee lifecycle refers to the various stages an employee goes through from the moment they are hired to the moment they leave the organ</w:t>
      </w:r>
      <w:r w:rsidR="00C65201" w:rsidRPr="007046F9">
        <w:rPr>
          <w:rFonts w:ascii="Arial" w:hAnsi="Arial" w:cs="Arial"/>
          <w:color w:val="000000" w:themeColor="text1"/>
          <w:sz w:val="24"/>
          <w:szCs w:val="24"/>
        </w:rPr>
        <w:t>isa</w:t>
      </w:r>
      <w:r w:rsidR="00A86519" w:rsidRPr="007046F9">
        <w:rPr>
          <w:rFonts w:ascii="Arial" w:hAnsi="Arial" w:cs="Arial"/>
          <w:color w:val="000000" w:themeColor="text1"/>
          <w:sz w:val="24"/>
          <w:szCs w:val="24"/>
        </w:rPr>
        <w:t xml:space="preserve">tion. </w:t>
      </w:r>
      <w:r w:rsidR="0042122F" w:rsidRPr="007046F9">
        <w:rPr>
          <w:rFonts w:ascii="Arial" w:hAnsi="Arial" w:cs="Arial"/>
          <w:color w:val="000000" w:themeColor="text1"/>
          <w:sz w:val="24"/>
          <w:szCs w:val="24"/>
        </w:rPr>
        <w:t>T</w:t>
      </w:r>
      <w:r w:rsidR="00110B90" w:rsidRPr="007046F9">
        <w:rPr>
          <w:rFonts w:ascii="Arial" w:hAnsi="Arial" w:cs="Arial"/>
          <w:color w:val="000000" w:themeColor="text1"/>
          <w:sz w:val="24"/>
          <w:szCs w:val="24"/>
        </w:rPr>
        <w:t>he lifecycle of employee is utilized for identifying and expressing different and most essential stages that an employee experienced as the employee get engaged with the organ</w:t>
      </w:r>
      <w:r w:rsidR="00C65201" w:rsidRPr="007046F9">
        <w:rPr>
          <w:rFonts w:ascii="Arial" w:hAnsi="Arial" w:cs="Arial"/>
          <w:color w:val="000000" w:themeColor="text1"/>
          <w:sz w:val="24"/>
          <w:szCs w:val="24"/>
        </w:rPr>
        <w:t>isa</w:t>
      </w:r>
      <w:r w:rsidR="00110B90" w:rsidRPr="007046F9">
        <w:rPr>
          <w:rFonts w:ascii="Arial" w:hAnsi="Arial" w:cs="Arial"/>
          <w:color w:val="000000" w:themeColor="text1"/>
          <w:sz w:val="24"/>
          <w:szCs w:val="24"/>
        </w:rPr>
        <w:t>tion</w:t>
      </w:r>
      <w:r w:rsidR="00A86519" w:rsidRPr="007046F9">
        <w:rPr>
          <w:rFonts w:ascii="Arial" w:hAnsi="Arial" w:cs="Arial"/>
          <w:color w:val="000000" w:themeColor="text1"/>
          <w:sz w:val="24"/>
          <w:szCs w:val="24"/>
        </w:rPr>
        <w:t xml:space="preserve"> (</w:t>
      </w:r>
      <w:proofErr w:type="spellStart"/>
      <w:r w:rsidR="001B7BB5" w:rsidRPr="007046F9">
        <w:rPr>
          <w:rFonts w:ascii="Arial" w:hAnsi="Arial" w:cs="Arial"/>
          <w:color w:val="000000" w:themeColor="text1"/>
          <w:sz w:val="24"/>
          <w:szCs w:val="24"/>
        </w:rPr>
        <w:t>Umme</w:t>
      </w:r>
      <w:proofErr w:type="spellEnd"/>
      <w:r w:rsidR="001B7BB5" w:rsidRPr="007046F9">
        <w:rPr>
          <w:rFonts w:ascii="Arial" w:hAnsi="Arial" w:cs="Arial"/>
          <w:color w:val="000000" w:themeColor="text1"/>
          <w:sz w:val="24"/>
          <w:szCs w:val="24"/>
        </w:rPr>
        <w:t xml:space="preserve"> and Urs, 2019</w:t>
      </w:r>
      <w:r w:rsidR="00A86519" w:rsidRPr="007046F9">
        <w:rPr>
          <w:rFonts w:ascii="Arial" w:hAnsi="Arial" w:cs="Arial"/>
          <w:color w:val="000000" w:themeColor="text1"/>
          <w:sz w:val="24"/>
          <w:szCs w:val="24"/>
        </w:rPr>
        <w:t>)</w:t>
      </w:r>
      <w:r w:rsidR="00110B90" w:rsidRPr="007046F9">
        <w:rPr>
          <w:rFonts w:ascii="Arial" w:hAnsi="Arial" w:cs="Arial"/>
          <w:color w:val="000000" w:themeColor="text1"/>
          <w:sz w:val="24"/>
          <w:szCs w:val="24"/>
        </w:rPr>
        <w:t xml:space="preserve">. </w:t>
      </w:r>
      <w:r w:rsidR="008A088A" w:rsidRPr="007046F9">
        <w:rPr>
          <w:rFonts w:ascii="Arial" w:hAnsi="Arial" w:cs="Arial"/>
          <w:color w:val="000000" w:themeColor="text1"/>
          <w:sz w:val="24"/>
          <w:szCs w:val="24"/>
        </w:rPr>
        <w:t>There are six essential stages:</w:t>
      </w:r>
      <w:r w:rsidR="008E04B1">
        <w:rPr>
          <w:rFonts w:ascii="Arial" w:hAnsi="Arial" w:cs="Arial"/>
          <w:color w:val="000000" w:themeColor="text1"/>
          <w:sz w:val="24"/>
          <w:szCs w:val="24"/>
        </w:rPr>
        <w:t xml:space="preserve"> </w:t>
      </w:r>
      <w:r w:rsidR="008A088A" w:rsidRPr="008E04B1">
        <w:rPr>
          <w:rFonts w:ascii="Arial" w:hAnsi="Arial" w:cs="Arial"/>
          <w:bCs/>
          <w:color w:val="000000" w:themeColor="text1"/>
          <w:sz w:val="24"/>
          <w:szCs w:val="24"/>
        </w:rPr>
        <w:t>Attraction</w:t>
      </w:r>
      <w:r w:rsidR="008E04B1" w:rsidRPr="008E04B1">
        <w:rPr>
          <w:rFonts w:ascii="Arial" w:hAnsi="Arial" w:cs="Arial"/>
          <w:bCs/>
          <w:color w:val="000000" w:themeColor="text1"/>
          <w:sz w:val="24"/>
          <w:szCs w:val="24"/>
        </w:rPr>
        <w:t xml:space="preserve">, </w:t>
      </w:r>
      <w:r w:rsidR="008A088A" w:rsidRPr="008E04B1">
        <w:rPr>
          <w:rFonts w:ascii="Arial" w:hAnsi="Arial" w:cs="Arial"/>
          <w:bCs/>
          <w:color w:val="000000" w:themeColor="text1"/>
          <w:sz w:val="24"/>
          <w:szCs w:val="24"/>
        </w:rPr>
        <w:t>Recruitment</w:t>
      </w:r>
      <w:r w:rsidR="008E04B1" w:rsidRPr="008E04B1">
        <w:rPr>
          <w:rFonts w:ascii="Arial" w:hAnsi="Arial" w:cs="Arial"/>
          <w:bCs/>
          <w:color w:val="000000" w:themeColor="text1"/>
          <w:sz w:val="24"/>
          <w:szCs w:val="24"/>
        </w:rPr>
        <w:t xml:space="preserve">, </w:t>
      </w:r>
      <w:r w:rsidR="008A088A" w:rsidRPr="008E04B1">
        <w:rPr>
          <w:rFonts w:ascii="Arial" w:hAnsi="Arial" w:cs="Arial"/>
          <w:bCs/>
          <w:color w:val="000000" w:themeColor="text1"/>
          <w:sz w:val="24"/>
          <w:szCs w:val="24"/>
        </w:rPr>
        <w:t>Onboard</w:t>
      </w:r>
      <w:r w:rsidR="008E04B1" w:rsidRPr="008E04B1">
        <w:rPr>
          <w:rFonts w:ascii="Arial" w:hAnsi="Arial" w:cs="Arial"/>
          <w:bCs/>
          <w:color w:val="000000" w:themeColor="text1"/>
          <w:sz w:val="24"/>
          <w:szCs w:val="24"/>
        </w:rPr>
        <w:t xml:space="preserve">, </w:t>
      </w:r>
      <w:r w:rsidR="008A088A" w:rsidRPr="008E04B1">
        <w:rPr>
          <w:rFonts w:ascii="Arial" w:hAnsi="Arial" w:cs="Arial"/>
          <w:bCs/>
          <w:color w:val="000000" w:themeColor="text1"/>
          <w:sz w:val="24"/>
          <w:szCs w:val="24"/>
        </w:rPr>
        <w:t>Retention</w:t>
      </w:r>
      <w:r w:rsidR="008E04B1" w:rsidRPr="008E04B1">
        <w:rPr>
          <w:rFonts w:ascii="Arial" w:hAnsi="Arial" w:cs="Arial"/>
          <w:bCs/>
          <w:color w:val="000000" w:themeColor="text1"/>
          <w:sz w:val="24"/>
          <w:szCs w:val="24"/>
        </w:rPr>
        <w:t xml:space="preserve">, </w:t>
      </w:r>
      <w:r w:rsidR="00A554FB" w:rsidRPr="008E04B1">
        <w:rPr>
          <w:rFonts w:ascii="Arial" w:hAnsi="Arial" w:cs="Arial"/>
          <w:bCs/>
          <w:color w:val="000000" w:themeColor="text1"/>
          <w:sz w:val="24"/>
          <w:szCs w:val="24"/>
        </w:rPr>
        <w:t>Development and growth</w:t>
      </w:r>
      <w:r w:rsidR="008E04B1" w:rsidRPr="008E04B1">
        <w:rPr>
          <w:rFonts w:ascii="Arial" w:hAnsi="Arial" w:cs="Arial"/>
          <w:bCs/>
          <w:color w:val="000000" w:themeColor="text1"/>
          <w:sz w:val="24"/>
          <w:szCs w:val="24"/>
        </w:rPr>
        <w:t xml:space="preserve">, and </w:t>
      </w:r>
      <w:r w:rsidR="0042122F" w:rsidRPr="008E04B1">
        <w:rPr>
          <w:rFonts w:ascii="Arial" w:hAnsi="Arial" w:cs="Arial"/>
          <w:bCs/>
          <w:color w:val="000000" w:themeColor="text1"/>
          <w:sz w:val="24"/>
          <w:szCs w:val="24"/>
        </w:rPr>
        <w:t>Separation</w:t>
      </w:r>
      <w:r w:rsidR="00750002">
        <w:rPr>
          <w:rFonts w:ascii="Arial" w:hAnsi="Arial" w:cs="Arial"/>
          <w:bCs/>
          <w:color w:val="000000" w:themeColor="text1"/>
          <w:sz w:val="24"/>
          <w:szCs w:val="24"/>
        </w:rPr>
        <w:t>.</w:t>
      </w:r>
      <w:r w:rsidR="0042122F" w:rsidRPr="007046F9">
        <w:rPr>
          <w:rFonts w:ascii="Arial" w:hAnsi="Arial" w:cs="Arial"/>
          <w:b/>
          <w:color w:val="000000" w:themeColor="text1"/>
          <w:sz w:val="24"/>
          <w:szCs w:val="24"/>
        </w:rPr>
        <w:t xml:space="preserve"> </w:t>
      </w:r>
      <w:r w:rsidR="0039551B" w:rsidRPr="007046F9">
        <w:rPr>
          <w:rFonts w:ascii="Arial" w:hAnsi="Arial" w:cs="Arial"/>
          <w:color w:val="000000" w:themeColor="text1"/>
          <w:sz w:val="24"/>
          <w:szCs w:val="24"/>
        </w:rPr>
        <w:t xml:space="preserve">The employee lifecycle provides a framework for managing an employee's experience throughout their time with an </w:t>
      </w:r>
      <w:r w:rsidR="008F49D9" w:rsidRPr="007046F9">
        <w:rPr>
          <w:rFonts w:ascii="Arial" w:hAnsi="Arial" w:cs="Arial"/>
          <w:color w:val="000000" w:themeColor="text1"/>
          <w:sz w:val="24"/>
          <w:szCs w:val="24"/>
        </w:rPr>
        <w:t>organ</w:t>
      </w:r>
      <w:r w:rsidR="00C65201" w:rsidRPr="007046F9">
        <w:rPr>
          <w:rFonts w:ascii="Arial" w:hAnsi="Arial" w:cs="Arial"/>
          <w:color w:val="000000" w:themeColor="text1"/>
          <w:sz w:val="24"/>
          <w:szCs w:val="24"/>
        </w:rPr>
        <w:t>isa</w:t>
      </w:r>
      <w:r w:rsidR="008F49D9" w:rsidRPr="007046F9">
        <w:rPr>
          <w:rFonts w:ascii="Arial" w:hAnsi="Arial" w:cs="Arial"/>
          <w:color w:val="000000" w:themeColor="text1"/>
          <w:sz w:val="24"/>
          <w:szCs w:val="24"/>
        </w:rPr>
        <w:t>tion and</w:t>
      </w:r>
      <w:r w:rsidR="0039551B" w:rsidRPr="007046F9">
        <w:rPr>
          <w:rFonts w:ascii="Arial" w:hAnsi="Arial" w:cs="Arial"/>
          <w:color w:val="000000" w:themeColor="text1"/>
          <w:sz w:val="24"/>
          <w:szCs w:val="24"/>
        </w:rPr>
        <w:t xml:space="preserve"> helps ensure a positive and productive experience for both employees and the company</w:t>
      </w:r>
      <w:r w:rsidR="00A86519" w:rsidRPr="007046F9">
        <w:rPr>
          <w:rFonts w:ascii="Arial" w:hAnsi="Arial" w:cs="Arial"/>
          <w:color w:val="000000" w:themeColor="text1"/>
          <w:sz w:val="24"/>
          <w:szCs w:val="24"/>
        </w:rPr>
        <w:t xml:space="preserve"> (</w:t>
      </w:r>
      <w:r w:rsidR="00E25C82" w:rsidRPr="007046F9">
        <w:rPr>
          <w:rFonts w:ascii="Arial" w:hAnsi="Arial" w:cs="Arial"/>
          <w:color w:val="000000" w:themeColor="text1"/>
          <w:sz w:val="24"/>
          <w:szCs w:val="24"/>
        </w:rPr>
        <w:t>Cattermole, 2019</w:t>
      </w:r>
      <w:r w:rsidR="00A86519" w:rsidRPr="007046F9">
        <w:rPr>
          <w:rFonts w:ascii="Arial" w:hAnsi="Arial" w:cs="Arial"/>
          <w:color w:val="000000" w:themeColor="text1"/>
          <w:sz w:val="24"/>
          <w:szCs w:val="24"/>
        </w:rPr>
        <w:t>)</w:t>
      </w:r>
      <w:r w:rsidR="0039551B" w:rsidRPr="007046F9">
        <w:rPr>
          <w:rFonts w:ascii="Arial" w:hAnsi="Arial" w:cs="Arial"/>
          <w:color w:val="000000" w:themeColor="text1"/>
          <w:sz w:val="24"/>
          <w:szCs w:val="24"/>
        </w:rPr>
        <w:t>.</w:t>
      </w:r>
      <w:r w:rsidR="002F00B5" w:rsidRPr="007046F9">
        <w:rPr>
          <w:rFonts w:ascii="Arial" w:hAnsi="Arial" w:cs="Arial"/>
          <w:color w:val="000000" w:themeColor="text1"/>
          <w:sz w:val="24"/>
          <w:szCs w:val="24"/>
        </w:rPr>
        <w:t xml:space="preserve"> </w:t>
      </w:r>
      <w:bookmarkStart w:id="3" w:name="_Toc126612986"/>
    </w:p>
    <w:p w14:paraId="3D4D5832" w14:textId="77777777" w:rsidR="008F49D9" w:rsidRPr="007046F9" w:rsidRDefault="00F439E7"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Attraction</w:t>
      </w:r>
      <w:bookmarkEnd w:id="3"/>
      <w:r w:rsidR="008F49D9" w:rsidRPr="007046F9">
        <w:rPr>
          <w:rFonts w:ascii="Arial" w:hAnsi="Arial" w:cs="Arial"/>
          <w:color w:val="000000" w:themeColor="text1"/>
          <w:sz w:val="24"/>
          <w:szCs w:val="24"/>
        </w:rPr>
        <w:t xml:space="preserve">: </w:t>
      </w:r>
      <w:r w:rsidR="00ED6CDC" w:rsidRPr="007046F9">
        <w:rPr>
          <w:rFonts w:ascii="Arial" w:hAnsi="Arial" w:cs="Arial"/>
          <w:color w:val="000000" w:themeColor="text1"/>
          <w:sz w:val="24"/>
          <w:szCs w:val="24"/>
        </w:rPr>
        <w:t>This is considered as the very stage of employee lifecycle, and it is model’s vital stage as in this stage, the candidates decide if the organ</w:t>
      </w:r>
      <w:r w:rsidR="00C65201" w:rsidRPr="007046F9">
        <w:rPr>
          <w:rFonts w:ascii="Arial" w:hAnsi="Arial" w:cs="Arial"/>
          <w:color w:val="000000" w:themeColor="text1"/>
          <w:sz w:val="24"/>
          <w:szCs w:val="24"/>
        </w:rPr>
        <w:t>isa</w:t>
      </w:r>
      <w:r w:rsidR="00ED6CDC" w:rsidRPr="007046F9">
        <w:rPr>
          <w:rFonts w:ascii="Arial" w:hAnsi="Arial" w:cs="Arial"/>
          <w:color w:val="000000" w:themeColor="text1"/>
          <w:sz w:val="24"/>
          <w:szCs w:val="24"/>
        </w:rPr>
        <w:t>tion is appealing as a potential employer or not (</w:t>
      </w:r>
      <w:proofErr w:type="spellStart"/>
      <w:r w:rsidR="001B7BB5" w:rsidRPr="007046F9">
        <w:rPr>
          <w:rFonts w:ascii="Arial" w:hAnsi="Arial" w:cs="Arial"/>
          <w:color w:val="000000" w:themeColor="text1"/>
          <w:sz w:val="24"/>
          <w:szCs w:val="24"/>
        </w:rPr>
        <w:t>Nosratabadi</w:t>
      </w:r>
      <w:proofErr w:type="spellEnd"/>
      <w:r w:rsidR="001B7BB5" w:rsidRPr="007046F9">
        <w:rPr>
          <w:rFonts w:ascii="Arial" w:hAnsi="Arial" w:cs="Arial"/>
          <w:color w:val="000000" w:themeColor="text1"/>
          <w:sz w:val="24"/>
          <w:szCs w:val="24"/>
        </w:rPr>
        <w:t>, et al., 2022</w:t>
      </w:r>
      <w:r w:rsidR="00ED6CDC" w:rsidRPr="007046F9">
        <w:rPr>
          <w:rFonts w:ascii="Arial" w:hAnsi="Arial" w:cs="Arial"/>
          <w:color w:val="000000" w:themeColor="text1"/>
          <w:sz w:val="24"/>
          <w:szCs w:val="24"/>
        </w:rPr>
        <w:t xml:space="preserve">). </w:t>
      </w:r>
      <w:r w:rsidR="00FA0B05" w:rsidRPr="007046F9">
        <w:rPr>
          <w:rFonts w:ascii="Arial" w:hAnsi="Arial" w:cs="Arial"/>
          <w:color w:val="000000" w:themeColor="text1"/>
          <w:sz w:val="24"/>
          <w:szCs w:val="24"/>
        </w:rPr>
        <w:t>The best way of improving</w:t>
      </w:r>
      <w:r w:rsidR="00A3325A" w:rsidRPr="007046F9">
        <w:rPr>
          <w:rFonts w:ascii="Arial" w:hAnsi="Arial" w:cs="Arial"/>
          <w:color w:val="000000" w:themeColor="text1"/>
          <w:sz w:val="24"/>
          <w:szCs w:val="24"/>
        </w:rPr>
        <w:t xml:space="preserve"> this stage is to have focus on the building of reputation of hotel. </w:t>
      </w:r>
      <w:r w:rsidR="00F265EA" w:rsidRPr="007046F9">
        <w:rPr>
          <w:rFonts w:ascii="Arial" w:hAnsi="Arial" w:cs="Arial"/>
          <w:color w:val="000000" w:themeColor="text1"/>
          <w:sz w:val="24"/>
          <w:szCs w:val="24"/>
        </w:rPr>
        <w:t>To have a positive culture that prioritize employee innovation and development can make a good reputation (</w:t>
      </w:r>
      <w:proofErr w:type="spellStart"/>
      <w:r w:rsidR="001B7BB5" w:rsidRPr="007046F9">
        <w:rPr>
          <w:rFonts w:ascii="Arial" w:hAnsi="Arial" w:cs="Arial"/>
          <w:color w:val="000000" w:themeColor="text1"/>
          <w:sz w:val="24"/>
          <w:szCs w:val="24"/>
        </w:rPr>
        <w:t>Gladka</w:t>
      </w:r>
      <w:proofErr w:type="spellEnd"/>
      <w:r w:rsidR="001B7BB5" w:rsidRPr="007046F9">
        <w:rPr>
          <w:rFonts w:ascii="Arial" w:hAnsi="Arial" w:cs="Arial"/>
          <w:color w:val="000000" w:themeColor="text1"/>
          <w:sz w:val="24"/>
          <w:szCs w:val="24"/>
        </w:rPr>
        <w:t>, et al., 2022</w:t>
      </w:r>
      <w:r w:rsidR="00F265EA" w:rsidRPr="007046F9">
        <w:rPr>
          <w:rFonts w:ascii="Arial" w:hAnsi="Arial" w:cs="Arial"/>
          <w:color w:val="000000" w:themeColor="text1"/>
          <w:sz w:val="24"/>
          <w:szCs w:val="24"/>
        </w:rPr>
        <w:t>).</w:t>
      </w:r>
      <w:r w:rsidR="00930409" w:rsidRPr="007046F9">
        <w:rPr>
          <w:rFonts w:ascii="Arial" w:hAnsi="Arial" w:cs="Arial"/>
          <w:color w:val="000000" w:themeColor="text1"/>
          <w:sz w:val="24"/>
          <w:szCs w:val="24"/>
        </w:rPr>
        <w:t xml:space="preserve"> The organ</w:t>
      </w:r>
      <w:r w:rsidR="00C65201" w:rsidRPr="007046F9">
        <w:rPr>
          <w:rFonts w:ascii="Arial" w:hAnsi="Arial" w:cs="Arial"/>
          <w:color w:val="000000" w:themeColor="text1"/>
          <w:sz w:val="24"/>
          <w:szCs w:val="24"/>
        </w:rPr>
        <w:t>isa</w:t>
      </w:r>
      <w:r w:rsidR="00930409" w:rsidRPr="007046F9">
        <w:rPr>
          <w:rFonts w:ascii="Arial" w:hAnsi="Arial" w:cs="Arial"/>
          <w:color w:val="000000" w:themeColor="text1"/>
          <w:sz w:val="24"/>
          <w:szCs w:val="24"/>
        </w:rPr>
        <w:t>tion of hotel should ensure that the website of their organ</w:t>
      </w:r>
      <w:r w:rsidR="00C65201" w:rsidRPr="007046F9">
        <w:rPr>
          <w:rFonts w:ascii="Arial" w:hAnsi="Arial" w:cs="Arial"/>
          <w:color w:val="000000" w:themeColor="text1"/>
          <w:sz w:val="24"/>
          <w:szCs w:val="24"/>
        </w:rPr>
        <w:t>isa</w:t>
      </w:r>
      <w:r w:rsidR="00930409" w:rsidRPr="007046F9">
        <w:rPr>
          <w:rFonts w:ascii="Arial" w:hAnsi="Arial" w:cs="Arial"/>
          <w:color w:val="000000" w:themeColor="text1"/>
          <w:sz w:val="24"/>
          <w:szCs w:val="24"/>
        </w:rPr>
        <w:t>tion reflects the values of their work environment. Employees value things such as diversity, flexibility, and corporate social responsibility (</w:t>
      </w:r>
      <w:proofErr w:type="spellStart"/>
      <w:r w:rsidR="001B7BB5" w:rsidRPr="007046F9">
        <w:rPr>
          <w:rFonts w:ascii="Arial" w:hAnsi="Arial" w:cs="Arial"/>
          <w:color w:val="000000" w:themeColor="text1"/>
          <w:sz w:val="24"/>
          <w:szCs w:val="24"/>
        </w:rPr>
        <w:t>Karanges</w:t>
      </w:r>
      <w:proofErr w:type="spellEnd"/>
      <w:r w:rsidR="001B7BB5" w:rsidRPr="007046F9">
        <w:rPr>
          <w:rFonts w:ascii="Arial" w:hAnsi="Arial" w:cs="Arial"/>
          <w:color w:val="000000" w:themeColor="text1"/>
          <w:sz w:val="24"/>
          <w:szCs w:val="24"/>
        </w:rPr>
        <w:t>, et al., 2015</w:t>
      </w:r>
      <w:r w:rsidR="00930409" w:rsidRPr="007046F9">
        <w:rPr>
          <w:rFonts w:ascii="Arial" w:hAnsi="Arial" w:cs="Arial"/>
          <w:color w:val="000000" w:themeColor="text1"/>
          <w:sz w:val="24"/>
          <w:szCs w:val="24"/>
        </w:rPr>
        <w:t>).</w:t>
      </w:r>
      <w:bookmarkStart w:id="4" w:name="_Toc126612987"/>
    </w:p>
    <w:p w14:paraId="5B3D4549" w14:textId="77777777" w:rsidR="002B5DD6" w:rsidRPr="007046F9" w:rsidRDefault="00F265EA"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Recruitment</w:t>
      </w:r>
      <w:bookmarkEnd w:id="4"/>
      <w:r w:rsidR="008F49D9" w:rsidRPr="007046F9">
        <w:rPr>
          <w:rFonts w:ascii="Arial" w:hAnsi="Arial" w:cs="Arial"/>
          <w:color w:val="000000" w:themeColor="text1"/>
          <w:sz w:val="24"/>
          <w:szCs w:val="24"/>
        </w:rPr>
        <w:t xml:space="preserve">: </w:t>
      </w:r>
      <w:r w:rsidR="005C6561" w:rsidRPr="007046F9">
        <w:rPr>
          <w:rFonts w:ascii="Arial" w:hAnsi="Arial" w:cs="Arial"/>
          <w:color w:val="000000" w:themeColor="text1"/>
          <w:sz w:val="24"/>
          <w:szCs w:val="24"/>
        </w:rPr>
        <w:t xml:space="preserve">The next stage of the lifecycle of an employee is recruitment. At this stage, an employee passes to employee from applicant, and it is when most of the employees will be forming their impression of the recruiter as an employer. </w:t>
      </w:r>
      <w:r w:rsidR="007C6342" w:rsidRPr="007046F9">
        <w:rPr>
          <w:rFonts w:ascii="Arial" w:hAnsi="Arial" w:cs="Arial"/>
          <w:color w:val="000000" w:themeColor="text1"/>
          <w:sz w:val="24"/>
          <w:szCs w:val="24"/>
        </w:rPr>
        <w:t>The recruiting stage of the employee lifecycle in hotel management typically involves t</w:t>
      </w:r>
      <w:r w:rsidR="00632E5E" w:rsidRPr="007046F9">
        <w:rPr>
          <w:rFonts w:ascii="Arial" w:hAnsi="Arial" w:cs="Arial"/>
          <w:color w:val="000000" w:themeColor="text1"/>
          <w:sz w:val="24"/>
          <w:szCs w:val="24"/>
        </w:rPr>
        <w:t xml:space="preserve">he following steps: </w:t>
      </w:r>
      <w:r w:rsidR="007C6342" w:rsidRPr="007046F9">
        <w:rPr>
          <w:rFonts w:ascii="Arial" w:hAnsi="Arial" w:cs="Arial"/>
          <w:color w:val="000000" w:themeColor="text1"/>
          <w:sz w:val="24"/>
          <w:szCs w:val="24"/>
        </w:rPr>
        <w:t>Job analysis a</w:t>
      </w:r>
      <w:r w:rsidR="00632E5E" w:rsidRPr="007046F9">
        <w:rPr>
          <w:rFonts w:ascii="Arial" w:hAnsi="Arial" w:cs="Arial"/>
          <w:color w:val="000000" w:themeColor="text1"/>
          <w:sz w:val="24"/>
          <w:szCs w:val="24"/>
        </w:rPr>
        <w:t>nd creation of job descriptions that define</w:t>
      </w:r>
      <w:r w:rsidR="007C6342" w:rsidRPr="007046F9">
        <w:rPr>
          <w:rFonts w:ascii="Arial" w:hAnsi="Arial" w:cs="Arial"/>
          <w:color w:val="000000" w:themeColor="text1"/>
          <w:sz w:val="24"/>
          <w:szCs w:val="24"/>
        </w:rPr>
        <w:t xml:space="preserve"> the responsibilities, skills, and qualifications required for specific hotel management positions, such as front desk, housekeeping, food and</w:t>
      </w:r>
      <w:r w:rsidR="00632E5E" w:rsidRPr="007046F9">
        <w:rPr>
          <w:rFonts w:ascii="Arial" w:hAnsi="Arial" w:cs="Arial"/>
          <w:color w:val="000000" w:themeColor="text1"/>
          <w:sz w:val="24"/>
          <w:szCs w:val="24"/>
        </w:rPr>
        <w:t xml:space="preserve"> beverage, and management roles; </w:t>
      </w:r>
      <w:r w:rsidR="007C6342" w:rsidRPr="007046F9">
        <w:rPr>
          <w:rFonts w:ascii="Arial" w:hAnsi="Arial" w:cs="Arial"/>
          <w:color w:val="000000" w:themeColor="text1"/>
          <w:sz w:val="24"/>
          <w:szCs w:val="24"/>
        </w:rPr>
        <w:t>Sour</w:t>
      </w:r>
      <w:r w:rsidR="00632E5E" w:rsidRPr="007046F9">
        <w:rPr>
          <w:rFonts w:ascii="Arial" w:hAnsi="Arial" w:cs="Arial"/>
          <w:color w:val="000000" w:themeColor="text1"/>
          <w:sz w:val="24"/>
          <w:szCs w:val="24"/>
        </w:rPr>
        <w:t>cing candidates, it Generates</w:t>
      </w:r>
      <w:r w:rsidR="007C6342" w:rsidRPr="007046F9">
        <w:rPr>
          <w:rFonts w:ascii="Arial" w:hAnsi="Arial" w:cs="Arial"/>
          <w:color w:val="000000" w:themeColor="text1"/>
          <w:sz w:val="24"/>
          <w:szCs w:val="24"/>
        </w:rPr>
        <w:t xml:space="preserve"> a pool of potential candidates through various methods, such as online job board</w:t>
      </w:r>
      <w:r w:rsidR="00632E5E" w:rsidRPr="007046F9">
        <w:rPr>
          <w:rFonts w:ascii="Arial" w:hAnsi="Arial" w:cs="Arial"/>
          <w:color w:val="000000" w:themeColor="text1"/>
          <w:sz w:val="24"/>
          <w:szCs w:val="24"/>
        </w:rPr>
        <w:t>s</w:t>
      </w:r>
      <w:r w:rsidR="002B5DD6" w:rsidRPr="007046F9">
        <w:rPr>
          <w:rFonts w:ascii="Arial" w:hAnsi="Arial" w:cs="Arial"/>
          <w:color w:val="000000" w:themeColor="text1"/>
          <w:sz w:val="24"/>
          <w:szCs w:val="24"/>
        </w:rPr>
        <w:t>, local schools, and referrals.</w:t>
      </w:r>
    </w:p>
    <w:p w14:paraId="5897FA87" w14:textId="77777777" w:rsidR="008F49D9" w:rsidRPr="007046F9" w:rsidRDefault="00632E5E"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Screeni</w:t>
      </w:r>
      <w:r w:rsidR="002B5DD6" w:rsidRPr="007046F9">
        <w:rPr>
          <w:rFonts w:ascii="Arial" w:hAnsi="Arial" w:cs="Arial"/>
          <w:color w:val="000000" w:themeColor="text1"/>
          <w:sz w:val="24"/>
          <w:szCs w:val="24"/>
        </w:rPr>
        <w:t xml:space="preserve">ng and shortlisting </w:t>
      </w:r>
      <w:r w:rsidR="00750002" w:rsidRPr="007046F9">
        <w:rPr>
          <w:rFonts w:ascii="Arial" w:hAnsi="Arial" w:cs="Arial"/>
          <w:color w:val="000000" w:themeColor="text1"/>
          <w:sz w:val="24"/>
          <w:szCs w:val="24"/>
        </w:rPr>
        <w:t>include</w:t>
      </w:r>
      <w:r w:rsidR="002B5DD6" w:rsidRPr="007046F9">
        <w:rPr>
          <w:rFonts w:ascii="Arial" w:hAnsi="Arial" w:cs="Arial"/>
          <w:color w:val="000000" w:themeColor="text1"/>
          <w:sz w:val="24"/>
          <w:szCs w:val="24"/>
        </w:rPr>
        <w:t xml:space="preserve"> r</w:t>
      </w:r>
      <w:r w:rsidRPr="007046F9">
        <w:rPr>
          <w:rFonts w:ascii="Arial" w:hAnsi="Arial" w:cs="Arial"/>
          <w:color w:val="000000" w:themeColor="text1"/>
          <w:sz w:val="24"/>
          <w:szCs w:val="24"/>
        </w:rPr>
        <w:t>eview</w:t>
      </w:r>
      <w:r w:rsidR="002B5DD6" w:rsidRPr="007046F9">
        <w:rPr>
          <w:rFonts w:ascii="Arial" w:hAnsi="Arial" w:cs="Arial"/>
          <w:color w:val="000000" w:themeColor="text1"/>
          <w:sz w:val="24"/>
          <w:szCs w:val="24"/>
        </w:rPr>
        <w:t>ing</w:t>
      </w:r>
      <w:r w:rsidR="007C6342" w:rsidRPr="007046F9">
        <w:rPr>
          <w:rFonts w:ascii="Arial" w:hAnsi="Arial" w:cs="Arial"/>
          <w:color w:val="000000" w:themeColor="text1"/>
          <w:sz w:val="24"/>
          <w:szCs w:val="24"/>
        </w:rPr>
        <w:t xml:space="preserve"> resumes and applications to identify the most qualified candidates for furth</w:t>
      </w:r>
      <w:r w:rsidRPr="007046F9">
        <w:rPr>
          <w:rFonts w:ascii="Arial" w:hAnsi="Arial" w:cs="Arial"/>
          <w:color w:val="000000" w:themeColor="text1"/>
          <w:sz w:val="24"/>
          <w:szCs w:val="24"/>
        </w:rPr>
        <w:t>er consideration; Interviews conduct</w:t>
      </w:r>
      <w:r w:rsidR="007C6342" w:rsidRPr="007046F9">
        <w:rPr>
          <w:rFonts w:ascii="Arial" w:hAnsi="Arial" w:cs="Arial"/>
          <w:color w:val="000000" w:themeColor="text1"/>
          <w:sz w:val="24"/>
          <w:szCs w:val="24"/>
        </w:rPr>
        <w:t xml:space="preserve"> in-person or virtual interviews to evaluate a candidate's skills, experience, and fit</w:t>
      </w:r>
      <w:r w:rsidRPr="007046F9">
        <w:rPr>
          <w:rFonts w:ascii="Arial" w:hAnsi="Arial" w:cs="Arial"/>
          <w:color w:val="000000" w:themeColor="text1"/>
          <w:sz w:val="24"/>
          <w:szCs w:val="24"/>
        </w:rPr>
        <w:t xml:space="preserve"> for the role and hotel culture; Reference and background checks include. </w:t>
      </w:r>
      <w:r w:rsidR="007C6342" w:rsidRPr="007046F9">
        <w:rPr>
          <w:rFonts w:ascii="Arial" w:hAnsi="Arial" w:cs="Arial"/>
          <w:color w:val="000000" w:themeColor="text1"/>
          <w:sz w:val="24"/>
          <w:szCs w:val="24"/>
        </w:rPr>
        <w:t xml:space="preserve">In the hotel management industry, it is particularly important to have a thorough and effective recruitment process as customer </w:t>
      </w:r>
      <w:r w:rsidR="007C6342" w:rsidRPr="007046F9">
        <w:rPr>
          <w:rFonts w:ascii="Arial" w:hAnsi="Arial" w:cs="Arial"/>
          <w:color w:val="000000" w:themeColor="text1"/>
          <w:sz w:val="24"/>
          <w:szCs w:val="24"/>
        </w:rPr>
        <w:lastRenderedPageBreak/>
        <w:t>service is a critical aspect of the business</w:t>
      </w:r>
      <w:r w:rsidRPr="007046F9">
        <w:rPr>
          <w:rFonts w:ascii="Arial" w:hAnsi="Arial" w:cs="Arial"/>
          <w:color w:val="000000" w:themeColor="text1"/>
          <w:sz w:val="24"/>
          <w:szCs w:val="24"/>
        </w:rPr>
        <w:t xml:space="preserve"> (</w:t>
      </w:r>
      <w:proofErr w:type="spellStart"/>
      <w:r w:rsidR="00845341" w:rsidRPr="007046F9">
        <w:rPr>
          <w:rFonts w:ascii="Arial" w:hAnsi="Arial" w:cs="Arial"/>
          <w:color w:val="000000" w:themeColor="text1"/>
          <w:sz w:val="24"/>
          <w:szCs w:val="24"/>
        </w:rPr>
        <w:t>Peisl</w:t>
      </w:r>
      <w:proofErr w:type="spellEnd"/>
      <w:r w:rsidR="00845341" w:rsidRPr="007046F9">
        <w:rPr>
          <w:rFonts w:ascii="Arial" w:hAnsi="Arial" w:cs="Arial"/>
          <w:color w:val="000000" w:themeColor="text1"/>
          <w:sz w:val="24"/>
          <w:szCs w:val="24"/>
        </w:rPr>
        <w:t xml:space="preserve"> and Shah, 2019</w:t>
      </w:r>
      <w:r w:rsidRPr="007046F9">
        <w:rPr>
          <w:rFonts w:ascii="Arial" w:hAnsi="Arial" w:cs="Arial"/>
          <w:color w:val="000000" w:themeColor="text1"/>
          <w:sz w:val="24"/>
          <w:szCs w:val="24"/>
        </w:rPr>
        <w:t>)</w:t>
      </w:r>
      <w:r w:rsidR="007C6342" w:rsidRPr="007046F9">
        <w:rPr>
          <w:rFonts w:ascii="Arial" w:hAnsi="Arial" w:cs="Arial"/>
          <w:color w:val="000000" w:themeColor="text1"/>
          <w:sz w:val="24"/>
          <w:szCs w:val="24"/>
        </w:rPr>
        <w:t>. Hiring the right employees can have a significant impact on guest satisfaction and overall hotel success</w:t>
      </w:r>
      <w:r w:rsidR="001E61EE" w:rsidRPr="007046F9">
        <w:rPr>
          <w:rFonts w:ascii="Arial" w:hAnsi="Arial" w:cs="Arial"/>
          <w:color w:val="000000" w:themeColor="text1"/>
          <w:sz w:val="24"/>
          <w:szCs w:val="24"/>
        </w:rPr>
        <w:t xml:space="preserve"> (</w:t>
      </w:r>
      <w:r w:rsidR="00845341" w:rsidRPr="007046F9">
        <w:rPr>
          <w:rFonts w:ascii="Arial" w:hAnsi="Arial" w:cs="Arial"/>
          <w:color w:val="000000" w:themeColor="text1"/>
          <w:sz w:val="24"/>
          <w:szCs w:val="24"/>
        </w:rPr>
        <w:t>Hoque, 2019</w:t>
      </w:r>
      <w:r w:rsidR="001E61EE" w:rsidRPr="007046F9">
        <w:rPr>
          <w:rFonts w:ascii="Arial" w:hAnsi="Arial" w:cs="Arial"/>
          <w:color w:val="000000" w:themeColor="text1"/>
          <w:sz w:val="24"/>
          <w:szCs w:val="24"/>
        </w:rPr>
        <w:t>)</w:t>
      </w:r>
      <w:r w:rsidR="007C6342" w:rsidRPr="007046F9">
        <w:rPr>
          <w:rFonts w:ascii="Arial" w:hAnsi="Arial" w:cs="Arial"/>
          <w:color w:val="000000" w:themeColor="text1"/>
          <w:sz w:val="24"/>
          <w:szCs w:val="24"/>
        </w:rPr>
        <w:t>.</w:t>
      </w:r>
      <w:bookmarkStart w:id="5" w:name="_Toc126612988"/>
    </w:p>
    <w:p w14:paraId="5972F44B" w14:textId="77777777" w:rsidR="008F49D9" w:rsidRPr="007046F9" w:rsidRDefault="001E61EE"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Onboard</w:t>
      </w:r>
      <w:bookmarkEnd w:id="5"/>
      <w:r w:rsidR="008F49D9"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The onboarding stage of the employee lifecycle in hotel management is also an essential aspect of ensuring new hires feel supported and prepared for their role. This stage typically includes orientation where there is Introduction of new hires to the hotel's policies, procedures, culture, and values, as well as to the broader industry and market. Assisting new hires in getting to know their colleagues, the hotel's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tional structure, and their place within the team is also included. Performance support means to provide ongoing support and feedback to help new hires build their skills and confidence, and to ensure they have the resources they need to succeed in their role (</w:t>
      </w:r>
      <w:r w:rsidR="008479A3" w:rsidRPr="007046F9">
        <w:rPr>
          <w:rFonts w:ascii="Arial" w:hAnsi="Arial" w:cs="Arial"/>
          <w:color w:val="000000" w:themeColor="text1"/>
          <w:sz w:val="24"/>
          <w:szCs w:val="24"/>
        </w:rPr>
        <w:t>Kumar and Pandey, 2017</w:t>
      </w:r>
      <w:r w:rsidRPr="007046F9">
        <w:rPr>
          <w:rFonts w:ascii="Arial" w:hAnsi="Arial" w:cs="Arial"/>
          <w:color w:val="000000" w:themeColor="text1"/>
          <w:sz w:val="24"/>
          <w:szCs w:val="24"/>
        </w:rPr>
        <w:t xml:space="preserve">). </w:t>
      </w:r>
    </w:p>
    <w:p w14:paraId="2A12C6A0"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bookmarkStart w:id="6" w:name="_Toc126612989"/>
      <w:r w:rsidRPr="007046F9">
        <w:rPr>
          <w:rFonts w:ascii="Arial" w:hAnsi="Arial" w:cs="Arial"/>
          <w:color w:val="000000" w:themeColor="text1"/>
          <w:sz w:val="24"/>
          <w:szCs w:val="24"/>
        </w:rPr>
        <w:t>Retention</w:t>
      </w:r>
      <w:bookmarkEnd w:id="6"/>
      <w:r w:rsidR="00917573"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 xml:space="preserve">The retention stage of the employee lifecycle in hotel management is focused on keeping employees satisfied and engaged in their role. This stage involves regularly assessing employee engagement and satisfaction, maintaining open communication, providing opportunities for career development and professional growth, </w:t>
      </w:r>
      <w:r w:rsidR="00917573" w:rsidRPr="007046F9">
        <w:rPr>
          <w:rFonts w:ascii="Arial" w:hAnsi="Arial" w:cs="Arial"/>
          <w:color w:val="000000" w:themeColor="text1"/>
          <w:sz w:val="24"/>
          <w:szCs w:val="24"/>
        </w:rPr>
        <w:t>recognizing,</w:t>
      </w:r>
      <w:r w:rsidRPr="007046F9">
        <w:rPr>
          <w:rFonts w:ascii="Arial" w:hAnsi="Arial" w:cs="Arial"/>
          <w:color w:val="000000" w:themeColor="text1"/>
          <w:sz w:val="24"/>
          <w:szCs w:val="24"/>
        </w:rPr>
        <w:t xml:space="preserve"> and rewarding employees who perform well, conducting regular performance reviews, promoting employee well-being, and reinforcing the hotel's culture and values. Maintaining a high level of employee retention is important in the hotel management industry as high turnover can be costly and disruptive to the business. By creating a positive work environment and prioritizing employee engagement, hotels can increase employee satisfaction, productivity, and overall success</w:t>
      </w:r>
      <w:r w:rsidR="001D515E" w:rsidRPr="007046F9">
        <w:rPr>
          <w:rFonts w:ascii="Arial" w:hAnsi="Arial" w:cs="Arial"/>
          <w:color w:val="000000" w:themeColor="text1"/>
          <w:sz w:val="24"/>
          <w:szCs w:val="24"/>
        </w:rPr>
        <w:t xml:space="preserve"> (</w:t>
      </w:r>
      <w:r w:rsidR="00D01D20" w:rsidRPr="007046F9">
        <w:rPr>
          <w:rFonts w:ascii="Arial" w:hAnsi="Arial" w:cs="Arial"/>
          <w:color w:val="000000" w:themeColor="text1"/>
          <w:sz w:val="24"/>
          <w:szCs w:val="24"/>
        </w:rPr>
        <w:t>Ghani, et al., 2022</w:t>
      </w:r>
      <w:r w:rsidR="001D515E" w:rsidRPr="007046F9">
        <w:rPr>
          <w:rFonts w:ascii="Arial" w:hAnsi="Arial" w:cs="Arial"/>
          <w:color w:val="000000" w:themeColor="text1"/>
          <w:sz w:val="24"/>
          <w:szCs w:val="24"/>
        </w:rPr>
        <w:t>)</w:t>
      </w:r>
      <w:r w:rsidRPr="007046F9">
        <w:rPr>
          <w:rFonts w:ascii="Arial" w:hAnsi="Arial" w:cs="Arial"/>
          <w:color w:val="000000" w:themeColor="text1"/>
          <w:sz w:val="24"/>
          <w:szCs w:val="24"/>
        </w:rPr>
        <w:t>.</w:t>
      </w:r>
      <w:bookmarkStart w:id="7" w:name="_Toc126612990"/>
    </w:p>
    <w:p w14:paraId="2D5AB8C0"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Development</w:t>
      </w:r>
      <w:bookmarkEnd w:id="7"/>
      <w:r w:rsidR="00917573"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The development stage of the employee lifecycle in hotel management is focused on helping employees grow and advance in their careers. This stage encompasses various initiatives and programs aimed at providing employees with opportunities to enhance their skills, knowledge, and abilities. Here are some of the key components of the development stage:</w:t>
      </w:r>
    </w:p>
    <w:p w14:paraId="0C6E6250"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Training and Professional Development: Hotels can provide employees with opportunities to enhance their skills and knowledge through on-the-job training, workshops, and professional development courses. This can include both technical </w:t>
      </w:r>
      <w:r w:rsidRPr="007046F9">
        <w:rPr>
          <w:rFonts w:ascii="Arial" w:hAnsi="Arial" w:cs="Arial"/>
          <w:color w:val="000000" w:themeColor="text1"/>
          <w:sz w:val="24"/>
          <w:szCs w:val="24"/>
        </w:rPr>
        <w:lastRenderedPageBreak/>
        <w:t>training, such as how to operate specific equipment, and soft skills training, such as communication and leadership.</w:t>
      </w:r>
    </w:p>
    <w:p w14:paraId="01BE5243"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Coaching and Mentoring: Employees can benefit from the guidance and support of experienced colleagues through coaching and mentoring programs. This can provide them with a sounding board, as well as exposure to new ideas and perspectives.</w:t>
      </w:r>
    </w:p>
    <w:p w14:paraId="7D66747B"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Job Rotations and Cross-functional Exposure: By rotating employees through different departments or providing them with exposure to different aspects of the business, hotels can help employees develop a more well-rounded skill set and broaden their understanding of the hotel's operations.</w:t>
      </w:r>
    </w:p>
    <w:p w14:paraId="5E8F8FF7" w14:textId="77777777" w:rsidR="00917573"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Performance Management: Regular performance reviews provide employees with feedback on their strengths and areas for </w:t>
      </w:r>
      <w:r w:rsidR="00917573" w:rsidRPr="007046F9">
        <w:rPr>
          <w:rFonts w:ascii="Arial" w:hAnsi="Arial" w:cs="Arial"/>
          <w:color w:val="000000" w:themeColor="text1"/>
          <w:sz w:val="24"/>
          <w:szCs w:val="24"/>
        </w:rPr>
        <w:t>improvement and</w:t>
      </w:r>
      <w:r w:rsidRPr="007046F9">
        <w:rPr>
          <w:rFonts w:ascii="Arial" w:hAnsi="Arial" w:cs="Arial"/>
          <w:color w:val="000000" w:themeColor="text1"/>
          <w:sz w:val="24"/>
          <w:szCs w:val="24"/>
        </w:rPr>
        <w:t xml:space="preserve"> can help them set goals and plan their career development.</w:t>
      </w:r>
    </w:p>
    <w:p w14:paraId="4492DC42" w14:textId="77777777" w:rsidR="00CD3C76" w:rsidRPr="007046F9" w:rsidRDefault="00CD3C76"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Career Advancement Opportunities: By providing employees with opportunities to advance in their careers, hotels can retain high-performing employees and build a pipeline of talent for key leadership positions.</w:t>
      </w:r>
    </w:p>
    <w:p w14:paraId="5118AE89" w14:textId="77777777" w:rsidR="00917573" w:rsidRPr="007046F9" w:rsidRDefault="00521539" w:rsidP="00C65201">
      <w:pPr>
        <w:spacing w:after="0" w:line="360" w:lineRule="auto"/>
        <w:ind w:firstLine="720"/>
        <w:contextualSpacing/>
        <w:jc w:val="both"/>
        <w:rPr>
          <w:rFonts w:ascii="Arial" w:hAnsi="Arial" w:cs="Arial"/>
          <w:color w:val="000000" w:themeColor="text1"/>
          <w:sz w:val="24"/>
          <w:szCs w:val="24"/>
        </w:rPr>
      </w:pPr>
      <w:bookmarkStart w:id="8" w:name="_Toc126612991"/>
      <w:r w:rsidRPr="007046F9">
        <w:rPr>
          <w:rFonts w:ascii="Arial" w:hAnsi="Arial" w:cs="Arial"/>
          <w:color w:val="000000" w:themeColor="text1"/>
          <w:sz w:val="24"/>
          <w:szCs w:val="24"/>
        </w:rPr>
        <w:t>Separation</w:t>
      </w:r>
      <w:bookmarkEnd w:id="8"/>
      <w:r w:rsidR="00917573"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The separation stage of the employee lifecycle in hotel management refers to the process of ending the employment relationship between the hotel and an employee. This can happen for a variety of reasons, such as resignation, retirement, termination, or layoff. Additionally, the separation stage may involve processing final payroll, distributing any severance pay or benefits, and returning company property. The goal of the separation stage is to end the employment relationship in a positive and respectful manner, while also preserving the hotel's reputation and minimizing disruption to its operations</w:t>
      </w:r>
      <w:r w:rsidR="006320F0" w:rsidRPr="007046F9">
        <w:rPr>
          <w:rFonts w:ascii="Arial" w:hAnsi="Arial" w:cs="Arial"/>
          <w:color w:val="000000" w:themeColor="text1"/>
          <w:sz w:val="24"/>
          <w:szCs w:val="24"/>
        </w:rPr>
        <w:t xml:space="preserve"> (</w:t>
      </w:r>
      <w:proofErr w:type="spellStart"/>
      <w:r w:rsidR="00AA3CF6" w:rsidRPr="007046F9">
        <w:rPr>
          <w:rFonts w:ascii="Arial" w:hAnsi="Arial" w:cs="Arial"/>
          <w:color w:val="000000" w:themeColor="text1"/>
          <w:sz w:val="24"/>
          <w:szCs w:val="24"/>
        </w:rPr>
        <w:t>Immaneni</w:t>
      </w:r>
      <w:proofErr w:type="spellEnd"/>
      <w:r w:rsidR="00AA3CF6" w:rsidRPr="007046F9">
        <w:rPr>
          <w:rFonts w:ascii="Arial" w:hAnsi="Arial" w:cs="Arial"/>
          <w:color w:val="000000" w:themeColor="text1"/>
          <w:sz w:val="24"/>
          <w:szCs w:val="24"/>
        </w:rPr>
        <w:t>, et al., 2021</w:t>
      </w:r>
      <w:r w:rsidR="006320F0" w:rsidRPr="007046F9">
        <w:rPr>
          <w:rFonts w:ascii="Arial" w:hAnsi="Arial" w:cs="Arial"/>
          <w:color w:val="000000" w:themeColor="text1"/>
          <w:sz w:val="24"/>
          <w:szCs w:val="24"/>
        </w:rPr>
        <w:t>)</w:t>
      </w:r>
      <w:r w:rsidRPr="007046F9">
        <w:rPr>
          <w:rFonts w:ascii="Arial" w:hAnsi="Arial" w:cs="Arial"/>
          <w:color w:val="000000" w:themeColor="text1"/>
          <w:sz w:val="24"/>
          <w:szCs w:val="24"/>
        </w:rPr>
        <w:t>.</w:t>
      </w:r>
      <w:bookmarkStart w:id="9" w:name="_Toc126612992"/>
    </w:p>
    <w:p w14:paraId="3AECA073" w14:textId="77777777" w:rsidR="00917573" w:rsidRPr="007046F9" w:rsidRDefault="00917573"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Example of </w:t>
      </w:r>
      <w:r w:rsidR="006320F0" w:rsidRPr="007046F9">
        <w:rPr>
          <w:rFonts w:ascii="Arial" w:hAnsi="Arial" w:cs="Arial"/>
          <w:color w:val="000000" w:themeColor="text1"/>
          <w:sz w:val="24"/>
          <w:szCs w:val="24"/>
        </w:rPr>
        <w:t xml:space="preserve">Team </w:t>
      </w:r>
      <w:r w:rsidR="00EB2573" w:rsidRPr="007046F9">
        <w:rPr>
          <w:rFonts w:ascii="Arial" w:hAnsi="Arial" w:cs="Arial"/>
          <w:color w:val="000000" w:themeColor="text1"/>
          <w:sz w:val="24"/>
          <w:szCs w:val="24"/>
        </w:rPr>
        <w:t xml:space="preserve">Engagement </w:t>
      </w:r>
      <w:r w:rsidR="00032DBE" w:rsidRPr="007046F9">
        <w:rPr>
          <w:rFonts w:ascii="Arial" w:hAnsi="Arial" w:cs="Arial"/>
          <w:color w:val="000000" w:themeColor="text1"/>
          <w:sz w:val="24"/>
          <w:szCs w:val="24"/>
        </w:rPr>
        <w:t xml:space="preserve">in </w:t>
      </w:r>
      <w:r w:rsidR="00EB2573" w:rsidRPr="007046F9">
        <w:rPr>
          <w:rFonts w:ascii="Arial" w:hAnsi="Arial" w:cs="Arial"/>
          <w:color w:val="000000" w:themeColor="text1"/>
          <w:sz w:val="24"/>
          <w:szCs w:val="24"/>
        </w:rPr>
        <w:t>Hotel Management</w:t>
      </w:r>
      <w:bookmarkEnd w:id="9"/>
      <w:r w:rsidRPr="007046F9">
        <w:rPr>
          <w:rFonts w:ascii="Arial" w:hAnsi="Arial" w:cs="Arial"/>
          <w:color w:val="000000" w:themeColor="text1"/>
          <w:sz w:val="24"/>
          <w:szCs w:val="24"/>
        </w:rPr>
        <w:t xml:space="preserve">: </w:t>
      </w:r>
      <w:r w:rsidR="006320F0" w:rsidRPr="007046F9">
        <w:rPr>
          <w:rFonts w:ascii="Arial" w:hAnsi="Arial" w:cs="Arial"/>
          <w:color w:val="000000" w:themeColor="text1"/>
          <w:sz w:val="24"/>
          <w:szCs w:val="24"/>
        </w:rPr>
        <w:t>There are many effective ways to eng</w:t>
      </w:r>
      <w:r w:rsidR="00D87DFA" w:rsidRPr="007046F9">
        <w:rPr>
          <w:rFonts w:ascii="Arial" w:hAnsi="Arial" w:cs="Arial"/>
          <w:color w:val="000000" w:themeColor="text1"/>
          <w:sz w:val="24"/>
          <w:szCs w:val="24"/>
        </w:rPr>
        <w:t xml:space="preserve">age a team in hotel management. </w:t>
      </w:r>
      <w:r w:rsidR="006320F0" w:rsidRPr="007046F9">
        <w:rPr>
          <w:rFonts w:ascii="Arial" w:hAnsi="Arial" w:cs="Arial"/>
          <w:color w:val="000000" w:themeColor="text1"/>
          <w:sz w:val="24"/>
          <w:szCs w:val="24"/>
        </w:rPr>
        <w:t>Implement</w:t>
      </w:r>
      <w:r w:rsidR="00D87DFA" w:rsidRPr="007046F9">
        <w:rPr>
          <w:rFonts w:ascii="Arial" w:hAnsi="Arial" w:cs="Arial"/>
          <w:color w:val="000000" w:themeColor="text1"/>
          <w:sz w:val="24"/>
          <w:szCs w:val="24"/>
        </w:rPr>
        <w:t>ation of</w:t>
      </w:r>
      <w:r w:rsidR="006320F0" w:rsidRPr="007046F9">
        <w:rPr>
          <w:rFonts w:ascii="Arial" w:hAnsi="Arial" w:cs="Arial"/>
          <w:color w:val="000000" w:themeColor="text1"/>
          <w:sz w:val="24"/>
          <w:szCs w:val="24"/>
        </w:rPr>
        <w:t xml:space="preserve"> programs </w:t>
      </w:r>
      <w:r w:rsidR="00D87DFA" w:rsidRPr="007046F9">
        <w:rPr>
          <w:rFonts w:ascii="Arial" w:hAnsi="Arial" w:cs="Arial"/>
          <w:color w:val="000000" w:themeColor="text1"/>
          <w:sz w:val="24"/>
          <w:szCs w:val="24"/>
        </w:rPr>
        <w:t xml:space="preserve">will be done </w:t>
      </w:r>
      <w:r w:rsidR="006320F0" w:rsidRPr="007046F9">
        <w:rPr>
          <w:rFonts w:ascii="Arial" w:hAnsi="Arial" w:cs="Arial"/>
          <w:color w:val="000000" w:themeColor="text1"/>
          <w:sz w:val="24"/>
          <w:szCs w:val="24"/>
        </w:rPr>
        <w:t>that recognize and reward employees for their achievements, such as employee of the mont</w:t>
      </w:r>
      <w:r w:rsidR="00D87DFA" w:rsidRPr="007046F9">
        <w:rPr>
          <w:rFonts w:ascii="Arial" w:hAnsi="Arial" w:cs="Arial"/>
          <w:color w:val="000000" w:themeColor="text1"/>
          <w:sz w:val="24"/>
          <w:szCs w:val="24"/>
        </w:rPr>
        <w:t>h or performance-based bonuses. T</w:t>
      </w:r>
      <w:r w:rsidR="006320F0" w:rsidRPr="007046F9">
        <w:rPr>
          <w:rFonts w:ascii="Arial" w:hAnsi="Arial" w:cs="Arial"/>
          <w:color w:val="000000" w:themeColor="text1"/>
          <w:sz w:val="24"/>
          <w:szCs w:val="24"/>
        </w:rPr>
        <w:t xml:space="preserve">raining and development programs </w:t>
      </w:r>
      <w:r w:rsidR="00D87DFA" w:rsidRPr="007046F9">
        <w:rPr>
          <w:rFonts w:ascii="Arial" w:hAnsi="Arial" w:cs="Arial"/>
          <w:color w:val="000000" w:themeColor="text1"/>
          <w:sz w:val="24"/>
          <w:szCs w:val="24"/>
        </w:rPr>
        <w:t xml:space="preserve">will be provided </w:t>
      </w:r>
      <w:r w:rsidR="006320F0" w:rsidRPr="007046F9">
        <w:rPr>
          <w:rFonts w:ascii="Arial" w:hAnsi="Arial" w:cs="Arial"/>
          <w:color w:val="000000" w:themeColor="text1"/>
          <w:sz w:val="24"/>
          <w:szCs w:val="24"/>
        </w:rPr>
        <w:t>to help employees enhance their skills and adv</w:t>
      </w:r>
      <w:r w:rsidR="00D87DFA" w:rsidRPr="007046F9">
        <w:rPr>
          <w:rFonts w:ascii="Arial" w:hAnsi="Arial" w:cs="Arial"/>
          <w:color w:val="000000" w:themeColor="text1"/>
          <w:sz w:val="24"/>
          <w:szCs w:val="24"/>
        </w:rPr>
        <w:t>ance in their careers. W</w:t>
      </w:r>
      <w:r w:rsidR="006320F0" w:rsidRPr="007046F9">
        <w:rPr>
          <w:rFonts w:ascii="Arial" w:hAnsi="Arial" w:cs="Arial"/>
          <w:color w:val="000000" w:themeColor="text1"/>
          <w:sz w:val="24"/>
          <w:szCs w:val="24"/>
        </w:rPr>
        <w:t>ellness programs</w:t>
      </w:r>
      <w:r w:rsidR="00D87DFA" w:rsidRPr="007046F9">
        <w:rPr>
          <w:rFonts w:ascii="Arial" w:hAnsi="Arial" w:cs="Arial"/>
          <w:color w:val="000000" w:themeColor="text1"/>
          <w:sz w:val="24"/>
          <w:szCs w:val="24"/>
        </w:rPr>
        <w:t xml:space="preserve"> will be implemented</w:t>
      </w:r>
      <w:r w:rsidR="006320F0" w:rsidRPr="007046F9">
        <w:rPr>
          <w:rFonts w:ascii="Arial" w:hAnsi="Arial" w:cs="Arial"/>
          <w:color w:val="000000" w:themeColor="text1"/>
          <w:sz w:val="24"/>
          <w:szCs w:val="24"/>
        </w:rPr>
        <w:t>, such as fitness challenges or stress management workshops, to support emplo</w:t>
      </w:r>
      <w:r w:rsidR="005A6FA2" w:rsidRPr="007046F9">
        <w:rPr>
          <w:rFonts w:ascii="Arial" w:hAnsi="Arial" w:cs="Arial"/>
          <w:color w:val="000000" w:themeColor="text1"/>
          <w:sz w:val="24"/>
          <w:szCs w:val="24"/>
        </w:rPr>
        <w:t>yee physical and mental health. Team will be e</w:t>
      </w:r>
      <w:r w:rsidR="006320F0" w:rsidRPr="007046F9">
        <w:rPr>
          <w:rFonts w:ascii="Arial" w:hAnsi="Arial" w:cs="Arial"/>
          <w:color w:val="000000" w:themeColor="text1"/>
          <w:sz w:val="24"/>
          <w:szCs w:val="24"/>
        </w:rPr>
        <w:t>ncourage</w:t>
      </w:r>
      <w:r w:rsidR="005A6FA2" w:rsidRPr="007046F9">
        <w:rPr>
          <w:rFonts w:ascii="Arial" w:hAnsi="Arial" w:cs="Arial"/>
          <w:color w:val="000000" w:themeColor="text1"/>
          <w:sz w:val="24"/>
          <w:szCs w:val="24"/>
        </w:rPr>
        <w:t>d by</w:t>
      </w:r>
      <w:r w:rsidR="006320F0" w:rsidRPr="007046F9">
        <w:rPr>
          <w:rFonts w:ascii="Arial" w:hAnsi="Arial" w:cs="Arial"/>
          <w:color w:val="000000" w:themeColor="text1"/>
          <w:sz w:val="24"/>
          <w:szCs w:val="24"/>
        </w:rPr>
        <w:t xml:space="preserve"> open communication and provide regular feedback to employees to keep them </w:t>
      </w:r>
      <w:r w:rsidR="006320F0" w:rsidRPr="007046F9">
        <w:rPr>
          <w:rFonts w:ascii="Arial" w:hAnsi="Arial" w:cs="Arial"/>
          <w:color w:val="000000" w:themeColor="text1"/>
          <w:sz w:val="24"/>
          <w:szCs w:val="24"/>
        </w:rPr>
        <w:lastRenderedPageBreak/>
        <w:t>informed a</w:t>
      </w:r>
      <w:r w:rsidR="005A6FA2" w:rsidRPr="007046F9">
        <w:rPr>
          <w:rFonts w:ascii="Arial" w:hAnsi="Arial" w:cs="Arial"/>
          <w:color w:val="000000" w:themeColor="text1"/>
          <w:sz w:val="24"/>
          <w:szCs w:val="24"/>
        </w:rPr>
        <w:t xml:space="preserve">nd involved in decision-making. Other than that, the employee team will be </w:t>
      </w:r>
      <w:r w:rsidR="006320F0" w:rsidRPr="007046F9">
        <w:rPr>
          <w:rFonts w:ascii="Arial" w:hAnsi="Arial" w:cs="Arial"/>
          <w:color w:val="000000" w:themeColor="text1"/>
          <w:sz w:val="24"/>
          <w:szCs w:val="24"/>
        </w:rPr>
        <w:t>Involve</w:t>
      </w:r>
      <w:r w:rsidR="005A6FA2" w:rsidRPr="007046F9">
        <w:rPr>
          <w:rFonts w:ascii="Arial" w:hAnsi="Arial" w:cs="Arial"/>
          <w:color w:val="000000" w:themeColor="text1"/>
          <w:sz w:val="24"/>
          <w:szCs w:val="24"/>
        </w:rPr>
        <w:t xml:space="preserve"> </w:t>
      </w:r>
      <w:r w:rsidR="006320F0" w:rsidRPr="007046F9">
        <w:rPr>
          <w:rFonts w:ascii="Arial" w:hAnsi="Arial" w:cs="Arial"/>
          <w:color w:val="000000" w:themeColor="text1"/>
          <w:sz w:val="24"/>
          <w:szCs w:val="24"/>
        </w:rPr>
        <w:t xml:space="preserve">in decision-making and problem-solving processes to make </w:t>
      </w:r>
      <w:r w:rsidR="005A6FA2" w:rsidRPr="007046F9">
        <w:rPr>
          <w:rFonts w:ascii="Arial" w:hAnsi="Arial" w:cs="Arial"/>
          <w:color w:val="000000" w:themeColor="text1"/>
          <w:sz w:val="24"/>
          <w:szCs w:val="24"/>
        </w:rPr>
        <w:t>them feel valued and empowered. T</w:t>
      </w:r>
      <w:r w:rsidR="006320F0" w:rsidRPr="007046F9">
        <w:rPr>
          <w:rFonts w:ascii="Arial" w:hAnsi="Arial" w:cs="Arial"/>
          <w:color w:val="000000" w:themeColor="text1"/>
          <w:sz w:val="24"/>
          <w:szCs w:val="24"/>
        </w:rPr>
        <w:t xml:space="preserve">eam building activities </w:t>
      </w:r>
      <w:r w:rsidR="005A6FA2" w:rsidRPr="007046F9">
        <w:rPr>
          <w:rFonts w:ascii="Arial" w:hAnsi="Arial" w:cs="Arial"/>
          <w:color w:val="000000" w:themeColor="text1"/>
          <w:sz w:val="24"/>
          <w:szCs w:val="24"/>
        </w:rPr>
        <w:t xml:space="preserve">will be planned </w:t>
      </w:r>
      <w:r w:rsidR="006320F0" w:rsidRPr="007046F9">
        <w:rPr>
          <w:rFonts w:ascii="Arial" w:hAnsi="Arial" w:cs="Arial"/>
          <w:color w:val="000000" w:themeColor="text1"/>
          <w:sz w:val="24"/>
          <w:szCs w:val="24"/>
        </w:rPr>
        <w:t>to foster teamwork, collaboration, and positive</w:t>
      </w:r>
      <w:r w:rsidR="005A6FA2" w:rsidRPr="007046F9">
        <w:rPr>
          <w:rFonts w:ascii="Arial" w:hAnsi="Arial" w:cs="Arial"/>
          <w:color w:val="000000" w:themeColor="text1"/>
          <w:sz w:val="24"/>
          <w:szCs w:val="24"/>
        </w:rPr>
        <w:t xml:space="preserve"> relationships among employees. Flexible work arrangements </w:t>
      </w:r>
      <w:r w:rsidR="006320F0" w:rsidRPr="007046F9">
        <w:rPr>
          <w:rFonts w:ascii="Arial" w:hAnsi="Arial" w:cs="Arial"/>
          <w:color w:val="000000" w:themeColor="text1"/>
          <w:sz w:val="24"/>
          <w:szCs w:val="24"/>
        </w:rPr>
        <w:t>and support</w:t>
      </w:r>
      <w:r w:rsidR="005A6FA2" w:rsidRPr="007046F9">
        <w:rPr>
          <w:rFonts w:ascii="Arial" w:hAnsi="Arial" w:cs="Arial"/>
          <w:color w:val="000000" w:themeColor="text1"/>
          <w:sz w:val="24"/>
          <w:szCs w:val="24"/>
        </w:rPr>
        <w:t xml:space="preserve"> will be provided to the team</w:t>
      </w:r>
      <w:r w:rsidR="006320F0" w:rsidRPr="007046F9">
        <w:rPr>
          <w:rFonts w:ascii="Arial" w:hAnsi="Arial" w:cs="Arial"/>
          <w:color w:val="000000" w:themeColor="text1"/>
          <w:sz w:val="24"/>
          <w:szCs w:val="24"/>
        </w:rPr>
        <w:t xml:space="preserve"> for work-life balance to help employees maintain a healthy balance between their personal and professional lives.</w:t>
      </w:r>
      <w:bookmarkStart w:id="10" w:name="_Toc126612993"/>
    </w:p>
    <w:p w14:paraId="22D43E16" w14:textId="77777777" w:rsidR="00C65201" w:rsidRPr="007046F9" w:rsidRDefault="006E170F"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Zinger Model of </w:t>
      </w:r>
      <w:r w:rsidR="00EB2573" w:rsidRPr="007046F9">
        <w:rPr>
          <w:rFonts w:ascii="Arial" w:hAnsi="Arial" w:cs="Arial"/>
          <w:color w:val="000000" w:themeColor="text1"/>
          <w:sz w:val="24"/>
          <w:szCs w:val="24"/>
        </w:rPr>
        <w:t>Employee Engagement</w:t>
      </w:r>
      <w:bookmarkEnd w:id="10"/>
      <w:r w:rsidR="00917573" w:rsidRPr="007046F9">
        <w:rPr>
          <w:rFonts w:ascii="Arial" w:hAnsi="Arial" w:cs="Arial"/>
          <w:color w:val="000000" w:themeColor="text1"/>
          <w:sz w:val="24"/>
          <w:szCs w:val="24"/>
        </w:rPr>
        <w:t xml:space="preserve">: </w:t>
      </w:r>
      <w:r w:rsidRPr="007046F9">
        <w:rPr>
          <w:rFonts w:ascii="Arial" w:hAnsi="Arial" w:cs="Arial"/>
          <w:color w:val="000000" w:themeColor="text1"/>
          <w:sz w:val="24"/>
          <w:szCs w:val="24"/>
        </w:rPr>
        <w:t>Zinger Model of employee engagement was developed by a management consultant, David Zinger, having 25 years of experience in this field (</w:t>
      </w:r>
      <w:proofErr w:type="spellStart"/>
      <w:r w:rsidR="00AA3CF6" w:rsidRPr="007046F9">
        <w:rPr>
          <w:rFonts w:ascii="Arial" w:hAnsi="Arial" w:cs="Arial"/>
          <w:color w:val="000000" w:themeColor="text1"/>
          <w:sz w:val="24"/>
          <w:szCs w:val="24"/>
        </w:rPr>
        <w:t>Kusuma</w:t>
      </w:r>
      <w:proofErr w:type="spellEnd"/>
      <w:r w:rsidR="00AA3CF6" w:rsidRPr="007046F9">
        <w:rPr>
          <w:rFonts w:ascii="Arial" w:hAnsi="Arial" w:cs="Arial"/>
          <w:color w:val="000000" w:themeColor="text1"/>
          <w:sz w:val="24"/>
          <w:szCs w:val="24"/>
        </w:rPr>
        <w:t xml:space="preserve"> and </w:t>
      </w:r>
      <w:proofErr w:type="spellStart"/>
      <w:r w:rsidR="00AA3CF6" w:rsidRPr="007046F9">
        <w:rPr>
          <w:rFonts w:ascii="Arial" w:hAnsi="Arial" w:cs="Arial"/>
          <w:color w:val="000000" w:themeColor="text1"/>
          <w:sz w:val="24"/>
          <w:szCs w:val="24"/>
        </w:rPr>
        <w:t>Madasu</w:t>
      </w:r>
      <w:proofErr w:type="spellEnd"/>
      <w:r w:rsidR="00AA3CF6" w:rsidRPr="007046F9">
        <w:rPr>
          <w:rFonts w:ascii="Arial" w:hAnsi="Arial" w:cs="Arial"/>
          <w:color w:val="000000" w:themeColor="text1"/>
          <w:sz w:val="24"/>
          <w:szCs w:val="24"/>
        </w:rPr>
        <w:t>, 2015</w:t>
      </w:r>
      <w:r w:rsidRPr="007046F9">
        <w:rPr>
          <w:rFonts w:ascii="Arial" w:hAnsi="Arial" w:cs="Arial"/>
          <w:color w:val="000000" w:themeColor="text1"/>
          <w:sz w:val="24"/>
          <w:szCs w:val="24"/>
        </w:rPr>
        <w:t xml:space="preserve">). The work of the model is having focus on the improvement of engagement of </w:t>
      </w:r>
      <w:r w:rsidR="00906940" w:rsidRPr="007046F9">
        <w:rPr>
          <w:rFonts w:ascii="Arial" w:hAnsi="Arial" w:cs="Arial"/>
          <w:color w:val="000000" w:themeColor="text1"/>
          <w:sz w:val="24"/>
          <w:szCs w:val="24"/>
        </w:rPr>
        <w:t>employees by creating meaningfu</w:t>
      </w:r>
      <w:r w:rsidRPr="007046F9">
        <w:rPr>
          <w:rFonts w:ascii="Arial" w:hAnsi="Arial" w:cs="Arial"/>
          <w:color w:val="000000" w:themeColor="text1"/>
          <w:sz w:val="24"/>
          <w:szCs w:val="24"/>
        </w:rPr>
        <w:t xml:space="preserve">l relationships in the workplace. </w:t>
      </w:r>
      <w:r w:rsidR="00996691" w:rsidRPr="007046F9">
        <w:rPr>
          <w:rFonts w:ascii="Arial" w:hAnsi="Arial" w:cs="Arial"/>
          <w:color w:val="000000" w:themeColor="text1"/>
          <w:sz w:val="24"/>
          <w:szCs w:val="24"/>
        </w:rPr>
        <w:t xml:space="preserve">Some essential factor of this model </w:t>
      </w:r>
      <w:r w:rsidR="00C65201" w:rsidRPr="007046F9">
        <w:rPr>
          <w:rFonts w:ascii="Arial" w:hAnsi="Arial" w:cs="Arial"/>
          <w:color w:val="000000" w:themeColor="text1"/>
          <w:sz w:val="24"/>
          <w:szCs w:val="24"/>
        </w:rPr>
        <w:t>includes</w:t>
      </w:r>
      <w:r w:rsidR="00917573" w:rsidRPr="007046F9">
        <w:rPr>
          <w:rFonts w:ascii="Arial" w:hAnsi="Arial" w:cs="Arial"/>
          <w:color w:val="000000" w:themeColor="text1"/>
          <w:sz w:val="24"/>
          <w:szCs w:val="24"/>
        </w:rPr>
        <w:t xml:space="preserve"> </w:t>
      </w:r>
      <w:r w:rsidR="00C65201" w:rsidRPr="007046F9">
        <w:rPr>
          <w:rFonts w:ascii="Arial" w:hAnsi="Arial" w:cs="Arial"/>
          <w:color w:val="000000" w:themeColor="text1"/>
          <w:sz w:val="24"/>
          <w:szCs w:val="24"/>
        </w:rPr>
        <w:t>achieve results, craft strategies, connection, authentic, recognition, engagement, enliven work rules, excel at performance, esteem organisation, foster community, serve customers, develop careers, and experience well-being.</w:t>
      </w:r>
    </w:p>
    <w:p w14:paraId="435E9175" w14:textId="77777777" w:rsidR="0005781D" w:rsidRPr="007046F9" w:rsidRDefault="0005781D"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The Zinger Model provides a comprehensive framework for hotel managers to enhance employee engagement in their hotel (</w:t>
      </w:r>
      <w:proofErr w:type="spellStart"/>
      <w:r w:rsidR="00F321F3" w:rsidRPr="007046F9">
        <w:rPr>
          <w:rFonts w:ascii="Arial" w:hAnsi="Arial" w:cs="Arial"/>
          <w:color w:val="000000" w:themeColor="text1"/>
          <w:sz w:val="24"/>
          <w:szCs w:val="24"/>
        </w:rPr>
        <w:t>ALimam</w:t>
      </w:r>
      <w:proofErr w:type="spellEnd"/>
      <w:r w:rsidR="00F321F3" w:rsidRPr="007046F9">
        <w:rPr>
          <w:rFonts w:ascii="Arial" w:hAnsi="Arial" w:cs="Arial"/>
          <w:color w:val="000000" w:themeColor="text1"/>
          <w:sz w:val="24"/>
          <w:szCs w:val="24"/>
        </w:rPr>
        <w:t>, 2017</w:t>
      </w:r>
      <w:r w:rsidRPr="007046F9">
        <w:rPr>
          <w:rFonts w:ascii="Arial" w:hAnsi="Arial" w:cs="Arial"/>
          <w:color w:val="000000" w:themeColor="text1"/>
          <w:sz w:val="24"/>
          <w:szCs w:val="24"/>
        </w:rPr>
        <w:t>). By implementing the essential components of the model, hotel managers can create a positive work environment, foster employee engagement, and improve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tional outcomes (</w:t>
      </w:r>
      <w:proofErr w:type="spellStart"/>
      <w:r w:rsidR="00F321F3" w:rsidRPr="007046F9">
        <w:rPr>
          <w:rFonts w:ascii="Arial" w:hAnsi="Arial" w:cs="Arial"/>
          <w:color w:val="000000" w:themeColor="text1"/>
          <w:sz w:val="24"/>
          <w:szCs w:val="24"/>
        </w:rPr>
        <w:t>Abrishamirad</w:t>
      </w:r>
      <w:proofErr w:type="spellEnd"/>
      <w:r w:rsidR="00F321F3" w:rsidRPr="007046F9">
        <w:rPr>
          <w:rFonts w:ascii="Arial" w:hAnsi="Arial" w:cs="Arial"/>
          <w:color w:val="000000" w:themeColor="text1"/>
          <w:sz w:val="24"/>
          <w:szCs w:val="24"/>
        </w:rPr>
        <w:t>, et al., 2021</w:t>
      </w:r>
      <w:r w:rsidRPr="007046F9">
        <w:rPr>
          <w:rFonts w:ascii="Arial" w:hAnsi="Arial" w:cs="Arial"/>
          <w:color w:val="000000" w:themeColor="text1"/>
          <w:sz w:val="24"/>
          <w:szCs w:val="24"/>
        </w:rPr>
        <w:t>).</w:t>
      </w:r>
    </w:p>
    <w:p w14:paraId="1DFF0993" w14:textId="77777777" w:rsidR="00570F31" w:rsidRPr="007046F9" w:rsidRDefault="00570F31" w:rsidP="00C65201">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To implement the Zinger Model in hotel management</w:t>
      </w:r>
      <w:r w:rsidR="00937109" w:rsidRPr="007046F9">
        <w:rPr>
          <w:rFonts w:ascii="Arial" w:hAnsi="Arial" w:cs="Arial"/>
          <w:color w:val="000000" w:themeColor="text1"/>
          <w:sz w:val="24"/>
          <w:szCs w:val="24"/>
        </w:rPr>
        <w:t>, hotel managers can c</w:t>
      </w:r>
      <w:r w:rsidRPr="007046F9">
        <w:rPr>
          <w:rFonts w:ascii="Arial" w:hAnsi="Arial" w:cs="Arial"/>
          <w:color w:val="000000" w:themeColor="text1"/>
          <w:sz w:val="24"/>
          <w:szCs w:val="24"/>
        </w:rPr>
        <w:t xml:space="preserve">learly communicate the hotel's purpose and mission to </w:t>
      </w:r>
      <w:r w:rsidR="00C65201" w:rsidRPr="007046F9">
        <w:rPr>
          <w:rFonts w:ascii="Arial" w:hAnsi="Arial" w:cs="Arial"/>
          <w:color w:val="000000" w:themeColor="text1"/>
          <w:sz w:val="24"/>
          <w:szCs w:val="24"/>
        </w:rPr>
        <w:t>employees and</w:t>
      </w:r>
      <w:r w:rsidRPr="007046F9">
        <w:rPr>
          <w:rFonts w:ascii="Arial" w:hAnsi="Arial" w:cs="Arial"/>
          <w:color w:val="000000" w:themeColor="text1"/>
          <w:sz w:val="24"/>
          <w:szCs w:val="24"/>
        </w:rPr>
        <w:t xml:space="preserve"> ensure that it inspires and motivates the</w:t>
      </w:r>
      <w:r w:rsidR="00937109" w:rsidRPr="007046F9">
        <w:rPr>
          <w:rFonts w:ascii="Arial" w:hAnsi="Arial" w:cs="Arial"/>
          <w:color w:val="000000" w:themeColor="text1"/>
          <w:sz w:val="24"/>
          <w:szCs w:val="24"/>
        </w:rPr>
        <w:t xml:space="preserve">m to achieve the hotel's goals. </w:t>
      </w:r>
      <w:r w:rsidRPr="007046F9">
        <w:rPr>
          <w:rFonts w:ascii="Arial" w:hAnsi="Arial" w:cs="Arial"/>
          <w:color w:val="000000" w:themeColor="text1"/>
          <w:sz w:val="24"/>
          <w:szCs w:val="24"/>
        </w:rPr>
        <w:t>Develop</w:t>
      </w:r>
      <w:r w:rsidR="00937109" w:rsidRPr="007046F9">
        <w:rPr>
          <w:rFonts w:ascii="Arial" w:hAnsi="Arial" w:cs="Arial"/>
          <w:color w:val="000000" w:themeColor="text1"/>
          <w:sz w:val="24"/>
          <w:szCs w:val="24"/>
        </w:rPr>
        <w:t>ment of effective Leadership can help f</w:t>
      </w:r>
      <w:r w:rsidRPr="007046F9">
        <w:rPr>
          <w:rFonts w:ascii="Arial" w:hAnsi="Arial" w:cs="Arial"/>
          <w:color w:val="000000" w:themeColor="text1"/>
          <w:sz w:val="24"/>
          <w:szCs w:val="24"/>
        </w:rPr>
        <w:t>oster strong, competent, and supportive leadership, and provide training and development opportunities to enhance leadership skills.</w:t>
      </w:r>
      <w:r w:rsidR="00937109" w:rsidRPr="007046F9">
        <w:rPr>
          <w:rFonts w:ascii="Arial" w:hAnsi="Arial" w:cs="Arial"/>
          <w:color w:val="000000" w:themeColor="text1"/>
          <w:sz w:val="24"/>
          <w:szCs w:val="24"/>
        </w:rPr>
        <w:t xml:space="preserve"> For implementing this model, </w:t>
      </w:r>
      <w:r w:rsidR="004F2CC9" w:rsidRPr="007046F9">
        <w:rPr>
          <w:rFonts w:ascii="Arial" w:hAnsi="Arial" w:cs="Arial"/>
          <w:color w:val="000000" w:themeColor="text1"/>
          <w:sz w:val="24"/>
          <w:szCs w:val="24"/>
        </w:rPr>
        <w:t>foster supportive r</w:t>
      </w:r>
      <w:r w:rsidR="00937109" w:rsidRPr="007046F9">
        <w:rPr>
          <w:rFonts w:ascii="Arial" w:hAnsi="Arial" w:cs="Arial"/>
          <w:color w:val="000000" w:themeColor="text1"/>
          <w:sz w:val="24"/>
          <w:szCs w:val="24"/>
        </w:rPr>
        <w:t>elationships can e</w:t>
      </w:r>
      <w:r w:rsidRPr="007046F9">
        <w:rPr>
          <w:rFonts w:ascii="Arial" w:hAnsi="Arial" w:cs="Arial"/>
          <w:color w:val="000000" w:themeColor="text1"/>
          <w:sz w:val="24"/>
          <w:szCs w:val="24"/>
        </w:rPr>
        <w:t>ncourage positive and supportive relationships among employees, and between employees and managers, through team building act</w:t>
      </w:r>
      <w:r w:rsidR="00937109" w:rsidRPr="007046F9">
        <w:rPr>
          <w:rFonts w:ascii="Arial" w:hAnsi="Arial" w:cs="Arial"/>
          <w:color w:val="000000" w:themeColor="text1"/>
          <w:sz w:val="24"/>
          <w:szCs w:val="24"/>
        </w:rPr>
        <w:t xml:space="preserve">ivities and open communication. </w:t>
      </w:r>
      <w:r w:rsidRPr="007046F9">
        <w:rPr>
          <w:rFonts w:ascii="Arial" w:hAnsi="Arial" w:cs="Arial"/>
          <w:color w:val="000000" w:themeColor="text1"/>
          <w:sz w:val="24"/>
          <w:szCs w:val="24"/>
        </w:rPr>
        <w:t>Employees</w:t>
      </w:r>
      <w:r w:rsidR="00937109" w:rsidRPr="007046F9">
        <w:rPr>
          <w:rFonts w:ascii="Arial" w:hAnsi="Arial" w:cs="Arial"/>
          <w:color w:val="000000" w:themeColor="text1"/>
          <w:sz w:val="24"/>
          <w:szCs w:val="24"/>
        </w:rPr>
        <w:t xml:space="preserve"> can be empowered by p</w:t>
      </w:r>
      <w:r w:rsidRPr="007046F9">
        <w:rPr>
          <w:rFonts w:ascii="Arial" w:hAnsi="Arial" w:cs="Arial"/>
          <w:color w:val="000000" w:themeColor="text1"/>
          <w:sz w:val="24"/>
          <w:szCs w:val="24"/>
        </w:rPr>
        <w:t>rovide employees with autonomy and the ability to make decisions and take ownership of their</w:t>
      </w:r>
      <w:r w:rsidR="00937109" w:rsidRPr="007046F9">
        <w:rPr>
          <w:rFonts w:ascii="Arial" w:hAnsi="Arial" w:cs="Arial"/>
          <w:color w:val="000000" w:themeColor="text1"/>
          <w:sz w:val="24"/>
          <w:szCs w:val="24"/>
        </w:rPr>
        <w:t xml:space="preserve"> work. </w:t>
      </w:r>
      <w:r w:rsidRPr="007046F9">
        <w:rPr>
          <w:rFonts w:ascii="Arial" w:hAnsi="Arial" w:cs="Arial"/>
          <w:color w:val="000000" w:themeColor="text1"/>
          <w:sz w:val="24"/>
          <w:szCs w:val="24"/>
        </w:rPr>
        <w:t>Provide fair and transparent treatment of employees, including compensation and benefits, recognition and reward, and opportunitie</w:t>
      </w:r>
      <w:r w:rsidR="0005781D" w:rsidRPr="007046F9">
        <w:rPr>
          <w:rFonts w:ascii="Arial" w:hAnsi="Arial" w:cs="Arial"/>
          <w:color w:val="000000" w:themeColor="text1"/>
          <w:sz w:val="24"/>
          <w:szCs w:val="24"/>
        </w:rPr>
        <w:t xml:space="preserve">s for professional development. </w:t>
      </w:r>
    </w:p>
    <w:p w14:paraId="5C1F1E99" w14:textId="77777777" w:rsidR="00E0021B" w:rsidRPr="007046F9" w:rsidRDefault="00E0021B" w:rsidP="00C65201">
      <w:pPr>
        <w:spacing w:after="0" w:line="360" w:lineRule="auto"/>
        <w:contextualSpacing/>
        <w:jc w:val="both"/>
        <w:rPr>
          <w:rFonts w:ascii="Arial" w:hAnsi="Arial" w:cs="Arial"/>
          <w:color w:val="000000" w:themeColor="text1"/>
          <w:sz w:val="24"/>
          <w:szCs w:val="24"/>
        </w:rPr>
      </w:pPr>
    </w:p>
    <w:p w14:paraId="30E5B763" w14:textId="77777777" w:rsidR="00E0021B" w:rsidRPr="007046F9" w:rsidRDefault="00E0021B" w:rsidP="00C65201">
      <w:pPr>
        <w:pStyle w:val="Heading1"/>
      </w:pPr>
      <w:bookmarkStart w:id="11" w:name="_Toc126612994"/>
      <w:r w:rsidRPr="007046F9">
        <w:lastRenderedPageBreak/>
        <w:t>Conclusion</w:t>
      </w:r>
      <w:bookmarkEnd w:id="11"/>
    </w:p>
    <w:p w14:paraId="77B928B4" w14:textId="77777777" w:rsidR="00707AA0" w:rsidRPr="007046F9" w:rsidRDefault="00E0021B" w:rsidP="00707AA0">
      <w:pPr>
        <w:spacing w:after="0" w:line="360" w:lineRule="auto"/>
        <w:ind w:firstLine="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To conclude, good employee engagement is considered a key driver of business success. </w:t>
      </w:r>
      <w:r w:rsidR="00EE57E5" w:rsidRPr="007046F9">
        <w:rPr>
          <w:rFonts w:ascii="Arial" w:hAnsi="Arial" w:cs="Arial"/>
          <w:color w:val="000000" w:themeColor="text1"/>
          <w:sz w:val="24"/>
          <w:szCs w:val="24"/>
        </w:rPr>
        <w:t xml:space="preserve">Employee engagement is of great importance in hotel management as it plays a key role in driving positive outcomes for the business. Engaged employees are motivated, </w:t>
      </w:r>
      <w:r w:rsidR="00C65201" w:rsidRPr="007046F9">
        <w:rPr>
          <w:rFonts w:ascii="Arial" w:hAnsi="Arial" w:cs="Arial"/>
          <w:color w:val="000000" w:themeColor="text1"/>
          <w:sz w:val="24"/>
          <w:szCs w:val="24"/>
        </w:rPr>
        <w:t>committed,</w:t>
      </w:r>
      <w:r w:rsidR="00EE57E5" w:rsidRPr="007046F9">
        <w:rPr>
          <w:rFonts w:ascii="Arial" w:hAnsi="Arial" w:cs="Arial"/>
          <w:color w:val="000000" w:themeColor="text1"/>
          <w:sz w:val="24"/>
          <w:szCs w:val="24"/>
        </w:rPr>
        <w:t xml:space="preserve"> and productive and provide exceptional service to guests, leading to increased guest satisfaction and loyalty. By focusing on employee engagement, hotel management can create a supportive and positive work environment, resulting in a culture of engagement that benefits both employees and the business. </w:t>
      </w:r>
      <w:r w:rsidRPr="007046F9">
        <w:rPr>
          <w:rFonts w:ascii="Arial" w:hAnsi="Arial" w:cs="Arial"/>
          <w:color w:val="000000" w:themeColor="text1"/>
          <w:sz w:val="24"/>
          <w:szCs w:val="24"/>
        </w:rPr>
        <w:t xml:space="preserve">To engage employees, hotel management can implement a range of strategies, including clear purpose, effective leadership, engaging work, supportive relationships, empowerment and autonomy, and fair treatment. The Zinger Model is a useful framework for understanding the key components of employee engagement, and it provides a roadmap for how these components can be implemented in a hotel. </w:t>
      </w:r>
    </w:p>
    <w:p w14:paraId="155B7622" w14:textId="77777777" w:rsidR="00627E48" w:rsidRPr="007046F9" w:rsidRDefault="00707AA0" w:rsidP="00707AA0">
      <w:pPr>
        <w:rPr>
          <w:rFonts w:ascii="Arial" w:hAnsi="Arial" w:cs="Arial"/>
          <w:color w:val="000000" w:themeColor="text1"/>
          <w:sz w:val="24"/>
          <w:szCs w:val="24"/>
        </w:rPr>
      </w:pPr>
      <w:r w:rsidRPr="007046F9">
        <w:rPr>
          <w:rFonts w:ascii="Arial" w:hAnsi="Arial" w:cs="Arial"/>
          <w:color w:val="000000" w:themeColor="text1"/>
          <w:sz w:val="24"/>
          <w:szCs w:val="24"/>
        </w:rPr>
        <w:br w:type="page"/>
      </w:r>
    </w:p>
    <w:p w14:paraId="70CFA9D3" w14:textId="77777777" w:rsidR="00032DBE" w:rsidRPr="007046F9" w:rsidRDefault="002B5DD6" w:rsidP="00C65201">
      <w:pPr>
        <w:pStyle w:val="Heading1"/>
      </w:pPr>
      <w:bookmarkStart w:id="12" w:name="_Toc126612995"/>
      <w:r w:rsidRPr="007046F9">
        <w:lastRenderedPageBreak/>
        <w:t>References</w:t>
      </w:r>
      <w:bookmarkEnd w:id="12"/>
    </w:p>
    <w:p w14:paraId="69B2FBAF"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Abrishamirad</w:t>
      </w:r>
      <w:proofErr w:type="spellEnd"/>
      <w:r w:rsidRPr="007046F9">
        <w:rPr>
          <w:rFonts w:ascii="Arial" w:hAnsi="Arial" w:cs="Arial"/>
          <w:color w:val="000000" w:themeColor="text1"/>
          <w:sz w:val="24"/>
          <w:szCs w:val="24"/>
        </w:rPr>
        <w:t>, S., Kordi, M. and Abbasi, T., 2021. A Comparison of Employee’s Engagement Models with Emphasis on Human Resources in Iranian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tions. Iranian Journal of Comparative Education, 4(3), pp.1329-1348.</w:t>
      </w:r>
    </w:p>
    <w:p w14:paraId="126E687B"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Albrecht, S.L., Bakker, A.B., Gruman, J.A., Macey, W.H. and Saks, A.M., 2015. Employee engagement, human resource management practices and competitive advantage: An integrated approach. Journal of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tional Effectiveness: People and Performance.</w:t>
      </w:r>
    </w:p>
    <w:p w14:paraId="30AAEC7C"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ALimam</w:t>
      </w:r>
      <w:proofErr w:type="spellEnd"/>
      <w:r w:rsidRPr="007046F9">
        <w:rPr>
          <w:rFonts w:ascii="Arial" w:hAnsi="Arial" w:cs="Arial"/>
          <w:color w:val="000000" w:themeColor="text1"/>
          <w:sz w:val="24"/>
          <w:szCs w:val="24"/>
        </w:rPr>
        <w:t>, O.M.A., 2017. Employee engagement and its effect on facilitating business performance.</w:t>
      </w:r>
    </w:p>
    <w:p w14:paraId="283F148F"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Bedarkar, M. and Pandita, D., 2014. A study on the drivers of employee engagement impacting employee performance. </w:t>
      </w:r>
      <w:proofErr w:type="spellStart"/>
      <w:r w:rsidRPr="007046F9">
        <w:rPr>
          <w:rFonts w:ascii="Arial" w:hAnsi="Arial" w:cs="Arial"/>
          <w:color w:val="000000" w:themeColor="text1"/>
          <w:sz w:val="24"/>
          <w:szCs w:val="24"/>
        </w:rPr>
        <w:t>Procedia-Social</w:t>
      </w:r>
      <w:proofErr w:type="spellEnd"/>
      <w:r w:rsidRPr="007046F9">
        <w:rPr>
          <w:rFonts w:ascii="Arial" w:hAnsi="Arial" w:cs="Arial"/>
          <w:color w:val="000000" w:themeColor="text1"/>
          <w:sz w:val="24"/>
          <w:szCs w:val="24"/>
        </w:rPr>
        <w:t xml:space="preserve"> and </w:t>
      </w:r>
      <w:proofErr w:type="spellStart"/>
      <w:r w:rsidRPr="007046F9">
        <w:rPr>
          <w:rFonts w:ascii="Arial" w:hAnsi="Arial" w:cs="Arial"/>
          <w:color w:val="000000" w:themeColor="text1"/>
          <w:sz w:val="24"/>
          <w:szCs w:val="24"/>
        </w:rPr>
        <w:t>Behavioral</w:t>
      </w:r>
      <w:proofErr w:type="spellEnd"/>
      <w:r w:rsidRPr="007046F9">
        <w:rPr>
          <w:rFonts w:ascii="Arial" w:hAnsi="Arial" w:cs="Arial"/>
          <w:color w:val="000000" w:themeColor="text1"/>
          <w:sz w:val="24"/>
          <w:szCs w:val="24"/>
        </w:rPr>
        <w:t xml:space="preserve"> Sciences, 133, pp.106-115.</w:t>
      </w:r>
    </w:p>
    <w:p w14:paraId="17047EAE"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Bin, A.S. and </w:t>
      </w:r>
      <w:proofErr w:type="spellStart"/>
      <w:r w:rsidRPr="007046F9">
        <w:rPr>
          <w:rFonts w:ascii="Arial" w:hAnsi="Arial" w:cs="Arial"/>
          <w:color w:val="000000" w:themeColor="text1"/>
          <w:sz w:val="24"/>
          <w:szCs w:val="24"/>
        </w:rPr>
        <w:t>Shmailan</w:t>
      </w:r>
      <w:proofErr w:type="spellEnd"/>
      <w:r w:rsidRPr="007046F9">
        <w:rPr>
          <w:rFonts w:ascii="Arial" w:hAnsi="Arial" w:cs="Arial"/>
          <w:color w:val="000000" w:themeColor="text1"/>
          <w:sz w:val="24"/>
          <w:szCs w:val="24"/>
        </w:rPr>
        <w:t>, A., 2015. The relationship between job satisfaction, job performance and employee engagement: An explorative study. Issues in Business Management and Economics, 4(1), pp.1-8.</w:t>
      </w:r>
    </w:p>
    <w:p w14:paraId="227C8CB0"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Cattermole, G., 2019. Developing the employee lifecycle to keep top talent. Strategic HR review, 18(6), pp.258-262.</w:t>
      </w:r>
    </w:p>
    <w:p w14:paraId="1F2E0D9D"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Ghani, B., Zada, M., Memon, K.R., Ullah, R., Khattak, A., Han, H., Ar</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-Montes, A. and Araya-Castillo, L., 2022. Challenges and strategies for employee retention in the hospitality industry: A review. Sustainability, 14(5), p.2885.</w:t>
      </w:r>
    </w:p>
    <w:p w14:paraId="44CCF310"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Gladka</w:t>
      </w:r>
      <w:proofErr w:type="spellEnd"/>
      <w:r w:rsidRPr="007046F9">
        <w:rPr>
          <w:rFonts w:ascii="Arial" w:hAnsi="Arial" w:cs="Arial"/>
          <w:color w:val="000000" w:themeColor="text1"/>
          <w:sz w:val="24"/>
          <w:szCs w:val="24"/>
        </w:rPr>
        <w:t xml:space="preserve">, O., Fedorova, V. and </w:t>
      </w:r>
      <w:proofErr w:type="spellStart"/>
      <w:r w:rsidRPr="007046F9">
        <w:rPr>
          <w:rFonts w:ascii="Arial" w:hAnsi="Arial" w:cs="Arial"/>
          <w:color w:val="000000" w:themeColor="text1"/>
          <w:sz w:val="24"/>
          <w:szCs w:val="24"/>
        </w:rPr>
        <w:t>Dohadailo</w:t>
      </w:r>
      <w:proofErr w:type="spellEnd"/>
      <w:r w:rsidRPr="007046F9">
        <w:rPr>
          <w:rFonts w:ascii="Arial" w:hAnsi="Arial" w:cs="Arial"/>
          <w:color w:val="000000" w:themeColor="text1"/>
          <w:sz w:val="24"/>
          <w:szCs w:val="24"/>
        </w:rPr>
        <w:t>, Y., 2022. Development of conceptual bases of the employee life cycle within an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 Business: Theory and Practice, 23(1), pp.39-52.</w:t>
      </w:r>
    </w:p>
    <w:p w14:paraId="05957B0B"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Hoque, K., 2013. Human resource management in the hotel industry: Strategy, innovation and performance. Routledge.</w:t>
      </w:r>
    </w:p>
    <w:p w14:paraId="529DFA62"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Immaneni</w:t>
      </w:r>
      <w:proofErr w:type="spellEnd"/>
      <w:r w:rsidRPr="007046F9">
        <w:rPr>
          <w:rFonts w:ascii="Arial" w:hAnsi="Arial" w:cs="Arial"/>
          <w:color w:val="000000" w:themeColor="text1"/>
          <w:sz w:val="24"/>
          <w:szCs w:val="24"/>
        </w:rPr>
        <w:t xml:space="preserve">, K.M., </w:t>
      </w:r>
      <w:proofErr w:type="spellStart"/>
      <w:r w:rsidRPr="007046F9">
        <w:rPr>
          <w:rFonts w:ascii="Arial" w:hAnsi="Arial" w:cs="Arial"/>
          <w:color w:val="000000" w:themeColor="text1"/>
          <w:sz w:val="24"/>
          <w:szCs w:val="24"/>
        </w:rPr>
        <w:t>Sailaja</w:t>
      </w:r>
      <w:proofErr w:type="spellEnd"/>
      <w:r w:rsidRPr="007046F9">
        <w:rPr>
          <w:rFonts w:ascii="Arial" w:hAnsi="Arial" w:cs="Arial"/>
          <w:color w:val="000000" w:themeColor="text1"/>
          <w:sz w:val="24"/>
          <w:szCs w:val="24"/>
        </w:rPr>
        <w:t>, V.N. and Naga, V., 2021. A review of HR practices and employee retention in hospitality industry. European Journal of Molecular &amp; Clinical Medicine, 7(7), pp.6698-6704.</w:t>
      </w:r>
    </w:p>
    <w:p w14:paraId="119B73F2"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lastRenderedPageBreak/>
        <w:t>Karanges</w:t>
      </w:r>
      <w:proofErr w:type="spellEnd"/>
      <w:r w:rsidRPr="007046F9">
        <w:rPr>
          <w:rFonts w:ascii="Arial" w:hAnsi="Arial" w:cs="Arial"/>
          <w:color w:val="000000" w:themeColor="text1"/>
          <w:sz w:val="24"/>
          <w:szCs w:val="24"/>
        </w:rPr>
        <w:t>, E., Johnston, K., Beatson, A. and Lings, I., 2015. The influence of internal communication on employee engagement: A pilot study. Public relations review, 41(1), pp.129-131.</w:t>
      </w:r>
    </w:p>
    <w:p w14:paraId="13BBC570"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Kumar, N. and Pandey, S., 2017. New employee onboarding process in an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 International Journal of Engineering Development and Research, 5(1), pp.198-206.</w:t>
      </w:r>
    </w:p>
    <w:p w14:paraId="259207D8"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Kusuma, P.G. and </w:t>
      </w:r>
      <w:proofErr w:type="spellStart"/>
      <w:r w:rsidRPr="007046F9">
        <w:rPr>
          <w:rFonts w:ascii="Arial" w:hAnsi="Arial" w:cs="Arial"/>
          <w:color w:val="000000" w:themeColor="text1"/>
          <w:sz w:val="24"/>
          <w:szCs w:val="24"/>
        </w:rPr>
        <w:t>Madasu</w:t>
      </w:r>
      <w:proofErr w:type="spellEnd"/>
      <w:r w:rsidRPr="007046F9">
        <w:rPr>
          <w:rFonts w:ascii="Arial" w:hAnsi="Arial" w:cs="Arial"/>
          <w:color w:val="000000" w:themeColor="text1"/>
          <w:sz w:val="24"/>
          <w:szCs w:val="24"/>
        </w:rPr>
        <w:t xml:space="preserve">, S., 2015. 'A Great Place to Work': A comparison of Employee Engagement Practices of select companies with David Zinger Engagement Pyramid. </w:t>
      </w:r>
      <w:proofErr w:type="spellStart"/>
      <w:r w:rsidRPr="007046F9">
        <w:rPr>
          <w:rFonts w:ascii="Arial" w:hAnsi="Arial" w:cs="Arial"/>
          <w:color w:val="000000" w:themeColor="text1"/>
          <w:sz w:val="24"/>
          <w:szCs w:val="24"/>
        </w:rPr>
        <w:t>Aweshkar</w:t>
      </w:r>
      <w:proofErr w:type="spellEnd"/>
      <w:r w:rsidRPr="007046F9">
        <w:rPr>
          <w:rFonts w:ascii="Arial" w:hAnsi="Arial" w:cs="Arial"/>
          <w:color w:val="000000" w:themeColor="text1"/>
          <w:sz w:val="24"/>
          <w:szCs w:val="24"/>
        </w:rPr>
        <w:t xml:space="preserve"> Research Journal, 19(1).</w:t>
      </w:r>
    </w:p>
    <w:p w14:paraId="6E43BF1C"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Nosratabadi</w:t>
      </w:r>
      <w:proofErr w:type="spellEnd"/>
      <w:r w:rsidRPr="007046F9">
        <w:rPr>
          <w:rFonts w:ascii="Arial" w:hAnsi="Arial" w:cs="Arial"/>
          <w:color w:val="000000" w:themeColor="text1"/>
          <w:sz w:val="24"/>
          <w:szCs w:val="24"/>
        </w:rPr>
        <w:t xml:space="preserve">, S., </w:t>
      </w:r>
      <w:proofErr w:type="spellStart"/>
      <w:r w:rsidRPr="007046F9">
        <w:rPr>
          <w:rFonts w:ascii="Arial" w:hAnsi="Arial" w:cs="Arial"/>
          <w:color w:val="000000" w:themeColor="text1"/>
          <w:sz w:val="24"/>
          <w:szCs w:val="24"/>
        </w:rPr>
        <w:t>Zahed</w:t>
      </w:r>
      <w:proofErr w:type="spellEnd"/>
      <w:r w:rsidRPr="007046F9">
        <w:rPr>
          <w:rFonts w:ascii="Arial" w:hAnsi="Arial" w:cs="Arial"/>
          <w:color w:val="000000" w:themeColor="text1"/>
          <w:sz w:val="24"/>
          <w:szCs w:val="24"/>
        </w:rPr>
        <w:t xml:space="preserve">, R.K., </w:t>
      </w:r>
      <w:proofErr w:type="spellStart"/>
      <w:r w:rsidRPr="007046F9">
        <w:rPr>
          <w:rFonts w:ascii="Arial" w:hAnsi="Arial" w:cs="Arial"/>
          <w:color w:val="000000" w:themeColor="text1"/>
          <w:sz w:val="24"/>
          <w:szCs w:val="24"/>
        </w:rPr>
        <w:t>Ponkratov</w:t>
      </w:r>
      <w:proofErr w:type="spellEnd"/>
      <w:r w:rsidRPr="007046F9">
        <w:rPr>
          <w:rFonts w:ascii="Arial" w:hAnsi="Arial" w:cs="Arial"/>
          <w:color w:val="000000" w:themeColor="text1"/>
          <w:sz w:val="24"/>
          <w:szCs w:val="24"/>
        </w:rPr>
        <w:t xml:space="preserve">, V.V. and </w:t>
      </w:r>
      <w:proofErr w:type="spellStart"/>
      <w:r w:rsidRPr="007046F9">
        <w:rPr>
          <w:rFonts w:ascii="Arial" w:hAnsi="Arial" w:cs="Arial"/>
          <w:color w:val="000000" w:themeColor="text1"/>
          <w:sz w:val="24"/>
          <w:szCs w:val="24"/>
        </w:rPr>
        <w:t>Kostyrin</w:t>
      </w:r>
      <w:proofErr w:type="spellEnd"/>
      <w:r w:rsidRPr="007046F9">
        <w:rPr>
          <w:rFonts w:ascii="Arial" w:hAnsi="Arial" w:cs="Arial"/>
          <w:color w:val="000000" w:themeColor="text1"/>
          <w:sz w:val="24"/>
          <w:szCs w:val="24"/>
        </w:rPr>
        <w:t xml:space="preserve">, E.V., 2022. Artificial intelligence models and employee lifecycle management: a systematic literature review. </w:t>
      </w:r>
      <w:proofErr w:type="spellStart"/>
      <w:r w:rsidRPr="007046F9">
        <w:rPr>
          <w:rFonts w:ascii="Arial" w:hAnsi="Arial" w:cs="Arial"/>
          <w:color w:val="000000" w:themeColor="text1"/>
          <w:sz w:val="24"/>
          <w:szCs w:val="24"/>
        </w:rPr>
        <w:t>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cija</w:t>
      </w:r>
      <w:proofErr w:type="spellEnd"/>
      <w:r w:rsidRPr="007046F9">
        <w:rPr>
          <w:rFonts w:ascii="Arial" w:hAnsi="Arial" w:cs="Arial"/>
          <w:color w:val="000000" w:themeColor="text1"/>
          <w:sz w:val="24"/>
          <w:szCs w:val="24"/>
        </w:rPr>
        <w:t>, 55(3), pp.181-198.</w:t>
      </w:r>
    </w:p>
    <w:p w14:paraId="3807869D"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Peisl</w:t>
      </w:r>
      <w:proofErr w:type="spellEnd"/>
      <w:r w:rsidRPr="007046F9">
        <w:rPr>
          <w:rFonts w:ascii="Arial" w:hAnsi="Arial" w:cs="Arial"/>
          <w:color w:val="000000" w:themeColor="text1"/>
          <w:sz w:val="24"/>
          <w:szCs w:val="24"/>
        </w:rPr>
        <w:t>, T. and Shah, B., 2019. The impact of blockchain technologies on recruitment influencing the employee lifecycle. In Systems, Software and Services Process Improvement: 26th European Conference, EuroSPI 2019, Edinburgh, UK, September 18–20, 2019, Proceedings 26 (pp. 695-705). Springer International Publishing.</w:t>
      </w:r>
    </w:p>
    <w:p w14:paraId="13C40F2D"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Prathiba</w:t>
      </w:r>
      <w:proofErr w:type="spellEnd"/>
      <w:r w:rsidRPr="007046F9">
        <w:rPr>
          <w:rFonts w:ascii="Arial" w:hAnsi="Arial" w:cs="Arial"/>
          <w:color w:val="000000" w:themeColor="text1"/>
          <w:sz w:val="24"/>
          <w:szCs w:val="24"/>
        </w:rPr>
        <w:t>, S., 2016. A Study on Impact of Employee Empowerment and Employee Engagement on Organisational Commitment. SIES Journal of Management, 12(2).</w:t>
      </w:r>
    </w:p>
    <w:p w14:paraId="6386F887"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Rose, S. and Raja, K.G., 2016. ROLE OF HR PRACTICES, JOB SATISFACTION, AND ORGAN</w:t>
      </w:r>
      <w:r w:rsidR="00C65201" w:rsidRPr="007046F9">
        <w:rPr>
          <w:rFonts w:ascii="Arial" w:hAnsi="Arial" w:cs="Arial"/>
          <w:color w:val="000000" w:themeColor="text1"/>
          <w:sz w:val="24"/>
          <w:szCs w:val="24"/>
        </w:rPr>
        <w:t>ISA</w:t>
      </w:r>
      <w:r w:rsidRPr="007046F9">
        <w:rPr>
          <w:rFonts w:ascii="Arial" w:hAnsi="Arial" w:cs="Arial"/>
          <w:color w:val="000000" w:themeColor="text1"/>
          <w:sz w:val="24"/>
          <w:szCs w:val="24"/>
        </w:rPr>
        <w:t>TION COMMITMENT IN EMPLOYEE RETENTION. CLEAR International Journal of Research in Commerce &amp; Management, 7(10).</w:t>
      </w:r>
    </w:p>
    <w:p w14:paraId="4BF94250"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Saks, A.M., 2022. Caring human resources management and employee engagement. Human Resource Management Review, 32(3), p.100835.</w:t>
      </w:r>
    </w:p>
    <w:p w14:paraId="3471C6CA"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Sattar, T., Ahmad, K. and Hassan, S.M., 2015. Role of human resource practices in employee performance and job satisfaction with mediating effect of employee engagement. Pakistan Economic and Social Review, pp.81-96.</w:t>
      </w:r>
    </w:p>
    <w:p w14:paraId="0BE3F10D"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proofErr w:type="spellStart"/>
      <w:r w:rsidRPr="007046F9">
        <w:rPr>
          <w:rFonts w:ascii="Arial" w:hAnsi="Arial" w:cs="Arial"/>
          <w:color w:val="000000" w:themeColor="text1"/>
          <w:sz w:val="24"/>
          <w:szCs w:val="24"/>
        </w:rPr>
        <w:t>Sivapragasam</w:t>
      </w:r>
      <w:proofErr w:type="spellEnd"/>
      <w:r w:rsidRPr="007046F9">
        <w:rPr>
          <w:rFonts w:ascii="Arial" w:hAnsi="Arial" w:cs="Arial"/>
          <w:color w:val="000000" w:themeColor="text1"/>
          <w:sz w:val="24"/>
          <w:szCs w:val="24"/>
        </w:rPr>
        <w:t>, P. and Raya, R.P., 2018. HRM and employee engagement link: Mediating role of employee well-being. Global Business Review, 19(1), pp.147-161.</w:t>
      </w:r>
    </w:p>
    <w:p w14:paraId="42A34601"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 xml:space="preserve">Sun, L. and </w:t>
      </w:r>
      <w:proofErr w:type="spellStart"/>
      <w:r w:rsidRPr="007046F9">
        <w:rPr>
          <w:rFonts w:ascii="Arial" w:hAnsi="Arial" w:cs="Arial"/>
          <w:color w:val="000000" w:themeColor="text1"/>
          <w:sz w:val="24"/>
          <w:szCs w:val="24"/>
        </w:rPr>
        <w:t>Bunchapattanasakda</w:t>
      </w:r>
      <w:proofErr w:type="spellEnd"/>
      <w:r w:rsidRPr="007046F9">
        <w:rPr>
          <w:rFonts w:ascii="Arial" w:hAnsi="Arial" w:cs="Arial"/>
          <w:color w:val="000000" w:themeColor="text1"/>
          <w:sz w:val="24"/>
          <w:szCs w:val="24"/>
        </w:rPr>
        <w:t>, C., 2019. Employee engagement: A literature review. International Journal of Human Resource Studies, 9(1), pp.63-80.</w:t>
      </w:r>
    </w:p>
    <w:p w14:paraId="0CC17CBE"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lastRenderedPageBreak/>
        <w:t xml:space="preserve">Umme, S.N. and Urs, G.B., 2019. A Study on Employee Life Cycle at </w:t>
      </w:r>
      <w:proofErr w:type="spellStart"/>
      <w:r w:rsidRPr="007046F9">
        <w:rPr>
          <w:rFonts w:ascii="Arial" w:hAnsi="Arial" w:cs="Arial"/>
          <w:color w:val="000000" w:themeColor="text1"/>
          <w:sz w:val="24"/>
          <w:szCs w:val="24"/>
        </w:rPr>
        <w:t>Vistaar</w:t>
      </w:r>
      <w:proofErr w:type="spellEnd"/>
      <w:r w:rsidRPr="007046F9">
        <w:rPr>
          <w:rFonts w:ascii="Arial" w:hAnsi="Arial" w:cs="Arial"/>
          <w:color w:val="000000" w:themeColor="text1"/>
          <w:sz w:val="24"/>
          <w:szCs w:val="24"/>
        </w:rPr>
        <w:t xml:space="preserve"> Financial Services Pvt. Ltd, </w:t>
      </w:r>
      <w:proofErr w:type="spellStart"/>
      <w:r w:rsidRPr="007046F9">
        <w:rPr>
          <w:rFonts w:ascii="Arial" w:hAnsi="Arial" w:cs="Arial"/>
          <w:color w:val="000000" w:themeColor="text1"/>
          <w:sz w:val="24"/>
          <w:szCs w:val="24"/>
        </w:rPr>
        <w:t>Bengalur</w:t>
      </w:r>
      <w:proofErr w:type="spellEnd"/>
      <w:r w:rsidRPr="007046F9">
        <w:rPr>
          <w:rFonts w:ascii="Arial" w:hAnsi="Arial" w:cs="Arial"/>
          <w:color w:val="000000" w:themeColor="text1"/>
          <w:sz w:val="24"/>
          <w:szCs w:val="24"/>
        </w:rPr>
        <w:t>.</w:t>
      </w:r>
    </w:p>
    <w:p w14:paraId="75DB3978" w14:textId="77777777" w:rsidR="00032DBE" w:rsidRPr="007046F9" w:rsidRDefault="00032DBE" w:rsidP="00C65201">
      <w:pPr>
        <w:spacing w:after="0" w:line="360" w:lineRule="auto"/>
        <w:ind w:left="720" w:hanging="720"/>
        <w:contextualSpacing/>
        <w:jc w:val="both"/>
        <w:rPr>
          <w:rFonts w:ascii="Arial" w:hAnsi="Arial" w:cs="Arial"/>
          <w:color w:val="000000" w:themeColor="text1"/>
          <w:sz w:val="24"/>
          <w:szCs w:val="24"/>
        </w:rPr>
      </w:pPr>
      <w:r w:rsidRPr="007046F9">
        <w:rPr>
          <w:rFonts w:ascii="Arial" w:hAnsi="Arial" w:cs="Arial"/>
          <w:color w:val="000000" w:themeColor="text1"/>
          <w:sz w:val="24"/>
          <w:szCs w:val="24"/>
        </w:rPr>
        <w:t>Wang, C., Xu, J., Zhang, T.C. and Li, Q.M., 2020. Effects of professional identity on turnover intention in China's hotel employees: The mediating role of employee engagement and job satisfaction. Journal of Hospitality and Tourism Management, 45, pp.10-22.</w:t>
      </w:r>
    </w:p>
    <w:sectPr w:rsidR="00032DBE" w:rsidRPr="007046F9" w:rsidSect="00D94B3A">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87C52" w14:textId="77777777" w:rsidR="008C427F" w:rsidRDefault="008C427F" w:rsidP="00B42DF9">
      <w:pPr>
        <w:spacing w:after="0" w:line="240" w:lineRule="auto"/>
      </w:pPr>
      <w:r>
        <w:separator/>
      </w:r>
    </w:p>
  </w:endnote>
  <w:endnote w:type="continuationSeparator" w:id="0">
    <w:p w14:paraId="15D533E4" w14:textId="77777777" w:rsidR="008C427F" w:rsidRDefault="008C427F" w:rsidP="00B42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7B530" w14:textId="77777777" w:rsidR="008C427F" w:rsidRDefault="008C427F" w:rsidP="00B42DF9">
      <w:pPr>
        <w:spacing w:after="0" w:line="240" w:lineRule="auto"/>
      </w:pPr>
      <w:r>
        <w:separator/>
      </w:r>
    </w:p>
  </w:footnote>
  <w:footnote w:type="continuationSeparator" w:id="0">
    <w:p w14:paraId="322D7471" w14:textId="77777777" w:rsidR="008C427F" w:rsidRDefault="008C427F" w:rsidP="00B42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F673C" w14:textId="77777777" w:rsidR="00D94B3A" w:rsidRPr="00D94B3A" w:rsidRDefault="00B75ECE">
    <w:pPr>
      <w:pStyle w:val="Header"/>
      <w:jc w:val="right"/>
      <w:rPr>
        <w:rFonts w:ascii="Arial" w:hAnsi="Arial" w:cs="Arial"/>
        <w:sz w:val="24"/>
        <w:szCs w:val="24"/>
      </w:rPr>
    </w:pPr>
    <w:sdt>
      <w:sdtPr>
        <w:rPr>
          <w:rFonts w:ascii="Arial" w:hAnsi="Arial" w:cs="Arial"/>
          <w:sz w:val="24"/>
          <w:szCs w:val="24"/>
        </w:rPr>
        <w:id w:val="1324544411"/>
        <w:docPartObj>
          <w:docPartGallery w:val="Page Numbers (Top of Page)"/>
          <w:docPartUnique/>
        </w:docPartObj>
      </w:sdtPr>
      <w:sdtEndPr>
        <w:rPr>
          <w:noProof/>
        </w:rPr>
      </w:sdtEndPr>
      <w:sdtContent>
        <w:r w:rsidR="00D94B3A" w:rsidRPr="00D94B3A">
          <w:rPr>
            <w:rFonts w:ascii="Arial" w:hAnsi="Arial" w:cs="Arial"/>
            <w:sz w:val="24"/>
            <w:szCs w:val="24"/>
          </w:rPr>
          <w:fldChar w:fldCharType="begin"/>
        </w:r>
        <w:r w:rsidR="00D94B3A" w:rsidRPr="00D94B3A">
          <w:rPr>
            <w:rFonts w:ascii="Arial" w:hAnsi="Arial" w:cs="Arial"/>
            <w:sz w:val="24"/>
            <w:szCs w:val="24"/>
          </w:rPr>
          <w:instrText xml:space="preserve"> PAGE   \* MERGEFORMAT </w:instrText>
        </w:r>
        <w:r w:rsidR="00D94B3A" w:rsidRPr="00D94B3A">
          <w:rPr>
            <w:rFonts w:ascii="Arial" w:hAnsi="Arial" w:cs="Arial"/>
            <w:sz w:val="24"/>
            <w:szCs w:val="24"/>
          </w:rPr>
          <w:fldChar w:fldCharType="separate"/>
        </w:r>
        <w:r w:rsidR="00F02D8A">
          <w:rPr>
            <w:rFonts w:ascii="Arial" w:hAnsi="Arial" w:cs="Arial"/>
            <w:noProof/>
            <w:sz w:val="24"/>
            <w:szCs w:val="24"/>
          </w:rPr>
          <w:t>2</w:t>
        </w:r>
        <w:r w:rsidR="00D94B3A" w:rsidRPr="00D94B3A">
          <w:rPr>
            <w:rFonts w:ascii="Arial" w:hAnsi="Arial" w:cs="Arial"/>
            <w:noProof/>
            <w:sz w:val="24"/>
            <w:szCs w:val="24"/>
          </w:rPr>
          <w:fldChar w:fldCharType="end"/>
        </w:r>
      </w:sdtContent>
    </w:sdt>
  </w:p>
  <w:p w14:paraId="35981F7F" w14:textId="77777777" w:rsidR="00B42DF9" w:rsidRPr="00B42DF9" w:rsidRDefault="00B42DF9">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3552"/>
    <w:multiLevelType w:val="hybridMultilevel"/>
    <w:tmpl w:val="6F96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008FA"/>
    <w:multiLevelType w:val="hybridMultilevel"/>
    <w:tmpl w:val="340E6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F67FD"/>
    <w:multiLevelType w:val="hybridMultilevel"/>
    <w:tmpl w:val="63844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4296E"/>
    <w:multiLevelType w:val="hybridMultilevel"/>
    <w:tmpl w:val="17E8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7D7369"/>
    <w:multiLevelType w:val="hybridMultilevel"/>
    <w:tmpl w:val="AAE6D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3138D3"/>
    <w:multiLevelType w:val="hybridMultilevel"/>
    <w:tmpl w:val="5D82C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9378EF"/>
    <w:multiLevelType w:val="hybridMultilevel"/>
    <w:tmpl w:val="67B62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8E12FC"/>
    <w:multiLevelType w:val="hybridMultilevel"/>
    <w:tmpl w:val="1366B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988253F"/>
    <w:multiLevelType w:val="hybridMultilevel"/>
    <w:tmpl w:val="384E8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9A0E27"/>
    <w:multiLevelType w:val="hybridMultilevel"/>
    <w:tmpl w:val="59D0F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11305A"/>
    <w:multiLevelType w:val="hybridMultilevel"/>
    <w:tmpl w:val="441080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AB478B3"/>
    <w:multiLevelType w:val="hybridMultilevel"/>
    <w:tmpl w:val="54B8A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7F142B"/>
    <w:multiLevelType w:val="hybridMultilevel"/>
    <w:tmpl w:val="6596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FA5749"/>
    <w:multiLevelType w:val="hybridMultilevel"/>
    <w:tmpl w:val="C3C2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E64991"/>
    <w:multiLevelType w:val="hybridMultilevel"/>
    <w:tmpl w:val="91D643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B1C5957"/>
    <w:multiLevelType w:val="hybridMultilevel"/>
    <w:tmpl w:val="47223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CE00CA0"/>
    <w:multiLevelType w:val="hybridMultilevel"/>
    <w:tmpl w:val="F6721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762DC7"/>
    <w:multiLevelType w:val="hybridMultilevel"/>
    <w:tmpl w:val="DA184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4512698">
    <w:abstractNumId w:val="9"/>
  </w:num>
  <w:num w:numId="2" w16cid:durableId="13463398">
    <w:abstractNumId w:val="3"/>
  </w:num>
  <w:num w:numId="3" w16cid:durableId="2018117124">
    <w:abstractNumId w:val="13"/>
  </w:num>
  <w:num w:numId="4" w16cid:durableId="223104643">
    <w:abstractNumId w:val="8"/>
  </w:num>
  <w:num w:numId="5" w16cid:durableId="1722292528">
    <w:abstractNumId w:val="16"/>
  </w:num>
  <w:num w:numId="6" w16cid:durableId="85566">
    <w:abstractNumId w:val="17"/>
  </w:num>
  <w:num w:numId="7" w16cid:durableId="2087263075">
    <w:abstractNumId w:val="4"/>
  </w:num>
  <w:num w:numId="8" w16cid:durableId="1828594091">
    <w:abstractNumId w:val="2"/>
  </w:num>
  <w:num w:numId="9" w16cid:durableId="1369989703">
    <w:abstractNumId w:val="12"/>
  </w:num>
  <w:num w:numId="10" w16cid:durableId="1598557241">
    <w:abstractNumId w:val="0"/>
  </w:num>
  <w:num w:numId="11" w16cid:durableId="897087558">
    <w:abstractNumId w:val="6"/>
  </w:num>
  <w:num w:numId="12" w16cid:durableId="251858376">
    <w:abstractNumId w:val="11"/>
  </w:num>
  <w:num w:numId="13" w16cid:durableId="2093306546">
    <w:abstractNumId w:val="1"/>
  </w:num>
  <w:num w:numId="14" w16cid:durableId="1765228414">
    <w:abstractNumId w:val="7"/>
  </w:num>
  <w:num w:numId="15" w16cid:durableId="1194534488">
    <w:abstractNumId w:val="14"/>
  </w:num>
  <w:num w:numId="16" w16cid:durableId="690688132">
    <w:abstractNumId w:val="10"/>
  </w:num>
  <w:num w:numId="17" w16cid:durableId="747121206">
    <w:abstractNumId w:val="15"/>
  </w:num>
  <w:num w:numId="18" w16cid:durableId="8244717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79E"/>
    <w:rsid w:val="00027452"/>
    <w:rsid w:val="00032DBE"/>
    <w:rsid w:val="00052835"/>
    <w:rsid w:val="0005781D"/>
    <w:rsid w:val="00081A31"/>
    <w:rsid w:val="000A3FF8"/>
    <w:rsid w:val="00110B90"/>
    <w:rsid w:val="0017579E"/>
    <w:rsid w:val="0018389A"/>
    <w:rsid w:val="001A013F"/>
    <w:rsid w:val="001B7BB5"/>
    <w:rsid w:val="001D1EDD"/>
    <w:rsid w:val="001D515E"/>
    <w:rsid w:val="001E61EE"/>
    <w:rsid w:val="001F1EEB"/>
    <w:rsid w:val="00200231"/>
    <w:rsid w:val="00243AC4"/>
    <w:rsid w:val="00266851"/>
    <w:rsid w:val="00284C01"/>
    <w:rsid w:val="002B5DD6"/>
    <w:rsid w:val="002F00B5"/>
    <w:rsid w:val="00374478"/>
    <w:rsid w:val="0039551B"/>
    <w:rsid w:val="0042122F"/>
    <w:rsid w:val="00454353"/>
    <w:rsid w:val="004F2CC9"/>
    <w:rsid w:val="00516BFF"/>
    <w:rsid w:val="00521539"/>
    <w:rsid w:val="005545EF"/>
    <w:rsid w:val="005553BF"/>
    <w:rsid w:val="00570F31"/>
    <w:rsid w:val="00572D65"/>
    <w:rsid w:val="005857B6"/>
    <w:rsid w:val="00596E11"/>
    <w:rsid w:val="005A6FA2"/>
    <w:rsid w:val="005C6561"/>
    <w:rsid w:val="005E1511"/>
    <w:rsid w:val="00627E48"/>
    <w:rsid w:val="006320F0"/>
    <w:rsid w:val="00632E5E"/>
    <w:rsid w:val="00662A4C"/>
    <w:rsid w:val="006651EF"/>
    <w:rsid w:val="00667EE9"/>
    <w:rsid w:val="0069431B"/>
    <w:rsid w:val="006B6A05"/>
    <w:rsid w:val="006C6AD7"/>
    <w:rsid w:val="006E170F"/>
    <w:rsid w:val="006F327C"/>
    <w:rsid w:val="007046F9"/>
    <w:rsid w:val="00707AA0"/>
    <w:rsid w:val="00750002"/>
    <w:rsid w:val="007C6342"/>
    <w:rsid w:val="00815D9F"/>
    <w:rsid w:val="00845341"/>
    <w:rsid w:val="00846536"/>
    <w:rsid w:val="008479A3"/>
    <w:rsid w:val="0087582D"/>
    <w:rsid w:val="008A088A"/>
    <w:rsid w:val="008C427F"/>
    <w:rsid w:val="008E04B1"/>
    <w:rsid w:val="008F49D9"/>
    <w:rsid w:val="00906940"/>
    <w:rsid w:val="00917573"/>
    <w:rsid w:val="00930409"/>
    <w:rsid w:val="00937109"/>
    <w:rsid w:val="009660D5"/>
    <w:rsid w:val="009954C0"/>
    <w:rsid w:val="00996691"/>
    <w:rsid w:val="009A78D0"/>
    <w:rsid w:val="009D09A5"/>
    <w:rsid w:val="00A3325A"/>
    <w:rsid w:val="00A357E1"/>
    <w:rsid w:val="00A554FB"/>
    <w:rsid w:val="00A86519"/>
    <w:rsid w:val="00AA3CF6"/>
    <w:rsid w:val="00AA4431"/>
    <w:rsid w:val="00AA54E5"/>
    <w:rsid w:val="00AD128D"/>
    <w:rsid w:val="00B275E1"/>
    <w:rsid w:val="00B42DF9"/>
    <w:rsid w:val="00B477C1"/>
    <w:rsid w:val="00B75ECE"/>
    <w:rsid w:val="00B947C2"/>
    <w:rsid w:val="00BD7F77"/>
    <w:rsid w:val="00C3113E"/>
    <w:rsid w:val="00C65201"/>
    <w:rsid w:val="00CD3C76"/>
    <w:rsid w:val="00D01D20"/>
    <w:rsid w:val="00D87DFA"/>
    <w:rsid w:val="00D94B3A"/>
    <w:rsid w:val="00E0021B"/>
    <w:rsid w:val="00E21839"/>
    <w:rsid w:val="00E25C82"/>
    <w:rsid w:val="00E84CC8"/>
    <w:rsid w:val="00E867C9"/>
    <w:rsid w:val="00EB2573"/>
    <w:rsid w:val="00EC19E8"/>
    <w:rsid w:val="00ED6805"/>
    <w:rsid w:val="00ED6CDC"/>
    <w:rsid w:val="00EE57E5"/>
    <w:rsid w:val="00F02D8A"/>
    <w:rsid w:val="00F1509C"/>
    <w:rsid w:val="00F25FAD"/>
    <w:rsid w:val="00F265EA"/>
    <w:rsid w:val="00F321F3"/>
    <w:rsid w:val="00F439E7"/>
    <w:rsid w:val="00F6594C"/>
    <w:rsid w:val="00FA0B05"/>
    <w:rsid w:val="00FA2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25B9"/>
  <w15:docId w15:val="{913FDA33-40C0-414A-9684-0CDB0BA1E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9431B"/>
    <w:pPr>
      <w:keepNext/>
      <w:keepLines/>
      <w:spacing w:after="0" w:line="360" w:lineRule="auto"/>
      <w:contextualSpacing/>
      <w:outlineLvl w:val="0"/>
    </w:pPr>
    <w:rPr>
      <w:rFonts w:ascii="Arial" w:eastAsiaTheme="majorEastAsia" w:hAnsi="Arial" w:cs="Arial"/>
      <w:b/>
      <w:bCs/>
      <w:iCs/>
      <w:color w:val="000000" w:themeColor="text1"/>
      <w:sz w:val="24"/>
      <w:szCs w:val="24"/>
    </w:rPr>
  </w:style>
  <w:style w:type="paragraph" w:styleId="Heading2">
    <w:name w:val="heading 2"/>
    <w:basedOn w:val="Normal"/>
    <w:next w:val="Normal"/>
    <w:link w:val="Heading2Char"/>
    <w:uiPriority w:val="9"/>
    <w:unhideWhenUsed/>
    <w:qFormat/>
    <w:rsid w:val="00FA2331"/>
    <w:pPr>
      <w:keepNext/>
      <w:keepLines/>
      <w:spacing w:before="200" w:after="0"/>
      <w:outlineLvl w:val="1"/>
    </w:pPr>
    <w:rPr>
      <w:rFonts w:ascii="Arial" w:eastAsiaTheme="majorEastAsia" w:hAnsi="Arial" w:cstheme="majorBidi"/>
      <w:bCs/>
      <w:i/>
      <w:color w:val="000000" w:themeColor="text1"/>
      <w:sz w:val="24"/>
      <w:szCs w:val="26"/>
    </w:rPr>
  </w:style>
  <w:style w:type="paragraph" w:styleId="Heading3">
    <w:name w:val="heading 3"/>
    <w:basedOn w:val="Normal"/>
    <w:next w:val="Normal"/>
    <w:link w:val="Heading3Char"/>
    <w:uiPriority w:val="9"/>
    <w:unhideWhenUsed/>
    <w:qFormat/>
    <w:rsid w:val="0087582D"/>
    <w:pPr>
      <w:keepNext/>
      <w:keepLines/>
      <w:spacing w:before="200" w:after="0"/>
      <w:ind w:left="720"/>
      <w:outlineLvl w:val="2"/>
    </w:pPr>
    <w:rPr>
      <w:rFonts w:ascii="Arial" w:eastAsiaTheme="majorEastAsia" w:hAnsi="Arial" w:cstheme="majorBidi"/>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452"/>
    <w:pPr>
      <w:ind w:left="720"/>
      <w:contextualSpacing/>
    </w:pPr>
  </w:style>
  <w:style w:type="character" w:customStyle="1" w:styleId="Heading1Char">
    <w:name w:val="Heading 1 Char"/>
    <w:basedOn w:val="DefaultParagraphFont"/>
    <w:link w:val="Heading1"/>
    <w:uiPriority w:val="9"/>
    <w:rsid w:val="0069431B"/>
    <w:rPr>
      <w:rFonts w:ascii="Arial" w:eastAsiaTheme="majorEastAsia" w:hAnsi="Arial" w:cs="Arial"/>
      <w:b/>
      <w:bCs/>
      <w:iCs/>
      <w:color w:val="000000" w:themeColor="text1"/>
      <w:sz w:val="24"/>
      <w:szCs w:val="24"/>
    </w:rPr>
  </w:style>
  <w:style w:type="character" w:customStyle="1" w:styleId="Heading2Char">
    <w:name w:val="Heading 2 Char"/>
    <w:basedOn w:val="DefaultParagraphFont"/>
    <w:link w:val="Heading2"/>
    <w:uiPriority w:val="9"/>
    <w:rsid w:val="00FA2331"/>
    <w:rPr>
      <w:rFonts w:ascii="Arial" w:eastAsiaTheme="majorEastAsia" w:hAnsi="Arial" w:cstheme="majorBidi"/>
      <w:bCs/>
      <w:i/>
      <w:color w:val="000000" w:themeColor="text1"/>
      <w:sz w:val="24"/>
      <w:szCs w:val="26"/>
    </w:rPr>
  </w:style>
  <w:style w:type="character" w:customStyle="1" w:styleId="Heading3Char">
    <w:name w:val="Heading 3 Char"/>
    <w:basedOn w:val="DefaultParagraphFont"/>
    <w:link w:val="Heading3"/>
    <w:uiPriority w:val="9"/>
    <w:rsid w:val="0087582D"/>
    <w:rPr>
      <w:rFonts w:ascii="Arial" w:eastAsiaTheme="majorEastAsia" w:hAnsi="Arial" w:cstheme="majorBidi"/>
      <w:bCs/>
      <w:color w:val="000000" w:themeColor="text1"/>
      <w:sz w:val="24"/>
    </w:rPr>
  </w:style>
  <w:style w:type="paragraph" w:styleId="TOCHeading">
    <w:name w:val="TOC Heading"/>
    <w:basedOn w:val="Heading1"/>
    <w:next w:val="Normal"/>
    <w:uiPriority w:val="39"/>
    <w:unhideWhenUsed/>
    <w:qFormat/>
    <w:rsid w:val="00AA4431"/>
    <w:pPr>
      <w:outlineLvl w:val="9"/>
    </w:pPr>
    <w:rPr>
      <w:rFonts w:asciiTheme="majorHAnsi" w:hAnsiTheme="majorHAnsi"/>
      <w:i/>
      <w:color w:val="365F91" w:themeColor="accent1" w:themeShade="BF"/>
      <w:sz w:val="28"/>
      <w:lang w:eastAsia="ja-JP"/>
    </w:rPr>
  </w:style>
  <w:style w:type="paragraph" w:styleId="TOC1">
    <w:name w:val="toc 1"/>
    <w:basedOn w:val="Normal"/>
    <w:next w:val="Normal"/>
    <w:autoRedefine/>
    <w:uiPriority w:val="39"/>
    <w:unhideWhenUsed/>
    <w:rsid w:val="00AA4431"/>
    <w:pPr>
      <w:spacing w:after="100"/>
    </w:pPr>
  </w:style>
  <w:style w:type="paragraph" w:styleId="TOC2">
    <w:name w:val="toc 2"/>
    <w:basedOn w:val="Normal"/>
    <w:next w:val="Normal"/>
    <w:autoRedefine/>
    <w:uiPriority w:val="39"/>
    <w:unhideWhenUsed/>
    <w:rsid w:val="00AA4431"/>
    <w:pPr>
      <w:spacing w:after="100"/>
      <w:ind w:left="220"/>
    </w:pPr>
  </w:style>
  <w:style w:type="paragraph" w:styleId="TOC3">
    <w:name w:val="toc 3"/>
    <w:basedOn w:val="Normal"/>
    <w:next w:val="Normal"/>
    <w:autoRedefine/>
    <w:uiPriority w:val="39"/>
    <w:unhideWhenUsed/>
    <w:rsid w:val="00AA4431"/>
    <w:pPr>
      <w:spacing w:after="100"/>
      <w:ind w:left="440"/>
    </w:pPr>
  </w:style>
  <w:style w:type="character" w:styleId="Hyperlink">
    <w:name w:val="Hyperlink"/>
    <w:basedOn w:val="DefaultParagraphFont"/>
    <w:uiPriority w:val="99"/>
    <w:unhideWhenUsed/>
    <w:rsid w:val="00AA4431"/>
    <w:rPr>
      <w:color w:val="0000FF" w:themeColor="hyperlink"/>
      <w:u w:val="single"/>
    </w:rPr>
  </w:style>
  <w:style w:type="paragraph" w:styleId="BalloonText">
    <w:name w:val="Balloon Text"/>
    <w:basedOn w:val="Normal"/>
    <w:link w:val="BalloonTextChar"/>
    <w:uiPriority w:val="99"/>
    <w:semiHidden/>
    <w:unhideWhenUsed/>
    <w:rsid w:val="00AA4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4431"/>
    <w:rPr>
      <w:rFonts w:ascii="Tahoma" w:hAnsi="Tahoma" w:cs="Tahoma"/>
      <w:sz w:val="16"/>
      <w:szCs w:val="16"/>
    </w:rPr>
  </w:style>
  <w:style w:type="paragraph" w:styleId="Header">
    <w:name w:val="header"/>
    <w:basedOn w:val="Normal"/>
    <w:link w:val="HeaderChar"/>
    <w:uiPriority w:val="99"/>
    <w:unhideWhenUsed/>
    <w:rsid w:val="00B42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2DF9"/>
  </w:style>
  <w:style w:type="paragraph" w:styleId="Footer">
    <w:name w:val="footer"/>
    <w:basedOn w:val="Normal"/>
    <w:link w:val="FooterChar"/>
    <w:uiPriority w:val="99"/>
    <w:unhideWhenUsed/>
    <w:rsid w:val="00B42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2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34CB8-B665-46C0-9C61-88BB952966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dc:creator>
  <cp:lastModifiedBy>Anamaria Bursuc (2122375)</cp:lastModifiedBy>
  <cp:revision>2</cp:revision>
  <dcterms:created xsi:type="dcterms:W3CDTF">2023-02-07T16:36:00Z</dcterms:created>
  <dcterms:modified xsi:type="dcterms:W3CDTF">2023-02-07T16:36:00Z</dcterms:modified>
</cp:coreProperties>
</file>