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1BCD0"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2DB52366"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191BBD80"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584188E0"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652CEE1D"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07B7A83A"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2BBD7CCF"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1F69CC78" w14:textId="77777777" w:rsidR="007561C8" w:rsidRPr="00EC53BD" w:rsidRDefault="007561C8" w:rsidP="007561C8">
      <w:pPr>
        <w:spacing w:line="360" w:lineRule="auto"/>
        <w:ind w:left="406" w:right="284" w:hanging="14"/>
        <w:jc w:val="center"/>
        <w:rPr>
          <w:rFonts w:ascii="Arial" w:eastAsia="Arial" w:hAnsi="Arial" w:cs="Arial"/>
          <w:b/>
          <w:bCs/>
          <w:sz w:val="22"/>
          <w:szCs w:val="22"/>
        </w:rPr>
      </w:pPr>
    </w:p>
    <w:p w14:paraId="38D5E512" w14:textId="77777777" w:rsidR="007561C8" w:rsidRPr="00EC53BD" w:rsidRDefault="007561C8" w:rsidP="007561C8">
      <w:pPr>
        <w:spacing w:line="360" w:lineRule="auto"/>
        <w:ind w:left="406" w:right="284" w:hanging="14"/>
        <w:jc w:val="center"/>
        <w:rPr>
          <w:rFonts w:eastAsia="Arial" w:cs="Arial"/>
          <w:b/>
          <w:bCs/>
          <w:sz w:val="22"/>
          <w:szCs w:val="22"/>
        </w:rPr>
      </w:pPr>
    </w:p>
    <w:p w14:paraId="00C1B657" w14:textId="77777777" w:rsidR="007561C8" w:rsidRPr="00EC53BD" w:rsidRDefault="007561C8" w:rsidP="007561C8">
      <w:pPr>
        <w:spacing w:line="360" w:lineRule="auto"/>
        <w:ind w:left="406" w:right="284" w:hanging="14"/>
        <w:jc w:val="center"/>
        <w:rPr>
          <w:rFonts w:cs="Arial"/>
          <w:i/>
          <w:iCs/>
          <w:sz w:val="36"/>
          <w:szCs w:val="36"/>
        </w:rPr>
      </w:pPr>
      <w:r w:rsidRPr="00EC53BD">
        <w:rPr>
          <w:rFonts w:eastAsia="Arial" w:cs="Arial"/>
          <w:b/>
          <w:bCs/>
          <w:sz w:val="36"/>
          <w:szCs w:val="36"/>
        </w:rPr>
        <w:t xml:space="preserve">Literature Review </w:t>
      </w:r>
    </w:p>
    <w:p w14:paraId="227CD012" w14:textId="77777777" w:rsidR="007561C8" w:rsidRPr="00EC53BD" w:rsidRDefault="007561C8" w:rsidP="007561C8">
      <w:pPr>
        <w:spacing w:line="360" w:lineRule="auto"/>
        <w:ind w:left="406" w:right="284" w:hanging="14"/>
        <w:jc w:val="center"/>
        <w:rPr>
          <w:rFonts w:cs="Arial"/>
          <w:sz w:val="36"/>
          <w:szCs w:val="36"/>
        </w:rPr>
      </w:pPr>
      <w:r w:rsidRPr="00EC53BD">
        <w:rPr>
          <w:rFonts w:cs="Arial"/>
          <w:sz w:val="36"/>
          <w:szCs w:val="36"/>
        </w:rPr>
        <w:t xml:space="preserve">Assessment Component </w:t>
      </w:r>
      <w:r>
        <w:rPr>
          <w:rFonts w:cs="Arial"/>
          <w:sz w:val="36"/>
          <w:szCs w:val="36"/>
        </w:rPr>
        <w:t>1</w:t>
      </w:r>
      <w:r w:rsidRPr="00EC53BD">
        <w:rPr>
          <w:rFonts w:cs="Arial"/>
          <w:sz w:val="36"/>
          <w:szCs w:val="36"/>
        </w:rPr>
        <w:t xml:space="preserve"> </w:t>
      </w:r>
    </w:p>
    <w:p w14:paraId="2946F951" w14:textId="77777777" w:rsidR="007561C8" w:rsidRPr="00EC53BD" w:rsidRDefault="007561C8" w:rsidP="007561C8">
      <w:pPr>
        <w:spacing w:line="360" w:lineRule="auto"/>
        <w:ind w:left="406" w:right="284" w:hanging="14"/>
        <w:jc w:val="center"/>
        <w:rPr>
          <w:rFonts w:cs="Arial"/>
          <w:sz w:val="36"/>
          <w:szCs w:val="36"/>
        </w:rPr>
      </w:pPr>
      <w:r w:rsidRPr="00EC53BD">
        <w:rPr>
          <w:rFonts w:cs="Arial"/>
          <w:i/>
          <w:iCs/>
          <w:sz w:val="36"/>
          <w:szCs w:val="36"/>
        </w:rPr>
        <w:t>by</w:t>
      </w:r>
      <w:r w:rsidRPr="00EC53BD">
        <w:rPr>
          <w:rFonts w:cs="Arial"/>
          <w:sz w:val="36"/>
          <w:szCs w:val="36"/>
        </w:rPr>
        <w:t xml:space="preserve"> Kylie Boon (1303906)</w:t>
      </w:r>
    </w:p>
    <w:p w14:paraId="22D74EF0" w14:textId="77777777" w:rsidR="007561C8" w:rsidRPr="00EC53BD" w:rsidRDefault="007561C8" w:rsidP="007561C8">
      <w:pPr>
        <w:ind w:left="406" w:right="284" w:hanging="14"/>
        <w:rPr>
          <w:rFonts w:cs="Arial"/>
          <w:b/>
          <w:bCs/>
        </w:rPr>
      </w:pPr>
    </w:p>
    <w:p w14:paraId="38FC195A" w14:textId="77777777" w:rsidR="007561C8" w:rsidRPr="00EC53BD" w:rsidRDefault="007561C8" w:rsidP="007561C8">
      <w:pPr>
        <w:ind w:left="406" w:right="284" w:hanging="14"/>
        <w:rPr>
          <w:rFonts w:cs="Arial"/>
          <w:b/>
          <w:bCs/>
        </w:rPr>
      </w:pPr>
    </w:p>
    <w:p w14:paraId="3A6570D1" w14:textId="77777777" w:rsidR="007561C8" w:rsidRPr="00EC53BD" w:rsidRDefault="007561C8" w:rsidP="007561C8">
      <w:pPr>
        <w:ind w:left="406" w:right="284" w:hanging="14"/>
        <w:rPr>
          <w:rFonts w:cs="Arial"/>
          <w:b/>
          <w:bCs/>
        </w:rPr>
      </w:pPr>
    </w:p>
    <w:p w14:paraId="60A5DF5C" w14:textId="77777777" w:rsidR="007561C8" w:rsidRPr="00EC53BD" w:rsidRDefault="007561C8" w:rsidP="007561C8">
      <w:pPr>
        <w:ind w:left="406" w:right="284" w:hanging="14"/>
        <w:rPr>
          <w:rFonts w:cs="Arial"/>
          <w:b/>
          <w:bCs/>
        </w:rPr>
      </w:pPr>
    </w:p>
    <w:p w14:paraId="5676B9AB" w14:textId="77777777" w:rsidR="007561C8" w:rsidRPr="00EC53BD" w:rsidRDefault="007561C8" w:rsidP="007561C8">
      <w:pPr>
        <w:ind w:left="406" w:right="284" w:hanging="14"/>
        <w:rPr>
          <w:rFonts w:cs="Arial"/>
          <w:b/>
          <w:bCs/>
        </w:rPr>
      </w:pPr>
    </w:p>
    <w:p w14:paraId="23BDA885" w14:textId="77777777" w:rsidR="007561C8" w:rsidRPr="00EC53BD" w:rsidRDefault="007561C8" w:rsidP="007561C8">
      <w:pPr>
        <w:ind w:left="406" w:right="284" w:hanging="14"/>
        <w:rPr>
          <w:rFonts w:cs="Arial"/>
          <w:b/>
          <w:bCs/>
        </w:rPr>
      </w:pPr>
    </w:p>
    <w:p w14:paraId="3DF6B029" w14:textId="77777777" w:rsidR="007561C8" w:rsidRPr="00EC53BD" w:rsidRDefault="007561C8" w:rsidP="007561C8">
      <w:pPr>
        <w:ind w:left="406" w:right="284" w:hanging="14"/>
        <w:rPr>
          <w:rFonts w:cs="Arial"/>
          <w:b/>
          <w:bCs/>
        </w:rPr>
      </w:pPr>
    </w:p>
    <w:p w14:paraId="3BD0F76D" w14:textId="77777777" w:rsidR="007561C8" w:rsidRPr="00EC53BD" w:rsidRDefault="007561C8" w:rsidP="007561C8">
      <w:pPr>
        <w:ind w:left="406" w:right="284" w:hanging="14"/>
        <w:rPr>
          <w:rFonts w:cs="Arial"/>
          <w:b/>
          <w:bCs/>
        </w:rPr>
      </w:pPr>
    </w:p>
    <w:p w14:paraId="5AB0E4F7" w14:textId="77777777" w:rsidR="007561C8" w:rsidRPr="00EC53BD" w:rsidRDefault="007561C8" w:rsidP="007561C8">
      <w:pPr>
        <w:ind w:left="406" w:right="284" w:hanging="14"/>
        <w:rPr>
          <w:rFonts w:cs="Arial"/>
          <w:b/>
          <w:bCs/>
        </w:rPr>
      </w:pPr>
    </w:p>
    <w:p w14:paraId="4F4CC5CD" w14:textId="77777777" w:rsidR="007561C8" w:rsidRPr="00EC53BD" w:rsidRDefault="007561C8" w:rsidP="007561C8">
      <w:pPr>
        <w:ind w:left="406" w:right="284" w:hanging="14"/>
        <w:rPr>
          <w:rFonts w:cs="Arial"/>
          <w:b/>
          <w:bCs/>
        </w:rPr>
      </w:pPr>
    </w:p>
    <w:p w14:paraId="4F4D1CCB" w14:textId="77777777" w:rsidR="007561C8" w:rsidRPr="00EC53BD" w:rsidRDefault="007561C8" w:rsidP="007561C8">
      <w:pPr>
        <w:ind w:left="406" w:right="284" w:hanging="14"/>
        <w:rPr>
          <w:rFonts w:cs="Arial"/>
          <w:b/>
          <w:bCs/>
        </w:rPr>
      </w:pPr>
    </w:p>
    <w:p w14:paraId="5C5670FC" w14:textId="77777777" w:rsidR="007561C8" w:rsidRPr="00EC53BD" w:rsidRDefault="007561C8" w:rsidP="007561C8">
      <w:pPr>
        <w:ind w:left="406" w:right="284" w:hanging="14"/>
        <w:rPr>
          <w:rFonts w:cs="Arial"/>
          <w:b/>
          <w:bCs/>
        </w:rPr>
      </w:pPr>
    </w:p>
    <w:p w14:paraId="7B395A32" w14:textId="77777777" w:rsidR="007561C8" w:rsidRPr="00EC53BD" w:rsidRDefault="007561C8" w:rsidP="007561C8">
      <w:pPr>
        <w:ind w:left="406" w:right="284" w:hanging="14"/>
        <w:rPr>
          <w:rFonts w:cs="Arial"/>
          <w:b/>
          <w:bCs/>
        </w:rPr>
      </w:pPr>
    </w:p>
    <w:p w14:paraId="62462A85" w14:textId="77777777" w:rsidR="007561C8" w:rsidRPr="00EC53BD" w:rsidRDefault="007561C8" w:rsidP="007561C8">
      <w:pPr>
        <w:ind w:left="406" w:right="284" w:hanging="14"/>
        <w:rPr>
          <w:rFonts w:cs="Arial"/>
          <w:b/>
          <w:bCs/>
        </w:rPr>
      </w:pPr>
    </w:p>
    <w:p w14:paraId="38DA21FC" w14:textId="77777777" w:rsidR="007561C8" w:rsidRPr="00EC53BD" w:rsidRDefault="007561C8" w:rsidP="007561C8">
      <w:pPr>
        <w:ind w:left="406" w:right="284" w:hanging="14"/>
        <w:rPr>
          <w:rFonts w:cs="Arial"/>
          <w:b/>
          <w:bCs/>
        </w:rPr>
      </w:pPr>
    </w:p>
    <w:p w14:paraId="23568914" w14:textId="77777777" w:rsidR="007561C8" w:rsidRPr="00EC53BD" w:rsidRDefault="007561C8" w:rsidP="007561C8">
      <w:pPr>
        <w:ind w:left="406" w:right="284" w:hanging="14"/>
        <w:rPr>
          <w:rFonts w:cs="Arial"/>
          <w:b/>
          <w:bCs/>
        </w:rPr>
      </w:pPr>
    </w:p>
    <w:p w14:paraId="49D59783" w14:textId="77777777" w:rsidR="007561C8" w:rsidRPr="00EC53BD" w:rsidRDefault="007561C8" w:rsidP="007561C8">
      <w:pPr>
        <w:ind w:left="406" w:right="284" w:hanging="14"/>
        <w:rPr>
          <w:rFonts w:cs="Arial"/>
          <w:b/>
          <w:bCs/>
        </w:rPr>
      </w:pPr>
    </w:p>
    <w:p w14:paraId="22224EDD" w14:textId="77777777" w:rsidR="007561C8" w:rsidRPr="00EC53BD" w:rsidRDefault="007561C8" w:rsidP="007561C8">
      <w:pPr>
        <w:ind w:left="406" w:right="284" w:hanging="14"/>
        <w:rPr>
          <w:rFonts w:cs="Arial"/>
          <w:b/>
          <w:bCs/>
        </w:rPr>
      </w:pPr>
    </w:p>
    <w:p w14:paraId="193838B3" w14:textId="77777777" w:rsidR="007561C8" w:rsidRPr="00EC53BD" w:rsidRDefault="007561C8" w:rsidP="007561C8">
      <w:pPr>
        <w:ind w:left="406" w:right="284" w:hanging="14"/>
        <w:rPr>
          <w:rFonts w:cs="Arial"/>
          <w:b/>
          <w:bCs/>
        </w:rPr>
      </w:pPr>
    </w:p>
    <w:p w14:paraId="1CE3D849" w14:textId="77777777" w:rsidR="007561C8" w:rsidRPr="00EC53BD" w:rsidRDefault="007561C8" w:rsidP="007561C8">
      <w:pPr>
        <w:ind w:left="406" w:right="284" w:hanging="14"/>
        <w:rPr>
          <w:rFonts w:cs="Arial"/>
          <w:b/>
          <w:bCs/>
        </w:rPr>
      </w:pPr>
    </w:p>
    <w:p w14:paraId="6BED3744" w14:textId="77777777" w:rsidR="007561C8" w:rsidRPr="00EC53BD" w:rsidRDefault="007561C8" w:rsidP="007561C8">
      <w:pPr>
        <w:ind w:left="406" w:right="284" w:hanging="14"/>
        <w:rPr>
          <w:rFonts w:cs="Arial"/>
        </w:rPr>
      </w:pPr>
      <w:r w:rsidRPr="00EC53BD">
        <w:rPr>
          <w:rFonts w:cs="Arial"/>
          <w:b/>
          <w:bCs/>
        </w:rPr>
        <w:t>Module:</w:t>
      </w:r>
      <w:r w:rsidRPr="00EC53BD">
        <w:rPr>
          <w:rFonts w:cs="Arial"/>
        </w:rPr>
        <w:t xml:space="preserve"> </w:t>
      </w:r>
      <w:r>
        <w:rPr>
          <w:rFonts w:ascii="Arial" w:hAnsi="Arial" w:cs="Arial"/>
          <w:b/>
          <w:bCs/>
          <w:color w:val="000000"/>
          <w:kern w:val="0"/>
          <w:sz w:val="22"/>
          <w:szCs w:val="22"/>
        </w:rPr>
        <w:t>ECDE7012</w:t>
      </w:r>
    </w:p>
    <w:p w14:paraId="066E283D" w14:textId="77777777" w:rsidR="007561C8" w:rsidRPr="00EC53BD" w:rsidRDefault="007561C8" w:rsidP="007561C8">
      <w:pPr>
        <w:ind w:left="406" w:right="284" w:hanging="14"/>
        <w:rPr>
          <w:rFonts w:cs="Arial"/>
        </w:rPr>
      </w:pPr>
    </w:p>
    <w:p w14:paraId="4B0A5B4A" w14:textId="677EA9EF" w:rsidR="007561C8" w:rsidRPr="00EC53BD" w:rsidRDefault="007561C8" w:rsidP="007561C8">
      <w:pPr>
        <w:ind w:left="406" w:right="284" w:hanging="14"/>
        <w:rPr>
          <w:rFonts w:cs="Arial"/>
          <w:b/>
          <w:bCs/>
        </w:rPr>
      </w:pPr>
      <w:r w:rsidRPr="00EC53BD">
        <w:rPr>
          <w:rFonts w:cs="Arial"/>
          <w:b/>
          <w:bCs/>
        </w:rPr>
        <w:t xml:space="preserve">Word count: </w:t>
      </w:r>
      <w:r w:rsidR="00F04094">
        <w:rPr>
          <w:rFonts w:cs="Arial"/>
          <w:b/>
          <w:bCs/>
        </w:rPr>
        <w:t>3,250</w:t>
      </w:r>
    </w:p>
    <w:p w14:paraId="675D0963" w14:textId="77777777" w:rsidR="007561C8" w:rsidRPr="00EC53BD" w:rsidRDefault="007561C8" w:rsidP="007561C8">
      <w:pPr>
        <w:ind w:left="406" w:right="284" w:hanging="14"/>
        <w:rPr>
          <w:rFonts w:cs="Arial"/>
          <w:b/>
          <w:bCs/>
        </w:rPr>
      </w:pPr>
    </w:p>
    <w:p w14:paraId="773DFD31" w14:textId="77777777" w:rsidR="007561C8" w:rsidRDefault="007561C8" w:rsidP="007561C8">
      <w:pPr>
        <w:ind w:left="406" w:right="284" w:hanging="14"/>
        <w:rPr>
          <w:rFonts w:cs="Arial"/>
        </w:rPr>
      </w:pPr>
      <w:r w:rsidRPr="00EC53BD">
        <w:rPr>
          <w:rFonts w:cs="Arial"/>
          <w:b/>
          <w:bCs/>
        </w:rPr>
        <w:t>Submission date:</w:t>
      </w:r>
      <w:r w:rsidRPr="00EC53BD">
        <w:rPr>
          <w:rFonts w:cs="Arial"/>
        </w:rPr>
        <w:t xml:space="preserve"> </w:t>
      </w:r>
      <w:r>
        <w:rPr>
          <w:rFonts w:cs="Arial"/>
        </w:rPr>
        <w:t>01</w:t>
      </w:r>
      <w:r w:rsidRPr="00EC53BD">
        <w:rPr>
          <w:rFonts w:cs="Arial"/>
        </w:rPr>
        <w:t>-</w:t>
      </w:r>
      <w:r>
        <w:rPr>
          <w:rFonts w:cs="Arial"/>
        </w:rPr>
        <w:t>May</w:t>
      </w:r>
      <w:r w:rsidRPr="00EC53BD">
        <w:rPr>
          <w:rFonts w:cs="Arial"/>
        </w:rPr>
        <w:t>-2025</w:t>
      </w:r>
    </w:p>
    <w:p w14:paraId="5A98476D" w14:textId="77777777" w:rsidR="00854079" w:rsidRDefault="00854079">
      <w:pPr>
        <w:rPr>
          <w:b/>
          <w:bCs/>
        </w:rPr>
      </w:pPr>
      <w:r>
        <w:rPr>
          <w:b/>
          <w:bCs/>
        </w:rPr>
        <w:br w:type="page"/>
      </w:r>
    </w:p>
    <w:sdt>
      <w:sdtPr>
        <w:rPr>
          <w:rFonts w:asciiTheme="minorHAnsi" w:eastAsiaTheme="minorHAnsi" w:hAnsiTheme="minorHAnsi" w:cstheme="minorBidi"/>
          <w:b w:val="0"/>
          <w:bCs w:val="0"/>
          <w:color w:val="auto"/>
          <w:kern w:val="2"/>
          <w:sz w:val="24"/>
          <w:szCs w:val="24"/>
          <w:lang w:val="en-GB"/>
          <w14:ligatures w14:val="standardContextual"/>
        </w:rPr>
        <w:id w:val="281929137"/>
        <w:docPartObj>
          <w:docPartGallery w:val="Table of Contents"/>
          <w:docPartUnique/>
        </w:docPartObj>
      </w:sdtPr>
      <w:sdtEndPr>
        <w:rPr>
          <w:noProof/>
        </w:rPr>
      </w:sdtEndPr>
      <w:sdtContent>
        <w:p w14:paraId="1EF8FBDD" w14:textId="3F1449FB" w:rsidR="00854079" w:rsidRDefault="00854079">
          <w:pPr>
            <w:pStyle w:val="TOCHeading"/>
          </w:pPr>
          <w:r>
            <w:t>Table of Contents</w:t>
          </w:r>
        </w:p>
        <w:p w14:paraId="2DECF6C2" w14:textId="7B477021" w:rsidR="00965B31" w:rsidRDefault="00854079">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6569141" w:history="1">
            <w:r w:rsidR="00965B31" w:rsidRPr="00D33AB7">
              <w:rPr>
                <w:rStyle w:val="Hyperlink"/>
                <w:noProof/>
              </w:rPr>
              <w:t>Introduction</w:t>
            </w:r>
            <w:r w:rsidR="00965B31">
              <w:rPr>
                <w:noProof/>
                <w:webHidden/>
              </w:rPr>
              <w:tab/>
            </w:r>
            <w:r w:rsidR="00965B31">
              <w:rPr>
                <w:noProof/>
                <w:webHidden/>
              </w:rPr>
              <w:fldChar w:fldCharType="begin"/>
            </w:r>
            <w:r w:rsidR="00965B31">
              <w:rPr>
                <w:noProof/>
                <w:webHidden/>
              </w:rPr>
              <w:instrText xml:space="preserve"> PAGEREF _Toc196569141 \h </w:instrText>
            </w:r>
            <w:r w:rsidR="00965B31">
              <w:rPr>
                <w:noProof/>
                <w:webHidden/>
              </w:rPr>
            </w:r>
            <w:r w:rsidR="00965B31">
              <w:rPr>
                <w:noProof/>
                <w:webHidden/>
              </w:rPr>
              <w:fldChar w:fldCharType="separate"/>
            </w:r>
            <w:r w:rsidR="00965B31">
              <w:rPr>
                <w:noProof/>
                <w:webHidden/>
              </w:rPr>
              <w:t>3</w:t>
            </w:r>
            <w:r w:rsidR="00965B31">
              <w:rPr>
                <w:noProof/>
                <w:webHidden/>
              </w:rPr>
              <w:fldChar w:fldCharType="end"/>
            </w:r>
          </w:hyperlink>
        </w:p>
        <w:p w14:paraId="76C32E70" w14:textId="18641CF6" w:rsidR="00965B31" w:rsidRDefault="00965B31">
          <w:pPr>
            <w:pStyle w:val="TOC3"/>
            <w:tabs>
              <w:tab w:val="right" w:leader="dot" w:pos="9016"/>
            </w:tabs>
            <w:rPr>
              <w:rFonts w:eastAsiaTheme="minorEastAsia"/>
              <w:noProof/>
              <w:sz w:val="24"/>
              <w:szCs w:val="24"/>
              <w:lang w:eastAsia="en-GB"/>
            </w:rPr>
          </w:pPr>
          <w:hyperlink w:anchor="_Toc196569142" w:history="1">
            <w:r w:rsidRPr="00D33AB7">
              <w:rPr>
                <w:rStyle w:val="Hyperlink"/>
                <w:noProof/>
              </w:rPr>
              <w:t>Aims Focus and Purpose of the Research</w:t>
            </w:r>
            <w:r>
              <w:rPr>
                <w:noProof/>
                <w:webHidden/>
              </w:rPr>
              <w:tab/>
            </w:r>
            <w:r>
              <w:rPr>
                <w:noProof/>
                <w:webHidden/>
              </w:rPr>
              <w:fldChar w:fldCharType="begin"/>
            </w:r>
            <w:r>
              <w:rPr>
                <w:noProof/>
                <w:webHidden/>
              </w:rPr>
              <w:instrText xml:space="preserve"> PAGEREF _Toc196569142 \h </w:instrText>
            </w:r>
            <w:r>
              <w:rPr>
                <w:noProof/>
                <w:webHidden/>
              </w:rPr>
            </w:r>
            <w:r>
              <w:rPr>
                <w:noProof/>
                <w:webHidden/>
              </w:rPr>
              <w:fldChar w:fldCharType="separate"/>
            </w:r>
            <w:r>
              <w:rPr>
                <w:noProof/>
                <w:webHidden/>
              </w:rPr>
              <w:t>3</w:t>
            </w:r>
            <w:r>
              <w:rPr>
                <w:noProof/>
                <w:webHidden/>
              </w:rPr>
              <w:fldChar w:fldCharType="end"/>
            </w:r>
          </w:hyperlink>
        </w:p>
        <w:p w14:paraId="38D98735" w14:textId="212731FE" w:rsidR="00965B31" w:rsidRDefault="00965B31">
          <w:pPr>
            <w:pStyle w:val="TOC3"/>
            <w:tabs>
              <w:tab w:val="right" w:leader="dot" w:pos="9016"/>
            </w:tabs>
            <w:rPr>
              <w:rFonts w:eastAsiaTheme="minorEastAsia"/>
              <w:noProof/>
              <w:sz w:val="24"/>
              <w:szCs w:val="24"/>
              <w:lang w:eastAsia="en-GB"/>
            </w:rPr>
          </w:pPr>
          <w:hyperlink w:anchor="_Toc196569143" w:history="1">
            <w:r w:rsidRPr="00D33AB7">
              <w:rPr>
                <w:rStyle w:val="Hyperlink"/>
                <w:noProof/>
              </w:rPr>
              <w:t>Approach and Strategy for Identifying Literature</w:t>
            </w:r>
            <w:r>
              <w:rPr>
                <w:noProof/>
                <w:webHidden/>
              </w:rPr>
              <w:tab/>
            </w:r>
            <w:r>
              <w:rPr>
                <w:noProof/>
                <w:webHidden/>
              </w:rPr>
              <w:fldChar w:fldCharType="begin"/>
            </w:r>
            <w:r>
              <w:rPr>
                <w:noProof/>
                <w:webHidden/>
              </w:rPr>
              <w:instrText xml:space="preserve"> PAGEREF _Toc196569143 \h </w:instrText>
            </w:r>
            <w:r>
              <w:rPr>
                <w:noProof/>
                <w:webHidden/>
              </w:rPr>
            </w:r>
            <w:r>
              <w:rPr>
                <w:noProof/>
                <w:webHidden/>
              </w:rPr>
              <w:fldChar w:fldCharType="separate"/>
            </w:r>
            <w:r>
              <w:rPr>
                <w:noProof/>
                <w:webHidden/>
              </w:rPr>
              <w:t>4</w:t>
            </w:r>
            <w:r>
              <w:rPr>
                <w:noProof/>
                <w:webHidden/>
              </w:rPr>
              <w:fldChar w:fldCharType="end"/>
            </w:r>
          </w:hyperlink>
        </w:p>
        <w:p w14:paraId="0C24D426" w14:textId="4B769429" w:rsidR="00965B31" w:rsidRDefault="00965B31">
          <w:pPr>
            <w:pStyle w:val="TOC2"/>
            <w:tabs>
              <w:tab w:val="right" w:leader="dot" w:pos="9016"/>
            </w:tabs>
            <w:rPr>
              <w:rFonts w:eastAsiaTheme="minorEastAsia"/>
              <w:b w:val="0"/>
              <w:bCs w:val="0"/>
              <w:noProof/>
              <w:sz w:val="24"/>
              <w:szCs w:val="24"/>
              <w:lang w:eastAsia="en-GB"/>
            </w:rPr>
          </w:pPr>
          <w:hyperlink w:anchor="_Toc196569144" w:history="1">
            <w:r w:rsidRPr="00D33AB7">
              <w:rPr>
                <w:rStyle w:val="Hyperlink"/>
                <w:noProof/>
                <w:lang w:eastAsia="en-GB"/>
              </w:rPr>
              <w:t>Literature Review Assessing Philosophical Inquiry</w:t>
            </w:r>
            <w:r>
              <w:rPr>
                <w:noProof/>
                <w:webHidden/>
              </w:rPr>
              <w:tab/>
            </w:r>
            <w:r>
              <w:rPr>
                <w:noProof/>
                <w:webHidden/>
              </w:rPr>
              <w:fldChar w:fldCharType="begin"/>
            </w:r>
            <w:r>
              <w:rPr>
                <w:noProof/>
                <w:webHidden/>
              </w:rPr>
              <w:instrText xml:space="preserve"> PAGEREF _Toc196569144 \h </w:instrText>
            </w:r>
            <w:r>
              <w:rPr>
                <w:noProof/>
                <w:webHidden/>
              </w:rPr>
            </w:r>
            <w:r>
              <w:rPr>
                <w:noProof/>
                <w:webHidden/>
              </w:rPr>
              <w:fldChar w:fldCharType="separate"/>
            </w:r>
            <w:r>
              <w:rPr>
                <w:noProof/>
                <w:webHidden/>
              </w:rPr>
              <w:t>5</w:t>
            </w:r>
            <w:r>
              <w:rPr>
                <w:noProof/>
                <w:webHidden/>
              </w:rPr>
              <w:fldChar w:fldCharType="end"/>
            </w:r>
          </w:hyperlink>
        </w:p>
        <w:p w14:paraId="7BEB6BC0" w14:textId="005A7C1B" w:rsidR="00965B31" w:rsidRDefault="00965B31">
          <w:pPr>
            <w:pStyle w:val="TOC3"/>
            <w:tabs>
              <w:tab w:val="right" w:leader="dot" w:pos="9016"/>
            </w:tabs>
            <w:rPr>
              <w:rFonts w:eastAsiaTheme="minorEastAsia"/>
              <w:noProof/>
              <w:sz w:val="24"/>
              <w:szCs w:val="24"/>
              <w:lang w:eastAsia="en-GB"/>
            </w:rPr>
          </w:pPr>
          <w:hyperlink w:anchor="_Toc196569145" w:history="1">
            <w:r w:rsidRPr="00D33AB7">
              <w:rPr>
                <w:rStyle w:val="Hyperlink"/>
                <w:noProof/>
                <w:lang w:eastAsia="en-GB"/>
              </w:rPr>
              <w:t>Establishing Hauntology</w:t>
            </w:r>
            <w:r>
              <w:rPr>
                <w:noProof/>
                <w:webHidden/>
              </w:rPr>
              <w:tab/>
            </w:r>
            <w:r>
              <w:rPr>
                <w:noProof/>
                <w:webHidden/>
              </w:rPr>
              <w:fldChar w:fldCharType="begin"/>
            </w:r>
            <w:r>
              <w:rPr>
                <w:noProof/>
                <w:webHidden/>
              </w:rPr>
              <w:instrText xml:space="preserve"> PAGEREF _Toc196569145 \h </w:instrText>
            </w:r>
            <w:r>
              <w:rPr>
                <w:noProof/>
                <w:webHidden/>
              </w:rPr>
            </w:r>
            <w:r>
              <w:rPr>
                <w:noProof/>
                <w:webHidden/>
              </w:rPr>
              <w:fldChar w:fldCharType="separate"/>
            </w:r>
            <w:r>
              <w:rPr>
                <w:noProof/>
                <w:webHidden/>
              </w:rPr>
              <w:t>5</w:t>
            </w:r>
            <w:r>
              <w:rPr>
                <w:noProof/>
                <w:webHidden/>
              </w:rPr>
              <w:fldChar w:fldCharType="end"/>
            </w:r>
          </w:hyperlink>
        </w:p>
        <w:p w14:paraId="11919C90" w14:textId="6CB4A392" w:rsidR="00965B31" w:rsidRDefault="00965B31">
          <w:pPr>
            <w:pStyle w:val="TOC3"/>
            <w:tabs>
              <w:tab w:val="right" w:leader="dot" w:pos="9016"/>
            </w:tabs>
            <w:rPr>
              <w:rFonts w:eastAsiaTheme="minorEastAsia"/>
              <w:noProof/>
              <w:sz w:val="24"/>
              <w:szCs w:val="24"/>
              <w:lang w:eastAsia="en-GB"/>
            </w:rPr>
          </w:pPr>
          <w:hyperlink w:anchor="_Toc196569146" w:history="1">
            <w:r w:rsidRPr="00D33AB7">
              <w:rPr>
                <w:rStyle w:val="Hyperlink"/>
                <w:noProof/>
                <w:lang w:eastAsia="en-GB"/>
              </w:rPr>
              <w:t>Perceiving GenAI as More than a Tool</w:t>
            </w:r>
            <w:r>
              <w:rPr>
                <w:noProof/>
                <w:webHidden/>
              </w:rPr>
              <w:tab/>
            </w:r>
            <w:r>
              <w:rPr>
                <w:noProof/>
                <w:webHidden/>
              </w:rPr>
              <w:fldChar w:fldCharType="begin"/>
            </w:r>
            <w:r>
              <w:rPr>
                <w:noProof/>
                <w:webHidden/>
              </w:rPr>
              <w:instrText xml:space="preserve"> PAGEREF _Toc196569146 \h </w:instrText>
            </w:r>
            <w:r>
              <w:rPr>
                <w:noProof/>
                <w:webHidden/>
              </w:rPr>
            </w:r>
            <w:r>
              <w:rPr>
                <w:noProof/>
                <w:webHidden/>
              </w:rPr>
              <w:fldChar w:fldCharType="separate"/>
            </w:r>
            <w:r>
              <w:rPr>
                <w:noProof/>
                <w:webHidden/>
              </w:rPr>
              <w:t>6</w:t>
            </w:r>
            <w:r>
              <w:rPr>
                <w:noProof/>
                <w:webHidden/>
              </w:rPr>
              <w:fldChar w:fldCharType="end"/>
            </w:r>
          </w:hyperlink>
        </w:p>
        <w:p w14:paraId="1A3004E0" w14:textId="1E363082" w:rsidR="00965B31" w:rsidRDefault="00965B31">
          <w:pPr>
            <w:pStyle w:val="TOC3"/>
            <w:tabs>
              <w:tab w:val="right" w:leader="dot" w:pos="9016"/>
            </w:tabs>
            <w:rPr>
              <w:rFonts w:eastAsiaTheme="minorEastAsia"/>
              <w:noProof/>
              <w:sz w:val="24"/>
              <w:szCs w:val="24"/>
              <w:lang w:eastAsia="en-GB"/>
            </w:rPr>
          </w:pPr>
          <w:hyperlink w:anchor="_Toc196569147" w:history="1">
            <w:r w:rsidRPr="00D33AB7">
              <w:rPr>
                <w:rStyle w:val="Hyperlink"/>
                <w:noProof/>
                <w:lang w:eastAsia="en-GB"/>
              </w:rPr>
              <w:t>GenAI as a ‘Mind’</w:t>
            </w:r>
            <w:r>
              <w:rPr>
                <w:noProof/>
                <w:webHidden/>
              </w:rPr>
              <w:tab/>
            </w:r>
            <w:r>
              <w:rPr>
                <w:noProof/>
                <w:webHidden/>
              </w:rPr>
              <w:fldChar w:fldCharType="begin"/>
            </w:r>
            <w:r>
              <w:rPr>
                <w:noProof/>
                <w:webHidden/>
              </w:rPr>
              <w:instrText xml:space="preserve"> PAGEREF _Toc196569147 \h </w:instrText>
            </w:r>
            <w:r>
              <w:rPr>
                <w:noProof/>
                <w:webHidden/>
              </w:rPr>
            </w:r>
            <w:r>
              <w:rPr>
                <w:noProof/>
                <w:webHidden/>
              </w:rPr>
              <w:fldChar w:fldCharType="separate"/>
            </w:r>
            <w:r>
              <w:rPr>
                <w:noProof/>
                <w:webHidden/>
              </w:rPr>
              <w:t>7</w:t>
            </w:r>
            <w:r>
              <w:rPr>
                <w:noProof/>
                <w:webHidden/>
              </w:rPr>
              <w:fldChar w:fldCharType="end"/>
            </w:r>
          </w:hyperlink>
        </w:p>
        <w:p w14:paraId="3F37C092" w14:textId="5E7EDFED" w:rsidR="00965B31" w:rsidRDefault="00965B31">
          <w:pPr>
            <w:pStyle w:val="TOC3"/>
            <w:tabs>
              <w:tab w:val="right" w:leader="dot" w:pos="9016"/>
            </w:tabs>
            <w:rPr>
              <w:rFonts w:eastAsiaTheme="minorEastAsia"/>
              <w:noProof/>
              <w:sz w:val="24"/>
              <w:szCs w:val="24"/>
              <w:lang w:eastAsia="en-GB"/>
            </w:rPr>
          </w:pPr>
          <w:hyperlink w:anchor="_Toc196569148" w:history="1">
            <w:r w:rsidRPr="00D33AB7">
              <w:rPr>
                <w:rStyle w:val="Hyperlink"/>
                <w:noProof/>
              </w:rPr>
              <w:t>Object Orientated Ontology and Actor-Network Theory</w:t>
            </w:r>
            <w:r>
              <w:rPr>
                <w:noProof/>
                <w:webHidden/>
              </w:rPr>
              <w:tab/>
            </w:r>
            <w:r>
              <w:rPr>
                <w:noProof/>
                <w:webHidden/>
              </w:rPr>
              <w:fldChar w:fldCharType="begin"/>
            </w:r>
            <w:r>
              <w:rPr>
                <w:noProof/>
                <w:webHidden/>
              </w:rPr>
              <w:instrText xml:space="preserve"> PAGEREF _Toc196569148 \h </w:instrText>
            </w:r>
            <w:r>
              <w:rPr>
                <w:noProof/>
                <w:webHidden/>
              </w:rPr>
            </w:r>
            <w:r>
              <w:rPr>
                <w:noProof/>
                <w:webHidden/>
              </w:rPr>
              <w:fldChar w:fldCharType="separate"/>
            </w:r>
            <w:r>
              <w:rPr>
                <w:noProof/>
                <w:webHidden/>
              </w:rPr>
              <w:t>8</w:t>
            </w:r>
            <w:r>
              <w:rPr>
                <w:noProof/>
                <w:webHidden/>
              </w:rPr>
              <w:fldChar w:fldCharType="end"/>
            </w:r>
          </w:hyperlink>
        </w:p>
        <w:p w14:paraId="58E3678C" w14:textId="41C416E0" w:rsidR="00965B31" w:rsidRDefault="00965B31">
          <w:pPr>
            <w:pStyle w:val="TOC2"/>
            <w:tabs>
              <w:tab w:val="right" w:leader="dot" w:pos="9016"/>
            </w:tabs>
            <w:rPr>
              <w:rFonts w:eastAsiaTheme="minorEastAsia"/>
              <w:b w:val="0"/>
              <w:bCs w:val="0"/>
              <w:noProof/>
              <w:sz w:val="24"/>
              <w:szCs w:val="24"/>
              <w:lang w:eastAsia="en-GB"/>
            </w:rPr>
          </w:pPr>
          <w:hyperlink w:anchor="_Toc196569149" w:history="1">
            <w:r w:rsidRPr="00D33AB7">
              <w:rPr>
                <w:rStyle w:val="Hyperlink"/>
                <w:noProof/>
                <w:lang w:eastAsia="en-GB"/>
              </w:rPr>
              <w:t>Conclusion</w:t>
            </w:r>
            <w:r>
              <w:rPr>
                <w:noProof/>
                <w:webHidden/>
              </w:rPr>
              <w:tab/>
            </w:r>
            <w:r>
              <w:rPr>
                <w:noProof/>
                <w:webHidden/>
              </w:rPr>
              <w:fldChar w:fldCharType="begin"/>
            </w:r>
            <w:r>
              <w:rPr>
                <w:noProof/>
                <w:webHidden/>
              </w:rPr>
              <w:instrText xml:space="preserve"> PAGEREF _Toc196569149 \h </w:instrText>
            </w:r>
            <w:r>
              <w:rPr>
                <w:noProof/>
                <w:webHidden/>
              </w:rPr>
            </w:r>
            <w:r>
              <w:rPr>
                <w:noProof/>
                <w:webHidden/>
              </w:rPr>
              <w:fldChar w:fldCharType="separate"/>
            </w:r>
            <w:r>
              <w:rPr>
                <w:noProof/>
                <w:webHidden/>
              </w:rPr>
              <w:t>10</w:t>
            </w:r>
            <w:r>
              <w:rPr>
                <w:noProof/>
                <w:webHidden/>
              </w:rPr>
              <w:fldChar w:fldCharType="end"/>
            </w:r>
          </w:hyperlink>
        </w:p>
        <w:p w14:paraId="27083CC7" w14:textId="4AC8BABF" w:rsidR="00965B31" w:rsidRDefault="00965B31">
          <w:pPr>
            <w:pStyle w:val="TOC3"/>
            <w:tabs>
              <w:tab w:val="right" w:leader="dot" w:pos="9016"/>
            </w:tabs>
            <w:rPr>
              <w:rFonts w:eastAsiaTheme="minorEastAsia"/>
              <w:noProof/>
              <w:sz w:val="24"/>
              <w:szCs w:val="24"/>
              <w:lang w:eastAsia="en-GB"/>
            </w:rPr>
          </w:pPr>
          <w:hyperlink w:anchor="_Toc196569150" w:history="1">
            <w:r w:rsidRPr="00D33AB7">
              <w:rPr>
                <w:rStyle w:val="Hyperlink"/>
                <w:noProof/>
                <w:lang w:eastAsia="en-GB"/>
              </w:rPr>
              <w:t>Summary and Gaps in the Literature</w:t>
            </w:r>
            <w:r>
              <w:rPr>
                <w:noProof/>
                <w:webHidden/>
              </w:rPr>
              <w:tab/>
            </w:r>
            <w:r>
              <w:rPr>
                <w:noProof/>
                <w:webHidden/>
              </w:rPr>
              <w:fldChar w:fldCharType="begin"/>
            </w:r>
            <w:r>
              <w:rPr>
                <w:noProof/>
                <w:webHidden/>
              </w:rPr>
              <w:instrText xml:space="preserve"> PAGEREF _Toc196569150 \h </w:instrText>
            </w:r>
            <w:r>
              <w:rPr>
                <w:noProof/>
                <w:webHidden/>
              </w:rPr>
            </w:r>
            <w:r>
              <w:rPr>
                <w:noProof/>
                <w:webHidden/>
              </w:rPr>
              <w:fldChar w:fldCharType="separate"/>
            </w:r>
            <w:r>
              <w:rPr>
                <w:noProof/>
                <w:webHidden/>
              </w:rPr>
              <w:t>10</w:t>
            </w:r>
            <w:r>
              <w:rPr>
                <w:noProof/>
                <w:webHidden/>
              </w:rPr>
              <w:fldChar w:fldCharType="end"/>
            </w:r>
          </w:hyperlink>
        </w:p>
        <w:p w14:paraId="02106CBF" w14:textId="0544E3CE" w:rsidR="00965B31" w:rsidRDefault="00965B31">
          <w:pPr>
            <w:pStyle w:val="TOC3"/>
            <w:tabs>
              <w:tab w:val="right" w:leader="dot" w:pos="9016"/>
            </w:tabs>
            <w:rPr>
              <w:rFonts w:eastAsiaTheme="minorEastAsia"/>
              <w:noProof/>
              <w:sz w:val="24"/>
              <w:szCs w:val="24"/>
              <w:lang w:eastAsia="en-GB"/>
            </w:rPr>
          </w:pPr>
          <w:hyperlink w:anchor="_Toc196569151" w:history="1">
            <w:r w:rsidRPr="00D33AB7">
              <w:rPr>
                <w:rStyle w:val="Hyperlink"/>
                <w:noProof/>
                <w:lang w:eastAsia="en-GB"/>
              </w:rPr>
              <w:t>Research Question and Objectives</w:t>
            </w:r>
            <w:r>
              <w:rPr>
                <w:noProof/>
                <w:webHidden/>
              </w:rPr>
              <w:tab/>
            </w:r>
            <w:r>
              <w:rPr>
                <w:noProof/>
                <w:webHidden/>
              </w:rPr>
              <w:fldChar w:fldCharType="begin"/>
            </w:r>
            <w:r>
              <w:rPr>
                <w:noProof/>
                <w:webHidden/>
              </w:rPr>
              <w:instrText xml:space="preserve"> PAGEREF _Toc196569151 \h </w:instrText>
            </w:r>
            <w:r>
              <w:rPr>
                <w:noProof/>
                <w:webHidden/>
              </w:rPr>
            </w:r>
            <w:r>
              <w:rPr>
                <w:noProof/>
                <w:webHidden/>
              </w:rPr>
              <w:fldChar w:fldCharType="separate"/>
            </w:r>
            <w:r>
              <w:rPr>
                <w:noProof/>
                <w:webHidden/>
              </w:rPr>
              <w:t>12</w:t>
            </w:r>
            <w:r>
              <w:rPr>
                <w:noProof/>
                <w:webHidden/>
              </w:rPr>
              <w:fldChar w:fldCharType="end"/>
            </w:r>
          </w:hyperlink>
        </w:p>
        <w:p w14:paraId="4B2895AE" w14:textId="3FFB1D97" w:rsidR="00965B31" w:rsidRDefault="00965B31">
          <w:pPr>
            <w:pStyle w:val="TOC2"/>
            <w:tabs>
              <w:tab w:val="right" w:leader="dot" w:pos="9016"/>
            </w:tabs>
            <w:rPr>
              <w:rFonts w:eastAsiaTheme="minorEastAsia"/>
              <w:b w:val="0"/>
              <w:bCs w:val="0"/>
              <w:noProof/>
              <w:sz w:val="24"/>
              <w:szCs w:val="24"/>
              <w:lang w:eastAsia="en-GB"/>
            </w:rPr>
          </w:pPr>
          <w:hyperlink w:anchor="_Toc196569152" w:history="1">
            <w:r w:rsidRPr="00D33AB7">
              <w:rPr>
                <w:rStyle w:val="Hyperlink"/>
                <w:noProof/>
                <w:lang w:eastAsia="en-GB"/>
              </w:rPr>
              <w:t>Reference List</w:t>
            </w:r>
            <w:r>
              <w:rPr>
                <w:noProof/>
                <w:webHidden/>
              </w:rPr>
              <w:tab/>
            </w:r>
            <w:r>
              <w:rPr>
                <w:noProof/>
                <w:webHidden/>
              </w:rPr>
              <w:fldChar w:fldCharType="begin"/>
            </w:r>
            <w:r>
              <w:rPr>
                <w:noProof/>
                <w:webHidden/>
              </w:rPr>
              <w:instrText xml:space="preserve"> PAGEREF _Toc196569152 \h </w:instrText>
            </w:r>
            <w:r>
              <w:rPr>
                <w:noProof/>
                <w:webHidden/>
              </w:rPr>
            </w:r>
            <w:r>
              <w:rPr>
                <w:noProof/>
                <w:webHidden/>
              </w:rPr>
              <w:fldChar w:fldCharType="separate"/>
            </w:r>
            <w:r>
              <w:rPr>
                <w:noProof/>
                <w:webHidden/>
              </w:rPr>
              <w:t>14</w:t>
            </w:r>
            <w:r>
              <w:rPr>
                <w:noProof/>
                <w:webHidden/>
              </w:rPr>
              <w:fldChar w:fldCharType="end"/>
            </w:r>
          </w:hyperlink>
        </w:p>
        <w:p w14:paraId="50E309E7" w14:textId="6F031A30" w:rsidR="00854079" w:rsidRDefault="00854079">
          <w:r>
            <w:rPr>
              <w:b/>
              <w:bCs/>
              <w:noProof/>
            </w:rPr>
            <w:fldChar w:fldCharType="end"/>
          </w:r>
        </w:p>
      </w:sdtContent>
    </w:sdt>
    <w:p w14:paraId="1F213F76" w14:textId="35D8D60B" w:rsidR="00982139" w:rsidRDefault="00982139">
      <w:pPr>
        <w:rPr>
          <w:rFonts w:eastAsiaTheme="majorEastAsia" w:cstheme="majorBidi"/>
          <w:b/>
          <w:bCs/>
          <w:color w:val="0F4761" w:themeColor="accent1" w:themeShade="BF"/>
          <w:sz w:val="28"/>
          <w:szCs w:val="28"/>
        </w:rPr>
      </w:pPr>
      <w:r>
        <w:rPr>
          <w:b/>
          <w:bCs/>
        </w:rPr>
        <w:br w:type="page"/>
      </w:r>
    </w:p>
    <w:p w14:paraId="71E1E250" w14:textId="50E42A16" w:rsidR="00982139" w:rsidRPr="00982139" w:rsidRDefault="00982139" w:rsidP="00982139">
      <w:pPr>
        <w:pStyle w:val="Heading2"/>
        <w:rPr>
          <w:b/>
          <w:bCs/>
        </w:rPr>
      </w:pPr>
      <w:bookmarkStart w:id="0" w:name="_Toc196569141"/>
      <w:r w:rsidRPr="00982139">
        <w:rPr>
          <w:b/>
          <w:bCs/>
        </w:rPr>
        <w:lastRenderedPageBreak/>
        <w:t>Introduction</w:t>
      </w:r>
      <w:bookmarkEnd w:id="0"/>
    </w:p>
    <w:p w14:paraId="0D490274" w14:textId="46F2F65B" w:rsidR="00EB6750" w:rsidRPr="00982139" w:rsidRDefault="00EB6750" w:rsidP="00911225">
      <w:pPr>
        <w:pStyle w:val="Heading3"/>
        <w:spacing w:before="0" w:after="0"/>
      </w:pPr>
      <w:bookmarkStart w:id="1" w:name="_Toc196569142"/>
      <w:r w:rsidRPr="00982139">
        <w:t>Aims Focus and Purpose of the Research</w:t>
      </w:r>
      <w:bookmarkEnd w:id="1"/>
    </w:p>
    <w:p w14:paraId="3D19C7CC" w14:textId="77777777" w:rsidR="00EB6750" w:rsidRPr="00911225" w:rsidRDefault="00EB6750" w:rsidP="00911225">
      <w:pPr>
        <w:rPr>
          <w:color w:val="000000"/>
        </w:rPr>
      </w:pPr>
    </w:p>
    <w:p w14:paraId="31282983" w14:textId="2C2C3744" w:rsidR="001427EC" w:rsidRPr="009A7447" w:rsidRDefault="001427EC" w:rsidP="00D20EE5">
      <w:pPr>
        <w:spacing w:line="360" w:lineRule="auto"/>
        <w:rPr>
          <w:b/>
          <w:bCs/>
          <w:color w:val="000000"/>
        </w:rPr>
      </w:pPr>
      <w:r w:rsidRPr="009A7447">
        <w:rPr>
          <w:b/>
          <w:bCs/>
          <w:color w:val="000000"/>
        </w:rPr>
        <w:t>Research Question</w:t>
      </w:r>
      <w:r w:rsidR="001A796B" w:rsidRPr="009A7447">
        <w:rPr>
          <w:b/>
          <w:bCs/>
          <w:color w:val="000000"/>
        </w:rPr>
        <w:t xml:space="preserve">: </w:t>
      </w:r>
    </w:p>
    <w:p w14:paraId="114169DA" w14:textId="45C5FA4B" w:rsidR="001427EC" w:rsidRPr="009A7447" w:rsidRDefault="001427EC" w:rsidP="00D20EE5">
      <w:pPr>
        <w:spacing w:line="360" w:lineRule="auto"/>
        <w:rPr>
          <w:color w:val="000000"/>
        </w:rPr>
      </w:pPr>
      <w:r w:rsidRPr="009A7447">
        <w:rPr>
          <w:color w:val="000000"/>
        </w:rPr>
        <w:t>Can a hauntological and object-oriented exploration of lecturers’ and generative AI’s perspectives on creativity in art and design education</w:t>
      </w:r>
      <w:r w:rsidR="009102E2" w:rsidRPr="009A7447">
        <w:rPr>
          <w:color w:val="000000"/>
        </w:rPr>
        <w:t>,</w:t>
      </w:r>
      <w:r w:rsidRPr="009A7447">
        <w:rPr>
          <w:color w:val="000000"/>
        </w:rPr>
        <w:t xml:space="preserve"> inform long-term approaches to GenAI adoption in higher education?</w:t>
      </w:r>
    </w:p>
    <w:p w14:paraId="2FE2220F" w14:textId="77777777" w:rsidR="001427EC" w:rsidRPr="009A7447" w:rsidRDefault="001427EC" w:rsidP="00D20EE5">
      <w:pPr>
        <w:spacing w:line="360" w:lineRule="auto"/>
        <w:rPr>
          <w:color w:val="000000"/>
        </w:rPr>
      </w:pPr>
    </w:p>
    <w:p w14:paraId="4805B973" w14:textId="4219C82C" w:rsidR="00AA1C86" w:rsidRPr="009A7447" w:rsidRDefault="00EB6750" w:rsidP="00D20EE5">
      <w:pPr>
        <w:spacing w:line="360" w:lineRule="auto"/>
      </w:pPr>
      <w:r w:rsidRPr="009A7447">
        <w:rPr>
          <w:color w:val="000000"/>
        </w:rPr>
        <w:t>Th</w:t>
      </w:r>
      <w:r w:rsidR="00AA1C86" w:rsidRPr="009A7447">
        <w:rPr>
          <w:color w:val="000000"/>
        </w:rPr>
        <w:t xml:space="preserve">is </w:t>
      </w:r>
      <w:r w:rsidRPr="009A7447">
        <w:rPr>
          <w:color w:val="000000"/>
        </w:rPr>
        <w:t>research seeks to explore how generative artificial intelligence (genAI) is reshaping creativity within art and design higher education (HE),</w:t>
      </w:r>
      <w:r w:rsidR="00AA1C86" w:rsidRPr="009A7447">
        <w:rPr>
          <w:color w:val="000000"/>
        </w:rPr>
        <w:t xml:space="preserve"> with the aim of informing long-term approaches to its adoption in</w:t>
      </w:r>
      <w:r w:rsidRPr="009A7447">
        <w:rPr>
          <w:color w:val="000000"/>
        </w:rPr>
        <w:t xml:space="preserve"> teaching and learning</w:t>
      </w:r>
      <w:r w:rsidR="00CC371F" w:rsidRPr="009A7447">
        <w:rPr>
          <w:color w:val="000000"/>
        </w:rPr>
        <w:t>.</w:t>
      </w:r>
      <w:r w:rsidR="00AA1C86" w:rsidRPr="009A7447">
        <w:rPr>
          <w:color w:val="000000"/>
        </w:rPr>
        <w:t xml:space="preserve">  While AI has been associated with educational enhancement for over a decade</w:t>
      </w:r>
      <w:r w:rsidR="00A11406" w:rsidRPr="009A7447">
        <w:rPr>
          <w:color w:val="000000"/>
        </w:rPr>
        <w:t xml:space="preserve"> </w:t>
      </w:r>
      <w:r w:rsidR="00AA1C86" w:rsidRPr="002F6971">
        <w:rPr>
          <w:color w:val="000000" w:themeColor="text1"/>
        </w:rPr>
        <w:t>(</w:t>
      </w:r>
      <w:r w:rsidR="00AA1C86" w:rsidRPr="002F6971">
        <w:rPr>
          <w:color w:val="000000" w:themeColor="text1"/>
          <w:spacing w:val="3"/>
          <w:shd w:val="clear" w:color="auto" w:fill="FFFFFF"/>
        </w:rPr>
        <w:t xml:space="preserve">Sadykova and </w:t>
      </w:r>
      <w:proofErr w:type="spellStart"/>
      <w:r w:rsidR="00AA1C86" w:rsidRPr="002F6971">
        <w:rPr>
          <w:color w:val="000000" w:themeColor="text1"/>
          <w:spacing w:val="3"/>
          <w:shd w:val="clear" w:color="auto" w:fill="FFFFFF"/>
        </w:rPr>
        <w:t>Kayumova</w:t>
      </w:r>
      <w:proofErr w:type="spellEnd"/>
      <w:r w:rsidR="00AA1C86" w:rsidRPr="002F6971">
        <w:rPr>
          <w:color w:val="000000" w:themeColor="text1"/>
          <w:spacing w:val="3"/>
          <w:shd w:val="clear" w:color="auto" w:fill="FFFFFF"/>
        </w:rPr>
        <w:t>, 2024, p.3195)</w:t>
      </w:r>
      <w:r w:rsidR="00AA1C86" w:rsidRPr="009A7447">
        <w:rPr>
          <w:spacing w:val="3"/>
          <w:shd w:val="clear" w:color="auto" w:fill="FFFFFF"/>
        </w:rPr>
        <w:t>,</w:t>
      </w:r>
      <w:r w:rsidR="00AA1C86" w:rsidRPr="009A7447">
        <w:rPr>
          <w:color w:val="FF0000"/>
          <w:spacing w:val="3"/>
          <w:shd w:val="clear" w:color="auto" w:fill="FFFFFF"/>
        </w:rPr>
        <w:t xml:space="preserve"> </w:t>
      </w:r>
      <w:r w:rsidR="00AA1C86" w:rsidRPr="009A7447">
        <w:rPr>
          <w:spacing w:val="3"/>
          <w:shd w:val="clear" w:color="auto" w:fill="FFFFFF"/>
        </w:rPr>
        <w:t xml:space="preserve">recent advancements in genAI, being capable of producing human-like, seemingly original content </w:t>
      </w:r>
      <w:r w:rsidR="00AA1C86" w:rsidRPr="009A7447">
        <w:t>(</w:t>
      </w:r>
      <w:r w:rsidR="00AA1C86" w:rsidRPr="002F6971">
        <w:rPr>
          <w:color w:val="000000" w:themeColor="text1"/>
        </w:rPr>
        <w:t xml:space="preserve">Tayade </w:t>
      </w:r>
      <w:r w:rsidR="00AA1C86" w:rsidRPr="002F6971">
        <w:rPr>
          <w:i/>
          <w:iCs/>
          <w:color w:val="000000" w:themeColor="text1"/>
        </w:rPr>
        <w:t>et al</w:t>
      </w:r>
      <w:r w:rsidR="00AA1C86" w:rsidRPr="002F6971">
        <w:rPr>
          <w:color w:val="000000" w:themeColor="text1"/>
        </w:rPr>
        <w:t xml:space="preserve">., 2024, p.215) </w:t>
      </w:r>
      <w:r w:rsidR="00AA1C86" w:rsidRPr="009A7447">
        <w:t xml:space="preserve">is prompting a paradigm shift.  </w:t>
      </w:r>
      <w:r w:rsidR="00F15D45" w:rsidRPr="009A7447">
        <w:t>This has resulted in o</w:t>
      </w:r>
      <w:r w:rsidR="00AA1C86" w:rsidRPr="009A7447">
        <w:t xml:space="preserve">rganisations like the United Nations Educational, Scientific and Cultural Organization (UNESCO), focusing on </w:t>
      </w:r>
      <w:r w:rsidR="00F15D45" w:rsidRPr="009A7447">
        <w:t>frameworks</w:t>
      </w:r>
      <w:r w:rsidR="00AA1C86" w:rsidRPr="009A7447">
        <w:t xml:space="preserve"> for measuring digital literacy, and calls for </w:t>
      </w:r>
      <w:r w:rsidR="00F15D45" w:rsidRPr="009A7447">
        <w:t xml:space="preserve">a </w:t>
      </w:r>
      <w:r w:rsidR="00AA1C86" w:rsidRPr="009A7447">
        <w:t>transitio</w:t>
      </w:r>
      <w:r w:rsidR="00F15D45" w:rsidRPr="009A7447">
        <w:t>n</w:t>
      </w:r>
      <w:r w:rsidR="00AA1C86" w:rsidRPr="009A7447">
        <w:t xml:space="preserve"> from an </w:t>
      </w:r>
      <w:r w:rsidR="004F15F4" w:rsidRPr="009A7447">
        <w:t xml:space="preserve">‘information society’ to an ‘intelligent society’ </w:t>
      </w:r>
      <w:r w:rsidR="004F15F4" w:rsidRPr="002F6971">
        <w:rPr>
          <w:color w:val="000000" w:themeColor="text1"/>
        </w:rPr>
        <w:t>(Storey, 2024, p.</w:t>
      </w:r>
      <w:r w:rsidR="009A7447" w:rsidRPr="002F6971">
        <w:rPr>
          <w:color w:val="000000" w:themeColor="text1"/>
        </w:rPr>
        <w:t>0</w:t>
      </w:r>
      <w:r w:rsidR="004F15F4" w:rsidRPr="002F6971">
        <w:rPr>
          <w:color w:val="000000" w:themeColor="text1"/>
        </w:rPr>
        <w:t>2)</w:t>
      </w:r>
      <w:r w:rsidR="00AA1C86" w:rsidRPr="009A7447">
        <w:t>.</w:t>
      </w:r>
      <w:r w:rsidR="00A11406" w:rsidRPr="009A7447">
        <w:t xml:space="preserve">  </w:t>
      </w:r>
      <w:r w:rsidR="00F15D45" w:rsidRPr="009A7447">
        <w:t>These developments, demonstrate</w:t>
      </w:r>
      <w:r w:rsidR="00AA1C86" w:rsidRPr="009A7447">
        <w:t xml:space="preserve"> a growing need for innovative educational research, and </w:t>
      </w:r>
      <w:r w:rsidR="001B5C42" w:rsidRPr="009A7447">
        <w:t xml:space="preserve">HE </w:t>
      </w:r>
      <w:r w:rsidR="00AA1C86" w:rsidRPr="009A7447">
        <w:t xml:space="preserve">that prepares graduates for a world </w:t>
      </w:r>
      <w:r w:rsidR="004F15F4" w:rsidRPr="009A7447">
        <w:t xml:space="preserve">shaped by advancing </w:t>
      </w:r>
      <w:r w:rsidR="00F15D45" w:rsidRPr="009A7447">
        <w:t>gen</w:t>
      </w:r>
      <w:r w:rsidR="004F15F4" w:rsidRPr="009A7447">
        <w:t>AI.</w:t>
      </w:r>
    </w:p>
    <w:p w14:paraId="6A709415" w14:textId="77777777" w:rsidR="00AA1C86" w:rsidRPr="009A7447" w:rsidRDefault="00AA1C86" w:rsidP="00D20EE5">
      <w:pPr>
        <w:spacing w:line="360" w:lineRule="auto"/>
      </w:pPr>
    </w:p>
    <w:p w14:paraId="6F13FA5D" w14:textId="19FFC055" w:rsidR="00AA1C86" w:rsidRPr="009A7447" w:rsidRDefault="00D011D4" w:rsidP="00D20EE5">
      <w:pPr>
        <w:pStyle w:val="NoSpacing"/>
        <w:spacing w:line="360" w:lineRule="auto"/>
      </w:pPr>
      <w:r w:rsidRPr="009A7447">
        <w:t>My proposed study</w:t>
      </w:r>
      <w:r w:rsidR="007567E7" w:rsidRPr="009A7447">
        <w:t xml:space="preserve"> </w:t>
      </w:r>
      <w:r w:rsidRPr="009A7447">
        <w:t>intends to</w:t>
      </w:r>
      <w:r w:rsidR="007567E7" w:rsidRPr="009A7447">
        <w:t xml:space="preserve"> </w:t>
      </w:r>
      <w:r w:rsidR="00FC08D2" w:rsidRPr="009A7447">
        <w:t>explore</w:t>
      </w:r>
      <w:r w:rsidR="007567E7" w:rsidRPr="009A7447">
        <w:t xml:space="preserve"> lectures perceptions a</w:t>
      </w:r>
      <w:r w:rsidRPr="009A7447">
        <w:t>nd apply</w:t>
      </w:r>
      <w:r w:rsidR="00AA1C86" w:rsidRPr="009A7447">
        <w:t xml:space="preserve"> hauntology and </w:t>
      </w:r>
      <w:r w:rsidR="007567E7" w:rsidRPr="009A7447">
        <w:t>philosophical inquiry</w:t>
      </w:r>
      <w:r w:rsidR="00AA1C86" w:rsidRPr="009A7447">
        <w:t xml:space="preserve"> to </w:t>
      </w:r>
      <w:r w:rsidRPr="009A7447">
        <w:t>investigate</w:t>
      </w:r>
      <w:r w:rsidR="00AA1C86" w:rsidRPr="009A7447">
        <w:t xml:space="preserve"> the intersection of human (lecturer)</w:t>
      </w:r>
      <w:r w:rsidR="004D22E1" w:rsidRPr="009A7447">
        <w:t xml:space="preserve"> </w:t>
      </w:r>
      <w:r w:rsidR="00AA1C86" w:rsidRPr="009A7447">
        <w:t>and nonhuman (genAI) perspectives on creativity and education.  This proposed research is driven by a concern that current educational discourse</w:t>
      </w:r>
      <w:r w:rsidR="004D22E1" w:rsidRPr="009A7447">
        <w:t>s are</w:t>
      </w:r>
      <w:r w:rsidR="001B5C42" w:rsidRPr="009A7447">
        <w:t xml:space="preserve"> </w:t>
      </w:r>
      <w:r w:rsidR="006F4309" w:rsidRPr="009A7447">
        <w:t>often conservative</w:t>
      </w:r>
      <w:r w:rsidR="001B5C42" w:rsidRPr="009A7447">
        <w:t xml:space="preserve"> in their </w:t>
      </w:r>
      <w:r w:rsidR="00FC08D2" w:rsidRPr="009A7447">
        <w:t>thinking and</w:t>
      </w:r>
      <w:r w:rsidR="007567E7" w:rsidRPr="009A7447">
        <w:t xml:space="preserve"> approach, resulting in studies that </w:t>
      </w:r>
      <w:r w:rsidR="00AA1C86" w:rsidRPr="009A7447">
        <w:t>focus on short-term implementation rather than long term adaption (</w:t>
      </w:r>
      <w:r w:rsidR="00AA1C86" w:rsidRPr="002F6971">
        <w:rPr>
          <w:color w:val="000000" w:themeColor="text1"/>
        </w:rPr>
        <w:t>Fleischmann, 2024; Lin and Chen, 2024</w:t>
      </w:r>
      <w:r w:rsidR="009A7447" w:rsidRPr="002F6971">
        <w:rPr>
          <w:color w:val="000000" w:themeColor="text1"/>
        </w:rPr>
        <w:t>; Lee and Suh, 2024</w:t>
      </w:r>
      <w:r w:rsidR="00AA1C86" w:rsidRPr="009A7447">
        <w:t>).</w:t>
      </w:r>
      <w:r w:rsidR="00A11406" w:rsidRPr="009A7447">
        <w:rPr>
          <w:color w:val="FF0000"/>
        </w:rPr>
        <w:t xml:space="preserve"> </w:t>
      </w:r>
      <w:r w:rsidR="00AA1C86" w:rsidRPr="009A7447">
        <w:t>Personally, I am drawn to forward-thinking approaches in AI education (</w:t>
      </w:r>
      <w:proofErr w:type="spellStart"/>
      <w:r w:rsidR="00AA1C86" w:rsidRPr="009A7447">
        <w:t>AIEd</w:t>
      </w:r>
      <w:proofErr w:type="spellEnd"/>
      <w:r w:rsidR="00AA1C86" w:rsidRPr="009A7447">
        <w:t>)</w:t>
      </w:r>
      <w:r w:rsidR="00C74EFF" w:rsidRPr="009A7447">
        <w:t xml:space="preserve"> that embrace </w:t>
      </w:r>
      <w:proofErr w:type="spellStart"/>
      <w:r w:rsidR="00C74EFF" w:rsidRPr="009A7447">
        <w:t>genAI</w:t>
      </w:r>
      <w:r w:rsidR="001B5C42" w:rsidRPr="009A7447">
        <w:t>’s</w:t>
      </w:r>
      <w:proofErr w:type="spellEnd"/>
      <w:r w:rsidR="00C74EFF" w:rsidRPr="009A7447">
        <w:t xml:space="preserve"> evolving nature and transformative potential.   This is motivated by papers such </w:t>
      </w:r>
      <w:r w:rsidR="006F4309" w:rsidRPr="009A7447">
        <w:t xml:space="preserve">as </w:t>
      </w:r>
      <w:proofErr w:type="spellStart"/>
      <w:r w:rsidR="006F4309" w:rsidRPr="002F6971">
        <w:rPr>
          <w:color w:val="000000" w:themeColor="text1"/>
        </w:rPr>
        <w:t>Aldoseri</w:t>
      </w:r>
      <w:proofErr w:type="spellEnd"/>
      <w:r w:rsidR="00C74EFF" w:rsidRPr="002F6971">
        <w:rPr>
          <w:color w:val="000000" w:themeColor="text1"/>
        </w:rPr>
        <w:t xml:space="preserve"> </w:t>
      </w:r>
      <w:r w:rsidR="00C74EFF" w:rsidRPr="002F6971">
        <w:rPr>
          <w:i/>
          <w:iCs/>
          <w:color w:val="000000" w:themeColor="text1"/>
        </w:rPr>
        <w:t>et al</w:t>
      </w:r>
      <w:r w:rsidR="00C74EFF" w:rsidRPr="002F6971">
        <w:rPr>
          <w:color w:val="000000" w:themeColor="text1"/>
        </w:rPr>
        <w:t>.,</w:t>
      </w:r>
      <w:r w:rsidR="00A11406" w:rsidRPr="002F6971">
        <w:rPr>
          <w:color w:val="000000" w:themeColor="text1"/>
        </w:rPr>
        <w:t xml:space="preserve"> </w:t>
      </w:r>
      <w:r w:rsidR="00C74EFF" w:rsidRPr="002F6971">
        <w:rPr>
          <w:color w:val="000000" w:themeColor="text1"/>
        </w:rPr>
        <w:t>(2024</w:t>
      </w:r>
      <w:r w:rsidR="001B5C42" w:rsidRPr="002F6971">
        <w:rPr>
          <w:color w:val="000000" w:themeColor="text1"/>
        </w:rPr>
        <w:t xml:space="preserve">) </w:t>
      </w:r>
      <w:r w:rsidR="00C74EFF" w:rsidRPr="009A7447">
        <w:t>who describes genAI as being unlike any other technology,</w:t>
      </w:r>
      <w:r w:rsidR="001B5C42" w:rsidRPr="009A7447">
        <w:t xml:space="preserve"> </w:t>
      </w:r>
      <w:r w:rsidR="00C74EFF" w:rsidRPr="009A7447">
        <w:t xml:space="preserve">it is in a state </w:t>
      </w:r>
      <w:r w:rsidR="00F15D45" w:rsidRPr="009A7447">
        <w:t xml:space="preserve">of </w:t>
      </w:r>
      <w:r w:rsidR="001B5C42" w:rsidRPr="009A7447">
        <w:t xml:space="preserve">‘perpetual-beta’ </w:t>
      </w:r>
      <w:r w:rsidR="001B5C42" w:rsidRPr="002F6971">
        <w:rPr>
          <w:color w:val="000000" w:themeColor="text1"/>
        </w:rPr>
        <w:t>(p.02)</w:t>
      </w:r>
      <w:r w:rsidR="00C74EFF" w:rsidRPr="002F6971">
        <w:rPr>
          <w:color w:val="000000" w:themeColor="text1"/>
        </w:rPr>
        <w:t xml:space="preserve">, </w:t>
      </w:r>
      <w:r w:rsidR="006F4309" w:rsidRPr="002F6971">
        <w:rPr>
          <w:color w:val="000000" w:themeColor="text1"/>
        </w:rPr>
        <w:t>which has</w:t>
      </w:r>
      <w:r w:rsidR="00C74EFF" w:rsidRPr="002F6971">
        <w:rPr>
          <w:color w:val="000000" w:themeColor="text1"/>
        </w:rPr>
        <w:t xml:space="preserve"> the potential to reshape ‘our world in profound ways</w:t>
      </w:r>
      <w:r w:rsidR="006F4309" w:rsidRPr="002F6971">
        <w:rPr>
          <w:color w:val="000000" w:themeColor="text1"/>
        </w:rPr>
        <w:t xml:space="preserve">’ </w:t>
      </w:r>
      <w:r w:rsidR="001B5C42" w:rsidRPr="002F6971">
        <w:rPr>
          <w:color w:val="000000" w:themeColor="text1"/>
        </w:rPr>
        <w:t>(p.04)</w:t>
      </w:r>
      <w:r w:rsidR="00C74EFF" w:rsidRPr="002F6971">
        <w:rPr>
          <w:color w:val="000000" w:themeColor="text1"/>
        </w:rPr>
        <w:t>.  In a</w:t>
      </w:r>
      <w:r w:rsidR="00BF638D" w:rsidRPr="002F6971">
        <w:rPr>
          <w:color w:val="000000" w:themeColor="text1"/>
        </w:rPr>
        <w:t xml:space="preserve"> reality</w:t>
      </w:r>
      <w:r w:rsidR="00C74EFF" w:rsidRPr="002F6971">
        <w:rPr>
          <w:color w:val="000000" w:themeColor="text1"/>
        </w:rPr>
        <w:t xml:space="preserve"> of continued </w:t>
      </w:r>
      <w:r w:rsidR="001B5C42" w:rsidRPr="002F6971">
        <w:rPr>
          <w:color w:val="000000" w:themeColor="text1"/>
        </w:rPr>
        <w:t>development</w:t>
      </w:r>
      <w:r w:rsidR="00C74EFF" w:rsidRPr="002F6971">
        <w:rPr>
          <w:color w:val="000000" w:themeColor="text1"/>
        </w:rPr>
        <w:t xml:space="preserve">, the findings of this research will be valuable </w:t>
      </w:r>
      <w:r w:rsidR="00C74EFF" w:rsidRPr="009A7447">
        <w:t xml:space="preserve">for HE lecturers, curriculum designers, and </w:t>
      </w:r>
      <w:r w:rsidR="006F4309" w:rsidRPr="009A7447">
        <w:t>policymakers</w:t>
      </w:r>
      <w:r w:rsidR="00C74EFF" w:rsidRPr="009A7447">
        <w:t xml:space="preserve"> </w:t>
      </w:r>
      <w:r w:rsidR="00C74EFF" w:rsidRPr="009A7447">
        <w:lastRenderedPageBreak/>
        <w:t xml:space="preserve">seeking creative and long-term approaches for human-AI collaboration in future teaching and learning. </w:t>
      </w:r>
    </w:p>
    <w:p w14:paraId="1B853DE4" w14:textId="77777777" w:rsidR="000F1A8B" w:rsidRDefault="000F1A8B" w:rsidP="00911225">
      <w:pPr>
        <w:pStyle w:val="NoSpacing"/>
      </w:pPr>
    </w:p>
    <w:p w14:paraId="3E7F6821" w14:textId="77777777" w:rsidR="00911225" w:rsidRPr="00911225" w:rsidRDefault="00911225" w:rsidP="00911225">
      <w:pPr>
        <w:pStyle w:val="NoSpacing"/>
      </w:pPr>
    </w:p>
    <w:p w14:paraId="6EBE75BA" w14:textId="3DFF9FC9" w:rsidR="000F1A8B" w:rsidRPr="00982139" w:rsidRDefault="009E2D22" w:rsidP="00911225">
      <w:pPr>
        <w:pStyle w:val="Heading3"/>
        <w:spacing w:before="0" w:after="0"/>
      </w:pPr>
      <w:bookmarkStart w:id="2" w:name="_Toc196569143"/>
      <w:r w:rsidRPr="00982139">
        <w:t>A</w:t>
      </w:r>
      <w:r w:rsidR="001A796B" w:rsidRPr="00982139">
        <w:t xml:space="preserve">pproach and Strategy for </w:t>
      </w:r>
      <w:r w:rsidR="00D011D4" w:rsidRPr="00982139">
        <w:t>I</w:t>
      </w:r>
      <w:r w:rsidR="001A796B" w:rsidRPr="00982139">
        <w:t xml:space="preserve">dentifying </w:t>
      </w:r>
      <w:r w:rsidR="00D011D4" w:rsidRPr="00982139">
        <w:t>L</w:t>
      </w:r>
      <w:r w:rsidR="001A796B" w:rsidRPr="00982139">
        <w:t>iterature</w:t>
      </w:r>
      <w:bookmarkEnd w:id="2"/>
      <w:r w:rsidR="001A796B" w:rsidRPr="00982139">
        <w:t xml:space="preserve"> </w:t>
      </w:r>
    </w:p>
    <w:p w14:paraId="23D02C92" w14:textId="77777777" w:rsidR="00911225" w:rsidRDefault="00911225" w:rsidP="00911225">
      <w:pPr>
        <w:pStyle w:val="NoSpacing"/>
      </w:pPr>
    </w:p>
    <w:p w14:paraId="37E25F1D" w14:textId="111D158B" w:rsidR="00241C6F" w:rsidRPr="009A7447" w:rsidRDefault="00241C6F" w:rsidP="00D20EE5">
      <w:pPr>
        <w:pStyle w:val="NoSpacing"/>
        <w:spacing w:line="360" w:lineRule="auto"/>
        <w:rPr>
          <w:lang w:val="en-US"/>
        </w:rPr>
      </w:pPr>
      <w:r w:rsidRPr="009A7447">
        <w:t xml:space="preserve">This literature review </w:t>
      </w:r>
      <w:r w:rsidR="008F165F" w:rsidRPr="009A7447">
        <w:t>builds</w:t>
      </w:r>
      <w:r w:rsidRPr="009A7447">
        <w:t xml:space="preserve"> upon findings from the previous assignment </w:t>
      </w:r>
      <w:r w:rsidRPr="009A7447">
        <w:rPr>
          <w:lang w:val="en-US"/>
        </w:rPr>
        <w:t xml:space="preserve">ECDE7016, which explored genAI in HE, with a particular focus on creativity in art and design education.  The previous assignment reviewed four core areas: the evolution and definitions of AI and genAI; the relationship between genAI and creativity; </w:t>
      </w:r>
      <w:r w:rsidR="001A796B" w:rsidRPr="009A7447">
        <w:rPr>
          <w:lang w:val="en-US"/>
        </w:rPr>
        <w:t xml:space="preserve">lecturer, student </w:t>
      </w:r>
      <w:r w:rsidRPr="009A7447">
        <w:rPr>
          <w:lang w:val="en-US"/>
        </w:rPr>
        <w:t xml:space="preserve">perceptions of genAI in HE; and emerging debates around human-AI co-collaboration.  </w:t>
      </w:r>
      <w:r w:rsidR="008F165F" w:rsidRPr="009A7447">
        <w:rPr>
          <w:lang w:val="en-US"/>
        </w:rPr>
        <w:t xml:space="preserve">From this exploration, three key gaps were identified:  </w:t>
      </w:r>
    </w:p>
    <w:p w14:paraId="2085883B" w14:textId="77777777" w:rsidR="00241C6F" w:rsidRPr="009A7447" w:rsidRDefault="00241C6F" w:rsidP="00D20EE5">
      <w:pPr>
        <w:pStyle w:val="NoSpacing"/>
        <w:spacing w:line="360" w:lineRule="auto"/>
        <w:rPr>
          <w:lang w:val="en-US"/>
        </w:rPr>
      </w:pPr>
    </w:p>
    <w:p w14:paraId="3C203669" w14:textId="460D8C94" w:rsidR="00241C6F" w:rsidRPr="009A7447" w:rsidRDefault="00241C6F" w:rsidP="00D20EE5">
      <w:pPr>
        <w:pStyle w:val="NoSpacing"/>
        <w:numPr>
          <w:ilvl w:val="0"/>
          <w:numId w:val="3"/>
        </w:numPr>
        <w:spacing w:line="360" w:lineRule="auto"/>
      </w:pPr>
      <w:r w:rsidRPr="009A7447">
        <w:rPr>
          <w:lang w:val="en-US"/>
        </w:rPr>
        <w:t>A lack of practical guidance on adopting genAI</w:t>
      </w:r>
      <w:r w:rsidR="00101C5F" w:rsidRPr="009A7447">
        <w:rPr>
          <w:lang w:val="en-US"/>
        </w:rPr>
        <w:t xml:space="preserve"> in education</w:t>
      </w:r>
      <w:r w:rsidRPr="009A7447">
        <w:rPr>
          <w:lang w:val="en-US"/>
        </w:rPr>
        <w:t xml:space="preserve">, to </w:t>
      </w:r>
      <w:r w:rsidR="00101C5F" w:rsidRPr="009A7447">
        <w:rPr>
          <w:lang w:val="en-US"/>
        </w:rPr>
        <w:t xml:space="preserve">fully </w:t>
      </w:r>
      <w:r w:rsidR="00A11406" w:rsidRPr="009A7447">
        <w:rPr>
          <w:lang w:val="en-US"/>
        </w:rPr>
        <w:t>capitalise</w:t>
      </w:r>
      <w:r w:rsidRPr="009A7447">
        <w:rPr>
          <w:lang w:val="en-US"/>
        </w:rPr>
        <w:t xml:space="preserve"> on its </w:t>
      </w:r>
      <w:r w:rsidR="00101C5F" w:rsidRPr="009A7447">
        <w:rPr>
          <w:lang w:val="en-US"/>
        </w:rPr>
        <w:t xml:space="preserve">transformative </w:t>
      </w:r>
      <w:r w:rsidRPr="009A7447">
        <w:rPr>
          <w:lang w:val="en-US"/>
        </w:rPr>
        <w:t xml:space="preserve">potential. </w:t>
      </w:r>
    </w:p>
    <w:p w14:paraId="4D80FA05" w14:textId="360F2F74" w:rsidR="00241C6F" w:rsidRPr="009A7447" w:rsidRDefault="00D33845" w:rsidP="00D20EE5">
      <w:pPr>
        <w:pStyle w:val="NoSpacing"/>
        <w:numPr>
          <w:ilvl w:val="0"/>
          <w:numId w:val="3"/>
        </w:numPr>
        <w:spacing w:line="360" w:lineRule="auto"/>
      </w:pPr>
      <w:r w:rsidRPr="009A7447">
        <w:rPr>
          <w:lang w:val="en-US"/>
        </w:rPr>
        <w:t xml:space="preserve">Limited exploration of long-term frameworks </w:t>
      </w:r>
      <w:r w:rsidR="00101C5F" w:rsidRPr="009A7447">
        <w:rPr>
          <w:lang w:val="en-US"/>
        </w:rPr>
        <w:t xml:space="preserve">that </w:t>
      </w:r>
      <w:r w:rsidRPr="009A7447">
        <w:rPr>
          <w:lang w:val="en-US"/>
        </w:rPr>
        <w:t>position gen</w:t>
      </w:r>
      <w:r w:rsidR="008F165F" w:rsidRPr="009A7447">
        <w:rPr>
          <w:lang w:val="en-US"/>
        </w:rPr>
        <w:t xml:space="preserve">AI </w:t>
      </w:r>
      <w:r w:rsidRPr="009A7447">
        <w:rPr>
          <w:lang w:val="en-US"/>
        </w:rPr>
        <w:t>as a partner</w:t>
      </w:r>
      <w:r w:rsidR="00DE273D" w:rsidRPr="009A7447">
        <w:rPr>
          <w:lang w:val="en-US"/>
        </w:rPr>
        <w:t xml:space="preserve"> in education</w:t>
      </w:r>
      <w:r w:rsidRPr="009A7447">
        <w:rPr>
          <w:lang w:val="en-US"/>
        </w:rPr>
        <w:t>.</w:t>
      </w:r>
    </w:p>
    <w:p w14:paraId="4C3E9225" w14:textId="050572D0" w:rsidR="00D33845" w:rsidRPr="009A7447" w:rsidRDefault="00D33845" w:rsidP="00D20EE5">
      <w:pPr>
        <w:pStyle w:val="NoSpacing"/>
        <w:numPr>
          <w:ilvl w:val="0"/>
          <w:numId w:val="3"/>
        </w:numPr>
        <w:spacing w:line="360" w:lineRule="auto"/>
      </w:pPr>
      <w:r w:rsidRPr="009A7447">
        <w:rPr>
          <w:lang w:val="en-US"/>
        </w:rPr>
        <w:t xml:space="preserve">An absence of novel </w:t>
      </w:r>
      <w:r w:rsidR="006B5691" w:rsidRPr="009A7447">
        <w:rPr>
          <w:lang w:val="en-US"/>
        </w:rPr>
        <w:t>o</w:t>
      </w:r>
      <w:r w:rsidR="00101C5F" w:rsidRPr="009A7447">
        <w:rPr>
          <w:lang w:val="en-US"/>
        </w:rPr>
        <w:t>utlooks</w:t>
      </w:r>
      <w:r w:rsidRPr="009A7447">
        <w:rPr>
          <w:lang w:val="en-US"/>
        </w:rPr>
        <w:t xml:space="preserve"> and methodologies that examine the temporal dimension of </w:t>
      </w:r>
      <w:r w:rsidR="00D011D4" w:rsidRPr="009A7447">
        <w:rPr>
          <w:lang w:val="en-US"/>
        </w:rPr>
        <w:t>lecturer’s</w:t>
      </w:r>
      <w:r w:rsidRPr="009A7447">
        <w:rPr>
          <w:lang w:val="en-US"/>
        </w:rPr>
        <w:t xml:space="preserve"> perspectives and AI advancement.</w:t>
      </w:r>
    </w:p>
    <w:p w14:paraId="317BDC36" w14:textId="77777777" w:rsidR="00D33845" w:rsidRPr="009A7447" w:rsidRDefault="00D33845" w:rsidP="00D20EE5">
      <w:pPr>
        <w:pStyle w:val="NoSpacing"/>
        <w:spacing w:line="360" w:lineRule="auto"/>
        <w:rPr>
          <w:lang w:val="en-US"/>
        </w:rPr>
      </w:pPr>
    </w:p>
    <w:p w14:paraId="79A7EBA7" w14:textId="7BA46524" w:rsidR="00D33845" w:rsidRPr="009A7447" w:rsidRDefault="00D33845" w:rsidP="00D20EE5">
      <w:pPr>
        <w:pStyle w:val="NoSpacing"/>
        <w:spacing w:line="360" w:lineRule="auto"/>
        <w:rPr>
          <w:lang w:val="en-US"/>
        </w:rPr>
      </w:pPr>
      <w:r w:rsidRPr="009A7447">
        <w:rPr>
          <w:lang w:val="en-US"/>
        </w:rPr>
        <w:t>This second review aims to extend and deepen th</w:t>
      </w:r>
      <w:r w:rsidR="00101C5F" w:rsidRPr="009A7447">
        <w:rPr>
          <w:lang w:val="en-US"/>
        </w:rPr>
        <w:t>e previous</w:t>
      </w:r>
      <w:r w:rsidRPr="009A7447">
        <w:rPr>
          <w:lang w:val="en-US"/>
        </w:rPr>
        <w:t xml:space="preserve"> inquiry by shifting focus towards the conceptual and strategic dimensions of </w:t>
      </w:r>
      <w:r w:rsidR="006E29F6" w:rsidRPr="009A7447">
        <w:rPr>
          <w:lang w:val="en-US"/>
        </w:rPr>
        <w:t>the proposed research</w:t>
      </w:r>
      <w:r w:rsidRPr="009A7447">
        <w:rPr>
          <w:lang w:val="en-US"/>
        </w:rPr>
        <w:t>.</w:t>
      </w:r>
      <w:r w:rsidR="00101C5F" w:rsidRPr="009A7447">
        <w:rPr>
          <w:lang w:val="en-US"/>
        </w:rPr>
        <w:t xml:space="preserve">  I</w:t>
      </w:r>
      <w:r w:rsidRPr="009A7447">
        <w:rPr>
          <w:lang w:val="en-US"/>
        </w:rPr>
        <w:t xml:space="preserve">t explores the potential of </w:t>
      </w:r>
      <w:r w:rsidR="006E29F6" w:rsidRPr="009A7447">
        <w:rPr>
          <w:lang w:val="en-US"/>
        </w:rPr>
        <w:t xml:space="preserve">philosophical inquiry to </w:t>
      </w:r>
      <w:r w:rsidR="00EA08D7" w:rsidRPr="009A7447">
        <w:rPr>
          <w:lang w:val="en-US"/>
        </w:rPr>
        <w:t>investigate</w:t>
      </w:r>
      <w:r w:rsidR="006E29F6" w:rsidRPr="009A7447">
        <w:rPr>
          <w:lang w:val="en-US"/>
        </w:rPr>
        <w:t xml:space="preserve"> the </w:t>
      </w:r>
      <w:r w:rsidRPr="009A7447">
        <w:rPr>
          <w:lang w:val="en-US"/>
        </w:rPr>
        <w:t xml:space="preserve">evolving field </w:t>
      </w:r>
      <w:r w:rsidR="006E29F6" w:rsidRPr="009A7447">
        <w:rPr>
          <w:lang w:val="en-US"/>
        </w:rPr>
        <w:t xml:space="preserve">of </w:t>
      </w:r>
      <w:r w:rsidRPr="009A7447">
        <w:rPr>
          <w:lang w:val="en-US"/>
        </w:rPr>
        <w:t>genAI</w:t>
      </w:r>
      <w:r w:rsidR="007567E7" w:rsidRPr="009A7447">
        <w:rPr>
          <w:lang w:val="en-US"/>
        </w:rPr>
        <w:t xml:space="preserve">, </w:t>
      </w:r>
      <w:r w:rsidRPr="009A7447">
        <w:rPr>
          <w:lang w:val="en-US"/>
        </w:rPr>
        <w:t xml:space="preserve">with the aim of informing further development in the proposed </w:t>
      </w:r>
      <w:r w:rsidR="00A11406" w:rsidRPr="009A7447">
        <w:rPr>
          <w:lang w:val="en-US"/>
        </w:rPr>
        <w:t>research</w:t>
      </w:r>
      <w:r w:rsidR="005163D2" w:rsidRPr="009A7447">
        <w:rPr>
          <w:lang w:val="en-US"/>
        </w:rPr>
        <w:t xml:space="preserve"> direction</w:t>
      </w:r>
      <w:r w:rsidRPr="009A7447">
        <w:rPr>
          <w:lang w:val="en-US"/>
        </w:rPr>
        <w:t xml:space="preserve">.  </w:t>
      </w:r>
    </w:p>
    <w:p w14:paraId="5EAEFD9F" w14:textId="77777777" w:rsidR="00D33845" w:rsidRPr="009A7447" w:rsidRDefault="00D33845" w:rsidP="00D20EE5">
      <w:pPr>
        <w:pStyle w:val="NoSpacing"/>
        <w:spacing w:line="360" w:lineRule="auto"/>
        <w:rPr>
          <w:lang w:val="en-US"/>
        </w:rPr>
      </w:pPr>
    </w:p>
    <w:p w14:paraId="37911E3E" w14:textId="408CA051" w:rsidR="00D33845" w:rsidRPr="009A7447" w:rsidRDefault="00101C5F" w:rsidP="00D20EE5">
      <w:pPr>
        <w:pStyle w:val="NoSpacing"/>
        <w:spacing w:line="360" w:lineRule="auto"/>
        <w:rPr>
          <w:color w:val="000000"/>
        </w:rPr>
      </w:pPr>
      <w:r w:rsidRPr="009A7447">
        <w:rPr>
          <w:lang w:val="en-US"/>
        </w:rPr>
        <w:t>As with the</w:t>
      </w:r>
      <w:r w:rsidR="00D33845" w:rsidRPr="009A7447">
        <w:rPr>
          <w:lang w:val="en-US"/>
        </w:rPr>
        <w:t xml:space="preserve"> previous assignment</w:t>
      </w:r>
      <w:r w:rsidRPr="009A7447">
        <w:rPr>
          <w:lang w:val="en-US"/>
        </w:rPr>
        <w:t>,</w:t>
      </w:r>
      <w:r w:rsidR="00D33845" w:rsidRPr="009A7447">
        <w:rPr>
          <w:lang w:val="en-US"/>
        </w:rPr>
        <w:t xml:space="preserve"> the</w:t>
      </w:r>
      <w:r w:rsidR="00320222" w:rsidRPr="009A7447">
        <w:rPr>
          <w:color w:val="000000"/>
        </w:rPr>
        <w:t xml:space="preserve"> strategy for identifying literature</w:t>
      </w:r>
      <w:r w:rsidRPr="009A7447">
        <w:rPr>
          <w:color w:val="000000"/>
        </w:rPr>
        <w:t xml:space="preserve"> </w:t>
      </w:r>
      <w:r w:rsidR="00320222" w:rsidRPr="009A7447">
        <w:rPr>
          <w:color w:val="000000"/>
        </w:rPr>
        <w:t>mirrors the</w:t>
      </w:r>
      <w:r w:rsidRPr="009A7447">
        <w:rPr>
          <w:color w:val="000000"/>
        </w:rPr>
        <w:t xml:space="preserve"> same systematic</w:t>
      </w:r>
      <w:r w:rsidR="00320222" w:rsidRPr="009A7447">
        <w:rPr>
          <w:color w:val="000000"/>
        </w:rPr>
        <w:t xml:space="preserve"> approach. Sources were gathered using the University of Wales Trinity Saint David (UWTSD) library system and its embedded artificial intelligence (AI) research assistant. Search terms and questions were directly informed by the current research </w:t>
      </w:r>
      <w:r w:rsidR="00D011D4" w:rsidRPr="009A7447">
        <w:rPr>
          <w:color w:val="000000"/>
        </w:rPr>
        <w:t>direction</w:t>
      </w:r>
      <w:r w:rsidR="00320222" w:rsidRPr="009A7447">
        <w:rPr>
          <w:color w:val="000000"/>
        </w:rPr>
        <w:t xml:space="preserve">, and a snowballing </w:t>
      </w:r>
      <w:r w:rsidRPr="009A7447">
        <w:rPr>
          <w:color w:val="000000"/>
        </w:rPr>
        <w:t>method</w:t>
      </w:r>
      <w:r w:rsidR="00320222" w:rsidRPr="009A7447">
        <w:rPr>
          <w:color w:val="000000"/>
        </w:rPr>
        <w:t xml:space="preserve"> was </w:t>
      </w:r>
      <w:r w:rsidRPr="009A7447">
        <w:rPr>
          <w:color w:val="000000"/>
        </w:rPr>
        <w:t xml:space="preserve">used to broaden </w:t>
      </w:r>
      <w:r w:rsidR="00320222" w:rsidRPr="009A7447">
        <w:rPr>
          <w:color w:val="000000"/>
        </w:rPr>
        <w:t xml:space="preserve">the scope of relevant material.  The CRAAP test was also applied to </w:t>
      </w:r>
      <w:r w:rsidR="008F165F" w:rsidRPr="009A7447">
        <w:rPr>
          <w:color w:val="000000"/>
        </w:rPr>
        <w:t>assess</w:t>
      </w:r>
      <w:r w:rsidR="00320222" w:rsidRPr="009A7447">
        <w:rPr>
          <w:color w:val="000000"/>
        </w:rPr>
        <w:t xml:space="preserve"> the</w:t>
      </w:r>
      <w:r w:rsidRPr="009A7447">
        <w:rPr>
          <w:color w:val="000000"/>
        </w:rPr>
        <w:t xml:space="preserve"> quality and credibility of each source. </w:t>
      </w:r>
    </w:p>
    <w:p w14:paraId="37ED36C9" w14:textId="77777777" w:rsidR="00320222" w:rsidRPr="009A7447" w:rsidRDefault="00320222" w:rsidP="00D20EE5">
      <w:pPr>
        <w:pStyle w:val="NoSpacing"/>
        <w:spacing w:line="360" w:lineRule="auto"/>
        <w:rPr>
          <w:color w:val="000000"/>
        </w:rPr>
      </w:pPr>
    </w:p>
    <w:p w14:paraId="43A5F9F3" w14:textId="40E90960" w:rsidR="00101C5F" w:rsidRPr="009A7447" w:rsidRDefault="00320222" w:rsidP="00D20EE5">
      <w:pPr>
        <w:pStyle w:val="NoSpacing"/>
        <w:spacing w:line="360" w:lineRule="auto"/>
        <w:rPr>
          <w:color w:val="000000"/>
        </w:rPr>
      </w:pPr>
      <w:r w:rsidRPr="009A7447">
        <w:rPr>
          <w:color w:val="000000"/>
        </w:rPr>
        <w:lastRenderedPageBreak/>
        <w:t>T</w:t>
      </w:r>
      <w:r w:rsidR="00101C5F" w:rsidRPr="009A7447">
        <w:rPr>
          <w:color w:val="000000"/>
        </w:rPr>
        <w:t>o ensure relevance with a rapidly evolving field,</w:t>
      </w:r>
      <w:r w:rsidRPr="009A7447">
        <w:rPr>
          <w:color w:val="000000"/>
        </w:rPr>
        <w:t xml:space="preserve"> sources consist of peer-reviewed journal articles published between</w:t>
      </w:r>
      <w:r w:rsidR="00D011D4" w:rsidRPr="009A7447">
        <w:rPr>
          <w:color w:val="000000"/>
        </w:rPr>
        <w:t xml:space="preserve"> a short timeframe of</w:t>
      </w:r>
      <w:r w:rsidRPr="009A7447">
        <w:rPr>
          <w:color w:val="000000"/>
        </w:rPr>
        <w:t xml:space="preserve"> 202</w:t>
      </w:r>
      <w:r w:rsidR="007567E7" w:rsidRPr="009A7447">
        <w:rPr>
          <w:color w:val="000000"/>
        </w:rPr>
        <w:t>3</w:t>
      </w:r>
      <w:r w:rsidRPr="009A7447">
        <w:rPr>
          <w:color w:val="000000"/>
        </w:rPr>
        <w:t xml:space="preserve"> and 2025</w:t>
      </w:r>
      <w:r w:rsidR="00101C5F" w:rsidRPr="009A7447">
        <w:rPr>
          <w:color w:val="000000"/>
        </w:rPr>
        <w:t xml:space="preserve">.  Also, as in the previous assignment, this review takes the position that education does not exist in isolation.  Therefore, literature was drawn not only from educational research but also from fields such as </w:t>
      </w:r>
      <w:r w:rsidR="006E29F6" w:rsidRPr="009A7447">
        <w:rPr>
          <w:color w:val="000000"/>
        </w:rPr>
        <w:t xml:space="preserve">philosophical inquiry and AI, </w:t>
      </w:r>
      <w:r w:rsidR="00101C5F" w:rsidRPr="009A7447">
        <w:rPr>
          <w:color w:val="000000"/>
        </w:rPr>
        <w:t xml:space="preserve">technology development, </w:t>
      </w:r>
      <w:r w:rsidR="007567E7" w:rsidRPr="009A7447">
        <w:rPr>
          <w:color w:val="000000"/>
        </w:rPr>
        <w:t xml:space="preserve">and </w:t>
      </w:r>
      <w:r w:rsidR="00101C5F" w:rsidRPr="009A7447">
        <w:rPr>
          <w:color w:val="000000"/>
        </w:rPr>
        <w:t>innovation.  This broader interdisciplinary approach ensures that my proposed research is informed by macro-level shifts and fosters forward-thinking</w:t>
      </w:r>
      <w:r w:rsidR="006B5691" w:rsidRPr="009A7447">
        <w:rPr>
          <w:color w:val="000000"/>
        </w:rPr>
        <w:t xml:space="preserve"> </w:t>
      </w:r>
      <w:r w:rsidR="00101C5F" w:rsidRPr="009A7447">
        <w:rPr>
          <w:color w:val="000000"/>
        </w:rPr>
        <w:t xml:space="preserve">in </w:t>
      </w:r>
      <w:r w:rsidR="006E29F6" w:rsidRPr="009A7447">
        <w:rPr>
          <w:color w:val="000000"/>
        </w:rPr>
        <w:t xml:space="preserve">my </w:t>
      </w:r>
      <w:r w:rsidR="00D011D4" w:rsidRPr="009A7447">
        <w:rPr>
          <w:color w:val="000000"/>
        </w:rPr>
        <w:t xml:space="preserve">field of educational </w:t>
      </w:r>
      <w:r w:rsidR="006E29F6" w:rsidRPr="009A7447">
        <w:rPr>
          <w:color w:val="000000"/>
        </w:rPr>
        <w:t>research</w:t>
      </w:r>
      <w:r w:rsidR="00101C5F" w:rsidRPr="009A7447">
        <w:rPr>
          <w:color w:val="000000"/>
        </w:rPr>
        <w:t xml:space="preserve">.  </w:t>
      </w:r>
    </w:p>
    <w:p w14:paraId="59A05BCF" w14:textId="77777777" w:rsidR="00F02233" w:rsidRDefault="00F02233" w:rsidP="00911225">
      <w:pPr>
        <w:pStyle w:val="NoSpacing"/>
        <w:rPr>
          <w:color w:val="000000"/>
          <w:highlight w:val="yellow"/>
        </w:rPr>
      </w:pPr>
    </w:p>
    <w:p w14:paraId="0F0F8A05" w14:textId="6EDBD846" w:rsidR="00982139" w:rsidRPr="00982139" w:rsidRDefault="00982139" w:rsidP="00982139">
      <w:pPr>
        <w:pStyle w:val="Heading2"/>
        <w:rPr>
          <w:b/>
          <w:bCs/>
          <w:lang w:eastAsia="en-GB"/>
        </w:rPr>
      </w:pPr>
      <w:bookmarkStart w:id="3" w:name="_Toc196569144"/>
      <w:r w:rsidRPr="00982139">
        <w:rPr>
          <w:b/>
          <w:bCs/>
          <w:lang w:eastAsia="en-GB"/>
        </w:rPr>
        <w:t xml:space="preserve">Literature Review </w:t>
      </w:r>
      <w:r>
        <w:rPr>
          <w:b/>
          <w:bCs/>
          <w:lang w:eastAsia="en-GB"/>
        </w:rPr>
        <w:t>Assessing</w:t>
      </w:r>
      <w:r w:rsidRPr="00982139">
        <w:rPr>
          <w:b/>
          <w:bCs/>
          <w:lang w:eastAsia="en-GB"/>
        </w:rPr>
        <w:t xml:space="preserve"> Philosophical Inquiry</w:t>
      </w:r>
      <w:bookmarkEnd w:id="3"/>
      <w:r w:rsidRPr="00982139">
        <w:rPr>
          <w:b/>
          <w:bCs/>
          <w:lang w:eastAsia="en-GB"/>
        </w:rPr>
        <w:t xml:space="preserve"> </w:t>
      </w:r>
    </w:p>
    <w:p w14:paraId="5439518C" w14:textId="3C0ECB08" w:rsidR="00357ABD" w:rsidRPr="00982139" w:rsidRDefault="009E2D22" w:rsidP="00911225">
      <w:pPr>
        <w:pStyle w:val="Heading3"/>
        <w:spacing w:before="0" w:after="0"/>
        <w:rPr>
          <w:lang w:eastAsia="en-GB"/>
        </w:rPr>
      </w:pPr>
      <w:bookmarkStart w:id="4" w:name="_Toc196569145"/>
      <w:r w:rsidRPr="00982139">
        <w:rPr>
          <w:lang w:eastAsia="en-GB"/>
        </w:rPr>
        <w:t xml:space="preserve">Establishing </w:t>
      </w:r>
      <w:r w:rsidR="00357ABD" w:rsidRPr="00982139">
        <w:rPr>
          <w:lang w:eastAsia="en-GB"/>
        </w:rPr>
        <w:t>Hauntology</w:t>
      </w:r>
      <w:bookmarkEnd w:id="4"/>
      <w:r w:rsidR="00357ABD" w:rsidRPr="00982139">
        <w:rPr>
          <w:lang w:eastAsia="en-GB"/>
        </w:rPr>
        <w:t xml:space="preserve"> </w:t>
      </w:r>
    </w:p>
    <w:p w14:paraId="35FA3CD4" w14:textId="77777777" w:rsidR="00357ABD" w:rsidRPr="009A7447" w:rsidRDefault="00357ABD" w:rsidP="00D20EE5">
      <w:pPr>
        <w:spacing w:before="100" w:beforeAutospacing="1" w:after="100" w:afterAutospacing="1"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 xml:space="preserve">The central philosophical lens guiding my research is hauntology, a concept developed by Jacques Derrida, which explores how both the past and the future ‘haunt’ the </w:t>
      </w:r>
      <w:r w:rsidRPr="002F6971">
        <w:rPr>
          <w:rFonts w:eastAsia="Times New Roman" w:cs="Times New Roman"/>
          <w:color w:val="000000" w:themeColor="text1"/>
          <w:kern w:val="0"/>
          <w:lang w:eastAsia="en-GB"/>
          <w14:ligatures w14:val="none"/>
        </w:rPr>
        <w:t xml:space="preserve">present (Coverley, 2020). </w:t>
      </w:r>
      <w:r w:rsidRPr="009A7447">
        <w:rPr>
          <w:rFonts w:eastAsia="Times New Roman" w:cs="Times New Roman"/>
          <w:color w:val="000000"/>
          <w:kern w:val="0"/>
          <w:lang w:eastAsia="en-GB"/>
          <w14:ligatures w14:val="none"/>
        </w:rPr>
        <w:t>This notion is particularly useful for examining the shifting educational landscape, where past teaching practices, current perceptions, and speculative futures converge around the integration of genAI and its adoption.</w:t>
      </w:r>
    </w:p>
    <w:p w14:paraId="5BFC6A1B" w14:textId="454EE5AF" w:rsidR="00357ABD" w:rsidRPr="009A7447" w:rsidRDefault="00357ABD" w:rsidP="00D20EE5">
      <w:pPr>
        <w:spacing w:before="100" w:beforeAutospacing="1" w:after="100" w:afterAutospacing="1"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 xml:space="preserve">In my previous literature review, I established the relevance of hauntology to my proposed study. Notably, </w:t>
      </w:r>
      <w:r w:rsidRPr="002F6971">
        <w:rPr>
          <w:rFonts w:eastAsia="Times New Roman" w:cs="Times New Roman"/>
          <w:color w:val="000000" w:themeColor="text1"/>
          <w:kern w:val="0"/>
          <w:lang w:eastAsia="en-GB"/>
          <w14:ligatures w14:val="none"/>
        </w:rPr>
        <w:t xml:space="preserve">Lin and Chen (2024) </w:t>
      </w:r>
      <w:r w:rsidRPr="009A7447">
        <w:rPr>
          <w:rFonts w:eastAsia="Times New Roman" w:cs="Times New Roman"/>
          <w:color w:val="000000"/>
          <w:kern w:val="0"/>
          <w:lang w:eastAsia="en-GB"/>
          <w14:ligatures w14:val="none"/>
        </w:rPr>
        <w:t xml:space="preserve">emphasised how lecturers’ and students’ prior educational experiences should be </w:t>
      </w:r>
      <w:proofErr w:type="gramStart"/>
      <w:r w:rsidRPr="009A7447">
        <w:rPr>
          <w:rFonts w:eastAsia="Times New Roman" w:cs="Times New Roman"/>
          <w:color w:val="000000"/>
          <w:kern w:val="0"/>
          <w:lang w:eastAsia="en-GB"/>
          <w14:ligatures w14:val="none"/>
        </w:rPr>
        <w:t>taken into account</w:t>
      </w:r>
      <w:proofErr w:type="gramEnd"/>
      <w:r w:rsidR="000D2504"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when exploring how perceptions are shaped towards genAI. Additionally</w:t>
      </w:r>
      <w:r w:rsidRPr="009A7447">
        <w:rPr>
          <w:rFonts w:eastAsia="Times New Roman" w:cs="Times New Roman"/>
          <w:kern w:val="0"/>
          <w:lang w:eastAsia="en-GB"/>
          <w14:ligatures w14:val="none"/>
        </w:rPr>
        <w:t xml:space="preserve">, </w:t>
      </w:r>
      <w:r w:rsidRPr="002F6971">
        <w:rPr>
          <w:rFonts w:eastAsia="Times New Roman" w:cs="Times New Roman"/>
          <w:color w:val="000000" w:themeColor="text1"/>
          <w:kern w:val="0"/>
          <w:lang w:eastAsia="en-GB"/>
          <w14:ligatures w14:val="none"/>
        </w:rPr>
        <w:t xml:space="preserve">Johnson </w:t>
      </w:r>
      <w:r w:rsidRPr="002F6971">
        <w:rPr>
          <w:rFonts w:eastAsia="Times New Roman" w:cs="Times New Roman"/>
          <w:i/>
          <w:iCs/>
          <w:color w:val="000000" w:themeColor="text1"/>
          <w:kern w:val="0"/>
          <w:lang w:eastAsia="en-GB"/>
          <w14:ligatures w14:val="none"/>
        </w:rPr>
        <w:t>et al</w:t>
      </w:r>
      <w:r w:rsidRPr="002F6971">
        <w:rPr>
          <w:rFonts w:eastAsia="Times New Roman" w:cs="Times New Roman"/>
          <w:color w:val="000000" w:themeColor="text1"/>
          <w:kern w:val="0"/>
          <w:lang w:eastAsia="en-GB"/>
          <w14:ligatures w14:val="none"/>
        </w:rPr>
        <w:t>.</w:t>
      </w:r>
      <w:r w:rsidR="009A7447"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Pr="009A7447">
        <w:rPr>
          <w:rFonts w:eastAsia="Times New Roman" w:cs="Times New Roman"/>
          <w:color w:val="000000"/>
          <w:kern w:val="0"/>
          <w:lang w:eastAsia="en-GB"/>
          <w14:ligatures w14:val="none"/>
        </w:rPr>
        <w:t xml:space="preserve">advocated for an exploration of multiple potential futures in </w:t>
      </w:r>
      <w:proofErr w:type="spellStart"/>
      <w:r w:rsidRPr="009A7447">
        <w:rPr>
          <w:rFonts w:eastAsia="Times New Roman" w:cs="Times New Roman"/>
          <w:color w:val="000000"/>
          <w:kern w:val="0"/>
          <w:lang w:eastAsia="en-GB"/>
          <w14:ligatures w14:val="none"/>
        </w:rPr>
        <w:t>genAI’s</w:t>
      </w:r>
      <w:proofErr w:type="spellEnd"/>
      <w:r w:rsidRPr="009A7447">
        <w:rPr>
          <w:rFonts w:eastAsia="Times New Roman" w:cs="Times New Roman"/>
          <w:color w:val="000000"/>
          <w:kern w:val="0"/>
          <w:lang w:eastAsia="en-GB"/>
          <w14:ligatures w14:val="none"/>
        </w:rPr>
        <w:t xml:space="preserve"> educational integration. Similarly</w:t>
      </w:r>
      <w:r w:rsidRPr="009A7447">
        <w:rPr>
          <w:rFonts w:eastAsia="Times New Roman" w:cs="Times New Roman"/>
          <w:kern w:val="0"/>
          <w:lang w:eastAsia="en-GB"/>
          <w14:ligatures w14:val="none"/>
        </w:rPr>
        <w:t xml:space="preserve">, </w:t>
      </w:r>
      <w:r w:rsidRPr="002F6971">
        <w:rPr>
          <w:rFonts w:eastAsia="Times New Roman" w:cs="Times New Roman"/>
          <w:color w:val="000000" w:themeColor="text1"/>
          <w:kern w:val="0"/>
          <w:lang w:eastAsia="en-GB"/>
          <w14:ligatures w14:val="none"/>
        </w:rPr>
        <w:t xml:space="preserve">Bozkurt </w:t>
      </w:r>
      <w:r w:rsidRPr="002F6971">
        <w:rPr>
          <w:rFonts w:eastAsia="Times New Roman" w:cs="Times New Roman"/>
          <w:i/>
          <w:iCs/>
          <w:color w:val="000000" w:themeColor="text1"/>
          <w:kern w:val="0"/>
          <w:lang w:eastAsia="en-GB"/>
          <w14:ligatures w14:val="none"/>
        </w:rPr>
        <w:t>et al</w:t>
      </w:r>
      <w:r w:rsidRPr="002F6971">
        <w:rPr>
          <w:rFonts w:eastAsia="Times New Roman" w:cs="Times New Roman"/>
          <w:color w:val="000000" w:themeColor="text1"/>
          <w:kern w:val="0"/>
          <w:lang w:eastAsia="en-GB"/>
          <w14:ligatures w14:val="none"/>
        </w:rPr>
        <w:t>.</w:t>
      </w:r>
      <w:r w:rsidR="009A7447"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(2023) and </w:t>
      </w:r>
      <w:proofErr w:type="spellStart"/>
      <w:r w:rsidRPr="002F6971">
        <w:rPr>
          <w:rFonts w:eastAsia="Times New Roman" w:cs="Times New Roman"/>
          <w:color w:val="000000" w:themeColor="text1"/>
          <w:kern w:val="0"/>
          <w:lang w:eastAsia="en-GB"/>
          <w14:ligatures w14:val="none"/>
        </w:rPr>
        <w:t>Veletsianos</w:t>
      </w:r>
      <w:proofErr w:type="spellEnd"/>
      <w:r w:rsidRPr="002F6971">
        <w:rPr>
          <w:rFonts w:eastAsia="Times New Roman" w:cs="Times New Roman"/>
          <w:color w:val="000000" w:themeColor="text1"/>
          <w:kern w:val="0"/>
          <w:lang w:eastAsia="en-GB"/>
          <w14:ligatures w14:val="none"/>
        </w:rPr>
        <w:t xml:space="preserve"> </w:t>
      </w:r>
      <w:r w:rsidRPr="002F6971">
        <w:rPr>
          <w:rFonts w:eastAsia="Times New Roman" w:cs="Times New Roman"/>
          <w:i/>
          <w:iCs/>
          <w:color w:val="000000" w:themeColor="text1"/>
          <w:kern w:val="0"/>
          <w:lang w:eastAsia="en-GB"/>
          <w14:ligatures w14:val="none"/>
        </w:rPr>
        <w:t>et al.</w:t>
      </w:r>
      <w:r w:rsidR="009A7447"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Pr="009A7447">
        <w:rPr>
          <w:rFonts w:eastAsia="Times New Roman" w:cs="Times New Roman"/>
          <w:color w:val="000000"/>
          <w:kern w:val="0"/>
          <w:lang w:eastAsia="en-GB"/>
          <w14:ligatures w14:val="none"/>
        </w:rPr>
        <w:t>introduced the idea of ‘speculative futures’, which closely aligns with a hauntological outlook. These works suggest that a hauntological lens in which to conduct my study is in keeping with current discussions taking place in the field.</w:t>
      </w:r>
    </w:p>
    <w:p w14:paraId="4A776ED9" w14:textId="422451EB" w:rsidR="00911225"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The proposed use of hauntology, then, provides a critical conceptual framework for exploring how genAI is perceived in HE, by situating</w:t>
      </w:r>
      <w:r w:rsidR="003873F2" w:rsidRPr="009A7447">
        <w:rPr>
          <w:rFonts w:eastAsia="Times New Roman" w:cs="Times New Roman"/>
          <w:color w:val="000000"/>
          <w:kern w:val="0"/>
          <w:lang w:eastAsia="en-GB"/>
          <w14:ligatures w14:val="none"/>
        </w:rPr>
        <w:t xml:space="preserve"> stakeholders</w:t>
      </w:r>
      <w:r w:rsidRPr="009A7447">
        <w:rPr>
          <w:rFonts w:eastAsia="Times New Roman" w:cs="Times New Roman"/>
          <w:color w:val="000000"/>
          <w:kern w:val="0"/>
          <w:lang w:eastAsia="en-GB"/>
          <w14:ligatures w14:val="none"/>
        </w:rPr>
        <w:t xml:space="preserve"> perceptions within broader temporal, philosophical, and social contexts. This approach </w:t>
      </w:r>
      <w:r w:rsidR="000D2504" w:rsidRPr="009A7447">
        <w:rPr>
          <w:rFonts w:eastAsia="Times New Roman" w:cs="Times New Roman"/>
          <w:color w:val="000000"/>
          <w:kern w:val="0"/>
          <w:lang w:eastAsia="en-GB"/>
          <w14:ligatures w14:val="none"/>
        </w:rPr>
        <w:t>opens</w:t>
      </w:r>
      <w:r w:rsidRPr="009A7447">
        <w:rPr>
          <w:rFonts w:eastAsia="Times New Roman" w:cs="Times New Roman"/>
          <w:color w:val="000000"/>
          <w:kern w:val="0"/>
          <w:lang w:eastAsia="en-GB"/>
          <w14:ligatures w14:val="none"/>
        </w:rPr>
        <w:t xml:space="preserve"> space for deeper questioning about what genAI is, what it might become, and how </w:t>
      </w:r>
      <w:r w:rsidR="00FC08D2" w:rsidRPr="009A7447">
        <w:rPr>
          <w:rFonts w:eastAsia="Times New Roman" w:cs="Times New Roman"/>
          <w:color w:val="000000"/>
          <w:kern w:val="0"/>
          <w:lang w:eastAsia="en-GB"/>
          <w14:ligatures w14:val="none"/>
        </w:rPr>
        <w:t>lecturers’</w:t>
      </w:r>
      <w:r w:rsidRPr="009A7447">
        <w:rPr>
          <w:rFonts w:eastAsia="Times New Roman" w:cs="Times New Roman"/>
          <w:color w:val="000000"/>
          <w:kern w:val="0"/>
          <w:lang w:eastAsia="en-GB"/>
          <w14:ligatures w14:val="none"/>
        </w:rPr>
        <w:t xml:space="preserve"> previous experiences are reshaping our huma</w:t>
      </w:r>
      <w:r w:rsidR="00173A07" w:rsidRPr="009A7447">
        <w:rPr>
          <w:rFonts w:eastAsia="Times New Roman" w:cs="Times New Roman"/>
          <w:color w:val="000000"/>
          <w:kern w:val="0"/>
          <w:lang w:eastAsia="en-GB"/>
          <w14:ligatures w14:val="none"/>
        </w:rPr>
        <w:t>n</w:t>
      </w:r>
      <w:r w:rsidRPr="009A7447">
        <w:rPr>
          <w:rFonts w:eastAsia="Times New Roman" w:cs="Times New Roman"/>
          <w:color w:val="000000"/>
          <w:kern w:val="0"/>
          <w:lang w:eastAsia="en-GB"/>
          <w14:ligatures w14:val="none"/>
        </w:rPr>
        <w:t xml:space="preserve">-AI relationship and </w:t>
      </w:r>
      <w:proofErr w:type="spellStart"/>
      <w:r w:rsidR="00BD0E73" w:rsidRPr="009A7447">
        <w:rPr>
          <w:rFonts w:eastAsia="Times New Roman" w:cs="Times New Roman"/>
          <w:color w:val="000000"/>
          <w:kern w:val="0"/>
          <w:lang w:eastAsia="en-GB"/>
          <w14:ligatures w14:val="none"/>
        </w:rPr>
        <w:t>genAI</w:t>
      </w:r>
      <w:r w:rsidR="00D011D4" w:rsidRPr="009A7447">
        <w:rPr>
          <w:rFonts w:eastAsia="Times New Roman" w:cs="Times New Roman"/>
          <w:color w:val="000000"/>
          <w:kern w:val="0"/>
          <w:lang w:eastAsia="en-GB"/>
          <w14:ligatures w14:val="none"/>
        </w:rPr>
        <w:t>’s</w:t>
      </w:r>
      <w:proofErr w:type="spellEnd"/>
      <w:r w:rsidR="00BD0E73" w:rsidRPr="009A7447">
        <w:rPr>
          <w:rFonts w:eastAsia="Times New Roman" w:cs="Times New Roman"/>
          <w:color w:val="000000"/>
          <w:kern w:val="0"/>
          <w:lang w:eastAsia="en-GB"/>
          <w14:ligatures w14:val="none"/>
        </w:rPr>
        <w:t xml:space="preserve"> </w:t>
      </w:r>
      <w:r w:rsidRPr="009A7447">
        <w:rPr>
          <w:rFonts w:eastAsia="Times New Roman" w:cs="Times New Roman"/>
          <w:color w:val="000000"/>
          <w:kern w:val="0"/>
          <w:lang w:eastAsia="en-GB"/>
          <w14:ligatures w14:val="none"/>
        </w:rPr>
        <w:t xml:space="preserve">wider </w:t>
      </w:r>
      <w:r w:rsidR="00BD0E73" w:rsidRPr="009A7447">
        <w:rPr>
          <w:rFonts w:eastAsia="Times New Roman" w:cs="Times New Roman"/>
          <w:color w:val="000000"/>
          <w:kern w:val="0"/>
          <w:lang w:eastAsia="en-GB"/>
          <w14:ligatures w14:val="none"/>
        </w:rPr>
        <w:t>ad</w:t>
      </w:r>
      <w:r w:rsidR="000D2504" w:rsidRPr="009A7447">
        <w:rPr>
          <w:rFonts w:eastAsia="Times New Roman" w:cs="Times New Roman"/>
          <w:color w:val="000000"/>
          <w:kern w:val="0"/>
          <w:lang w:eastAsia="en-GB"/>
          <w14:ligatures w14:val="none"/>
        </w:rPr>
        <w:t>o</w:t>
      </w:r>
      <w:r w:rsidR="00BD0E73" w:rsidRPr="009A7447">
        <w:rPr>
          <w:rFonts w:eastAsia="Times New Roman" w:cs="Times New Roman"/>
          <w:color w:val="000000"/>
          <w:kern w:val="0"/>
          <w:lang w:eastAsia="en-GB"/>
          <w14:ligatures w14:val="none"/>
        </w:rPr>
        <w:t xml:space="preserve">ption in </w:t>
      </w:r>
      <w:r w:rsidR="003873F2" w:rsidRPr="009A7447">
        <w:rPr>
          <w:rFonts w:eastAsia="Times New Roman" w:cs="Times New Roman"/>
          <w:color w:val="000000"/>
          <w:kern w:val="0"/>
          <w:lang w:eastAsia="en-GB"/>
          <w14:ligatures w14:val="none"/>
        </w:rPr>
        <w:t>HE</w:t>
      </w:r>
      <w:r w:rsidR="00BD0E73" w:rsidRPr="009A7447">
        <w:rPr>
          <w:rFonts w:eastAsia="Times New Roman" w:cs="Times New Roman"/>
          <w:color w:val="000000"/>
          <w:kern w:val="0"/>
          <w:lang w:eastAsia="en-GB"/>
          <w14:ligatures w14:val="none"/>
        </w:rPr>
        <w:t>.</w:t>
      </w:r>
    </w:p>
    <w:p w14:paraId="6FCFD6C7" w14:textId="77777777" w:rsidR="00911225" w:rsidRDefault="00911225" w:rsidP="00911225">
      <w:pPr>
        <w:rPr>
          <w:rFonts w:eastAsia="Times New Roman" w:cs="Times New Roman"/>
          <w:color w:val="000000"/>
          <w:kern w:val="0"/>
          <w:lang w:eastAsia="en-GB"/>
          <w14:ligatures w14:val="none"/>
        </w:rPr>
      </w:pPr>
    </w:p>
    <w:p w14:paraId="39B3CDB6" w14:textId="77777777" w:rsidR="00911225" w:rsidRDefault="00911225" w:rsidP="00911225">
      <w:pPr>
        <w:rPr>
          <w:rFonts w:eastAsia="Times New Roman" w:cs="Times New Roman"/>
          <w:color w:val="000000"/>
          <w:kern w:val="0"/>
          <w:lang w:eastAsia="en-GB"/>
          <w14:ligatures w14:val="none"/>
        </w:rPr>
      </w:pPr>
    </w:p>
    <w:p w14:paraId="2F0EC1FB" w14:textId="77777777" w:rsidR="00911225" w:rsidRPr="00982139" w:rsidRDefault="00357ABD" w:rsidP="00911225">
      <w:pPr>
        <w:pStyle w:val="Heading3"/>
        <w:spacing w:before="0" w:after="0"/>
        <w:rPr>
          <w:lang w:eastAsia="en-GB"/>
        </w:rPr>
      </w:pPr>
      <w:bookmarkStart w:id="5" w:name="_Toc196569146"/>
      <w:r w:rsidRPr="00982139">
        <w:rPr>
          <w:lang w:eastAsia="en-GB"/>
        </w:rPr>
        <w:t>Perceiving GenAI as More than a Tool</w:t>
      </w:r>
      <w:bookmarkEnd w:id="5"/>
      <w:r w:rsidR="003873F2" w:rsidRPr="00982139">
        <w:rPr>
          <w:lang w:eastAsia="en-GB"/>
        </w:rPr>
        <w:t xml:space="preserve"> </w:t>
      </w:r>
    </w:p>
    <w:p w14:paraId="4F7D1328" w14:textId="77777777" w:rsidR="00911225" w:rsidRDefault="00911225" w:rsidP="00BC5EBB">
      <w:pPr>
        <w:rPr>
          <w:lang w:eastAsia="en-GB"/>
        </w:rPr>
      </w:pPr>
    </w:p>
    <w:p w14:paraId="0B1C47EE" w14:textId="4D6182EE" w:rsidR="00357ABD"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While hauntology frames the temporal approach of my study, </w:t>
      </w:r>
      <w:r w:rsidR="00F42336" w:rsidRPr="009A7447">
        <w:rPr>
          <w:rFonts w:eastAsia="Times New Roman" w:cs="Times New Roman"/>
          <w:color w:val="000000"/>
          <w:kern w:val="0"/>
          <w:lang w:eastAsia="en-GB"/>
          <w14:ligatures w14:val="none"/>
        </w:rPr>
        <w:t>O</w:t>
      </w:r>
      <w:r w:rsidRPr="009A7447">
        <w:rPr>
          <w:rFonts w:eastAsia="Times New Roman" w:cs="Times New Roman"/>
          <w:color w:val="000000"/>
          <w:kern w:val="0"/>
          <w:lang w:eastAsia="en-GB"/>
          <w14:ligatures w14:val="none"/>
        </w:rPr>
        <w:t>bject-</w:t>
      </w:r>
      <w:r w:rsidR="00F42336" w:rsidRPr="009A7447">
        <w:rPr>
          <w:rFonts w:eastAsia="Times New Roman" w:cs="Times New Roman"/>
          <w:color w:val="000000"/>
          <w:kern w:val="0"/>
          <w:lang w:eastAsia="en-GB"/>
          <w14:ligatures w14:val="none"/>
        </w:rPr>
        <w:t>O</w:t>
      </w:r>
      <w:r w:rsidRPr="009A7447">
        <w:rPr>
          <w:rFonts w:eastAsia="Times New Roman" w:cs="Times New Roman"/>
          <w:color w:val="000000"/>
          <w:kern w:val="0"/>
          <w:lang w:eastAsia="en-GB"/>
          <w14:ligatures w14:val="none"/>
        </w:rPr>
        <w:t xml:space="preserve">riented </w:t>
      </w:r>
      <w:r w:rsidR="00F42336" w:rsidRPr="009A7447">
        <w:rPr>
          <w:rFonts w:eastAsia="Times New Roman" w:cs="Times New Roman"/>
          <w:color w:val="000000"/>
          <w:kern w:val="0"/>
          <w:lang w:eastAsia="en-GB"/>
          <w14:ligatures w14:val="none"/>
        </w:rPr>
        <w:t>O</w:t>
      </w:r>
      <w:r w:rsidRPr="009A7447">
        <w:rPr>
          <w:rFonts w:eastAsia="Times New Roman" w:cs="Times New Roman"/>
          <w:color w:val="000000"/>
          <w:kern w:val="0"/>
          <w:lang w:eastAsia="en-GB"/>
          <w14:ligatures w14:val="none"/>
        </w:rPr>
        <w:t xml:space="preserve">ntology (OOO) introduces a complementary philosophical stance. OOO, as developed by thinkers </w:t>
      </w:r>
      <w:r w:rsidRPr="00D93187">
        <w:rPr>
          <w:rFonts w:eastAsia="Times New Roman" w:cs="Times New Roman"/>
          <w:color w:val="000000" w:themeColor="text1"/>
          <w:kern w:val="0"/>
          <w:lang w:eastAsia="en-GB"/>
          <w14:ligatures w14:val="none"/>
        </w:rPr>
        <w:t xml:space="preserve">like Harman and Bogost, argues </w:t>
      </w:r>
      <w:r w:rsidRPr="009A7447">
        <w:rPr>
          <w:rFonts w:eastAsia="Times New Roman" w:cs="Times New Roman"/>
          <w:color w:val="000000"/>
          <w:kern w:val="0"/>
          <w:lang w:eastAsia="en-GB"/>
          <w14:ligatures w14:val="none"/>
        </w:rPr>
        <w:t xml:space="preserve">that all objects, human and nonhuman possess their own reality independent of human perception </w:t>
      </w:r>
      <w:r w:rsidRPr="00D93187">
        <w:rPr>
          <w:rFonts w:eastAsia="Times New Roman" w:cs="Times New Roman"/>
          <w:color w:val="000000" w:themeColor="text1"/>
          <w:kern w:val="0"/>
          <w:lang w:eastAsia="en-GB"/>
          <w14:ligatures w14:val="none"/>
        </w:rPr>
        <w:t>(</w:t>
      </w:r>
      <w:r w:rsidR="00D93187" w:rsidRPr="00D93187">
        <w:rPr>
          <w:rFonts w:eastAsia="Times New Roman" w:cs="Times New Roman"/>
          <w:color w:val="000000" w:themeColor="text1"/>
          <w:kern w:val="0"/>
          <w:lang w:eastAsia="en-GB"/>
          <w14:ligatures w14:val="none"/>
        </w:rPr>
        <w:t xml:space="preserve">Bogost, 2012; </w:t>
      </w:r>
      <w:r w:rsidR="00D93187" w:rsidRPr="00D93187">
        <w:rPr>
          <w:color w:val="000000" w:themeColor="text1"/>
        </w:rPr>
        <w:t xml:space="preserve">Filiz and </w:t>
      </w:r>
      <w:proofErr w:type="spellStart"/>
      <w:r w:rsidR="00D93187" w:rsidRPr="00D93187">
        <w:rPr>
          <w:color w:val="000000" w:themeColor="text1"/>
        </w:rPr>
        <w:t>Oruc</w:t>
      </w:r>
      <w:proofErr w:type="spellEnd"/>
      <w:r w:rsidR="00D93187" w:rsidRPr="00D93187">
        <w:rPr>
          <w:color w:val="000000" w:themeColor="text1"/>
        </w:rPr>
        <w:t>, (2024</w:t>
      </w:r>
      <w:r w:rsidRPr="00D93187">
        <w:rPr>
          <w:rFonts w:eastAsia="Times New Roman" w:cs="Times New Roman"/>
          <w:color w:val="000000" w:themeColor="text1"/>
          <w:kern w:val="0"/>
          <w:lang w:eastAsia="en-GB"/>
          <w14:ligatures w14:val="none"/>
        </w:rPr>
        <w:t xml:space="preserve">). </w:t>
      </w:r>
      <w:r w:rsidRPr="009A7447">
        <w:rPr>
          <w:rFonts w:eastAsia="Times New Roman" w:cs="Times New Roman"/>
          <w:color w:val="000000"/>
          <w:kern w:val="0"/>
          <w:lang w:eastAsia="en-GB"/>
          <w14:ligatures w14:val="none"/>
        </w:rPr>
        <w:t>Applying OOO to genAI allows my study to consider the technology not simply as a passive tool</w:t>
      </w:r>
      <w:r w:rsidR="00CB0E60"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but as an object with its own agency and influence</w:t>
      </w:r>
      <w:r w:rsidR="00CB0E60" w:rsidRPr="009A7447">
        <w:rPr>
          <w:rFonts w:eastAsia="Times New Roman" w:cs="Times New Roman"/>
          <w:color w:val="000000"/>
          <w:kern w:val="0"/>
          <w:lang w:eastAsia="en-GB"/>
          <w14:ligatures w14:val="none"/>
        </w:rPr>
        <w:t>.</w:t>
      </w:r>
    </w:p>
    <w:p w14:paraId="7B154C17" w14:textId="77777777" w:rsidR="00CB0E60" w:rsidRPr="009A7447" w:rsidRDefault="00CB0E60" w:rsidP="00D20EE5">
      <w:pPr>
        <w:spacing w:line="360" w:lineRule="auto"/>
        <w:rPr>
          <w:rFonts w:eastAsia="Times New Roman" w:cs="Times New Roman"/>
          <w:color w:val="000000"/>
          <w:kern w:val="0"/>
          <w:lang w:eastAsia="en-GB"/>
          <w14:ligatures w14:val="none"/>
        </w:rPr>
      </w:pPr>
    </w:p>
    <w:p w14:paraId="57001EAC" w14:textId="1E5CBB01" w:rsidR="00357ABD" w:rsidRPr="009A7447" w:rsidRDefault="00357ABD" w:rsidP="00D20EE5">
      <w:pPr>
        <w:spacing w:line="360" w:lineRule="auto"/>
        <w:rPr>
          <w:rFonts w:eastAsia="Times New Roman" w:cs="Times New Roman"/>
          <w:kern w:val="0"/>
          <w:lang w:eastAsia="en-GB"/>
          <w14:ligatures w14:val="none"/>
        </w:rPr>
      </w:pPr>
      <w:r w:rsidRPr="009A7447">
        <w:rPr>
          <w:rFonts w:eastAsia="Times New Roman" w:cs="Times New Roman"/>
          <w:color w:val="000000"/>
          <w:kern w:val="0"/>
          <w:lang w:eastAsia="en-GB"/>
          <w14:ligatures w14:val="none"/>
        </w:rPr>
        <w:t>This proposed line of thinking prompts a critical question: </w:t>
      </w:r>
      <w:r w:rsidR="00BD0E73" w:rsidRPr="009A7447">
        <w:rPr>
          <w:rFonts w:eastAsia="Times New Roman" w:cs="Times New Roman"/>
          <w:color w:val="000000"/>
          <w:kern w:val="0"/>
          <w:lang w:eastAsia="en-GB"/>
          <w14:ligatures w14:val="none"/>
        </w:rPr>
        <w:t>c</w:t>
      </w:r>
      <w:r w:rsidRPr="009A7447">
        <w:rPr>
          <w:rFonts w:eastAsia="Times New Roman" w:cs="Times New Roman"/>
          <w:color w:val="000000"/>
          <w:kern w:val="0"/>
          <w:lang w:eastAsia="en-GB"/>
          <w14:ligatures w14:val="none"/>
        </w:rPr>
        <w:t xml:space="preserve">an genAI be viewed as a participant within my research? This direction to the inquiry stretches beyond a traditional empirical approach and will necessitate a hybrid philosophical-empirical approach. </w:t>
      </w:r>
      <w:proofErr w:type="spellStart"/>
      <w:r w:rsidRPr="002F6971">
        <w:rPr>
          <w:rFonts w:eastAsia="Times New Roman" w:cs="Times New Roman"/>
          <w:color w:val="000000" w:themeColor="text1"/>
          <w:kern w:val="0"/>
          <w:lang w:eastAsia="en-GB"/>
          <w14:ligatures w14:val="none"/>
        </w:rPr>
        <w:t>Plevrakis</w:t>
      </w:r>
      <w:proofErr w:type="spellEnd"/>
      <w:r w:rsid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Pr="009A7447">
        <w:rPr>
          <w:rFonts w:eastAsia="Times New Roman" w:cs="Times New Roman"/>
          <w:color w:val="000000"/>
          <w:kern w:val="0"/>
          <w:lang w:eastAsia="en-GB"/>
          <w14:ligatures w14:val="none"/>
        </w:rPr>
        <w:t xml:space="preserve">perspective article, argues for speculative-philosophical </w:t>
      </w:r>
      <w:r w:rsidRPr="009A7447">
        <w:rPr>
          <w:rFonts w:eastAsia="Times New Roman" w:cs="Times New Roman"/>
          <w:kern w:val="0"/>
          <w:lang w:eastAsia="en-GB"/>
          <w14:ligatures w14:val="none"/>
        </w:rPr>
        <w:t xml:space="preserve">approaches that entertain AI subjectivity, even as scientists tend to avoid questions of AI consciousness, the discussion in the field of philosophy is growing in the wake of </w:t>
      </w:r>
      <w:r w:rsidRPr="002F6971">
        <w:rPr>
          <w:rFonts w:eastAsia="Times New Roman" w:cs="Times New Roman"/>
          <w:color w:val="000000" w:themeColor="text1"/>
          <w:kern w:val="0"/>
          <w:lang w:eastAsia="en-GB"/>
          <w14:ligatures w14:val="none"/>
        </w:rPr>
        <w:t>genAI</w:t>
      </w:r>
      <w:r w:rsidR="003873F2" w:rsidRPr="002F6971">
        <w:rPr>
          <w:rFonts w:eastAsia="Times New Roman" w:cs="Times New Roman"/>
          <w:color w:val="000000" w:themeColor="text1"/>
          <w:kern w:val="0"/>
          <w:lang w:eastAsia="en-GB"/>
          <w14:ligatures w14:val="none"/>
        </w:rPr>
        <w:t xml:space="preserve"> (p.01-02)</w:t>
      </w:r>
      <w:r w:rsidRPr="002F6971">
        <w:rPr>
          <w:rFonts w:eastAsia="Times New Roman" w:cs="Times New Roman"/>
          <w:color w:val="000000" w:themeColor="text1"/>
          <w:kern w:val="0"/>
          <w:lang w:eastAsia="en-GB"/>
          <w14:ligatures w14:val="none"/>
        </w:rPr>
        <w:t xml:space="preserve">. </w:t>
      </w:r>
      <w:r w:rsidRPr="009A7447">
        <w:rPr>
          <w:rFonts w:eastAsia="Times New Roman" w:cs="Times New Roman"/>
          <w:kern w:val="0"/>
          <w:lang w:eastAsia="en-GB"/>
          <w14:ligatures w14:val="none"/>
        </w:rPr>
        <w:t xml:space="preserve">Though his article lacks empirical grounding itself, it does </w:t>
      </w:r>
      <w:r w:rsidR="00BD0E73" w:rsidRPr="009A7447">
        <w:rPr>
          <w:rFonts w:eastAsia="Times New Roman" w:cs="Times New Roman"/>
          <w:kern w:val="0"/>
          <w:lang w:eastAsia="en-GB"/>
          <w14:ligatures w14:val="none"/>
        </w:rPr>
        <w:t>underscore</w:t>
      </w:r>
      <w:r w:rsidRPr="009A7447">
        <w:rPr>
          <w:rFonts w:eastAsia="Times New Roman" w:cs="Times New Roman"/>
          <w:kern w:val="0"/>
          <w:lang w:eastAsia="en-GB"/>
          <w14:ligatures w14:val="none"/>
        </w:rPr>
        <w:t xml:space="preserve"> the importance of </w:t>
      </w:r>
      <w:r w:rsidRPr="009A7447">
        <w:rPr>
          <w:rFonts w:eastAsia="Times New Roman" w:cs="Times New Roman"/>
          <w:color w:val="000000"/>
          <w:kern w:val="0"/>
          <w:lang w:eastAsia="en-GB"/>
          <w14:ligatures w14:val="none"/>
        </w:rPr>
        <w:t xml:space="preserve">empirical research </w:t>
      </w:r>
      <w:r w:rsidR="00E556FB" w:rsidRPr="009A7447">
        <w:rPr>
          <w:rFonts w:eastAsia="Times New Roman" w:cs="Times New Roman"/>
          <w:color w:val="000000"/>
          <w:kern w:val="0"/>
          <w:lang w:eastAsia="en-GB"/>
          <w14:ligatures w14:val="none"/>
        </w:rPr>
        <w:t>and</w:t>
      </w:r>
      <w:r w:rsidRPr="009A7447">
        <w:rPr>
          <w:rFonts w:eastAsia="Times New Roman" w:cs="Times New Roman"/>
          <w:color w:val="000000"/>
          <w:kern w:val="0"/>
          <w:lang w:eastAsia="en-GB"/>
          <w14:ligatures w14:val="none"/>
        </w:rPr>
        <w:t xml:space="preserve"> a need to </w:t>
      </w:r>
      <w:r w:rsidRPr="009A7447">
        <w:rPr>
          <w:rFonts w:eastAsia="Times New Roman" w:cs="Times New Roman"/>
          <w:kern w:val="0"/>
          <w:lang w:eastAsia="en-GB"/>
          <w14:ligatures w14:val="none"/>
        </w:rPr>
        <w:t xml:space="preserve">incorporate conceptual and philosophical inquiry to enrich developing debates in genAI </w:t>
      </w:r>
      <w:r w:rsidRPr="002F6971">
        <w:rPr>
          <w:rFonts w:eastAsia="Times New Roman" w:cs="Times New Roman"/>
          <w:color w:val="000000" w:themeColor="text1"/>
          <w:kern w:val="0"/>
          <w:lang w:eastAsia="en-GB"/>
          <w14:ligatures w14:val="none"/>
        </w:rPr>
        <w:t>research</w:t>
      </w:r>
      <w:r w:rsidR="005C7260" w:rsidRPr="002F6971">
        <w:rPr>
          <w:rFonts w:eastAsia="Times New Roman" w:cs="Times New Roman"/>
          <w:color w:val="000000" w:themeColor="text1"/>
          <w:kern w:val="0"/>
          <w:lang w:eastAsia="en-GB"/>
          <w14:ligatures w14:val="none"/>
        </w:rPr>
        <w:t xml:space="preserve"> </w:t>
      </w:r>
      <w:r w:rsidR="003873F2" w:rsidRPr="002F6971">
        <w:rPr>
          <w:rFonts w:eastAsia="Times New Roman" w:cs="Times New Roman"/>
          <w:color w:val="000000" w:themeColor="text1"/>
          <w:kern w:val="0"/>
          <w:lang w:eastAsia="en-GB"/>
          <w14:ligatures w14:val="none"/>
        </w:rPr>
        <w:t>(p.02)</w:t>
      </w:r>
      <w:r w:rsidR="005C7260" w:rsidRPr="002F6971">
        <w:rPr>
          <w:rFonts w:eastAsia="Times New Roman" w:cs="Times New Roman"/>
          <w:color w:val="000000" w:themeColor="text1"/>
          <w:kern w:val="0"/>
          <w:lang w:eastAsia="en-GB"/>
          <w14:ligatures w14:val="none"/>
        </w:rPr>
        <w:t>.</w:t>
      </w:r>
    </w:p>
    <w:p w14:paraId="6A0E538E" w14:textId="77777777" w:rsidR="00BC5EBB" w:rsidRPr="009A7447" w:rsidRDefault="00BC5EBB" w:rsidP="00D20EE5">
      <w:pPr>
        <w:spacing w:line="360" w:lineRule="auto"/>
        <w:rPr>
          <w:rFonts w:eastAsia="Times New Roman" w:cs="Times New Roman"/>
          <w:color w:val="000000"/>
          <w:kern w:val="0"/>
          <w:lang w:eastAsia="en-GB"/>
          <w14:ligatures w14:val="none"/>
        </w:rPr>
      </w:pPr>
    </w:p>
    <w:p w14:paraId="3AA58294" w14:textId="02B07C35" w:rsidR="00357ABD"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In my own study, I am also proposing this dual approach, combining philosophical analysis with empirical investigation to bridge these modes of inquiry. This is essential in an emerging field like genAI research, where conventional understanding</w:t>
      </w:r>
      <w:r w:rsidR="00BD0E73" w:rsidRPr="009A7447">
        <w:rPr>
          <w:rFonts w:eastAsia="Times New Roman" w:cs="Times New Roman"/>
          <w:color w:val="000000"/>
          <w:kern w:val="0"/>
          <w:lang w:eastAsia="en-GB"/>
          <w14:ligatures w14:val="none"/>
        </w:rPr>
        <w:t>s of</w:t>
      </w:r>
      <w:r w:rsidRPr="009A7447">
        <w:rPr>
          <w:rFonts w:eastAsia="Times New Roman" w:cs="Times New Roman"/>
          <w:color w:val="000000"/>
          <w:kern w:val="0"/>
          <w:lang w:eastAsia="en-GB"/>
          <w14:ligatures w14:val="none"/>
        </w:rPr>
        <w:t xml:space="preserve"> the technology as a tool</w:t>
      </w:r>
      <w:r w:rsidR="003873F2"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are shifting towards a more complex relationship of a partner.  A growing body of literature positions genAI as </w:t>
      </w:r>
      <w:r w:rsidRPr="009A7447">
        <w:rPr>
          <w:color w:val="3A3A3A"/>
        </w:rPr>
        <w:t>a co-collaborator, co-creator, or a type of co-</w:t>
      </w:r>
      <w:r w:rsidRPr="009A7447">
        <w:rPr>
          <w:color w:val="000000" w:themeColor="text1"/>
        </w:rPr>
        <w:t>intelligence</w:t>
      </w:r>
      <w:r w:rsidRPr="009A7447">
        <w:rPr>
          <w:rFonts w:eastAsia="Times New Roman" w:cs="Times New Roman"/>
          <w:kern w:val="0"/>
          <w:lang w:eastAsia="en-GB"/>
          <w14:ligatures w14:val="none"/>
        </w:rPr>
        <w:t xml:space="preserve"> </w:t>
      </w:r>
      <w:r w:rsidRPr="002F6971">
        <w:rPr>
          <w:rFonts w:eastAsia="Times New Roman" w:cs="Times New Roman"/>
          <w:color w:val="000000" w:themeColor="text1"/>
          <w:kern w:val="0"/>
          <w:lang w:eastAsia="en-GB"/>
          <w14:ligatures w14:val="none"/>
        </w:rPr>
        <w:t>(</w:t>
      </w:r>
      <w:r w:rsidRPr="002F6971">
        <w:rPr>
          <w:color w:val="000000" w:themeColor="text1"/>
        </w:rPr>
        <w:t xml:space="preserve">McGuire, </w:t>
      </w:r>
      <w:r w:rsidRPr="002F6971">
        <w:rPr>
          <w:i/>
          <w:iCs/>
          <w:color w:val="000000" w:themeColor="text1"/>
        </w:rPr>
        <w:t>et al.,</w:t>
      </w:r>
      <w:r w:rsidRPr="002F6971">
        <w:rPr>
          <w:color w:val="000000" w:themeColor="text1"/>
        </w:rPr>
        <w:t xml:space="preserve"> 2024; </w:t>
      </w:r>
      <w:proofErr w:type="spellStart"/>
      <w:r w:rsidRPr="002F6971">
        <w:rPr>
          <w:color w:val="000000" w:themeColor="text1"/>
        </w:rPr>
        <w:t>Toyyibah</w:t>
      </w:r>
      <w:proofErr w:type="spellEnd"/>
      <w:r w:rsidR="00064E87" w:rsidRPr="002F6971">
        <w:rPr>
          <w:color w:val="000000" w:themeColor="text1"/>
        </w:rPr>
        <w:t>,</w:t>
      </w:r>
      <w:r w:rsidRPr="002F6971">
        <w:rPr>
          <w:color w:val="000000" w:themeColor="text1"/>
        </w:rPr>
        <w:t xml:space="preserve"> </w:t>
      </w:r>
      <w:r w:rsidRPr="002F6971">
        <w:rPr>
          <w:i/>
          <w:iCs/>
          <w:color w:val="000000" w:themeColor="text1"/>
        </w:rPr>
        <w:t>et al</w:t>
      </w:r>
      <w:r w:rsidRPr="002F6971">
        <w:rPr>
          <w:color w:val="000000" w:themeColor="text1"/>
        </w:rPr>
        <w:t xml:space="preserve">., 2024; </w:t>
      </w:r>
      <w:proofErr w:type="spellStart"/>
      <w:r w:rsidRPr="002F6971">
        <w:rPr>
          <w:color w:val="000000" w:themeColor="text1"/>
        </w:rPr>
        <w:t>Virvou</w:t>
      </w:r>
      <w:proofErr w:type="spellEnd"/>
      <w:r w:rsidRPr="002F6971">
        <w:rPr>
          <w:color w:val="000000" w:themeColor="text1"/>
        </w:rPr>
        <w:t xml:space="preserve">, </w:t>
      </w:r>
      <w:r w:rsidRPr="002F6971">
        <w:rPr>
          <w:i/>
          <w:iCs/>
          <w:color w:val="000000" w:themeColor="text1"/>
        </w:rPr>
        <w:t>et al</w:t>
      </w:r>
      <w:r w:rsidRPr="002F6971">
        <w:rPr>
          <w:color w:val="000000" w:themeColor="text1"/>
        </w:rPr>
        <w:t>., 2024)</w:t>
      </w:r>
      <w:r w:rsidRPr="002F6971">
        <w:rPr>
          <w:rFonts w:eastAsia="Times New Roman" w:cs="Times New Roman"/>
          <w:color w:val="000000" w:themeColor="text1"/>
          <w:kern w:val="0"/>
          <w:lang w:eastAsia="en-GB"/>
          <w14:ligatures w14:val="none"/>
        </w:rPr>
        <w:t>.</w:t>
      </w:r>
      <w:r w:rsidRPr="009A7447">
        <w:rPr>
          <w:rFonts w:eastAsia="Times New Roman" w:cs="Times New Roman"/>
          <w:color w:val="000000"/>
          <w:kern w:val="0"/>
          <w:lang w:eastAsia="en-GB"/>
          <w14:ligatures w14:val="none"/>
        </w:rPr>
        <w:t xml:space="preserve">  This direction of a human-AI partnership is still being defined, inviting a philosophical reframing of human–AI interactions.  This developing area in the field warrants an innovative approach to research in the form of a hybrid philosophical-empirical study, that encourages deeper engagement with the epistemological and ontological status of genAI.</w:t>
      </w:r>
    </w:p>
    <w:p w14:paraId="52E88A78" w14:textId="77777777" w:rsidR="00BC5EBB" w:rsidRPr="009A7447" w:rsidRDefault="00BC5EBB" w:rsidP="00D20EE5">
      <w:pPr>
        <w:spacing w:line="360" w:lineRule="auto"/>
        <w:rPr>
          <w:rFonts w:eastAsia="Times New Roman" w:cs="Times New Roman"/>
          <w:color w:val="000000"/>
          <w:kern w:val="0"/>
          <w:lang w:eastAsia="en-GB"/>
          <w14:ligatures w14:val="none"/>
        </w:rPr>
      </w:pPr>
    </w:p>
    <w:p w14:paraId="0405CE58" w14:textId="72CBBD4C" w:rsidR="00FA6BC5" w:rsidRPr="009A7447" w:rsidRDefault="00FA6BC5" w:rsidP="00D20EE5">
      <w:pPr>
        <w:spacing w:line="360" w:lineRule="auto"/>
        <w:rPr>
          <w:rFonts w:eastAsia="Times New Roman" w:cs="Times New Roman"/>
          <w:color w:val="FF0000"/>
          <w:kern w:val="0"/>
          <w:lang w:eastAsia="en-GB"/>
          <w14:ligatures w14:val="none"/>
        </w:rPr>
      </w:pPr>
      <w:r w:rsidRPr="002F6971">
        <w:rPr>
          <w:color w:val="000000" w:themeColor="text1"/>
          <w:lang w:eastAsia="en-GB"/>
        </w:rPr>
        <w:lastRenderedPageBreak/>
        <w:t>Lemelin</w:t>
      </w:r>
      <w:r w:rsidR="002F6971" w:rsidRPr="002F6971">
        <w:rPr>
          <w:color w:val="000000" w:themeColor="text1"/>
          <w:lang w:eastAsia="en-GB"/>
        </w:rPr>
        <w:t>,</w:t>
      </w:r>
      <w:r w:rsidRPr="002F6971">
        <w:rPr>
          <w:color w:val="000000" w:themeColor="text1"/>
          <w:lang w:eastAsia="en-GB"/>
        </w:rPr>
        <w:t xml:space="preserve"> (2025) </w:t>
      </w:r>
      <w:r w:rsidRPr="009A7447">
        <w:rPr>
          <w:lang w:eastAsia="en-GB"/>
        </w:rPr>
        <w:t xml:space="preserve">provides a pertinent example of this by exploring AI through existential ontology. Drawing on John Haugeland and Martin Heidegger philosophical teachings, Lemelin interrogates whether large language models (LLMs) can truly understand. His key argument is that genuine understanding is tied to finitude, care, and responsibility, qualities absent in genAI. While the paper raises thought-provoking points, its exploration of existential holism is underdeveloped in its clear explanations, limiting the depth of its claims. Nevertheless, the paper’s distinction between additive and transformative theories of understanding is valuable. Additive theories posit that genAI mirrors human cognition with a few missing elements (e.g. self-awareness), while transformative theories suggest that the presence of uniquely human capacities (like rationality or care) fundamentally alters the nature of cognition </w:t>
      </w:r>
      <w:r w:rsidRPr="002F6971">
        <w:rPr>
          <w:color w:val="000000" w:themeColor="text1"/>
          <w:lang w:eastAsia="en-GB"/>
        </w:rPr>
        <w:t>itself (p</w:t>
      </w:r>
      <w:r w:rsidR="00064E87" w:rsidRPr="002F6971">
        <w:rPr>
          <w:color w:val="000000" w:themeColor="text1"/>
          <w:lang w:eastAsia="en-GB"/>
        </w:rPr>
        <w:t>.</w:t>
      </w:r>
      <w:r w:rsidRPr="002F6971">
        <w:rPr>
          <w:color w:val="000000" w:themeColor="text1"/>
          <w:lang w:eastAsia="en-GB"/>
        </w:rPr>
        <w:t xml:space="preserve">112-113). </w:t>
      </w:r>
    </w:p>
    <w:p w14:paraId="6C7D975F" w14:textId="77777777" w:rsidR="00FA6BC5" w:rsidRPr="009A7447" w:rsidRDefault="00FA6BC5" w:rsidP="00D20EE5">
      <w:pPr>
        <w:spacing w:line="360" w:lineRule="auto"/>
        <w:rPr>
          <w:rFonts w:eastAsia="Times New Roman" w:cs="Times New Roman"/>
          <w:color w:val="FF0000"/>
          <w:kern w:val="0"/>
          <w:lang w:eastAsia="en-GB"/>
          <w14:ligatures w14:val="none"/>
        </w:rPr>
      </w:pPr>
    </w:p>
    <w:p w14:paraId="63229C82" w14:textId="6CE2360A" w:rsidR="00357ABD"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This distinction is vital to my research</w:t>
      </w:r>
      <w:r w:rsidR="00BD0E73" w:rsidRPr="009A7447">
        <w:rPr>
          <w:rFonts w:eastAsia="Times New Roman" w:cs="Times New Roman"/>
          <w:color w:val="000000"/>
          <w:kern w:val="0"/>
          <w:lang w:eastAsia="en-GB"/>
          <w14:ligatures w14:val="none"/>
        </w:rPr>
        <w:t xml:space="preserve">, as </w:t>
      </w:r>
      <w:r w:rsidRPr="009A7447">
        <w:rPr>
          <w:rFonts w:eastAsia="Times New Roman" w:cs="Times New Roman"/>
          <w:color w:val="000000"/>
          <w:kern w:val="0"/>
          <w:lang w:eastAsia="en-GB"/>
          <w14:ligatures w14:val="none"/>
        </w:rPr>
        <w:t>I do not seek to equate genAI with human understanding</w:t>
      </w:r>
      <w:r w:rsidR="003873F2" w:rsidRPr="009A7447">
        <w:rPr>
          <w:rFonts w:eastAsia="Times New Roman" w:cs="Times New Roman"/>
          <w:color w:val="000000"/>
          <w:kern w:val="0"/>
          <w:lang w:eastAsia="en-GB"/>
          <w14:ligatures w14:val="none"/>
        </w:rPr>
        <w:t xml:space="preserve"> or consciousness</w:t>
      </w:r>
      <w:r w:rsidRPr="009A7447">
        <w:rPr>
          <w:rFonts w:eastAsia="Times New Roman" w:cs="Times New Roman"/>
          <w:color w:val="000000"/>
          <w:kern w:val="0"/>
          <w:lang w:eastAsia="en-GB"/>
          <w14:ligatures w14:val="none"/>
        </w:rPr>
        <w:t xml:space="preserve">, but rather to explore how genAI, as an ‘other,’ participates in knowledge creation and </w:t>
      </w:r>
      <w:proofErr w:type="gramStart"/>
      <w:r w:rsidR="00FC08D2" w:rsidRPr="009A7447">
        <w:rPr>
          <w:rFonts w:eastAsia="Times New Roman" w:cs="Times New Roman"/>
          <w:color w:val="000000"/>
          <w:kern w:val="0"/>
          <w:lang w:eastAsia="en-GB"/>
          <w14:ligatures w14:val="none"/>
        </w:rPr>
        <w:t>meaning</w:t>
      </w:r>
      <w:r w:rsidR="00412E14" w:rsidRPr="009A7447">
        <w:rPr>
          <w:rFonts w:eastAsia="Times New Roman" w:cs="Times New Roman"/>
          <w:color w:val="000000"/>
          <w:kern w:val="0"/>
          <w:lang w:eastAsia="en-GB"/>
          <w14:ligatures w14:val="none"/>
        </w:rPr>
        <w:t>-</w:t>
      </w:r>
      <w:r w:rsidR="00FC08D2" w:rsidRPr="009A7447">
        <w:rPr>
          <w:rFonts w:eastAsia="Times New Roman" w:cs="Times New Roman"/>
          <w:color w:val="000000"/>
          <w:kern w:val="0"/>
          <w:lang w:eastAsia="en-GB"/>
          <w14:ligatures w14:val="none"/>
        </w:rPr>
        <w:t>making</w:t>
      </w:r>
      <w:proofErr w:type="gramEnd"/>
      <w:r w:rsidRPr="009A7447">
        <w:rPr>
          <w:rFonts w:eastAsia="Times New Roman" w:cs="Times New Roman"/>
          <w:color w:val="000000"/>
          <w:kern w:val="0"/>
          <w:lang w:eastAsia="en-GB"/>
          <w14:ligatures w14:val="none"/>
        </w:rPr>
        <w:t xml:space="preserve"> alongside humans. As </w:t>
      </w:r>
      <w:r w:rsidRPr="002F6971">
        <w:rPr>
          <w:rFonts w:eastAsia="Times New Roman" w:cs="Times New Roman"/>
          <w:color w:val="000000" w:themeColor="text1"/>
          <w:kern w:val="0"/>
          <w:lang w:eastAsia="en-GB"/>
          <w14:ligatures w14:val="none"/>
        </w:rPr>
        <w:t>Cibotaru</w:t>
      </w:r>
      <w:r w:rsidR="002F6971"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w:t>
      </w:r>
      <w:r w:rsidR="003873F2" w:rsidRPr="002F6971">
        <w:rPr>
          <w:rFonts w:eastAsia="Times New Roman" w:cs="Times New Roman"/>
          <w:color w:val="000000" w:themeColor="text1"/>
          <w:kern w:val="0"/>
          <w:lang w:eastAsia="en-GB"/>
          <w14:ligatures w14:val="none"/>
        </w:rPr>
        <w:t>, p.1068</w:t>
      </w:r>
      <w:r w:rsidRPr="002F6971">
        <w:rPr>
          <w:rFonts w:eastAsia="Times New Roman" w:cs="Times New Roman"/>
          <w:color w:val="000000" w:themeColor="text1"/>
          <w:kern w:val="0"/>
          <w:lang w:eastAsia="en-GB"/>
          <w14:ligatures w14:val="none"/>
        </w:rPr>
        <w:t xml:space="preserve">) </w:t>
      </w:r>
      <w:r w:rsidRPr="009A7447">
        <w:rPr>
          <w:rFonts w:eastAsia="Times New Roman" w:cs="Times New Roman"/>
          <w:color w:val="000000"/>
          <w:kern w:val="0"/>
          <w:lang w:eastAsia="en-GB"/>
          <w14:ligatures w14:val="none"/>
        </w:rPr>
        <w:t>argues, even if AI mirrored human cognition</w:t>
      </w:r>
      <w:r w:rsidR="00DE571F" w:rsidRPr="009A7447">
        <w:rPr>
          <w:rFonts w:eastAsia="Times New Roman" w:cs="Times New Roman"/>
          <w:color w:val="000000"/>
          <w:kern w:val="0"/>
          <w:lang w:eastAsia="en-GB"/>
          <w14:ligatures w14:val="none"/>
        </w:rPr>
        <w:t xml:space="preserve"> </w:t>
      </w:r>
      <w:r w:rsidRPr="009A7447">
        <w:rPr>
          <w:rFonts w:eastAsia="Times New Roman" w:cs="Times New Roman"/>
          <w:color w:val="000000"/>
          <w:kern w:val="0"/>
          <w:lang w:eastAsia="en-GB"/>
          <w14:ligatures w14:val="none"/>
        </w:rPr>
        <w:t xml:space="preserve">structurally, variations in </w:t>
      </w:r>
      <w:r w:rsidR="00DE571F" w:rsidRPr="009A7447">
        <w:rPr>
          <w:rFonts w:eastAsia="Times New Roman" w:cs="Times New Roman"/>
          <w:color w:val="000000"/>
          <w:kern w:val="0"/>
          <w:lang w:eastAsia="en-GB"/>
          <w14:ligatures w14:val="none"/>
        </w:rPr>
        <w:t xml:space="preserve">realities, </w:t>
      </w:r>
      <w:r w:rsidRPr="009A7447">
        <w:rPr>
          <w:rFonts w:eastAsia="Times New Roman" w:cs="Times New Roman"/>
          <w:color w:val="000000"/>
          <w:kern w:val="0"/>
          <w:lang w:eastAsia="en-GB"/>
          <w14:ligatures w14:val="none"/>
        </w:rPr>
        <w:t xml:space="preserve">would still result in differences. </w:t>
      </w:r>
      <w:r w:rsidR="005B7244" w:rsidRPr="009A7447">
        <w:rPr>
          <w:rFonts w:eastAsia="Times New Roman" w:cs="Times New Roman"/>
          <w:color w:val="000000"/>
          <w:kern w:val="0"/>
          <w:lang w:eastAsia="en-GB"/>
          <w14:ligatures w14:val="none"/>
        </w:rPr>
        <w:t>Considering</w:t>
      </w:r>
      <w:r w:rsidRPr="009A7447">
        <w:rPr>
          <w:rFonts w:eastAsia="Times New Roman" w:cs="Times New Roman"/>
          <w:color w:val="000000"/>
          <w:kern w:val="0"/>
          <w:lang w:eastAsia="en-GB"/>
          <w14:ligatures w14:val="none"/>
        </w:rPr>
        <w:t xml:space="preserve"> this, I will not treat genAI as a </w:t>
      </w:r>
      <w:r w:rsidR="003873F2" w:rsidRPr="009A7447">
        <w:rPr>
          <w:rFonts w:eastAsia="Times New Roman" w:cs="Times New Roman"/>
          <w:color w:val="000000"/>
          <w:kern w:val="0"/>
          <w:lang w:eastAsia="en-GB"/>
          <w14:ligatures w14:val="none"/>
        </w:rPr>
        <w:t>s</w:t>
      </w:r>
      <w:r w:rsidR="00307B8D" w:rsidRPr="009A7447">
        <w:rPr>
          <w:rFonts w:eastAsia="Times New Roman" w:cs="Times New Roman"/>
          <w:color w:val="000000"/>
          <w:kern w:val="0"/>
          <w:lang w:eastAsia="en-GB"/>
          <w14:ligatures w14:val="none"/>
        </w:rPr>
        <w:t>ole</w:t>
      </w:r>
      <w:r w:rsidR="003873F2" w:rsidRPr="009A7447">
        <w:rPr>
          <w:rFonts w:eastAsia="Times New Roman" w:cs="Times New Roman"/>
          <w:color w:val="000000"/>
          <w:kern w:val="0"/>
          <w:lang w:eastAsia="en-GB"/>
          <w14:ligatures w14:val="none"/>
        </w:rPr>
        <w:t xml:space="preserve"> </w:t>
      </w:r>
      <w:r w:rsidRPr="009A7447">
        <w:rPr>
          <w:rFonts w:eastAsia="Times New Roman" w:cs="Times New Roman"/>
          <w:color w:val="000000"/>
          <w:kern w:val="0"/>
          <w:lang w:eastAsia="en-GB"/>
          <w14:ligatures w14:val="none"/>
        </w:rPr>
        <w:t xml:space="preserve">means of producing concepts applicable to </w:t>
      </w:r>
      <w:proofErr w:type="gramStart"/>
      <w:r w:rsidR="00D011D4" w:rsidRPr="009A7447">
        <w:rPr>
          <w:rFonts w:eastAsia="Times New Roman" w:cs="Times New Roman"/>
          <w:color w:val="000000"/>
          <w:kern w:val="0"/>
          <w:lang w:eastAsia="en-GB"/>
          <w14:ligatures w14:val="none"/>
        </w:rPr>
        <w:t>humans</w:t>
      </w:r>
      <w:r w:rsidR="00927AC8" w:rsidRPr="009A7447">
        <w:rPr>
          <w:rFonts w:eastAsia="Times New Roman" w:cs="Times New Roman"/>
          <w:color w:val="000000"/>
          <w:kern w:val="0"/>
          <w:lang w:eastAsia="en-GB"/>
          <w14:ligatures w14:val="none"/>
        </w:rPr>
        <w:t>,</w:t>
      </w:r>
      <w:r w:rsidR="00D011D4" w:rsidRPr="009A7447">
        <w:rPr>
          <w:rFonts w:eastAsia="Times New Roman" w:cs="Times New Roman"/>
          <w:color w:val="000000"/>
          <w:kern w:val="0"/>
          <w:lang w:eastAsia="en-GB"/>
          <w14:ligatures w14:val="none"/>
        </w:rPr>
        <w:t xml:space="preserve"> but</w:t>
      </w:r>
      <w:proofErr w:type="gramEnd"/>
      <w:r w:rsidRPr="009A7447">
        <w:rPr>
          <w:rFonts w:eastAsia="Times New Roman" w:cs="Times New Roman"/>
          <w:color w:val="000000"/>
          <w:kern w:val="0"/>
          <w:lang w:eastAsia="en-GB"/>
          <w14:ligatures w14:val="none"/>
        </w:rPr>
        <w:t xml:space="preserve"> instead compare genAI outputs based on human talking points to human responses, positioning genAI as a distinct yet responsive ‘other’, a mirror, or a conversational partner shaped by human input.  This approach can be used to identify patterns that may not be fully visible in purely human data alone.</w:t>
      </w:r>
      <w:r w:rsidR="0072615D" w:rsidRPr="009A7447">
        <w:rPr>
          <w:rFonts w:eastAsia="Times New Roman" w:cs="Times New Roman"/>
          <w:color w:val="000000"/>
          <w:kern w:val="0"/>
          <w:lang w:eastAsia="en-GB"/>
          <w14:ligatures w14:val="none"/>
        </w:rPr>
        <w:t xml:space="preserve">  </w:t>
      </w:r>
    </w:p>
    <w:p w14:paraId="72867627" w14:textId="77777777" w:rsidR="00911225" w:rsidRDefault="00911225" w:rsidP="00911225">
      <w:pPr>
        <w:rPr>
          <w:rFonts w:eastAsia="Times New Roman" w:cs="Times New Roman"/>
          <w:color w:val="000000"/>
          <w:kern w:val="0"/>
          <w:lang w:eastAsia="en-GB"/>
          <w14:ligatures w14:val="none"/>
        </w:rPr>
      </w:pPr>
    </w:p>
    <w:p w14:paraId="7521E9F2" w14:textId="77777777" w:rsidR="00911225" w:rsidRPr="00911225" w:rsidRDefault="00911225" w:rsidP="00911225">
      <w:pPr>
        <w:rPr>
          <w:rFonts w:eastAsia="Times New Roman" w:cs="Times New Roman"/>
          <w:color w:val="000000"/>
          <w:kern w:val="0"/>
          <w:lang w:eastAsia="en-GB"/>
          <w14:ligatures w14:val="none"/>
        </w:rPr>
      </w:pPr>
    </w:p>
    <w:p w14:paraId="050623E8" w14:textId="77777777" w:rsidR="00911225" w:rsidRPr="00982139" w:rsidRDefault="00357ABD" w:rsidP="00911225">
      <w:pPr>
        <w:pStyle w:val="Heading3"/>
        <w:spacing w:before="0" w:after="0"/>
        <w:rPr>
          <w:lang w:eastAsia="en-GB"/>
        </w:rPr>
      </w:pPr>
      <w:bookmarkStart w:id="6" w:name="_Toc196569147"/>
      <w:r w:rsidRPr="00982139">
        <w:rPr>
          <w:lang w:eastAsia="en-GB"/>
        </w:rPr>
        <w:t>GenAI as a ‘Mind’</w:t>
      </w:r>
      <w:bookmarkEnd w:id="6"/>
    </w:p>
    <w:p w14:paraId="1F194A5F" w14:textId="77777777" w:rsidR="00911225" w:rsidRDefault="00911225" w:rsidP="00F40F76">
      <w:pPr>
        <w:rPr>
          <w:lang w:eastAsia="en-GB"/>
        </w:rPr>
      </w:pPr>
    </w:p>
    <w:p w14:paraId="0AFB2CE2" w14:textId="14B238B4" w:rsidR="00357ABD" w:rsidRPr="009A7447" w:rsidRDefault="003873F2"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My proposed approach</w:t>
      </w:r>
      <w:r w:rsidR="00357ABD" w:rsidRPr="009A7447">
        <w:rPr>
          <w:rFonts w:eastAsia="Times New Roman" w:cs="Times New Roman"/>
          <w:color w:val="000000"/>
          <w:kern w:val="0"/>
          <w:lang w:eastAsia="en-GB"/>
          <w14:ligatures w14:val="none"/>
        </w:rPr>
        <w:t xml:space="preserve"> requires that there is an understanding of </w:t>
      </w:r>
      <w:proofErr w:type="spellStart"/>
      <w:r w:rsidR="00357ABD" w:rsidRPr="009A7447">
        <w:rPr>
          <w:rFonts w:eastAsia="Times New Roman" w:cs="Times New Roman"/>
          <w:color w:val="000000"/>
          <w:kern w:val="0"/>
          <w:lang w:eastAsia="en-GB"/>
          <w14:ligatures w14:val="none"/>
        </w:rPr>
        <w:t>genAI</w:t>
      </w:r>
      <w:r w:rsidR="00173A07" w:rsidRPr="009A7447">
        <w:rPr>
          <w:rFonts w:eastAsia="Times New Roman" w:cs="Times New Roman"/>
          <w:color w:val="000000"/>
          <w:kern w:val="0"/>
          <w:lang w:eastAsia="en-GB"/>
          <w14:ligatures w14:val="none"/>
        </w:rPr>
        <w:t>’s</w:t>
      </w:r>
      <w:proofErr w:type="spellEnd"/>
      <w:r w:rsidR="00357ABD" w:rsidRPr="009A7447">
        <w:rPr>
          <w:rFonts w:eastAsia="Times New Roman" w:cs="Times New Roman"/>
          <w:color w:val="000000"/>
          <w:kern w:val="0"/>
          <w:lang w:eastAsia="en-GB"/>
          <w14:ligatures w14:val="none"/>
        </w:rPr>
        <w:t xml:space="preserve"> working ‘mind’, </w:t>
      </w:r>
      <w:r w:rsidR="00357ABD" w:rsidRPr="002F6971">
        <w:rPr>
          <w:rFonts w:eastAsia="Times New Roman" w:cs="Times New Roman"/>
          <w:color w:val="000000" w:themeColor="text1"/>
          <w:kern w:val="0"/>
          <w:lang w:eastAsia="en-GB"/>
          <w14:ligatures w14:val="none"/>
        </w:rPr>
        <w:t>Lemelin</w:t>
      </w:r>
      <w:r w:rsidR="002F6971" w:rsidRPr="002F6971">
        <w:rPr>
          <w:rFonts w:eastAsia="Times New Roman" w:cs="Times New Roman"/>
          <w:color w:val="000000" w:themeColor="text1"/>
          <w:kern w:val="0"/>
          <w:lang w:eastAsia="en-GB"/>
          <w14:ligatures w14:val="none"/>
        </w:rPr>
        <w:t>,</w:t>
      </w:r>
      <w:r w:rsidR="00357ABD" w:rsidRPr="002F6971">
        <w:rPr>
          <w:rFonts w:eastAsia="Times New Roman" w:cs="Times New Roman"/>
          <w:color w:val="000000" w:themeColor="text1"/>
          <w:kern w:val="0"/>
          <w:lang w:eastAsia="en-GB"/>
          <w14:ligatures w14:val="none"/>
        </w:rPr>
        <w:t xml:space="preserve"> (202</w:t>
      </w:r>
      <w:r w:rsidR="0021102A" w:rsidRPr="002F6971">
        <w:rPr>
          <w:rFonts w:eastAsia="Times New Roman" w:cs="Times New Roman"/>
          <w:color w:val="000000" w:themeColor="text1"/>
          <w:kern w:val="0"/>
          <w:lang w:eastAsia="en-GB"/>
          <w14:ligatures w14:val="none"/>
        </w:rPr>
        <w:t>5</w:t>
      </w:r>
      <w:r w:rsidR="00357ABD" w:rsidRPr="002F6971">
        <w:rPr>
          <w:rFonts w:eastAsia="Times New Roman" w:cs="Times New Roman"/>
          <w:color w:val="000000" w:themeColor="text1"/>
          <w:kern w:val="0"/>
          <w:lang w:eastAsia="en-GB"/>
          <w14:ligatures w14:val="none"/>
        </w:rPr>
        <w:t xml:space="preserve">) </w:t>
      </w:r>
      <w:r w:rsidR="00357ABD" w:rsidRPr="009A7447">
        <w:rPr>
          <w:rFonts w:eastAsia="Times New Roman" w:cs="Times New Roman"/>
          <w:color w:val="000000"/>
          <w:kern w:val="0"/>
          <w:lang w:eastAsia="en-GB"/>
          <w14:ligatures w14:val="none"/>
        </w:rPr>
        <w:t xml:space="preserve">notes that genAI systems are built on ‘deep neural networks that </w:t>
      </w:r>
      <w:r w:rsidR="00357ABD" w:rsidRPr="002F6971">
        <w:rPr>
          <w:rFonts w:eastAsia="Times New Roman" w:cs="Times New Roman"/>
          <w:color w:val="000000" w:themeColor="text1"/>
          <w:kern w:val="0"/>
          <w:lang w:eastAsia="en-GB"/>
          <w14:ligatures w14:val="none"/>
        </w:rPr>
        <w:t>learn’ (p</w:t>
      </w:r>
      <w:r w:rsidR="009A7447" w:rsidRPr="002F6971">
        <w:rPr>
          <w:rFonts w:eastAsia="Times New Roman" w:cs="Times New Roman"/>
          <w:color w:val="000000" w:themeColor="text1"/>
          <w:kern w:val="0"/>
          <w:lang w:eastAsia="en-GB"/>
          <w14:ligatures w14:val="none"/>
        </w:rPr>
        <w:t>.</w:t>
      </w:r>
      <w:r w:rsidR="00357ABD" w:rsidRPr="002F6971">
        <w:rPr>
          <w:rFonts w:eastAsia="Times New Roman" w:cs="Times New Roman"/>
          <w:color w:val="000000" w:themeColor="text1"/>
          <w:kern w:val="0"/>
          <w:lang w:eastAsia="en-GB"/>
          <w14:ligatures w14:val="none"/>
        </w:rPr>
        <w:t xml:space="preserve">100).  </w:t>
      </w:r>
      <w:r w:rsidR="00357ABD" w:rsidRPr="009A7447">
        <w:rPr>
          <w:rFonts w:eastAsia="Times New Roman" w:cs="Times New Roman"/>
          <w:color w:val="000000"/>
          <w:kern w:val="0"/>
          <w:lang w:eastAsia="en-GB"/>
          <w14:ligatures w14:val="none"/>
        </w:rPr>
        <w:t xml:space="preserve">The models are trained through large </w:t>
      </w:r>
      <w:r w:rsidR="00FC08D2" w:rsidRPr="009A7447">
        <w:rPr>
          <w:rFonts w:eastAsia="Times New Roman" w:cs="Times New Roman"/>
          <w:color w:val="000000"/>
          <w:kern w:val="0"/>
          <w:lang w:eastAsia="en-GB"/>
          <w14:ligatures w14:val="none"/>
        </w:rPr>
        <w:t>data</w:t>
      </w:r>
      <w:r w:rsidR="00357ABD" w:rsidRPr="009A7447">
        <w:rPr>
          <w:rFonts w:eastAsia="Times New Roman" w:cs="Times New Roman"/>
          <w:color w:val="000000"/>
          <w:kern w:val="0"/>
          <w:lang w:eastAsia="en-GB"/>
          <w14:ligatures w14:val="none"/>
        </w:rPr>
        <w:t xml:space="preserve">sets </w:t>
      </w:r>
      <w:r w:rsidRPr="009A7447">
        <w:rPr>
          <w:rFonts w:eastAsia="Times New Roman" w:cs="Times New Roman"/>
          <w:color w:val="000000"/>
          <w:kern w:val="0"/>
          <w:lang w:eastAsia="en-GB"/>
          <w14:ligatures w14:val="none"/>
        </w:rPr>
        <w:t>[</w:t>
      </w:r>
      <w:r w:rsidR="00357ABD" w:rsidRPr="009A7447">
        <w:rPr>
          <w:rFonts w:eastAsia="Times New Roman" w:cs="Times New Roman"/>
          <w:color w:val="000000"/>
          <w:kern w:val="0"/>
          <w:lang w:eastAsia="en-GB"/>
          <w14:ligatures w14:val="none"/>
        </w:rPr>
        <w:t>information</w:t>
      </w:r>
      <w:r w:rsidRPr="009A7447">
        <w:rPr>
          <w:rFonts w:eastAsia="Times New Roman" w:cs="Times New Roman"/>
          <w:color w:val="000000"/>
          <w:kern w:val="0"/>
          <w:lang w:eastAsia="en-GB"/>
          <w14:ligatures w14:val="none"/>
        </w:rPr>
        <w:t>]</w:t>
      </w:r>
      <w:r w:rsidR="00357ABD" w:rsidRPr="009A7447">
        <w:rPr>
          <w:rFonts w:eastAsia="Times New Roman" w:cs="Times New Roman"/>
          <w:color w:val="000000"/>
          <w:kern w:val="0"/>
          <w:lang w:eastAsia="en-GB"/>
          <w14:ligatures w14:val="none"/>
        </w:rPr>
        <w:t xml:space="preserve">, a process fundamentally reliant on human-generated content, and human input </w:t>
      </w:r>
      <w:r w:rsidR="00357ABD" w:rsidRPr="002F6971">
        <w:rPr>
          <w:rFonts w:cs="Times New Roman"/>
          <w:color w:val="000000" w:themeColor="text1"/>
          <w:kern w:val="0"/>
        </w:rPr>
        <w:t>(</w:t>
      </w:r>
      <w:r w:rsidR="00357ABD" w:rsidRPr="002F6971">
        <w:rPr>
          <w:color w:val="000000" w:themeColor="text1"/>
        </w:rPr>
        <w:t>Venturini, 202</w:t>
      </w:r>
      <w:r w:rsidR="002F6971">
        <w:rPr>
          <w:color w:val="000000" w:themeColor="text1"/>
        </w:rPr>
        <w:t>3</w:t>
      </w:r>
      <w:r w:rsidR="00357ABD" w:rsidRPr="002F6971">
        <w:rPr>
          <w:color w:val="000000" w:themeColor="text1"/>
        </w:rPr>
        <w:t>, p</w:t>
      </w:r>
      <w:r w:rsidR="009A7447" w:rsidRPr="002F6971">
        <w:rPr>
          <w:color w:val="000000" w:themeColor="text1"/>
        </w:rPr>
        <w:t>.</w:t>
      </w:r>
      <w:r w:rsidR="00357ABD" w:rsidRPr="002F6971">
        <w:rPr>
          <w:color w:val="000000" w:themeColor="text1"/>
        </w:rPr>
        <w:t>111)</w:t>
      </w:r>
      <w:r w:rsidR="00357ABD" w:rsidRPr="002F6971">
        <w:rPr>
          <w:rFonts w:eastAsia="Times New Roman" w:cs="Times New Roman"/>
          <w:color w:val="000000" w:themeColor="text1"/>
          <w:kern w:val="0"/>
          <w:lang w:eastAsia="en-GB"/>
          <w14:ligatures w14:val="none"/>
        </w:rPr>
        <w:t xml:space="preserve">. This </w:t>
      </w:r>
      <w:r w:rsidR="00357ABD" w:rsidRPr="009A7447">
        <w:rPr>
          <w:rFonts w:eastAsia="Times New Roman" w:cs="Times New Roman"/>
          <w:color w:val="000000"/>
          <w:kern w:val="0"/>
          <w:lang w:eastAsia="en-GB"/>
          <w14:ligatures w14:val="none"/>
        </w:rPr>
        <w:t xml:space="preserve">underscores a central paradox, in the mechanics of </w:t>
      </w:r>
      <w:proofErr w:type="spellStart"/>
      <w:r w:rsidR="00357ABD" w:rsidRPr="009A7447">
        <w:rPr>
          <w:rFonts w:eastAsia="Times New Roman" w:cs="Times New Roman"/>
          <w:color w:val="000000"/>
          <w:kern w:val="0"/>
          <w:lang w:eastAsia="en-GB"/>
          <w14:ligatures w14:val="none"/>
        </w:rPr>
        <w:t>genAI</w:t>
      </w:r>
      <w:r w:rsidR="00BD0E73" w:rsidRPr="009A7447">
        <w:rPr>
          <w:rFonts w:eastAsia="Times New Roman" w:cs="Times New Roman"/>
          <w:color w:val="000000"/>
          <w:kern w:val="0"/>
          <w:lang w:eastAsia="en-GB"/>
          <w14:ligatures w14:val="none"/>
        </w:rPr>
        <w:t>’s</w:t>
      </w:r>
      <w:proofErr w:type="spellEnd"/>
      <w:r w:rsidR="00BD0E73" w:rsidRPr="009A7447">
        <w:rPr>
          <w:rFonts w:eastAsia="Times New Roman" w:cs="Times New Roman"/>
          <w:color w:val="000000"/>
          <w:kern w:val="0"/>
          <w:lang w:eastAsia="en-GB"/>
          <w14:ligatures w14:val="none"/>
        </w:rPr>
        <w:t xml:space="preserve"> </w:t>
      </w:r>
      <w:r w:rsidR="00357ABD" w:rsidRPr="009A7447">
        <w:rPr>
          <w:rFonts w:eastAsia="Times New Roman" w:cs="Times New Roman"/>
          <w:color w:val="000000"/>
          <w:kern w:val="0"/>
          <w:lang w:eastAsia="en-GB"/>
          <w14:ligatures w14:val="none"/>
        </w:rPr>
        <w:t>working ‘mind’, as while it is a product of human input, and does adhere to its modelling rules of statistical probabilities</w:t>
      </w:r>
      <w:r w:rsidR="007B7C67" w:rsidRPr="009A7447">
        <w:rPr>
          <w:rFonts w:eastAsia="Times New Roman" w:cs="Times New Roman"/>
          <w:color w:val="000000"/>
          <w:kern w:val="0"/>
          <w:lang w:eastAsia="en-GB"/>
          <w14:ligatures w14:val="none"/>
        </w:rPr>
        <w:t>,</w:t>
      </w:r>
      <w:r w:rsidR="00357ABD" w:rsidRPr="009A7447">
        <w:rPr>
          <w:rFonts w:eastAsia="Times New Roman" w:cs="Times New Roman"/>
          <w:color w:val="000000"/>
          <w:kern w:val="0"/>
          <w:lang w:eastAsia="en-GB"/>
          <w14:ligatures w14:val="none"/>
        </w:rPr>
        <w:t xml:space="preserve"> it also has an element of randomisation in its output. </w:t>
      </w:r>
    </w:p>
    <w:p w14:paraId="7FA0769E" w14:textId="77777777" w:rsidR="00F40F76" w:rsidRPr="009A7447" w:rsidRDefault="00F40F76" w:rsidP="00D20EE5">
      <w:pPr>
        <w:spacing w:line="360" w:lineRule="auto"/>
        <w:rPr>
          <w:rFonts w:eastAsiaTheme="majorEastAsia" w:cstheme="majorBidi"/>
          <w:color w:val="0F4761" w:themeColor="accent1" w:themeShade="BF"/>
          <w:lang w:eastAsia="en-GB"/>
        </w:rPr>
      </w:pPr>
    </w:p>
    <w:p w14:paraId="60F59C69" w14:textId="1436161A" w:rsidR="00357ABD" w:rsidRPr="009A7447" w:rsidRDefault="00357ABD" w:rsidP="00D20EE5">
      <w:pPr>
        <w:spacing w:line="360" w:lineRule="auto"/>
        <w:rPr>
          <w:rFonts w:eastAsia="Times New Roman" w:cs="Times New Roman"/>
          <w:color w:val="000000"/>
          <w:kern w:val="0"/>
          <w:lang w:eastAsia="en-GB"/>
          <w14:ligatures w14:val="none"/>
        </w:rPr>
      </w:pPr>
      <w:proofErr w:type="spellStart"/>
      <w:r w:rsidRPr="002F6971">
        <w:rPr>
          <w:rFonts w:eastAsia="Times New Roman" w:cs="Times New Roman"/>
          <w:color w:val="000000" w:themeColor="text1"/>
          <w:kern w:val="0"/>
          <w:lang w:eastAsia="en-GB"/>
          <w14:ligatures w14:val="none"/>
        </w:rPr>
        <w:t>Groß</w:t>
      </w:r>
      <w:proofErr w:type="spellEnd"/>
      <w:r w:rsidR="002F6971"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Pr="009A7447">
        <w:rPr>
          <w:rFonts w:eastAsia="Times New Roman" w:cs="Times New Roman"/>
          <w:color w:val="000000"/>
          <w:kern w:val="0"/>
          <w:lang w:eastAsia="en-GB"/>
          <w14:ligatures w14:val="none"/>
        </w:rPr>
        <w:t xml:space="preserve">reinforces this idea by describing machine learning (ML) as producing </w:t>
      </w:r>
      <w:r w:rsidR="003873F2"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stochastic</w:t>
      </w:r>
      <w:r w:rsidR="003873F2"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representations of social reality.  This type of ‘mind’ that outputs insights based on probabilities may surface new understandings or connections beyond human initial </w:t>
      </w:r>
      <w:r w:rsidRPr="002F6971">
        <w:rPr>
          <w:rFonts w:eastAsia="Times New Roman" w:cs="Times New Roman"/>
          <w:color w:val="000000" w:themeColor="text1"/>
          <w:kern w:val="0"/>
          <w:lang w:eastAsia="en-GB"/>
          <w14:ligatures w14:val="none"/>
        </w:rPr>
        <w:t>awareness</w:t>
      </w:r>
      <w:r w:rsidR="003873F2" w:rsidRPr="002F6971">
        <w:rPr>
          <w:rFonts w:eastAsia="Times New Roman" w:cs="Times New Roman"/>
          <w:color w:val="000000" w:themeColor="text1"/>
          <w:kern w:val="0"/>
          <w:lang w:eastAsia="en-GB"/>
          <w14:ligatures w14:val="none"/>
        </w:rPr>
        <w:t xml:space="preserve"> (p.11)</w:t>
      </w:r>
      <w:r w:rsidRPr="002F6971">
        <w:rPr>
          <w:rFonts w:eastAsia="Times New Roman" w:cs="Times New Roman"/>
          <w:color w:val="000000" w:themeColor="text1"/>
          <w:kern w:val="0"/>
          <w:lang w:eastAsia="en-GB"/>
          <w14:ligatures w14:val="none"/>
        </w:rPr>
        <w:t>.</w:t>
      </w:r>
      <w:r w:rsidR="00A11406" w:rsidRPr="002F6971">
        <w:rPr>
          <w:rFonts w:eastAsia="Times New Roman" w:cs="Times New Roman"/>
          <w:color w:val="000000" w:themeColor="text1"/>
          <w:kern w:val="0"/>
          <w:lang w:eastAsia="en-GB"/>
          <w14:ligatures w14:val="none"/>
        </w:rPr>
        <w:t xml:space="preserve"> </w:t>
      </w:r>
      <w:r w:rsidRPr="002F6971">
        <w:rPr>
          <w:rFonts w:eastAsia="Times New Roman" w:cs="Times New Roman"/>
          <w:color w:val="000000" w:themeColor="text1"/>
          <w:kern w:val="0"/>
          <w:lang w:eastAsia="en-GB"/>
          <w14:ligatures w14:val="none"/>
        </w:rPr>
        <w:t xml:space="preserve"> </w:t>
      </w:r>
      <w:r w:rsidRPr="009A7447">
        <w:rPr>
          <w:rFonts w:eastAsia="Times New Roman" w:cs="Times New Roman"/>
          <w:color w:val="000000"/>
          <w:kern w:val="0"/>
          <w:lang w:eastAsia="en-GB"/>
          <w14:ligatures w14:val="none"/>
        </w:rPr>
        <w:t>This capacity for re</w:t>
      </w:r>
      <w:r w:rsidR="00805998"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combination, randomness, and scale</w:t>
      </w:r>
      <w:r w:rsidR="00805998"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xml:space="preserve"> offers researchers unique opportunities. By comparing genAI outputs with human perspectives, my study seeks to uncover potential insights and novel connections, ones that may not emerge from human thinking</w:t>
      </w:r>
      <w:r w:rsidR="0072615D" w:rsidRPr="009A7447">
        <w:rPr>
          <w:rFonts w:eastAsia="Times New Roman" w:cs="Times New Roman"/>
          <w:color w:val="000000"/>
          <w:kern w:val="0"/>
          <w:lang w:eastAsia="en-GB"/>
          <w14:ligatures w14:val="none"/>
        </w:rPr>
        <w:t xml:space="preserve"> alone</w:t>
      </w:r>
      <w:r w:rsidRPr="009A7447">
        <w:rPr>
          <w:rFonts w:eastAsia="Times New Roman" w:cs="Times New Roman"/>
          <w:color w:val="000000"/>
          <w:kern w:val="0"/>
          <w:lang w:eastAsia="en-GB"/>
          <w14:ligatures w14:val="none"/>
        </w:rPr>
        <w:t>.</w:t>
      </w:r>
    </w:p>
    <w:p w14:paraId="1C8D83BC" w14:textId="77777777" w:rsidR="00F40F76" w:rsidRPr="009A7447" w:rsidRDefault="00F40F76" w:rsidP="00D20EE5">
      <w:pPr>
        <w:spacing w:line="360" w:lineRule="auto"/>
        <w:rPr>
          <w:rFonts w:eastAsia="Times New Roman" w:cs="Times New Roman"/>
          <w:color w:val="000000"/>
          <w:kern w:val="0"/>
          <w:lang w:eastAsia="en-GB"/>
          <w14:ligatures w14:val="none"/>
        </w:rPr>
      </w:pPr>
    </w:p>
    <w:p w14:paraId="68FE0302" w14:textId="79FAAC92" w:rsidR="00911225" w:rsidRPr="009A7447" w:rsidRDefault="00357ABD" w:rsidP="00D20EE5">
      <w:pPr>
        <w:spacing w:line="360" w:lineRule="auto"/>
        <w:rPr>
          <w:rFonts w:eastAsia="Times New Roman" w:cs="Times New Roman"/>
          <w:color w:val="000000"/>
          <w:kern w:val="0"/>
          <w:lang w:eastAsia="en-GB"/>
          <w14:ligatures w14:val="none"/>
        </w:rPr>
      </w:pPr>
      <w:r w:rsidRPr="009A7447">
        <w:rPr>
          <w:rFonts w:eastAsia="Times New Roman" w:cs="Times New Roman"/>
          <w:color w:val="000000"/>
          <w:kern w:val="0"/>
          <w:lang w:eastAsia="en-GB"/>
          <w14:ligatures w14:val="none"/>
        </w:rPr>
        <w:t xml:space="preserve">This proposed direction supports </w:t>
      </w:r>
      <w:r w:rsidRPr="002F6971">
        <w:rPr>
          <w:color w:val="000000" w:themeColor="text1"/>
        </w:rPr>
        <w:t>Lemelin</w:t>
      </w:r>
      <w:r w:rsidR="002F6971" w:rsidRPr="002F6971">
        <w:rPr>
          <w:color w:val="000000" w:themeColor="text1"/>
        </w:rPr>
        <w:t>,</w:t>
      </w:r>
      <w:r w:rsidRPr="002F6971">
        <w:rPr>
          <w:color w:val="000000" w:themeColor="text1"/>
        </w:rPr>
        <w:t xml:space="preserve"> (202</w:t>
      </w:r>
      <w:r w:rsidR="0021102A" w:rsidRPr="002F6971">
        <w:rPr>
          <w:color w:val="000000" w:themeColor="text1"/>
        </w:rPr>
        <w:t>5</w:t>
      </w:r>
      <w:r w:rsidRPr="002F6971">
        <w:rPr>
          <w:color w:val="000000" w:themeColor="text1"/>
        </w:rPr>
        <w:t xml:space="preserve">) </w:t>
      </w:r>
      <w:r w:rsidRPr="009A7447">
        <w:rPr>
          <w:color w:val="3A3A3A"/>
        </w:rPr>
        <w:t>philosophical standpoint that there ‘</w:t>
      </w:r>
      <w:r w:rsidRPr="009A7447">
        <w:rPr>
          <w:rFonts w:cs="Times New Roman"/>
          <w:kern w:val="0"/>
        </w:rPr>
        <w:t xml:space="preserve">now appears to be a functional equivalence between human and machinic understanding of natural </w:t>
      </w:r>
      <w:r w:rsidRPr="002F6971">
        <w:rPr>
          <w:rFonts w:cs="Times New Roman"/>
          <w:color w:val="000000" w:themeColor="text1"/>
          <w:kern w:val="0"/>
        </w:rPr>
        <w:t>language’ (p</w:t>
      </w:r>
      <w:r w:rsidR="009A7447" w:rsidRPr="002F6971">
        <w:rPr>
          <w:rFonts w:cs="Times New Roman"/>
          <w:color w:val="000000" w:themeColor="text1"/>
          <w:kern w:val="0"/>
        </w:rPr>
        <w:t>.</w:t>
      </w:r>
      <w:r w:rsidRPr="002F6971">
        <w:rPr>
          <w:rFonts w:cs="Times New Roman"/>
          <w:color w:val="000000" w:themeColor="text1"/>
          <w:kern w:val="0"/>
        </w:rPr>
        <w:t xml:space="preserve">108).  </w:t>
      </w:r>
      <w:r w:rsidRPr="009A7447">
        <w:rPr>
          <w:rFonts w:eastAsia="Times New Roman" w:cs="Times New Roman"/>
          <w:color w:val="000000"/>
          <w:kern w:val="0"/>
          <w:lang w:eastAsia="en-GB"/>
          <w14:ligatures w14:val="none"/>
        </w:rPr>
        <w:t>An argument that positions genAI not simply as a tool</w:t>
      </w:r>
      <w:r w:rsidR="00FC7A91" w:rsidRPr="009A7447">
        <w:rPr>
          <w:rFonts w:eastAsia="Times New Roman" w:cs="Times New Roman"/>
          <w:color w:val="000000"/>
          <w:kern w:val="0"/>
          <w:lang w:eastAsia="en-GB"/>
          <w14:ligatures w14:val="none"/>
        </w:rPr>
        <w:t xml:space="preserve">, </w:t>
      </w:r>
      <w:r w:rsidRPr="009A7447">
        <w:rPr>
          <w:rFonts w:eastAsia="Times New Roman" w:cs="Times New Roman"/>
          <w:color w:val="000000"/>
          <w:kern w:val="0"/>
          <w:lang w:eastAsia="en-GB"/>
          <w14:ligatures w14:val="none"/>
        </w:rPr>
        <w:t xml:space="preserve">but an </w:t>
      </w:r>
      <w:r w:rsidR="000C241C"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actor</w:t>
      </w:r>
      <w:r w:rsidR="000C241C" w:rsidRPr="009A7447">
        <w:rPr>
          <w:rFonts w:eastAsia="Times New Roman" w:cs="Times New Roman"/>
          <w:color w:val="000000"/>
          <w:kern w:val="0"/>
          <w:lang w:eastAsia="en-GB"/>
          <w14:ligatures w14:val="none"/>
        </w:rPr>
        <w:t>’</w:t>
      </w:r>
      <w:r w:rsidRPr="009A7447">
        <w:rPr>
          <w:rFonts w:eastAsia="Times New Roman" w:cs="Times New Roman"/>
          <w:color w:val="000000"/>
          <w:kern w:val="0"/>
          <w:lang w:eastAsia="en-GB"/>
          <w14:ligatures w14:val="none"/>
        </w:rPr>
        <w:t>, capable of shaping human understanding</w:t>
      </w:r>
      <w:r w:rsidR="00173A07" w:rsidRPr="009A7447">
        <w:rPr>
          <w:rFonts w:eastAsia="Times New Roman" w:cs="Times New Roman"/>
          <w:color w:val="000000"/>
          <w:kern w:val="0"/>
          <w:lang w:eastAsia="en-GB"/>
          <w14:ligatures w14:val="none"/>
        </w:rPr>
        <w:t xml:space="preserve"> and interacting with humans</w:t>
      </w:r>
      <w:r w:rsidRPr="009A7447">
        <w:rPr>
          <w:rFonts w:eastAsia="Times New Roman" w:cs="Times New Roman"/>
          <w:color w:val="000000"/>
          <w:kern w:val="0"/>
          <w:lang w:eastAsia="en-GB"/>
          <w14:ligatures w14:val="none"/>
        </w:rPr>
        <w:t>.  However,</w:t>
      </w:r>
      <w:r w:rsidR="0072615D" w:rsidRPr="009A7447">
        <w:rPr>
          <w:rFonts w:eastAsia="Times New Roman" w:cs="Times New Roman"/>
          <w:color w:val="000000"/>
          <w:kern w:val="0"/>
          <w:lang w:eastAsia="en-GB"/>
          <w14:ligatures w14:val="none"/>
        </w:rPr>
        <w:t xml:space="preserve"> </w:t>
      </w:r>
      <w:r w:rsidR="0072615D" w:rsidRPr="002F6971">
        <w:rPr>
          <w:rFonts w:cs="Arial"/>
          <w:color w:val="000000" w:themeColor="text1"/>
          <w:shd w:val="clear" w:color="auto" w:fill="FFFFFF"/>
        </w:rPr>
        <w:t>Ballatore</w:t>
      </w:r>
      <w:r w:rsidR="0072615D" w:rsidRPr="002F6971">
        <w:rPr>
          <w:rFonts w:eastAsia="Times New Roman" w:cs="Times New Roman"/>
          <w:color w:val="000000" w:themeColor="text1"/>
          <w:kern w:val="0"/>
          <w:lang w:eastAsia="en-GB"/>
          <w14:ligatures w14:val="none"/>
        </w:rPr>
        <w:t xml:space="preserve"> </w:t>
      </w:r>
      <w:r w:rsidR="0072615D" w:rsidRPr="002F6971">
        <w:rPr>
          <w:rFonts w:eastAsia="Times New Roman" w:cs="Times New Roman"/>
          <w:i/>
          <w:iCs/>
          <w:color w:val="000000" w:themeColor="text1"/>
          <w:kern w:val="0"/>
          <w:lang w:eastAsia="en-GB"/>
          <w14:ligatures w14:val="none"/>
        </w:rPr>
        <w:t>et al</w:t>
      </w:r>
      <w:r w:rsidR="009A7447" w:rsidRPr="002F6971">
        <w:rPr>
          <w:rFonts w:eastAsia="Times New Roman" w:cs="Times New Roman"/>
          <w:i/>
          <w:iCs/>
          <w:color w:val="000000" w:themeColor="text1"/>
          <w:kern w:val="0"/>
          <w:lang w:eastAsia="en-GB"/>
          <w14:ligatures w14:val="none"/>
        </w:rPr>
        <w:t>.,</w:t>
      </w:r>
      <w:r w:rsidR="0072615D" w:rsidRPr="002F6971">
        <w:rPr>
          <w:rFonts w:eastAsia="Times New Roman" w:cs="Times New Roman"/>
          <w:color w:val="000000" w:themeColor="text1"/>
          <w:kern w:val="0"/>
          <w:lang w:eastAsia="en-GB"/>
          <w14:ligatures w14:val="none"/>
        </w:rPr>
        <w:t xml:space="preserve"> </w:t>
      </w:r>
      <w:r w:rsidRPr="002F6971">
        <w:rPr>
          <w:rFonts w:eastAsia="Times New Roman" w:cs="Times New Roman"/>
          <w:color w:val="000000" w:themeColor="text1"/>
          <w:kern w:val="0"/>
          <w:lang w:eastAsia="en-GB"/>
          <w14:ligatures w14:val="none"/>
        </w:rPr>
        <w:t>(202</w:t>
      </w:r>
      <w:r w:rsidR="0072615D" w:rsidRPr="002F6971">
        <w:rPr>
          <w:rFonts w:eastAsia="Times New Roman" w:cs="Times New Roman"/>
          <w:color w:val="000000" w:themeColor="text1"/>
          <w:kern w:val="0"/>
          <w:lang w:eastAsia="en-GB"/>
          <w14:ligatures w14:val="none"/>
        </w:rPr>
        <w:t>4</w:t>
      </w:r>
      <w:r w:rsidR="009A7447" w:rsidRPr="002F6971">
        <w:rPr>
          <w:rFonts w:eastAsia="Times New Roman" w:cs="Times New Roman"/>
          <w:color w:val="000000" w:themeColor="text1"/>
          <w:kern w:val="0"/>
          <w:lang w:eastAsia="en-GB"/>
          <w14:ligatures w14:val="none"/>
        </w:rPr>
        <w:t xml:space="preserve">, </w:t>
      </w:r>
      <w:r w:rsidR="003873F2" w:rsidRPr="002F6971">
        <w:rPr>
          <w:rFonts w:eastAsia="Times New Roman" w:cs="Times New Roman"/>
          <w:color w:val="000000" w:themeColor="text1"/>
          <w:kern w:val="0"/>
          <w:lang w:eastAsia="en-GB"/>
          <w14:ligatures w14:val="none"/>
        </w:rPr>
        <w:t>p.</w:t>
      </w:r>
      <w:r w:rsidR="0072615D" w:rsidRPr="002F6971">
        <w:rPr>
          <w:rFonts w:eastAsia="Times New Roman" w:cs="Times New Roman"/>
          <w:color w:val="000000" w:themeColor="text1"/>
          <w:kern w:val="0"/>
          <w:lang w:eastAsia="en-GB"/>
          <w14:ligatures w14:val="none"/>
        </w:rPr>
        <w:t>125</w:t>
      </w:r>
      <w:r w:rsidRPr="002F6971">
        <w:rPr>
          <w:rFonts w:eastAsia="Times New Roman" w:cs="Times New Roman"/>
          <w:color w:val="000000" w:themeColor="text1"/>
          <w:kern w:val="0"/>
          <w:lang w:eastAsia="en-GB"/>
          <w14:ligatures w14:val="none"/>
        </w:rPr>
        <w:t xml:space="preserve">) </w:t>
      </w:r>
      <w:r w:rsidR="0072615D" w:rsidRPr="002F6971">
        <w:rPr>
          <w:rFonts w:eastAsia="Times New Roman" w:cs="Times New Roman"/>
          <w:color w:val="000000" w:themeColor="text1"/>
          <w:kern w:val="0"/>
          <w:lang w:eastAsia="en-GB"/>
          <w14:ligatures w14:val="none"/>
        </w:rPr>
        <w:t>p</w:t>
      </w:r>
      <w:r w:rsidR="0072615D" w:rsidRPr="009A7447">
        <w:rPr>
          <w:rFonts w:eastAsia="Times New Roman" w:cs="Times New Roman"/>
          <w:color w:val="000000"/>
          <w:kern w:val="0"/>
          <w:lang w:eastAsia="en-GB"/>
          <w14:ligatures w14:val="none"/>
        </w:rPr>
        <w:t>aper on AI creativity raises the fact t</w:t>
      </w:r>
      <w:r w:rsidRPr="009A7447">
        <w:rPr>
          <w:rFonts w:eastAsia="Times New Roman" w:cs="Times New Roman"/>
          <w:color w:val="000000"/>
          <w:kern w:val="0"/>
          <w:lang w:eastAsia="en-GB"/>
          <w14:ligatures w14:val="none"/>
        </w:rPr>
        <w:t xml:space="preserve">hat genAI </w:t>
      </w:r>
      <w:r w:rsidR="0072615D" w:rsidRPr="009A7447">
        <w:rPr>
          <w:rFonts w:eastAsia="Times New Roman" w:cs="Times New Roman"/>
          <w:color w:val="000000"/>
          <w:kern w:val="0"/>
          <w:lang w:eastAsia="en-GB"/>
          <w14:ligatures w14:val="none"/>
        </w:rPr>
        <w:t>can produce ‘</w:t>
      </w:r>
      <w:r w:rsidR="0072615D" w:rsidRPr="009A7447">
        <w:rPr>
          <w:rFonts w:cs="Arial"/>
        </w:rPr>
        <w:t>unexpected patterns or behaviours</w:t>
      </w:r>
      <w:r w:rsidR="0072615D" w:rsidRPr="009A7447">
        <w:rPr>
          <w:rFonts w:eastAsia="Times New Roman" w:cs="Times New Roman"/>
          <w:color w:val="000000"/>
          <w:kern w:val="0"/>
          <w:lang w:eastAsia="en-GB"/>
          <w14:ligatures w14:val="none"/>
        </w:rPr>
        <w:t>’</w:t>
      </w:r>
      <w:r w:rsidR="00567A78" w:rsidRPr="009A7447">
        <w:rPr>
          <w:rFonts w:eastAsia="Times New Roman" w:cs="Times New Roman"/>
          <w:color w:val="000000"/>
          <w:kern w:val="0"/>
          <w:lang w:eastAsia="en-GB"/>
          <w14:ligatures w14:val="none"/>
        </w:rPr>
        <w:t>,</w:t>
      </w:r>
      <w:r w:rsidR="0072615D" w:rsidRPr="009A7447">
        <w:rPr>
          <w:rFonts w:eastAsia="Times New Roman" w:cs="Times New Roman"/>
          <w:color w:val="000000"/>
          <w:kern w:val="0"/>
          <w:lang w:eastAsia="en-GB"/>
          <w14:ligatures w14:val="none"/>
        </w:rPr>
        <w:t xml:space="preserve"> this </w:t>
      </w:r>
      <w:r w:rsidR="00FC08D2" w:rsidRPr="009A7447">
        <w:rPr>
          <w:rFonts w:eastAsia="Times New Roman" w:cs="Times New Roman"/>
          <w:color w:val="000000"/>
          <w:kern w:val="0"/>
          <w:lang w:eastAsia="en-GB"/>
          <w14:ligatures w14:val="none"/>
        </w:rPr>
        <w:t>conduct</w:t>
      </w:r>
      <w:r w:rsidR="0072615D" w:rsidRPr="009A7447">
        <w:rPr>
          <w:rFonts w:eastAsia="Times New Roman" w:cs="Times New Roman"/>
          <w:color w:val="000000"/>
          <w:kern w:val="0"/>
          <w:lang w:eastAsia="en-GB"/>
          <w14:ligatures w14:val="none"/>
        </w:rPr>
        <w:t xml:space="preserve"> is usually associated with error</w:t>
      </w:r>
      <w:r w:rsidRPr="009A7447">
        <w:rPr>
          <w:rFonts w:eastAsia="Times New Roman" w:cs="Times New Roman"/>
          <w:color w:val="000000"/>
          <w:kern w:val="0"/>
          <w:lang w:eastAsia="en-GB"/>
          <w14:ligatures w14:val="none"/>
        </w:rPr>
        <w:t xml:space="preserve">, </w:t>
      </w:r>
      <w:r w:rsidR="0072615D" w:rsidRPr="009A7447">
        <w:rPr>
          <w:rFonts w:eastAsia="Times New Roman" w:cs="Times New Roman"/>
          <w:color w:val="000000"/>
          <w:kern w:val="0"/>
          <w:lang w:eastAsia="en-GB"/>
          <w14:ligatures w14:val="none"/>
        </w:rPr>
        <w:t xml:space="preserve">or the technical term </w:t>
      </w:r>
      <w:r w:rsidRPr="009A7447">
        <w:rPr>
          <w:rFonts w:eastAsia="Times New Roman" w:cs="Times New Roman"/>
          <w:color w:val="000000"/>
          <w:kern w:val="0"/>
          <w:lang w:eastAsia="en-GB"/>
          <w14:ligatures w14:val="none"/>
        </w:rPr>
        <w:t>‘hallucinations’.  To this point, errors and ‘hallucinations’ in genAI are not disqualifying to the proposed research, rather, they mirror the imperfection inherent in human cognition. This aligns with my methodological approach, to treat both genAI and human responses as fallible yet revealing, with the aim of drawing comparative insights into perception.</w:t>
      </w:r>
    </w:p>
    <w:p w14:paraId="19A3FF97" w14:textId="77777777" w:rsidR="00982139" w:rsidRDefault="00982139" w:rsidP="00A11406">
      <w:pPr>
        <w:pStyle w:val="Heading3"/>
        <w:spacing w:before="0" w:after="0"/>
        <w:rPr>
          <w:b/>
          <w:bCs/>
        </w:rPr>
      </w:pPr>
    </w:p>
    <w:p w14:paraId="2E8985BB" w14:textId="77777777" w:rsidR="00982139" w:rsidRDefault="00982139" w:rsidP="00A11406">
      <w:pPr>
        <w:pStyle w:val="Heading3"/>
        <w:spacing w:before="0" w:after="0"/>
        <w:rPr>
          <w:b/>
          <w:bCs/>
        </w:rPr>
      </w:pPr>
    </w:p>
    <w:p w14:paraId="15635BDA" w14:textId="77777777" w:rsidR="007561C8" w:rsidRPr="007561C8" w:rsidRDefault="007561C8" w:rsidP="007561C8"/>
    <w:p w14:paraId="3D345AD6" w14:textId="43910C16" w:rsidR="00F40F76" w:rsidRPr="00982139" w:rsidRDefault="00870612" w:rsidP="00A11406">
      <w:pPr>
        <w:pStyle w:val="Heading3"/>
        <w:spacing w:before="0" w:after="0"/>
      </w:pPr>
      <w:bookmarkStart w:id="7" w:name="_Toc196569148"/>
      <w:r w:rsidRPr="00982139">
        <w:t>Object Orientated Ontology and</w:t>
      </w:r>
      <w:r w:rsidR="00357ABD" w:rsidRPr="00982139">
        <w:t xml:space="preserve"> Actor-Network Theory</w:t>
      </w:r>
      <w:bookmarkEnd w:id="7"/>
    </w:p>
    <w:p w14:paraId="7F3C764C" w14:textId="77777777" w:rsidR="00F40F76" w:rsidRDefault="00F40F76" w:rsidP="00875255"/>
    <w:p w14:paraId="5AAEEF13" w14:textId="5FF624F0" w:rsidR="00261BB1" w:rsidRPr="002F6971" w:rsidRDefault="00357ABD" w:rsidP="00D20EE5">
      <w:pPr>
        <w:spacing w:line="360" w:lineRule="auto"/>
        <w:rPr>
          <w:rFonts w:cs="Arial"/>
          <w:color w:val="131314"/>
          <w:shd w:val="clear" w:color="auto" w:fill="FFFFFF"/>
        </w:rPr>
      </w:pPr>
      <w:r w:rsidRPr="002F6971">
        <w:rPr>
          <w:lang w:eastAsia="en-GB"/>
        </w:rPr>
        <w:t xml:space="preserve">From the investigated literature it is apparent that a prevalent philosophical </w:t>
      </w:r>
      <w:r w:rsidR="008A415F" w:rsidRPr="002F6971">
        <w:rPr>
          <w:lang w:eastAsia="en-GB"/>
        </w:rPr>
        <w:t>theory</w:t>
      </w:r>
      <w:r w:rsidR="00173A07" w:rsidRPr="002F6971">
        <w:rPr>
          <w:lang w:eastAsia="en-GB"/>
        </w:rPr>
        <w:t xml:space="preserve"> in the field of gen</w:t>
      </w:r>
      <w:r w:rsidR="00870612" w:rsidRPr="002F6971">
        <w:rPr>
          <w:lang w:eastAsia="en-GB"/>
        </w:rPr>
        <w:t>AI</w:t>
      </w:r>
      <w:r w:rsidR="00173A07" w:rsidRPr="002F6971">
        <w:rPr>
          <w:lang w:eastAsia="en-GB"/>
        </w:rPr>
        <w:t xml:space="preserve"> and philosophical inquiry</w:t>
      </w:r>
      <w:r w:rsidRPr="002F6971">
        <w:rPr>
          <w:lang w:eastAsia="en-GB"/>
        </w:rPr>
        <w:t xml:space="preserve"> is that of </w:t>
      </w:r>
      <w:r w:rsidR="000C241C" w:rsidRPr="002F6971">
        <w:rPr>
          <w:lang w:eastAsia="en-GB"/>
        </w:rPr>
        <w:t>A</w:t>
      </w:r>
      <w:r w:rsidRPr="002F6971">
        <w:rPr>
          <w:lang w:eastAsia="en-GB"/>
        </w:rPr>
        <w:t>ctor-</w:t>
      </w:r>
      <w:r w:rsidR="000C241C" w:rsidRPr="002F6971">
        <w:rPr>
          <w:lang w:eastAsia="en-GB"/>
        </w:rPr>
        <w:t>N</w:t>
      </w:r>
      <w:r w:rsidRPr="002F6971">
        <w:rPr>
          <w:lang w:eastAsia="en-GB"/>
        </w:rPr>
        <w:t xml:space="preserve">etwork </w:t>
      </w:r>
      <w:r w:rsidR="000C241C" w:rsidRPr="002F6971">
        <w:rPr>
          <w:lang w:eastAsia="en-GB"/>
        </w:rPr>
        <w:t>T</w:t>
      </w:r>
      <w:r w:rsidRPr="002F6971">
        <w:rPr>
          <w:lang w:eastAsia="en-GB"/>
        </w:rPr>
        <w:t>heory</w:t>
      </w:r>
      <w:r w:rsidRPr="002F6971">
        <w:rPr>
          <w:b/>
          <w:bCs/>
          <w:lang w:eastAsia="en-GB"/>
        </w:rPr>
        <w:t xml:space="preserve"> </w:t>
      </w:r>
      <w:r w:rsidRPr="002F6971">
        <w:rPr>
          <w:lang w:eastAsia="en-GB"/>
        </w:rPr>
        <w:t>(ANT)</w:t>
      </w:r>
      <w:r w:rsidR="00870612" w:rsidRPr="002F6971">
        <w:rPr>
          <w:lang w:eastAsia="en-GB"/>
        </w:rPr>
        <w:t xml:space="preserve"> as opposed to OOO</w:t>
      </w:r>
      <w:r w:rsidRPr="002F6971">
        <w:rPr>
          <w:lang w:eastAsia="en-GB"/>
        </w:rPr>
        <w:t xml:space="preserve"> </w:t>
      </w:r>
      <w:r w:rsidRPr="002F6971">
        <w:rPr>
          <w:rFonts w:cs="Arial"/>
          <w:shd w:val="clear" w:color="auto" w:fill="FFFFFF"/>
        </w:rPr>
        <w:t>(</w:t>
      </w:r>
      <w:r w:rsidR="002F6971" w:rsidRPr="002F6971">
        <w:rPr>
          <w:rFonts w:cs="Helvetica"/>
          <w:color w:val="000000" w:themeColor="text1"/>
        </w:rPr>
        <w:t xml:space="preserve">Venturini, 2023; </w:t>
      </w:r>
      <w:r w:rsidRPr="002F6971">
        <w:rPr>
          <w:color w:val="000000" w:themeColor="text1"/>
        </w:rPr>
        <w:t>Viejo, 2024</w:t>
      </w:r>
      <w:r w:rsidRPr="002F6971">
        <w:rPr>
          <w:rFonts w:cs="Helvetica"/>
          <w:color w:val="000000" w:themeColor="text1"/>
        </w:rPr>
        <w:t>; Sharifzadeh, 2024</w:t>
      </w:r>
      <w:r w:rsidRPr="002F6971">
        <w:rPr>
          <w:rFonts w:cs="Arial"/>
          <w:shd w:val="clear" w:color="auto" w:fill="FFFFFF"/>
        </w:rPr>
        <w:t>)</w:t>
      </w:r>
      <w:r w:rsidR="00870612" w:rsidRPr="002F6971">
        <w:rPr>
          <w:lang w:eastAsia="en-GB"/>
        </w:rPr>
        <w:t>.</w:t>
      </w:r>
      <w:r w:rsidR="00870612" w:rsidRPr="002F6971">
        <w:rPr>
          <w:color w:val="FF0000"/>
          <w:lang w:eastAsia="en-GB"/>
        </w:rPr>
        <w:t xml:space="preserve">   </w:t>
      </w:r>
      <w:r w:rsidR="00870612" w:rsidRPr="002F6971">
        <w:rPr>
          <w:lang w:eastAsia="en-GB"/>
        </w:rPr>
        <w:t>L</w:t>
      </w:r>
      <w:r w:rsidRPr="002F6971">
        <w:rPr>
          <w:lang w:eastAsia="en-GB"/>
        </w:rPr>
        <w:t xml:space="preserve">ike OOO </w:t>
      </w:r>
      <w:r w:rsidR="00870612" w:rsidRPr="002F6971">
        <w:rPr>
          <w:lang w:eastAsia="en-GB"/>
        </w:rPr>
        <w:t xml:space="preserve">it </w:t>
      </w:r>
      <w:r w:rsidR="00BD0E73" w:rsidRPr="002F6971">
        <w:rPr>
          <w:lang w:eastAsia="en-GB"/>
        </w:rPr>
        <w:t xml:space="preserve">can be used to </w:t>
      </w:r>
      <w:r w:rsidRPr="002F6971">
        <w:rPr>
          <w:lang w:eastAsia="en-GB"/>
        </w:rPr>
        <w:t xml:space="preserve">reinforce the idea of genAI as an independent </w:t>
      </w:r>
      <w:r w:rsidR="0019594F" w:rsidRPr="002F6971">
        <w:rPr>
          <w:lang w:eastAsia="en-GB"/>
        </w:rPr>
        <w:t>object,</w:t>
      </w:r>
      <w:r w:rsidRPr="002F6971">
        <w:rPr>
          <w:lang w:eastAsia="en-GB"/>
        </w:rPr>
        <w:t xml:space="preserve"> but </w:t>
      </w:r>
      <w:r w:rsidR="00870612" w:rsidRPr="002F6971">
        <w:rPr>
          <w:lang w:eastAsia="en-GB"/>
        </w:rPr>
        <w:t xml:space="preserve">it </w:t>
      </w:r>
      <w:r w:rsidRPr="002F6971">
        <w:rPr>
          <w:lang w:eastAsia="en-GB"/>
        </w:rPr>
        <w:t xml:space="preserve">also acknowledges it as an active participant. ANT proposes that all entities capable of producing effects, human or non-human, are </w:t>
      </w:r>
      <w:r w:rsidR="00BD0E73" w:rsidRPr="002F6971">
        <w:rPr>
          <w:lang w:eastAsia="en-GB"/>
        </w:rPr>
        <w:t>‘</w:t>
      </w:r>
      <w:r w:rsidRPr="002F6971">
        <w:rPr>
          <w:lang w:eastAsia="en-GB"/>
        </w:rPr>
        <w:t>actors</w:t>
      </w:r>
      <w:r w:rsidR="00BD0E73" w:rsidRPr="002F6971">
        <w:rPr>
          <w:lang w:eastAsia="en-GB"/>
        </w:rPr>
        <w:t>’</w:t>
      </w:r>
      <w:r w:rsidRPr="002F6971">
        <w:rPr>
          <w:lang w:eastAsia="en-GB"/>
        </w:rPr>
        <w:t xml:space="preserve"> within socio-technical networks</w:t>
      </w:r>
      <w:r w:rsidR="008A415F" w:rsidRPr="002F6971">
        <w:rPr>
          <w:lang w:eastAsia="en-GB"/>
        </w:rPr>
        <w:t xml:space="preserve"> </w:t>
      </w:r>
      <w:r w:rsidR="008A415F" w:rsidRPr="00D93187">
        <w:rPr>
          <w:color w:val="000000" w:themeColor="text1"/>
          <w:lang w:eastAsia="en-GB"/>
        </w:rPr>
        <w:t>(</w:t>
      </w:r>
      <w:r w:rsidR="00D93187" w:rsidRPr="00D93187">
        <w:rPr>
          <w:color w:val="000000" w:themeColor="text1"/>
        </w:rPr>
        <w:t xml:space="preserve">Tatnall, 2010 </w:t>
      </w:r>
      <w:r w:rsidR="00D93187" w:rsidRPr="00D93187">
        <w:rPr>
          <w:color w:val="000000" w:themeColor="text1"/>
          <w:lang w:eastAsia="en-GB"/>
        </w:rPr>
        <w:t>p.241</w:t>
      </w:r>
      <w:r w:rsidR="008A415F" w:rsidRPr="00D93187">
        <w:rPr>
          <w:color w:val="000000" w:themeColor="text1"/>
          <w:lang w:eastAsia="en-GB"/>
        </w:rPr>
        <w:t>)</w:t>
      </w:r>
      <w:r w:rsidRPr="00D93187">
        <w:rPr>
          <w:color w:val="000000" w:themeColor="text1"/>
          <w:lang w:eastAsia="en-GB"/>
        </w:rPr>
        <w:t xml:space="preserve">. </w:t>
      </w:r>
      <w:r w:rsidRPr="002F6971">
        <w:rPr>
          <w:lang w:eastAsia="en-GB"/>
        </w:rPr>
        <w:t xml:space="preserve">Venturini </w:t>
      </w:r>
      <w:r w:rsidRPr="002F6971">
        <w:rPr>
          <w:color w:val="000000" w:themeColor="text1"/>
          <w:lang w:eastAsia="en-GB"/>
        </w:rPr>
        <w:t>(2023</w:t>
      </w:r>
      <w:r w:rsidR="0019594F" w:rsidRPr="002F6971">
        <w:rPr>
          <w:color w:val="000000" w:themeColor="text1"/>
          <w:lang w:eastAsia="en-GB"/>
        </w:rPr>
        <w:t>, p.107</w:t>
      </w:r>
      <w:r w:rsidRPr="002F6971">
        <w:rPr>
          <w:color w:val="000000" w:themeColor="text1"/>
          <w:lang w:eastAsia="en-GB"/>
        </w:rPr>
        <w:t xml:space="preserve">), </w:t>
      </w:r>
      <w:r w:rsidRPr="002F6971">
        <w:rPr>
          <w:lang w:eastAsia="en-GB"/>
        </w:rPr>
        <w:t xml:space="preserve">drawing on </w:t>
      </w:r>
      <w:r w:rsidRPr="002F6971">
        <w:rPr>
          <w:rFonts w:cs="Arial"/>
          <w:color w:val="131314"/>
          <w:shd w:val="clear" w:color="auto" w:fill="FFFFFF"/>
        </w:rPr>
        <w:t xml:space="preserve">Bruno Latour's </w:t>
      </w:r>
      <w:r w:rsidR="00BD0E73" w:rsidRPr="002F6971">
        <w:rPr>
          <w:rFonts w:cs="Arial"/>
          <w:color w:val="131314"/>
          <w:shd w:val="clear" w:color="auto" w:fill="FFFFFF"/>
        </w:rPr>
        <w:t>notion</w:t>
      </w:r>
      <w:r w:rsidR="008A415F" w:rsidRPr="002F6971">
        <w:rPr>
          <w:rFonts w:cs="Arial"/>
          <w:color w:val="131314"/>
          <w:shd w:val="clear" w:color="auto" w:fill="FFFFFF"/>
        </w:rPr>
        <w:t xml:space="preserve"> </w:t>
      </w:r>
      <w:r w:rsidR="00BD0E73" w:rsidRPr="002F6971">
        <w:rPr>
          <w:rFonts w:cs="Arial"/>
          <w:color w:val="131314"/>
          <w:shd w:val="clear" w:color="auto" w:fill="FFFFFF"/>
        </w:rPr>
        <w:t xml:space="preserve">of </w:t>
      </w:r>
      <w:r w:rsidRPr="002F6971">
        <w:rPr>
          <w:rFonts w:cs="Arial"/>
          <w:color w:val="131314"/>
          <w:shd w:val="clear" w:color="auto" w:fill="FFFFFF"/>
        </w:rPr>
        <w:t xml:space="preserve">sociology </w:t>
      </w:r>
      <w:r w:rsidR="008A415F" w:rsidRPr="002F6971">
        <w:rPr>
          <w:rFonts w:cs="Arial"/>
          <w:color w:val="131314"/>
          <w:shd w:val="clear" w:color="auto" w:fill="FFFFFF"/>
        </w:rPr>
        <w:t xml:space="preserve">of </w:t>
      </w:r>
      <w:r w:rsidRPr="002F6971">
        <w:rPr>
          <w:rFonts w:cs="Arial"/>
          <w:color w:val="131314"/>
          <w:shd w:val="clear" w:color="auto" w:fill="FFFFFF"/>
        </w:rPr>
        <w:t>technology</w:t>
      </w:r>
      <w:r w:rsidRPr="002F6971">
        <w:rPr>
          <w:lang w:eastAsia="en-GB"/>
        </w:rPr>
        <w:t xml:space="preserve">, </w:t>
      </w:r>
      <w:r w:rsidR="00BD0E73" w:rsidRPr="002F6971">
        <w:rPr>
          <w:lang w:eastAsia="en-GB"/>
        </w:rPr>
        <w:t xml:space="preserve">which </w:t>
      </w:r>
      <w:r w:rsidR="0019594F" w:rsidRPr="002F6971">
        <w:rPr>
          <w:lang w:eastAsia="en-GB"/>
        </w:rPr>
        <w:t>emphas</w:t>
      </w:r>
      <w:r w:rsidR="008A415F" w:rsidRPr="002F6971">
        <w:rPr>
          <w:lang w:eastAsia="en-GB"/>
        </w:rPr>
        <w:t>ises</w:t>
      </w:r>
      <w:r w:rsidR="0019594F" w:rsidRPr="002F6971">
        <w:rPr>
          <w:lang w:eastAsia="en-GB"/>
        </w:rPr>
        <w:t xml:space="preserve"> the ‘</w:t>
      </w:r>
      <w:r w:rsidR="0019594F" w:rsidRPr="002F6971">
        <w:rPr>
          <w:rFonts w:cs="Arial"/>
          <w:color w:val="131314"/>
          <w:shd w:val="clear" w:color="auto" w:fill="FFFFFF"/>
        </w:rPr>
        <w:t>mutual entanglement and escalating interdependence’ of humans and technology,</w:t>
      </w:r>
      <w:r w:rsidR="0019594F" w:rsidRPr="002F6971">
        <w:rPr>
          <w:rFonts w:cs="Arial"/>
          <w:b/>
          <w:bCs/>
          <w:color w:val="131314"/>
          <w:shd w:val="clear" w:color="auto" w:fill="FFFFFF"/>
        </w:rPr>
        <w:t xml:space="preserve"> </w:t>
      </w:r>
      <w:r w:rsidR="0019594F" w:rsidRPr="002F6971">
        <w:rPr>
          <w:rFonts w:cs="Arial"/>
          <w:color w:val="131314"/>
          <w:shd w:val="clear" w:color="auto" w:fill="FFFFFF"/>
        </w:rPr>
        <w:t>allud</w:t>
      </w:r>
      <w:r w:rsidR="00BD0E73" w:rsidRPr="002F6971">
        <w:rPr>
          <w:rFonts w:cs="Arial"/>
          <w:color w:val="131314"/>
          <w:shd w:val="clear" w:color="auto" w:fill="FFFFFF"/>
        </w:rPr>
        <w:t>es</w:t>
      </w:r>
      <w:r w:rsidR="0019594F" w:rsidRPr="002F6971">
        <w:rPr>
          <w:rFonts w:cs="Arial"/>
          <w:color w:val="131314"/>
          <w:shd w:val="clear" w:color="auto" w:fill="FFFFFF"/>
        </w:rPr>
        <w:t xml:space="preserve"> to the</w:t>
      </w:r>
      <w:r w:rsidR="0019594F" w:rsidRPr="002F6971">
        <w:rPr>
          <w:rFonts w:cs="Arial"/>
          <w:b/>
          <w:bCs/>
          <w:color w:val="131314"/>
          <w:shd w:val="clear" w:color="auto" w:fill="FFFFFF"/>
        </w:rPr>
        <w:t xml:space="preserve"> </w:t>
      </w:r>
      <w:r w:rsidRPr="002F6971">
        <w:rPr>
          <w:lang w:eastAsia="en-GB"/>
        </w:rPr>
        <w:t>characte</w:t>
      </w:r>
      <w:r w:rsidR="0019594F" w:rsidRPr="002F6971">
        <w:rPr>
          <w:lang w:eastAsia="en-GB"/>
        </w:rPr>
        <w:t>risation of</w:t>
      </w:r>
      <w:r w:rsidRPr="002F6971">
        <w:rPr>
          <w:lang w:eastAsia="en-GB"/>
        </w:rPr>
        <w:t xml:space="preserve"> genAI </w:t>
      </w:r>
      <w:r w:rsidRPr="002F6971">
        <w:rPr>
          <w:lang w:eastAsia="en-GB"/>
        </w:rPr>
        <w:lastRenderedPageBreak/>
        <w:t xml:space="preserve">as a co-shaper of human action and meaning. </w:t>
      </w:r>
      <w:r w:rsidRPr="002F6971">
        <w:rPr>
          <w:color w:val="000000" w:themeColor="text1"/>
          <w:lang w:eastAsia="en-GB"/>
        </w:rPr>
        <w:t>Viejo</w:t>
      </w:r>
      <w:r w:rsidR="002F6971" w:rsidRPr="002F6971">
        <w:rPr>
          <w:color w:val="000000" w:themeColor="text1"/>
          <w:lang w:eastAsia="en-GB"/>
        </w:rPr>
        <w:t>,</w:t>
      </w:r>
      <w:r w:rsidRPr="002F6971">
        <w:rPr>
          <w:color w:val="000000" w:themeColor="text1"/>
          <w:lang w:eastAsia="en-GB"/>
        </w:rPr>
        <w:t xml:space="preserve"> (2024</w:t>
      </w:r>
      <w:r w:rsidR="002F6971" w:rsidRPr="002F6971">
        <w:rPr>
          <w:color w:val="000000" w:themeColor="text1"/>
          <w:lang w:eastAsia="en-GB"/>
        </w:rPr>
        <w:t>,</w:t>
      </w:r>
      <w:r w:rsidR="0019594F" w:rsidRPr="002F6971">
        <w:rPr>
          <w:color w:val="000000" w:themeColor="text1"/>
          <w:lang w:eastAsia="en-GB"/>
        </w:rPr>
        <w:t xml:space="preserve"> p.114</w:t>
      </w:r>
      <w:r w:rsidRPr="002F6971">
        <w:rPr>
          <w:color w:val="000000" w:themeColor="text1"/>
          <w:lang w:eastAsia="en-GB"/>
        </w:rPr>
        <w:t xml:space="preserve">) </w:t>
      </w:r>
      <w:r w:rsidRPr="002F6971">
        <w:rPr>
          <w:lang w:eastAsia="en-GB"/>
        </w:rPr>
        <w:t>extends this view by framing genAI as a conversational agent</w:t>
      </w:r>
      <w:r w:rsidR="004E5ED0" w:rsidRPr="002F6971">
        <w:rPr>
          <w:lang w:eastAsia="en-GB"/>
        </w:rPr>
        <w:t xml:space="preserve">.  </w:t>
      </w:r>
      <w:r w:rsidR="004E5ED0" w:rsidRPr="002F6971">
        <w:rPr>
          <w:rFonts w:cs="Arial"/>
          <w:color w:val="131314"/>
          <w:shd w:val="clear" w:color="auto" w:fill="FFFFFF"/>
        </w:rPr>
        <w:t>I</w:t>
      </w:r>
      <w:r w:rsidRPr="002F6971">
        <w:rPr>
          <w:rFonts w:cs="Arial"/>
          <w:color w:val="131314"/>
          <w:shd w:val="clear" w:color="auto" w:fill="FFFFFF"/>
        </w:rPr>
        <w:t xml:space="preserve">t is a technology created by humans but an active agent that </w:t>
      </w:r>
      <w:proofErr w:type="gramStart"/>
      <w:r w:rsidRPr="002F6971">
        <w:rPr>
          <w:rFonts w:cs="Arial"/>
          <w:color w:val="131314"/>
          <w:shd w:val="clear" w:color="auto" w:fill="FFFFFF"/>
        </w:rPr>
        <w:t>is capable of participating</w:t>
      </w:r>
      <w:proofErr w:type="gramEnd"/>
      <w:r w:rsidRPr="002F6971">
        <w:rPr>
          <w:rFonts w:cs="Arial"/>
          <w:color w:val="131314"/>
          <w:shd w:val="clear" w:color="auto" w:fill="FFFFFF"/>
        </w:rPr>
        <w:t xml:space="preserve"> in shaping our understanding of ourselves and the world. </w:t>
      </w:r>
    </w:p>
    <w:p w14:paraId="72545651" w14:textId="77777777" w:rsidR="00261BB1" w:rsidRPr="002F6971" w:rsidRDefault="00261BB1" w:rsidP="00D20EE5">
      <w:pPr>
        <w:spacing w:line="360" w:lineRule="auto"/>
        <w:rPr>
          <w:rFonts w:cs="Arial"/>
          <w:color w:val="131314"/>
          <w:shd w:val="clear" w:color="auto" w:fill="FFFFFF"/>
        </w:rPr>
      </w:pPr>
    </w:p>
    <w:p w14:paraId="3F96A7A4" w14:textId="04169B66" w:rsidR="00357ABD" w:rsidRPr="002F6971" w:rsidRDefault="00357ABD" w:rsidP="00D20EE5">
      <w:pPr>
        <w:spacing w:line="360" w:lineRule="auto"/>
        <w:rPr>
          <w:rFonts w:cstheme="majorBidi"/>
          <w:b/>
          <w:bCs/>
          <w:color w:val="0F4761" w:themeColor="accent1" w:themeShade="BF"/>
        </w:rPr>
      </w:pPr>
      <w:r w:rsidRPr="002F6971">
        <w:rPr>
          <w:rFonts w:cs="Arial"/>
          <w:color w:val="131314"/>
          <w:shd w:val="clear" w:color="auto" w:fill="FFFFFF"/>
        </w:rPr>
        <w:t>For my own research</w:t>
      </w:r>
      <w:r w:rsidR="00FC08D2" w:rsidRPr="002F6971">
        <w:rPr>
          <w:rFonts w:cs="Arial"/>
          <w:color w:val="131314"/>
          <w:shd w:val="clear" w:color="auto" w:fill="FFFFFF"/>
        </w:rPr>
        <w:t>,</w:t>
      </w:r>
      <w:r w:rsidRPr="002F6971">
        <w:rPr>
          <w:rFonts w:cs="Arial"/>
          <w:color w:val="131314"/>
          <w:shd w:val="clear" w:color="auto" w:fill="FFFFFF"/>
        </w:rPr>
        <w:t xml:space="preserve"> </w:t>
      </w:r>
      <w:r w:rsidR="00FC08D2" w:rsidRPr="002F6971">
        <w:rPr>
          <w:rFonts w:cs="Arial"/>
          <w:color w:val="000000" w:themeColor="text1"/>
          <w:shd w:val="clear" w:color="auto" w:fill="FFFFFF"/>
        </w:rPr>
        <w:t>considering</w:t>
      </w:r>
      <w:r w:rsidRPr="002F6971">
        <w:rPr>
          <w:rFonts w:cs="Arial"/>
          <w:color w:val="000000" w:themeColor="text1"/>
          <w:shd w:val="clear" w:color="auto" w:fill="FFFFFF"/>
        </w:rPr>
        <w:t xml:space="preserve"> the exploration of </w:t>
      </w:r>
      <w:r w:rsidRPr="002F6971">
        <w:rPr>
          <w:rStyle w:val="Strong"/>
          <w:b w:val="0"/>
          <w:bCs w:val="0"/>
          <w:color w:val="000000" w:themeColor="text1"/>
        </w:rPr>
        <w:t xml:space="preserve">socio-technical networks and applying ANT to the understanding of human-AI partnerships, will enable a deep exploration of the intertwined relationship developing between humans and genAI.  Utilising ANT </w:t>
      </w:r>
      <w:r w:rsidR="0019594F" w:rsidRPr="002F6971">
        <w:rPr>
          <w:rStyle w:val="Strong"/>
          <w:b w:val="0"/>
          <w:bCs w:val="0"/>
          <w:color w:val="000000" w:themeColor="text1"/>
        </w:rPr>
        <w:t>as opposed to OOO will enable an</w:t>
      </w:r>
      <w:r w:rsidRPr="002F6971">
        <w:rPr>
          <w:rStyle w:val="Strong"/>
          <w:b w:val="0"/>
          <w:bCs w:val="0"/>
          <w:color w:val="000000" w:themeColor="text1"/>
        </w:rPr>
        <w:t xml:space="preserve"> explor</w:t>
      </w:r>
      <w:r w:rsidR="0019594F" w:rsidRPr="002F6971">
        <w:rPr>
          <w:rStyle w:val="Strong"/>
          <w:b w:val="0"/>
          <w:bCs w:val="0"/>
          <w:color w:val="000000" w:themeColor="text1"/>
        </w:rPr>
        <w:t>ation of</w:t>
      </w:r>
      <w:r w:rsidRPr="002F6971">
        <w:rPr>
          <w:rStyle w:val="Strong"/>
          <w:b w:val="0"/>
          <w:bCs w:val="0"/>
          <w:color w:val="000000" w:themeColor="text1"/>
        </w:rPr>
        <w:t xml:space="preserve"> socio-technical networks as part of the research approach </w:t>
      </w:r>
      <w:r w:rsidR="0019594F" w:rsidRPr="002F6971">
        <w:rPr>
          <w:rStyle w:val="Strong"/>
          <w:b w:val="0"/>
          <w:bCs w:val="0"/>
          <w:color w:val="000000" w:themeColor="text1"/>
        </w:rPr>
        <w:t xml:space="preserve">and a </w:t>
      </w:r>
      <w:r w:rsidRPr="002F6971">
        <w:rPr>
          <w:rStyle w:val="Strong"/>
          <w:b w:val="0"/>
          <w:bCs w:val="0"/>
          <w:color w:val="000000" w:themeColor="text1"/>
        </w:rPr>
        <w:t>deeper understanding of genAI as a partner</w:t>
      </w:r>
      <w:r w:rsidR="0019594F" w:rsidRPr="002F6971">
        <w:rPr>
          <w:rStyle w:val="Strong"/>
          <w:b w:val="0"/>
          <w:bCs w:val="0"/>
          <w:color w:val="000000" w:themeColor="text1"/>
        </w:rPr>
        <w:t xml:space="preserve">.  </w:t>
      </w:r>
      <w:r w:rsidR="008A415F" w:rsidRPr="002F6971">
        <w:rPr>
          <w:rStyle w:val="Strong"/>
          <w:b w:val="0"/>
          <w:bCs w:val="0"/>
          <w:color w:val="000000" w:themeColor="text1"/>
        </w:rPr>
        <w:t>Also, t</w:t>
      </w:r>
      <w:r w:rsidR="0019594F" w:rsidRPr="002F6971">
        <w:rPr>
          <w:rStyle w:val="Strong"/>
          <w:b w:val="0"/>
          <w:bCs w:val="0"/>
          <w:color w:val="000000" w:themeColor="text1"/>
        </w:rPr>
        <w:t xml:space="preserve">his approach aligns with the dominant philosophical theory </w:t>
      </w:r>
      <w:r w:rsidR="008A415F" w:rsidRPr="002F6971">
        <w:rPr>
          <w:rStyle w:val="Strong"/>
          <w:b w:val="0"/>
          <w:bCs w:val="0"/>
          <w:color w:val="000000" w:themeColor="text1"/>
        </w:rPr>
        <w:t>with</w:t>
      </w:r>
      <w:r w:rsidR="0019594F" w:rsidRPr="002F6971">
        <w:rPr>
          <w:rStyle w:val="Strong"/>
          <w:b w:val="0"/>
          <w:bCs w:val="0"/>
          <w:color w:val="000000" w:themeColor="text1"/>
        </w:rPr>
        <w:t>in the literature</w:t>
      </w:r>
      <w:r w:rsidRPr="002F6971">
        <w:rPr>
          <w:rStyle w:val="Strong"/>
          <w:b w:val="0"/>
          <w:bCs w:val="0"/>
          <w:color w:val="000000" w:themeColor="text1"/>
        </w:rPr>
        <w:t xml:space="preserve">.  </w:t>
      </w:r>
      <w:r w:rsidRPr="002F6971">
        <w:rPr>
          <w:rStyle w:val="apple-converted-space"/>
          <w:b/>
          <w:bCs/>
          <w:color w:val="000000" w:themeColor="text1"/>
        </w:rPr>
        <w:t> </w:t>
      </w:r>
    </w:p>
    <w:p w14:paraId="5D980328" w14:textId="77777777" w:rsidR="00F40F76" w:rsidRPr="002F6971" w:rsidRDefault="00F40F76" w:rsidP="00D20EE5">
      <w:pPr>
        <w:spacing w:line="360" w:lineRule="auto"/>
        <w:rPr>
          <w:lang w:eastAsia="en-GB"/>
        </w:rPr>
      </w:pPr>
    </w:p>
    <w:p w14:paraId="11AA0397" w14:textId="2143BD3D" w:rsidR="00357ABD" w:rsidRPr="002F6971" w:rsidRDefault="008A415F" w:rsidP="00D20EE5">
      <w:pPr>
        <w:spacing w:line="360" w:lineRule="auto"/>
        <w:rPr>
          <w:rFonts w:cs="Arial"/>
          <w:color w:val="FF0000"/>
          <w:shd w:val="clear" w:color="auto" w:fill="FFFFFF"/>
        </w:rPr>
      </w:pPr>
      <w:r w:rsidRPr="002F6971">
        <w:rPr>
          <w:lang w:eastAsia="en-GB"/>
        </w:rPr>
        <w:t>It is apparent therefore, that the</w:t>
      </w:r>
      <w:r w:rsidR="00357ABD" w:rsidRPr="002F6971">
        <w:rPr>
          <w:lang w:eastAsia="en-GB"/>
        </w:rPr>
        <w:t xml:space="preserve"> positions </w:t>
      </w:r>
      <w:r w:rsidR="0019594F" w:rsidRPr="002F6971">
        <w:rPr>
          <w:lang w:eastAsia="en-GB"/>
        </w:rPr>
        <w:t>across the literature</w:t>
      </w:r>
      <w:r w:rsidR="00BA6C07" w:rsidRPr="002F6971">
        <w:rPr>
          <w:lang w:eastAsia="en-GB"/>
        </w:rPr>
        <w:t>,</w:t>
      </w:r>
      <w:r w:rsidR="0019594F" w:rsidRPr="002F6971">
        <w:rPr>
          <w:lang w:eastAsia="en-GB"/>
        </w:rPr>
        <w:t xml:space="preserve"> </w:t>
      </w:r>
      <w:r w:rsidR="00BA6C07" w:rsidRPr="002F6971">
        <w:rPr>
          <w:lang w:eastAsia="en-GB"/>
        </w:rPr>
        <w:t>in</w:t>
      </w:r>
      <w:r w:rsidRPr="002F6971">
        <w:rPr>
          <w:lang w:eastAsia="en-GB"/>
        </w:rPr>
        <w:t xml:space="preserve"> genAI and philosophical inquiry</w:t>
      </w:r>
      <w:r w:rsidR="00BA6C07" w:rsidRPr="002F6971">
        <w:rPr>
          <w:lang w:eastAsia="en-GB"/>
        </w:rPr>
        <w:t>,</w:t>
      </w:r>
      <w:r w:rsidR="0019594F" w:rsidRPr="002F6971">
        <w:rPr>
          <w:lang w:eastAsia="en-GB"/>
        </w:rPr>
        <w:t xml:space="preserve"> </w:t>
      </w:r>
      <w:r w:rsidRPr="002F6971">
        <w:rPr>
          <w:lang w:eastAsia="en-GB"/>
        </w:rPr>
        <w:t>challenges</w:t>
      </w:r>
      <w:r w:rsidR="00357ABD" w:rsidRPr="002F6971">
        <w:rPr>
          <w:lang w:eastAsia="en-GB"/>
        </w:rPr>
        <w:t xml:space="preserve"> the perception of genAI as a </w:t>
      </w:r>
      <w:r w:rsidR="0019594F" w:rsidRPr="002F6971">
        <w:rPr>
          <w:lang w:eastAsia="en-GB"/>
        </w:rPr>
        <w:t>‘</w:t>
      </w:r>
      <w:r w:rsidR="00357ABD" w:rsidRPr="002F6971">
        <w:rPr>
          <w:lang w:eastAsia="en-GB"/>
        </w:rPr>
        <w:t>tool</w:t>
      </w:r>
      <w:r w:rsidR="0019594F" w:rsidRPr="002F6971">
        <w:rPr>
          <w:lang w:eastAsia="en-GB"/>
        </w:rPr>
        <w:t>’</w:t>
      </w:r>
      <w:r w:rsidR="00357ABD" w:rsidRPr="002F6971">
        <w:rPr>
          <w:lang w:eastAsia="en-GB"/>
        </w:rPr>
        <w:t xml:space="preserve"> and suggest that genAI in a human-AI partnership is capable of shaping understanding</w:t>
      </w:r>
      <w:r w:rsidR="0019594F" w:rsidRPr="002F6971">
        <w:rPr>
          <w:lang w:eastAsia="en-GB"/>
        </w:rPr>
        <w:t xml:space="preserve"> </w:t>
      </w:r>
      <w:r w:rsidR="0019594F" w:rsidRPr="002F6971">
        <w:rPr>
          <w:color w:val="000000" w:themeColor="text1"/>
          <w:lang w:eastAsia="en-GB"/>
        </w:rPr>
        <w:t>(</w:t>
      </w:r>
      <w:r w:rsidR="002F6971" w:rsidRPr="002F6971">
        <w:rPr>
          <w:rFonts w:cs="Arial"/>
          <w:color w:val="000000" w:themeColor="text1"/>
          <w:shd w:val="clear" w:color="auto" w:fill="FFFFFF"/>
        </w:rPr>
        <w:t xml:space="preserve">Venturini, 2023; </w:t>
      </w:r>
      <w:proofErr w:type="spellStart"/>
      <w:r w:rsidR="002F6971" w:rsidRPr="002F6971">
        <w:rPr>
          <w:rFonts w:cs="Helvetica"/>
          <w:color w:val="000000" w:themeColor="text1"/>
        </w:rPr>
        <w:t>Groß</w:t>
      </w:r>
      <w:proofErr w:type="spellEnd"/>
      <w:r w:rsidR="002F6971" w:rsidRPr="002F6971">
        <w:rPr>
          <w:rFonts w:cs="Helvetica"/>
          <w:color w:val="000000" w:themeColor="text1"/>
        </w:rPr>
        <w:t xml:space="preserve">, 2024; Sharifzadeh, 2024; </w:t>
      </w:r>
      <w:r w:rsidR="0019594F" w:rsidRPr="002F6971">
        <w:rPr>
          <w:rFonts w:cs="Arial"/>
          <w:color w:val="000000" w:themeColor="text1"/>
          <w:shd w:val="clear" w:color="auto" w:fill="FFFFFF"/>
        </w:rPr>
        <w:t>Viejo</w:t>
      </w:r>
      <w:r w:rsidR="002F6971" w:rsidRPr="002F6971">
        <w:rPr>
          <w:rFonts w:cs="Arial"/>
          <w:color w:val="000000" w:themeColor="text1"/>
          <w:shd w:val="clear" w:color="auto" w:fill="FFFFFF"/>
        </w:rPr>
        <w:t>,</w:t>
      </w:r>
      <w:r w:rsidR="0019594F" w:rsidRPr="002F6971">
        <w:rPr>
          <w:rFonts w:cs="Arial"/>
          <w:color w:val="000000" w:themeColor="text1"/>
          <w:shd w:val="clear" w:color="auto" w:fill="FFFFFF"/>
        </w:rPr>
        <w:t xml:space="preserve"> 2024; Zhou</w:t>
      </w:r>
      <w:r w:rsidR="002F6971" w:rsidRPr="002F6971">
        <w:rPr>
          <w:rFonts w:cs="Arial"/>
          <w:color w:val="000000" w:themeColor="text1"/>
          <w:shd w:val="clear" w:color="auto" w:fill="FFFFFF"/>
        </w:rPr>
        <w:t>,</w:t>
      </w:r>
      <w:r w:rsidR="0019594F" w:rsidRPr="002F6971">
        <w:rPr>
          <w:rFonts w:cs="Arial"/>
          <w:color w:val="000000" w:themeColor="text1"/>
          <w:shd w:val="clear" w:color="auto" w:fill="FFFFFF"/>
        </w:rPr>
        <w:t xml:space="preserve"> 2024</w:t>
      </w:r>
      <w:r w:rsidR="002F6971" w:rsidRPr="002F6971">
        <w:rPr>
          <w:rFonts w:cs="Arial"/>
          <w:color w:val="000000" w:themeColor="text1"/>
          <w:shd w:val="clear" w:color="auto" w:fill="FFFFFF"/>
        </w:rPr>
        <w:t xml:space="preserve">).  </w:t>
      </w:r>
      <w:r w:rsidR="00357ABD" w:rsidRPr="002F6971">
        <w:rPr>
          <w:color w:val="000000" w:themeColor="text1"/>
          <w:lang w:eastAsia="en-GB"/>
        </w:rPr>
        <w:t xml:space="preserve">Omran </w:t>
      </w:r>
      <w:r w:rsidR="00357ABD" w:rsidRPr="002F6971">
        <w:rPr>
          <w:i/>
          <w:iCs/>
          <w:color w:val="000000" w:themeColor="text1"/>
          <w:lang w:eastAsia="en-GB"/>
        </w:rPr>
        <w:t>et al.</w:t>
      </w:r>
      <w:r w:rsidR="002F6971" w:rsidRPr="002F6971">
        <w:rPr>
          <w:i/>
          <w:iCs/>
          <w:color w:val="000000" w:themeColor="text1"/>
          <w:lang w:eastAsia="en-GB"/>
        </w:rPr>
        <w:t>,</w:t>
      </w:r>
      <w:r w:rsidR="00357ABD" w:rsidRPr="002F6971">
        <w:rPr>
          <w:color w:val="000000" w:themeColor="text1"/>
          <w:lang w:eastAsia="en-GB"/>
        </w:rPr>
        <w:t xml:space="preserve"> (2024)</w:t>
      </w:r>
      <w:r w:rsidR="00357ABD" w:rsidRPr="002F6971">
        <w:rPr>
          <w:lang w:eastAsia="en-GB"/>
        </w:rPr>
        <w:t xml:space="preserve"> similarly classif</w:t>
      </w:r>
      <w:r w:rsidR="00ED285A" w:rsidRPr="002F6971">
        <w:rPr>
          <w:lang w:eastAsia="en-GB"/>
        </w:rPr>
        <w:t>ies</w:t>
      </w:r>
      <w:r w:rsidR="00357ABD" w:rsidRPr="002F6971">
        <w:rPr>
          <w:lang w:eastAsia="en-GB"/>
        </w:rPr>
        <w:t xml:space="preserve"> genAI as a collaborative partner, a concept echoed across </w:t>
      </w:r>
      <w:r w:rsidRPr="002F6971">
        <w:rPr>
          <w:lang w:eastAsia="en-GB"/>
        </w:rPr>
        <w:t xml:space="preserve">emerging </w:t>
      </w:r>
      <w:r w:rsidR="00357ABD" w:rsidRPr="002F6971">
        <w:rPr>
          <w:lang w:eastAsia="en-GB"/>
        </w:rPr>
        <w:t>innovation and education</w:t>
      </w:r>
      <w:r w:rsidR="00575A2A" w:rsidRPr="002F6971">
        <w:rPr>
          <w:lang w:eastAsia="en-GB"/>
        </w:rPr>
        <w:t>al</w:t>
      </w:r>
      <w:r w:rsidR="00357ABD" w:rsidRPr="002F6971">
        <w:rPr>
          <w:lang w:eastAsia="en-GB"/>
        </w:rPr>
        <w:t xml:space="preserve"> literature through terms like co-intelligence</w:t>
      </w:r>
      <w:r w:rsidR="00D41495" w:rsidRPr="002F6971">
        <w:rPr>
          <w:lang w:eastAsia="en-GB"/>
        </w:rPr>
        <w:t xml:space="preserve"> and</w:t>
      </w:r>
      <w:r w:rsidR="00357ABD" w:rsidRPr="002F6971">
        <w:rPr>
          <w:lang w:eastAsia="en-GB"/>
        </w:rPr>
        <w:t> co-creativity</w:t>
      </w:r>
      <w:r w:rsidR="000C241C" w:rsidRPr="002F6971">
        <w:rPr>
          <w:lang w:eastAsia="en-GB"/>
        </w:rPr>
        <w:t xml:space="preserve"> </w:t>
      </w:r>
      <w:r w:rsidR="00357ABD" w:rsidRPr="002F6971">
        <w:rPr>
          <w:color w:val="000000" w:themeColor="text1"/>
        </w:rPr>
        <w:t xml:space="preserve">(McGuire, </w:t>
      </w:r>
      <w:r w:rsidR="00357ABD" w:rsidRPr="002F6971">
        <w:rPr>
          <w:i/>
          <w:iCs/>
          <w:color w:val="000000" w:themeColor="text1"/>
        </w:rPr>
        <w:t>et al.,</w:t>
      </w:r>
      <w:r w:rsidR="00357ABD" w:rsidRPr="002F6971">
        <w:rPr>
          <w:color w:val="000000" w:themeColor="text1"/>
        </w:rPr>
        <w:t xml:space="preserve"> 2024; </w:t>
      </w:r>
      <w:proofErr w:type="spellStart"/>
      <w:r w:rsidR="00357ABD" w:rsidRPr="002F6971">
        <w:rPr>
          <w:color w:val="000000" w:themeColor="text1"/>
        </w:rPr>
        <w:t>Toyyibah</w:t>
      </w:r>
      <w:proofErr w:type="spellEnd"/>
      <w:r w:rsidR="002F6971" w:rsidRPr="002F6971">
        <w:rPr>
          <w:color w:val="000000" w:themeColor="text1"/>
        </w:rPr>
        <w:t xml:space="preserve"> </w:t>
      </w:r>
      <w:r w:rsidR="00357ABD" w:rsidRPr="002F6971">
        <w:rPr>
          <w:i/>
          <w:iCs/>
          <w:color w:val="000000" w:themeColor="text1"/>
        </w:rPr>
        <w:t>et al.,</w:t>
      </w:r>
      <w:r w:rsidR="00357ABD" w:rsidRPr="002F6971">
        <w:rPr>
          <w:color w:val="000000" w:themeColor="text1"/>
        </w:rPr>
        <w:t xml:space="preserve"> 2024; </w:t>
      </w:r>
      <w:proofErr w:type="spellStart"/>
      <w:r w:rsidR="00357ABD" w:rsidRPr="002F6971">
        <w:rPr>
          <w:color w:val="000000" w:themeColor="text1"/>
        </w:rPr>
        <w:t>Virvou</w:t>
      </w:r>
      <w:proofErr w:type="spellEnd"/>
      <w:r w:rsidR="00357ABD" w:rsidRPr="002F6971">
        <w:rPr>
          <w:color w:val="000000" w:themeColor="text1"/>
        </w:rPr>
        <w:t>,</w:t>
      </w:r>
      <w:r w:rsidR="002F6971" w:rsidRPr="002F6971">
        <w:rPr>
          <w:color w:val="000000" w:themeColor="text1"/>
        </w:rPr>
        <w:t xml:space="preserve"> </w:t>
      </w:r>
      <w:r w:rsidR="00357ABD" w:rsidRPr="002F6971">
        <w:rPr>
          <w:i/>
          <w:iCs/>
          <w:color w:val="000000" w:themeColor="text1"/>
        </w:rPr>
        <w:t>et al.,</w:t>
      </w:r>
      <w:r w:rsidR="00357ABD" w:rsidRPr="002F6971">
        <w:rPr>
          <w:color w:val="000000" w:themeColor="text1"/>
        </w:rPr>
        <w:t xml:space="preserve"> 2024)</w:t>
      </w:r>
      <w:r w:rsidR="00357ABD" w:rsidRPr="002F6971">
        <w:rPr>
          <w:rFonts w:cs="Arial"/>
          <w:color w:val="000000" w:themeColor="text1"/>
          <w:shd w:val="clear" w:color="auto" w:fill="FFFFFF"/>
        </w:rPr>
        <w:t xml:space="preserve">.  </w:t>
      </w:r>
    </w:p>
    <w:p w14:paraId="307262BD" w14:textId="77777777" w:rsidR="00F40F76" w:rsidRPr="002F6971" w:rsidRDefault="00F40F76" w:rsidP="00D20EE5">
      <w:pPr>
        <w:spacing w:line="360" w:lineRule="auto"/>
        <w:rPr>
          <w:color w:val="FF0000"/>
          <w:lang w:eastAsia="en-GB"/>
        </w:rPr>
      </w:pPr>
    </w:p>
    <w:p w14:paraId="4258767F" w14:textId="06BC33F3" w:rsidR="00357ABD" w:rsidRPr="002F6971" w:rsidRDefault="008A415F" w:rsidP="00D20EE5">
      <w:pPr>
        <w:spacing w:line="360" w:lineRule="auto"/>
        <w:rPr>
          <w:lang w:eastAsia="en-GB"/>
        </w:rPr>
      </w:pPr>
      <w:r w:rsidRPr="002F6971">
        <w:rPr>
          <w:lang w:eastAsia="en-GB"/>
        </w:rPr>
        <w:t>To this end</w:t>
      </w:r>
      <w:r w:rsidR="00E67D13" w:rsidRPr="002F6971">
        <w:rPr>
          <w:lang w:eastAsia="en-GB"/>
        </w:rPr>
        <w:t>,</w:t>
      </w:r>
      <w:r w:rsidR="00357ABD" w:rsidRPr="002F6971">
        <w:rPr>
          <w:lang w:eastAsia="en-GB"/>
        </w:rPr>
        <w:t xml:space="preserve"> designing a research approach that attempts to </w:t>
      </w:r>
      <w:r w:rsidR="0019594F" w:rsidRPr="002F6971">
        <w:rPr>
          <w:lang w:eastAsia="en-GB"/>
        </w:rPr>
        <w:t>utilise</w:t>
      </w:r>
      <w:r w:rsidR="00357ABD" w:rsidRPr="002F6971">
        <w:rPr>
          <w:lang w:eastAsia="en-GB"/>
        </w:rPr>
        <w:t xml:space="preserve"> and further understand human-AI relations,</w:t>
      </w:r>
      <w:r w:rsidRPr="002F6971">
        <w:rPr>
          <w:lang w:eastAsia="en-GB"/>
        </w:rPr>
        <w:t xml:space="preserve"> is ensuring that my research is situated within an emerging future thinking research field.</w:t>
      </w:r>
      <w:r w:rsidR="00357ABD" w:rsidRPr="002F6971">
        <w:rPr>
          <w:lang w:eastAsia="en-GB"/>
        </w:rPr>
        <w:t xml:space="preserve"> </w:t>
      </w:r>
      <w:r w:rsidRPr="002F6971">
        <w:rPr>
          <w:lang w:eastAsia="en-GB"/>
        </w:rPr>
        <w:t xml:space="preserve">Moreover, </w:t>
      </w:r>
      <w:r w:rsidR="00357ABD" w:rsidRPr="002F6971">
        <w:rPr>
          <w:color w:val="000000" w:themeColor="text1"/>
          <w:lang w:eastAsia="en-GB"/>
        </w:rPr>
        <w:t>Zhou</w:t>
      </w:r>
      <w:r w:rsidR="00E67D13" w:rsidRPr="002F6971">
        <w:rPr>
          <w:color w:val="000000" w:themeColor="text1"/>
          <w:lang w:eastAsia="en-GB"/>
        </w:rPr>
        <w:t>’s</w:t>
      </w:r>
      <w:r w:rsidR="00357ABD" w:rsidRPr="002F6971">
        <w:rPr>
          <w:color w:val="000000" w:themeColor="text1"/>
          <w:lang w:eastAsia="en-GB"/>
        </w:rPr>
        <w:t xml:space="preserve"> (2024) literature </w:t>
      </w:r>
      <w:r w:rsidR="00357ABD" w:rsidRPr="002F6971">
        <w:rPr>
          <w:lang w:eastAsia="en-GB"/>
        </w:rPr>
        <w:t>review</w:t>
      </w:r>
      <w:r w:rsidR="0019594F" w:rsidRPr="002F6971">
        <w:rPr>
          <w:lang w:eastAsia="en-GB"/>
        </w:rPr>
        <w:t xml:space="preserve"> of the emerging field of AI sociology</w:t>
      </w:r>
      <w:r w:rsidR="00357ABD" w:rsidRPr="002F6971">
        <w:rPr>
          <w:lang w:eastAsia="en-GB"/>
        </w:rPr>
        <w:t xml:space="preserve">, </w:t>
      </w:r>
      <w:r w:rsidR="0019594F" w:rsidRPr="002F6971">
        <w:rPr>
          <w:lang w:eastAsia="en-GB"/>
        </w:rPr>
        <w:t xml:space="preserve">calls </w:t>
      </w:r>
      <w:r w:rsidR="00357ABD" w:rsidRPr="002F6971">
        <w:rPr>
          <w:lang w:eastAsia="en-GB"/>
        </w:rPr>
        <w:t xml:space="preserve">for more empirical studies grounded in sociological theory, particularly frameworks like ANT that highlight the agency of nonhuman actors. My own study responds to this </w:t>
      </w:r>
      <w:r w:rsidR="0019594F" w:rsidRPr="002F6971">
        <w:rPr>
          <w:lang w:eastAsia="en-GB"/>
        </w:rPr>
        <w:t>gap in the literature</w:t>
      </w:r>
      <w:r w:rsidR="00357ABD" w:rsidRPr="002F6971">
        <w:rPr>
          <w:lang w:eastAsia="en-GB"/>
        </w:rPr>
        <w:t xml:space="preserve"> by employing philosophical inquiry alongside empirical methods</w:t>
      </w:r>
      <w:r w:rsidR="00E67D13" w:rsidRPr="002F6971">
        <w:rPr>
          <w:lang w:eastAsia="en-GB"/>
        </w:rPr>
        <w:t>,</w:t>
      </w:r>
      <w:r w:rsidR="00357ABD" w:rsidRPr="002F6971">
        <w:rPr>
          <w:lang w:eastAsia="en-GB"/>
        </w:rPr>
        <w:t xml:space="preserve"> to </w:t>
      </w:r>
      <w:r w:rsidR="0019594F" w:rsidRPr="002F6971">
        <w:rPr>
          <w:lang w:eastAsia="en-GB"/>
        </w:rPr>
        <w:t xml:space="preserve">explore </w:t>
      </w:r>
      <w:r w:rsidR="00357ABD" w:rsidRPr="002F6971">
        <w:rPr>
          <w:lang w:eastAsia="en-GB"/>
        </w:rPr>
        <w:t>the </w:t>
      </w:r>
      <w:r w:rsidR="0019594F" w:rsidRPr="002F6971">
        <w:rPr>
          <w:lang w:eastAsia="en-GB"/>
        </w:rPr>
        <w:t>relationship</w:t>
      </w:r>
      <w:r w:rsidR="00357ABD" w:rsidRPr="002F6971">
        <w:rPr>
          <w:lang w:eastAsia="en-GB"/>
        </w:rPr>
        <w:t xml:space="preserve"> between humans and genAI in HE settings, particularly within art and design education.</w:t>
      </w:r>
    </w:p>
    <w:p w14:paraId="2B9E5E06" w14:textId="77777777" w:rsidR="00F40F76" w:rsidRPr="002F6971" w:rsidRDefault="00F40F76" w:rsidP="00D20EE5">
      <w:pPr>
        <w:spacing w:line="360" w:lineRule="auto"/>
        <w:rPr>
          <w:lang w:eastAsia="en-GB"/>
        </w:rPr>
      </w:pPr>
    </w:p>
    <w:p w14:paraId="20E53553" w14:textId="4DBEEDD5" w:rsidR="00357ABD" w:rsidRPr="002F6971" w:rsidRDefault="00357ABD" w:rsidP="00D20EE5">
      <w:pPr>
        <w:spacing w:line="360" w:lineRule="auto"/>
        <w:rPr>
          <w:lang w:eastAsia="en-GB"/>
        </w:rPr>
      </w:pPr>
      <w:r w:rsidRPr="002F6971">
        <w:rPr>
          <w:lang w:eastAsia="en-GB"/>
        </w:rPr>
        <w:t>This proposed approach</w:t>
      </w:r>
      <w:r w:rsidR="0019594F" w:rsidRPr="002F6971">
        <w:rPr>
          <w:lang w:eastAsia="en-GB"/>
        </w:rPr>
        <w:t>, however</w:t>
      </w:r>
      <w:r w:rsidRPr="002F6971">
        <w:rPr>
          <w:lang w:eastAsia="en-GB"/>
        </w:rPr>
        <w:t>, prompts another critical question: </w:t>
      </w:r>
      <w:r w:rsidR="0019594F" w:rsidRPr="002F6971">
        <w:rPr>
          <w:lang w:eastAsia="en-GB"/>
        </w:rPr>
        <w:t>h</w:t>
      </w:r>
      <w:r w:rsidRPr="002F6971">
        <w:rPr>
          <w:lang w:eastAsia="en-GB"/>
        </w:rPr>
        <w:t xml:space="preserve">ow does a researcher approach and work within a human-AI </w:t>
      </w:r>
      <w:r w:rsidR="00173A07" w:rsidRPr="002F6971">
        <w:rPr>
          <w:lang w:eastAsia="en-GB"/>
        </w:rPr>
        <w:t>partnership</w:t>
      </w:r>
      <w:r w:rsidRPr="002F6971">
        <w:rPr>
          <w:lang w:eastAsia="en-GB"/>
        </w:rPr>
        <w:t xml:space="preserve">? </w:t>
      </w:r>
      <w:r w:rsidRPr="002F6971">
        <w:rPr>
          <w:color w:val="000000" w:themeColor="text1"/>
          <w:lang w:eastAsia="en-GB"/>
        </w:rPr>
        <w:t>Sharifzadeh</w:t>
      </w:r>
      <w:r w:rsidR="0072638E" w:rsidRPr="002F6971">
        <w:rPr>
          <w:color w:val="000000" w:themeColor="text1"/>
          <w:lang w:eastAsia="en-GB"/>
        </w:rPr>
        <w:t>’s</w:t>
      </w:r>
      <w:r w:rsidRPr="002F6971">
        <w:rPr>
          <w:color w:val="000000" w:themeColor="text1"/>
          <w:lang w:eastAsia="en-GB"/>
        </w:rPr>
        <w:t xml:space="preserve"> (2024)</w:t>
      </w:r>
      <w:r w:rsidR="0019594F" w:rsidRPr="002F6971">
        <w:rPr>
          <w:color w:val="000000" w:themeColor="text1"/>
          <w:lang w:eastAsia="en-GB"/>
        </w:rPr>
        <w:t xml:space="preserve"> </w:t>
      </w:r>
      <w:r w:rsidR="0019594F" w:rsidRPr="002F6971">
        <w:rPr>
          <w:lang w:eastAsia="en-GB"/>
        </w:rPr>
        <w:t>article</w:t>
      </w:r>
      <w:r w:rsidRPr="002F6971">
        <w:rPr>
          <w:lang w:eastAsia="en-GB"/>
        </w:rPr>
        <w:t xml:space="preserve"> brings many of these threads together in a philosophical and ethical analysis of genAI in research. </w:t>
      </w:r>
      <w:r w:rsidR="0019594F" w:rsidRPr="002F6971">
        <w:rPr>
          <w:lang w:eastAsia="en-GB"/>
        </w:rPr>
        <w:t>He</w:t>
      </w:r>
      <w:r w:rsidRPr="002F6971">
        <w:rPr>
          <w:lang w:eastAsia="en-GB"/>
        </w:rPr>
        <w:t xml:space="preserve"> asks whether genAI should be considered a </w:t>
      </w:r>
      <w:r w:rsidR="00D011D4" w:rsidRPr="002F6971">
        <w:rPr>
          <w:lang w:eastAsia="en-GB"/>
        </w:rPr>
        <w:t>‘</w:t>
      </w:r>
      <w:r w:rsidRPr="002F6971">
        <w:rPr>
          <w:lang w:eastAsia="en-GB"/>
        </w:rPr>
        <w:t>co-author</w:t>
      </w:r>
      <w:r w:rsidR="00D011D4" w:rsidRPr="002F6971">
        <w:rPr>
          <w:lang w:eastAsia="en-GB"/>
        </w:rPr>
        <w:t>’</w:t>
      </w:r>
      <w:r w:rsidRPr="002F6971">
        <w:rPr>
          <w:lang w:eastAsia="en-GB"/>
        </w:rPr>
        <w:t xml:space="preserve"> and </w:t>
      </w:r>
      <w:r w:rsidRPr="002F6971">
        <w:rPr>
          <w:lang w:eastAsia="en-GB"/>
        </w:rPr>
        <w:lastRenderedPageBreak/>
        <w:t>outlines the ethical implications of this proposed paradigm shift in research. Drawing on ANT and discussions of moral agency, the paper proposes a framework in which genAI may be recognised as a contributor</w:t>
      </w:r>
      <w:r w:rsidR="0019594F" w:rsidRPr="002F6971">
        <w:rPr>
          <w:lang w:eastAsia="en-GB"/>
        </w:rPr>
        <w:t>.  Included in the findings and the proposed framework is that genAI should</w:t>
      </w:r>
      <w:r w:rsidRPr="002F6971">
        <w:rPr>
          <w:lang w:eastAsia="en-GB"/>
        </w:rPr>
        <w:t xml:space="preserve"> never </w:t>
      </w:r>
      <w:r w:rsidR="0019594F" w:rsidRPr="002F6971">
        <w:rPr>
          <w:lang w:eastAsia="en-GB"/>
        </w:rPr>
        <w:t xml:space="preserve">be </w:t>
      </w:r>
      <w:r w:rsidRPr="002F6971">
        <w:rPr>
          <w:lang w:eastAsia="en-GB"/>
        </w:rPr>
        <w:t>the primary author</w:t>
      </w:r>
      <w:r w:rsidR="008A415F" w:rsidRPr="002F6971">
        <w:rPr>
          <w:lang w:eastAsia="en-GB"/>
        </w:rPr>
        <w:t xml:space="preserve">, </w:t>
      </w:r>
      <w:r w:rsidR="0019594F" w:rsidRPr="002F6971">
        <w:rPr>
          <w:lang w:eastAsia="en-GB"/>
        </w:rPr>
        <w:t xml:space="preserve">an outline of </w:t>
      </w:r>
      <w:r w:rsidRPr="002F6971">
        <w:rPr>
          <w:lang w:eastAsia="en-GB"/>
        </w:rPr>
        <w:t>clear boundaries for human accountability</w:t>
      </w:r>
      <w:r w:rsidR="0019594F" w:rsidRPr="002F6971">
        <w:rPr>
          <w:lang w:eastAsia="en-GB"/>
        </w:rPr>
        <w:t>, and genAI to engage with academic standards</w:t>
      </w:r>
      <w:r w:rsidRPr="002F6971">
        <w:rPr>
          <w:lang w:eastAsia="en-GB"/>
        </w:rPr>
        <w:t>.</w:t>
      </w:r>
    </w:p>
    <w:p w14:paraId="44C33114" w14:textId="77777777" w:rsidR="00F40F76" w:rsidRPr="002F6971" w:rsidRDefault="00F40F76" w:rsidP="00D20EE5">
      <w:pPr>
        <w:spacing w:line="360" w:lineRule="auto"/>
        <w:rPr>
          <w:lang w:eastAsia="en-GB"/>
        </w:rPr>
      </w:pPr>
    </w:p>
    <w:p w14:paraId="2AD08C6E" w14:textId="1B311E5C" w:rsidR="00911225" w:rsidRPr="002F6971" w:rsidRDefault="0019594F" w:rsidP="00D20EE5">
      <w:pPr>
        <w:spacing w:line="360" w:lineRule="auto"/>
        <w:rPr>
          <w:color w:val="000000" w:themeColor="text1"/>
          <w:lang w:eastAsia="en-GB"/>
        </w:rPr>
      </w:pPr>
      <w:r w:rsidRPr="002F6971">
        <w:rPr>
          <w:lang w:eastAsia="en-GB"/>
        </w:rPr>
        <w:t>However, as explored in the article t</w:t>
      </w:r>
      <w:r w:rsidR="00357ABD" w:rsidRPr="002F6971">
        <w:rPr>
          <w:lang w:eastAsia="en-GB"/>
        </w:rPr>
        <w:t>his idea of co-authorship is not just a technical concern, it raises questions about the nature of collaboration, authorship, and knowledge creation. Sharifzadeh’s suggestions resonate with my own research design</w:t>
      </w:r>
      <w:r w:rsidRPr="002F6971">
        <w:rPr>
          <w:lang w:eastAsia="en-GB"/>
        </w:rPr>
        <w:t>.  G</w:t>
      </w:r>
      <w:r w:rsidR="00357ABD" w:rsidRPr="002F6971">
        <w:rPr>
          <w:lang w:eastAsia="en-GB"/>
        </w:rPr>
        <w:t xml:space="preserve">enAI will be treated as a </w:t>
      </w:r>
      <w:r w:rsidR="000C241C" w:rsidRPr="002F6971">
        <w:rPr>
          <w:lang w:eastAsia="en-GB"/>
        </w:rPr>
        <w:t>‘</w:t>
      </w:r>
      <w:r w:rsidR="00357ABD" w:rsidRPr="002F6971">
        <w:rPr>
          <w:lang w:eastAsia="en-GB"/>
        </w:rPr>
        <w:t>research debater</w:t>
      </w:r>
      <w:r w:rsidR="000C241C" w:rsidRPr="002F6971">
        <w:rPr>
          <w:lang w:eastAsia="en-GB"/>
        </w:rPr>
        <w:t>’</w:t>
      </w:r>
      <w:r w:rsidR="00357ABD" w:rsidRPr="002F6971">
        <w:rPr>
          <w:lang w:eastAsia="en-GB"/>
        </w:rPr>
        <w:t xml:space="preserve"> whose responses may reflect or challenge human input. While not a co-author in the formal sense, genAI will be engaged with critically</w:t>
      </w:r>
      <w:r w:rsidRPr="002F6971">
        <w:rPr>
          <w:lang w:eastAsia="en-GB"/>
        </w:rPr>
        <w:t xml:space="preserve"> in the study</w:t>
      </w:r>
      <w:r w:rsidR="00357ABD" w:rsidRPr="002F6971">
        <w:rPr>
          <w:lang w:eastAsia="en-GB"/>
        </w:rPr>
        <w:t>, and its influence acknowledged and scrutinised in the research</w:t>
      </w:r>
      <w:r w:rsidR="0072615D" w:rsidRPr="002F6971">
        <w:rPr>
          <w:lang w:eastAsia="en-GB"/>
        </w:rPr>
        <w:t xml:space="preserve">, to identify patterns and further connections that may not have been presented in a human only study.  This approach aligns with discussions in </w:t>
      </w:r>
      <w:r w:rsidR="0072615D" w:rsidRPr="002F6971">
        <w:rPr>
          <w:rFonts w:cs="Arial"/>
          <w:color w:val="000000" w:themeColor="text1"/>
          <w:shd w:val="clear" w:color="auto" w:fill="FFFFFF"/>
        </w:rPr>
        <w:t>Ballatore</w:t>
      </w:r>
      <w:r w:rsidR="0072615D" w:rsidRPr="002F6971">
        <w:rPr>
          <w:color w:val="000000" w:themeColor="text1"/>
          <w:lang w:eastAsia="en-GB"/>
        </w:rPr>
        <w:t xml:space="preserve"> </w:t>
      </w:r>
      <w:r w:rsidR="0072615D" w:rsidRPr="002F6971">
        <w:rPr>
          <w:i/>
          <w:iCs/>
          <w:color w:val="000000" w:themeColor="text1"/>
          <w:lang w:eastAsia="en-GB"/>
        </w:rPr>
        <w:t>et al</w:t>
      </w:r>
      <w:r w:rsidR="002F6971" w:rsidRPr="002F6971">
        <w:rPr>
          <w:color w:val="000000" w:themeColor="text1"/>
          <w:lang w:eastAsia="en-GB"/>
        </w:rPr>
        <w:t>.,</w:t>
      </w:r>
      <w:r w:rsidR="0072615D" w:rsidRPr="002F6971">
        <w:rPr>
          <w:color w:val="000000" w:themeColor="text1"/>
          <w:lang w:eastAsia="en-GB"/>
        </w:rPr>
        <w:t xml:space="preserve"> (2024</w:t>
      </w:r>
      <w:r w:rsidR="002F6971" w:rsidRPr="002F6971">
        <w:rPr>
          <w:color w:val="000000" w:themeColor="text1"/>
          <w:lang w:eastAsia="en-GB"/>
        </w:rPr>
        <w:t xml:space="preserve">, </w:t>
      </w:r>
      <w:r w:rsidR="0072615D" w:rsidRPr="002F6971">
        <w:rPr>
          <w:color w:val="000000" w:themeColor="text1"/>
          <w:lang w:eastAsia="en-GB"/>
        </w:rPr>
        <w:t>p.125) paper</w:t>
      </w:r>
      <w:r w:rsidR="00A4414F" w:rsidRPr="002F6971">
        <w:rPr>
          <w:color w:val="000000" w:themeColor="text1"/>
          <w:lang w:eastAsia="en-GB"/>
        </w:rPr>
        <w:t>,</w:t>
      </w:r>
      <w:r w:rsidR="0072615D" w:rsidRPr="002F6971">
        <w:rPr>
          <w:color w:val="000000" w:themeColor="text1"/>
          <w:lang w:eastAsia="en-GB"/>
        </w:rPr>
        <w:t xml:space="preserve"> that seeks to explore the philosophical dimension of genAI art and creativity, whereby it is asserted that genAI </w:t>
      </w:r>
      <w:proofErr w:type="gramStart"/>
      <w:r w:rsidR="0072615D" w:rsidRPr="002F6971">
        <w:rPr>
          <w:color w:val="000000" w:themeColor="text1"/>
          <w:lang w:eastAsia="en-GB"/>
        </w:rPr>
        <w:t>is capable of creating</w:t>
      </w:r>
      <w:proofErr w:type="gramEnd"/>
      <w:r w:rsidR="0072615D" w:rsidRPr="002F6971">
        <w:rPr>
          <w:color w:val="000000" w:themeColor="text1"/>
          <w:lang w:eastAsia="en-GB"/>
        </w:rPr>
        <w:t xml:space="preserve"> unique and innovative works that may not be conceived by humans alone. </w:t>
      </w:r>
    </w:p>
    <w:p w14:paraId="2B23CF2F" w14:textId="77777777" w:rsidR="00911225" w:rsidRDefault="00911225" w:rsidP="00911225">
      <w:pPr>
        <w:rPr>
          <w:rFonts w:eastAsia="Times New Roman" w:cs="Times New Roman"/>
          <w:color w:val="000000" w:themeColor="text1"/>
          <w:kern w:val="0"/>
          <w:lang w:eastAsia="en-GB"/>
          <w14:ligatures w14:val="none"/>
        </w:rPr>
      </w:pPr>
    </w:p>
    <w:p w14:paraId="45C36F72" w14:textId="0BE91128" w:rsidR="00982139" w:rsidRPr="00982139" w:rsidRDefault="00982139" w:rsidP="00982139">
      <w:pPr>
        <w:pStyle w:val="Heading2"/>
        <w:rPr>
          <w:b/>
          <w:bCs/>
          <w:lang w:eastAsia="en-GB"/>
        </w:rPr>
      </w:pPr>
      <w:bookmarkStart w:id="8" w:name="_Toc196569149"/>
      <w:r w:rsidRPr="00982139">
        <w:rPr>
          <w:b/>
          <w:bCs/>
          <w:lang w:eastAsia="en-GB"/>
        </w:rPr>
        <w:t>Conclusion</w:t>
      </w:r>
      <w:bookmarkEnd w:id="8"/>
    </w:p>
    <w:p w14:paraId="2D16FABD" w14:textId="77777777" w:rsidR="00911225" w:rsidRPr="00982139" w:rsidRDefault="00357ABD" w:rsidP="00875255">
      <w:pPr>
        <w:pStyle w:val="Heading3"/>
        <w:spacing w:before="0" w:after="0"/>
        <w:rPr>
          <w:lang w:eastAsia="en-GB"/>
        </w:rPr>
      </w:pPr>
      <w:bookmarkStart w:id="9" w:name="_Toc196569150"/>
      <w:r w:rsidRPr="00982139">
        <w:rPr>
          <w:lang w:eastAsia="en-GB"/>
        </w:rPr>
        <w:t xml:space="preserve">Summary </w:t>
      </w:r>
      <w:r w:rsidR="0021102A" w:rsidRPr="00982139">
        <w:rPr>
          <w:lang w:eastAsia="en-GB"/>
        </w:rPr>
        <w:t>and Gaps in the Literature</w:t>
      </w:r>
      <w:bookmarkEnd w:id="9"/>
    </w:p>
    <w:p w14:paraId="77257E18" w14:textId="77777777" w:rsidR="00911225" w:rsidRDefault="00911225" w:rsidP="00875255">
      <w:pPr>
        <w:rPr>
          <w:lang w:eastAsia="en-GB"/>
        </w:rPr>
      </w:pPr>
    </w:p>
    <w:p w14:paraId="6D7AF202" w14:textId="236FB02B" w:rsidR="00911225" w:rsidRPr="002F6971" w:rsidRDefault="00357ABD"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 xml:space="preserve">Taken together, </w:t>
      </w:r>
      <w:r w:rsidR="0021102A" w:rsidRPr="002F6971">
        <w:rPr>
          <w:rFonts w:eastAsia="Times New Roman" w:cs="Times New Roman"/>
          <w:color w:val="000000"/>
          <w:kern w:val="0"/>
          <w:lang w:eastAsia="en-GB"/>
          <w14:ligatures w14:val="none"/>
        </w:rPr>
        <w:t>a</w:t>
      </w:r>
      <w:r w:rsidRPr="002F6971">
        <w:rPr>
          <w:rFonts w:eastAsia="Times New Roman" w:cs="Times New Roman"/>
          <w:color w:val="000000"/>
          <w:kern w:val="0"/>
          <w:lang w:eastAsia="en-GB"/>
          <w14:ligatures w14:val="none"/>
        </w:rPr>
        <w:t xml:space="preserve"> philosophica</w:t>
      </w:r>
      <w:r w:rsidR="0021102A" w:rsidRPr="002F6971">
        <w:rPr>
          <w:rFonts w:eastAsia="Times New Roman" w:cs="Times New Roman"/>
          <w:color w:val="000000"/>
          <w:kern w:val="0"/>
          <w:lang w:eastAsia="en-GB"/>
          <w14:ligatures w14:val="none"/>
        </w:rPr>
        <w:t>l</w:t>
      </w:r>
      <w:r w:rsidRPr="002F6971">
        <w:rPr>
          <w:rFonts w:eastAsia="Times New Roman" w:cs="Times New Roman"/>
          <w:color w:val="000000"/>
          <w:kern w:val="0"/>
          <w:lang w:eastAsia="en-GB"/>
          <w14:ligatures w14:val="none"/>
        </w:rPr>
        <w:t xml:space="preserve"> </w:t>
      </w:r>
      <w:r w:rsidR="0021102A" w:rsidRPr="002F6971">
        <w:rPr>
          <w:rFonts w:eastAsia="Times New Roman" w:cs="Times New Roman"/>
          <w:color w:val="000000"/>
          <w:kern w:val="0"/>
          <w:lang w:eastAsia="en-GB"/>
          <w14:ligatures w14:val="none"/>
        </w:rPr>
        <w:t>approach,</w:t>
      </w:r>
      <w:r w:rsidRPr="002F6971">
        <w:rPr>
          <w:rFonts w:eastAsia="Times New Roman" w:cs="Times New Roman"/>
          <w:color w:val="000000"/>
          <w:kern w:val="0"/>
          <w:lang w:eastAsia="en-GB"/>
          <w14:ligatures w14:val="none"/>
        </w:rPr>
        <w:t xml:space="preserve"> </w:t>
      </w:r>
      <w:r w:rsidR="0021102A" w:rsidRPr="002F6971">
        <w:rPr>
          <w:rFonts w:eastAsia="Times New Roman" w:cs="Times New Roman"/>
          <w:color w:val="000000"/>
          <w:kern w:val="0"/>
          <w:lang w:eastAsia="en-GB"/>
          <w14:ligatures w14:val="none"/>
        </w:rPr>
        <w:t xml:space="preserve">using </w:t>
      </w:r>
      <w:r w:rsidRPr="002F6971">
        <w:rPr>
          <w:rFonts w:eastAsia="Times New Roman" w:cs="Times New Roman"/>
          <w:color w:val="000000"/>
          <w:kern w:val="0"/>
          <w:lang w:eastAsia="en-GB"/>
          <w14:ligatures w14:val="none"/>
        </w:rPr>
        <w:t xml:space="preserve">hauntology, ANT, and </w:t>
      </w:r>
      <w:r w:rsidR="0021102A" w:rsidRPr="002F6971">
        <w:rPr>
          <w:rFonts w:eastAsia="Times New Roman" w:cs="Times New Roman"/>
          <w:color w:val="000000"/>
          <w:kern w:val="0"/>
          <w:lang w:eastAsia="en-GB"/>
          <w14:ligatures w14:val="none"/>
        </w:rPr>
        <w:t xml:space="preserve">considering </w:t>
      </w:r>
      <w:r w:rsidRPr="002F6971">
        <w:rPr>
          <w:rFonts w:eastAsia="Times New Roman" w:cs="Times New Roman"/>
          <w:color w:val="000000"/>
          <w:kern w:val="0"/>
          <w:lang w:eastAsia="en-GB"/>
          <w14:ligatures w14:val="none"/>
        </w:rPr>
        <w:t xml:space="preserve">debates around agency and authorship, offer a compelling foundation for my research. </w:t>
      </w:r>
      <w:r w:rsidR="00861223" w:rsidRPr="002F6971">
        <w:rPr>
          <w:rFonts w:eastAsia="Times New Roman" w:cs="Times New Roman"/>
          <w:color w:val="000000"/>
          <w:kern w:val="0"/>
          <w:lang w:eastAsia="en-GB"/>
          <w14:ligatures w14:val="none"/>
        </w:rPr>
        <w:t xml:space="preserve">As outlined throughout this review, the </w:t>
      </w:r>
      <w:r w:rsidR="0021102A" w:rsidRPr="002F6971">
        <w:rPr>
          <w:rFonts w:eastAsia="Times New Roman" w:cs="Times New Roman"/>
          <w:color w:val="000000"/>
          <w:kern w:val="0"/>
          <w:lang w:eastAsia="en-GB"/>
          <w14:ligatures w14:val="none"/>
        </w:rPr>
        <w:t>emerging literature increasingly challeng</w:t>
      </w:r>
      <w:r w:rsidR="00861223" w:rsidRPr="002F6971">
        <w:rPr>
          <w:rFonts w:eastAsia="Times New Roman" w:cs="Times New Roman"/>
          <w:color w:val="000000"/>
          <w:kern w:val="0"/>
          <w:lang w:eastAsia="en-GB"/>
          <w14:ligatures w14:val="none"/>
        </w:rPr>
        <w:t>es</w:t>
      </w:r>
      <w:r w:rsidR="0021102A" w:rsidRPr="002F6971">
        <w:rPr>
          <w:rFonts w:eastAsia="Times New Roman" w:cs="Times New Roman"/>
          <w:color w:val="000000"/>
          <w:kern w:val="0"/>
          <w:lang w:eastAsia="en-GB"/>
          <w14:ligatures w14:val="none"/>
        </w:rPr>
        <w:t xml:space="preserve"> the perception of genAI a</w:t>
      </w:r>
      <w:r w:rsidR="000C241C" w:rsidRPr="002F6971">
        <w:rPr>
          <w:rFonts w:eastAsia="Times New Roman" w:cs="Times New Roman"/>
          <w:color w:val="000000"/>
          <w:kern w:val="0"/>
          <w:lang w:eastAsia="en-GB"/>
          <w14:ligatures w14:val="none"/>
        </w:rPr>
        <w:t>s a</w:t>
      </w:r>
      <w:r w:rsidR="0021102A" w:rsidRPr="002F6971">
        <w:rPr>
          <w:rFonts w:eastAsia="Times New Roman" w:cs="Times New Roman"/>
          <w:color w:val="000000"/>
          <w:kern w:val="0"/>
          <w:lang w:eastAsia="en-GB"/>
          <w14:ligatures w14:val="none"/>
        </w:rPr>
        <w:t xml:space="preserve"> passive tool</w:t>
      </w:r>
      <w:r w:rsidR="001C0E4A" w:rsidRPr="002F6971">
        <w:rPr>
          <w:rFonts w:eastAsia="Times New Roman" w:cs="Times New Roman"/>
          <w:color w:val="000000"/>
          <w:kern w:val="0"/>
          <w:lang w:eastAsia="en-GB"/>
          <w14:ligatures w14:val="none"/>
        </w:rPr>
        <w:t>.</w:t>
      </w:r>
      <w:r w:rsidR="00861223" w:rsidRPr="002F6971">
        <w:rPr>
          <w:rFonts w:eastAsia="Times New Roman" w:cs="Times New Roman"/>
          <w:color w:val="000000"/>
          <w:kern w:val="0"/>
          <w:lang w:eastAsia="en-GB"/>
          <w14:ligatures w14:val="none"/>
        </w:rPr>
        <w:t xml:space="preserve"> </w:t>
      </w:r>
      <w:r w:rsidR="001C0E4A" w:rsidRPr="002F6971">
        <w:rPr>
          <w:rFonts w:eastAsia="Times New Roman" w:cs="Times New Roman"/>
          <w:color w:val="000000"/>
          <w:kern w:val="0"/>
          <w:lang w:eastAsia="en-GB"/>
          <w14:ligatures w14:val="none"/>
        </w:rPr>
        <w:t>I</w:t>
      </w:r>
      <w:r w:rsidR="0021102A" w:rsidRPr="002F6971">
        <w:rPr>
          <w:rFonts w:eastAsia="Times New Roman" w:cs="Times New Roman"/>
          <w:color w:val="000000"/>
          <w:kern w:val="0"/>
          <w:lang w:eastAsia="en-GB"/>
          <w14:ligatures w14:val="none"/>
        </w:rPr>
        <w:t>nstead</w:t>
      </w:r>
      <w:r w:rsidR="001C0E4A" w:rsidRPr="002F6971">
        <w:rPr>
          <w:rFonts w:eastAsia="Times New Roman" w:cs="Times New Roman"/>
          <w:color w:val="000000"/>
          <w:kern w:val="0"/>
          <w:lang w:eastAsia="en-GB"/>
          <w14:ligatures w14:val="none"/>
        </w:rPr>
        <w:t>,</w:t>
      </w:r>
      <w:r w:rsidR="0021102A" w:rsidRPr="002F6971">
        <w:rPr>
          <w:rFonts w:eastAsia="Times New Roman" w:cs="Times New Roman"/>
          <w:color w:val="000000"/>
          <w:kern w:val="0"/>
          <w:lang w:eastAsia="en-GB"/>
          <w14:ligatures w14:val="none"/>
        </w:rPr>
        <w:t xml:space="preserve"> positions it as an active partner or actor in </w:t>
      </w:r>
      <w:r w:rsidR="003F6548" w:rsidRPr="002F6971">
        <w:rPr>
          <w:rFonts w:eastAsia="Times New Roman" w:cs="Times New Roman"/>
          <w:color w:val="000000"/>
          <w:kern w:val="0"/>
          <w:lang w:eastAsia="en-GB"/>
          <w14:ligatures w14:val="none"/>
        </w:rPr>
        <w:t>knowledge</w:t>
      </w:r>
      <w:r w:rsidR="0021102A" w:rsidRPr="002F6971">
        <w:rPr>
          <w:rFonts w:eastAsia="Times New Roman" w:cs="Times New Roman"/>
          <w:color w:val="000000"/>
          <w:kern w:val="0"/>
          <w:lang w:eastAsia="en-GB"/>
          <w14:ligatures w14:val="none"/>
        </w:rPr>
        <w:t xml:space="preserve"> creation and </w:t>
      </w:r>
      <w:proofErr w:type="gramStart"/>
      <w:r w:rsidR="0021102A" w:rsidRPr="002F6971">
        <w:rPr>
          <w:rFonts w:eastAsia="Times New Roman" w:cs="Times New Roman"/>
          <w:color w:val="000000"/>
          <w:kern w:val="0"/>
          <w:lang w:eastAsia="en-GB"/>
          <w14:ligatures w14:val="none"/>
        </w:rPr>
        <w:t>meaning</w:t>
      </w:r>
      <w:r w:rsidR="001C0E4A" w:rsidRPr="002F6971">
        <w:rPr>
          <w:rFonts w:eastAsia="Times New Roman" w:cs="Times New Roman"/>
          <w:color w:val="000000"/>
          <w:kern w:val="0"/>
          <w:lang w:eastAsia="en-GB"/>
          <w14:ligatures w14:val="none"/>
        </w:rPr>
        <w:t>-</w:t>
      </w:r>
      <w:r w:rsidR="0021102A" w:rsidRPr="002F6971">
        <w:rPr>
          <w:rFonts w:eastAsia="Times New Roman" w:cs="Times New Roman"/>
          <w:color w:val="000000"/>
          <w:kern w:val="0"/>
          <w:lang w:eastAsia="en-GB"/>
          <w14:ligatures w14:val="none"/>
        </w:rPr>
        <w:t>making</w:t>
      </w:r>
      <w:proofErr w:type="gramEnd"/>
      <w:r w:rsidR="0021102A" w:rsidRPr="002F6971">
        <w:rPr>
          <w:rFonts w:eastAsia="Times New Roman" w:cs="Times New Roman"/>
          <w:color w:val="000000"/>
          <w:kern w:val="0"/>
          <w:lang w:eastAsia="en-GB"/>
          <w14:ligatures w14:val="none"/>
        </w:rPr>
        <w:t xml:space="preserve">.  </w:t>
      </w:r>
      <w:r w:rsidR="00861223" w:rsidRPr="002F6971">
        <w:rPr>
          <w:rFonts w:eastAsia="Times New Roman" w:cs="Times New Roman"/>
          <w:color w:val="000000"/>
          <w:kern w:val="0"/>
          <w:lang w:eastAsia="en-GB"/>
          <w14:ligatures w14:val="none"/>
        </w:rPr>
        <w:t>Yet</w:t>
      </w:r>
      <w:r w:rsidR="0021102A" w:rsidRPr="002F6971">
        <w:rPr>
          <w:rFonts w:eastAsia="Times New Roman" w:cs="Times New Roman"/>
          <w:color w:val="000000"/>
          <w:kern w:val="0"/>
          <w:lang w:eastAsia="en-GB"/>
          <w14:ligatures w14:val="none"/>
        </w:rPr>
        <w:t>, despite this shift in perspective of our emerging relationship with genAI, significant gaps remain.</w:t>
      </w:r>
    </w:p>
    <w:p w14:paraId="2BD07037" w14:textId="77777777" w:rsidR="00911225" w:rsidRPr="002F6971" w:rsidRDefault="00911225" w:rsidP="00D20EE5">
      <w:pPr>
        <w:spacing w:line="360" w:lineRule="auto"/>
        <w:rPr>
          <w:rFonts w:eastAsia="Times New Roman" w:cs="Times New Roman"/>
          <w:color w:val="000000"/>
          <w:kern w:val="0"/>
          <w:lang w:eastAsia="en-GB"/>
          <w14:ligatures w14:val="none"/>
        </w:rPr>
      </w:pPr>
    </w:p>
    <w:p w14:paraId="5007B89C" w14:textId="78E5AD17" w:rsidR="00911225" w:rsidRPr="002F6971" w:rsidRDefault="00861223"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 xml:space="preserve">Firstly, </w:t>
      </w:r>
      <w:r w:rsidR="0021102A" w:rsidRPr="002F6971">
        <w:rPr>
          <w:rFonts w:eastAsia="Times New Roman" w:cs="Times New Roman"/>
          <w:color w:val="000000"/>
          <w:kern w:val="0"/>
          <w:lang w:eastAsia="en-GB"/>
          <w14:ligatures w14:val="none"/>
        </w:rPr>
        <w:t xml:space="preserve">while speculative and theoretical approaches such </w:t>
      </w:r>
      <w:r w:rsidR="00D011D4" w:rsidRPr="002F6971">
        <w:rPr>
          <w:rFonts w:eastAsia="Times New Roman" w:cs="Times New Roman"/>
          <w:color w:val="000000"/>
          <w:kern w:val="0"/>
          <w:lang w:eastAsia="en-GB"/>
          <w14:ligatures w14:val="none"/>
        </w:rPr>
        <w:t xml:space="preserve">as </w:t>
      </w:r>
      <w:r w:rsidR="0021102A" w:rsidRPr="002F6971">
        <w:rPr>
          <w:rFonts w:eastAsia="Times New Roman" w:cs="Times New Roman"/>
          <w:color w:val="000000"/>
          <w:kern w:val="0"/>
          <w:lang w:eastAsia="en-GB"/>
          <w14:ligatures w14:val="none"/>
        </w:rPr>
        <w:t xml:space="preserve">those explored in </w:t>
      </w:r>
      <w:proofErr w:type="spellStart"/>
      <w:r w:rsidR="002F6971" w:rsidRPr="002F6971">
        <w:rPr>
          <w:rFonts w:eastAsia="Times New Roman" w:cs="Times New Roman"/>
          <w:color w:val="000000" w:themeColor="text1"/>
          <w:kern w:val="0"/>
          <w:lang w:eastAsia="en-GB"/>
          <w14:ligatures w14:val="none"/>
        </w:rPr>
        <w:t>Plevrakis</w:t>
      </w:r>
      <w:proofErr w:type="spellEnd"/>
      <w:r w:rsidR="002F6971" w:rsidRPr="002F6971">
        <w:rPr>
          <w:rFonts w:eastAsia="Times New Roman" w:cs="Times New Roman"/>
          <w:color w:val="000000" w:themeColor="text1"/>
          <w:kern w:val="0"/>
          <w:lang w:eastAsia="en-GB"/>
          <w14:ligatures w14:val="none"/>
        </w:rPr>
        <w:t xml:space="preserve">, (2024) and </w:t>
      </w:r>
      <w:r w:rsidR="0021102A" w:rsidRPr="002F6971">
        <w:rPr>
          <w:rFonts w:eastAsia="Times New Roman" w:cs="Times New Roman"/>
          <w:color w:val="000000" w:themeColor="text1"/>
          <w:kern w:val="0"/>
          <w:lang w:eastAsia="en-GB"/>
          <w14:ligatures w14:val="none"/>
        </w:rPr>
        <w:t>Lemelin</w:t>
      </w:r>
      <w:r w:rsidR="002F6971" w:rsidRPr="002F6971">
        <w:rPr>
          <w:rFonts w:eastAsia="Times New Roman" w:cs="Times New Roman"/>
          <w:color w:val="000000" w:themeColor="text1"/>
          <w:kern w:val="0"/>
          <w:lang w:eastAsia="en-GB"/>
          <w14:ligatures w14:val="none"/>
        </w:rPr>
        <w:t>,</w:t>
      </w:r>
      <w:r w:rsidR="0021102A" w:rsidRPr="002F6971">
        <w:rPr>
          <w:rFonts w:eastAsia="Times New Roman" w:cs="Times New Roman"/>
          <w:color w:val="000000" w:themeColor="text1"/>
          <w:kern w:val="0"/>
          <w:lang w:eastAsia="en-GB"/>
          <w14:ligatures w14:val="none"/>
        </w:rPr>
        <w:t xml:space="preserve"> (2025)</w:t>
      </w:r>
      <w:r w:rsidR="002F6971" w:rsidRPr="002F6971">
        <w:rPr>
          <w:rFonts w:eastAsia="Times New Roman" w:cs="Times New Roman"/>
          <w:color w:val="000000" w:themeColor="text1"/>
          <w:kern w:val="0"/>
          <w:lang w:eastAsia="en-GB"/>
          <w14:ligatures w14:val="none"/>
        </w:rPr>
        <w:t xml:space="preserve"> </w:t>
      </w:r>
      <w:r w:rsidR="0021102A" w:rsidRPr="002F6971">
        <w:rPr>
          <w:rFonts w:eastAsia="Times New Roman" w:cs="Times New Roman"/>
          <w:color w:val="000000"/>
          <w:kern w:val="0"/>
          <w:lang w:eastAsia="en-GB"/>
          <w14:ligatures w14:val="none"/>
        </w:rPr>
        <w:t xml:space="preserve">offer thought provoking insights into genAI agency and epistemological significance, empirical research </w:t>
      </w:r>
      <w:r w:rsidRPr="002F6971">
        <w:rPr>
          <w:rFonts w:eastAsia="Times New Roman" w:cs="Times New Roman"/>
          <w:color w:val="000000"/>
          <w:kern w:val="0"/>
          <w:lang w:eastAsia="en-GB"/>
          <w14:ligatures w14:val="none"/>
        </w:rPr>
        <w:t>remains limited.  M</w:t>
      </w:r>
      <w:r w:rsidR="0021102A" w:rsidRPr="002F6971">
        <w:rPr>
          <w:rFonts w:eastAsia="Times New Roman" w:cs="Times New Roman"/>
          <w:color w:val="000000"/>
          <w:kern w:val="0"/>
          <w:lang w:eastAsia="en-GB"/>
          <w14:ligatures w14:val="none"/>
        </w:rPr>
        <w:t xml:space="preserve">uch of the literature </w:t>
      </w:r>
      <w:r w:rsidRPr="002F6971">
        <w:rPr>
          <w:rFonts w:eastAsia="Times New Roman" w:cs="Times New Roman"/>
          <w:color w:val="000000"/>
          <w:kern w:val="0"/>
          <w:lang w:eastAsia="en-GB"/>
          <w14:ligatures w14:val="none"/>
        </w:rPr>
        <w:t xml:space="preserve">remains conceptual, taking the form of </w:t>
      </w:r>
      <w:r w:rsidR="0021102A" w:rsidRPr="002F6971">
        <w:rPr>
          <w:rFonts w:eastAsia="Times New Roman" w:cs="Times New Roman"/>
          <w:color w:val="000000"/>
          <w:kern w:val="0"/>
          <w:lang w:eastAsia="en-GB"/>
          <w14:ligatures w14:val="none"/>
        </w:rPr>
        <w:t xml:space="preserve">theoretical and </w:t>
      </w:r>
      <w:r w:rsidR="003F6548" w:rsidRPr="002F6971">
        <w:rPr>
          <w:rFonts w:eastAsia="Times New Roman" w:cs="Times New Roman"/>
          <w:color w:val="000000"/>
          <w:kern w:val="0"/>
          <w:lang w:eastAsia="en-GB"/>
          <w14:ligatures w14:val="none"/>
        </w:rPr>
        <w:t>philosophical</w:t>
      </w:r>
      <w:r w:rsidR="0021102A" w:rsidRPr="002F6971">
        <w:rPr>
          <w:rFonts w:eastAsia="Times New Roman" w:cs="Times New Roman"/>
          <w:color w:val="000000"/>
          <w:kern w:val="0"/>
          <w:lang w:eastAsia="en-GB"/>
          <w14:ligatures w14:val="none"/>
        </w:rPr>
        <w:t xml:space="preserve"> </w:t>
      </w:r>
      <w:r w:rsidR="0021102A" w:rsidRPr="002F6971">
        <w:rPr>
          <w:rFonts w:eastAsia="Times New Roman" w:cs="Times New Roman"/>
          <w:color w:val="000000"/>
          <w:kern w:val="0"/>
          <w:lang w:eastAsia="en-GB"/>
          <w14:ligatures w14:val="none"/>
        </w:rPr>
        <w:lastRenderedPageBreak/>
        <w:t xml:space="preserve">discussions.  This </w:t>
      </w:r>
      <w:r w:rsidRPr="002F6971">
        <w:rPr>
          <w:rFonts w:eastAsia="Times New Roman" w:cs="Times New Roman"/>
          <w:color w:val="000000"/>
          <w:kern w:val="0"/>
          <w:lang w:eastAsia="en-GB"/>
          <w14:ligatures w14:val="none"/>
        </w:rPr>
        <w:t xml:space="preserve">highlights </w:t>
      </w:r>
      <w:r w:rsidR="0021102A" w:rsidRPr="002F6971">
        <w:rPr>
          <w:rFonts w:eastAsia="Times New Roman" w:cs="Times New Roman"/>
          <w:color w:val="000000"/>
          <w:kern w:val="0"/>
          <w:lang w:eastAsia="en-GB"/>
          <w14:ligatures w14:val="none"/>
        </w:rPr>
        <w:t>a gap</w:t>
      </w:r>
      <w:r w:rsidRPr="002F6971">
        <w:rPr>
          <w:rFonts w:eastAsia="Times New Roman" w:cs="Times New Roman"/>
          <w:color w:val="000000"/>
          <w:kern w:val="0"/>
          <w:lang w:eastAsia="en-GB"/>
          <w14:ligatures w14:val="none"/>
        </w:rPr>
        <w:t>,</w:t>
      </w:r>
      <w:r w:rsidR="0021102A" w:rsidRPr="002F6971">
        <w:rPr>
          <w:rFonts w:eastAsia="Times New Roman" w:cs="Times New Roman"/>
          <w:color w:val="000000"/>
          <w:kern w:val="0"/>
          <w:lang w:eastAsia="en-GB"/>
          <w14:ligatures w14:val="none"/>
        </w:rPr>
        <w:t xml:space="preserve"> </w:t>
      </w:r>
      <w:r w:rsidRPr="002F6971">
        <w:rPr>
          <w:rFonts w:eastAsia="Times New Roman" w:cs="Times New Roman"/>
          <w:color w:val="000000"/>
          <w:kern w:val="0"/>
          <w:lang w:eastAsia="en-GB"/>
          <w14:ligatures w14:val="none"/>
        </w:rPr>
        <w:t>and a need to integrate</w:t>
      </w:r>
      <w:r w:rsidR="0021102A" w:rsidRPr="002F6971">
        <w:rPr>
          <w:rFonts w:eastAsia="Times New Roman" w:cs="Times New Roman"/>
          <w:color w:val="000000"/>
          <w:kern w:val="0"/>
          <w:lang w:eastAsia="en-GB"/>
          <w14:ligatures w14:val="none"/>
        </w:rPr>
        <w:t xml:space="preserve"> these philosophical lenses into real-world research practices.  </w:t>
      </w:r>
    </w:p>
    <w:p w14:paraId="2C50B4C9" w14:textId="77777777" w:rsidR="00911225" w:rsidRPr="002F6971" w:rsidRDefault="00911225" w:rsidP="00D20EE5">
      <w:pPr>
        <w:spacing w:line="360" w:lineRule="auto"/>
        <w:rPr>
          <w:rFonts w:eastAsia="Times New Roman" w:cs="Times New Roman"/>
          <w:color w:val="000000"/>
          <w:kern w:val="0"/>
          <w:lang w:eastAsia="en-GB"/>
          <w14:ligatures w14:val="none"/>
        </w:rPr>
      </w:pPr>
    </w:p>
    <w:p w14:paraId="233F7325" w14:textId="77777777" w:rsidR="00911225" w:rsidRPr="002F6971" w:rsidRDefault="0021102A"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 xml:space="preserve">Secondly, although concepts like ANT are </w:t>
      </w:r>
      <w:r w:rsidR="00861223" w:rsidRPr="002F6971">
        <w:rPr>
          <w:rFonts w:eastAsia="Times New Roman" w:cs="Times New Roman"/>
          <w:color w:val="000000"/>
          <w:kern w:val="0"/>
          <w:lang w:eastAsia="en-GB"/>
          <w14:ligatures w14:val="none"/>
        </w:rPr>
        <w:t xml:space="preserve">gaining prominence </w:t>
      </w:r>
      <w:r w:rsidRPr="002F6971">
        <w:rPr>
          <w:rFonts w:eastAsia="Times New Roman" w:cs="Times New Roman"/>
          <w:color w:val="000000"/>
          <w:kern w:val="0"/>
          <w:lang w:eastAsia="en-GB"/>
          <w14:ligatures w14:val="none"/>
        </w:rPr>
        <w:t>in AI sociology and technology dis</w:t>
      </w:r>
      <w:r w:rsidR="00861223" w:rsidRPr="002F6971">
        <w:rPr>
          <w:rFonts w:eastAsia="Times New Roman" w:cs="Times New Roman"/>
          <w:color w:val="000000"/>
          <w:kern w:val="0"/>
          <w:lang w:eastAsia="en-GB"/>
          <w14:ligatures w14:val="none"/>
        </w:rPr>
        <w:t>cussions</w:t>
      </w:r>
      <w:r w:rsidRPr="002F6971">
        <w:rPr>
          <w:rFonts w:eastAsia="Times New Roman" w:cs="Times New Roman"/>
          <w:color w:val="000000"/>
          <w:kern w:val="0"/>
          <w:lang w:eastAsia="en-GB"/>
          <w14:ligatures w14:val="none"/>
        </w:rPr>
        <w:t xml:space="preserve">, its application in </w:t>
      </w:r>
      <w:proofErr w:type="spellStart"/>
      <w:r w:rsidRPr="002F6971">
        <w:rPr>
          <w:rFonts w:eastAsia="Times New Roman" w:cs="Times New Roman"/>
          <w:color w:val="000000"/>
          <w:kern w:val="0"/>
          <w:lang w:eastAsia="en-GB"/>
          <w14:ligatures w14:val="none"/>
        </w:rPr>
        <w:t>AIEd</w:t>
      </w:r>
      <w:proofErr w:type="spellEnd"/>
      <w:r w:rsidRPr="002F6971">
        <w:rPr>
          <w:rFonts w:eastAsia="Times New Roman" w:cs="Times New Roman"/>
          <w:color w:val="000000"/>
          <w:kern w:val="0"/>
          <w:lang w:eastAsia="en-GB"/>
          <w14:ligatures w14:val="none"/>
        </w:rPr>
        <w:t xml:space="preserve"> and creative disciplines such as art and design remain underdeveloped.  This </w:t>
      </w:r>
      <w:r w:rsidR="00861223" w:rsidRPr="002F6971">
        <w:rPr>
          <w:rFonts w:eastAsia="Times New Roman" w:cs="Times New Roman"/>
          <w:color w:val="000000"/>
          <w:kern w:val="0"/>
          <w:lang w:eastAsia="en-GB"/>
          <w14:ligatures w14:val="none"/>
        </w:rPr>
        <w:t xml:space="preserve">disciplinary </w:t>
      </w:r>
      <w:r w:rsidRPr="002F6971">
        <w:rPr>
          <w:rFonts w:eastAsia="Times New Roman" w:cs="Times New Roman"/>
          <w:color w:val="000000"/>
          <w:kern w:val="0"/>
          <w:lang w:eastAsia="en-GB"/>
          <w14:ligatures w14:val="none"/>
        </w:rPr>
        <w:t xml:space="preserve">gap between </w:t>
      </w:r>
      <w:r w:rsidR="003F6548" w:rsidRPr="002F6971">
        <w:rPr>
          <w:rFonts w:eastAsia="Times New Roman" w:cs="Times New Roman"/>
          <w:color w:val="000000"/>
          <w:kern w:val="0"/>
          <w:lang w:eastAsia="en-GB"/>
          <w14:ligatures w14:val="none"/>
        </w:rPr>
        <w:t>philosophical</w:t>
      </w:r>
      <w:r w:rsidRPr="002F6971">
        <w:rPr>
          <w:rFonts w:eastAsia="Times New Roman" w:cs="Times New Roman"/>
          <w:color w:val="000000"/>
          <w:kern w:val="0"/>
          <w:lang w:eastAsia="en-GB"/>
          <w14:ligatures w14:val="none"/>
        </w:rPr>
        <w:t xml:space="preserve"> inquiry and that of </w:t>
      </w:r>
      <w:proofErr w:type="spellStart"/>
      <w:r w:rsidRPr="002F6971">
        <w:rPr>
          <w:rFonts w:eastAsia="Times New Roman" w:cs="Times New Roman"/>
          <w:color w:val="000000"/>
          <w:kern w:val="0"/>
          <w:lang w:eastAsia="en-GB"/>
          <w14:ligatures w14:val="none"/>
        </w:rPr>
        <w:t>AIEd</w:t>
      </w:r>
      <w:proofErr w:type="spellEnd"/>
      <w:r w:rsidRPr="002F6971">
        <w:rPr>
          <w:rFonts w:eastAsia="Times New Roman" w:cs="Times New Roman"/>
          <w:color w:val="000000"/>
          <w:kern w:val="0"/>
          <w:lang w:eastAsia="en-GB"/>
          <w14:ligatures w14:val="none"/>
        </w:rPr>
        <w:t xml:space="preserve"> research is important to address</w:t>
      </w:r>
      <w:r w:rsidR="00861223" w:rsidRPr="002F6971">
        <w:rPr>
          <w:rFonts w:eastAsia="Times New Roman" w:cs="Times New Roman"/>
          <w:color w:val="000000"/>
          <w:kern w:val="0"/>
          <w:lang w:eastAsia="en-GB"/>
          <w14:ligatures w14:val="none"/>
        </w:rPr>
        <w:t>, especially</w:t>
      </w:r>
      <w:r w:rsidRPr="002F6971">
        <w:rPr>
          <w:rFonts w:eastAsia="Times New Roman" w:cs="Times New Roman"/>
          <w:color w:val="000000"/>
          <w:kern w:val="0"/>
          <w:lang w:eastAsia="en-GB"/>
          <w14:ligatures w14:val="none"/>
        </w:rPr>
        <w:t xml:space="preserve"> in a period of shifting human-AI relations</w:t>
      </w:r>
      <w:r w:rsidR="00861223" w:rsidRPr="002F6971">
        <w:rPr>
          <w:rFonts w:eastAsia="Times New Roman" w:cs="Times New Roman"/>
          <w:color w:val="000000"/>
          <w:kern w:val="0"/>
          <w:lang w:eastAsia="en-GB"/>
          <w14:ligatures w14:val="none"/>
        </w:rPr>
        <w:t>, where genAI is increasingly seen not just as a tool, but as an ‘actor’ in socio-technical networks</w:t>
      </w:r>
      <w:r w:rsidRPr="002F6971">
        <w:rPr>
          <w:rFonts w:eastAsia="Times New Roman" w:cs="Times New Roman"/>
          <w:color w:val="000000"/>
          <w:kern w:val="0"/>
          <w:lang w:eastAsia="en-GB"/>
          <w14:ligatures w14:val="none"/>
        </w:rPr>
        <w:t>. Curren</w:t>
      </w:r>
      <w:r w:rsidR="00861223" w:rsidRPr="002F6971">
        <w:rPr>
          <w:rFonts w:eastAsia="Times New Roman" w:cs="Times New Roman"/>
          <w:color w:val="000000"/>
          <w:kern w:val="0"/>
          <w:lang w:eastAsia="en-GB"/>
          <w14:ligatures w14:val="none"/>
        </w:rPr>
        <w:t>t</w:t>
      </w:r>
      <w:r w:rsidRPr="002F6971">
        <w:rPr>
          <w:rFonts w:eastAsia="Times New Roman" w:cs="Times New Roman"/>
          <w:color w:val="000000"/>
          <w:kern w:val="0"/>
          <w:lang w:eastAsia="en-GB"/>
          <w14:ligatures w14:val="none"/>
        </w:rPr>
        <w:t xml:space="preserve"> literature within the area of </w:t>
      </w:r>
      <w:r w:rsidR="003F6548" w:rsidRPr="002F6971">
        <w:rPr>
          <w:rFonts w:eastAsia="Times New Roman" w:cs="Times New Roman"/>
          <w:color w:val="000000"/>
          <w:kern w:val="0"/>
          <w:lang w:eastAsia="en-GB"/>
          <w14:ligatures w14:val="none"/>
        </w:rPr>
        <w:t>philosophical</w:t>
      </w:r>
      <w:r w:rsidRPr="002F6971">
        <w:rPr>
          <w:rFonts w:eastAsia="Times New Roman" w:cs="Times New Roman"/>
          <w:color w:val="000000"/>
          <w:kern w:val="0"/>
          <w:lang w:eastAsia="en-GB"/>
          <w14:ligatures w14:val="none"/>
        </w:rPr>
        <w:t xml:space="preserve"> discussions, innovati</w:t>
      </w:r>
      <w:r w:rsidR="00861223" w:rsidRPr="002F6971">
        <w:rPr>
          <w:rFonts w:eastAsia="Times New Roman" w:cs="Times New Roman"/>
          <w:color w:val="000000"/>
          <w:kern w:val="0"/>
          <w:lang w:eastAsia="en-GB"/>
          <w14:ligatures w14:val="none"/>
        </w:rPr>
        <w:t>on</w:t>
      </w:r>
      <w:r w:rsidRPr="002F6971">
        <w:rPr>
          <w:rFonts w:eastAsia="Times New Roman" w:cs="Times New Roman"/>
          <w:color w:val="000000"/>
          <w:kern w:val="0"/>
          <w:lang w:eastAsia="en-GB"/>
          <w14:ligatures w14:val="none"/>
        </w:rPr>
        <w:t xml:space="preserve">, and </w:t>
      </w:r>
      <w:proofErr w:type="spellStart"/>
      <w:r w:rsidRPr="002F6971">
        <w:rPr>
          <w:rFonts w:eastAsia="Times New Roman" w:cs="Times New Roman"/>
          <w:color w:val="000000"/>
          <w:kern w:val="0"/>
          <w:lang w:eastAsia="en-GB"/>
          <w14:ligatures w14:val="none"/>
        </w:rPr>
        <w:t>AIEd</w:t>
      </w:r>
      <w:proofErr w:type="spellEnd"/>
      <w:r w:rsidRPr="002F6971">
        <w:rPr>
          <w:rFonts w:eastAsia="Times New Roman" w:cs="Times New Roman"/>
          <w:color w:val="000000"/>
          <w:kern w:val="0"/>
          <w:lang w:eastAsia="en-GB"/>
          <w14:ligatures w14:val="none"/>
        </w:rPr>
        <w:t xml:space="preserve"> do not fully </w:t>
      </w:r>
      <w:r w:rsidR="00861223" w:rsidRPr="002F6971">
        <w:rPr>
          <w:rFonts w:eastAsia="Times New Roman" w:cs="Times New Roman"/>
          <w:color w:val="000000"/>
          <w:kern w:val="0"/>
          <w:lang w:eastAsia="en-GB"/>
          <w14:ligatures w14:val="none"/>
        </w:rPr>
        <w:t>engage with</w:t>
      </w:r>
      <w:r w:rsidRPr="002F6971">
        <w:rPr>
          <w:rFonts w:eastAsia="Times New Roman" w:cs="Times New Roman"/>
          <w:color w:val="000000"/>
          <w:kern w:val="0"/>
          <w:lang w:eastAsia="en-GB"/>
          <w14:ligatures w14:val="none"/>
        </w:rPr>
        <w:t xml:space="preserve"> questions </w:t>
      </w:r>
      <w:r w:rsidR="00861223" w:rsidRPr="002F6971">
        <w:rPr>
          <w:rFonts w:eastAsia="Times New Roman" w:cs="Times New Roman"/>
          <w:color w:val="000000"/>
          <w:kern w:val="0"/>
          <w:lang w:eastAsia="en-GB"/>
          <w14:ligatures w14:val="none"/>
        </w:rPr>
        <w:t>of</w:t>
      </w:r>
      <w:r w:rsidRPr="002F6971">
        <w:rPr>
          <w:rFonts w:eastAsia="Times New Roman" w:cs="Times New Roman"/>
          <w:color w:val="000000"/>
          <w:kern w:val="0"/>
          <w:lang w:eastAsia="en-GB"/>
          <w14:ligatures w14:val="none"/>
        </w:rPr>
        <w:t xml:space="preserve"> co-creativity, co-creation, and co-intelligence from a hybrid philosophical-empirical </w:t>
      </w:r>
      <w:r w:rsidR="00861223" w:rsidRPr="002F6971">
        <w:rPr>
          <w:rFonts w:eastAsia="Times New Roman" w:cs="Times New Roman"/>
          <w:color w:val="000000"/>
          <w:kern w:val="0"/>
          <w:lang w:eastAsia="en-GB"/>
          <w14:ligatures w14:val="none"/>
        </w:rPr>
        <w:t>perspective</w:t>
      </w:r>
      <w:r w:rsidRPr="002F6971">
        <w:rPr>
          <w:rFonts w:eastAsia="Times New Roman" w:cs="Times New Roman"/>
          <w:color w:val="000000"/>
          <w:kern w:val="0"/>
          <w:lang w:eastAsia="en-GB"/>
          <w14:ligatures w14:val="none"/>
        </w:rPr>
        <w:t xml:space="preserve">.  </w:t>
      </w:r>
    </w:p>
    <w:p w14:paraId="7ABF4E62" w14:textId="77777777" w:rsidR="00911225" w:rsidRPr="002F6971" w:rsidRDefault="00911225" w:rsidP="00D20EE5">
      <w:pPr>
        <w:spacing w:line="360" w:lineRule="auto"/>
        <w:rPr>
          <w:rFonts w:eastAsia="Times New Roman" w:cs="Times New Roman"/>
          <w:color w:val="000000"/>
          <w:kern w:val="0"/>
          <w:lang w:eastAsia="en-GB"/>
          <w14:ligatures w14:val="none"/>
        </w:rPr>
      </w:pPr>
    </w:p>
    <w:p w14:paraId="358155B2" w14:textId="76161AD0" w:rsidR="00911225" w:rsidRPr="002F6971" w:rsidRDefault="0021102A"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 xml:space="preserve">Thirdly, the hauntological perspective remains largely absent from genAI research and </w:t>
      </w:r>
      <w:proofErr w:type="spellStart"/>
      <w:r w:rsidRPr="002F6971">
        <w:rPr>
          <w:rFonts w:eastAsia="Times New Roman" w:cs="Times New Roman"/>
          <w:color w:val="000000"/>
          <w:kern w:val="0"/>
          <w:lang w:eastAsia="en-GB"/>
          <w14:ligatures w14:val="none"/>
        </w:rPr>
        <w:t>AIEd</w:t>
      </w:r>
      <w:proofErr w:type="spellEnd"/>
      <w:r w:rsidR="00861223" w:rsidRPr="002F6971">
        <w:rPr>
          <w:rFonts w:eastAsia="Times New Roman" w:cs="Times New Roman"/>
          <w:color w:val="000000"/>
          <w:kern w:val="0"/>
          <w:lang w:eastAsia="en-GB"/>
          <w14:ligatures w14:val="none"/>
        </w:rPr>
        <w:t xml:space="preserve"> research</w:t>
      </w:r>
      <w:r w:rsidRPr="002F6971">
        <w:rPr>
          <w:rFonts w:eastAsia="Times New Roman" w:cs="Times New Roman"/>
          <w:color w:val="000000"/>
          <w:kern w:val="0"/>
          <w:lang w:eastAsia="en-GB"/>
          <w14:ligatures w14:val="none"/>
        </w:rPr>
        <w:t xml:space="preserve">, although it is </w:t>
      </w:r>
      <w:r w:rsidR="003F6548" w:rsidRPr="002F6971">
        <w:rPr>
          <w:rFonts w:eastAsia="Times New Roman" w:cs="Times New Roman"/>
          <w:color w:val="000000"/>
          <w:kern w:val="0"/>
          <w:lang w:eastAsia="en-GB"/>
          <w14:ligatures w14:val="none"/>
        </w:rPr>
        <w:t>allude</w:t>
      </w:r>
      <w:r w:rsidR="00861223" w:rsidRPr="002F6971">
        <w:rPr>
          <w:rFonts w:eastAsia="Times New Roman" w:cs="Times New Roman"/>
          <w:color w:val="000000"/>
          <w:kern w:val="0"/>
          <w:lang w:eastAsia="en-GB"/>
          <w14:ligatures w14:val="none"/>
        </w:rPr>
        <w:t>d</w:t>
      </w:r>
      <w:r w:rsidRPr="002F6971">
        <w:rPr>
          <w:rFonts w:eastAsia="Times New Roman" w:cs="Times New Roman"/>
          <w:color w:val="000000"/>
          <w:kern w:val="0"/>
          <w:lang w:eastAsia="en-GB"/>
          <w14:ligatures w14:val="none"/>
        </w:rPr>
        <w:t xml:space="preserve"> </w:t>
      </w:r>
      <w:r w:rsidRPr="002F6971">
        <w:rPr>
          <w:rFonts w:eastAsia="Times New Roman" w:cs="Times New Roman"/>
          <w:kern w:val="0"/>
          <w:lang w:eastAsia="en-GB"/>
          <w14:ligatures w14:val="none"/>
        </w:rPr>
        <w:t xml:space="preserve">to </w:t>
      </w:r>
      <w:r w:rsidRPr="002F6971">
        <w:rPr>
          <w:rFonts w:eastAsia="Times New Roman" w:cs="Times New Roman"/>
          <w:color w:val="000000" w:themeColor="text1"/>
          <w:kern w:val="0"/>
          <w:lang w:eastAsia="en-GB"/>
          <w14:ligatures w14:val="none"/>
        </w:rPr>
        <w:t>(</w:t>
      </w:r>
      <w:r w:rsidR="002F6971" w:rsidRPr="002F6971">
        <w:rPr>
          <w:rFonts w:eastAsia="Times New Roman" w:cs="Times New Roman"/>
          <w:color w:val="000000" w:themeColor="text1"/>
          <w:kern w:val="0"/>
          <w:lang w:eastAsia="en-GB"/>
          <w14:ligatures w14:val="none"/>
        </w:rPr>
        <w:t xml:space="preserve">Bozkurt </w:t>
      </w:r>
      <w:r w:rsidR="002F6971"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color w:val="000000" w:themeColor="text1"/>
          <w:kern w:val="0"/>
          <w:lang w:eastAsia="en-GB"/>
          <w14:ligatures w14:val="none"/>
        </w:rPr>
        <w:t xml:space="preserve"> 2023; Johnson </w:t>
      </w:r>
      <w:r w:rsidR="002F6971"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color w:val="000000" w:themeColor="text1"/>
          <w:kern w:val="0"/>
          <w:lang w:eastAsia="en-GB"/>
          <w14:ligatures w14:val="none"/>
        </w:rPr>
        <w:t xml:space="preserve"> 2024; </w:t>
      </w:r>
      <w:r w:rsidRPr="002F6971">
        <w:rPr>
          <w:rFonts w:eastAsia="Times New Roman" w:cs="Times New Roman"/>
          <w:color w:val="000000" w:themeColor="text1"/>
          <w:kern w:val="0"/>
          <w:lang w:eastAsia="en-GB"/>
          <w14:ligatures w14:val="none"/>
        </w:rPr>
        <w:t>Lin and Chen</w:t>
      </w:r>
      <w:r w:rsidR="002F6971"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proofErr w:type="spellStart"/>
      <w:r w:rsidRPr="002F6971">
        <w:rPr>
          <w:rFonts w:eastAsia="Times New Roman" w:cs="Times New Roman"/>
          <w:color w:val="000000" w:themeColor="text1"/>
          <w:kern w:val="0"/>
          <w:lang w:eastAsia="en-GB"/>
          <w14:ligatures w14:val="none"/>
        </w:rPr>
        <w:t>Veletsianos</w:t>
      </w:r>
      <w:proofErr w:type="spellEnd"/>
      <w:r w:rsidRPr="002F6971">
        <w:rPr>
          <w:rFonts w:eastAsia="Times New Roman" w:cs="Times New Roman"/>
          <w:color w:val="000000" w:themeColor="text1"/>
          <w:kern w:val="0"/>
          <w:lang w:eastAsia="en-GB"/>
          <w14:ligatures w14:val="none"/>
        </w:rPr>
        <w:t xml:space="preserve"> </w:t>
      </w:r>
      <w:r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color w:val="000000" w:themeColor="text1"/>
          <w:kern w:val="0"/>
          <w:lang w:eastAsia="en-GB"/>
          <w14:ligatures w14:val="none"/>
        </w:rPr>
        <w:t>,</w:t>
      </w:r>
      <w:r w:rsidRPr="002F6971">
        <w:rPr>
          <w:rFonts w:eastAsia="Times New Roman" w:cs="Times New Roman"/>
          <w:color w:val="000000" w:themeColor="text1"/>
          <w:kern w:val="0"/>
          <w:lang w:eastAsia="en-GB"/>
          <w14:ligatures w14:val="none"/>
        </w:rPr>
        <w:t xml:space="preserve"> 2024).  </w:t>
      </w:r>
      <w:r w:rsidR="00861223" w:rsidRPr="002F6971">
        <w:rPr>
          <w:rFonts w:eastAsia="Times New Roman" w:cs="Times New Roman"/>
          <w:color w:val="000000"/>
          <w:kern w:val="0"/>
          <w:lang w:eastAsia="en-GB"/>
          <w14:ligatures w14:val="none"/>
        </w:rPr>
        <w:t>Hauntology, offers a rich, temporal framework for understanding how pedagogical experiences/established practices, present uncertainties and speculative futures converge around the adoption of genAI in HE.  This dimension has yet to be fully explored, to understand the complexities of educational change.</w:t>
      </w:r>
    </w:p>
    <w:p w14:paraId="3CDDF1DE" w14:textId="77777777" w:rsidR="00911225" w:rsidRPr="002F6971" w:rsidRDefault="00911225" w:rsidP="00D20EE5">
      <w:pPr>
        <w:spacing w:line="360" w:lineRule="auto"/>
        <w:rPr>
          <w:rFonts w:eastAsia="Times New Roman" w:cs="Times New Roman"/>
          <w:color w:val="000000"/>
          <w:kern w:val="0"/>
          <w:lang w:eastAsia="en-GB"/>
          <w14:ligatures w14:val="none"/>
        </w:rPr>
      </w:pPr>
    </w:p>
    <w:p w14:paraId="2B6C63C4" w14:textId="5BCEEBF9" w:rsidR="00911225" w:rsidRPr="002F6971" w:rsidRDefault="0021102A"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kern w:val="0"/>
          <w:lang w:eastAsia="en-GB"/>
          <w14:ligatures w14:val="none"/>
        </w:rPr>
        <w:t>In response</w:t>
      </w:r>
      <w:r w:rsidR="00861223" w:rsidRPr="002F6971">
        <w:rPr>
          <w:rFonts w:eastAsia="Times New Roman" w:cs="Times New Roman"/>
          <w:color w:val="000000"/>
          <w:kern w:val="0"/>
          <w:lang w:eastAsia="en-GB"/>
          <w14:ligatures w14:val="none"/>
        </w:rPr>
        <w:t>,</w:t>
      </w:r>
      <w:r w:rsidRPr="002F6971">
        <w:rPr>
          <w:rFonts w:eastAsia="Times New Roman" w:cs="Times New Roman"/>
          <w:color w:val="000000"/>
          <w:kern w:val="0"/>
          <w:lang w:eastAsia="en-GB"/>
          <w14:ligatures w14:val="none"/>
        </w:rPr>
        <w:t xml:space="preserve"> to these findings, my study proposes a hybrid philosophical-empirical approach, that seeks to directly engage with these </w:t>
      </w:r>
      <w:r w:rsidR="00861223" w:rsidRPr="002F6971">
        <w:rPr>
          <w:rFonts w:eastAsia="Times New Roman" w:cs="Times New Roman"/>
          <w:color w:val="000000"/>
          <w:kern w:val="0"/>
          <w:lang w:eastAsia="en-GB"/>
          <w14:ligatures w14:val="none"/>
        </w:rPr>
        <w:t>gaps</w:t>
      </w:r>
      <w:r w:rsidRPr="002F6971">
        <w:rPr>
          <w:rFonts w:eastAsia="Times New Roman" w:cs="Times New Roman"/>
          <w:color w:val="000000"/>
          <w:kern w:val="0"/>
          <w:lang w:eastAsia="en-GB"/>
          <w14:ligatures w14:val="none"/>
        </w:rPr>
        <w:t xml:space="preserve">.  By </w:t>
      </w:r>
      <w:r w:rsidR="00861223" w:rsidRPr="002F6971">
        <w:rPr>
          <w:rFonts w:eastAsia="Times New Roman" w:cs="Times New Roman"/>
          <w:color w:val="000000"/>
          <w:kern w:val="0"/>
          <w:lang w:eastAsia="en-GB"/>
          <w14:ligatures w14:val="none"/>
        </w:rPr>
        <w:t>positioning</w:t>
      </w:r>
      <w:r w:rsidRPr="002F6971">
        <w:rPr>
          <w:rFonts w:eastAsia="Times New Roman" w:cs="Times New Roman"/>
          <w:color w:val="000000"/>
          <w:kern w:val="0"/>
          <w:lang w:eastAsia="en-GB"/>
          <w14:ligatures w14:val="none"/>
        </w:rPr>
        <w:t xml:space="preserve"> genAI as both object and actor, and by critically comparing its outputs with human responses, </w:t>
      </w:r>
      <w:r w:rsidR="00861223" w:rsidRPr="002F6971">
        <w:rPr>
          <w:rFonts w:eastAsia="Times New Roman" w:cs="Times New Roman"/>
          <w:color w:val="000000"/>
          <w:kern w:val="0"/>
          <w:lang w:eastAsia="en-GB"/>
          <w14:ligatures w14:val="none"/>
        </w:rPr>
        <w:t xml:space="preserve">as a research debater, </w:t>
      </w:r>
      <w:r w:rsidRPr="002F6971">
        <w:rPr>
          <w:rFonts w:eastAsia="Times New Roman" w:cs="Times New Roman"/>
          <w:color w:val="000000"/>
          <w:kern w:val="0"/>
          <w:lang w:eastAsia="en-GB"/>
          <w14:ligatures w14:val="none"/>
        </w:rPr>
        <w:t>th</w:t>
      </w:r>
      <w:r w:rsidR="00861223" w:rsidRPr="002F6971">
        <w:rPr>
          <w:rFonts w:eastAsia="Times New Roman" w:cs="Times New Roman"/>
          <w:color w:val="000000"/>
          <w:kern w:val="0"/>
          <w:lang w:eastAsia="en-GB"/>
          <w14:ligatures w14:val="none"/>
        </w:rPr>
        <w:t>is</w:t>
      </w:r>
      <w:r w:rsidRPr="002F6971">
        <w:rPr>
          <w:rFonts w:eastAsia="Times New Roman" w:cs="Times New Roman"/>
          <w:color w:val="000000"/>
          <w:kern w:val="0"/>
          <w:lang w:eastAsia="en-GB"/>
          <w14:ligatures w14:val="none"/>
        </w:rPr>
        <w:t xml:space="preserve"> study aims to develop a means of exploring human-AI partnerships.  It seeks not only</w:t>
      </w:r>
      <w:r w:rsidR="00861223" w:rsidRPr="002F6971">
        <w:rPr>
          <w:rFonts w:eastAsia="Times New Roman" w:cs="Times New Roman"/>
          <w:color w:val="000000"/>
          <w:kern w:val="0"/>
          <w:lang w:eastAsia="en-GB"/>
          <w14:ligatures w14:val="none"/>
        </w:rPr>
        <w:t xml:space="preserve"> to understand </w:t>
      </w:r>
      <w:r w:rsidRPr="002F6971">
        <w:rPr>
          <w:rFonts w:eastAsia="Times New Roman" w:cs="Times New Roman"/>
          <w:color w:val="000000"/>
          <w:kern w:val="0"/>
          <w:lang w:eastAsia="en-GB"/>
          <w14:ligatures w14:val="none"/>
        </w:rPr>
        <w:t xml:space="preserve">how human </w:t>
      </w:r>
      <w:r w:rsidR="00D011D4" w:rsidRPr="002F6971">
        <w:rPr>
          <w:rFonts w:eastAsia="Times New Roman" w:cs="Times New Roman"/>
          <w:color w:val="000000"/>
          <w:kern w:val="0"/>
          <w:lang w:eastAsia="en-GB"/>
          <w14:ligatures w14:val="none"/>
        </w:rPr>
        <w:t>lecturers’</w:t>
      </w:r>
      <w:r w:rsidRPr="002F6971">
        <w:rPr>
          <w:rFonts w:eastAsia="Times New Roman" w:cs="Times New Roman"/>
          <w:color w:val="000000"/>
          <w:kern w:val="0"/>
          <w:lang w:eastAsia="en-GB"/>
          <w14:ligatures w14:val="none"/>
        </w:rPr>
        <w:t xml:space="preserve"> perceptions in HE </w:t>
      </w:r>
      <w:proofErr w:type="gramStart"/>
      <w:r w:rsidRPr="002F6971">
        <w:rPr>
          <w:rFonts w:eastAsia="Times New Roman" w:cs="Times New Roman"/>
          <w:color w:val="000000"/>
          <w:kern w:val="0"/>
          <w:lang w:eastAsia="en-GB"/>
          <w14:ligatures w14:val="none"/>
        </w:rPr>
        <w:t>are</w:t>
      </w:r>
      <w:proofErr w:type="gramEnd"/>
      <w:r w:rsidRPr="002F6971">
        <w:rPr>
          <w:rFonts w:eastAsia="Times New Roman" w:cs="Times New Roman"/>
          <w:color w:val="000000"/>
          <w:kern w:val="0"/>
          <w:lang w:eastAsia="en-GB"/>
          <w14:ligatures w14:val="none"/>
        </w:rPr>
        <w:t xml:space="preserve"> </w:t>
      </w:r>
      <w:proofErr w:type="gramStart"/>
      <w:r w:rsidR="00FC08D2" w:rsidRPr="002F6971">
        <w:rPr>
          <w:rFonts w:eastAsia="Times New Roman" w:cs="Times New Roman"/>
          <w:color w:val="000000"/>
          <w:kern w:val="0"/>
          <w:lang w:eastAsia="en-GB"/>
          <w14:ligatures w14:val="none"/>
        </w:rPr>
        <w:t>shaped</w:t>
      </w:r>
      <w:r w:rsidR="00436531" w:rsidRPr="002F6971">
        <w:rPr>
          <w:rFonts w:eastAsia="Times New Roman" w:cs="Times New Roman"/>
          <w:color w:val="000000"/>
          <w:kern w:val="0"/>
          <w:lang w:eastAsia="en-GB"/>
          <w14:ligatures w14:val="none"/>
        </w:rPr>
        <w:t>,</w:t>
      </w:r>
      <w:r w:rsidR="00FC08D2" w:rsidRPr="002F6971">
        <w:rPr>
          <w:rFonts w:eastAsia="Times New Roman" w:cs="Times New Roman"/>
          <w:color w:val="000000"/>
          <w:kern w:val="0"/>
          <w:lang w:eastAsia="en-GB"/>
          <w14:ligatures w14:val="none"/>
        </w:rPr>
        <w:t xml:space="preserve"> but</w:t>
      </w:r>
      <w:proofErr w:type="gramEnd"/>
      <w:r w:rsidRPr="002F6971">
        <w:rPr>
          <w:rFonts w:eastAsia="Times New Roman" w:cs="Times New Roman"/>
          <w:color w:val="000000"/>
          <w:kern w:val="0"/>
          <w:lang w:eastAsia="en-GB"/>
          <w14:ligatures w14:val="none"/>
        </w:rPr>
        <w:t xml:space="preserve"> also contribute to emerging </w:t>
      </w:r>
      <w:r w:rsidR="00861223" w:rsidRPr="002F6971">
        <w:rPr>
          <w:rFonts w:eastAsia="Times New Roman" w:cs="Times New Roman"/>
          <w:color w:val="000000"/>
          <w:kern w:val="0"/>
          <w:lang w:eastAsia="en-GB"/>
          <w14:ligatures w14:val="none"/>
        </w:rPr>
        <w:t>debates</w:t>
      </w:r>
      <w:r w:rsidRPr="002F6971">
        <w:rPr>
          <w:rFonts w:eastAsia="Times New Roman" w:cs="Times New Roman"/>
          <w:color w:val="000000"/>
          <w:kern w:val="0"/>
          <w:lang w:eastAsia="en-GB"/>
          <w14:ligatures w14:val="none"/>
        </w:rPr>
        <w:t xml:space="preserve"> about what it means to co-collaborate and </w:t>
      </w:r>
      <w:r w:rsidR="00861223" w:rsidRPr="002F6971">
        <w:rPr>
          <w:rFonts w:eastAsia="Times New Roman" w:cs="Times New Roman"/>
          <w:color w:val="000000"/>
          <w:kern w:val="0"/>
          <w:lang w:eastAsia="en-GB"/>
          <w14:ligatures w14:val="none"/>
        </w:rPr>
        <w:t>co-</w:t>
      </w:r>
      <w:r w:rsidRPr="002F6971">
        <w:rPr>
          <w:rFonts w:eastAsia="Times New Roman" w:cs="Times New Roman"/>
          <w:color w:val="000000"/>
          <w:kern w:val="0"/>
          <w:lang w:eastAsia="en-GB"/>
          <w14:ligatures w14:val="none"/>
        </w:rPr>
        <w:t>create</w:t>
      </w:r>
      <w:r w:rsidR="00861223" w:rsidRPr="002F6971">
        <w:rPr>
          <w:rFonts w:eastAsia="Times New Roman" w:cs="Times New Roman"/>
          <w:color w:val="000000"/>
          <w:kern w:val="0"/>
          <w:lang w:eastAsia="en-GB"/>
          <w14:ligatures w14:val="none"/>
        </w:rPr>
        <w:t xml:space="preserve">, and think with </w:t>
      </w:r>
      <w:r w:rsidRPr="002F6971">
        <w:rPr>
          <w:rFonts w:eastAsia="Times New Roman" w:cs="Times New Roman"/>
          <w:color w:val="000000"/>
          <w:kern w:val="0"/>
          <w:lang w:eastAsia="en-GB"/>
          <w14:ligatures w14:val="none"/>
        </w:rPr>
        <w:t>genAI</w:t>
      </w:r>
      <w:r w:rsidR="00861223" w:rsidRPr="002F6971">
        <w:rPr>
          <w:rFonts w:eastAsia="Times New Roman" w:cs="Times New Roman"/>
          <w:color w:val="000000"/>
          <w:kern w:val="0"/>
          <w:lang w:eastAsia="en-GB"/>
          <w14:ligatures w14:val="none"/>
        </w:rPr>
        <w:t>.  This explorative study</w:t>
      </w:r>
      <w:r w:rsidRPr="002F6971">
        <w:rPr>
          <w:rFonts w:eastAsia="Times New Roman" w:cs="Times New Roman"/>
          <w:color w:val="000000"/>
          <w:kern w:val="0"/>
          <w:lang w:eastAsia="en-GB"/>
          <w14:ligatures w14:val="none"/>
        </w:rPr>
        <w:t xml:space="preserve"> </w:t>
      </w:r>
      <w:r w:rsidR="00861223" w:rsidRPr="002F6971">
        <w:rPr>
          <w:rFonts w:eastAsia="Times New Roman" w:cs="Times New Roman"/>
          <w:color w:val="000000"/>
          <w:kern w:val="0"/>
          <w:lang w:eastAsia="en-GB"/>
          <w14:ligatures w14:val="none"/>
        </w:rPr>
        <w:t xml:space="preserve">will seek </w:t>
      </w:r>
      <w:r w:rsidRPr="002F6971">
        <w:rPr>
          <w:rFonts w:eastAsia="Times New Roman" w:cs="Times New Roman"/>
          <w:color w:val="000000"/>
          <w:kern w:val="0"/>
          <w:lang w:eastAsia="en-GB"/>
          <w14:ligatures w14:val="none"/>
        </w:rPr>
        <w:t>to provide insight into a mindset for long-term adoption of genAI in HE.</w:t>
      </w:r>
    </w:p>
    <w:p w14:paraId="5A37D7BC" w14:textId="77777777" w:rsidR="005D06F2" w:rsidRPr="002F6971" w:rsidRDefault="005D06F2" w:rsidP="00D20EE5">
      <w:pPr>
        <w:spacing w:line="360" w:lineRule="auto"/>
        <w:rPr>
          <w:rFonts w:eastAsia="Times New Roman" w:cs="Times New Roman"/>
          <w:color w:val="000000"/>
          <w:kern w:val="0"/>
          <w:lang w:eastAsia="en-GB"/>
          <w14:ligatures w14:val="none"/>
        </w:rPr>
      </w:pPr>
    </w:p>
    <w:p w14:paraId="35D44B8F" w14:textId="7D8258DC" w:rsidR="00671430" w:rsidRPr="002F6971" w:rsidRDefault="0021102A" w:rsidP="00D20EE5">
      <w:pPr>
        <w:spacing w:line="360" w:lineRule="auto"/>
        <w:rPr>
          <w:rFonts w:eastAsia="Times New Roman" w:cs="Times New Roman"/>
          <w:color w:val="000000"/>
          <w:kern w:val="0"/>
          <w:lang w:eastAsia="en-GB"/>
          <w14:ligatures w14:val="none"/>
        </w:rPr>
      </w:pPr>
      <w:r w:rsidRPr="002F6971">
        <w:rPr>
          <w:rFonts w:eastAsia="Times New Roman" w:cs="Times New Roman"/>
          <w:color w:val="000000" w:themeColor="text1"/>
          <w:kern w:val="0"/>
          <w:lang w:eastAsia="en-GB"/>
          <w14:ligatures w14:val="none"/>
        </w:rPr>
        <w:t xml:space="preserve">This </w:t>
      </w:r>
      <w:r w:rsidR="00861223" w:rsidRPr="002F6971">
        <w:rPr>
          <w:rFonts w:eastAsia="Times New Roman" w:cs="Times New Roman"/>
          <w:color w:val="000000" w:themeColor="text1"/>
          <w:kern w:val="0"/>
          <w:lang w:eastAsia="en-GB"/>
          <w14:ligatures w14:val="none"/>
        </w:rPr>
        <w:t xml:space="preserve">direction aligns with papers such as </w:t>
      </w:r>
      <w:r w:rsidR="00357ABD" w:rsidRPr="002F6971">
        <w:rPr>
          <w:rFonts w:eastAsia="Times New Roman" w:cs="Times New Roman"/>
          <w:color w:val="000000" w:themeColor="text1"/>
          <w:kern w:val="0"/>
          <w:lang w:eastAsia="en-GB"/>
          <w14:ligatures w14:val="none"/>
        </w:rPr>
        <w:t xml:space="preserve">Torres </w:t>
      </w:r>
      <w:r w:rsidR="00357ABD"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i/>
          <w:iCs/>
          <w:color w:val="000000" w:themeColor="text1"/>
          <w:kern w:val="0"/>
          <w:lang w:eastAsia="en-GB"/>
          <w14:ligatures w14:val="none"/>
        </w:rPr>
        <w:t>,</w:t>
      </w:r>
      <w:r w:rsidR="00357ABD" w:rsidRPr="002F6971">
        <w:rPr>
          <w:rFonts w:eastAsia="Times New Roman" w:cs="Times New Roman"/>
          <w:color w:val="000000" w:themeColor="text1"/>
          <w:kern w:val="0"/>
          <w:lang w:eastAsia="en-GB"/>
          <w14:ligatures w14:val="none"/>
        </w:rPr>
        <w:t xml:space="preserve"> (2024)</w:t>
      </w:r>
      <w:r w:rsidRPr="002F6971">
        <w:rPr>
          <w:rFonts w:eastAsia="Times New Roman" w:cs="Times New Roman"/>
          <w:color w:val="000000" w:themeColor="text1"/>
          <w:kern w:val="0"/>
          <w:lang w:eastAsia="en-GB"/>
          <w14:ligatures w14:val="none"/>
        </w:rPr>
        <w:t xml:space="preserve">, </w:t>
      </w:r>
      <w:r w:rsidR="00357ABD" w:rsidRPr="002F6971">
        <w:rPr>
          <w:rFonts w:eastAsia="Times New Roman" w:cs="Times New Roman"/>
          <w:color w:val="000000" w:themeColor="text1"/>
          <w:kern w:val="0"/>
          <w:lang w:eastAsia="en-GB"/>
          <w14:ligatures w14:val="none"/>
        </w:rPr>
        <w:t xml:space="preserve">Creely and </w:t>
      </w:r>
      <w:proofErr w:type="spellStart"/>
      <w:r w:rsidR="00357ABD" w:rsidRPr="002F6971">
        <w:rPr>
          <w:rFonts w:eastAsia="Times New Roman" w:cs="Times New Roman"/>
          <w:color w:val="000000" w:themeColor="text1"/>
          <w:kern w:val="0"/>
          <w:lang w:eastAsia="en-GB"/>
          <w14:ligatures w14:val="none"/>
        </w:rPr>
        <w:t>Blannin</w:t>
      </w:r>
      <w:proofErr w:type="spellEnd"/>
      <w:r w:rsidR="00357ABD" w:rsidRPr="002F6971">
        <w:rPr>
          <w:rFonts w:eastAsia="Times New Roman" w:cs="Times New Roman"/>
          <w:color w:val="000000" w:themeColor="text1"/>
          <w:kern w:val="0"/>
          <w:lang w:eastAsia="en-GB"/>
          <w14:ligatures w14:val="none"/>
        </w:rPr>
        <w:t xml:space="preserve"> (2025), who </w:t>
      </w:r>
      <w:r w:rsidR="003F6548" w:rsidRPr="002F6971">
        <w:rPr>
          <w:rFonts w:eastAsia="Times New Roman" w:cs="Times New Roman"/>
          <w:color w:val="000000" w:themeColor="text1"/>
          <w:kern w:val="0"/>
          <w:lang w:eastAsia="en-GB"/>
          <w14:ligatures w14:val="none"/>
        </w:rPr>
        <w:t>refer</w:t>
      </w:r>
      <w:r w:rsidR="00357ABD" w:rsidRPr="002F6971">
        <w:rPr>
          <w:rFonts w:eastAsia="Times New Roman" w:cs="Times New Roman"/>
          <w:color w:val="000000" w:themeColor="text1"/>
          <w:kern w:val="0"/>
          <w:lang w:eastAsia="en-GB"/>
          <w14:ligatures w14:val="none"/>
        </w:rPr>
        <w:t xml:space="preserve"> to genAI </w:t>
      </w:r>
      <w:r w:rsidR="00357ABD" w:rsidRPr="002F6971">
        <w:rPr>
          <w:color w:val="000000" w:themeColor="text1"/>
        </w:rPr>
        <w:t xml:space="preserve">in art and design education with the sentiment of a co-creator.   </w:t>
      </w:r>
      <w:r w:rsidR="00357ABD" w:rsidRPr="002F6971">
        <w:rPr>
          <w:rFonts w:eastAsia="Times New Roman" w:cs="Times New Roman"/>
          <w:color w:val="000000" w:themeColor="text1"/>
          <w:kern w:val="0"/>
          <w:lang w:eastAsia="en-GB"/>
          <w14:ligatures w14:val="none"/>
        </w:rPr>
        <w:t xml:space="preserve">I argue that </w:t>
      </w:r>
      <w:r w:rsidR="00861223" w:rsidRPr="002F6971">
        <w:rPr>
          <w:rFonts w:eastAsia="Times New Roman" w:cs="Times New Roman"/>
          <w:color w:val="000000" w:themeColor="text1"/>
          <w:kern w:val="0"/>
          <w:lang w:eastAsia="en-GB"/>
          <w14:ligatures w14:val="none"/>
        </w:rPr>
        <w:t>continuing with</w:t>
      </w:r>
      <w:r w:rsidR="00357ABD" w:rsidRPr="002F6971">
        <w:rPr>
          <w:rFonts w:eastAsia="Times New Roman" w:cs="Times New Roman"/>
          <w:color w:val="000000" w:themeColor="text1"/>
          <w:kern w:val="0"/>
          <w:lang w:eastAsia="en-GB"/>
          <w14:ligatures w14:val="none"/>
        </w:rPr>
        <w:t xml:space="preserve"> outdated view</w:t>
      </w:r>
      <w:r w:rsidR="00436531" w:rsidRPr="002F6971">
        <w:rPr>
          <w:rFonts w:eastAsia="Times New Roman" w:cs="Times New Roman"/>
          <w:color w:val="000000" w:themeColor="text1"/>
          <w:kern w:val="0"/>
          <w:lang w:eastAsia="en-GB"/>
          <w14:ligatures w14:val="none"/>
        </w:rPr>
        <w:t>s</w:t>
      </w:r>
      <w:r w:rsidR="00357ABD" w:rsidRPr="002F6971">
        <w:rPr>
          <w:rFonts w:eastAsia="Times New Roman" w:cs="Times New Roman"/>
          <w:color w:val="000000" w:themeColor="text1"/>
          <w:kern w:val="0"/>
          <w:lang w:eastAsia="en-GB"/>
          <w14:ligatures w14:val="none"/>
        </w:rPr>
        <w:t xml:space="preserve"> of genAI as a </w:t>
      </w:r>
      <w:proofErr w:type="gramStart"/>
      <w:r w:rsidR="00FC08D2" w:rsidRPr="002F6971">
        <w:rPr>
          <w:rFonts w:eastAsia="Times New Roman" w:cs="Times New Roman"/>
          <w:color w:val="000000" w:themeColor="text1"/>
          <w:kern w:val="0"/>
          <w:lang w:eastAsia="en-GB"/>
          <w14:ligatures w14:val="none"/>
        </w:rPr>
        <w:t>neutral tool risks</w:t>
      </w:r>
      <w:proofErr w:type="gramEnd"/>
      <w:r w:rsidR="00FC08D2" w:rsidRPr="002F6971">
        <w:rPr>
          <w:rFonts w:eastAsia="Times New Roman" w:cs="Times New Roman"/>
          <w:color w:val="000000" w:themeColor="text1"/>
          <w:kern w:val="0"/>
          <w:lang w:eastAsia="en-GB"/>
          <w14:ligatures w14:val="none"/>
        </w:rPr>
        <w:t xml:space="preserve"> </w:t>
      </w:r>
      <w:r w:rsidR="00861223" w:rsidRPr="002F6971">
        <w:rPr>
          <w:rFonts w:eastAsia="Times New Roman" w:cs="Times New Roman"/>
          <w:color w:val="000000" w:themeColor="text1"/>
          <w:kern w:val="0"/>
          <w:lang w:eastAsia="en-GB"/>
          <w14:ligatures w14:val="none"/>
        </w:rPr>
        <w:t>overlooking</w:t>
      </w:r>
      <w:r w:rsidR="00357ABD" w:rsidRPr="002F6971">
        <w:rPr>
          <w:rFonts w:eastAsia="Times New Roman" w:cs="Times New Roman"/>
          <w:color w:val="000000" w:themeColor="text1"/>
          <w:kern w:val="0"/>
          <w:lang w:eastAsia="en-GB"/>
          <w14:ligatures w14:val="none"/>
        </w:rPr>
        <w:t xml:space="preserve"> vital shifts in educational practice and genAI research. </w:t>
      </w:r>
      <w:r w:rsidRPr="002F6971">
        <w:rPr>
          <w:rFonts w:eastAsia="Times New Roman" w:cs="Times New Roman"/>
          <w:color w:val="000000" w:themeColor="text1"/>
          <w:kern w:val="0"/>
          <w:lang w:eastAsia="en-GB"/>
          <w14:ligatures w14:val="none"/>
        </w:rPr>
        <w:t xml:space="preserve">Returning to my </w:t>
      </w:r>
      <w:r w:rsidRPr="002F6971">
        <w:rPr>
          <w:rFonts w:eastAsia="Times New Roman" w:cs="Times New Roman"/>
          <w:color w:val="000000" w:themeColor="text1"/>
          <w:kern w:val="0"/>
          <w:lang w:eastAsia="en-GB"/>
          <w14:ligatures w14:val="none"/>
        </w:rPr>
        <w:lastRenderedPageBreak/>
        <w:t>motivation for th</w:t>
      </w:r>
      <w:r w:rsidR="00861223" w:rsidRPr="002F6971">
        <w:rPr>
          <w:rFonts w:eastAsia="Times New Roman" w:cs="Times New Roman"/>
          <w:color w:val="000000" w:themeColor="text1"/>
          <w:kern w:val="0"/>
          <w:lang w:eastAsia="en-GB"/>
          <w14:ligatures w14:val="none"/>
        </w:rPr>
        <w:t>is</w:t>
      </w:r>
      <w:r w:rsidRPr="002F6971">
        <w:rPr>
          <w:rFonts w:eastAsia="Times New Roman" w:cs="Times New Roman"/>
          <w:color w:val="000000" w:themeColor="text1"/>
          <w:kern w:val="0"/>
          <w:lang w:eastAsia="en-GB"/>
          <w14:ligatures w14:val="none"/>
        </w:rPr>
        <w:t xml:space="preserve"> study,</w:t>
      </w:r>
      <w:r w:rsidR="00357ABD" w:rsidRPr="002F6971">
        <w:rPr>
          <w:rFonts w:eastAsia="Times New Roman" w:cs="Times New Roman"/>
          <w:color w:val="000000" w:themeColor="text1"/>
          <w:kern w:val="0"/>
          <w:lang w:eastAsia="en-GB"/>
          <w14:ligatures w14:val="none"/>
        </w:rPr>
        <w:t xml:space="preserve"> </w:t>
      </w:r>
      <w:proofErr w:type="spellStart"/>
      <w:r w:rsidR="00357ABD" w:rsidRPr="002F6971">
        <w:rPr>
          <w:rFonts w:eastAsia="Times New Roman" w:cs="Times New Roman"/>
          <w:color w:val="000000" w:themeColor="text1"/>
          <w:kern w:val="0"/>
          <w:lang w:eastAsia="en-GB"/>
          <w14:ligatures w14:val="none"/>
        </w:rPr>
        <w:t>Aldoseri</w:t>
      </w:r>
      <w:proofErr w:type="spellEnd"/>
      <w:r w:rsidR="00357ABD" w:rsidRPr="002F6971">
        <w:rPr>
          <w:rFonts w:eastAsia="Times New Roman" w:cs="Times New Roman"/>
          <w:color w:val="000000" w:themeColor="text1"/>
          <w:kern w:val="0"/>
          <w:lang w:eastAsia="en-GB"/>
          <w14:ligatures w14:val="none"/>
        </w:rPr>
        <w:t xml:space="preserve"> </w:t>
      </w:r>
      <w:r w:rsidR="00357ABD" w:rsidRPr="002F6971">
        <w:rPr>
          <w:rFonts w:eastAsia="Times New Roman" w:cs="Times New Roman"/>
          <w:i/>
          <w:iCs/>
          <w:color w:val="000000" w:themeColor="text1"/>
          <w:kern w:val="0"/>
          <w:lang w:eastAsia="en-GB"/>
          <w14:ligatures w14:val="none"/>
        </w:rPr>
        <w:t>et al.</w:t>
      </w:r>
      <w:r w:rsidR="002F6971" w:rsidRPr="002F6971">
        <w:rPr>
          <w:rFonts w:eastAsia="Times New Roman" w:cs="Times New Roman"/>
          <w:i/>
          <w:iCs/>
          <w:color w:val="000000" w:themeColor="text1"/>
          <w:kern w:val="0"/>
          <w:lang w:eastAsia="en-GB"/>
          <w14:ligatures w14:val="none"/>
        </w:rPr>
        <w:t>,</w:t>
      </w:r>
      <w:r w:rsidR="00357ABD" w:rsidRPr="002F6971">
        <w:rPr>
          <w:rFonts w:eastAsia="Times New Roman" w:cs="Times New Roman"/>
          <w:color w:val="000000" w:themeColor="text1"/>
          <w:kern w:val="0"/>
          <w:lang w:eastAsia="en-GB"/>
          <w14:ligatures w14:val="none"/>
        </w:rPr>
        <w:t xml:space="preserve"> (2024) </w:t>
      </w:r>
      <w:r w:rsidRPr="002F6971">
        <w:rPr>
          <w:rFonts w:eastAsia="Times New Roman" w:cs="Times New Roman"/>
          <w:color w:val="000000" w:themeColor="text1"/>
          <w:kern w:val="0"/>
          <w:lang w:eastAsia="en-GB"/>
          <w14:ligatures w14:val="none"/>
        </w:rPr>
        <w:t xml:space="preserve">who </w:t>
      </w:r>
      <w:r w:rsidR="00357ABD" w:rsidRPr="002F6971">
        <w:rPr>
          <w:rFonts w:eastAsia="Times New Roman" w:cs="Times New Roman"/>
          <w:color w:val="000000" w:themeColor="text1"/>
          <w:kern w:val="0"/>
          <w:lang w:eastAsia="en-GB"/>
          <w14:ligatures w14:val="none"/>
        </w:rPr>
        <w:t>assert</w:t>
      </w:r>
      <w:r w:rsidRPr="002F6971">
        <w:rPr>
          <w:rFonts w:eastAsia="Times New Roman" w:cs="Times New Roman"/>
          <w:color w:val="000000" w:themeColor="text1"/>
          <w:kern w:val="0"/>
          <w:lang w:eastAsia="en-GB"/>
          <w14:ligatures w14:val="none"/>
        </w:rPr>
        <w:t>s</w:t>
      </w:r>
      <w:r w:rsidR="00357ABD" w:rsidRPr="002F6971">
        <w:rPr>
          <w:rFonts w:eastAsia="Times New Roman" w:cs="Times New Roman"/>
          <w:color w:val="000000" w:themeColor="text1"/>
          <w:kern w:val="0"/>
          <w:lang w:eastAsia="en-GB"/>
          <w14:ligatures w14:val="none"/>
        </w:rPr>
        <w:t xml:space="preserve">, </w:t>
      </w:r>
      <w:r w:rsidR="00861223" w:rsidRPr="002F6971">
        <w:rPr>
          <w:rFonts w:eastAsia="Times New Roman" w:cs="Times New Roman"/>
          <w:color w:val="000000" w:themeColor="text1"/>
          <w:kern w:val="0"/>
          <w:lang w:eastAsia="en-GB"/>
          <w14:ligatures w14:val="none"/>
        </w:rPr>
        <w:t xml:space="preserve">that </w:t>
      </w:r>
      <w:r w:rsidR="00357ABD" w:rsidRPr="002F6971">
        <w:rPr>
          <w:rFonts w:eastAsia="Times New Roman" w:cs="Times New Roman"/>
          <w:color w:val="000000" w:themeColor="text1"/>
          <w:kern w:val="0"/>
          <w:lang w:eastAsia="en-GB"/>
          <w14:ligatures w14:val="none"/>
        </w:rPr>
        <w:t xml:space="preserve">genAI has the potential to reshape ‘our world in profound ways’ (p.04). My </w:t>
      </w:r>
      <w:r w:rsidR="00357ABD" w:rsidRPr="002F6971">
        <w:rPr>
          <w:rFonts w:eastAsia="Times New Roman" w:cs="Times New Roman"/>
          <w:kern w:val="0"/>
          <w:lang w:eastAsia="en-GB"/>
          <w14:ligatures w14:val="none"/>
        </w:rPr>
        <w:t xml:space="preserve">research </w:t>
      </w:r>
      <w:r w:rsidR="00861223" w:rsidRPr="002F6971">
        <w:rPr>
          <w:rFonts w:eastAsia="Times New Roman" w:cs="Times New Roman"/>
          <w:kern w:val="0"/>
          <w:lang w:eastAsia="en-GB"/>
          <w14:ligatures w14:val="none"/>
        </w:rPr>
        <w:t>engages with this potential by</w:t>
      </w:r>
      <w:r w:rsidR="00357ABD" w:rsidRPr="002F6971">
        <w:rPr>
          <w:rFonts w:eastAsia="Times New Roman" w:cs="Times New Roman"/>
          <w:kern w:val="0"/>
          <w:lang w:eastAsia="en-GB"/>
          <w14:ligatures w14:val="none"/>
        </w:rPr>
        <w:t xml:space="preserve"> critically examining how genAI and </w:t>
      </w:r>
      <w:r w:rsidR="00357ABD" w:rsidRPr="002F6971">
        <w:rPr>
          <w:rFonts w:eastAsia="Times New Roman" w:cs="Times New Roman"/>
          <w:color w:val="000000"/>
          <w:kern w:val="0"/>
          <w:lang w:eastAsia="en-GB"/>
          <w14:ligatures w14:val="none"/>
        </w:rPr>
        <w:t xml:space="preserve">humans co-create meaning and educational futures, challenging </w:t>
      </w:r>
      <w:r w:rsidR="00861223" w:rsidRPr="002F6971">
        <w:rPr>
          <w:rFonts w:eastAsia="Times New Roman" w:cs="Times New Roman"/>
          <w:color w:val="000000"/>
          <w:kern w:val="0"/>
          <w:lang w:eastAsia="en-GB"/>
          <w14:ligatures w14:val="none"/>
        </w:rPr>
        <w:t>existing</w:t>
      </w:r>
      <w:r w:rsidR="00357ABD" w:rsidRPr="002F6971">
        <w:rPr>
          <w:rFonts w:eastAsia="Times New Roman" w:cs="Times New Roman"/>
          <w:color w:val="000000"/>
          <w:kern w:val="0"/>
          <w:lang w:eastAsia="en-GB"/>
          <w14:ligatures w14:val="none"/>
        </w:rPr>
        <w:t xml:space="preserve"> perceptions of how we can research, teach, and learn, </w:t>
      </w:r>
      <w:r w:rsidR="00861223" w:rsidRPr="002F6971">
        <w:rPr>
          <w:rFonts w:eastAsia="Times New Roman" w:cs="Times New Roman"/>
          <w:color w:val="000000"/>
          <w:kern w:val="0"/>
          <w:lang w:eastAsia="en-GB"/>
          <w14:ligatures w14:val="none"/>
        </w:rPr>
        <w:t>for</w:t>
      </w:r>
      <w:r w:rsidR="00357ABD" w:rsidRPr="002F6971">
        <w:rPr>
          <w:rFonts w:eastAsia="Times New Roman" w:cs="Times New Roman"/>
          <w:color w:val="000000"/>
          <w:kern w:val="0"/>
          <w:lang w:eastAsia="en-GB"/>
          <w14:ligatures w14:val="none"/>
        </w:rPr>
        <w:t xml:space="preserve"> long-term </w:t>
      </w:r>
      <w:proofErr w:type="spellStart"/>
      <w:r w:rsidR="00861223" w:rsidRPr="002F6971">
        <w:rPr>
          <w:rFonts w:eastAsia="Times New Roman" w:cs="Times New Roman"/>
          <w:color w:val="000000"/>
          <w:kern w:val="0"/>
          <w:lang w:eastAsia="en-GB"/>
          <w14:ligatures w14:val="none"/>
        </w:rPr>
        <w:t>AIEd</w:t>
      </w:r>
      <w:proofErr w:type="spellEnd"/>
      <w:r w:rsidR="00861223" w:rsidRPr="002F6971">
        <w:rPr>
          <w:rFonts w:eastAsia="Times New Roman" w:cs="Times New Roman"/>
          <w:color w:val="000000"/>
          <w:kern w:val="0"/>
          <w:lang w:eastAsia="en-GB"/>
          <w14:ligatures w14:val="none"/>
        </w:rPr>
        <w:t xml:space="preserve"> </w:t>
      </w:r>
      <w:r w:rsidR="00357ABD" w:rsidRPr="002F6971">
        <w:rPr>
          <w:rFonts w:eastAsia="Times New Roman" w:cs="Times New Roman"/>
          <w:color w:val="000000"/>
          <w:kern w:val="0"/>
          <w:lang w:eastAsia="en-GB"/>
          <w14:ligatures w14:val="none"/>
        </w:rPr>
        <w:t>adoption.</w:t>
      </w:r>
    </w:p>
    <w:p w14:paraId="62DB7ADB" w14:textId="77777777" w:rsidR="00911225" w:rsidRDefault="00911225" w:rsidP="00875255">
      <w:pPr>
        <w:rPr>
          <w:lang w:eastAsia="en-GB"/>
        </w:rPr>
      </w:pPr>
    </w:p>
    <w:p w14:paraId="70B075C2" w14:textId="77777777" w:rsidR="00911225" w:rsidRPr="00911225" w:rsidRDefault="00911225" w:rsidP="00911225">
      <w:pPr>
        <w:rPr>
          <w:lang w:eastAsia="en-GB"/>
        </w:rPr>
      </w:pPr>
    </w:p>
    <w:p w14:paraId="19796A2C" w14:textId="34F09FF9" w:rsidR="00982139" w:rsidRPr="00982139" w:rsidRDefault="00982139" w:rsidP="00982139">
      <w:pPr>
        <w:pStyle w:val="Heading3"/>
        <w:rPr>
          <w:lang w:eastAsia="en-GB"/>
        </w:rPr>
      </w:pPr>
      <w:bookmarkStart w:id="10" w:name="_Toc196569151"/>
      <w:r>
        <w:rPr>
          <w:lang w:eastAsia="en-GB"/>
        </w:rPr>
        <w:t>Research Question and Objectives</w:t>
      </w:r>
      <w:bookmarkEnd w:id="10"/>
    </w:p>
    <w:p w14:paraId="2DF6889E" w14:textId="77777777" w:rsidR="00911225" w:rsidRDefault="00911225" w:rsidP="00875255">
      <w:pPr>
        <w:rPr>
          <w:lang w:eastAsia="en-GB"/>
        </w:rPr>
      </w:pPr>
    </w:p>
    <w:p w14:paraId="7EEE50D4" w14:textId="179FE34F" w:rsidR="00875255" w:rsidRPr="002F6971" w:rsidRDefault="00EF3976" w:rsidP="00D20EE5">
      <w:pPr>
        <w:spacing w:line="360" w:lineRule="auto"/>
        <w:rPr>
          <w:lang w:eastAsia="en-GB"/>
        </w:rPr>
      </w:pPr>
      <w:proofErr w:type="gramStart"/>
      <w:r w:rsidRPr="002F6971">
        <w:rPr>
          <w:lang w:eastAsia="en-GB"/>
        </w:rPr>
        <w:t>In light of</w:t>
      </w:r>
      <w:proofErr w:type="gramEnd"/>
      <w:r w:rsidRPr="002F6971">
        <w:rPr>
          <w:lang w:eastAsia="en-GB"/>
        </w:rPr>
        <w:t xml:space="preserve"> this literature review, I have </w:t>
      </w:r>
      <w:r w:rsidR="00273A46" w:rsidRPr="002F6971">
        <w:rPr>
          <w:lang w:eastAsia="en-GB"/>
        </w:rPr>
        <w:t xml:space="preserve">refined </w:t>
      </w:r>
      <w:r w:rsidRPr="002F6971">
        <w:rPr>
          <w:lang w:eastAsia="en-GB"/>
        </w:rPr>
        <w:t xml:space="preserve">my research question to better reflect the </w:t>
      </w:r>
      <w:r w:rsidR="00273A46" w:rsidRPr="002F6971">
        <w:rPr>
          <w:lang w:eastAsia="en-GB"/>
        </w:rPr>
        <w:t>philosophical</w:t>
      </w:r>
      <w:r w:rsidRPr="002F6971">
        <w:rPr>
          <w:lang w:eastAsia="en-GB"/>
        </w:rPr>
        <w:t xml:space="preserve"> concepts that will</w:t>
      </w:r>
      <w:r w:rsidR="00273A46" w:rsidRPr="002F6971">
        <w:rPr>
          <w:lang w:eastAsia="en-GB"/>
        </w:rPr>
        <w:t xml:space="preserve"> guide the</w:t>
      </w:r>
      <w:r w:rsidRPr="002F6971">
        <w:rPr>
          <w:lang w:eastAsia="en-GB"/>
        </w:rPr>
        <w:t xml:space="preserve"> study, </w:t>
      </w:r>
      <w:r w:rsidR="00273A46" w:rsidRPr="002F6971">
        <w:rPr>
          <w:lang w:eastAsia="en-GB"/>
        </w:rPr>
        <w:t>while also emphasising its empirical nature</w:t>
      </w:r>
      <w:r w:rsidRPr="002F6971">
        <w:rPr>
          <w:lang w:eastAsia="en-GB"/>
        </w:rPr>
        <w:t>.  The revised question</w:t>
      </w:r>
      <w:r w:rsidR="00273A46" w:rsidRPr="002F6971">
        <w:rPr>
          <w:lang w:eastAsia="en-GB"/>
        </w:rPr>
        <w:t xml:space="preserve"> is:</w:t>
      </w:r>
      <w:r w:rsidRPr="002F6971">
        <w:rPr>
          <w:lang w:eastAsia="en-GB"/>
        </w:rPr>
        <w:t xml:space="preserve"> </w:t>
      </w:r>
    </w:p>
    <w:p w14:paraId="4A2FEE0C" w14:textId="77777777" w:rsidR="00875255" w:rsidRPr="002F6971" w:rsidRDefault="00875255" w:rsidP="00D20EE5">
      <w:pPr>
        <w:spacing w:line="360" w:lineRule="auto"/>
        <w:ind w:left="567"/>
      </w:pPr>
    </w:p>
    <w:p w14:paraId="5AFB94F6" w14:textId="48679E47" w:rsidR="00911225" w:rsidRPr="002F6971" w:rsidRDefault="00601154" w:rsidP="00D20EE5">
      <w:pPr>
        <w:spacing w:line="360" w:lineRule="auto"/>
        <w:ind w:left="567"/>
      </w:pPr>
      <w:r w:rsidRPr="002F6971">
        <w:t>How can a hauntological and actor-network theory exploration of lecturers’ and generative AI’s perspectives on human-AI creativity, shape long-term approaches for genAI adoption in higher education?</w:t>
      </w:r>
    </w:p>
    <w:p w14:paraId="7777F6A3" w14:textId="77777777" w:rsidR="00911225" w:rsidRPr="002F6971" w:rsidRDefault="00911225" w:rsidP="00D20EE5">
      <w:pPr>
        <w:spacing w:line="360" w:lineRule="auto"/>
      </w:pPr>
    </w:p>
    <w:p w14:paraId="00D99B42" w14:textId="77777777" w:rsidR="00911225" w:rsidRPr="002F6971" w:rsidRDefault="00EF3976" w:rsidP="00D20EE5">
      <w:pPr>
        <w:spacing w:line="360" w:lineRule="auto"/>
      </w:pPr>
      <w:r w:rsidRPr="002F6971">
        <w:rPr>
          <w:color w:val="000000"/>
        </w:rPr>
        <w:t>The aim of this explo</w:t>
      </w:r>
      <w:r w:rsidR="00273A46" w:rsidRPr="002F6971">
        <w:rPr>
          <w:color w:val="000000"/>
        </w:rPr>
        <w:t xml:space="preserve">ratory </w:t>
      </w:r>
      <w:r w:rsidRPr="002F6971">
        <w:rPr>
          <w:color w:val="000000"/>
        </w:rPr>
        <w:t xml:space="preserve">research is to critically investigate how the perspectives of lecturers and genAI intersect in the </w:t>
      </w:r>
      <w:r w:rsidR="00273A46" w:rsidRPr="002F6971">
        <w:rPr>
          <w:color w:val="000000"/>
        </w:rPr>
        <w:t>context</w:t>
      </w:r>
      <w:r w:rsidRPr="002F6971">
        <w:rPr>
          <w:color w:val="000000"/>
        </w:rPr>
        <w:t xml:space="preserve"> of creativi</w:t>
      </w:r>
      <w:r w:rsidR="00273A46" w:rsidRPr="002F6971">
        <w:rPr>
          <w:color w:val="000000"/>
        </w:rPr>
        <w:t>ty</w:t>
      </w:r>
      <w:r w:rsidRPr="002F6971">
        <w:rPr>
          <w:color w:val="000000"/>
        </w:rPr>
        <w:t xml:space="preserve"> in art and design education.  </w:t>
      </w:r>
      <w:r w:rsidR="00273A46" w:rsidRPr="002F6971">
        <w:rPr>
          <w:color w:val="000000"/>
        </w:rPr>
        <w:t xml:space="preserve">By applying </w:t>
      </w:r>
      <w:r w:rsidRPr="002F6971">
        <w:rPr>
          <w:color w:val="000000"/>
        </w:rPr>
        <w:t>hauntology and ANT, th</w:t>
      </w:r>
      <w:r w:rsidR="00273A46" w:rsidRPr="002F6971">
        <w:rPr>
          <w:color w:val="000000"/>
        </w:rPr>
        <w:t>is</w:t>
      </w:r>
      <w:r w:rsidRPr="002F6971">
        <w:rPr>
          <w:color w:val="000000"/>
        </w:rPr>
        <w:t xml:space="preserve"> study seeks to </w:t>
      </w:r>
      <w:r w:rsidR="00874AB6" w:rsidRPr="002F6971">
        <w:rPr>
          <w:color w:val="000000"/>
        </w:rPr>
        <w:t>offer</w:t>
      </w:r>
      <w:r w:rsidRPr="002F6971">
        <w:rPr>
          <w:color w:val="000000"/>
        </w:rPr>
        <w:t xml:space="preserve"> insight</w:t>
      </w:r>
      <w:r w:rsidR="00874AB6" w:rsidRPr="002F6971">
        <w:rPr>
          <w:color w:val="000000"/>
        </w:rPr>
        <w:t>s</w:t>
      </w:r>
      <w:r w:rsidRPr="002F6971">
        <w:rPr>
          <w:color w:val="000000"/>
        </w:rPr>
        <w:t xml:space="preserve"> into </w:t>
      </w:r>
      <w:r w:rsidR="00874AB6" w:rsidRPr="002F6971">
        <w:rPr>
          <w:color w:val="000000"/>
        </w:rPr>
        <w:t xml:space="preserve">how </w:t>
      </w:r>
      <w:r w:rsidRPr="002F6971">
        <w:rPr>
          <w:color w:val="000000"/>
        </w:rPr>
        <w:t xml:space="preserve">long-term approaches </w:t>
      </w:r>
      <w:r w:rsidR="00874AB6" w:rsidRPr="002F6971">
        <w:rPr>
          <w:color w:val="000000"/>
        </w:rPr>
        <w:t>to</w:t>
      </w:r>
      <w:r w:rsidRPr="002F6971">
        <w:rPr>
          <w:color w:val="000000"/>
        </w:rPr>
        <w:t xml:space="preserve"> genAI </w:t>
      </w:r>
      <w:r w:rsidR="008E17E7" w:rsidRPr="002F6971">
        <w:rPr>
          <w:color w:val="000000"/>
        </w:rPr>
        <w:t>adoption</w:t>
      </w:r>
      <w:r w:rsidRPr="002F6971">
        <w:rPr>
          <w:color w:val="000000"/>
        </w:rPr>
        <w:t xml:space="preserve"> in HE</w:t>
      </w:r>
      <w:r w:rsidR="00874AB6" w:rsidRPr="002F6971">
        <w:rPr>
          <w:color w:val="000000"/>
        </w:rPr>
        <w:t xml:space="preserve"> might be shaped</w:t>
      </w:r>
      <w:r w:rsidRPr="002F6971">
        <w:rPr>
          <w:color w:val="000000"/>
        </w:rPr>
        <w:t xml:space="preserve">.  Bridging </w:t>
      </w:r>
      <w:r w:rsidR="008E17E7" w:rsidRPr="002F6971">
        <w:rPr>
          <w:color w:val="000000"/>
        </w:rPr>
        <w:t>philosophical</w:t>
      </w:r>
      <w:r w:rsidRPr="002F6971">
        <w:rPr>
          <w:color w:val="000000"/>
        </w:rPr>
        <w:t xml:space="preserve"> inquiry with empirical </w:t>
      </w:r>
      <w:r w:rsidR="008E17E7" w:rsidRPr="002F6971">
        <w:rPr>
          <w:color w:val="000000"/>
        </w:rPr>
        <w:t>research</w:t>
      </w:r>
      <w:r w:rsidRPr="002F6971">
        <w:rPr>
          <w:color w:val="000000"/>
        </w:rPr>
        <w:t xml:space="preserve">, the </w:t>
      </w:r>
      <w:r w:rsidR="008E17E7" w:rsidRPr="002F6971">
        <w:rPr>
          <w:color w:val="000000"/>
        </w:rPr>
        <w:t>study</w:t>
      </w:r>
      <w:r w:rsidRPr="002F6971">
        <w:rPr>
          <w:color w:val="000000"/>
        </w:rPr>
        <w:t xml:space="preserve"> will ex</w:t>
      </w:r>
      <w:r w:rsidR="008E17E7" w:rsidRPr="002F6971">
        <w:rPr>
          <w:color w:val="000000"/>
        </w:rPr>
        <w:t>amine</w:t>
      </w:r>
      <w:r w:rsidRPr="002F6971">
        <w:rPr>
          <w:color w:val="000000"/>
        </w:rPr>
        <w:t xml:space="preserve"> how these two perspectives</w:t>
      </w:r>
      <w:r w:rsidR="008E17E7" w:rsidRPr="002F6971">
        <w:rPr>
          <w:color w:val="000000"/>
        </w:rPr>
        <w:t xml:space="preserve"> [lecturers and genAI]</w:t>
      </w:r>
      <w:r w:rsidRPr="002F6971">
        <w:rPr>
          <w:color w:val="000000"/>
        </w:rPr>
        <w:t xml:space="preserve"> </w:t>
      </w:r>
      <w:r w:rsidR="008E17E7" w:rsidRPr="002F6971">
        <w:rPr>
          <w:color w:val="000000"/>
        </w:rPr>
        <w:t>contribute to</w:t>
      </w:r>
      <w:r w:rsidRPr="002F6971">
        <w:rPr>
          <w:color w:val="000000"/>
        </w:rPr>
        <w:t xml:space="preserve"> kno</w:t>
      </w:r>
      <w:r w:rsidR="008E17E7" w:rsidRPr="002F6971">
        <w:rPr>
          <w:color w:val="000000"/>
        </w:rPr>
        <w:t>wledge</w:t>
      </w:r>
      <w:r w:rsidRPr="002F6971">
        <w:rPr>
          <w:color w:val="000000"/>
        </w:rPr>
        <w:t xml:space="preserve"> creation and meaning-making that can inform </w:t>
      </w:r>
      <w:r w:rsidR="00874AB6" w:rsidRPr="002F6971">
        <w:rPr>
          <w:color w:val="000000"/>
        </w:rPr>
        <w:t>future</w:t>
      </w:r>
      <w:r w:rsidR="008E17E7" w:rsidRPr="002F6971">
        <w:rPr>
          <w:color w:val="000000"/>
        </w:rPr>
        <w:t xml:space="preserve"> approach</w:t>
      </w:r>
      <w:r w:rsidR="00874AB6" w:rsidRPr="002F6971">
        <w:rPr>
          <w:color w:val="000000"/>
        </w:rPr>
        <w:t xml:space="preserve">es to </w:t>
      </w:r>
      <w:proofErr w:type="spellStart"/>
      <w:r w:rsidRPr="002F6971">
        <w:rPr>
          <w:color w:val="000000"/>
        </w:rPr>
        <w:t>AIEd</w:t>
      </w:r>
      <w:proofErr w:type="spellEnd"/>
      <w:r w:rsidR="00874AB6" w:rsidRPr="002F6971">
        <w:rPr>
          <w:color w:val="000000"/>
        </w:rPr>
        <w:t>.</w:t>
      </w:r>
    </w:p>
    <w:p w14:paraId="4226B769" w14:textId="77777777" w:rsidR="00911225" w:rsidRPr="002F6971" w:rsidRDefault="00911225" w:rsidP="00D20EE5">
      <w:pPr>
        <w:spacing w:line="360" w:lineRule="auto"/>
      </w:pPr>
    </w:p>
    <w:p w14:paraId="2C10B2F0" w14:textId="3725D9F1" w:rsidR="00EF3976" w:rsidRPr="002F6971" w:rsidRDefault="00EF3976" w:rsidP="00D20EE5">
      <w:pPr>
        <w:spacing w:line="360" w:lineRule="auto"/>
      </w:pPr>
      <w:r w:rsidRPr="002F6971">
        <w:rPr>
          <w:color w:val="000000"/>
        </w:rPr>
        <w:t>To achieve this</w:t>
      </w:r>
      <w:r w:rsidR="008E17E7" w:rsidRPr="002F6971">
        <w:rPr>
          <w:color w:val="000000"/>
        </w:rPr>
        <w:t>,</w:t>
      </w:r>
      <w:r w:rsidRPr="002F6971">
        <w:rPr>
          <w:color w:val="000000"/>
        </w:rPr>
        <w:t xml:space="preserve"> the </w:t>
      </w:r>
      <w:r w:rsidR="008E17E7" w:rsidRPr="002F6971">
        <w:rPr>
          <w:color w:val="000000"/>
        </w:rPr>
        <w:t>research</w:t>
      </w:r>
      <w:r w:rsidRPr="002F6971">
        <w:rPr>
          <w:color w:val="000000"/>
        </w:rPr>
        <w:t xml:space="preserve"> will pursue the following objectives: </w:t>
      </w:r>
    </w:p>
    <w:p w14:paraId="6822F9A0" w14:textId="67296134" w:rsidR="00EF3976" w:rsidRPr="002F6971" w:rsidRDefault="00EF3976" w:rsidP="00D20EE5">
      <w:pPr>
        <w:pStyle w:val="ListParagraph"/>
        <w:numPr>
          <w:ilvl w:val="0"/>
          <w:numId w:val="5"/>
        </w:numPr>
        <w:spacing w:before="100" w:beforeAutospacing="1" w:after="100" w:afterAutospacing="1" w:line="360" w:lineRule="auto"/>
        <w:rPr>
          <w:color w:val="000000"/>
        </w:rPr>
      </w:pPr>
      <w:r w:rsidRPr="002F6971">
        <w:rPr>
          <w:color w:val="000000"/>
        </w:rPr>
        <w:t xml:space="preserve">To explore </w:t>
      </w:r>
      <w:r w:rsidR="00874AB6" w:rsidRPr="002F6971">
        <w:rPr>
          <w:color w:val="000000"/>
        </w:rPr>
        <w:t xml:space="preserve">lecturers’ </w:t>
      </w:r>
      <w:r w:rsidRPr="002F6971">
        <w:rPr>
          <w:color w:val="000000"/>
        </w:rPr>
        <w:t xml:space="preserve">perceptions of creativity and </w:t>
      </w:r>
      <w:r w:rsidR="008E17E7" w:rsidRPr="002F6971">
        <w:rPr>
          <w:color w:val="000000"/>
        </w:rPr>
        <w:t xml:space="preserve">the role of </w:t>
      </w:r>
      <w:r w:rsidRPr="002F6971">
        <w:rPr>
          <w:color w:val="000000"/>
        </w:rPr>
        <w:t>genAI</w:t>
      </w:r>
      <w:r w:rsidR="008E17E7" w:rsidRPr="002F6971">
        <w:rPr>
          <w:color w:val="000000"/>
        </w:rPr>
        <w:t xml:space="preserve"> in art and design education</w:t>
      </w:r>
      <w:r w:rsidRPr="002F6971">
        <w:rPr>
          <w:color w:val="000000"/>
        </w:rPr>
        <w:t>.</w:t>
      </w:r>
    </w:p>
    <w:p w14:paraId="5F5C1908" w14:textId="28A84ECA" w:rsidR="00EF3976" w:rsidRPr="002F6971" w:rsidRDefault="00EF3976" w:rsidP="00D20EE5">
      <w:pPr>
        <w:pStyle w:val="ListParagraph"/>
        <w:numPr>
          <w:ilvl w:val="0"/>
          <w:numId w:val="5"/>
        </w:numPr>
        <w:spacing w:before="100" w:beforeAutospacing="1" w:after="100" w:afterAutospacing="1" w:line="360" w:lineRule="auto"/>
        <w:rPr>
          <w:color w:val="000000"/>
        </w:rPr>
      </w:pPr>
      <w:r w:rsidRPr="002F6971">
        <w:rPr>
          <w:color w:val="000000"/>
        </w:rPr>
        <w:t xml:space="preserve">To apply hauntology </w:t>
      </w:r>
      <w:r w:rsidR="00874AB6" w:rsidRPr="002F6971">
        <w:rPr>
          <w:color w:val="000000"/>
        </w:rPr>
        <w:t xml:space="preserve">to examine how past experiences and future orientations shape both lecturers and genAI perceptions of creativity and </w:t>
      </w:r>
      <w:proofErr w:type="spellStart"/>
      <w:r w:rsidR="00874AB6" w:rsidRPr="002F6971">
        <w:rPr>
          <w:color w:val="000000"/>
        </w:rPr>
        <w:t>AIEd</w:t>
      </w:r>
      <w:proofErr w:type="spellEnd"/>
      <w:r w:rsidR="00874AB6" w:rsidRPr="002F6971">
        <w:rPr>
          <w:color w:val="000000"/>
        </w:rPr>
        <w:t>.</w:t>
      </w:r>
      <w:r w:rsidRPr="002F6971">
        <w:rPr>
          <w:color w:val="000000"/>
        </w:rPr>
        <w:t xml:space="preserve"> </w:t>
      </w:r>
    </w:p>
    <w:p w14:paraId="4211B979" w14:textId="4B12EB51" w:rsidR="00EF3976" w:rsidRPr="002F6971" w:rsidRDefault="00EF3976" w:rsidP="00D20EE5">
      <w:pPr>
        <w:pStyle w:val="ListParagraph"/>
        <w:numPr>
          <w:ilvl w:val="0"/>
          <w:numId w:val="5"/>
        </w:numPr>
        <w:spacing w:before="100" w:beforeAutospacing="1" w:after="100" w:afterAutospacing="1" w:line="360" w:lineRule="auto"/>
        <w:rPr>
          <w:color w:val="000000"/>
        </w:rPr>
      </w:pPr>
      <w:r w:rsidRPr="002F6971">
        <w:rPr>
          <w:color w:val="000000"/>
        </w:rPr>
        <w:t>To use genAI as a ‘</w:t>
      </w:r>
      <w:r w:rsidRPr="002F6971">
        <w:rPr>
          <w:rFonts w:eastAsia="Times New Roman" w:cs="Times New Roman"/>
          <w:color w:val="000000"/>
          <w:kern w:val="0"/>
          <w:lang w:eastAsia="en-GB"/>
          <w14:ligatures w14:val="none"/>
        </w:rPr>
        <w:t>research debater’</w:t>
      </w:r>
      <w:r w:rsidR="008E17E7" w:rsidRPr="002F6971">
        <w:rPr>
          <w:rFonts w:eastAsia="Times New Roman" w:cs="Times New Roman"/>
          <w:color w:val="000000"/>
          <w:kern w:val="0"/>
          <w:lang w:eastAsia="en-GB"/>
          <w14:ligatures w14:val="none"/>
        </w:rPr>
        <w:t xml:space="preserve">, </w:t>
      </w:r>
      <w:r w:rsidR="00874AB6" w:rsidRPr="002F6971">
        <w:rPr>
          <w:rFonts w:eastAsia="Times New Roman" w:cs="Times New Roman"/>
          <w:color w:val="000000"/>
          <w:kern w:val="0"/>
          <w:lang w:eastAsia="en-GB"/>
          <w14:ligatures w14:val="none"/>
        </w:rPr>
        <w:t xml:space="preserve">by comparing its responses on creativity and </w:t>
      </w:r>
      <w:proofErr w:type="spellStart"/>
      <w:r w:rsidR="00874AB6" w:rsidRPr="002F6971">
        <w:rPr>
          <w:rFonts w:eastAsia="Times New Roman" w:cs="Times New Roman"/>
          <w:color w:val="000000"/>
          <w:kern w:val="0"/>
          <w:lang w:eastAsia="en-GB"/>
          <w14:ligatures w14:val="none"/>
        </w:rPr>
        <w:t>AIEd</w:t>
      </w:r>
      <w:proofErr w:type="spellEnd"/>
      <w:r w:rsidR="00874AB6" w:rsidRPr="002F6971">
        <w:rPr>
          <w:rFonts w:eastAsia="Times New Roman" w:cs="Times New Roman"/>
          <w:color w:val="000000"/>
          <w:kern w:val="0"/>
          <w:lang w:eastAsia="en-GB"/>
          <w14:ligatures w14:val="none"/>
        </w:rPr>
        <w:t xml:space="preserve"> with </w:t>
      </w:r>
      <w:r w:rsidR="00D011D4" w:rsidRPr="002F6971">
        <w:rPr>
          <w:rFonts w:eastAsia="Times New Roman" w:cs="Times New Roman"/>
          <w:color w:val="000000"/>
          <w:kern w:val="0"/>
          <w:lang w:eastAsia="en-GB"/>
          <w14:ligatures w14:val="none"/>
        </w:rPr>
        <w:t xml:space="preserve">human </w:t>
      </w:r>
      <w:r w:rsidR="00C15E75" w:rsidRPr="002F6971">
        <w:rPr>
          <w:rFonts w:eastAsia="Times New Roman" w:cs="Times New Roman"/>
          <w:color w:val="000000"/>
          <w:kern w:val="0"/>
          <w:lang w:eastAsia="en-GB"/>
          <w14:ligatures w14:val="none"/>
        </w:rPr>
        <w:t>lecturers’</w:t>
      </w:r>
      <w:r w:rsidR="00874AB6" w:rsidRPr="002F6971">
        <w:rPr>
          <w:rFonts w:eastAsia="Times New Roman" w:cs="Times New Roman"/>
          <w:color w:val="000000"/>
          <w:kern w:val="0"/>
          <w:lang w:eastAsia="en-GB"/>
          <w14:ligatures w14:val="none"/>
        </w:rPr>
        <w:t xml:space="preserve"> perspectives, identifying similarities and differences.</w:t>
      </w:r>
      <w:r w:rsidRPr="002F6971">
        <w:rPr>
          <w:rFonts w:eastAsia="Times New Roman" w:cs="Times New Roman"/>
          <w:color w:val="000000"/>
          <w:kern w:val="0"/>
          <w:lang w:eastAsia="en-GB"/>
          <w14:ligatures w14:val="none"/>
        </w:rPr>
        <w:t xml:space="preserve"> </w:t>
      </w:r>
    </w:p>
    <w:p w14:paraId="049C42FD" w14:textId="32BFBD2E" w:rsidR="00EF3976" w:rsidRPr="002F6971" w:rsidRDefault="00EF3976" w:rsidP="00D20EE5">
      <w:pPr>
        <w:pStyle w:val="ListParagraph"/>
        <w:numPr>
          <w:ilvl w:val="0"/>
          <w:numId w:val="5"/>
        </w:numPr>
        <w:spacing w:before="100" w:beforeAutospacing="1" w:after="100" w:afterAutospacing="1" w:line="360" w:lineRule="auto"/>
        <w:rPr>
          <w:color w:val="000000"/>
        </w:rPr>
      </w:pPr>
      <w:r w:rsidRPr="002F6971">
        <w:rPr>
          <w:rFonts w:eastAsia="Times New Roman" w:cs="Times New Roman"/>
          <w:color w:val="000000"/>
          <w:kern w:val="0"/>
          <w:lang w:eastAsia="en-GB"/>
          <w14:ligatures w14:val="none"/>
        </w:rPr>
        <w:lastRenderedPageBreak/>
        <w:t xml:space="preserve">To </w:t>
      </w:r>
      <w:r w:rsidR="00874AB6" w:rsidRPr="002F6971">
        <w:rPr>
          <w:rFonts w:eastAsia="Times New Roman" w:cs="Times New Roman"/>
          <w:color w:val="000000"/>
          <w:kern w:val="0"/>
          <w:lang w:eastAsia="en-GB"/>
          <w14:ligatures w14:val="none"/>
        </w:rPr>
        <w:t>apply</w:t>
      </w:r>
      <w:r w:rsidRPr="002F6971">
        <w:rPr>
          <w:rFonts w:eastAsia="Times New Roman" w:cs="Times New Roman"/>
          <w:color w:val="000000"/>
          <w:kern w:val="0"/>
          <w:lang w:eastAsia="en-GB"/>
          <w14:ligatures w14:val="none"/>
        </w:rPr>
        <w:t xml:space="preserve"> </w:t>
      </w:r>
      <w:r w:rsidR="00874AB6" w:rsidRPr="002F6971">
        <w:rPr>
          <w:rFonts w:eastAsia="Times New Roman" w:cs="Times New Roman"/>
          <w:color w:val="000000"/>
          <w:kern w:val="0"/>
          <w:lang w:eastAsia="en-GB"/>
          <w14:ligatures w14:val="none"/>
        </w:rPr>
        <w:t xml:space="preserve">ANT to explore the human-AI partnership and the processes of co-creation within the context of </w:t>
      </w:r>
      <w:r w:rsidR="00FC08D2" w:rsidRPr="002F6971">
        <w:rPr>
          <w:rFonts w:eastAsia="Times New Roman" w:cs="Times New Roman"/>
          <w:color w:val="000000"/>
          <w:kern w:val="0"/>
          <w:lang w:eastAsia="en-GB"/>
          <w14:ligatures w14:val="none"/>
        </w:rPr>
        <w:t xml:space="preserve">the </w:t>
      </w:r>
      <w:r w:rsidR="00874AB6" w:rsidRPr="002F6971">
        <w:rPr>
          <w:rFonts w:eastAsia="Times New Roman" w:cs="Times New Roman"/>
          <w:color w:val="000000"/>
          <w:kern w:val="0"/>
          <w:lang w:eastAsia="en-GB"/>
          <w14:ligatures w14:val="none"/>
        </w:rPr>
        <w:t>research.</w:t>
      </w:r>
    </w:p>
    <w:p w14:paraId="32D53375" w14:textId="77777777" w:rsidR="00911225" w:rsidRPr="002F6971" w:rsidRDefault="00EF3976" w:rsidP="00D20EE5">
      <w:pPr>
        <w:pStyle w:val="ListParagraph"/>
        <w:numPr>
          <w:ilvl w:val="0"/>
          <w:numId w:val="5"/>
        </w:numPr>
        <w:spacing w:before="100" w:beforeAutospacing="1" w:after="100" w:afterAutospacing="1" w:line="360" w:lineRule="auto"/>
        <w:rPr>
          <w:color w:val="000000"/>
        </w:rPr>
      </w:pPr>
      <w:r w:rsidRPr="002F6971">
        <w:rPr>
          <w:rFonts w:eastAsia="Times New Roman" w:cs="Times New Roman"/>
          <w:color w:val="000000"/>
          <w:kern w:val="0"/>
          <w:lang w:eastAsia="en-GB"/>
          <w14:ligatures w14:val="none"/>
        </w:rPr>
        <w:t xml:space="preserve">To examine how </w:t>
      </w:r>
      <w:r w:rsidR="00874AB6" w:rsidRPr="002F6971">
        <w:rPr>
          <w:rFonts w:eastAsia="Times New Roman" w:cs="Times New Roman"/>
          <w:color w:val="000000"/>
          <w:kern w:val="0"/>
          <w:lang w:eastAsia="en-GB"/>
          <w14:ligatures w14:val="none"/>
        </w:rPr>
        <w:t xml:space="preserve">the </w:t>
      </w:r>
      <w:r w:rsidRPr="002F6971">
        <w:rPr>
          <w:rFonts w:eastAsia="Times New Roman" w:cs="Times New Roman"/>
          <w:color w:val="000000"/>
          <w:kern w:val="0"/>
          <w:lang w:eastAsia="en-GB"/>
          <w14:ligatures w14:val="none"/>
        </w:rPr>
        <w:t xml:space="preserve">combined perspectives of lecturers and genAI can inform long-term approaches for genAI adoption in HE. </w:t>
      </w:r>
    </w:p>
    <w:p w14:paraId="2A1C7B88" w14:textId="24BD6AF9" w:rsidR="00EF3976" w:rsidRPr="002F6971" w:rsidRDefault="00EF3976" w:rsidP="00D20EE5">
      <w:pPr>
        <w:spacing w:before="100" w:beforeAutospacing="1" w:after="100" w:afterAutospacing="1" w:line="360" w:lineRule="auto"/>
        <w:rPr>
          <w:color w:val="000000"/>
        </w:rPr>
      </w:pPr>
      <w:r w:rsidRPr="002F6971">
        <w:rPr>
          <w:color w:val="000000"/>
        </w:rPr>
        <w:t xml:space="preserve">These objectives will guide </w:t>
      </w:r>
      <w:r w:rsidR="008E17E7" w:rsidRPr="002F6971">
        <w:rPr>
          <w:color w:val="000000"/>
        </w:rPr>
        <w:t>a</w:t>
      </w:r>
      <w:r w:rsidRPr="002F6971">
        <w:rPr>
          <w:color w:val="000000"/>
        </w:rPr>
        <w:t xml:space="preserve"> hybrid-</w:t>
      </w:r>
      <w:r w:rsidR="008E17E7" w:rsidRPr="002F6971">
        <w:rPr>
          <w:color w:val="000000"/>
        </w:rPr>
        <w:t>philosophical</w:t>
      </w:r>
      <w:r w:rsidRPr="002F6971">
        <w:rPr>
          <w:color w:val="000000"/>
        </w:rPr>
        <w:t xml:space="preserve">-empirical </w:t>
      </w:r>
      <w:r w:rsidR="00874AB6" w:rsidRPr="002F6971">
        <w:rPr>
          <w:color w:val="000000"/>
        </w:rPr>
        <w:t xml:space="preserve">research </w:t>
      </w:r>
      <w:r w:rsidRPr="002F6971">
        <w:rPr>
          <w:color w:val="000000"/>
        </w:rPr>
        <w:t>approach</w:t>
      </w:r>
      <w:r w:rsidR="008E17E7" w:rsidRPr="002F6971">
        <w:rPr>
          <w:color w:val="000000"/>
        </w:rPr>
        <w:t>.  The study aims to</w:t>
      </w:r>
      <w:r w:rsidRPr="002F6971">
        <w:rPr>
          <w:color w:val="000000"/>
        </w:rPr>
        <w:t xml:space="preserve"> address gaps in the </w:t>
      </w:r>
      <w:r w:rsidR="008E17E7" w:rsidRPr="002F6971">
        <w:rPr>
          <w:color w:val="000000"/>
        </w:rPr>
        <w:t>existing literatur</w:t>
      </w:r>
      <w:r w:rsidR="00874AB6" w:rsidRPr="002F6971">
        <w:rPr>
          <w:color w:val="000000"/>
        </w:rPr>
        <w:t>e</w:t>
      </w:r>
      <w:r w:rsidR="008E17E7" w:rsidRPr="002F6971">
        <w:rPr>
          <w:color w:val="000000"/>
        </w:rPr>
        <w:t xml:space="preserve"> and position the research </w:t>
      </w:r>
      <w:r w:rsidRPr="002F6971">
        <w:rPr>
          <w:color w:val="000000"/>
        </w:rPr>
        <w:t>within the evolving field of genAI research</w:t>
      </w:r>
      <w:r w:rsidR="008E17E7" w:rsidRPr="002F6971">
        <w:rPr>
          <w:color w:val="000000"/>
        </w:rPr>
        <w:t xml:space="preserve"> and education.</w:t>
      </w:r>
    </w:p>
    <w:p w14:paraId="3ADB81FE" w14:textId="77777777" w:rsidR="00911225" w:rsidRPr="00911225" w:rsidRDefault="00911225" w:rsidP="00911225">
      <w:pPr>
        <w:rPr>
          <w:rFonts w:eastAsia="Times New Roman" w:cs="Times New Roman"/>
          <w:color w:val="000000"/>
          <w:kern w:val="0"/>
          <w:lang w:eastAsia="en-GB"/>
          <w14:ligatures w14:val="none"/>
        </w:rPr>
      </w:pPr>
      <w:r w:rsidRPr="00911225">
        <w:rPr>
          <w:rFonts w:eastAsia="Times New Roman" w:cs="Times New Roman"/>
          <w:color w:val="000000"/>
          <w:kern w:val="0"/>
          <w:lang w:eastAsia="en-GB"/>
          <w14:ligatures w14:val="none"/>
        </w:rPr>
        <w:br w:type="page"/>
      </w:r>
    </w:p>
    <w:p w14:paraId="2E5E60EE" w14:textId="4103C2B4" w:rsidR="00EF3976" w:rsidRPr="00982139" w:rsidRDefault="00911225" w:rsidP="00982139">
      <w:pPr>
        <w:pStyle w:val="Heading2"/>
        <w:rPr>
          <w:b/>
          <w:bCs/>
          <w:lang w:eastAsia="en-GB"/>
        </w:rPr>
      </w:pPr>
      <w:bookmarkStart w:id="11" w:name="_Toc196569152"/>
      <w:r w:rsidRPr="00982139">
        <w:rPr>
          <w:b/>
          <w:bCs/>
          <w:lang w:eastAsia="en-GB"/>
        </w:rPr>
        <w:lastRenderedPageBreak/>
        <w:t>R</w:t>
      </w:r>
      <w:r w:rsidR="00982139" w:rsidRPr="00982139">
        <w:rPr>
          <w:b/>
          <w:bCs/>
          <w:lang w:eastAsia="en-GB"/>
        </w:rPr>
        <w:t xml:space="preserve">eference </w:t>
      </w:r>
      <w:r w:rsidRPr="00982139">
        <w:rPr>
          <w:b/>
          <w:bCs/>
          <w:lang w:eastAsia="en-GB"/>
        </w:rPr>
        <w:t>List</w:t>
      </w:r>
      <w:bookmarkEnd w:id="11"/>
    </w:p>
    <w:p w14:paraId="59C3888D" w14:textId="77777777" w:rsidR="00BC4A1F" w:rsidRDefault="00BC4A1F" w:rsidP="00BC4A1F">
      <w:pPr>
        <w:ind w:left="567" w:hanging="567"/>
        <w:rPr>
          <w:rFonts w:eastAsia="Times New Roman" w:cs="Times New Roman"/>
          <w:color w:val="000000"/>
          <w:kern w:val="0"/>
          <w:lang w:eastAsia="en-GB"/>
          <w14:ligatures w14:val="none"/>
        </w:rPr>
      </w:pPr>
    </w:p>
    <w:p w14:paraId="6A8E0D20" w14:textId="16E096BE" w:rsidR="00506599" w:rsidRPr="001502AC" w:rsidRDefault="00506599" w:rsidP="00506599">
      <w:pPr>
        <w:ind w:left="567" w:hanging="567"/>
        <w:rPr>
          <w:rFonts w:ascii="Times New Roman" w:hAnsi="Times New Roman" w:cs="Times New Roman"/>
          <w:color w:val="000000" w:themeColor="text1"/>
        </w:rPr>
      </w:pPr>
      <w:proofErr w:type="spellStart"/>
      <w:r w:rsidRPr="001502AC">
        <w:rPr>
          <w:rFonts w:ascii="Times New Roman" w:hAnsi="Times New Roman" w:cs="Times New Roman"/>
          <w:color w:val="000000" w:themeColor="text1"/>
        </w:rPr>
        <w:t>Aldoseri</w:t>
      </w:r>
      <w:proofErr w:type="spellEnd"/>
      <w:r w:rsidRPr="001502AC">
        <w:rPr>
          <w:rFonts w:ascii="Times New Roman" w:hAnsi="Times New Roman" w:cs="Times New Roman"/>
          <w:color w:val="000000" w:themeColor="text1"/>
        </w:rPr>
        <w:t xml:space="preserve">, A., Al-Khalifa, K.N. and Hamouda, A.M. (2024) ‘AI-Powered Innovation in Digital Transformation: Key Pillars and Industry Impact’, </w:t>
      </w:r>
      <w:r w:rsidRPr="001502AC">
        <w:rPr>
          <w:rFonts w:ascii="Times New Roman" w:hAnsi="Times New Roman" w:cs="Times New Roman"/>
          <w:i/>
          <w:iCs/>
          <w:color w:val="000000" w:themeColor="text1"/>
        </w:rPr>
        <w:t>Sustainability</w:t>
      </w:r>
      <w:r w:rsidRPr="001502AC">
        <w:rPr>
          <w:rFonts w:ascii="Times New Roman" w:hAnsi="Times New Roman" w:cs="Times New Roman"/>
          <w:color w:val="000000" w:themeColor="text1"/>
        </w:rPr>
        <w:t xml:space="preserve">, 16(5), pp. 1790-. </w:t>
      </w:r>
      <w:r w:rsidR="00982139" w:rsidRPr="001502AC">
        <w:rPr>
          <w:rFonts w:ascii="Times New Roman" w:hAnsi="Times New Roman" w:cs="Times New Roman"/>
          <w:color w:val="000000" w:themeColor="text1"/>
        </w:rPr>
        <w:t xml:space="preserve"> </w:t>
      </w:r>
      <w:r w:rsidRPr="001502AC">
        <w:rPr>
          <w:rFonts w:ascii="Times New Roman" w:hAnsi="Times New Roman" w:cs="Times New Roman"/>
          <w:color w:val="000000" w:themeColor="text1"/>
        </w:rPr>
        <w:t xml:space="preserve">Available at: </w:t>
      </w:r>
      <w:hyperlink r:id="rId8" w:history="1">
        <w:r w:rsidRPr="001502AC">
          <w:rPr>
            <w:rStyle w:val="Hyperlink"/>
            <w:rFonts w:ascii="Times New Roman" w:hAnsi="Times New Roman" w:cs="Times New Roman"/>
          </w:rPr>
          <w:t>https://doi.org/10.3390/su16051790</w:t>
        </w:r>
      </w:hyperlink>
      <w:r w:rsidRPr="001502AC">
        <w:rPr>
          <w:rFonts w:ascii="Times New Roman" w:hAnsi="Times New Roman" w:cs="Times New Roman"/>
          <w:color w:val="000000" w:themeColor="text1"/>
        </w:rPr>
        <w:t>.</w:t>
      </w:r>
    </w:p>
    <w:p w14:paraId="33980895" w14:textId="77777777" w:rsidR="00506599" w:rsidRPr="001502AC" w:rsidRDefault="00506599" w:rsidP="005737AF">
      <w:pPr>
        <w:ind w:left="567" w:hanging="567"/>
        <w:rPr>
          <w:rFonts w:ascii="Times New Roman" w:eastAsia="Times New Roman" w:hAnsi="Times New Roman" w:cs="Times New Roman"/>
          <w:color w:val="000000"/>
          <w:kern w:val="0"/>
          <w:lang w:eastAsia="en-GB"/>
          <w14:ligatures w14:val="none"/>
        </w:rPr>
      </w:pPr>
    </w:p>
    <w:p w14:paraId="54D0602C" w14:textId="61DA5BFF" w:rsidR="005737AF" w:rsidRPr="001502AC" w:rsidRDefault="005737AF" w:rsidP="005737A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 xml:space="preserve">Ballatore, A. and </w:t>
      </w:r>
      <w:r w:rsidRPr="001502AC">
        <w:rPr>
          <w:rFonts w:ascii="Times New Roman" w:eastAsia="Times New Roman" w:hAnsi="Times New Roman" w:cs="Times New Roman"/>
          <w:color w:val="000000"/>
          <w:kern w:val="0"/>
          <w:lang w:eastAsia="en-GB"/>
          <w14:ligatures w14:val="none"/>
        </w:rPr>
        <w:t xml:space="preserve">Ballatore, F. (2024) ‘Artificial “intelligence” and the ontology of art: A phenomenological inquiry’, </w:t>
      </w:r>
      <w:proofErr w:type="spellStart"/>
      <w:r w:rsidRPr="001502AC">
        <w:rPr>
          <w:rFonts w:ascii="Times New Roman" w:eastAsia="Times New Roman" w:hAnsi="Times New Roman" w:cs="Times New Roman"/>
          <w:i/>
          <w:iCs/>
          <w:color w:val="000000"/>
          <w:kern w:val="0"/>
          <w:lang w:eastAsia="en-GB"/>
          <w14:ligatures w14:val="none"/>
        </w:rPr>
        <w:t>Collana</w:t>
      </w:r>
      <w:proofErr w:type="spellEnd"/>
      <w:r w:rsidRPr="001502AC">
        <w:rPr>
          <w:rFonts w:ascii="Times New Roman" w:eastAsia="Times New Roman" w:hAnsi="Times New Roman" w:cs="Times New Roman"/>
          <w:i/>
          <w:iCs/>
          <w:color w:val="000000"/>
          <w:kern w:val="0"/>
          <w:lang w:eastAsia="en-GB"/>
          <w14:ligatures w14:val="none"/>
        </w:rPr>
        <w:t xml:space="preserve"> del Centro </w:t>
      </w:r>
      <w:proofErr w:type="spellStart"/>
      <w:r w:rsidRPr="001502AC">
        <w:rPr>
          <w:rFonts w:ascii="Times New Roman" w:eastAsia="Times New Roman" w:hAnsi="Times New Roman" w:cs="Times New Roman"/>
          <w:i/>
          <w:iCs/>
          <w:color w:val="000000"/>
          <w:kern w:val="0"/>
          <w:lang w:eastAsia="en-GB"/>
          <w14:ligatures w14:val="none"/>
        </w:rPr>
        <w:t>studi</w:t>
      </w:r>
      <w:proofErr w:type="spellEnd"/>
      <w:r w:rsidRPr="001502AC">
        <w:rPr>
          <w:rFonts w:ascii="Times New Roman" w:eastAsia="Times New Roman" w:hAnsi="Times New Roman" w:cs="Times New Roman"/>
          <w:i/>
          <w:iCs/>
          <w:color w:val="000000"/>
          <w:kern w:val="0"/>
          <w:lang w:eastAsia="en-GB"/>
          <w14:ligatures w14:val="none"/>
        </w:rPr>
        <w:t xml:space="preserve"> </w:t>
      </w:r>
      <w:proofErr w:type="spellStart"/>
      <w:r w:rsidRPr="001502AC">
        <w:rPr>
          <w:rFonts w:ascii="Times New Roman" w:eastAsia="Times New Roman" w:hAnsi="Times New Roman" w:cs="Times New Roman"/>
          <w:i/>
          <w:iCs/>
          <w:color w:val="000000"/>
          <w:kern w:val="0"/>
          <w:lang w:eastAsia="en-GB"/>
          <w14:ligatures w14:val="none"/>
        </w:rPr>
        <w:t>beni</w:t>
      </w:r>
      <w:proofErr w:type="spellEnd"/>
      <w:r w:rsidRPr="001502AC">
        <w:rPr>
          <w:rFonts w:ascii="Times New Roman" w:eastAsia="Times New Roman" w:hAnsi="Times New Roman" w:cs="Times New Roman"/>
          <w:i/>
          <w:iCs/>
          <w:color w:val="000000"/>
          <w:kern w:val="0"/>
          <w:lang w:eastAsia="en-GB"/>
          <w14:ligatures w14:val="none"/>
        </w:rPr>
        <w:t xml:space="preserve"> </w:t>
      </w:r>
      <w:proofErr w:type="spellStart"/>
      <w:r w:rsidRPr="001502AC">
        <w:rPr>
          <w:rFonts w:ascii="Times New Roman" w:eastAsia="Times New Roman" w:hAnsi="Times New Roman" w:cs="Times New Roman"/>
          <w:i/>
          <w:iCs/>
          <w:color w:val="000000"/>
          <w:kern w:val="0"/>
          <w:lang w:eastAsia="en-GB"/>
          <w14:ligatures w14:val="none"/>
        </w:rPr>
        <w:t>culturali</w:t>
      </w:r>
      <w:proofErr w:type="spellEnd"/>
      <w:r w:rsidRPr="001502AC">
        <w:rPr>
          <w:rFonts w:ascii="Times New Roman" w:eastAsia="Times New Roman" w:hAnsi="Times New Roman" w:cs="Times New Roman"/>
          <w:i/>
          <w:iCs/>
          <w:color w:val="000000"/>
          <w:kern w:val="0"/>
          <w:lang w:eastAsia="en-GB"/>
          <w14:ligatures w14:val="none"/>
        </w:rPr>
        <w:t xml:space="preserve"> e </w:t>
      </w:r>
      <w:proofErr w:type="spellStart"/>
      <w:r w:rsidRPr="001502AC">
        <w:rPr>
          <w:rFonts w:ascii="Times New Roman" w:eastAsia="Times New Roman" w:hAnsi="Times New Roman" w:cs="Times New Roman"/>
          <w:i/>
          <w:iCs/>
          <w:color w:val="000000"/>
          <w:kern w:val="0"/>
          <w:lang w:eastAsia="en-GB"/>
          <w14:ligatures w14:val="none"/>
        </w:rPr>
        <w:t>ambientali</w:t>
      </w:r>
      <w:proofErr w:type="spellEnd"/>
      <w:r w:rsidRPr="001502AC">
        <w:rPr>
          <w:rFonts w:ascii="Times New Roman" w:eastAsia="Times New Roman" w:hAnsi="Times New Roman" w:cs="Times New Roman"/>
          <w:i/>
          <w:iCs/>
          <w:color w:val="000000"/>
          <w:kern w:val="0"/>
          <w:lang w:eastAsia="en-GB"/>
          <w14:ligatures w14:val="none"/>
        </w:rPr>
        <w:t>.</w:t>
      </w:r>
      <w:r w:rsidRPr="001502AC">
        <w:rPr>
          <w:rFonts w:ascii="Times New Roman" w:eastAsia="Times New Roman" w:hAnsi="Times New Roman" w:cs="Times New Roman"/>
          <w:color w:val="000000"/>
          <w:kern w:val="0"/>
          <w:lang w:eastAsia="en-GB"/>
          <w14:ligatures w14:val="none"/>
        </w:rPr>
        <w:t xml:space="preserve"> [Preprint], (28). Available at: </w:t>
      </w:r>
      <w:hyperlink r:id="rId9" w:history="1">
        <w:r w:rsidR="00C153C6" w:rsidRPr="001502AC">
          <w:rPr>
            <w:rStyle w:val="Hyperlink"/>
            <w:rFonts w:ascii="Times New Roman" w:eastAsia="Times New Roman" w:hAnsi="Times New Roman" w:cs="Times New Roman"/>
            <w:kern w:val="0"/>
            <w:lang w:eastAsia="en-GB"/>
            <w14:ligatures w14:val="none"/>
          </w:rPr>
          <w:t>https://doi.org/10.54103/2039-9251/27838</w:t>
        </w:r>
      </w:hyperlink>
      <w:r w:rsidRPr="001502AC">
        <w:rPr>
          <w:rFonts w:ascii="Times New Roman" w:eastAsia="Times New Roman" w:hAnsi="Times New Roman" w:cs="Times New Roman"/>
          <w:color w:val="000000"/>
          <w:kern w:val="0"/>
          <w:lang w:eastAsia="en-GB"/>
          <w14:ligatures w14:val="none"/>
        </w:rPr>
        <w:t>.</w:t>
      </w:r>
    </w:p>
    <w:p w14:paraId="1EECCDE1" w14:textId="77777777" w:rsidR="007B3AFD" w:rsidRPr="001502AC" w:rsidRDefault="007B3AFD" w:rsidP="007B3AFD">
      <w:pPr>
        <w:rPr>
          <w:rFonts w:ascii="Times New Roman" w:hAnsi="Times New Roman" w:cs="Times New Roman"/>
        </w:rPr>
      </w:pPr>
    </w:p>
    <w:p w14:paraId="488825F8" w14:textId="05C714AA" w:rsidR="00C153C6" w:rsidRPr="001502AC" w:rsidRDefault="007B3AFD" w:rsidP="006E6607">
      <w:pPr>
        <w:ind w:left="567" w:hanging="567"/>
        <w:rPr>
          <w:rFonts w:ascii="Times New Roman" w:hAnsi="Times New Roman" w:cs="Times New Roman"/>
        </w:rPr>
      </w:pPr>
      <w:r w:rsidRPr="006E6607">
        <w:rPr>
          <w:rFonts w:ascii="Times New Roman" w:hAnsi="Times New Roman" w:cs="Times New Roman"/>
        </w:rPr>
        <w:t xml:space="preserve">Bogost, I. </w:t>
      </w:r>
      <w:r w:rsidRPr="001502AC">
        <w:rPr>
          <w:rFonts w:ascii="Times New Roman" w:hAnsi="Times New Roman" w:cs="Times New Roman"/>
        </w:rPr>
        <w:t xml:space="preserve">(2012) Alien phenomenology, or, </w:t>
      </w:r>
      <w:proofErr w:type="gramStart"/>
      <w:r w:rsidRPr="001502AC">
        <w:rPr>
          <w:rFonts w:ascii="Times New Roman" w:hAnsi="Times New Roman" w:cs="Times New Roman"/>
        </w:rPr>
        <w:t>What</w:t>
      </w:r>
      <w:proofErr w:type="gramEnd"/>
      <w:r w:rsidRPr="001502AC">
        <w:rPr>
          <w:rFonts w:ascii="Times New Roman" w:hAnsi="Times New Roman" w:cs="Times New Roman"/>
        </w:rPr>
        <w:t xml:space="preserve"> it’s like to be a thing. Minneapolis: </w:t>
      </w:r>
      <w:r w:rsidR="00D93187" w:rsidRPr="001502AC">
        <w:rPr>
          <w:rFonts w:ascii="Times New Roman" w:hAnsi="Times New Roman" w:cs="Times New Roman"/>
        </w:rPr>
        <w:t xml:space="preserve"> </w:t>
      </w:r>
      <w:r w:rsidRPr="001502AC">
        <w:rPr>
          <w:rFonts w:ascii="Times New Roman" w:hAnsi="Times New Roman" w:cs="Times New Roman"/>
        </w:rPr>
        <w:t>University of Minnesota Press.</w:t>
      </w:r>
    </w:p>
    <w:p w14:paraId="5226C6BF" w14:textId="77777777" w:rsidR="007B3AFD" w:rsidRPr="001502AC" w:rsidRDefault="007B3AFD" w:rsidP="007B3AFD">
      <w:pPr>
        <w:rPr>
          <w:rFonts w:ascii="Times New Roman" w:hAnsi="Times New Roman" w:cs="Times New Roman"/>
        </w:rPr>
      </w:pPr>
    </w:p>
    <w:p w14:paraId="6A180A92" w14:textId="358849E8" w:rsidR="00C153C6" w:rsidRPr="001502AC" w:rsidRDefault="00C153C6" w:rsidP="00C153C6">
      <w:pPr>
        <w:ind w:left="567" w:hanging="567"/>
        <w:rPr>
          <w:rFonts w:ascii="Times New Roman" w:hAnsi="Times New Roman" w:cs="Times New Roman"/>
        </w:rPr>
      </w:pPr>
      <w:r w:rsidRPr="001502AC">
        <w:rPr>
          <w:rFonts w:ascii="Times New Roman" w:hAnsi="Times New Roman" w:cs="Times New Roman"/>
          <w:color w:val="000000" w:themeColor="text1"/>
        </w:rPr>
        <w:t>Bozkurt, A., Xiao</w:t>
      </w:r>
      <w:r w:rsidRPr="001502AC">
        <w:rPr>
          <w:rFonts w:ascii="Times New Roman" w:hAnsi="Times New Roman" w:cs="Times New Roman"/>
        </w:rPr>
        <w:t xml:space="preserve">, J., Lambert, S., </w:t>
      </w:r>
      <w:proofErr w:type="spellStart"/>
      <w:r w:rsidRPr="001502AC">
        <w:rPr>
          <w:rFonts w:ascii="Times New Roman" w:hAnsi="Times New Roman" w:cs="Times New Roman"/>
        </w:rPr>
        <w:t>Pazurek</w:t>
      </w:r>
      <w:proofErr w:type="spellEnd"/>
      <w:r w:rsidRPr="001502AC">
        <w:rPr>
          <w:rFonts w:ascii="Times New Roman" w:hAnsi="Times New Roman" w:cs="Times New Roman"/>
        </w:rPr>
        <w:t xml:space="preserve">, A., Crompton, H., </w:t>
      </w:r>
      <w:proofErr w:type="spellStart"/>
      <w:r w:rsidRPr="001502AC">
        <w:rPr>
          <w:rFonts w:ascii="Times New Roman" w:hAnsi="Times New Roman" w:cs="Times New Roman"/>
        </w:rPr>
        <w:t>Koseoglu</w:t>
      </w:r>
      <w:proofErr w:type="spellEnd"/>
      <w:r w:rsidRPr="001502AC">
        <w:rPr>
          <w:rFonts w:ascii="Times New Roman" w:hAnsi="Times New Roman" w:cs="Times New Roman"/>
        </w:rPr>
        <w:t xml:space="preserve">, S., Farrow, R., Bond, M., </w:t>
      </w:r>
      <w:proofErr w:type="spellStart"/>
      <w:r w:rsidRPr="001502AC">
        <w:rPr>
          <w:rFonts w:ascii="Times New Roman" w:hAnsi="Times New Roman" w:cs="Times New Roman"/>
        </w:rPr>
        <w:t>Nerantzi</w:t>
      </w:r>
      <w:proofErr w:type="spellEnd"/>
      <w:r w:rsidRPr="001502AC">
        <w:rPr>
          <w:rFonts w:ascii="Times New Roman" w:hAnsi="Times New Roman" w:cs="Times New Roman"/>
        </w:rPr>
        <w:t xml:space="preserve">, C., Honeychurch, S., Bali, M., Dron, J., Mir, K., Stewart, B., Costello, E., Mason, J., Stracke, C., Romero-Hall, E., </w:t>
      </w:r>
      <w:proofErr w:type="spellStart"/>
      <w:r w:rsidRPr="001502AC">
        <w:rPr>
          <w:rFonts w:ascii="Times New Roman" w:hAnsi="Times New Roman" w:cs="Times New Roman"/>
        </w:rPr>
        <w:t>Koutropoulos</w:t>
      </w:r>
      <w:proofErr w:type="spellEnd"/>
      <w:r w:rsidRPr="001502AC">
        <w:rPr>
          <w:rFonts w:ascii="Times New Roman" w:hAnsi="Times New Roman" w:cs="Times New Roman"/>
        </w:rPr>
        <w:t xml:space="preserve">, A, . . . Jandrić, P. (2023) ‘Speculative futures on ChatGPT and generative artificial intelligence (AI): A collective reflection from the educational landscape’,  </w:t>
      </w:r>
      <w:r w:rsidRPr="001502AC">
        <w:rPr>
          <w:rFonts w:ascii="Times New Roman" w:hAnsi="Times New Roman" w:cs="Times New Roman"/>
          <w:i/>
          <w:iCs/>
        </w:rPr>
        <w:t>Asian Journal of Distance Education, 18</w:t>
      </w:r>
      <w:r w:rsidRPr="001502AC">
        <w:rPr>
          <w:rFonts w:ascii="Times New Roman" w:hAnsi="Times New Roman" w:cs="Times New Roman"/>
        </w:rPr>
        <w:t xml:space="preserve">(1), pp. 53–130. </w:t>
      </w:r>
      <w:hyperlink r:id="rId10" w:history="1">
        <w:r w:rsidRPr="001502AC">
          <w:rPr>
            <w:rStyle w:val="Hyperlink"/>
            <w:rFonts w:ascii="Times New Roman" w:hAnsi="Times New Roman" w:cs="Times New Roman"/>
          </w:rPr>
          <w:t>https://www.asianjde.com/ojs/index.php/AsianJDE/article/view/709/394</w:t>
        </w:r>
      </w:hyperlink>
    </w:p>
    <w:p w14:paraId="2C386C03" w14:textId="77777777" w:rsidR="005737AF" w:rsidRPr="001502AC" w:rsidRDefault="005737AF" w:rsidP="00C153C6">
      <w:pPr>
        <w:rPr>
          <w:rFonts w:ascii="Times New Roman" w:eastAsia="Times New Roman" w:hAnsi="Times New Roman" w:cs="Times New Roman"/>
          <w:color w:val="000000"/>
          <w:kern w:val="0"/>
          <w:lang w:eastAsia="en-GB"/>
          <w14:ligatures w14:val="none"/>
        </w:rPr>
      </w:pPr>
    </w:p>
    <w:p w14:paraId="4A3B8CE7" w14:textId="6999455E" w:rsidR="00C7275C" w:rsidRPr="001502AC" w:rsidRDefault="00C7275C" w:rsidP="00C70083">
      <w:pPr>
        <w:ind w:left="567" w:hanging="567"/>
        <w:rPr>
          <w:rFonts w:ascii="Times New Roman" w:hAnsi="Times New Roman" w:cs="Times New Roman"/>
        </w:rPr>
      </w:pPr>
      <w:r w:rsidRPr="001502AC">
        <w:rPr>
          <w:rFonts w:ascii="Times New Roman" w:hAnsi="Times New Roman" w:cs="Times New Roman"/>
          <w:color w:val="000000" w:themeColor="text1"/>
        </w:rPr>
        <w:t xml:space="preserve">Creely, E. and </w:t>
      </w:r>
      <w:proofErr w:type="spellStart"/>
      <w:r w:rsidRPr="001502AC">
        <w:rPr>
          <w:rFonts w:ascii="Times New Roman" w:hAnsi="Times New Roman" w:cs="Times New Roman"/>
          <w:color w:val="000000" w:themeColor="text1"/>
        </w:rPr>
        <w:t>Blannin</w:t>
      </w:r>
      <w:proofErr w:type="spellEnd"/>
      <w:r w:rsidRPr="001502AC">
        <w:rPr>
          <w:rFonts w:ascii="Times New Roman" w:hAnsi="Times New Roman" w:cs="Times New Roman"/>
          <w:color w:val="000000" w:themeColor="text1"/>
        </w:rPr>
        <w:t xml:space="preserve">, J. (2025) ‘Creative partnerships with generative AI. Possibilities for education and beyond’, </w:t>
      </w:r>
      <w:r w:rsidRPr="001502AC">
        <w:rPr>
          <w:rFonts w:ascii="Times New Roman" w:hAnsi="Times New Roman" w:cs="Times New Roman"/>
          <w:i/>
          <w:iCs/>
          <w:color w:val="000000" w:themeColor="text1"/>
        </w:rPr>
        <w:t>Thinking skills and creativity</w:t>
      </w:r>
      <w:r w:rsidRPr="001502AC">
        <w:rPr>
          <w:rFonts w:ascii="Times New Roman" w:hAnsi="Times New Roman" w:cs="Times New Roman"/>
          <w:color w:val="000000" w:themeColor="text1"/>
        </w:rPr>
        <w:t xml:space="preserve">, 56, pp. 101727-. Available at: </w:t>
      </w:r>
      <w:hyperlink r:id="rId11" w:history="1">
        <w:r w:rsidRPr="001502AC">
          <w:rPr>
            <w:rStyle w:val="Hyperlink"/>
            <w:rFonts w:ascii="Times New Roman" w:hAnsi="Times New Roman" w:cs="Times New Roman"/>
          </w:rPr>
          <w:t>https://doi.org/10.1016/j.tsc.2024.101727</w:t>
        </w:r>
      </w:hyperlink>
    </w:p>
    <w:p w14:paraId="7ED555EE" w14:textId="77777777" w:rsidR="00C7275C" w:rsidRPr="001502AC" w:rsidRDefault="00C7275C" w:rsidP="00C70083">
      <w:pPr>
        <w:ind w:left="567" w:hanging="567"/>
        <w:rPr>
          <w:rFonts w:ascii="Times New Roman" w:hAnsi="Times New Roman" w:cs="Times New Roman"/>
          <w:color w:val="000000" w:themeColor="text1"/>
        </w:rPr>
      </w:pPr>
    </w:p>
    <w:p w14:paraId="67DFBB59" w14:textId="7F931FE5" w:rsidR="00C70083" w:rsidRPr="001502AC" w:rsidRDefault="00C70083" w:rsidP="00C70083">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Coverley, M. (2020) ‘Hauntology Ghosts of Futures Past’, Harpenden, UK: Oldcastle Books. </w:t>
      </w:r>
    </w:p>
    <w:p w14:paraId="33BE54BE" w14:textId="77777777" w:rsidR="00C70083" w:rsidRPr="001502AC" w:rsidRDefault="00C70083" w:rsidP="00BC4A1F">
      <w:pPr>
        <w:ind w:left="567" w:hanging="567"/>
        <w:rPr>
          <w:rFonts w:ascii="Times New Roman" w:eastAsia="Times New Roman" w:hAnsi="Times New Roman" w:cs="Times New Roman"/>
          <w:color w:val="000000"/>
          <w:kern w:val="0"/>
          <w:lang w:eastAsia="en-GB"/>
          <w14:ligatures w14:val="none"/>
        </w:rPr>
      </w:pPr>
    </w:p>
    <w:p w14:paraId="4679E450" w14:textId="7E415A76" w:rsidR="001C16D7" w:rsidRPr="001502AC" w:rsidRDefault="001C16D7"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 xml:space="preserve">Cibotaru, V. </w:t>
      </w:r>
      <w:r w:rsidRPr="001502AC">
        <w:rPr>
          <w:rFonts w:ascii="Times New Roman" w:eastAsia="Times New Roman" w:hAnsi="Times New Roman" w:cs="Times New Roman"/>
          <w:color w:val="000000"/>
          <w:kern w:val="0"/>
          <w:lang w:eastAsia="en-GB"/>
          <w14:ligatures w14:val="none"/>
        </w:rPr>
        <w:t xml:space="preserve">(2024) ‘For a contextualist and content-related understanding of the difference between human and artificial intelligence’, </w:t>
      </w:r>
      <w:r w:rsidRPr="001502AC">
        <w:rPr>
          <w:rFonts w:ascii="Times New Roman" w:eastAsia="Times New Roman" w:hAnsi="Times New Roman" w:cs="Times New Roman"/>
          <w:i/>
          <w:iCs/>
          <w:color w:val="000000"/>
          <w:kern w:val="0"/>
          <w:lang w:eastAsia="en-GB"/>
          <w14:ligatures w14:val="none"/>
        </w:rPr>
        <w:t>Phenomenology and the cognitive sciences</w:t>
      </w:r>
      <w:r w:rsidRPr="001502AC">
        <w:rPr>
          <w:rFonts w:ascii="Times New Roman" w:eastAsia="Times New Roman" w:hAnsi="Times New Roman" w:cs="Times New Roman"/>
          <w:color w:val="000000"/>
          <w:kern w:val="0"/>
          <w:lang w:eastAsia="en-GB"/>
          <w14:ligatures w14:val="none"/>
        </w:rPr>
        <w:t xml:space="preserve">, 23(5), pp. 1053–1071. Available at: </w:t>
      </w:r>
      <w:hyperlink r:id="rId12" w:history="1">
        <w:r w:rsidRPr="001502AC">
          <w:rPr>
            <w:rStyle w:val="Hyperlink"/>
            <w:rFonts w:ascii="Times New Roman" w:eastAsia="Times New Roman" w:hAnsi="Times New Roman" w:cs="Times New Roman"/>
            <w:kern w:val="0"/>
            <w:lang w:eastAsia="en-GB"/>
            <w14:ligatures w14:val="none"/>
          </w:rPr>
          <w:t>https://doi.org/10.1007/s11097-024-10004-z</w:t>
        </w:r>
      </w:hyperlink>
      <w:r w:rsidRPr="001502AC">
        <w:rPr>
          <w:rFonts w:ascii="Times New Roman" w:eastAsia="Times New Roman" w:hAnsi="Times New Roman" w:cs="Times New Roman"/>
          <w:color w:val="000000"/>
          <w:kern w:val="0"/>
          <w:lang w:eastAsia="en-GB"/>
          <w14:ligatures w14:val="none"/>
        </w:rPr>
        <w:t>.</w:t>
      </w:r>
    </w:p>
    <w:p w14:paraId="539EED64" w14:textId="77777777" w:rsidR="0037549F" w:rsidRPr="001502AC" w:rsidRDefault="0037549F" w:rsidP="00BC4A1F">
      <w:pPr>
        <w:ind w:left="567" w:hanging="567"/>
        <w:rPr>
          <w:rFonts w:ascii="Times New Roman" w:eastAsia="Times New Roman" w:hAnsi="Times New Roman" w:cs="Times New Roman"/>
          <w:color w:val="000000"/>
          <w:kern w:val="0"/>
          <w:lang w:eastAsia="en-GB"/>
          <w14:ligatures w14:val="none"/>
        </w:rPr>
      </w:pPr>
    </w:p>
    <w:p w14:paraId="6D24E5EB" w14:textId="6E49BC2E" w:rsidR="0037549F" w:rsidRPr="001502AC" w:rsidRDefault="0037549F" w:rsidP="0037549F">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Fleischmann, K. (2024) ‘Generative Artificial Intelligence in graphic design education: A student perspective’, </w:t>
      </w:r>
      <w:r w:rsidRPr="001502AC">
        <w:rPr>
          <w:rFonts w:ascii="Times New Roman" w:hAnsi="Times New Roman" w:cs="Times New Roman"/>
          <w:i/>
          <w:iCs/>
          <w:color w:val="000000" w:themeColor="text1"/>
        </w:rPr>
        <w:t>Canadian Journal of Learning and Technology</w:t>
      </w:r>
      <w:r w:rsidRPr="001502AC">
        <w:rPr>
          <w:rFonts w:ascii="Times New Roman" w:hAnsi="Times New Roman" w:cs="Times New Roman"/>
          <w:color w:val="000000" w:themeColor="text1"/>
        </w:rPr>
        <w:t>, 50(1), pp. 1–17. doi:10.21432/cjlt28618.</w:t>
      </w:r>
    </w:p>
    <w:p w14:paraId="522FE19A" w14:textId="77777777" w:rsidR="00D93187" w:rsidRPr="001502AC" w:rsidRDefault="00D93187" w:rsidP="00D93187">
      <w:pPr>
        <w:ind w:left="567" w:hanging="567"/>
        <w:rPr>
          <w:rFonts w:ascii="Times New Roman" w:hAnsi="Times New Roman" w:cs="Times New Roman"/>
          <w:color w:val="000000" w:themeColor="text1"/>
        </w:rPr>
      </w:pPr>
    </w:p>
    <w:p w14:paraId="34B00DA8" w14:textId="11EEA8FD" w:rsidR="00D93187" w:rsidRPr="001502AC" w:rsidRDefault="00D93187" w:rsidP="00D93187">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  Filiz, K. and </w:t>
      </w:r>
      <w:proofErr w:type="spellStart"/>
      <w:r w:rsidRPr="001502AC">
        <w:rPr>
          <w:rFonts w:ascii="Times New Roman" w:hAnsi="Times New Roman" w:cs="Times New Roman"/>
          <w:color w:val="000000" w:themeColor="text1"/>
        </w:rPr>
        <w:t>Oruc</w:t>
      </w:r>
      <w:proofErr w:type="spellEnd"/>
      <w:r w:rsidRPr="001502AC">
        <w:rPr>
          <w:rFonts w:ascii="Times New Roman" w:hAnsi="Times New Roman" w:cs="Times New Roman"/>
          <w:color w:val="000000" w:themeColor="text1"/>
        </w:rPr>
        <w:t>, S. (2024) ‘THE CONTOURS OF TWENTY-FIRST CENTURY REALISM: INTERVIEW WITH GRAHAM HARMAN’, Cosmos and history, 20(1), pp. 52-.</w:t>
      </w:r>
    </w:p>
    <w:p w14:paraId="52742D81"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479BEE47" w14:textId="7BB18440" w:rsidR="00E46AE9" w:rsidRPr="001502AC" w:rsidRDefault="00E46AE9" w:rsidP="00BC4A1F">
      <w:pPr>
        <w:ind w:left="567" w:hanging="567"/>
        <w:rPr>
          <w:rFonts w:ascii="Times New Roman" w:eastAsia="Times New Roman" w:hAnsi="Times New Roman" w:cs="Times New Roman"/>
          <w:color w:val="000000"/>
          <w:kern w:val="0"/>
          <w:lang w:eastAsia="en-GB"/>
          <w14:ligatures w14:val="none"/>
        </w:rPr>
      </w:pPr>
      <w:proofErr w:type="spellStart"/>
      <w:r w:rsidRPr="001502AC">
        <w:rPr>
          <w:rFonts w:ascii="Times New Roman" w:eastAsia="Times New Roman" w:hAnsi="Times New Roman" w:cs="Times New Roman"/>
          <w:color w:val="000000" w:themeColor="text1"/>
          <w:kern w:val="0"/>
          <w:lang w:eastAsia="en-GB"/>
          <w14:ligatures w14:val="none"/>
        </w:rPr>
        <w:t>Groß</w:t>
      </w:r>
      <w:proofErr w:type="spellEnd"/>
      <w:r w:rsidRPr="001502AC">
        <w:rPr>
          <w:rFonts w:ascii="Times New Roman" w:eastAsia="Times New Roman" w:hAnsi="Times New Roman" w:cs="Times New Roman"/>
          <w:color w:val="000000" w:themeColor="text1"/>
          <w:kern w:val="0"/>
          <w:lang w:eastAsia="en-GB"/>
          <w14:ligatures w14:val="none"/>
        </w:rPr>
        <w:t xml:space="preserve">, R. (2024) </w:t>
      </w:r>
      <w:r w:rsidRPr="001502AC">
        <w:rPr>
          <w:rFonts w:ascii="Times New Roman" w:eastAsia="Times New Roman" w:hAnsi="Times New Roman" w:cs="Times New Roman"/>
          <w:color w:val="000000"/>
          <w:kern w:val="0"/>
          <w:lang w:eastAsia="en-GB"/>
          <w14:ligatures w14:val="none"/>
        </w:rPr>
        <w:t xml:space="preserve">‘Stochastic contingency machines feeding on meaning: on the computational determination of social reality in machine learning’, </w:t>
      </w:r>
      <w:r w:rsidRPr="001502AC">
        <w:rPr>
          <w:rFonts w:ascii="Times New Roman" w:eastAsia="Times New Roman" w:hAnsi="Times New Roman" w:cs="Times New Roman"/>
          <w:i/>
          <w:iCs/>
          <w:color w:val="000000"/>
          <w:kern w:val="0"/>
          <w:lang w:eastAsia="en-GB"/>
          <w14:ligatures w14:val="none"/>
        </w:rPr>
        <w:t>AI &amp; society</w:t>
      </w:r>
      <w:r w:rsidRPr="001502AC">
        <w:rPr>
          <w:rFonts w:ascii="Times New Roman" w:eastAsia="Times New Roman" w:hAnsi="Times New Roman" w:cs="Times New Roman"/>
          <w:color w:val="000000"/>
          <w:kern w:val="0"/>
          <w:lang w:eastAsia="en-GB"/>
          <w14:ligatures w14:val="none"/>
        </w:rPr>
        <w:t xml:space="preserve"> [Preprint]. Available at: </w:t>
      </w:r>
      <w:hyperlink r:id="rId13" w:history="1">
        <w:r w:rsidR="00BC4A1F" w:rsidRPr="001502AC">
          <w:rPr>
            <w:rStyle w:val="Hyperlink"/>
            <w:rFonts w:ascii="Times New Roman" w:eastAsia="Times New Roman" w:hAnsi="Times New Roman" w:cs="Times New Roman"/>
            <w:kern w:val="0"/>
            <w:lang w:eastAsia="en-GB"/>
            <w14:ligatures w14:val="none"/>
          </w:rPr>
          <w:t>https://doi.org/10.1007/s00146-024-02079-8</w:t>
        </w:r>
      </w:hyperlink>
      <w:r w:rsidRPr="001502AC">
        <w:rPr>
          <w:rFonts w:ascii="Times New Roman" w:eastAsia="Times New Roman" w:hAnsi="Times New Roman" w:cs="Times New Roman"/>
          <w:color w:val="000000"/>
          <w:kern w:val="0"/>
          <w:lang w:eastAsia="en-GB"/>
          <w14:ligatures w14:val="none"/>
        </w:rPr>
        <w:t>.</w:t>
      </w:r>
    </w:p>
    <w:p w14:paraId="534C4E4E" w14:textId="77777777" w:rsidR="004F575D" w:rsidRPr="001502AC" w:rsidRDefault="004F575D" w:rsidP="004F575D">
      <w:pPr>
        <w:ind w:left="567" w:hanging="567"/>
        <w:rPr>
          <w:rFonts w:ascii="Times New Roman" w:eastAsia="Times New Roman" w:hAnsi="Times New Roman" w:cs="Times New Roman"/>
          <w:color w:val="000000"/>
          <w:kern w:val="0"/>
          <w:lang w:eastAsia="en-GB"/>
          <w14:ligatures w14:val="none"/>
        </w:rPr>
      </w:pPr>
    </w:p>
    <w:p w14:paraId="54FF554F" w14:textId="76FC977B" w:rsidR="004F575D" w:rsidRPr="001502AC" w:rsidRDefault="004F575D" w:rsidP="004F575D">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 xml:space="preserve">Johnson, N., Seaman, </w:t>
      </w:r>
      <w:r w:rsidRPr="001502AC">
        <w:rPr>
          <w:rFonts w:ascii="Times New Roman" w:eastAsia="Times New Roman" w:hAnsi="Times New Roman" w:cs="Times New Roman"/>
          <w:color w:val="000000"/>
          <w:kern w:val="0"/>
          <w:lang w:eastAsia="en-GB"/>
          <w14:ligatures w14:val="none"/>
        </w:rPr>
        <w:t xml:space="preserve">Jeff and Seaman, Julia (2024) ‘The Anticipated Impact of Artificial Intelligence on Higher Education’, </w:t>
      </w:r>
      <w:r w:rsidRPr="001502AC">
        <w:rPr>
          <w:rFonts w:ascii="Times New Roman" w:eastAsia="Times New Roman" w:hAnsi="Times New Roman" w:cs="Times New Roman"/>
          <w:i/>
          <w:iCs/>
          <w:color w:val="000000"/>
          <w:kern w:val="0"/>
          <w:lang w:eastAsia="en-GB"/>
          <w14:ligatures w14:val="none"/>
        </w:rPr>
        <w:t>Online learning (Newburyport, Mass.)</w:t>
      </w:r>
      <w:r w:rsidRPr="001502AC">
        <w:rPr>
          <w:rFonts w:ascii="Times New Roman" w:eastAsia="Times New Roman" w:hAnsi="Times New Roman" w:cs="Times New Roman"/>
          <w:color w:val="000000"/>
          <w:kern w:val="0"/>
          <w:lang w:eastAsia="en-GB"/>
          <w14:ligatures w14:val="none"/>
        </w:rPr>
        <w:t xml:space="preserve">, 28(3). Available at: </w:t>
      </w:r>
      <w:hyperlink r:id="rId14" w:history="1">
        <w:r w:rsidRPr="001502AC">
          <w:rPr>
            <w:rStyle w:val="Hyperlink"/>
            <w:rFonts w:ascii="Times New Roman" w:eastAsia="Times New Roman" w:hAnsi="Times New Roman" w:cs="Times New Roman"/>
            <w:kern w:val="0"/>
            <w:lang w:eastAsia="en-GB"/>
            <w14:ligatures w14:val="none"/>
          </w:rPr>
          <w:t>https://doi.org/10.24059/olj.v28i3.4646</w:t>
        </w:r>
      </w:hyperlink>
      <w:r w:rsidRPr="001502AC">
        <w:rPr>
          <w:rFonts w:ascii="Times New Roman" w:eastAsia="Times New Roman" w:hAnsi="Times New Roman" w:cs="Times New Roman"/>
          <w:color w:val="000000"/>
          <w:kern w:val="0"/>
          <w:lang w:eastAsia="en-GB"/>
          <w14:ligatures w14:val="none"/>
        </w:rPr>
        <w:t>.</w:t>
      </w:r>
    </w:p>
    <w:p w14:paraId="33BC39E3" w14:textId="77777777" w:rsidR="00E46AE9" w:rsidRPr="001502AC" w:rsidRDefault="00E46AE9" w:rsidP="00BC4A1F">
      <w:pPr>
        <w:ind w:left="567" w:hanging="567"/>
        <w:rPr>
          <w:rFonts w:ascii="Times New Roman" w:eastAsia="Times New Roman" w:hAnsi="Times New Roman" w:cs="Times New Roman"/>
          <w:color w:val="000000"/>
          <w:kern w:val="0"/>
          <w:lang w:eastAsia="en-GB"/>
          <w14:ligatures w14:val="none"/>
        </w:rPr>
      </w:pPr>
    </w:p>
    <w:p w14:paraId="1CB3DFD7" w14:textId="77777777" w:rsidR="00DB037F" w:rsidRPr="001502AC" w:rsidRDefault="00DB037F" w:rsidP="00DB037F">
      <w:pPr>
        <w:ind w:left="567" w:hanging="567"/>
        <w:rPr>
          <w:rFonts w:ascii="Times New Roman" w:hAnsi="Times New Roman" w:cs="Times New Roman"/>
          <w:u w:val="single"/>
        </w:rPr>
      </w:pPr>
      <w:r w:rsidRPr="001502AC">
        <w:rPr>
          <w:rFonts w:ascii="Times New Roman" w:hAnsi="Times New Roman" w:cs="Times New Roman"/>
          <w:color w:val="000000" w:themeColor="text1"/>
        </w:rPr>
        <w:t>Lee, J. and Suh, S. (2024)</w:t>
      </w:r>
      <w:r w:rsidRPr="001502AC">
        <w:rPr>
          <w:rFonts w:ascii="Times New Roman" w:hAnsi="Times New Roman" w:cs="Times New Roman"/>
          <w:color w:val="FF0000"/>
        </w:rPr>
        <w:t xml:space="preserve"> </w:t>
      </w:r>
      <w:r w:rsidRPr="001502AC">
        <w:rPr>
          <w:rFonts w:ascii="Times New Roman" w:hAnsi="Times New Roman" w:cs="Times New Roman"/>
        </w:rPr>
        <w:t xml:space="preserve">‘AI Technology Integrated Education Model for Empowering Fashion Design Ideation’, </w:t>
      </w:r>
      <w:r w:rsidRPr="001502AC">
        <w:rPr>
          <w:rFonts w:ascii="Times New Roman" w:hAnsi="Times New Roman" w:cs="Times New Roman"/>
          <w:i/>
          <w:iCs/>
        </w:rPr>
        <w:t>Sustainability</w:t>
      </w:r>
      <w:r w:rsidRPr="001502AC">
        <w:rPr>
          <w:rFonts w:ascii="Times New Roman" w:hAnsi="Times New Roman" w:cs="Times New Roman"/>
        </w:rPr>
        <w:t xml:space="preserve">, 16(17), pp. 7262-. Available at: </w:t>
      </w:r>
      <w:hyperlink r:id="rId15" w:history="1">
        <w:r w:rsidRPr="001502AC">
          <w:rPr>
            <w:rStyle w:val="Hyperlink"/>
            <w:rFonts w:ascii="Times New Roman" w:hAnsi="Times New Roman" w:cs="Times New Roman"/>
          </w:rPr>
          <w:t>https://doi.org/10.3390/su16177262</w:t>
        </w:r>
      </w:hyperlink>
      <w:r w:rsidRPr="001502AC">
        <w:rPr>
          <w:rFonts w:ascii="Times New Roman" w:hAnsi="Times New Roman" w:cs="Times New Roman"/>
          <w:u w:val="single"/>
        </w:rPr>
        <w:t>.</w:t>
      </w:r>
    </w:p>
    <w:p w14:paraId="3DBD27FD" w14:textId="77777777" w:rsidR="00DB037F" w:rsidRPr="001502AC" w:rsidRDefault="00DB037F" w:rsidP="00BC4A1F">
      <w:pPr>
        <w:ind w:left="567" w:hanging="567"/>
        <w:rPr>
          <w:rFonts w:ascii="Times New Roman" w:eastAsia="Times New Roman" w:hAnsi="Times New Roman" w:cs="Times New Roman"/>
          <w:color w:val="000000"/>
          <w:kern w:val="0"/>
          <w:lang w:eastAsia="en-GB"/>
          <w14:ligatures w14:val="none"/>
        </w:rPr>
      </w:pPr>
    </w:p>
    <w:p w14:paraId="450820F8" w14:textId="7AE95921" w:rsidR="001C16D7" w:rsidRPr="001502AC" w:rsidRDefault="00B77A26"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lastRenderedPageBreak/>
        <w:t>Lemelin, J. (2025) ‘Haugeland’s understanding: on artificial intelligence and existential ontology’</w:t>
      </w:r>
      <w:r w:rsidRPr="001502AC">
        <w:rPr>
          <w:rFonts w:ascii="Times New Roman" w:eastAsia="Times New Roman" w:hAnsi="Times New Roman" w:cs="Times New Roman"/>
          <w:color w:val="000000"/>
          <w:kern w:val="0"/>
          <w:lang w:eastAsia="en-GB"/>
          <w14:ligatures w14:val="none"/>
        </w:rPr>
        <w:t>, </w:t>
      </w:r>
      <w:r w:rsidRPr="001502AC">
        <w:rPr>
          <w:rFonts w:ascii="Times New Roman" w:eastAsia="Times New Roman" w:hAnsi="Times New Roman" w:cs="Times New Roman"/>
          <w:i/>
          <w:iCs/>
          <w:color w:val="000000"/>
          <w:kern w:val="0"/>
          <w:lang w:eastAsia="en-GB"/>
          <w14:ligatures w14:val="none"/>
        </w:rPr>
        <w:t>Continental philosophy review</w:t>
      </w:r>
      <w:r w:rsidRPr="001502AC">
        <w:rPr>
          <w:rFonts w:ascii="Times New Roman" w:eastAsia="Times New Roman" w:hAnsi="Times New Roman" w:cs="Times New Roman"/>
          <w:color w:val="000000"/>
          <w:kern w:val="0"/>
          <w:lang w:eastAsia="en-GB"/>
          <w14:ligatures w14:val="none"/>
        </w:rPr>
        <w:t xml:space="preserve">, 58(1), pp. 99–116. Available at: </w:t>
      </w:r>
      <w:hyperlink r:id="rId16" w:history="1">
        <w:r w:rsidR="00FC333D" w:rsidRPr="001502AC">
          <w:rPr>
            <w:rStyle w:val="Hyperlink"/>
            <w:rFonts w:ascii="Times New Roman" w:eastAsia="Times New Roman" w:hAnsi="Times New Roman" w:cs="Times New Roman"/>
            <w:kern w:val="0"/>
            <w:lang w:eastAsia="en-GB"/>
            <w14:ligatures w14:val="none"/>
          </w:rPr>
          <w:t>https://doi.org/10.1007/s11007-024-09671-1</w:t>
        </w:r>
      </w:hyperlink>
      <w:r w:rsidRPr="001502AC">
        <w:rPr>
          <w:rFonts w:ascii="Times New Roman" w:eastAsia="Times New Roman" w:hAnsi="Times New Roman" w:cs="Times New Roman"/>
          <w:color w:val="000000"/>
          <w:kern w:val="0"/>
          <w:lang w:eastAsia="en-GB"/>
          <w14:ligatures w14:val="none"/>
        </w:rPr>
        <w:t>.</w:t>
      </w:r>
    </w:p>
    <w:p w14:paraId="3818E7DC" w14:textId="77777777" w:rsidR="00663ADE" w:rsidRPr="001502AC" w:rsidRDefault="00663ADE" w:rsidP="00BC4A1F">
      <w:pPr>
        <w:ind w:left="567" w:hanging="567"/>
        <w:rPr>
          <w:rFonts w:ascii="Times New Roman" w:eastAsia="Times New Roman" w:hAnsi="Times New Roman" w:cs="Times New Roman"/>
          <w:color w:val="000000"/>
          <w:kern w:val="0"/>
          <w:lang w:eastAsia="en-GB"/>
          <w14:ligatures w14:val="none"/>
        </w:rPr>
      </w:pPr>
    </w:p>
    <w:p w14:paraId="1A7E6D51" w14:textId="77777777" w:rsidR="00663ADE" w:rsidRPr="001502AC" w:rsidRDefault="00663ADE" w:rsidP="00663ADE">
      <w:pPr>
        <w:ind w:left="567" w:hanging="567"/>
        <w:rPr>
          <w:rFonts w:ascii="Times New Roman" w:hAnsi="Times New Roman" w:cs="Times New Roman"/>
        </w:rPr>
      </w:pPr>
      <w:r w:rsidRPr="001502AC">
        <w:rPr>
          <w:rFonts w:ascii="Times New Roman" w:hAnsi="Times New Roman" w:cs="Times New Roman"/>
          <w:color w:val="000000" w:themeColor="text1"/>
        </w:rPr>
        <w:t>Lin, H. and Chen, Q. (</w:t>
      </w:r>
      <w:r w:rsidRPr="001502AC">
        <w:rPr>
          <w:rFonts w:ascii="Times New Roman" w:hAnsi="Times New Roman" w:cs="Times New Roman"/>
        </w:rPr>
        <w:t xml:space="preserve">2024) ‘Artificial intelligence (AI) -integrated educational applications and college students’ creativity and academic emotions: students and teachers’ perceptions and attitudes’, </w:t>
      </w:r>
      <w:r w:rsidRPr="001502AC">
        <w:rPr>
          <w:rFonts w:ascii="Times New Roman" w:hAnsi="Times New Roman" w:cs="Times New Roman"/>
          <w:i/>
          <w:iCs/>
        </w:rPr>
        <w:t>BMC Psychology</w:t>
      </w:r>
      <w:r w:rsidRPr="001502AC">
        <w:rPr>
          <w:rFonts w:ascii="Times New Roman" w:hAnsi="Times New Roman" w:cs="Times New Roman"/>
        </w:rPr>
        <w:t xml:space="preserve">, 12(1), pp. 487–16. Available at: </w:t>
      </w:r>
      <w:hyperlink r:id="rId17" w:history="1">
        <w:r w:rsidRPr="001502AC">
          <w:rPr>
            <w:rStyle w:val="Hyperlink"/>
            <w:rFonts w:ascii="Times New Roman" w:hAnsi="Times New Roman" w:cs="Times New Roman"/>
          </w:rPr>
          <w:t>https://doi.org/10.1186/s40359-024-01979-0</w:t>
        </w:r>
      </w:hyperlink>
      <w:r w:rsidRPr="001502AC">
        <w:rPr>
          <w:rFonts w:ascii="Times New Roman" w:hAnsi="Times New Roman" w:cs="Times New Roman"/>
        </w:rPr>
        <w:t>.</w:t>
      </w:r>
    </w:p>
    <w:p w14:paraId="0D860FF7"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07DB013A" w14:textId="77777777" w:rsidR="00D46E86" w:rsidRPr="001502AC" w:rsidRDefault="00D46E86" w:rsidP="00D46E86">
      <w:pPr>
        <w:ind w:left="567" w:hanging="567"/>
        <w:rPr>
          <w:rFonts w:ascii="Times New Roman" w:hAnsi="Times New Roman" w:cs="Times New Roman"/>
        </w:rPr>
      </w:pPr>
      <w:r w:rsidRPr="001502AC">
        <w:rPr>
          <w:rFonts w:ascii="Times New Roman" w:hAnsi="Times New Roman" w:cs="Times New Roman"/>
          <w:color w:val="000000" w:themeColor="text1"/>
        </w:rPr>
        <w:t xml:space="preserve">McGuire, J., </w:t>
      </w:r>
      <w:r w:rsidRPr="001502AC">
        <w:rPr>
          <w:rFonts w:ascii="Times New Roman" w:hAnsi="Times New Roman" w:cs="Times New Roman"/>
        </w:rPr>
        <w:t xml:space="preserve">De Cremer, D. and Van de Cruys, T. (2024) ‘Establishing the importance of co-creation and self-efficacy in creative collaboration with artificial intelligence’, </w:t>
      </w:r>
      <w:r w:rsidRPr="001502AC">
        <w:rPr>
          <w:rFonts w:ascii="Times New Roman" w:hAnsi="Times New Roman" w:cs="Times New Roman"/>
          <w:i/>
          <w:iCs/>
        </w:rPr>
        <w:t>Scientific reports</w:t>
      </w:r>
      <w:r w:rsidRPr="001502AC">
        <w:rPr>
          <w:rFonts w:ascii="Times New Roman" w:hAnsi="Times New Roman" w:cs="Times New Roman"/>
        </w:rPr>
        <w:t xml:space="preserve">, 14(1), pp. 18525–11. Available at: </w:t>
      </w:r>
      <w:hyperlink r:id="rId18" w:history="1">
        <w:r w:rsidRPr="001502AC">
          <w:rPr>
            <w:rStyle w:val="Hyperlink"/>
            <w:rFonts w:ascii="Times New Roman" w:hAnsi="Times New Roman" w:cs="Times New Roman"/>
          </w:rPr>
          <w:t>https://doi.org/10.1038/s41598-024-69423-2</w:t>
        </w:r>
      </w:hyperlink>
      <w:r w:rsidRPr="001502AC">
        <w:rPr>
          <w:rFonts w:ascii="Times New Roman" w:hAnsi="Times New Roman" w:cs="Times New Roman"/>
        </w:rPr>
        <w:t>.</w:t>
      </w:r>
    </w:p>
    <w:p w14:paraId="0BC75DCD" w14:textId="77777777" w:rsidR="00780CBA" w:rsidRPr="001502AC" w:rsidRDefault="00780CBA" w:rsidP="00780CBA">
      <w:pPr>
        <w:rPr>
          <w:rFonts w:ascii="Times New Roman" w:hAnsi="Times New Roman" w:cs="Times New Roman"/>
          <w:color w:val="000000" w:themeColor="text1"/>
        </w:rPr>
      </w:pPr>
    </w:p>
    <w:p w14:paraId="5EE92190" w14:textId="241439F7" w:rsidR="00780CBA" w:rsidRPr="001502AC" w:rsidRDefault="00780CBA" w:rsidP="00780CBA">
      <w:pPr>
        <w:ind w:left="567" w:hanging="567"/>
        <w:rPr>
          <w:rFonts w:ascii="Times New Roman" w:hAnsi="Times New Roman" w:cs="Times New Roman"/>
          <w:color w:val="467886" w:themeColor="hyperlink"/>
          <w:u w:val="single"/>
        </w:rPr>
      </w:pPr>
      <w:r w:rsidRPr="001502AC">
        <w:rPr>
          <w:rFonts w:ascii="Times New Roman" w:hAnsi="Times New Roman" w:cs="Times New Roman"/>
          <w:color w:val="000000" w:themeColor="text1"/>
        </w:rPr>
        <w:t xml:space="preserve">Omran, </w:t>
      </w:r>
      <w:proofErr w:type="spellStart"/>
      <w:r w:rsidRPr="001502AC">
        <w:rPr>
          <w:rFonts w:ascii="Times New Roman" w:hAnsi="Times New Roman" w:cs="Times New Roman"/>
          <w:color w:val="000000" w:themeColor="text1"/>
        </w:rPr>
        <w:t>Zailuddin</w:t>
      </w:r>
      <w:proofErr w:type="spellEnd"/>
      <w:r w:rsidRPr="001502AC">
        <w:rPr>
          <w:rFonts w:ascii="Times New Roman" w:hAnsi="Times New Roman" w:cs="Times New Roman"/>
          <w:color w:val="000000" w:themeColor="text1"/>
        </w:rPr>
        <w:t>, M.F.N. </w:t>
      </w:r>
      <w:r w:rsidRPr="001502AC">
        <w:rPr>
          <w:rFonts w:ascii="Times New Roman" w:hAnsi="Times New Roman" w:cs="Times New Roman"/>
          <w:i/>
          <w:iCs/>
          <w:color w:val="000000" w:themeColor="text1"/>
        </w:rPr>
        <w:t>et al.</w:t>
      </w:r>
      <w:r w:rsidRPr="001502AC">
        <w:rPr>
          <w:rFonts w:ascii="Times New Roman" w:hAnsi="Times New Roman" w:cs="Times New Roman"/>
          <w:color w:val="000000" w:themeColor="text1"/>
        </w:rPr>
        <w:t> (2024) ‘Redefining creative education: a case study analysis of AI in design courses’, </w:t>
      </w:r>
      <w:r w:rsidRPr="001502AC">
        <w:rPr>
          <w:rFonts w:ascii="Times New Roman" w:hAnsi="Times New Roman" w:cs="Times New Roman"/>
          <w:i/>
          <w:iCs/>
          <w:color w:val="000000" w:themeColor="text1"/>
        </w:rPr>
        <w:t>Journal of research in innovative teaching &amp; learning</w:t>
      </w:r>
      <w:r w:rsidRPr="001502AC">
        <w:rPr>
          <w:rFonts w:ascii="Times New Roman" w:hAnsi="Times New Roman" w:cs="Times New Roman"/>
          <w:color w:val="000000" w:themeColor="text1"/>
        </w:rPr>
        <w:t xml:space="preserve">, 17(2), pp. 282–296. Available at: </w:t>
      </w:r>
      <w:hyperlink r:id="rId19" w:history="1">
        <w:r w:rsidRPr="001502AC">
          <w:rPr>
            <w:rStyle w:val="Hyperlink"/>
            <w:rFonts w:ascii="Times New Roman" w:hAnsi="Times New Roman" w:cs="Times New Roman"/>
          </w:rPr>
          <w:t>https://doi.org/10.1108/JRIT-01-2024-0019</w:t>
        </w:r>
      </w:hyperlink>
      <w:r w:rsidRPr="001502AC">
        <w:rPr>
          <w:rFonts w:ascii="Times New Roman" w:hAnsi="Times New Roman" w:cs="Times New Roman"/>
        </w:rPr>
        <w:t>.</w:t>
      </w:r>
    </w:p>
    <w:p w14:paraId="24EBDF1C" w14:textId="77777777" w:rsidR="00D46E86" w:rsidRPr="001502AC" w:rsidRDefault="00D46E86" w:rsidP="00BC4A1F">
      <w:pPr>
        <w:ind w:left="567" w:hanging="567"/>
        <w:rPr>
          <w:rFonts w:ascii="Times New Roman" w:eastAsia="Times New Roman" w:hAnsi="Times New Roman" w:cs="Times New Roman"/>
          <w:color w:val="000000"/>
          <w:kern w:val="0"/>
          <w:lang w:eastAsia="en-GB"/>
          <w14:ligatures w14:val="none"/>
        </w:rPr>
      </w:pPr>
    </w:p>
    <w:p w14:paraId="79287804" w14:textId="2D580606" w:rsidR="001C16D7" w:rsidRPr="001502AC" w:rsidRDefault="001C16D7" w:rsidP="00BC4A1F">
      <w:pPr>
        <w:ind w:left="567" w:hanging="567"/>
        <w:rPr>
          <w:rFonts w:ascii="Times New Roman" w:eastAsia="Times New Roman" w:hAnsi="Times New Roman" w:cs="Times New Roman"/>
          <w:color w:val="000000"/>
          <w:kern w:val="0"/>
          <w:lang w:eastAsia="en-GB"/>
          <w14:ligatures w14:val="none"/>
        </w:rPr>
      </w:pPr>
      <w:proofErr w:type="spellStart"/>
      <w:r w:rsidRPr="001502AC">
        <w:rPr>
          <w:rFonts w:ascii="Times New Roman" w:eastAsia="Times New Roman" w:hAnsi="Times New Roman" w:cs="Times New Roman"/>
          <w:color w:val="000000" w:themeColor="text1"/>
          <w:kern w:val="0"/>
          <w:lang w:eastAsia="en-GB"/>
          <w14:ligatures w14:val="none"/>
        </w:rPr>
        <w:t>Plevrakis</w:t>
      </w:r>
      <w:proofErr w:type="spellEnd"/>
      <w:r w:rsidRPr="001502AC">
        <w:rPr>
          <w:rFonts w:ascii="Times New Roman" w:eastAsia="Times New Roman" w:hAnsi="Times New Roman" w:cs="Times New Roman"/>
          <w:color w:val="000000" w:themeColor="text1"/>
          <w:kern w:val="0"/>
          <w:lang w:eastAsia="en-GB"/>
          <w14:ligatures w14:val="none"/>
        </w:rPr>
        <w:t>, E. (2024</w:t>
      </w:r>
      <w:r w:rsidRPr="001502AC">
        <w:rPr>
          <w:rFonts w:ascii="Times New Roman" w:eastAsia="Times New Roman" w:hAnsi="Times New Roman" w:cs="Times New Roman"/>
          <w:color w:val="000000"/>
          <w:kern w:val="0"/>
          <w:lang w:eastAsia="en-GB"/>
          <w14:ligatures w14:val="none"/>
        </w:rPr>
        <w:t xml:space="preserve">) ‘Can AI be a subject like us? A Hegelian speculative-philosophical approach’, </w:t>
      </w:r>
      <w:r w:rsidRPr="001502AC">
        <w:rPr>
          <w:rFonts w:ascii="Times New Roman" w:eastAsia="Times New Roman" w:hAnsi="Times New Roman" w:cs="Times New Roman"/>
          <w:i/>
          <w:iCs/>
          <w:color w:val="000000"/>
          <w:kern w:val="0"/>
          <w:lang w:eastAsia="en-GB"/>
          <w14:ligatures w14:val="none"/>
        </w:rPr>
        <w:t>Discover Computing</w:t>
      </w:r>
      <w:r w:rsidRPr="001502AC">
        <w:rPr>
          <w:rFonts w:ascii="Times New Roman" w:eastAsia="Times New Roman" w:hAnsi="Times New Roman" w:cs="Times New Roman"/>
          <w:color w:val="000000"/>
          <w:kern w:val="0"/>
          <w:lang w:eastAsia="en-GB"/>
          <w14:ligatures w14:val="none"/>
        </w:rPr>
        <w:t xml:space="preserve">, 27(1), pp. 46-. Available at: </w:t>
      </w:r>
      <w:hyperlink r:id="rId20" w:history="1">
        <w:r w:rsidR="00BC4A1F" w:rsidRPr="001502AC">
          <w:rPr>
            <w:rStyle w:val="Hyperlink"/>
            <w:rFonts w:ascii="Times New Roman" w:eastAsia="Times New Roman" w:hAnsi="Times New Roman" w:cs="Times New Roman"/>
            <w:kern w:val="0"/>
            <w:lang w:eastAsia="en-GB"/>
            <w14:ligatures w14:val="none"/>
          </w:rPr>
          <w:t>https://doi.org/10.1007/s10791-024-09472-3</w:t>
        </w:r>
      </w:hyperlink>
      <w:r w:rsidRPr="001502AC">
        <w:rPr>
          <w:rFonts w:ascii="Times New Roman" w:eastAsia="Times New Roman" w:hAnsi="Times New Roman" w:cs="Times New Roman"/>
          <w:color w:val="000000"/>
          <w:kern w:val="0"/>
          <w:lang w:eastAsia="en-GB"/>
          <w14:ligatures w14:val="none"/>
        </w:rPr>
        <w:t>.</w:t>
      </w:r>
    </w:p>
    <w:p w14:paraId="23897D1D"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1C6DA674" w14:textId="77777777" w:rsidR="006E0954" w:rsidRPr="001502AC" w:rsidRDefault="006E0954" w:rsidP="006E0954">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Sadykova, G. and </w:t>
      </w:r>
      <w:proofErr w:type="spellStart"/>
      <w:r w:rsidRPr="001502AC">
        <w:rPr>
          <w:rFonts w:ascii="Times New Roman" w:hAnsi="Times New Roman" w:cs="Times New Roman"/>
          <w:color w:val="000000" w:themeColor="text1"/>
        </w:rPr>
        <w:t>Kayumova</w:t>
      </w:r>
      <w:proofErr w:type="spellEnd"/>
      <w:r w:rsidRPr="001502AC">
        <w:rPr>
          <w:rFonts w:ascii="Times New Roman" w:hAnsi="Times New Roman" w:cs="Times New Roman"/>
          <w:color w:val="000000" w:themeColor="text1"/>
        </w:rPr>
        <w:t xml:space="preserve">, A. (2024) ‘Educators’ Perception of Artificial Intelligence as Instructional Tool’, </w:t>
      </w:r>
      <w:r w:rsidRPr="001502AC">
        <w:rPr>
          <w:rFonts w:ascii="Times New Roman" w:hAnsi="Times New Roman" w:cs="Times New Roman"/>
          <w:i/>
          <w:iCs/>
          <w:color w:val="000000" w:themeColor="text1"/>
        </w:rPr>
        <w:t>TEM Journal</w:t>
      </w:r>
      <w:r w:rsidRPr="001502AC">
        <w:rPr>
          <w:rFonts w:ascii="Times New Roman" w:hAnsi="Times New Roman" w:cs="Times New Roman"/>
          <w:color w:val="000000" w:themeColor="text1"/>
        </w:rPr>
        <w:t xml:space="preserve">, 13(4), pp. 3194–3204. Available at: </w:t>
      </w:r>
      <w:hyperlink r:id="rId21" w:history="1">
        <w:r w:rsidRPr="001502AC">
          <w:rPr>
            <w:rStyle w:val="Hyperlink"/>
            <w:rFonts w:ascii="Times New Roman" w:hAnsi="Times New Roman" w:cs="Times New Roman"/>
          </w:rPr>
          <w:t>https://doi.org/10.18421/TEM134-54</w:t>
        </w:r>
      </w:hyperlink>
    </w:p>
    <w:p w14:paraId="7C31C55E" w14:textId="77777777" w:rsidR="006E0954" w:rsidRPr="001502AC" w:rsidRDefault="006E0954" w:rsidP="00BC4A1F">
      <w:pPr>
        <w:ind w:left="567" w:hanging="567"/>
        <w:rPr>
          <w:rFonts w:ascii="Times New Roman" w:eastAsia="Times New Roman" w:hAnsi="Times New Roman" w:cs="Times New Roman"/>
          <w:color w:val="000000"/>
          <w:kern w:val="0"/>
          <w:lang w:eastAsia="en-GB"/>
          <w14:ligatures w14:val="none"/>
        </w:rPr>
      </w:pPr>
    </w:p>
    <w:p w14:paraId="777051F2" w14:textId="45161BB5" w:rsidR="00BC4A1F" w:rsidRPr="001502AC" w:rsidRDefault="00A8187B"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 xml:space="preserve">Sharifzadeh, R. </w:t>
      </w:r>
      <w:r w:rsidRPr="001502AC">
        <w:rPr>
          <w:rFonts w:ascii="Times New Roman" w:eastAsia="Times New Roman" w:hAnsi="Times New Roman" w:cs="Times New Roman"/>
          <w:color w:val="000000"/>
          <w:kern w:val="0"/>
          <w:lang w:eastAsia="en-GB"/>
          <w14:ligatures w14:val="none"/>
        </w:rPr>
        <w:t xml:space="preserve">(2024) ‘ChatGPT as Co-Author? AI and Research Ethics’, </w:t>
      </w:r>
      <w:r w:rsidRPr="001502AC">
        <w:rPr>
          <w:rFonts w:ascii="Times New Roman" w:eastAsia="Times New Roman" w:hAnsi="Times New Roman" w:cs="Times New Roman"/>
          <w:i/>
          <w:iCs/>
          <w:color w:val="000000"/>
          <w:kern w:val="0"/>
          <w:lang w:eastAsia="en-GB"/>
          <w14:ligatures w14:val="none"/>
        </w:rPr>
        <w:t>Ethics in Progress</w:t>
      </w:r>
      <w:r w:rsidRPr="001502AC">
        <w:rPr>
          <w:rFonts w:ascii="Times New Roman" w:eastAsia="Times New Roman" w:hAnsi="Times New Roman" w:cs="Times New Roman"/>
          <w:color w:val="000000"/>
          <w:kern w:val="0"/>
          <w:lang w:eastAsia="en-GB"/>
          <w14:ligatures w14:val="none"/>
        </w:rPr>
        <w:t xml:space="preserve">, 15(1), pp. 155–173. Available at: </w:t>
      </w:r>
      <w:hyperlink r:id="rId22" w:history="1">
        <w:r w:rsidR="00BC4A1F" w:rsidRPr="001502AC">
          <w:rPr>
            <w:rStyle w:val="Hyperlink"/>
            <w:rFonts w:ascii="Times New Roman" w:eastAsia="Times New Roman" w:hAnsi="Times New Roman" w:cs="Times New Roman"/>
            <w:kern w:val="0"/>
            <w:lang w:eastAsia="en-GB"/>
            <w14:ligatures w14:val="none"/>
          </w:rPr>
          <w:t>https://doi.org/10.14746/eip.2024.1.8</w:t>
        </w:r>
      </w:hyperlink>
      <w:r w:rsidRPr="001502AC">
        <w:rPr>
          <w:rFonts w:ascii="Times New Roman" w:eastAsia="Times New Roman" w:hAnsi="Times New Roman" w:cs="Times New Roman"/>
          <w:color w:val="000000"/>
          <w:kern w:val="0"/>
          <w:lang w:eastAsia="en-GB"/>
          <w14:ligatures w14:val="none"/>
        </w:rPr>
        <w:t>.</w:t>
      </w:r>
    </w:p>
    <w:p w14:paraId="7B98D925" w14:textId="77777777" w:rsidR="0069230E" w:rsidRPr="001502AC" w:rsidRDefault="0069230E" w:rsidP="00BC4A1F">
      <w:pPr>
        <w:ind w:left="567" w:hanging="567"/>
        <w:rPr>
          <w:rFonts w:ascii="Times New Roman" w:eastAsia="Times New Roman" w:hAnsi="Times New Roman" w:cs="Times New Roman"/>
          <w:color w:val="000000"/>
          <w:kern w:val="0"/>
          <w:lang w:eastAsia="en-GB"/>
          <w14:ligatures w14:val="none"/>
        </w:rPr>
      </w:pPr>
    </w:p>
    <w:p w14:paraId="7820B546" w14:textId="1379E3DC" w:rsidR="0069230E" w:rsidRPr="001502AC" w:rsidRDefault="0069230E" w:rsidP="0069230E">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Storey, V.A. and Wagner, A. (2024) ‘Integrating Artificial Intelligence (AI) Into Adult Education: Opportunities, Challenges, and Future Directions’, </w:t>
      </w:r>
      <w:r w:rsidRPr="001502AC">
        <w:rPr>
          <w:rFonts w:ascii="Times New Roman" w:hAnsi="Times New Roman" w:cs="Times New Roman"/>
          <w:i/>
          <w:iCs/>
          <w:color w:val="000000" w:themeColor="text1"/>
        </w:rPr>
        <w:t>International journal of adult education and technology (Print)</w:t>
      </w:r>
      <w:r w:rsidRPr="001502AC">
        <w:rPr>
          <w:rFonts w:ascii="Times New Roman" w:hAnsi="Times New Roman" w:cs="Times New Roman"/>
          <w:color w:val="000000" w:themeColor="text1"/>
        </w:rPr>
        <w:t xml:space="preserve">, 15(1), pp. 1–15. Available at: </w:t>
      </w:r>
      <w:hyperlink r:id="rId23" w:history="1">
        <w:r w:rsidRPr="001502AC">
          <w:rPr>
            <w:rStyle w:val="Hyperlink"/>
            <w:rFonts w:ascii="Times New Roman" w:hAnsi="Times New Roman" w:cs="Times New Roman"/>
          </w:rPr>
          <w:t>https://doi.org/10.4018/IJAET.345921</w:t>
        </w:r>
      </w:hyperlink>
    </w:p>
    <w:p w14:paraId="714FB64D" w14:textId="77777777" w:rsidR="00806D18" w:rsidRPr="001502AC" w:rsidRDefault="00806D18" w:rsidP="00806D18">
      <w:pPr>
        <w:rPr>
          <w:rFonts w:ascii="Times New Roman" w:hAnsi="Times New Roman" w:cs="Times New Roman"/>
          <w:color w:val="000000" w:themeColor="text1"/>
        </w:rPr>
      </w:pPr>
    </w:p>
    <w:p w14:paraId="777195C6" w14:textId="326F4250" w:rsidR="00806D18" w:rsidRPr="001502AC" w:rsidRDefault="00806D18" w:rsidP="00806D18">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Tayade, R. </w:t>
      </w:r>
      <w:r w:rsidRPr="001502AC">
        <w:rPr>
          <w:rFonts w:ascii="Times New Roman" w:hAnsi="Times New Roman" w:cs="Times New Roman"/>
          <w:i/>
          <w:iCs/>
          <w:color w:val="000000" w:themeColor="text1"/>
        </w:rPr>
        <w:t>et al.</w:t>
      </w:r>
      <w:r w:rsidRPr="001502AC">
        <w:rPr>
          <w:rFonts w:ascii="Times New Roman" w:hAnsi="Times New Roman" w:cs="Times New Roman"/>
          <w:color w:val="000000" w:themeColor="text1"/>
        </w:rPr>
        <w:t xml:space="preserve"> (2024) ‘Comparison of Generative AI and Artificial Intelligence’, </w:t>
      </w:r>
      <w:r w:rsidRPr="001502AC">
        <w:rPr>
          <w:rFonts w:ascii="Times New Roman" w:hAnsi="Times New Roman" w:cs="Times New Roman"/>
          <w:i/>
          <w:iCs/>
          <w:color w:val="000000" w:themeColor="text1"/>
        </w:rPr>
        <w:t>International research journal of innovations in engineering and technology</w:t>
      </w:r>
      <w:r w:rsidRPr="001502AC">
        <w:rPr>
          <w:rFonts w:ascii="Times New Roman" w:hAnsi="Times New Roman" w:cs="Times New Roman"/>
          <w:color w:val="000000" w:themeColor="text1"/>
        </w:rPr>
        <w:t xml:space="preserve">, 8(10), pp. 213-. Available at: </w:t>
      </w:r>
      <w:hyperlink r:id="rId24" w:history="1">
        <w:r w:rsidRPr="001502AC">
          <w:rPr>
            <w:rStyle w:val="Hyperlink"/>
            <w:rFonts w:ascii="Times New Roman" w:hAnsi="Times New Roman" w:cs="Times New Roman"/>
          </w:rPr>
          <w:t>https://doi.org/10.47001/IRJIET/2024.810028</w:t>
        </w:r>
      </w:hyperlink>
      <w:r w:rsidRPr="001502AC">
        <w:rPr>
          <w:rFonts w:ascii="Times New Roman" w:hAnsi="Times New Roman" w:cs="Times New Roman"/>
          <w:color w:val="000000" w:themeColor="text1"/>
        </w:rPr>
        <w:t>.</w:t>
      </w:r>
    </w:p>
    <w:p w14:paraId="2B001AAF" w14:textId="77777777" w:rsidR="00D93187" w:rsidRPr="001502AC" w:rsidRDefault="00D93187" w:rsidP="00D93187">
      <w:pPr>
        <w:rPr>
          <w:rFonts w:ascii="Times New Roman" w:hAnsi="Times New Roman" w:cs="Times New Roman"/>
          <w:color w:val="000000" w:themeColor="text1"/>
        </w:rPr>
      </w:pPr>
    </w:p>
    <w:p w14:paraId="79EBB23E" w14:textId="7F779498" w:rsidR="00780027" w:rsidRPr="001502AC" w:rsidRDefault="00D93187" w:rsidP="006E6607">
      <w:pPr>
        <w:ind w:left="567" w:hanging="567"/>
        <w:rPr>
          <w:rFonts w:ascii="Times New Roman" w:hAnsi="Times New Roman" w:cs="Times New Roman"/>
          <w:color w:val="000000" w:themeColor="text1"/>
        </w:rPr>
      </w:pPr>
      <w:r w:rsidRPr="006E6607">
        <w:rPr>
          <w:rFonts w:ascii="Times New Roman" w:hAnsi="Times New Roman" w:cs="Times New Roman"/>
        </w:rPr>
        <w:t>Tatnall, A.D</w:t>
      </w:r>
      <w:r w:rsidRPr="001502AC">
        <w:rPr>
          <w:rFonts w:ascii="Times New Roman" w:hAnsi="Times New Roman" w:cs="Times New Roman"/>
          <w:color w:val="FF0000"/>
        </w:rPr>
        <w:t xml:space="preserve">. </w:t>
      </w:r>
      <w:r w:rsidRPr="001502AC">
        <w:rPr>
          <w:rFonts w:ascii="Times New Roman" w:hAnsi="Times New Roman" w:cs="Times New Roman"/>
          <w:color w:val="000000" w:themeColor="text1"/>
        </w:rPr>
        <w:t xml:space="preserve">(2010) ‘Using actor-network theory to understand the process of information systems curriculum innovation’, Education and information technologies, 15(4), pp. 239–254. Available at: </w:t>
      </w:r>
      <w:hyperlink r:id="rId25" w:history="1">
        <w:r w:rsidRPr="001502AC">
          <w:rPr>
            <w:rStyle w:val="Hyperlink"/>
            <w:rFonts w:ascii="Times New Roman" w:hAnsi="Times New Roman" w:cs="Times New Roman"/>
          </w:rPr>
          <w:t>https://doi.org/10.1007/s10639-010-9137-5</w:t>
        </w:r>
      </w:hyperlink>
      <w:r w:rsidRPr="001502AC">
        <w:rPr>
          <w:rFonts w:ascii="Times New Roman" w:hAnsi="Times New Roman" w:cs="Times New Roman"/>
          <w:color w:val="000000" w:themeColor="text1"/>
        </w:rPr>
        <w:t>.</w:t>
      </w:r>
    </w:p>
    <w:p w14:paraId="784F7B5B" w14:textId="77777777" w:rsidR="00D93187" w:rsidRPr="001502AC" w:rsidRDefault="00D93187" w:rsidP="00D93187">
      <w:pPr>
        <w:rPr>
          <w:rFonts w:ascii="Times New Roman" w:hAnsi="Times New Roman" w:cs="Times New Roman"/>
          <w:color w:val="000000" w:themeColor="text1"/>
        </w:rPr>
      </w:pPr>
    </w:p>
    <w:p w14:paraId="60F30CF1" w14:textId="4E8C5D7F" w:rsidR="00780027" w:rsidRPr="001502AC" w:rsidRDefault="00780027" w:rsidP="00780027">
      <w:pPr>
        <w:ind w:left="567" w:hanging="567"/>
        <w:rPr>
          <w:rFonts w:ascii="Times New Roman" w:hAnsi="Times New Roman" w:cs="Times New Roman"/>
          <w:color w:val="000000" w:themeColor="text1"/>
        </w:rPr>
      </w:pPr>
      <w:r w:rsidRPr="001502AC">
        <w:rPr>
          <w:rFonts w:ascii="Times New Roman" w:hAnsi="Times New Roman" w:cs="Times New Roman"/>
          <w:color w:val="000000" w:themeColor="text1"/>
        </w:rPr>
        <w:t xml:space="preserve">Torres, A.J. </w:t>
      </w:r>
      <w:r w:rsidRPr="001502AC">
        <w:rPr>
          <w:rFonts w:ascii="Times New Roman" w:hAnsi="Times New Roman" w:cs="Times New Roman"/>
          <w:i/>
          <w:iCs/>
          <w:color w:val="000000" w:themeColor="text1"/>
        </w:rPr>
        <w:t>et al.</w:t>
      </w:r>
      <w:r w:rsidRPr="001502AC">
        <w:rPr>
          <w:rFonts w:ascii="Times New Roman" w:hAnsi="Times New Roman" w:cs="Times New Roman"/>
          <w:color w:val="000000" w:themeColor="text1"/>
        </w:rPr>
        <w:t xml:space="preserve"> (2024) ‘Language, Identity, and Ethics in AI-Driven Art: Perspectives from Human Artists in Digital Environments’, </w:t>
      </w:r>
      <w:r w:rsidRPr="001502AC">
        <w:rPr>
          <w:rFonts w:ascii="Times New Roman" w:hAnsi="Times New Roman" w:cs="Times New Roman"/>
          <w:i/>
          <w:iCs/>
          <w:color w:val="000000" w:themeColor="text1"/>
        </w:rPr>
        <w:t>Language, Technology, and Social Media</w:t>
      </w:r>
      <w:r w:rsidRPr="001502AC">
        <w:rPr>
          <w:rFonts w:ascii="Times New Roman" w:hAnsi="Times New Roman" w:cs="Times New Roman"/>
          <w:color w:val="000000" w:themeColor="text1"/>
        </w:rPr>
        <w:t xml:space="preserve">, 3(1). Available at: </w:t>
      </w:r>
      <w:hyperlink r:id="rId26" w:history="1">
        <w:r w:rsidRPr="001502AC">
          <w:rPr>
            <w:rStyle w:val="Hyperlink"/>
            <w:rFonts w:ascii="Times New Roman" w:hAnsi="Times New Roman" w:cs="Times New Roman"/>
          </w:rPr>
          <w:t>https://doi.org/10.70211/ltsm.v3i1.137</w:t>
        </w:r>
      </w:hyperlink>
      <w:r w:rsidRPr="001502AC">
        <w:rPr>
          <w:rFonts w:ascii="Times New Roman" w:hAnsi="Times New Roman" w:cs="Times New Roman"/>
          <w:color w:val="000000" w:themeColor="text1"/>
        </w:rPr>
        <w:t>.</w:t>
      </w:r>
    </w:p>
    <w:p w14:paraId="67836288" w14:textId="77777777" w:rsidR="004129F0" w:rsidRPr="001502AC" w:rsidRDefault="004129F0" w:rsidP="004129F0">
      <w:pPr>
        <w:rPr>
          <w:rFonts w:ascii="Times New Roman" w:hAnsi="Times New Roman" w:cs="Times New Roman"/>
          <w:color w:val="000000" w:themeColor="text1"/>
        </w:rPr>
      </w:pPr>
    </w:p>
    <w:p w14:paraId="4E51A84E" w14:textId="146450FB" w:rsidR="004129F0" w:rsidRPr="001502AC" w:rsidRDefault="004129F0" w:rsidP="004129F0">
      <w:pPr>
        <w:ind w:left="567" w:hanging="567"/>
        <w:rPr>
          <w:rFonts w:ascii="Times New Roman" w:hAnsi="Times New Roman" w:cs="Times New Roman"/>
          <w:color w:val="000000" w:themeColor="text1"/>
        </w:rPr>
      </w:pPr>
      <w:proofErr w:type="spellStart"/>
      <w:r w:rsidRPr="001502AC">
        <w:rPr>
          <w:rFonts w:ascii="Times New Roman" w:hAnsi="Times New Roman" w:cs="Times New Roman"/>
          <w:color w:val="000000" w:themeColor="text1"/>
        </w:rPr>
        <w:t>Toyyibah</w:t>
      </w:r>
      <w:proofErr w:type="spellEnd"/>
      <w:r w:rsidRPr="001502AC">
        <w:rPr>
          <w:rFonts w:ascii="Times New Roman" w:hAnsi="Times New Roman" w:cs="Times New Roman"/>
          <w:color w:val="000000" w:themeColor="text1"/>
        </w:rPr>
        <w:t xml:space="preserve">, W. </w:t>
      </w:r>
      <w:r w:rsidRPr="001502AC">
        <w:rPr>
          <w:rFonts w:ascii="Times New Roman" w:hAnsi="Times New Roman" w:cs="Times New Roman"/>
          <w:i/>
          <w:iCs/>
          <w:color w:val="000000" w:themeColor="text1"/>
        </w:rPr>
        <w:t>et al.</w:t>
      </w:r>
      <w:r w:rsidRPr="001502AC">
        <w:rPr>
          <w:rFonts w:ascii="Times New Roman" w:hAnsi="Times New Roman" w:cs="Times New Roman"/>
          <w:color w:val="000000" w:themeColor="text1"/>
        </w:rPr>
        <w:t xml:space="preserve"> (2024) ‘Human natural and artificial intelligence collaboration in urban design: a case study of Indonesia’s new capital city’, </w:t>
      </w:r>
      <w:r w:rsidRPr="001502AC">
        <w:rPr>
          <w:rFonts w:ascii="Times New Roman" w:hAnsi="Times New Roman" w:cs="Times New Roman"/>
          <w:i/>
          <w:iCs/>
          <w:color w:val="000000" w:themeColor="text1"/>
        </w:rPr>
        <w:t>IOP conference series. Earth and environmental science</w:t>
      </w:r>
      <w:r w:rsidRPr="001502AC">
        <w:rPr>
          <w:rFonts w:ascii="Times New Roman" w:hAnsi="Times New Roman" w:cs="Times New Roman"/>
          <w:color w:val="000000" w:themeColor="text1"/>
        </w:rPr>
        <w:t xml:space="preserve">, 1394(1), pp. 12030-. Available at: </w:t>
      </w:r>
      <w:hyperlink r:id="rId27" w:history="1">
        <w:r w:rsidRPr="001502AC">
          <w:rPr>
            <w:rStyle w:val="Hyperlink"/>
            <w:rFonts w:ascii="Times New Roman" w:hAnsi="Times New Roman" w:cs="Times New Roman"/>
          </w:rPr>
          <w:t>https://doi.org/10.1088/1755-1315/1394/1/012030</w:t>
        </w:r>
      </w:hyperlink>
      <w:r w:rsidRPr="001502AC">
        <w:rPr>
          <w:rFonts w:ascii="Times New Roman" w:hAnsi="Times New Roman" w:cs="Times New Roman"/>
          <w:color w:val="000000" w:themeColor="text1"/>
        </w:rPr>
        <w:t>.</w:t>
      </w:r>
    </w:p>
    <w:p w14:paraId="2CDE1459"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3AB3C7FD" w14:textId="77777777" w:rsidR="005A682A" w:rsidRPr="001502AC" w:rsidRDefault="005A682A" w:rsidP="005A682A">
      <w:pPr>
        <w:ind w:left="567" w:hanging="567"/>
        <w:rPr>
          <w:rFonts w:ascii="Times New Roman" w:hAnsi="Times New Roman" w:cs="Times New Roman"/>
          <w:color w:val="000000" w:themeColor="text1"/>
        </w:rPr>
      </w:pPr>
      <w:proofErr w:type="spellStart"/>
      <w:r w:rsidRPr="001502AC">
        <w:rPr>
          <w:rFonts w:ascii="Times New Roman" w:hAnsi="Times New Roman" w:cs="Times New Roman"/>
          <w:color w:val="000000" w:themeColor="text1"/>
        </w:rPr>
        <w:lastRenderedPageBreak/>
        <w:t>Veletsianos</w:t>
      </w:r>
      <w:proofErr w:type="spellEnd"/>
      <w:r w:rsidRPr="001502AC">
        <w:rPr>
          <w:rFonts w:ascii="Times New Roman" w:hAnsi="Times New Roman" w:cs="Times New Roman"/>
          <w:color w:val="000000" w:themeColor="text1"/>
        </w:rPr>
        <w:t xml:space="preserve">, G., Houlden, S., &amp; Johnson, N. (2024) ‘Is artificial intelligence in education an object or a subject? Evidence from a story completion exercise on learning-AI interactions’, </w:t>
      </w:r>
      <w:proofErr w:type="spellStart"/>
      <w:r w:rsidRPr="001502AC">
        <w:rPr>
          <w:rFonts w:ascii="Times New Roman" w:hAnsi="Times New Roman" w:cs="Times New Roman"/>
          <w:i/>
          <w:iCs/>
          <w:color w:val="000000" w:themeColor="text1"/>
        </w:rPr>
        <w:t>TechTrends</w:t>
      </w:r>
      <w:proofErr w:type="spellEnd"/>
      <w:r w:rsidRPr="001502AC">
        <w:rPr>
          <w:rFonts w:ascii="Times New Roman" w:hAnsi="Times New Roman" w:cs="Times New Roman"/>
          <w:i/>
          <w:iCs/>
          <w:color w:val="000000" w:themeColor="text1"/>
        </w:rPr>
        <w:t xml:space="preserve">, 68, </w:t>
      </w:r>
      <w:r w:rsidRPr="001502AC">
        <w:rPr>
          <w:rFonts w:ascii="Times New Roman" w:hAnsi="Times New Roman" w:cs="Times New Roman"/>
          <w:color w:val="000000" w:themeColor="text1"/>
        </w:rPr>
        <w:t>pp.</w:t>
      </w:r>
      <w:r w:rsidRPr="001502AC">
        <w:rPr>
          <w:rFonts w:ascii="Times New Roman" w:hAnsi="Times New Roman" w:cs="Times New Roman"/>
          <w:i/>
          <w:iCs/>
          <w:color w:val="000000" w:themeColor="text1"/>
        </w:rPr>
        <w:t xml:space="preserve"> </w:t>
      </w:r>
      <w:r w:rsidRPr="001502AC">
        <w:rPr>
          <w:rFonts w:ascii="Times New Roman" w:hAnsi="Times New Roman" w:cs="Times New Roman"/>
          <w:color w:val="000000" w:themeColor="text1"/>
        </w:rPr>
        <w:t xml:space="preserve">411–422. </w:t>
      </w:r>
      <w:hyperlink r:id="rId28" w:history="1">
        <w:r w:rsidRPr="001502AC">
          <w:rPr>
            <w:rStyle w:val="Hyperlink"/>
            <w:rFonts w:ascii="Times New Roman" w:hAnsi="Times New Roman" w:cs="Times New Roman"/>
          </w:rPr>
          <w:t>https://link.springer.com/article/10.1007/s11528-024-00942-5</w:t>
        </w:r>
      </w:hyperlink>
    </w:p>
    <w:p w14:paraId="30B213F1" w14:textId="77777777" w:rsidR="005A682A" w:rsidRPr="001502AC" w:rsidRDefault="005A682A" w:rsidP="00BC4A1F">
      <w:pPr>
        <w:ind w:left="567" w:hanging="567"/>
        <w:rPr>
          <w:rFonts w:ascii="Times New Roman" w:eastAsia="Times New Roman" w:hAnsi="Times New Roman" w:cs="Times New Roman"/>
          <w:color w:val="000000"/>
          <w:kern w:val="0"/>
          <w:lang w:eastAsia="en-GB"/>
          <w14:ligatures w14:val="none"/>
        </w:rPr>
      </w:pPr>
    </w:p>
    <w:p w14:paraId="0CDDD4AB" w14:textId="3752798C"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Venturini, T (</w:t>
      </w:r>
      <w:r w:rsidRPr="001502AC">
        <w:rPr>
          <w:rFonts w:ascii="Times New Roman" w:eastAsia="Times New Roman" w:hAnsi="Times New Roman" w:cs="Times New Roman"/>
          <w:color w:val="000000"/>
          <w:kern w:val="0"/>
          <w:lang w:eastAsia="en-GB"/>
          <w14:ligatures w14:val="none"/>
        </w:rPr>
        <w:t>202</w:t>
      </w:r>
      <w:r w:rsidR="002F6971" w:rsidRPr="001502AC">
        <w:rPr>
          <w:rFonts w:ascii="Times New Roman" w:eastAsia="Times New Roman" w:hAnsi="Times New Roman" w:cs="Times New Roman"/>
          <w:color w:val="000000"/>
          <w:kern w:val="0"/>
          <w:lang w:eastAsia="en-GB"/>
          <w14:ligatures w14:val="none"/>
        </w:rPr>
        <w:t>3</w:t>
      </w:r>
      <w:r w:rsidRPr="001502AC">
        <w:rPr>
          <w:rFonts w:ascii="Times New Roman" w:eastAsia="Times New Roman" w:hAnsi="Times New Roman" w:cs="Times New Roman"/>
          <w:color w:val="000000"/>
          <w:kern w:val="0"/>
          <w:lang w:eastAsia="en-GB"/>
          <w14:ligatures w14:val="none"/>
        </w:rPr>
        <w:t xml:space="preserve">) ‘Bruno Latour and Artificial Intelligence’, </w:t>
      </w:r>
      <w:proofErr w:type="spellStart"/>
      <w:r w:rsidRPr="001502AC">
        <w:rPr>
          <w:rFonts w:ascii="Times New Roman" w:eastAsia="Times New Roman" w:hAnsi="Times New Roman" w:cs="Times New Roman"/>
          <w:i/>
          <w:iCs/>
          <w:color w:val="000000"/>
          <w:kern w:val="0"/>
          <w:lang w:eastAsia="en-GB"/>
          <w14:ligatures w14:val="none"/>
        </w:rPr>
        <w:t>Tecnoscienza</w:t>
      </w:r>
      <w:proofErr w:type="spellEnd"/>
      <w:r w:rsidRPr="001502AC">
        <w:rPr>
          <w:rFonts w:ascii="Times New Roman" w:eastAsia="Times New Roman" w:hAnsi="Times New Roman" w:cs="Times New Roman"/>
          <w:i/>
          <w:iCs/>
          <w:color w:val="000000"/>
          <w:kern w:val="0"/>
          <w:lang w:eastAsia="en-GB"/>
          <w14:ligatures w14:val="none"/>
        </w:rPr>
        <w:t xml:space="preserve"> (Padua, Italy)</w:t>
      </w:r>
      <w:r w:rsidRPr="001502AC">
        <w:rPr>
          <w:rFonts w:ascii="Times New Roman" w:eastAsia="Times New Roman" w:hAnsi="Times New Roman" w:cs="Times New Roman"/>
          <w:color w:val="000000"/>
          <w:kern w:val="0"/>
          <w:lang w:eastAsia="en-GB"/>
          <w14:ligatures w14:val="none"/>
        </w:rPr>
        <w:t xml:space="preserve">, 14(2), pp. 101–114. Available at: </w:t>
      </w:r>
      <w:hyperlink r:id="rId29" w:history="1">
        <w:r w:rsidRPr="001502AC">
          <w:rPr>
            <w:rStyle w:val="Hyperlink"/>
            <w:rFonts w:ascii="Times New Roman" w:eastAsia="Times New Roman" w:hAnsi="Times New Roman" w:cs="Times New Roman"/>
            <w:kern w:val="0"/>
            <w:lang w:eastAsia="en-GB"/>
            <w14:ligatures w14:val="none"/>
          </w:rPr>
          <w:t>https://doi.org/10.6092/issn.2038-3460/18359</w:t>
        </w:r>
      </w:hyperlink>
      <w:r w:rsidRPr="001502AC">
        <w:rPr>
          <w:rFonts w:ascii="Times New Roman" w:eastAsia="Times New Roman" w:hAnsi="Times New Roman" w:cs="Times New Roman"/>
          <w:color w:val="000000"/>
          <w:kern w:val="0"/>
          <w:lang w:eastAsia="en-GB"/>
          <w14:ligatures w14:val="none"/>
        </w:rPr>
        <w:t>.</w:t>
      </w:r>
    </w:p>
    <w:p w14:paraId="5F6C961D"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03E209B5" w14:textId="7230B5F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Viejo, M.</w:t>
      </w:r>
      <w:r w:rsidRPr="001502AC">
        <w:rPr>
          <w:rFonts w:ascii="Times New Roman" w:eastAsia="Times New Roman" w:hAnsi="Times New Roman" w:cs="Times New Roman"/>
          <w:color w:val="000000"/>
          <w:kern w:val="0"/>
          <w:lang w:eastAsia="en-GB"/>
          <w14:ligatures w14:val="none"/>
        </w:rPr>
        <w:t>S. (2024) ‘</w:t>
      </w:r>
      <w:proofErr w:type="spellStart"/>
      <w:r w:rsidRPr="001502AC">
        <w:rPr>
          <w:rFonts w:ascii="Times New Roman" w:eastAsia="Times New Roman" w:hAnsi="Times New Roman" w:cs="Times New Roman"/>
          <w:color w:val="000000"/>
          <w:kern w:val="0"/>
          <w:lang w:eastAsia="en-GB"/>
          <w14:ligatures w14:val="none"/>
        </w:rPr>
        <w:t>Consideraciones</w:t>
      </w:r>
      <w:proofErr w:type="spellEnd"/>
      <w:r w:rsidRPr="001502AC">
        <w:rPr>
          <w:rFonts w:ascii="Times New Roman" w:eastAsia="Times New Roman" w:hAnsi="Times New Roman" w:cs="Times New Roman"/>
          <w:color w:val="000000"/>
          <w:kern w:val="0"/>
          <w:lang w:eastAsia="en-GB"/>
          <w14:ligatures w14:val="none"/>
        </w:rPr>
        <w:t xml:space="preserve"> </w:t>
      </w:r>
      <w:proofErr w:type="spellStart"/>
      <w:r w:rsidRPr="001502AC">
        <w:rPr>
          <w:rFonts w:ascii="Times New Roman" w:eastAsia="Times New Roman" w:hAnsi="Times New Roman" w:cs="Times New Roman"/>
          <w:color w:val="000000"/>
          <w:kern w:val="0"/>
          <w:lang w:eastAsia="en-GB"/>
          <w14:ligatures w14:val="none"/>
        </w:rPr>
        <w:t>ontotecnológicas</w:t>
      </w:r>
      <w:proofErr w:type="spellEnd"/>
      <w:r w:rsidRPr="001502AC">
        <w:rPr>
          <w:rFonts w:ascii="Times New Roman" w:eastAsia="Times New Roman" w:hAnsi="Times New Roman" w:cs="Times New Roman"/>
          <w:color w:val="000000"/>
          <w:kern w:val="0"/>
          <w:lang w:eastAsia="en-GB"/>
          <w14:ligatures w14:val="none"/>
        </w:rPr>
        <w:t xml:space="preserve"> </w:t>
      </w:r>
      <w:proofErr w:type="spellStart"/>
      <w:r w:rsidRPr="001502AC">
        <w:rPr>
          <w:rFonts w:ascii="Times New Roman" w:eastAsia="Times New Roman" w:hAnsi="Times New Roman" w:cs="Times New Roman"/>
          <w:color w:val="000000"/>
          <w:kern w:val="0"/>
          <w:lang w:eastAsia="en-GB"/>
          <w14:ligatures w14:val="none"/>
        </w:rPr>
        <w:t>sobre</w:t>
      </w:r>
      <w:proofErr w:type="spellEnd"/>
      <w:r w:rsidRPr="001502AC">
        <w:rPr>
          <w:rFonts w:ascii="Times New Roman" w:eastAsia="Times New Roman" w:hAnsi="Times New Roman" w:cs="Times New Roman"/>
          <w:color w:val="000000"/>
          <w:kern w:val="0"/>
          <w:lang w:eastAsia="en-GB"/>
          <w14:ligatures w14:val="none"/>
        </w:rPr>
        <w:t xml:space="preserve"> </w:t>
      </w:r>
      <w:proofErr w:type="spellStart"/>
      <w:r w:rsidRPr="001502AC">
        <w:rPr>
          <w:rFonts w:ascii="Times New Roman" w:eastAsia="Times New Roman" w:hAnsi="Times New Roman" w:cs="Times New Roman"/>
          <w:color w:val="000000"/>
          <w:kern w:val="0"/>
          <w:lang w:eastAsia="en-GB"/>
          <w14:ligatures w14:val="none"/>
        </w:rPr>
        <w:t>el</w:t>
      </w:r>
      <w:proofErr w:type="spellEnd"/>
      <w:r w:rsidRPr="001502AC">
        <w:rPr>
          <w:rFonts w:ascii="Times New Roman" w:eastAsia="Times New Roman" w:hAnsi="Times New Roman" w:cs="Times New Roman"/>
          <w:color w:val="000000"/>
          <w:kern w:val="0"/>
          <w:lang w:eastAsia="en-GB"/>
          <w14:ligatures w14:val="none"/>
        </w:rPr>
        <w:t xml:space="preserve"> ser </w:t>
      </w:r>
      <w:proofErr w:type="spellStart"/>
      <w:r w:rsidRPr="001502AC">
        <w:rPr>
          <w:rFonts w:ascii="Times New Roman" w:eastAsia="Times New Roman" w:hAnsi="Times New Roman" w:cs="Times New Roman"/>
          <w:color w:val="000000"/>
          <w:kern w:val="0"/>
          <w:lang w:eastAsia="en-GB"/>
          <w14:ligatures w14:val="none"/>
        </w:rPr>
        <w:t>humano</w:t>
      </w:r>
      <w:proofErr w:type="spellEnd"/>
      <w:r w:rsidRPr="001502AC">
        <w:rPr>
          <w:rFonts w:ascii="Times New Roman" w:eastAsia="Times New Roman" w:hAnsi="Times New Roman" w:cs="Times New Roman"/>
          <w:color w:val="000000"/>
          <w:kern w:val="0"/>
          <w:lang w:eastAsia="en-GB"/>
          <w14:ligatures w14:val="none"/>
        </w:rPr>
        <w:t xml:space="preserve"> y la </w:t>
      </w:r>
      <w:proofErr w:type="spellStart"/>
      <w:r w:rsidRPr="001502AC">
        <w:rPr>
          <w:rFonts w:ascii="Times New Roman" w:eastAsia="Times New Roman" w:hAnsi="Times New Roman" w:cs="Times New Roman"/>
          <w:color w:val="000000"/>
          <w:kern w:val="0"/>
          <w:lang w:eastAsia="en-GB"/>
          <w14:ligatures w14:val="none"/>
        </w:rPr>
        <w:t>Inteligencia</w:t>
      </w:r>
      <w:proofErr w:type="spellEnd"/>
      <w:r w:rsidRPr="001502AC">
        <w:rPr>
          <w:rFonts w:ascii="Times New Roman" w:eastAsia="Times New Roman" w:hAnsi="Times New Roman" w:cs="Times New Roman"/>
          <w:color w:val="000000"/>
          <w:kern w:val="0"/>
          <w:lang w:eastAsia="en-GB"/>
          <w14:ligatures w14:val="none"/>
        </w:rPr>
        <w:t xml:space="preserve"> Artificial’, </w:t>
      </w:r>
      <w:proofErr w:type="spellStart"/>
      <w:r w:rsidRPr="001502AC">
        <w:rPr>
          <w:rFonts w:ascii="Times New Roman" w:eastAsia="Times New Roman" w:hAnsi="Times New Roman" w:cs="Times New Roman"/>
          <w:i/>
          <w:iCs/>
          <w:color w:val="000000"/>
          <w:kern w:val="0"/>
          <w:lang w:eastAsia="en-GB"/>
          <w14:ligatures w14:val="none"/>
        </w:rPr>
        <w:t>Claridades</w:t>
      </w:r>
      <w:proofErr w:type="spellEnd"/>
      <w:r w:rsidRPr="001502AC">
        <w:rPr>
          <w:rFonts w:ascii="Times New Roman" w:eastAsia="Times New Roman" w:hAnsi="Times New Roman" w:cs="Times New Roman"/>
          <w:i/>
          <w:iCs/>
          <w:color w:val="000000"/>
          <w:kern w:val="0"/>
          <w:lang w:eastAsia="en-GB"/>
          <w14:ligatures w14:val="none"/>
        </w:rPr>
        <w:t xml:space="preserve"> (Alhaurín de la Torre)</w:t>
      </w:r>
      <w:r w:rsidRPr="001502AC">
        <w:rPr>
          <w:rFonts w:ascii="Times New Roman" w:eastAsia="Times New Roman" w:hAnsi="Times New Roman" w:cs="Times New Roman"/>
          <w:color w:val="000000"/>
          <w:kern w:val="0"/>
          <w:lang w:eastAsia="en-GB"/>
          <w14:ligatures w14:val="none"/>
        </w:rPr>
        <w:t xml:space="preserve">, 16(2), pp. 139–157. Available at: </w:t>
      </w:r>
      <w:hyperlink r:id="rId30" w:history="1">
        <w:r w:rsidRPr="001502AC">
          <w:rPr>
            <w:rStyle w:val="Hyperlink"/>
            <w:rFonts w:ascii="Times New Roman" w:eastAsia="Times New Roman" w:hAnsi="Times New Roman" w:cs="Times New Roman"/>
            <w:kern w:val="0"/>
            <w:lang w:eastAsia="en-GB"/>
            <w14:ligatures w14:val="none"/>
          </w:rPr>
          <w:t>https://doi.org/10.24310/crf.16.2.2024.19039</w:t>
        </w:r>
      </w:hyperlink>
      <w:r w:rsidRPr="001502AC">
        <w:rPr>
          <w:rFonts w:ascii="Times New Roman" w:eastAsia="Times New Roman" w:hAnsi="Times New Roman" w:cs="Times New Roman"/>
          <w:color w:val="000000"/>
          <w:kern w:val="0"/>
          <w:lang w:eastAsia="en-GB"/>
          <w14:ligatures w14:val="none"/>
        </w:rPr>
        <w:t>.</w:t>
      </w:r>
    </w:p>
    <w:p w14:paraId="409A89A4" w14:textId="77777777" w:rsidR="006D3D2F" w:rsidRPr="001502AC" w:rsidRDefault="006D3D2F" w:rsidP="006D3D2F">
      <w:pPr>
        <w:rPr>
          <w:rFonts w:ascii="Times New Roman" w:hAnsi="Times New Roman" w:cs="Times New Roman"/>
          <w:color w:val="000000" w:themeColor="text1"/>
        </w:rPr>
      </w:pPr>
    </w:p>
    <w:p w14:paraId="023278FD" w14:textId="31DE84D4" w:rsidR="006D3D2F" w:rsidRPr="001502AC" w:rsidRDefault="006D3D2F" w:rsidP="006D3D2F">
      <w:pPr>
        <w:ind w:left="567" w:hanging="567"/>
        <w:rPr>
          <w:rFonts w:ascii="Times New Roman" w:hAnsi="Times New Roman" w:cs="Times New Roman"/>
          <w:color w:val="000000" w:themeColor="text1"/>
        </w:rPr>
      </w:pPr>
      <w:proofErr w:type="spellStart"/>
      <w:r w:rsidRPr="001502AC">
        <w:rPr>
          <w:rFonts w:ascii="Times New Roman" w:hAnsi="Times New Roman" w:cs="Times New Roman"/>
          <w:color w:val="000000" w:themeColor="text1"/>
        </w:rPr>
        <w:t>Virvou</w:t>
      </w:r>
      <w:proofErr w:type="spellEnd"/>
      <w:r w:rsidRPr="001502AC">
        <w:rPr>
          <w:rFonts w:ascii="Times New Roman" w:hAnsi="Times New Roman" w:cs="Times New Roman"/>
          <w:color w:val="000000" w:themeColor="text1"/>
        </w:rPr>
        <w:t xml:space="preserve">, M., </w:t>
      </w:r>
      <w:proofErr w:type="spellStart"/>
      <w:r w:rsidRPr="001502AC">
        <w:rPr>
          <w:rFonts w:ascii="Times New Roman" w:hAnsi="Times New Roman" w:cs="Times New Roman"/>
          <w:color w:val="000000" w:themeColor="text1"/>
        </w:rPr>
        <w:t>Tsihrintzis</w:t>
      </w:r>
      <w:proofErr w:type="spellEnd"/>
      <w:r w:rsidRPr="001502AC">
        <w:rPr>
          <w:rFonts w:ascii="Times New Roman" w:hAnsi="Times New Roman" w:cs="Times New Roman"/>
          <w:color w:val="000000" w:themeColor="text1"/>
        </w:rPr>
        <w:t xml:space="preserve">, G.A. and </w:t>
      </w:r>
      <w:proofErr w:type="spellStart"/>
      <w:r w:rsidRPr="001502AC">
        <w:rPr>
          <w:rFonts w:ascii="Times New Roman" w:hAnsi="Times New Roman" w:cs="Times New Roman"/>
          <w:color w:val="000000" w:themeColor="text1"/>
        </w:rPr>
        <w:t>Tsichrintzi</w:t>
      </w:r>
      <w:proofErr w:type="spellEnd"/>
      <w:r w:rsidRPr="001502AC">
        <w:rPr>
          <w:rFonts w:ascii="Times New Roman" w:hAnsi="Times New Roman" w:cs="Times New Roman"/>
          <w:color w:val="000000" w:themeColor="text1"/>
        </w:rPr>
        <w:t xml:space="preserve">, E.-A. (2024) ‘VIRTSI: A novel trust dynamics model enhancing Artificial Intelligence collaboration with human users – Insights from a ChatGPT evaluation study’, </w:t>
      </w:r>
      <w:r w:rsidRPr="001502AC">
        <w:rPr>
          <w:rFonts w:ascii="Times New Roman" w:hAnsi="Times New Roman" w:cs="Times New Roman"/>
          <w:i/>
          <w:iCs/>
          <w:color w:val="000000" w:themeColor="text1"/>
        </w:rPr>
        <w:t>Information sciences</w:t>
      </w:r>
      <w:r w:rsidRPr="001502AC">
        <w:rPr>
          <w:rFonts w:ascii="Times New Roman" w:hAnsi="Times New Roman" w:cs="Times New Roman"/>
          <w:color w:val="000000" w:themeColor="text1"/>
        </w:rPr>
        <w:t xml:space="preserve">, 675, pp. 120759-. Available at: </w:t>
      </w:r>
      <w:hyperlink r:id="rId31" w:history="1">
        <w:r w:rsidRPr="001502AC">
          <w:rPr>
            <w:rStyle w:val="Hyperlink"/>
            <w:rFonts w:ascii="Times New Roman" w:hAnsi="Times New Roman" w:cs="Times New Roman"/>
          </w:rPr>
          <w:t>https://doi.org/10.1016/j.ins.2024.120759</w:t>
        </w:r>
      </w:hyperlink>
      <w:r w:rsidRPr="001502AC">
        <w:rPr>
          <w:rFonts w:ascii="Times New Roman" w:hAnsi="Times New Roman" w:cs="Times New Roman"/>
          <w:color w:val="000000" w:themeColor="text1"/>
        </w:rPr>
        <w:t>.</w:t>
      </w:r>
    </w:p>
    <w:p w14:paraId="0FD1E45D" w14:textId="77777777" w:rsidR="006D3D2F" w:rsidRPr="001502AC" w:rsidRDefault="006D3D2F" w:rsidP="00BC4A1F">
      <w:pPr>
        <w:ind w:left="567" w:hanging="567"/>
        <w:rPr>
          <w:rFonts w:ascii="Times New Roman" w:eastAsia="Times New Roman" w:hAnsi="Times New Roman" w:cs="Times New Roman"/>
          <w:color w:val="000000"/>
          <w:kern w:val="0"/>
          <w:lang w:eastAsia="en-GB"/>
          <w14:ligatures w14:val="none"/>
        </w:rPr>
      </w:pPr>
    </w:p>
    <w:p w14:paraId="6CD96734" w14:textId="77777777" w:rsidR="00BC4A1F" w:rsidRPr="001502AC" w:rsidRDefault="00BC4A1F" w:rsidP="00BC4A1F">
      <w:pPr>
        <w:ind w:left="567" w:hanging="567"/>
        <w:rPr>
          <w:rFonts w:ascii="Times New Roman" w:eastAsia="Times New Roman" w:hAnsi="Times New Roman" w:cs="Times New Roman"/>
          <w:color w:val="000000"/>
          <w:kern w:val="0"/>
          <w:lang w:eastAsia="en-GB"/>
          <w14:ligatures w14:val="none"/>
        </w:rPr>
      </w:pPr>
    </w:p>
    <w:p w14:paraId="2F8640FE" w14:textId="22B11B10" w:rsidR="00C3208E" w:rsidRPr="001502AC" w:rsidRDefault="00C3208E" w:rsidP="00BC4A1F">
      <w:pPr>
        <w:ind w:left="567" w:hanging="567"/>
        <w:rPr>
          <w:rFonts w:ascii="Times New Roman" w:eastAsia="Times New Roman" w:hAnsi="Times New Roman" w:cs="Times New Roman"/>
          <w:color w:val="000000"/>
          <w:kern w:val="0"/>
          <w:lang w:eastAsia="en-GB"/>
          <w14:ligatures w14:val="none"/>
        </w:rPr>
      </w:pPr>
      <w:r w:rsidRPr="001502AC">
        <w:rPr>
          <w:rFonts w:ascii="Times New Roman" w:eastAsia="Times New Roman" w:hAnsi="Times New Roman" w:cs="Times New Roman"/>
          <w:color w:val="000000" w:themeColor="text1"/>
          <w:kern w:val="0"/>
          <w:lang w:eastAsia="en-GB"/>
          <w14:ligatures w14:val="none"/>
        </w:rPr>
        <w:t>Zhou, C. (2024</w:t>
      </w:r>
      <w:r w:rsidRPr="001502AC">
        <w:rPr>
          <w:rFonts w:ascii="Times New Roman" w:eastAsia="Times New Roman" w:hAnsi="Times New Roman" w:cs="Times New Roman"/>
          <w:color w:val="000000"/>
          <w:kern w:val="0"/>
          <w:lang w:eastAsia="en-GB"/>
          <w14:ligatures w14:val="none"/>
        </w:rPr>
        <w:t xml:space="preserve">) ‘Artificial Intelligence in Sociology: A Critical Review and Future Directions’, </w:t>
      </w:r>
      <w:proofErr w:type="spellStart"/>
      <w:r w:rsidRPr="001502AC">
        <w:rPr>
          <w:rFonts w:ascii="Times New Roman" w:eastAsia="Times New Roman" w:hAnsi="Times New Roman" w:cs="Times New Roman"/>
          <w:i/>
          <w:iCs/>
          <w:color w:val="000000"/>
          <w:kern w:val="0"/>
          <w:lang w:eastAsia="en-GB"/>
          <w14:ligatures w14:val="none"/>
        </w:rPr>
        <w:t>Filosofija</w:t>
      </w:r>
      <w:proofErr w:type="spellEnd"/>
      <w:r w:rsidRPr="001502AC">
        <w:rPr>
          <w:rFonts w:ascii="Times New Roman" w:eastAsia="Times New Roman" w:hAnsi="Times New Roman" w:cs="Times New Roman"/>
          <w:i/>
          <w:iCs/>
          <w:color w:val="000000"/>
          <w:kern w:val="0"/>
          <w:lang w:eastAsia="en-GB"/>
          <w14:ligatures w14:val="none"/>
        </w:rPr>
        <w:t xml:space="preserve">, </w:t>
      </w:r>
      <w:proofErr w:type="spellStart"/>
      <w:r w:rsidRPr="001502AC">
        <w:rPr>
          <w:rFonts w:ascii="Times New Roman" w:eastAsia="Times New Roman" w:hAnsi="Times New Roman" w:cs="Times New Roman"/>
          <w:i/>
          <w:iCs/>
          <w:color w:val="000000"/>
          <w:kern w:val="0"/>
          <w:lang w:eastAsia="en-GB"/>
          <w14:ligatures w14:val="none"/>
        </w:rPr>
        <w:t>sociologija</w:t>
      </w:r>
      <w:proofErr w:type="spellEnd"/>
      <w:r w:rsidRPr="001502AC">
        <w:rPr>
          <w:rFonts w:ascii="Times New Roman" w:eastAsia="Times New Roman" w:hAnsi="Times New Roman" w:cs="Times New Roman"/>
          <w:color w:val="000000"/>
          <w:kern w:val="0"/>
          <w:lang w:eastAsia="en-GB"/>
          <w14:ligatures w14:val="none"/>
        </w:rPr>
        <w:t xml:space="preserve">, 35(4), pp. 456–466. Available at: </w:t>
      </w:r>
      <w:hyperlink r:id="rId32" w:history="1">
        <w:r w:rsidR="00BC4A1F" w:rsidRPr="001502AC">
          <w:rPr>
            <w:rStyle w:val="Hyperlink"/>
            <w:rFonts w:ascii="Times New Roman" w:eastAsia="Times New Roman" w:hAnsi="Times New Roman" w:cs="Times New Roman"/>
            <w:kern w:val="0"/>
            <w:lang w:eastAsia="en-GB"/>
            <w14:ligatures w14:val="none"/>
          </w:rPr>
          <w:t>https://doi.org/10.6001/fil-soc.2024.35.4.7</w:t>
        </w:r>
      </w:hyperlink>
      <w:r w:rsidRPr="001502AC">
        <w:rPr>
          <w:rFonts w:ascii="Times New Roman" w:eastAsia="Times New Roman" w:hAnsi="Times New Roman" w:cs="Times New Roman"/>
          <w:color w:val="000000"/>
          <w:kern w:val="0"/>
          <w:lang w:eastAsia="en-GB"/>
          <w14:ligatures w14:val="none"/>
        </w:rPr>
        <w:t>.</w:t>
      </w:r>
    </w:p>
    <w:p w14:paraId="1DEF9B43" w14:textId="77777777" w:rsidR="002F6971" w:rsidRPr="001502AC" w:rsidRDefault="002F6971" w:rsidP="00BC4A1F">
      <w:pPr>
        <w:ind w:left="567" w:hanging="567"/>
        <w:rPr>
          <w:rFonts w:eastAsia="Times New Roman" w:cs="Times New Roman"/>
          <w:color w:val="000000"/>
          <w:kern w:val="0"/>
          <w:lang w:eastAsia="en-GB"/>
          <w14:ligatures w14:val="none"/>
        </w:rPr>
      </w:pPr>
    </w:p>
    <w:p w14:paraId="61457A7B" w14:textId="6A4FFAD1" w:rsidR="002F6971" w:rsidRPr="001502AC" w:rsidRDefault="002F6971" w:rsidP="00BC4A1F">
      <w:pPr>
        <w:ind w:left="567" w:hanging="567"/>
        <w:rPr>
          <w:rFonts w:eastAsia="Times New Roman" w:cs="Times New Roman"/>
          <w:color w:val="000000"/>
          <w:kern w:val="0"/>
          <w:lang w:eastAsia="en-GB"/>
          <w14:ligatures w14:val="none"/>
        </w:rPr>
      </w:pPr>
    </w:p>
    <w:sectPr w:rsidR="002F6971" w:rsidRPr="001502AC" w:rsidSect="00982139">
      <w:footerReference w:type="even" r:id="rId33"/>
      <w:footerReference w:type="default" r:id="rId34"/>
      <w:pgSz w:w="11906" w:h="16838"/>
      <w:pgMar w:top="992"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BB4D9" w14:textId="77777777" w:rsidR="005D7FA1" w:rsidRDefault="005D7FA1" w:rsidP="00A11406">
      <w:r>
        <w:separator/>
      </w:r>
    </w:p>
  </w:endnote>
  <w:endnote w:type="continuationSeparator" w:id="0">
    <w:p w14:paraId="5C83EAD7" w14:textId="77777777" w:rsidR="005D7FA1" w:rsidRDefault="005D7FA1" w:rsidP="00A11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0777853"/>
      <w:docPartObj>
        <w:docPartGallery w:val="Page Numbers (Bottom of Page)"/>
        <w:docPartUnique/>
      </w:docPartObj>
    </w:sdtPr>
    <w:sdtContent>
      <w:p w14:paraId="46B2512F" w14:textId="7AD9DDA5" w:rsidR="007561C8" w:rsidRDefault="007561C8" w:rsidP="003D03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E42027" w14:textId="77777777" w:rsidR="007561C8" w:rsidRDefault="007561C8" w:rsidP="007561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5047895"/>
      <w:docPartObj>
        <w:docPartGallery w:val="Page Numbers (Bottom of Page)"/>
        <w:docPartUnique/>
      </w:docPartObj>
    </w:sdtPr>
    <w:sdtContent>
      <w:p w14:paraId="67A558C1" w14:textId="6D252212" w:rsidR="007561C8" w:rsidRDefault="007561C8" w:rsidP="003D03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BC8457C" w14:textId="77777777" w:rsidR="00A11406" w:rsidRDefault="00A11406" w:rsidP="007561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D45BD" w14:textId="77777777" w:rsidR="005D7FA1" w:rsidRDefault="005D7FA1" w:rsidP="00A11406">
      <w:r>
        <w:separator/>
      </w:r>
    </w:p>
  </w:footnote>
  <w:footnote w:type="continuationSeparator" w:id="0">
    <w:p w14:paraId="224C55A9" w14:textId="77777777" w:rsidR="005D7FA1" w:rsidRDefault="005D7FA1" w:rsidP="00A114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41F08"/>
    <w:multiLevelType w:val="hybridMultilevel"/>
    <w:tmpl w:val="5BD0C6B8"/>
    <w:lvl w:ilvl="0" w:tplc="263C29DC">
      <w:start w:val="1"/>
      <w:numFmt w:val="bullet"/>
      <w:lvlText w:val="•"/>
      <w:lvlJc w:val="left"/>
      <w:pPr>
        <w:tabs>
          <w:tab w:val="num" w:pos="720"/>
        </w:tabs>
        <w:ind w:left="720" w:hanging="360"/>
      </w:pPr>
      <w:rPr>
        <w:rFonts w:ascii="Arial" w:hAnsi="Arial" w:hint="default"/>
      </w:rPr>
    </w:lvl>
    <w:lvl w:ilvl="1" w:tplc="4F4A3CAC" w:tentative="1">
      <w:start w:val="1"/>
      <w:numFmt w:val="bullet"/>
      <w:lvlText w:val="•"/>
      <w:lvlJc w:val="left"/>
      <w:pPr>
        <w:tabs>
          <w:tab w:val="num" w:pos="1440"/>
        </w:tabs>
        <w:ind w:left="1440" w:hanging="360"/>
      </w:pPr>
      <w:rPr>
        <w:rFonts w:ascii="Arial" w:hAnsi="Arial" w:hint="default"/>
      </w:rPr>
    </w:lvl>
    <w:lvl w:ilvl="2" w:tplc="F25EC756" w:tentative="1">
      <w:start w:val="1"/>
      <w:numFmt w:val="bullet"/>
      <w:lvlText w:val="•"/>
      <w:lvlJc w:val="left"/>
      <w:pPr>
        <w:tabs>
          <w:tab w:val="num" w:pos="2160"/>
        </w:tabs>
        <w:ind w:left="2160" w:hanging="360"/>
      </w:pPr>
      <w:rPr>
        <w:rFonts w:ascii="Arial" w:hAnsi="Arial" w:hint="default"/>
      </w:rPr>
    </w:lvl>
    <w:lvl w:ilvl="3" w:tplc="B8D07380" w:tentative="1">
      <w:start w:val="1"/>
      <w:numFmt w:val="bullet"/>
      <w:lvlText w:val="•"/>
      <w:lvlJc w:val="left"/>
      <w:pPr>
        <w:tabs>
          <w:tab w:val="num" w:pos="2880"/>
        </w:tabs>
        <w:ind w:left="2880" w:hanging="360"/>
      </w:pPr>
      <w:rPr>
        <w:rFonts w:ascii="Arial" w:hAnsi="Arial" w:hint="default"/>
      </w:rPr>
    </w:lvl>
    <w:lvl w:ilvl="4" w:tplc="6CD6E1F8" w:tentative="1">
      <w:start w:val="1"/>
      <w:numFmt w:val="bullet"/>
      <w:lvlText w:val="•"/>
      <w:lvlJc w:val="left"/>
      <w:pPr>
        <w:tabs>
          <w:tab w:val="num" w:pos="3600"/>
        </w:tabs>
        <w:ind w:left="3600" w:hanging="360"/>
      </w:pPr>
      <w:rPr>
        <w:rFonts w:ascii="Arial" w:hAnsi="Arial" w:hint="default"/>
      </w:rPr>
    </w:lvl>
    <w:lvl w:ilvl="5" w:tplc="78108C4C" w:tentative="1">
      <w:start w:val="1"/>
      <w:numFmt w:val="bullet"/>
      <w:lvlText w:val="•"/>
      <w:lvlJc w:val="left"/>
      <w:pPr>
        <w:tabs>
          <w:tab w:val="num" w:pos="4320"/>
        </w:tabs>
        <w:ind w:left="4320" w:hanging="360"/>
      </w:pPr>
      <w:rPr>
        <w:rFonts w:ascii="Arial" w:hAnsi="Arial" w:hint="default"/>
      </w:rPr>
    </w:lvl>
    <w:lvl w:ilvl="6" w:tplc="C80C2356" w:tentative="1">
      <w:start w:val="1"/>
      <w:numFmt w:val="bullet"/>
      <w:lvlText w:val="•"/>
      <w:lvlJc w:val="left"/>
      <w:pPr>
        <w:tabs>
          <w:tab w:val="num" w:pos="5040"/>
        </w:tabs>
        <w:ind w:left="5040" w:hanging="360"/>
      </w:pPr>
      <w:rPr>
        <w:rFonts w:ascii="Arial" w:hAnsi="Arial" w:hint="default"/>
      </w:rPr>
    </w:lvl>
    <w:lvl w:ilvl="7" w:tplc="E3D4D7C2" w:tentative="1">
      <w:start w:val="1"/>
      <w:numFmt w:val="bullet"/>
      <w:lvlText w:val="•"/>
      <w:lvlJc w:val="left"/>
      <w:pPr>
        <w:tabs>
          <w:tab w:val="num" w:pos="5760"/>
        </w:tabs>
        <w:ind w:left="5760" w:hanging="360"/>
      </w:pPr>
      <w:rPr>
        <w:rFonts w:ascii="Arial" w:hAnsi="Arial" w:hint="default"/>
      </w:rPr>
    </w:lvl>
    <w:lvl w:ilvl="8" w:tplc="B596C3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3C1FB0"/>
    <w:multiLevelType w:val="hybridMultilevel"/>
    <w:tmpl w:val="49F6D75C"/>
    <w:lvl w:ilvl="0" w:tplc="5ECE658C">
      <w:start w:val="1"/>
      <w:numFmt w:val="decimal"/>
      <w:lvlText w:val="%1."/>
      <w:lvlJc w:val="left"/>
      <w:pPr>
        <w:ind w:left="720" w:hanging="360"/>
      </w:pPr>
      <w:rPr>
        <w:rFonts w:asci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E3E0B"/>
    <w:multiLevelType w:val="hybridMultilevel"/>
    <w:tmpl w:val="2BB41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8D674E"/>
    <w:multiLevelType w:val="multilevel"/>
    <w:tmpl w:val="B3427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292DE4"/>
    <w:multiLevelType w:val="hybridMultilevel"/>
    <w:tmpl w:val="A45CD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436116">
    <w:abstractNumId w:val="0"/>
  </w:num>
  <w:num w:numId="2" w16cid:durableId="1125974144">
    <w:abstractNumId w:val="3"/>
  </w:num>
  <w:num w:numId="3" w16cid:durableId="2062754231">
    <w:abstractNumId w:val="1"/>
  </w:num>
  <w:num w:numId="4" w16cid:durableId="688944814">
    <w:abstractNumId w:val="4"/>
  </w:num>
  <w:num w:numId="5" w16cid:durableId="8076227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750"/>
    <w:rsid w:val="00000E54"/>
    <w:rsid w:val="00046F56"/>
    <w:rsid w:val="00064E87"/>
    <w:rsid w:val="0009164C"/>
    <w:rsid w:val="000A140A"/>
    <w:rsid w:val="000C241C"/>
    <w:rsid w:val="000D2504"/>
    <w:rsid w:val="000F1A8B"/>
    <w:rsid w:val="00101C5F"/>
    <w:rsid w:val="0010291B"/>
    <w:rsid w:val="00107C47"/>
    <w:rsid w:val="00127D9F"/>
    <w:rsid w:val="001427EC"/>
    <w:rsid w:val="001502AC"/>
    <w:rsid w:val="00173A07"/>
    <w:rsid w:val="0019594F"/>
    <w:rsid w:val="001A796B"/>
    <w:rsid w:val="001B5C42"/>
    <w:rsid w:val="001C0E4A"/>
    <w:rsid w:val="001C16D7"/>
    <w:rsid w:val="001C1AFD"/>
    <w:rsid w:val="001D232E"/>
    <w:rsid w:val="001D458C"/>
    <w:rsid w:val="00200163"/>
    <w:rsid w:val="0021102A"/>
    <w:rsid w:val="00241C6F"/>
    <w:rsid w:val="002477EC"/>
    <w:rsid w:val="00251058"/>
    <w:rsid w:val="0025459C"/>
    <w:rsid w:val="00261BB1"/>
    <w:rsid w:val="00273A46"/>
    <w:rsid w:val="002A659C"/>
    <w:rsid w:val="002C04F2"/>
    <w:rsid w:val="002F6971"/>
    <w:rsid w:val="00307B8D"/>
    <w:rsid w:val="00320222"/>
    <w:rsid w:val="00357ABD"/>
    <w:rsid w:val="0037549F"/>
    <w:rsid w:val="003873F2"/>
    <w:rsid w:val="003C0632"/>
    <w:rsid w:val="003D2938"/>
    <w:rsid w:val="003F6548"/>
    <w:rsid w:val="004129F0"/>
    <w:rsid w:val="00412E14"/>
    <w:rsid w:val="00436531"/>
    <w:rsid w:val="00452527"/>
    <w:rsid w:val="0046439F"/>
    <w:rsid w:val="00490CBA"/>
    <w:rsid w:val="004D22E1"/>
    <w:rsid w:val="004D2DFD"/>
    <w:rsid w:val="004E5ED0"/>
    <w:rsid w:val="004F15F4"/>
    <w:rsid w:val="004F575D"/>
    <w:rsid w:val="00506599"/>
    <w:rsid w:val="005163D2"/>
    <w:rsid w:val="005212D5"/>
    <w:rsid w:val="00553C71"/>
    <w:rsid w:val="00560DFD"/>
    <w:rsid w:val="00561F2C"/>
    <w:rsid w:val="00567A78"/>
    <w:rsid w:val="005737AF"/>
    <w:rsid w:val="00575A2A"/>
    <w:rsid w:val="005A682A"/>
    <w:rsid w:val="005B7244"/>
    <w:rsid w:val="005C4962"/>
    <w:rsid w:val="005C7260"/>
    <w:rsid w:val="005D06F2"/>
    <w:rsid w:val="005D7FA1"/>
    <w:rsid w:val="005E7912"/>
    <w:rsid w:val="005E7F5D"/>
    <w:rsid w:val="00601154"/>
    <w:rsid w:val="00641035"/>
    <w:rsid w:val="00643C4F"/>
    <w:rsid w:val="00663ADE"/>
    <w:rsid w:val="00671430"/>
    <w:rsid w:val="006716F0"/>
    <w:rsid w:val="0069230E"/>
    <w:rsid w:val="006936F5"/>
    <w:rsid w:val="006A5AC7"/>
    <w:rsid w:val="006B5691"/>
    <w:rsid w:val="006D3D2F"/>
    <w:rsid w:val="006E0954"/>
    <w:rsid w:val="006E29F6"/>
    <w:rsid w:val="006E6607"/>
    <w:rsid w:val="006F2702"/>
    <w:rsid w:val="006F4309"/>
    <w:rsid w:val="0072615D"/>
    <w:rsid w:val="0072638E"/>
    <w:rsid w:val="007561C8"/>
    <w:rsid w:val="007567E7"/>
    <w:rsid w:val="00780027"/>
    <w:rsid w:val="00780CBA"/>
    <w:rsid w:val="00787469"/>
    <w:rsid w:val="00795C1F"/>
    <w:rsid w:val="007B3AFD"/>
    <w:rsid w:val="007B7C67"/>
    <w:rsid w:val="007D2640"/>
    <w:rsid w:val="00805998"/>
    <w:rsid w:val="00806D18"/>
    <w:rsid w:val="00837E71"/>
    <w:rsid w:val="00847C33"/>
    <w:rsid w:val="00851CE7"/>
    <w:rsid w:val="00854079"/>
    <w:rsid w:val="00861223"/>
    <w:rsid w:val="00870612"/>
    <w:rsid w:val="00874AB6"/>
    <w:rsid w:val="00875255"/>
    <w:rsid w:val="008A415F"/>
    <w:rsid w:val="008C4750"/>
    <w:rsid w:val="008D33BF"/>
    <w:rsid w:val="008E17E7"/>
    <w:rsid w:val="008F165F"/>
    <w:rsid w:val="009102E2"/>
    <w:rsid w:val="00911225"/>
    <w:rsid w:val="00927AC8"/>
    <w:rsid w:val="00933C0F"/>
    <w:rsid w:val="00951EB6"/>
    <w:rsid w:val="00965B31"/>
    <w:rsid w:val="00982139"/>
    <w:rsid w:val="009A1134"/>
    <w:rsid w:val="009A7447"/>
    <w:rsid w:val="009B62DD"/>
    <w:rsid w:val="009B799E"/>
    <w:rsid w:val="009E2D22"/>
    <w:rsid w:val="009E3873"/>
    <w:rsid w:val="009F2A74"/>
    <w:rsid w:val="00A11406"/>
    <w:rsid w:val="00A16A9C"/>
    <w:rsid w:val="00A17224"/>
    <w:rsid w:val="00A4414F"/>
    <w:rsid w:val="00A8187B"/>
    <w:rsid w:val="00AA1C86"/>
    <w:rsid w:val="00AC0C09"/>
    <w:rsid w:val="00AD7167"/>
    <w:rsid w:val="00B16742"/>
    <w:rsid w:val="00B4417F"/>
    <w:rsid w:val="00B64995"/>
    <w:rsid w:val="00B77A26"/>
    <w:rsid w:val="00B9196A"/>
    <w:rsid w:val="00BA6C07"/>
    <w:rsid w:val="00BC4A1F"/>
    <w:rsid w:val="00BC5EBB"/>
    <w:rsid w:val="00BD0E73"/>
    <w:rsid w:val="00BD5602"/>
    <w:rsid w:val="00BF638D"/>
    <w:rsid w:val="00C153C6"/>
    <w:rsid w:val="00C15E75"/>
    <w:rsid w:val="00C3208E"/>
    <w:rsid w:val="00C6567C"/>
    <w:rsid w:val="00C70083"/>
    <w:rsid w:val="00C7275C"/>
    <w:rsid w:val="00C74EFF"/>
    <w:rsid w:val="00C83282"/>
    <w:rsid w:val="00C96E92"/>
    <w:rsid w:val="00CB0E60"/>
    <w:rsid w:val="00CC13E4"/>
    <w:rsid w:val="00CC371F"/>
    <w:rsid w:val="00D011D4"/>
    <w:rsid w:val="00D20EE5"/>
    <w:rsid w:val="00D33845"/>
    <w:rsid w:val="00D41495"/>
    <w:rsid w:val="00D46E86"/>
    <w:rsid w:val="00D81A22"/>
    <w:rsid w:val="00D93187"/>
    <w:rsid w:val="00DA0A15"/>
    <w:rsid w:val="00DB037F"/>
    <w:rsid w:val="00DD527E"/>
    <w:rsid w:val="00DE273D"/>
    <w:rsid w:val="00DE571F"/>
    <w:rsid w:val="00E26993"/>
    <w:rsid w:val="00E46AE9"/>
    <w:rsid w:val="00E534D8"/>
    <w:rsid w:val="00E556FB"/>
    <w:rsid w:val="00E67D13"/>
    <w:rsid w:val="00E91D37"/>
    <w:rsid w:val="00E92193"/>
    <w:rsid w:val="00E94707"/>
    <w:rsid w:val="00EA08D7"/>
    <w:rsid w:val="00EA7D28"/>
    <w:rsid w:val="00EB657C"/>
    <w:rsid w:val="00EB6750"/>
    <w:rsid w:val="00ED285A"/>
    <w:rsid w:val="00EF3976"/>
    <w:rsid w:val="00F02233"/>
    <w:rsid w:val="00F04094"/>
    <w:rsid w:val="00F15D45"/>
    <w:rsid w:val="00F40F76"/>
    <w:rsid w:val="00F42336"/>
    <w:rsid w:val="00F71E37"/>
    <w:rsid w:val="00F85BE9"/>
    <w:rsid w:val="00F876B1"/>
    <w:rsid w:val="00FA6BC5"/>
    <w:rsid w:val="00FB3841"/>
    <w:rsid w:val="00FB7C9E"/>
    <w:rsid w:val="00FC08D2"/>
    <w:rsid w:val="00FC333D"/>
    <w:rsid w:val="00FC7A91"/>
    <w:rsid w:val="00FE04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BE1FE"/>
  <w15:chartTrackingRefBased/>
  <w15:docId w15:val="{60E7CD6D-C578-1943-A114-CC9958A9E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5F4"/>
  </w:style>
  <w:style w:type="paragraph" w:styleId="Heading1">
    <w:name w:val="heading 1"/>
    <w:basedOn w:val="Normal"/>
    <w:next w:val="Normal"/>
    <w:link w:val="Heading1Char"/>
    <w:uiPriority w:val="9"/>
    <w:qFormat/>
    <w:rsid w:val="00EB67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67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67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B67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7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7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7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7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7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7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67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67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B67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7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750"/>
    <w:rPr>
      <w:rFonts w:eastAsiaTheme="majorEastAsia" w:cstheme="majorBidi"/>
      <w:color w:val="272727" w:themeColor="text1" w:themeTint="D8"/>
    </w:rPr>
  </w:style>
  <w:style w:type="paragraph" w:styleId="Title">
    <w:name w:val="Title"/>
    <w:basedOn w:val="Normal"/>
    <w:next w:val="Normal"/>
    <w:link w:val="TitleChar"/>
    <w:uiPriority w:val="10"/>
    <w:qFormat/>
    <w:rsid w:val="00EB67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7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7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6750"/>
    <w:rPr>
      <w:i/>
      <w:iCs/>
      <w:color w:val="404040" w:themeColor="text1" w:themeTint="BF"/>
    </w:rPr>
  </w:style>
  <w:style w:type="paragraph" w:styleId="ListParagraph">
    <w:name w:val="List Paragraph"/>
    <w:basedOn w:val="Normal"/>
    <w:uiPriority w:val="34"/>
    <w:qFormat/>
    <w:rsid w:val="00EB6750"/>
    <w:pPr>
      <w:ind w:left="720"/>
      <w:contextualSpacing/>
    </w:pPr>
  </w:style>
  <w:style w:type="character" w:styleId="IntenseEmphasis">
    <w:name w:val="Intense Emphasis"/>
    <w:basedOn w:val="DefaultParagraphFont"/>
    <w:uiPriority w:val="21"/>
    <w:qFormat/>
    <w:rsid w:val="00EB6750"/>
    <w:rPr>
      <w:i/>
      <w:iCs/>
      <w:color w:val="0F4761" w:themeColor="accent1" w:themeShade="BF"/>
    </w:rPr>
  </w:style>
  <w:style w:type="paragraph" w:styleId="IntenseQuote">
    <w:name w:val="Intense Quote"/>
    <w:basedOn w:val="Normal"/>
    <w:next w:val="Normal"/>
    <w:link w:val="IntenseQuoteChar"/>
    <w:uiPriority w:val="30"/>
    <w:qFormat/>
    <w:rsid w:val="00EB67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750"/>
    <w:rPr>
      <w:i/>
      <w:iCs/>
      <w:color w:val="0F4761" w:themeColor="accent1" w:themeShade="BF"/>
    </w:rPr>
  </w:style>
  <w:style w:type="character" w:styleId="IntenseReference">
    <w:name w:val="Intense Reference"/>
    <w:basedOn w:val="DefaultParagraphFont"/>
    <w:uiPriority w:val="32"/>
    <w:qFormat/>
    <w:rsid w:val="00EB6750"/>
    <w:rPr>
      <w:b/>
      <w:bCs/>
      <w:smallCaps/>
      <w:color w:val="0F4761" w:themeColor="accent1" w:themeShade="BF"/>
      <w:spacing w:val="5"/>
    </w:rPr>
  </w:style>
  <w:style w:type="character" w:styleId="Emphasis">
    <w:name w:val="Emphasis"/>
    <w:basedOn w:val="DefaultParagraphFont"/>
    <w:uiPriority w:val="20"/>
    <w:qFormat/>
    <w:rsid w:val="00EB6750"/>
    <w:rPr>
      <w:i/>
      <w:iCs/>
    </w:rPr>
  </w:style>
  <w:style w:type="paragraph" w:styleId="NoSpacing">
    <w:name w:val="No Spacing"/>
    <w:uiPriority w:val="1"/>
    <w:qFormat/>
    <w:rsid w:val="00107C47"/>
  </w:style>
  <w:style w:type="character" w:styleId="Strong">
    <w:name w:val="Strong"/>
    <w:basedOn w:val="DefaultParagraphFont"/>
    <w:uiPriority w:val="22"/>
    <w:qFormat/>
    <w:rsid w:val="00DD527E"/>
    <w:rPr>
      <w:b/>
      <w:bCs/>
    </w:rPr>
  </w:style>
  <w:style w:type="character" w:customStyle="1" w:styleId="apple-converted-space">
    <w:name w:val="apple-converted-space"/>
    <w:basedOn w:val="DefaultParagraphFont"/>
    <w:rsid w:val="00320222"/>
  </w:style>
  <w:style w:type="character" w:customStyle="1" w:styleId="ng-star-inserted">
    <w:name w:val="ng-star-inserted"/>
    <w:basedOn w:val="DefaultParagraphFont"/>
    <w:rsid w:val="00837E71"/>
  </w:style>
  <w:style w:type="character" w:customStyle="1" w:styleId="bold">
    <w:name w:val="bold"/>
    <w:basedOn w:val="DefaultParagraphFont"/>
    <w:rsid w:val="00837E71"/>
  </w:style>
  <w:style w:type="paragraph" w:styleId="Header">
    <w:name w:val="header"/>
    <w:basedOn w:val="Normal"/>
    <w:link w:val="HeaderChar"/>
    <w:uiPriority w:val="99"/>
    <w:unhideWhenUsed/>
    <w:rsid w:val="00A11406"/>
    <w:pPr>
      <w:tabs>
        <w:tab w:val="center" w:pos="4513"/>
        <w:tab w:val="right" w:pos="9026"/>
      </w:tabs>
    </w:pPr>
  </w:style>
  <w:style w:type="character" w:customStyle="1" w:styleId="HeaderChar">
    <w:name w:val="Header Char"/>
    <w:basedOn w:val="DefaultParagraphFont"/>
    <w:link w:val="Header"/>
    <w:uiPriority w:val="99"/>
    <w:rsid w:val="00A11406"/>
  </w:style>
  <w:style w:type="paragraph" w:styleId="Footer">
    <w:name w:val="footer"/>
    <w:basedOn w:val="Normal"/>
    <w:link w:val="FooterChar"/>
    <w:uiPriority w:val="99"/>
    <w:unhideWhenUsed/>
    <w:rsid w:val="00A11406"/>
    <w:pPr>
      <w:tabs>
        <w:tab w:val="center" w:pos="4513"/>
        <w:tab w:val="right" w:pos="9026"/>
      </w:tabs>
    </w:pPr>
  </w:style>
  <w:style w:type="character" w:customStyle="1" w:styleId="FooterChar">
    <w:name w:val="Footer Char"/>
    <w:basedOn w:val="DefaultParagraphFont"/>
    <w:link w:val="Footer"/>
    <w:uiPriority w:val="99"/>
    <w:rsid w:val="00A11406"/>
  </w:style>
  <w:style w:type="character" w:styleId="Hyperlink">
    <w:name w:val="Hyperlink"/>
    <w:basedOn w:val="DefaultParagraphFont"/>
    <w:uiPriority w:val="99"/>
    <w:unhideWhenUsed/>
    <w:rsid w:val="00FC333D"/>
    <w:rPr>
      <w:color w:val="467886" w:themeColor="hyperlink"/>
      <w:u w:val="single"/>
    </w:rPr>
  </w:style>
  <w:style w:type="character" w:styleId="UnresolvedMention">
    <w:name w:val="Unresolved Mention"/>
    <w:basedOn w:val="DefaultParagraphFont"/>
    <w:uiPriority w:val="99"/>
    <w:semiHidden/>
    <w:unhideWhenUsed/>
    <w:rsid w:val="00FC333D"/>
    <w:rPr>
      <w:color w:val="605E5C"/>
      <w:shd w:val="clear" w:color="auto" w:fill="E1DFDD"/>
    </w:rPr>
  </w:style>
  <w:style w:type="paragraph" w:styleId="TOCHeading">
    <w:name w:val="TOC Heading"/>
    <w:basedOn w:val="Heading1"/>
    <w:next w:val="Normal"/>
    <w:uiPriority w:val="39"/>
    <w:unhideWhenUsed/>
    <w:qFormat/>
    <w:rsid w:val="00982139"/>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982139"/>
    <w:pPr>
      <w:ind w:left="480"/>
    </w:pPr>
    <w:rPr>
      <w:sz w:val="20"/>
      <w:szCs w:val="20"/>
    </w:rPr>
  </w:style>
  <w:style w:type="paragraph" w:styleId="TOC1">
    <w:name w:val="toc 1"/>
    <w:basedOn w:val="Normal"/>
    <w:next w:val="Normal"/>
    <w:autoRedefine/>
    <w:uiPriority w:val="39"/>
    <w:semiHidden/>
    <w:unhideWhenUsed/>
    <w:rsid w:val="00982139"/>
    <w:pPr>
      <w:spacing w:before="120"/>
    </w:pPr>
    <w:rPr>
      <w:b/>
      <w:bCs/>
      <w:i/>
      <w:iCs/>
    </w:rPr>
  </w:style>
  <w:style w:type="paragraph" w:styleId="TOC2">
    <w:name w:val="toc 2"/>
    <w:basedOn w:val="Normal"/>
    <w:next w:val="Normal"/>
    <w:autoRedefine/>
    <w:uiPriority w:val="39"/>
    <w:unhideWhenUsed/>
    <w:rsid w:val="00982139"/>
    <w:pPr>
      <w:spacing w:before="120"/>
      <w:ind w:left="240"/>
    </w:pPr>
    <w:rPr>
      <w:b/>
      <w:bCs/>
      <w:sz w:val="22"/>
      <w:szCs w:val="22"/>
    </w:rPr>
  </w:style>
  <w:style w:type="paragraph" w:styleId="TOC4">
    <w:name w:val="toc 4"/>
    <w:basedOn w:val="Normal"/>
    <w:next w:val="Normal"/>
    <w:autoRedefine/>
    <w:uiPriority w:val="39"/>
    <w:semiHidden/>
    <w:unhideWhenUsed/>
    <w:rsid w:val="00982139"/>
    <w:pPr>
      <w:ind w:left="720"/>
    </w:pPr>
    <w:rPr>
      <w:sz w:val="20"/>
      <w:szCs w:val="20"/>
    </w:rPr>
  </w:style>
  <w:style w:type="paragraph" w:styleId="TOC5">
    <w:name w:val="toc 5"/>
    <w:basedOn w:val="Normal"/>
    <w:next w:val="Normal"/>
    <w:autoRedefine/>
    <w:uiPriority w:val="39"/>
    <w:semiHidden/>
    <w:unhideWhenUsed/>
    <w:rsid w:val="00982139"/>
    <w:pPr>
      <w:ind w:left="960"/>
    </w:pPr>
    <w:rPr>
      <w:sz w:val="20"/>
      <w:szCs w:val="20"/>
    </w:rPr>
  </w:style>
  <w:style w:type="paragraph" w:styleId="TOC6">
    <w:name w:val="toc 6"/>
    <w:basedOn w:val="Normal"/>
    <w:next w:val="Normal"/>
    <w:autoRedefine/>
    <w:uiPriority w:val="39"/>
    <w:semiHidden/>
    <w:unhideWhenUsed/>
    <w:rsid w:val="00982139"/>
    <w:pPr>
      <w:ind w:left="1200"/>
    </w:pPr>
    <w:rPr>
      <w:sz w:val="20"/>
      <w:szCs w:val="20"/>
    </w:rPr>
  </w:style>
  <w:style w:type="paragraph" w:styleId="TOC7">
    <w:name w:val="toc 7"/>
    <w:basedOn w:val="Normal"/>
    <w:next w:val="Normal"/>
    <w:autoRedefine/>
    <w:uiPriority w:val="39"/>
    <w:semiHidden/>
    <w:unhideWhenUsed/>
    <w:rsid w:val="00982139"/>
    <w:pPr>
      <w:ind w:left="1440"/>
    </w:pPr>
    <w:rPr>
      <w:sz w:val="20"/>
      <w:szCs w:val="20"/>
    </w:rPr>
  </w:style>
  <w:style w:type="paragraph" w:styleId="TOC8">
    <w:name w:val="toc 8"/>
    <w:basedOn w:val="Normal"/>
    <w:next w:val="Normal"/>
    <w:autoRedefine/>
    <w:uiPriority w:val="39"/>
    <w:semiHidden/>
    <w:unhideWhenUsed/>
    <w:rsid w:val="00982139"/>
    <w:pPr>
      <w:ind w:left="1680"/>
    </w:pPr>
    <w:rPr>
      <w:sz w:val="20"/>
      <w:szCs w:val="20"/>
    </w:rPr>
  </w:style>
  <w:style w:type="paragraph" w:styleId="TOC9">
    <w:name w:val="toc 9"/>
    <w:basedOn w:val="Normal"/>
    <w:next w:val="Normal"/>
    <w:autoRedefine/>
    <w:uiPriority w:val="39"/>
    <w:semiHidden/>
    <w:unhideWhenUsed/>
    <w:rsid w:val="00982139"/>
    <w:pPr>
      <w:ind w:left="1920"/>
    </w:pPr>
    <w:rPr>
      <w:sz w:val="20"/>
      <w:szCs w:val="20"/>
    </w:rPr>
  </w:style>
  <w:style w:type="character" w:styleId="PageNumber">
    <w:name w:val="page number"/>
    <w:basedOn w:val="DefaultParagraphFont"/>
    <w:uiPriority w:val="99"/>
    <w:semiHidden/>
    <w:unhideWhenUsed/>
    <w:rsid w:val="007561C8"/>
  </w:style>
  <w:style w:type="character" w:styleId="FollowedHyperlink">
    <w:name w:val="FollowedHyperlink"/>
    <w:basedOn w:val="DefaultParagraphFont"/>
    <w:uiPriority w:val="99"/>
    <w:semiHidden/>
    <w:unhideWhenUsed/>
    <w:rsid w:val="002F69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505454">
      <w:bodyDiv w:val="1"/>
      <w:marLeft w:val="0"/>
      <w:marRight w:val="0"/>
      <w:marTop w:val="0"/>
      <w:marBottom w:val="0"/>
      <w:divBdr>
        <w:top w:val="none" w:sz="0" w:space="0" w:color="auto"/>
        <w:left w:val="none" w:sz="0" w:space="0" w:color="auto"/>
        <w:bottom w:val="none" w:sz="0" w:space="0" w:color="auto"/>
        <w:right w:val="none" w:sz="0" w:space="0" w:color="auto"/>
      </w:divBdr>
      <w:divsChild>
        <w:div w:id="809595325">
          <w:marLeft w:val="0"/>
          <w:marRight w:val="0"/>
          <w:marTop w:val="0"/>
          <w:marBottom w:val="0"/>
          <w:divBdr>
            <w:top w:val="none" w:sz="0" w:space="0" w:color="auto"/>
            <w:left w:val="none" w:sz="0" w:space="0" w:color="auto"/>
            <w:bottom w:val="none" w:sz="0" w:space="0" w:color="auto"/>
            <w:right w:val="none" w:sz="0" w:space="0" w:color="auto"/>
          </w:divBdr>
          <w:divsChild>
            <w:div w:id="147687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40006">
      <w:bodyDiv w:val="1"/>
      <w:marLeft w:val="0"/>
      <w:marRight w:val="0"/>
      <w:marTop w:val="0"/>
      <w:marBottom w:val="0"/>
      <w:divBdr>
        <w:top w:val="none" w:sz="0" w:space="0" w:color="auto"/>
        <w:left w:val="none" w:sz="0" w:space="0" w:color="auto"/>
        <w:bottom w:val="none" w:sz="0" w:space="0" w:color="auto"/>
        <w:right w:val="none" w:sz="0" w:space="0" w:color="auto"/>
      </w:divBdr>
      <w:divsChild>
        <w:div w:id="128482082">
          <w:marLeft w:val="0"/>
          <w:marRight w:val="0"/>
          <w:marTop w:val="0"/>
          <w:marBottom w:val="0"/>
          <w:divBdr>
            <w:top w:val="none" w:sz="0" w:space="0" w:color="auto"/>
            <w:left w:val="none" w:sz="0" w:space="0" w:color="auto"/>
            <w:bottom w:val="none" w:sz="0" w:space="0" w:color="auto"/>
            <w:right w:val="none" w:sz="0" w:space="0" w:color="auto"/>
          </w:divBdr>
          <w:divsChild>
            <w:div w:id="5343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469874">
      <w:bodyDiv w:val="1"/>
      <w:marLeft w:val="0"/>
      <w:marRight w:val="0"/>
      <w:marTop w:val="0"/>
      <w:marBottom w:val="0"/>
      <w:divBdr>
        <w:top w:val="none" w:sz="0" w:space="0" w:color="auto"/>
        <w:left w:val="none" w:sz="0" w:space="0" w:color="auto"/>
        <w:bottom w:val="none" w:sz="0" w:space="0" w:color="auto"/>
        <w:right w:val="none" w:sz="0" w:space="0" w:color="auto"/>
      </w:divBdr>
      <w:divsChild>
        <w:div w:id="1836410234">
          <w:marLeft w:val="0"/>
          <w:marRight w:val="0"/>
          <w:marTop w:val="0"/>
          <w:marBottom w:val="0"/>
          <w:divBdr>
            <w:top w:val="none" w:sz="0" w:space="0" w:color="auto"/>
            <w:left w:val="none" w:sz="0" w:space="0" w:color="auto"/>
            <w:bottom w:val="none" w:sz="0" w:space="0" w:color="auto"/>
            <w:right w:val="none" w:sz="0" w:space="0" w:color="auto"/>
          </w:divBdr>
          <w:divsChild>
            <w:div w:id="36159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327795">
      <w:bodyDiv w:val="1"/>
      <w:marLeft w:val="0"/>
      <w:marRight w:val="0"/>
      <w:marTop w:val="0"/>
      <w:marBottom w:val="0"/>
      <w:divBdr>
        <w:top w:val="none" w:sz="0" w:space="0" w:color="auto"/>
        <w:left w:val="none" w:sz="0" w:space="0" w:color="auto"/>
        <w:bottom w:val="none" w:sz="0" w:space="0" w:color="auto"/>
        <w:right w:val="none" w:sz="0" w:space="0" w:color="auto"/>
      </w:divBdr>
      <w:divsChild>
        <w:div w:id="302320841">
          <w:marLeft w:val="0"/>
          <w:marRight w:val="0"/>
          <w:marTop w:val="0"/>
          <w:marBottom w:val="0"/>
          <w:divBdr>
            <w:top w:val="none" w:sz="0" w:space="0" w:color="auto"/>
            <w:left w:val="none" w:sz="0" w:space="0" w:color="auto"/>
            <w:bottom w:val="none" w:sz="0" w:space="0" w:color="auto"/>
            <w:right w:val="none" w:sz="0" w:space="0" w:color="auto"/>
          </w:divBdr>
          <w:divsChild>
            <w:div w:id="175728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721110">
      <w:bodyDiv w:val="1"/>
      <w:marLeft w:val="0"/>
      <w:marRight w:val="0"/>
      <w:marTop w:val="0"/>
      <w:marBottom w:val="0"/>
      <w:divBdr>
        <w:top w:val="none" w:sz="0" w:space="0" w:color="auto"/>
        <w:left w:val="none" w:sz="0" w:space="0" w:color="auto"/>
        <w:bottom w:val="none" w:sz="0" w:space="0" w:color="auto"/>
        <w:right w:val="none" w:sz="0" w:space="0" w:color="auto"/>
      </w:divBdr>
      <w:divsChild>
        <w:div w:id="1352607063">
          <w:marLeft w:val="0"/>
          <w:marRight w:val="0"/>
          <w:marTop w:val="0"/>
          <w:marBottom w:val="0"/>
          <w:divBdr>
            <w:top w:val="none" w:sz="0" w:space="0" w:color="auto"/>
            <w:left w:val="none" w:sz="0" w:space="0" w:color="auto"/>
            <w:bottom w:val="none" w:sz="0" w:space="0" w:color="auto"/>
            <w:right w:val="none" w:sz="0" w:space="0" w:color="auto"/>
          </w:divBdr>
          <w:divsChild>
            <w:div w:id="55142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195220">
      <w:bodyDiv w:val="1"/>
      <w:marLeft w:val="0"/>
      <w:marRight w:val="0"/>
      <w:marTop w:val="0"/>
      <w:marBottom w:val="0"/>
      <w:divBdr>
        <w:top w:val="none" w:sz="0" w:space="0" w:color="auto"/>
        <w:left w:val="none" w:sz="0" w:space="0" w:color="auto"/>
        <w:bottom w:val="none" w:sz="0" w:space="0" w:color="auto"/>
        <w:right w:val="none" w:sz="0" w:space="0" w:color="auto"/>
      </w:divBdr>
      <w:divsChild>
        <w:div w:id="519205613">
          <w:marLeft w:val="0"/>
          <w:marRight w:val="0"/>
          <w:marTop w:val="0"/>
          <w:marBottom w:val="0"/>
          <w:divBdr>
            <w:top w:val="none" w:sz="0" w:space="0" w:color="auto"/>
            <w:left w:val="none" w:sz="0" w:space="0" w:color="auto"/>
            <w:bottom w:val="none" w:sz="0" w:space="0" w:color="auto"/>
            <w:right w:val="none" w:sz="0" w:space="0" w:color="auto"/>
          </w:divBdr>
          <w:divsChild>
            <w:div w:id="31098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870998">
      <w:bodyDiv w:val="1"/>
      <w:marLeft w:val="0"/>
      <w:marRight w:val="0"/>
      <w:marTop w:val="0"/>
      <w:marBottom w:val="0"/>
      <w:divBdr>
        <w:top w:val="none" w:sz="0" w:space="0" w:color="auto"/>
        <w:left w:val="none" w:sz="0" w:space="0" w:color="auto"/>
        <w:bottom w:val="none" w:sz="0" w:space="0" w:color="auto"/>
        <w:right w:val="none" w:sz="0" w:space="0" w:color="auto"/>
      </w:divBdr>
      <w:divsChild>
        <w:div w:id="2122797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766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16624137">
      <w:bodyDiv w:val="1"/>
      <w:marLeft w:val="0"/>
      <w:marRight w:val="0"/>
      <w:marTop w:val="0"/>
      <w:marBottom w:val="0"/>
      <w:divBdr>
        <w:top w:val="none" w:sz="0" w:space="0" w:color="auto"/>
        <w:left w:val="none" w:sz="0" w:space="0" w:color="auto"/>
        <w:bottom w:val="none" w:sz="0" w:space="0" w:color="auto"/>
        <w:right w:val="none" w:sz="0" w:space="0" w:color="auto"/>
      </w:divBdr>
      <w:divsChild>
        <w:div w:id="227036336">
          <w:marLeft w:val="0"/>
          <w:marRight w:val="0"/>
          <w:marTop w:val="0"/>
          <w:marBottom w:val="0"/>
          <w:divBdr>
            <w:top w:val="none" w:sz="0" w:space="0" w:color="auto"/>
            <w:left w:val="none" w:sz="0" w:space="0" w:color="auto"/>
            <w:bottom w:val="none" w:sz="0" w:space="0" w:color="auto"/>
            <w:right w:val="none" w:sz="0" w:space="0" w:color="auto"/>
          </w:divBdr>
          <w:divsChild>
            <w:div w:id="93574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559850">
      <w:bodyDiv w:val="1"/>
      <w:marLeft w:val="0"/>
      <w:marRight w:val="0"/>
      <w:marTop w:val="0"/>
      <w:marBottom w:val="0"/>
      <w:divBdr>
        <w:top w:val="none" w:sz="0" w:space="0" w:color="auto"/>
        <w:left w:val="none" w:sz="0" w:space="0" w:color="auto"/>
        <w:bottom w:val="none" w:sz="0" w:space="0" w:color="auto"/>
        <w:right w:val="none" w:sz="0" w:space="0" w:color="auto"/>
      </w:divBdr>
    </w:div>
    <w:div w:id="764573012">
      <w:bodyDiv w:val="1"/>
      <w:marLeft w:val="0"/>
      <w:marRight w:val="0"/>
      <w:marTop w:val="0"/>
      <w:marBottom w:val="0"/>
      <w:divBdr>
        <w:top w:val="none" w:sz="0" w:space="0" w:color="auto"/>
        <w:left w:val="none" w:sz="0" w:space="0" w:color="auto"/>
        <w:bottom w:val="none" w:sz="0" w:space="0" w:color="auto"/>
        <w:right w:val="none" w:sz="0" w:space="0" w:color="auto"/>
      </w:divBdr>
      <w:divsChild>
        <w:div w:id="1345551486">
          <w:marLeft w:val="0"/>
          <w:marRight w:val="0"/>
          <w:marTop w:val="0"/>
          <w:marBottom w:val="0"/>
          <w:divBdr>
            <w:top w:val="none" w:sz="0" w:space="0" w:color="auto"/>
            <w:left w:val="none" w:sz="0" w:space="0" w:color="auto"/>
            <w:bottom w:val="none" w:sz="0" w:space="0" w:color="auto"/>
            <w:right w:val="none" w:sz="0" w:space="0" w:color="auto"/>
          </w:divBdr>
          <w:divsChild>
            <w:div w:id="107324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007774">
      <w:bodyDiv w:val="1"/>
      <w:marLeft w:val="0"/>
      <w:marRight w:val="0"/>
      <w:marTop w:val="0"/>
      <w:marBottom w:val="0"/>
      <w:divBdr>
        <w:top w:val="none" w:sz="0" w:space="0" w:color="auto"/>
        <w:left w:val="none" w:sz="0" w:space="0" w:color="auto"/>
        <w:bottom w:val="none" w:sz="0" w:space="0" w:color="auto"/>
        <w:right w:val="none" w:sz="0" w:space="0" w:color="auto"/>
      </w:divBdr>
    </w:div>
    <w:div w:id="908878671">
      <w:bodyDiv w:val="1"/>
      <w:marLeft w:val="0"/>
      <w:marRight w:val="0"/>
      <w:marTop w:val="0"/>
      <w:marBottom w:val="0"/>
      <w:divBdr>
        <w:top w:val="none" w:sz="0" w:space="0" w:color="auto"/>
        <w:left w:val="none" w:sz="0" w:space="0" w:color="auto"/>
        <w:bottom w:val="none" w:sz="0" w:space="0" w:color="auto"/>
        <w:right w:val="none" w:sz="0" w:space="0" w:color="auto"/>
      </w:divBdr>
    </w:div>
    <w:div w:id="941689160">
      <w:bodyDiv w:val="1"/>
      <w:marLeft w:val="0"/>
      <w:marRight w:val="0"/>
      <w:marTop w:val="0"/>
      <w:marBottom w:val="0"/>
      <w:divBdr>
        <w:top w:val="none" w:sz="0" w:space="0" w:color="auto"/>
        <w:left w:val="none" w:sz="0" w:space="0" w:color="auto"/>
        <w:bottom w:val="none" w:sz="0" w:space="0" w:color="auto"/>
        <w:right w:val="none" w:sz="0" w:space="0" w:color="auto"/>
      </w:divBdr>
    </w:div>
    <w:div w:id="1035421070">
      <w:bodyDiv w:val="1"/>
      <w:marLeft w:val="0"/>
      <w:marRight w:val="0"/>
      <w:marTop w:val="0"/>
      <w:marBottom w:val="0"/>
      <w:divBdr>
        <w:top w:val="none" w:sz="0" w:space="0" w:color="auto"/>
        <w:left w:val="none" w:sz="0" w:space="0" w:color="auto"/>
        <w:bottom w:val="none" w:sz="0" w:space="0" w:color="auto"/>
        <w:right w:val="none" w:sz="0" w:space="0" w:color="auto"/>
      </w:divBdr>
      <w:divsChild>
        <w:div w:id="1944531776">
          <w:marLeft w:val="0"/>
          <w:marRight w:val="0"/>
          <w:marTop w:val="0"/>
          <w:marBottom w:val="0"/>
          <w:divBdr>
            <w:top w:val="none" w:sz="0" w:space="0" w:color="auto"/>
            <w:left w:val="none" w:sz="0" w:space="0" w:color="auto"/>
            <w:bottom w:val="none" w:sz="0" w:space="0" w:color="auto"/>
            <w:right w:val="none" w:sz="0" w:space="0" w:color="auto"/>
          </w:divBdr>
          <w:divsChild>
            <w:div w:id="183012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208014">
      <w:bodyDiv w:val="1"/>
      <w:marLeft w:val="0"/>
      <w:marRight w:val="0"/>
      <w:marTop w:val="0"/>
      <w:marBottom w:val="0"/>
      <w:divBdr>
        <w:top w:val="none" w:sz="0" w:space="0" w:color="auto"/>
        <w:left w:val="none" w:sz="0" w:space="0" w:color="auto"/>
        <w:bottom w:val="none" w:sz="0" w:space="0" w:color="auto"/>
        <w:right w:val="none" w:sz="0" w:space="0" w:color="auto"/>
      </w:divBdr>
      <w:divsChild>
        <w:div w:id="768113674">
          <w:marLeft w:val="0"/>
          <w:marRight w:val="0"/>
          <w:marTop w:val="0"/>
          <w:marBottom w:val="0"/>
          <w:divBdr>
            <w:top w:val="none" w:sz="0" w:space="0" w:color="auto"/>
            <w:left w:val="none" w:sz="0" w:space="0" w:color="auto"/>
            <w:bottom w:val="none" w:sz="0" w:space="0" w:color="auto"/>
            <w:right w:val="none" w:sz="0" w:space="0" w:color="auto"/>
          </w:divBdr>
          <w:divsChild>
            <w:div w:id="142391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441466">
      <w:bodyDiv w:val="1"/>
      <w:marLeft w:val="0"/>
      <w:marRight w:val="0"/>
      <w:marTop w:val="0"/>
      <w:marBottom w:val="0"/>
      <w:divBdr>
        <w:top w:val="none" w:sz="0" w:space="0" w:color="auto"/>
        <w:left w:val="none" w:sz="0" w:space="0" w:color="auto"/>
        <w:bottom w:val="none" w:sz="0" w:space="0" w:color="auto"/>
        <w:right w:val="none" w:sz="0" w:space="0" w:color="auto"/>
      </w:divBdr>
      <w:divsChild>
        <w:div w:id="548029043">
          <w:marLeft w:val="0"/>
          <w:marRight w:val="0"/>
          <w:marTop w:val="0"/>
          <w:marBottom w:val="0"/>
          <w:divBdr>
            <w:top w:val="none" w:sz="0" w:space="0" w:color="auto"/>
            <w:left w:val="none" w:sz="0" w:space="0" w:color="auto"/>
            <w:bottom w:val="none" w:sz="0" w:space="0" w:color="auto"/>
            <w:right w:val="none" w:sz="0" w:space="0" w:color="auto"/>
          </w:divBdr>
          <w:divsChild>
            <w:div w:id="57436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465564">
      <w:bodyDiv w:val="1"/>
      <w:marLeft w:val="0"/>
      <w:marRight w:val="0"/>
      <w:marTop w:val="0"/>
      <w:marBottom w:val="0"/>
      <w:divBdr>
        <w:top w:val="none" w:sz="0" w:space="0" w:color="auto"/>
        <w:left w:val="none" w:sz="0" w:space="0" w:color="auto"/>
        <w:bottom w:val="none" w:sz="0" w:space="0" w:color="auto"/>
        <w:right w:val="none" w:sz="0" w:space="0" w:color="auto"/>
      </w:divBdr>
    </w:div>
    <w:div w:id="1219825359">
      <w:bodyDiv w:val="1"/>
      <w:marLeft w:val="0"/>
      <w:marRight w:val="0"/>
      <w:marTop w:val="0"/>
      <w:marBottom w:val="0"/>
      <w:divBdr>
        <w:top w:val="none" w:sz="0" w:space="0" w:color="auto"/>
        <w:left w:val="none" w:sz="0" w:space="0" w:color="auto"/>
        <w:bottom w:val="none" w:sz="0" w:space="0" w:color="auto"/>
        <w:right w:val="none" w:sz="0" w:space="0" w:color="auto"/>
      </w:divBdr>
      <w:divsChild>
        <w:div w:id="1863931708">
          <w:marLeft w:val="0"/>
          <w:marRight w:val="0"/>
          <w:marTop w:val="0"/>
          <w:marBottom w:val="0"/>
          <w:divBdr>
            <w:top w:val="none" w:sz="0" w:space="0" w:color="auto"/>
            <w:left w:val="none" w:sz="0" w:space="0" w:color="auto"/>
            <w:bottom w:val="none" w:sz="0" w:space="0" w:color="auto"/>
            <w:right w:val="none" w:sz="0" w:space="0" w:color="auto"/>
          </w:divBdr>
          <w:divsChild>
            <w:div w:id="122409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651361">
      <w:bodyDiv w:val="1"/>
      <w:marLeft w:val="0"/>
      <w:marRight w:val="0"/>
      <w:marTop w:val="0"/>
      <w:marBottom w:val="0"/>
      <w:divBdr>
        <w:top w:val="none" w:sz="0" w:space="0" w:color="auto"/>
        <w:left w:val="none" w:sz="0" w:space="0" w:color="auto"/>
        <w:bottom w:val="none" w:sz="0" w:space="0" w:color="auto"/>
        <w:right w:val="none" w:sz="0" w:space="0" w:color="auto"/>
      </w:divBdr>
      <w:divsChild>
        <w:div w:id="1693654420">
          <w:marLeft w:val="0"/>
          <w:marRight w:val="0"/>
          <w:marTop w:val="0"/>
          <w:marBottom w:val="0"/>
          <w:divBdr>
            <w:top w:val="none" w:sz="0" w:space="0" w:color="auto"/>
            <w:left w:val="none" w:sz="0" w:space="0" w:color="auto"/>
            <w:bottom w:val="none" w:sz="0" w:space="0" w:color="auto"/>
            <w:right w:val="none" w:sz="0" w:space="0" w:color="auto"/>
          </w:divBdr>
          <w:divsChild>
            <w:div w:id="60781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919218">
      <w:bodyDiv w:val="1"/>
      <w:marLeft w:val="0"/>
      <w:marRight w:val="0"/>
      <w:marTop w:val="0"/>
      <w:marBottom w:val="0"/>
      <w:divBdr>
        <w:top w:val="none" w:sz="0" w:space="0" w:color="auto"/>
        <w:left w:val="none" w:sz="0" w:space="0" w:color="auto"/>
        <w:bottom w:val="none" w:sz="0" w:space="0" w:color="auto"/>
        <w:right w:val="none" w:sz="0" w:space="0" w:color="auto"/>
      </w:divBdr>
      <w:divsChild>
        <w:div w:id="1700813305">
          <w:marLeft w:val="0"/>
          <w:marRight w:val="0"/>
          <w:marTop w:val="0"/>
          <w:marBottom w:val="0"/>
          <w:divBdr>
            <w:top w:val="none" w:sz="0" w:space="0" w:color="auto"/>
            <w:left w:val="none" w:sz="0" w:space="0" w:color="auto"/>
            <w:bottom w:val="none" w:sz="0" w:space="0" w:color="auto"/>
            <w:right w:val="none" w:sz="0" w:space="0" w:color="auto"/>
          </w:divBdr>
          <w:divsChild>
            <w:div w:id="20109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956446">
      <w:bodyDiv w:val="1"/>
      <w:marLeft w:val="0"/>
      <w:marRight w:val="0"/>
      <w:marTop w:val="0"/>
      <w:marBottom w:val="0"/>
      <w:divBdr>
        <w:top w:val="none" w:sz="0" w:space="0" w:color="auto"/>
        <w:left w:val="none" w:sz="0" w:space="0" w:color="auto"/>
        <w:bottom w:val="none" w:sz="0" w:space="0" w:color="auto"/>
        <w:right w:val="none" w:sz="0" w:space="0" w:color="auto"/>
      </w:divBdr>
      <w:divsChild>
        <w:div w:id="1517380631">
          <w:marLeft w:val="0"/>
          <w:marRight w:val="0"/>
          <w:marTop w:val="0"/>
          <w:marBottom w:val="0"/>
          <w:divBdr>
            <w:top w:val="none" w:sz="0" w:space="0" w:color="auto"/>
            <w:left w:val="none" w:sz="0" w:space="0" w:color="auto"/>
            <w:bottom w:val="none" w:sz="0" w:space="0" w:color="auto"/>
            <w:right w:val="none" w:sz="0" w:space="0" w:color="auto"/>
          </w:divBdr>
          <w:divsChild>
            <w:div w:id="184916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447590">
      <w:bodyDiv w:val="1"/>
      <w:marLeft w:val="0"/>
      <w:marRight w:val="0"/>
      <w:marTop w:val="0"/>
      <w:marBottom w:val="0"/>
      <w:divBdr>
        <w:top w:val="none" w:sz="0" w:space="0" w:color="auto"/>
        <w:left w:val="none" w:sz="0" w:space="0" w:color="auto"/>
        <w:bottom w:val="none" w:sz="0" w:space="0" w:color="auto"/>
        <w:right w:val="none" w:sz="0" w:space="0" w:color="auto"/>
      </w:divBdr>
      <w:divsChild>
        <w:div w:id="8608403">
          <w:marLeft w:val="0"/>
          <w:marRight w:val="0"/>
          <w:marTop w:val="0"/>
          <w:marBottom w:val="0"/>
          <w:divBdr>
            <w:top w:val="none" w:sz="0" w:space="0" w:color="auto"/>
            <w:left w:val="none" w:sz="0" w:space="0" w:color="auto"/>
            <w:bottom w:val="none" w:sz="0" w:space="0" w:color="auto"/>
            <w:right w:val="none" w:sz="0" w:space="0" w:color="auto"/>
          </w:divBdr>
          <w:divsChild>
            <w:div w:id="44716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569024">
      <w:bodyDiv w:val="1"/>
      <w:marLeft w:val="0"/>
      <w:marRight w:val="0"/>
      <w:marTop w:val="0"/>
      <w:marBottom w:val="0"/>
      <w:divBdr>
        <w:top w:val="none" w:sz="0" w:space="0" w:color="auto"/>
        <w:left w:val="none" w:sz="0" w:space="0" w:color="auto"/>
        <w:bottom w:val="none" w:sz="0" w:space="0" w:color="auto"/>
        <w:right w:val="none" w:sz="0" w:space="0" w:color="auto"/>
      </w:divBdr>
      <w:divsChild>
        <w:div w:id="1913389746">
          <w:marLeft w:val="0"/>
          <w:marRight w:val="0"/>
          <w:marTop w:val="0"/>
          <w:marBottom w:val="0"/>
          <w:divBdr>
            <w:top w:val="none" w:sz="0" w:space="0" w:color="auto"/>
            <w:left w:val="none" w:sz="0" w:space="0" w:color="auto"/>
            <w:bottom w:val="none" w:sz="0" w:space="0" w:color="auto"/>
            <w:right w:val="none" w:sz="0" w:space="0" w:color="auto"/>
          </w:divBdr>
          <w:divsChild>
            <w:div w:id="7385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818049">
      <w:bodyDiv w:val="1"/>
      <w:marLeft w:val="0"/>
      <w:marRight w:val="0"/>
      <w:marTop w:val="0"/>
      <w:marBottom w:val="0"/>
      <w:divBdr>
        <w:top w:val="none" w:sz="0" w:space="0" w:color="auto"/>
        <w:left w:val="none" w:sz="0" w:space="0" w:color="auto"/>
        <w:bottom w:val="none" w:sz="0" w:space="0" w:color="auto"/>
        <w:right w:val="none" w:sz="0" w:space="0" w:color="auto"/>
      </w:divBdr>
    </w:div>
    <w:div w:id="1939175255">
      <w:bodyDiv w:val="1"/>
      <w:marLeft w:val="0"/>
      <w:marRight w:val="0"/>
      <w:marTop w:val="0"/>
      <w:marBottom w:val="0"/>
      <w:divBdr>
        <w:top w:val="none" w:sz="0" w:space="0" w:color="auto"/>
        <w:left w:val="none" w:sz="0" w:space="0" w:color="auto"/>
        <w:bottom w:val="none" w:sz="0" w:space="0" w:color="auto"/>
        <w:right w:val="none" w:sz="0" w:space="0" w:color="auto"/>
      </w:divBdr>
      <w:divsChild>
        <w:div w:id="1201241103">
          <w:marLeft w:val="446"/>
          <w:marRight w:val="0"/>
          <w:marTop w:val="0"/>
          <w:marBottom w:val="0"/>
          <w:divBdr>
            <w:top w:val="none" w:sz="0" w:space="0" w:color="auto"/>
            <w:left w:val="none" w:sz="0" w:space="0" w:color="auto"/>
            <w:bottom w:val="none" w:sz="0" w:space="0" w:color="auto"/>
            <w:right w:val="none" w:sz="0" w:space="0" w:color="auto"/>
          </w:divBdr>
        </w:div>
      </w:divsChild>
    </w:div>
    <w:div w:id="1975330664">
      <w:bodyDiv w:val="1"/>
      <w:marLeft w:val="0"/>
      <w:marRight w:val="0"/>
      <w:marTop w:val="0"/>
      <w:marBottom w:val="0"/>
      <w:divBdr>
        <w:top w:val="none" w:sz="0" w:space="0" w:color="auto"/>
        <w:left w:val="none" w:sz="0" w:space="0" w:color="auto"/>
        <w:bottom w:val="none" w:sz="0" w:space="0" w:color="auto"/>
        <w:right w:val="none" w:sz="0" w:space="0" w:color="auto"/>
      </w:divBdr>
      <w:divsChild>
        <w:div w:id="1773934717">
          <w:marLeft w:val="0"/>
          <w:marRight w:val="0"/>
          <w:marTop w:val="0"/>
          <w:marBottom w:val="0"/>
          <w:divBdr>
            <w:top w:val="none" w:sz="0" w:space="0" w:color="auto"/>
            <w:left w:val="none" w:sz="0" w:space="0" w:color="auto"/>
            <w:bottom w:val="none" w:sz="0" w:space="0" w:color="auto"/>
            <w:right w:val="none" w:sz="0" w:space="0" w:color="auto"/>
          </w:divBdr>
          <w:divsChild>
            <w:div w:id="145255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480836">
      <w:bodyDiv w:val="1"/>
      <w:marLeft w:val="0"/>
      <w:marRight w:val="0"/>
      <w:marTop w:val="0"/>
      <w:marBottom w:val="0"/>
      <w:divBdr>
        <w:top w:val="none" w:sz="0" w:space="0" w:color="auto"/>
        <w:left w:val="none" w:sz="0" w:space="0" w:color="auto"/>
        <w:bottom w:val="none" w:sz="0" w:space="0" w:color="auto"/>
        <w:right w:val="none" w:sz="0" w:space="0" w:color="auto"/>
      </w:divBdr>
      <w:divsChild>
        <w:div w:id="1293947968">
          <w:marLeft w:val="0"/>
          <w:marRight w:val="0"/>
          <w:marTop w:val="0"/>
          <w:marBottom w:val="0"/>
          <w:divBdr>
            <w:top w:val="none" w:sz="0" w:space="0" w:color="auto"/>
            <w:left w:val="none" w:sz="0" w:space="0" w:color="auto"/>
            <w:bottom w:val="none" w:sz="0" w:space="0" w:color="auto"/>
            <w:right w:val="none" w:sz="0" w:space="0" w:color="auto"/>
          </w:divBdr>
          <w:divsChild>
            <w:div w:id="12793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581724">
      <w:bodyDiv w:val="1"/>
      <w:marLeft w:val="0"/>
      <w:marRight w:val="0"/>
      <w:marTop w:val="0"/>
      <w:marBottom w:val="0"/>
      <w:divBdr>
        <w:top w:val="none" w:sz="0" w:space="0" w:color="auto"/>
        <w:left w:val="none" w:sz="0" w:space="0" w:color="auto"/>
        <w:bottom w:val="none" w:sz="0" w:space="0" w:color="auto"/>
        <w:right w:val="none" w:sz="0" w:space="0" w:color="auto"/>
      </w:divBdr>
      <w:divsChild>
        <w:div w:id="606696890">
          <w:marLeft w:val="0"/>
          <w:marRight w:val="0"/>
          <w:marTop w:val="0"/>
          <w:marBottom w:val="0"/>
          <w:divBdr>
            <w:top w:val="none" w:sz="0" w:space="0" w:color="auto"/>
            <w:left w:val="none" w:sz="0" w:space="0" w:color="auto"/>
            <w:bottom w:val="none" w:sz="0" w:space="0" w:color="auto"/>
            <w:right w:val="none" w:sz="0" w:space="0" w:color="auto"/>
          </w:divBdr>
          <w:divsChild>
            <w:div w:id="70792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311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00146-024-02079-8" TargetMode="External"/><Relationship Id="rId18" Type="http://schemas.openxmlformats.org/officeDocument/2006/relationships/hyperlink" Target="https://doi.org/10.1038/s41598-024-69423-2" TargetMode="External"/><Relationship Id="rId26" Type="http://schemas.openxmlformats.org/officeDocument/2006/relationships/hyperlink" Target="https://doi.org/10.70211/ltsm.v3i1.137" TargetMode="External"/><Relationship Id="rId3" Type="http://schemas.openxmlformats.org/officeDocument/2006/relationships/styles" Target="styles.xml"/><Relationship Id="rId21" Type="http://schemas.openxmlformats.org/officeDocument/2006/relationships/hyperlink" Target="https://doi.org/10.18421/TEM134-54"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007/s11097-024-10004-z" TargetMode="External"/><Relationship Id="rId17" Type="http://schemas.openxmlformats.org/officeDocument/2006/relationships/hyperlink" Target="https://doi.org/10.1186/s40359-024-01979-0" TargetMode="External"/><Relationship Id="rId25" Type="http://schemas.openxmlformats.org/officeDocument/2006/relationships/hyperlink" Target="https://doi.org/10.1007/s10639-010-9137-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7/s11007-024-09671-1" TargetMode="External"/><Relationship Id="rId20" Type="http://schemas.openxmlformats.org/officeDocument/2006/relationships/hyperlink" Target="https://doi.org/10.1007/s10791-024-09472-3" TargetMode="External"/><Relationship Id="rId29" Type="http://schemas.openxmlformats.org/officeDocument/2006/relationships/hyperlink" Target="https://doi.org/10.6092/issn.2038-3460/183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tsc.2024.101727" TargetMode="External"/><Relationship Id="rId24" Type="http://schemas.openxmlformats.org/officeDocument/2006/relationships/hyperlink" Target="https://doi.org/10.47001/IRJIET/2024.810028" TargetMode="External"/><Relationship Id="rId32" Type="http://schemas.openxmlformats.org/officeDocument/2006/relationships/hyperlink" Target="https://doi.org/10.6001/fil-soc.2024.35.4.7" TargetMode="External"/><Relationship Id="rId5" Type="http://schemas.openxmlformats.org/officeDocument/2006/relationships/webSettings" Target="webSettings.xml"/><Relationship Id="rId15" Type="http://schemas.openxmlformats.org/officeDocument/2006/relationships/hyperlink" Target="https://doi.org/10.3390/su16177262" TargetMode="External"/><Relationship Id="rId23" Type="http://schemas.openxmlformats.org/officeDocument/2006/relationships/hyperlink" Target="https://doi.org/10.4018/IJAET.345921" TargetMode="External"/><Relationship Id="rId28" Type="http://schemas.openxmlformats.org/officeDocument/2006/relationships/hyperlink" Target="https://link.springer.com/article/10.1007/s11528-024-00942-5" TargetMode="External"/><Relationship Id="rId36" Type="http://schemas.openxmlformats.org/officeDocument/2006/relationships/theme" Target="theme/theme1.xml"/><Relationship Id="rId10" Type="http://schemas.openxmlformats.org/officeDocument/2006/relationships/hyperlink" Target="https://www.asianjde.com/ojs/index.php/AsianJDE/article/view/709/394" TargetMode="External"/><Relationship Id="rId19" Type="http://schemas.openxmlformats.org/officeDocument/2006/relationships/hyperlink" Target="https://doi.org/10.1108/JRIT-01-2024-0019" TargetMode="External"/><Relationship Id="rId31" Type="http://schemas.openxmlformats.org/officeDocument/2006/relationships/hyperlink" Target="https://doi.org/10.1016/j.ins.2024.120759" TargetMode="External"/><Relationship Id="rId4" Type="http://schemas.openxmlformats.org/officeDocument/2006/relationships/settings" Target="settings.xml"/><Relationship Id="rId9" Type="http://schemas.openxmlformats.org/officeDocument/2006/relationships/hyperlink" Target="https://doi.org/10.54103/2039-9251/27838" TargetMode="External"/><Relationship Id="rId14" Type="http://schemas.openxmlformats.org/officeDocument/2006/relationships/hyperlink" Target="https://eur01.safelinks.protection.outlook.com/?url=https%3A%2F%2Fdoi.org%2F10.24059%2Folj.v28i3.4646&amp;data=05%7C02%7Cglyn.jenkins%40uwtsd.ac.uk%7C855f50efe372474256a808dd7e76ac6d%7C4e0f11f9046e45059cb8db2152311e21%7C0%7C0%7C638805770337406551%7CUnknown%7CTWFpbGZsb3d8eyJFbXB0eU1hcGkiOnRydWUsIlYiOiIwLjAuMDAwMCIsIlAiOiJXaW4zMiIsIkFOIjoiTWFpbCIsIldUIjoyfQ%3D%3D%7C0%7C%7C%7C&amp;sdata=NqJKj5KkV8eEvIOhPYBX%2BSaJx0cpGRWka1ACKmWJ0YI%3D&amp;reserved=0" TargetMode="External"/><Relationship Id="rId22" Type="http://schemas.openxmlformats.org/officeDocument/2006/relationships/hyperlink" Target="https://doi.org/10.14746/eip.2024.1.8" TargetMode="External"/><Relationship Id="rId27" Type="http://schemas.openxmlformats.org/officeDocument/2006/relationships/hyperlink" Target="https://doi.org/10.1088/1755-1315/1394/1/012030" TargetMode="External"/><Relationship Id="rId30" Type="http://schemas.openxmlformats.org/officeDocument/2006/relationships/hyperlink" Target="https://doi.org/10.24310/crf.16.2.2024.19039" TargetMode="External"/><Relationship Id="rId35" Type="http://schemas.openxmlformats.org/officeDocument/2006/relationships/fontTable" Target="fontTable.xml"/><Relationship Id="rId8" Type="http://schemas.openxmlformats.org/officeDocument/2006/relationships/hyperlink" Target="https://doi.org/10.3390/su160517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543FE0-22A7-0F4B-9C99-0E36ECD0C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16</Pages>
  <Words>4824</Words>
  <Characters>27502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56</cp:revision>
  <dcterms:created xsi:type="dcterms:W3CDTF">2025-04-22T09:49:00Z</dcterms:created>
  <dcterms:modified xsi:type="dcterms:W3CDTF">2025-04-26T13:12:00Z</dcterms:modified>
</cp:coreProperties>
</file>