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450D" w:rsidRPr="00512F82" w:rsidRDefault="0033450D" w:rsidP="0033450D">
      <w:pPr>
        <w:spacing w:after="165" w:line="360" w:lineRule="auto"/>
        <w:jc w:val="both"/>
        <w:rPr>
          <w:rFonts w:ascii="Times New Roman" w:hAnsi="Times New Roman" w:cs="Times New Roman"/>
          <w:sz w:val="40"/>
          <w:szCs w:val="40"/>
        </w:rPr>
      </w:pPr>
      <w:r w:rsidRPr="00512F82">
        <w:rPr>
          <w:rFonts w:ascii="Times New Roman" w:hAnsi="Times New Roman" w:cs="Times New Roman"/>
          <w:b/>
          <w:noProof/>
          <w:lang w:eastAsia="en-GB"/>
        </w:rPr>
        <w:drawing>
          <wp:inline distT="0" distB="0" distL="0" distR="0">
            <wp:extent cx="2209800" cy="742950"/>
            <wp:effectExtent l="19050" t="0" r="0" b="0"/>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33450D" w:rsidRPr="00512F82" w:rsidRDefault="00DA5F54" w:rsidP="00DA5F54">
      <w:pPr>
        <w:spacing w:after="165" w:line="360" w:lineRule="auto"/>
        <w:jc w:val="center"/>
        <w:rPr>
          <w:rFonts w:ascii="Times New Roman" w:hAnsi="Times New Roman" w:cs="Times New Roman"/>
          <w:sz w:val="40"/>
          <w:szCs w:val="40"/>
        </w:rPr>
      </w:pPr>
      <w:r w:rsidRPr="00512F82">
        <w:rPr>
          <w:rFonts w:ascii="Times New Roman" w:hAnsi="Times New Roman" w:cs="Times New Roman"/>
          <w:sz w:val="40"/>
          <w:szCs w:val="40"/>
        </w:rPr>
        <w:t xml:space="preserve">Module </w:t>
      </w:r>
      <w:r w:rsidR="0033450D" w:rsidRPr="00512F82">
        <w:rPr>
          <w:rFonts w:ascii="Times New Roman" w:hAnsi="Times New Roman" w:cs="Times New Roman"/>
          <w:sz w:val="40"/>
          <w:szCs w:val="40"/>
        </w:rPr>
        <w:t xml:space="preserve">Assignment Submission </w:t>
      </w:r>
      <w:r w:rsidR="0033450D" w:rsidRPr="00512F82">
        <w:rPr>
          <w:rFonts w:ascii="Times New Roman" w:hAnsi="Times New Roman" w:cs="Times New Roman"/>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33450D" w:rsidRPr="00512F82" w:rsidTr="00370E92">
        <w:tc>
          <w:tcPr>
            <w:tcW w:w="3438" w:type="dxa"/>
            <w:shd w:val="clear" w:color="auto" w:fill="D9D9D9"/>
          </w:tcPr>
          <w:p w:rsidR="0033450D" w:rsidRPr="00512F82" w:rsidRDefault="0033450D" w:rsidP="00370E92">
            <w:pPr>
              <w:spacing w:before="120" w:after="120" w:line="360" w:lineRule="auto"/>
              <w:jc w:val="both"/>
              <w:rPr>
                <w:rFonts w:ascii="Times New Roman" w:hAnsi="Times New Roman" w:cs="Times New Roman"/>
                <w:sz w:val="32"/>
                <w:szCs w:val="32"/>
              </w:rPr>
            </w:pPr>
            <w:r w:rsidRPr="00512F82">
              <w:rPr>
                <w:rFonts w:ascii="Times New Roman" w:hAnsi="Times New Roman" w:cs="Times New Roman"/>
                <w:sz w:val="32"/>
                <w:szCs w:val="32"/>
              </w:rPr>
              <w:t>Student Name:</w:t>
            </w:r>
          </w:p>
        </w:tc>
        <w:tc>
          <w:tcPr>
            <w:tcW w:w="6055" w:type="dxa"/>
          </w:tcPr>
          <w:p w:rsidR="0033450D" w:rsidRPr="00512F82" w:rsidRDefault="0033450D" w:rsidP="00370E92">
            <w:pPr>
              <w:spacing w:before="120" w:after="120" w:line="360" w:lineRule="auto"/>
              <w:jc w:val="both"/>
              <w:rPr>
                <w:rFonts w:ascii="Times New Roman" w:hAnsi="Times New Roman" w:cs="Times New Roman"/>
                <w:sz w:val="32"/>
                <w:szCs w:val="32"/>
              </w:rPr>
            </w:pPr>
            <w:r w:rsidRPr="00512F82">
              <w:rPr>
                <w:rFonts w:ascii="Times New Roman" w:hAnsi="Times New Roman" w:cs="Times New Roman"/>
                <w:sz w:val="32"/>
                <w:szCs w:val="32"/>
              </w:rPr>
              <w:t xml:space="preserve">IUSTINA  MAJORANT </w:t>
            </w:r>
          </w:p>
        </w:tc>
      </w:tr>
      <w:tr w:rsidR="0033450D" w:rsidRPr="00512F82" w:rsidTr="00370E92">
        <w:tc>
          <w:tcPr>
            <w:tcW w:w="3438" w:type="dxa"/>
            <w:shd w:val="clear" w:color="auto" w:fill="D9D9D9"/>
          </w:tcPr>
          <w:p w:rsidR="0033450D" w:rsidRPr="00512F82" w:rsidRDefault="0033450D" w:rsidP="00370E92">
            <w:pPr>
              <w:spacing w:before="120" w:after="120" w:line="360" w:lineRule="auto"/>
              <w:jc w:val="both"/>
              <w:rPr>
                <w:rFonts w:ascii="Times New Roman" w:hAnsi="Times New Roman" w:cs="Times New Roman"/>
                <w:sz w:val="32"/>
                <w:szCs w:val="32"/>
              </w:rPr>
            </w:pPr>
            <w:r w:rsidRPr="00512F82">
              <w:rPr>
                <w:rFonts w:ascii="Times New Roman" w:hAnsi="Times New Roman" w:cs="Times New Roman"/>
                <w:sz w:val="32"/>
                <w:szCs w:val="32"/>
              </w:rPr>
              <w:t>Student Number:</w:t>
            </w:r>
          </w:p>
        </w:tc>
        <w:tc>
          <w:tcPr>
            <w:tcW w:w="6055" w:type="dxa"/>
          </w:tcPr>
          <w:p w:rsidR="0033450D" w:rsidRPr="00512F82" w:rsidRDefault="0033450D" w:rsidP="00370E92">
            <w:pPr>
              <w:spacing w:before="120" w:after="120" w:line="360" w:lineRule="auto"/>
              <w:jc w:val="both"/>
              <w:rPr>
                <w:rFonts w:ascii="Times New Roman" w:hAnsi="Times New Roman" w:cs="Times New Roman"/>
                <w:sz w:val="32"/>
                <w:szCs w:val="32"/>
              </w:rPr>
            </w:pPr>
            <w:r w:rsidRPr="00512F82">
              <w:rPr>
                <w:rFonts w:ascii="Times New Roman" w:hAnsi="Times New Roman" w:cs="Times New Roman"/>
                <w:sz w:val="32"/>
                <w:szCs w:val="32"/>
              </w:rPr>
              <w:t>2005323</w:t>
            </w:r>
          </w:p>
        </w:tc>
      </w:tr>
      <w:tr w:rsidR="0033450D" w:rsidRPr="00512F82" w:rsidTr="00370E92">
        <w:tc>
          <w:tcPr>
            <w:tcW w:w="3438" w:type="dxa"/>
            <w:shd w:val="clear" w:color="auto" w:fill="D9D9D9"/>
          </w:tcPr>
          <w:p w:rsidR="0033450D" w:rsidRPr="00512F82" w:rsidRDefault="0033450D" w:rsidP="00370E92">
            <w:pPr>
              <w:spacing w:before="120" w:after="120" w:line="360" w:lineRule="auto"/>
              <w:jc w:val="both"/>
              <w:rPr>
                <w:rFonts w:ascii="Times New Roman" w:hAnsi="Times New Roman" w:cs="Times New Roman"/>
                <w:sz w:val="32"/>
                <w:szCs w:val="32"/>
              </w:rPr>
            </w:pPr>
            <w:r w:rsidRPr="00512F82">
              <w:rPr>
                <w:rFonts w:ascii="Times New Roman" w:hAnsi="Times New Roman" w:cs="Times New Roman"/>
                <w:sz w:val="32"/>
                <w:szCs w:val="32"/>
              </w:rPr>
              <w:t>Module Code:</w:t>
            </w:r>
          </w:p>
        </w:tc>
        <w:tc>
          <w:tcPr>
            <w:tcW w:w="6055" w:type="dxa"/>
          </w:tcPr>
          <w:p w:rsidR="0033450D" w:rsidRPr="00512F82" w:rsidRDefault="0033450D" w:rsidP="00370E92">
            <w:pPr>
              <w:spacing w:before="120" w:after="120" w:line="360" w:lineRule="auto"/>
              <w:jc w:val="both"/>
              <w:rPr>
                <w:rFonts w:ascii="Times New Roman" w:hAnsi="Times New Roman" w:cs="Times New Roman"/>
                <w:sz w:val="32"/>
                <w:szCs w:val="32"/>
              </w:rPr>
            </w:pPr>
            <w:r w:rsidRPr="00512F82">
              <w:rPr>
                <w:rFonts w:ascii="Times New Roman" w:hAnsi="Times New Roman" w:cs="Times New Roman"/>
                <w:sz w:val="32"/>
                <w:szCs w:val="32"/>
              </w:rPr>
              <w:t>BMSK6003</w:t>
            </w:r>
          </w:p>
        </w:tc>
      </w:tr>
      <w:tr w:rsidR="0033450D" w:rsidRPr="00512F82" w:rsidTr="00370E92">
        <w:trPr>
          <w:trHeight w:val="413"/>
        </w:trPr>
        <w:tc>
          <w:tcPr>
            <w:tcW w:w="3438" w:type="dxa"/>
            <w:shd w:val="clear" w:color="auto" w:fill="D9D9D9"/>
          </w:tcPr>
          <w:p w:rsidR="0033450D" w:rsidRPr="00512F82" w:rsidRDefault="0033450D" w:rsidP="00370E92">
            <w:pPr>
              <w:spacing w:before="120" w:after="120" w:line="360" w:lineRule="auto"/>
              <w:jc w:val="both"/>
              <w:rPr>
                <w:rFonts w:ascii="Times New Roman" w:hAnsi="Times New Roman" w:cs="Times New Roman"/>
                <w:sz w:val="32"/>
                <w:szCs w:val="32"/>
              </w:rPr>
            </w:pPr>
            <w:r w:rsidRPr="00512F82">
              <w:rPr>
                <w:rFonts w:ascii="Times New Roman" w:hAnsi="Times New Roman" w:cs="Times New Roman"/>
                <w:sz w:val="32"/>
                <w:szCs w:val="32"/>
              </w:rPr>
              <w:t>Module Title:</w:t>
            </w:r>
          </w:p>
        </w:tc>
        <w:tc>
          <w:tcPr>
            <w:tcW w:w="6055" w:type="dxa"/>
          </w:tcPr>
          <w:p w:rsidR="0033450D" w:rsidRPr="00512F82" w:rsidRDefault="00DE30EA" w:rsidP="00370E92">
            <w:pPr>
              <w:spacing w:before="120" w:after="120"/>
              <w:jc w:val="both"/>
              <w:rPr>
                <w:rFonts w:ascii="Times New Roman" w:hAnsi="Times New Roman" w:cs="Times New Roman"/>
                <w:b/>
              </w:rPr>
            </w:pPr>
            <w:r w:rsidRPr="00512F82">
              <w:rPr>
                <w:rFonts w:ascii="Arial" w:hAnsi="Arial" w:cs="Arial"/>
                <w:b/>
              </w:rPr>
              <w:t>Leading and Implementing Workplace Change</w:t>
            </w:r>
          </w:p>
        </w:tc>
      </w:tr>
    </w:tbl>
    <w:p w:rsidR="0033450D" w:rsidRPr="00512F82" w:rsidRDefault="0033450D" w:rsidP="0033450D">
      <w:pPr>
        <w:spacing w:before="120" w:after="120" w:line="360" w:lineRule="auto"/>
        <w:jc w:val="both"/>
        <w:rPr>
          <w:rFonts w:ascii="Times New Roman" w:hAnsi="Times New Roman" w:cs="Times New Roman"/>
          <w:sz w:val="24"/>
          <w:szCs w:val="24"/>
        </w:rPr>
      </w:pPr>
    </w:p>
    <w:p w:rsidR="0033450D" w:rsidRPr="00512F82" w:rsidRDefault="0033450D" w:rsidP="0033450D">
      <w:pPr>
        <w:spacing w:before="120" w:after="120" w:line="360" w:lineRule="auto"/>
        <w:jc w:val="both"/>
        <w:rPr>
          <w:rFonts w:ascii="Times New Roman" w:hAnsi="Times New Roman" w:cs="Times New Roman"/>
          <w:b/>
          <w:sz w:val="24"/>
          <w:szCs w:val="24"/>
        </w:rPr>
      </w:pPr>
      <w:r w:rsidRPr="00512F82">
        <w:rPr>
          <w:rFonts w:ascii="Times New Roman" w:hAnsi="Times New Roman" w:cs="Times New Roman"/>
          <w:b/>
          <w:sz w:val="24"/>
          <w:szCs w:val="24"/>
        </w:rPr>
        <w:t>Statement of Confirmation of Authenticity</w:t>
      </w:r>
    </w:p>
    <w:p w:rsidR="0033450D" w:rsidRPr="00512F82" w:rsidRDefault="0033450D" w:rsidP="0033450D">
      <w:pPr>
        <w:spacing w:before="120" w:after="120" w:line="360" w:lineRule="auto"/>
        <w:jc w:val="both"/>
        <w:rPr>
          <w:rFonts w:ascii="Times New Roman" w:hAnsi="Times New Roman" w:cs="Times New Roman"/>
          <w:sz w:val="24"/>
          <w:szCs w:val="24"/>
        </w:rPr>
      </w:pPr>
      <w:r w:rsidRPr="00512F82">
        <w:rPr>
          <w:rFonts w:ascii="Times New Roman" w:hAnsi="Times New Roman" w:cs="Times New Roman"/>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3450D" w:rsidRPr="00512F82" w:rsidRDefault="0033450D" w:rsidP="0033450D">
      <w:pPr>
        <w:spacing w:before="120" w:after="120" w:line="360" w:lineRule="auto"/>
        <w:jc w:val="both"/>
        <w:rPr>
          <w:rFonts w:ascii="Times New Roman" w:hAnsi="Times New Roman" w:cs="Times New Roman"/>
          <w:sz w:val="24"/>
          <w:szCs w:val="24"/>
        </w:rPr>
      </w:pPr>
      <w:r w:rsidRPr="00512F82">
        <w:rPr>
          <w:rFonts w:ascii="Times New Roman" w:hAnsi="Times New Roman" w:cs="Times New Roman"/>
          <w:sz w:val="24"/>
          <w:szCs w:val="24"/>
        </w:rPr>
        <w:t xml:space="preserve">Attention is drawn to the plagiarism and unfair practice policies of the University. </w:t>
      </w:r>
    </w:p>
    <w:p w:rsidR="0033450D" w:rsidRPr="00512F82" w:rsidRDefault="0033450D" w:rsidP="0033450D">
      <w:pPr>
        <w:spacing w:before="120" w:after="120" w:line="360" w:lineRule="auto"/>
        <w:jc w:val="both"/>
        <w:rPr>
          <w:rFonts w:ascii="Times New Roman" w:hAnsi="Times New Roman" w:cs="Times New Roman"/>
          <w:sz w:val="24"/>
          <w:szCs w:val="24"/>
        </w:rPr>
      </w:pPr>
    </w:p>
    <w:p w:rsidR="0033450D" w:rsidRPr="00512F82" w:rsidRDefault="0033450D" w:rsidP="0033450D">
      <w:pPr>
        <w:jc w:val="both"/>
        <w:rPr>
          <w:rFonts w:ascii="Times New Roman" w:hAnsi="Times New Roman" w:cs="Times New Roman"/>
        </w:rPr>
      </w:pPr>
    </w:p>
    <w:p w:rsidR="0033450D" w:rsidRPr="00512F82" w:rsidRDefault="0033450D" w:rsidP="0033450D">
      <w:pPr>
        <w:spacing w:after="200" w:line="276" w:lineRule="auto"/>
        <w:jc w:val="both"/>
        <w:rPr>
          <w:rFonts w:ascii="Times New Roman" w:hAnsi="Times New Roman" w:cs="Times New Roman"/>
        </w:rPr>
      </w:pPr>
      <w:r w:rsidRPr="00512F82">
        <w:rPr>
          <w:rFonts w:ascii="Times New Roman" w:hAnsi="Times New Roman" w:cs="Times New Roman"/>
        </w:rPr>
        <w:br w:type="page"/>
      </w:r>
    </w:p>
    <w:sdt>
      <w:sdtPr>
        <w:rPr>
          <w:rFonts w:asciiTheme="minorHAnsi" w:eastAsiaTheme="minorHAnsi" w:hAnsiTheme="minorHAnsi" w:cstheme="minorBidi"/>
          <w:b w:val="0"/>
          <w:bCs w:val="0"/>
          <w:color w:val="auto"/>
          <w:sz w:val="22"/>
          <w:szCs w:val="22"/>
          <w:lang w:val="en-GB"/>
        </w:rPr>
        <w:id w:val="1468861"/>
        <w:docPartObj>
          <w:docPartGallery w:val="Table of Contents"/>
          <w:docPartUnique/>
        </w:docPartObj>
      </w:sdtPr>
      <w:sdtContent>
        <w:p w:rsidR="00FA43DA" w:rsidRPr="00512F82" w:rsidRDefault="00FA43DA">
          <w:pPr>
            <w:pStyle w:val="TOCHeading"/>
            <w:rPr>
              <w:color w:val="auto"/>
            </w:rPr>
          </w:pPr>
          <w:r w:rsidRPr="00512F82">
            <w:rPr>
              <w:color w:val="auto"/>
            </w:rPr>
            <w:t>Table of Contents</w:t>
          </w:r>
        </w:p>
        <w:p w:rsidR="00491761" w:rsidRDefault="00640C69">
          <w:pPr>
            <w:pStyle w:val="TOC1"/>
            <w:tabs>
              <w:tab w:val="right" w:leader="dot" w:pos="9016"/>
            </w:tabs>
            <w:rPr>
              <w:rFonts w:eastAsiaTheme="minorEastAsia"/>
              <w:noProof/>
              <w:lang w:eastAsia="en-GB"/>
            </w:rPr>
          </w:pPr>
          <w:r w:rsidRPr="00512F82">
            <w:fldChar w:fldCharType="begin"/>
          </w:r>
          <w:r w:rsidR="00FA43DA" w:rsidRPr="00512F82">
            <w:instrText xml:space="preserve"> TOC \o "1-3" \h \z \u </w:instrText>
          </w:r>
          <w:r w:rsidRPr="00512F82">
            <w:fldChar w:fldCharType="separate"/>
          </w:r>
          <w:hyperlink w:anchor="_Toc113200946" w:history="1">
            <w:r w:rsidR="00491761" w:rsidRPr="00DB33F0">
              <w:rPr>
                <w:rStyle w:val="Hyperlink"/>
                <w:rFonts w:ascii="Arial" w:hAnsi="Arial" w:cs="Arial"/>
                <w:noProof/>
              </w:rPr>
              <w:t>Introduction</w:t>
            </w:r>
            <w:r w:rsidR="00491761">
              <w:rPr>
                <w:noProof/>
                <w:webHidden/>
              </w:rPr>
              <w:tab/>
            </w:r>
            <w:r w:rsidR="00491761">
              <w:rPr>
                <w:noProof/>
                <w:webHidden/>
              </w:rPr>
              <w:fldChar w:fldCharType="begin"/>
            </w:r>
            <w:r w:rsidR="00491761">
              <w:rPr>
                <w:noProof/>
                <w:webHidden/>
              </w:rPr>
              <w:instrText xml:space="preserve"> PAGEREF _Toc113200946 \h </w:instrText>
            </w:r>
            <w:r w:rsidR="00491761">
              <w:rPr>
                <w:noProof/>
                <w:webHidden/>
              </w:rPr>
            </w:r>
            <w:r w:rsidR="00491761">
              <w:rPr>
                <w:noProof/>
                <w:webHidden/>
              </w:rPr>
              <w:fldChar w:fldCharType="separate"/>
            </w:r>
            <w:r w:rsidR="00491761">
              <w:rPr>
                <w:noProof/>
                <w:webHidden/>
              </w:rPr>
              <w:t>3</w:t>
            </w:r>
            <w:r w:rsidR="00491761">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47" w:history="1">
            <w:r w:rsidRPr="00DB33F0">
              <w:rPr>
                <w:rStyle w:val="Hyperlink"/>
                <w:rFonts w:ascii="Arial" w:hAnsi="Arial" w:cs="Arial"/>
                <w:noProof/>
              </w:rPr>
              <w:t>1.0  Critically analyse the relationship between environmental change and organisational capability</w:t>
            </w:r>
            <w:r>
              <w:rPr>
                <w:noProof/>
                <w:webHidden/>
              </w:rPr>
              <w:tab/>
            </w:r>
            <w:r>
              <w:rPr>
                <w:noProof/>
                <w:webHidden/>
              </w:rPr>
              <w:fldChar w:fldCharType="begin"/>
            </w:r>
            <w:r>
              <w:rPr>
                <w:noProof/>
                <w:webHidden/>
              </w:rPr>
              <w:instrText xml:space="preserve"> PAGEREF _Toc113200947 \h </w:instrText>
            </w:r>
            <w:r>
              <w:rPr>
                <w:noProof/>
                <w:webHidden/>
              </w:rPr>
            </w:r>
            <w:r>
              <w:rPr>
                <w:noProof/>
                <w:webHidden/>
              </w:rPr>
              <w:fldChar w:fldCharType="separate"/>
            </w:r>
            <w:r>
              <w:rPr>
                <w:noProof/>
                <w:webHidden/>
              </w:rPr>
              <w:t>4</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48" w:history="1">
            <w:r w:rsidRPr="00DB33F0">
              <w:rPr>
                <w:rStyle w:val="Hyperlink"/>
                <w:rFonts w:ascii="Arial" w:hAnsi="Arial" w:cs="Arial"/>
                <w:noProof/>
              </w:rPr>
              <w:t>2.0 Critically analyse the nature of change and evaluate complex concepts relating to leadership in relation to change management</w:t>
            </w:r>
            <w:r>
              <w:rPr>
                <w:noProof/>
                <w:webHidden/>
              </w:rPr>
              <w:tab/>
            </w:r>
            <w:r>
              <w:rPr>
                <w:noProof/>
                <w:webHidden/>
              </w:rPr>
              <w:fldChar w:fldCharType="begin"/>
            </w:r>
            <w:r>
              <w:rPr>
                <w:noProof/>
                <w:webHidden/>
              </w:rPr>
              <w:instrText xml:space="preserve"> PAGEREF _Toc113200948 \h </w:instrText>
            </w:r>
            <w:r>
              <w:rPr>
                <w:noProof/>
                <w:webHidden/>
              </w:rPr>
            </w:r>
            <w:r>
              <w:rPr>
                <w:noProof/>
                <w:webHidden/>
              </w:rPr>
              <w:fldChar w:fldCharType="separate"/>
            </w:r>
            <w:r>
              <w:rPr>
                <w:noProof/>
                <w:webHidden/>
              </w:rPr>
              <w:t>7</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49" w:history="1">
            <w:r w:rsidRPr="00DB33F0">
              <w:rPr>
                <w:rStyle w:val="Hyperlink"/>
                <w:noProof/>
              </w:rPr>
              <w:t>2.1 Kotter's Eight-Step Method</w:t>
            </w:r>
            <w:r>
              <w:rPr>
                <w:noProof/>
                <w:webHidden/>
              </w:rPr>
              <w:tab/>
            </w:r>
            <w:r>
              <w:rPr>
                <w:noProof/>
                <w:webHidden/>
              </w:rPr>
              <w:fldChar w:fldCharType="begin"/>
            </w:r>
            <w:r>
              <w:rPr>
                <w:noProof/>
                <w:webHidden/>
              </w:rPr>
              <w:instrText xml:space="preserve"> PAGEREF _Toc113200949 \h </w:instrText>
            </w:r>
            <w:r>
              <w:rPr>
                <w:noProof/>
                <w:webHidden/>
              </w:rPr>
            </w:r>
            <w:r>
              <w:rPr>
                <w:noProof/>
                <w:webHidden/>
              </w:rPr>
              <w:fldChar w:fldCharType="separate"/>
            </w:r>
            <w:r>
              <w:rPr>
                <w:noProof/>
                <w:webHidden/>
              </w:rPr>
              <w:t>10</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50" w:history="1">
            <w:r w:rsidRPr="00DB33F0">
              <w:rPr>
                <w:rStyle w:val="Hyperlink"/>
                <w:rFonts w:ascii="Arial" w:hAnsi="Arial" w:cs="Arial"/>
                <w:noProof/>
              </w:rPr>
              <w:t>3. Explore contemporary issues and their impact on business management</w:t>
            </w:r>
            <w:r>
              <w:rPr>
                <w:noProof/>
                <w:webHidden/>
              </w:rPr>
              <w:tab/>
            </w:r>
            <w:r>
              <w:rPr>
                <w:noProof/>
                <w:webHidden/>
              </w:rPr>
              <w:fldChar w:fldCharType="begin"/>
            </w:r>
            <w:r>
              <w:rPr>
                <w:noProof/>
                <w:webHidden/>
              </w:rPr>
              <w:instrText xml:space="preserve"> PAGEREF _Toc113200950 \h </w:instrText>
            </w:r>
            <w:r>
              <w:rPr>
                <w:noProof/>
                <w:webHidden/>
              </w:rPr>
            </w:r>
            <w:r>
              <w:rPr>
                <w:noProof/>
                <w:webHidden/>
              </w:rPr>
              <w:fldChar w:fldCharType="separate"/>
            </w:r>
            <w:r>
              <w:rPr>
                <w:noProof/>
                <w:webHidden/>
              </w:rPr>
              <w:t>13</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51" w:history="1">
            <w:r w:rsidRPr="00DB33F0">
              <w:rPr>
                <w:rStyle w:val="Hyperlink"/>
                <w:rFonts w:ascii="Arial" w:hAnsi="Arial" w:cs="Arial"/>
                <w:noProof/>
              </w:rPr>
              <w:t>4.0 Analyse and evaluate the relationship between organisational culture and change</w:t>
            </w:r>
            <w:r>
              <w:rPr>
                <w:noProof/>
                <w:webHidden/>
              </w:rPr>
              <w:tab/>
            </w:r>
            <w:r>
              <w:rPr>
                <w:noProof/>
                <w:webHidden/>
              </w:rPr>
              <w:fldChar w:fldCharType="begin"/>
            </w:r>
            <w:r>
              <w:rPr>
                <w:noProof/>
                <w:webHidden/>
              </w:rPr>
              <w:instrText xml:space="preserve"> PAGEREF _Toc113200951 \h </w:instrText>
            </w:r>
            <w:r>
              <w:rPr>
                <w:noProof/>
                <w:webHidden/>
              </w:rPr>
            </w:r>
            <w:r>
              <w:rPr>
                <w:noProof/>
                <w:webHidden/>
              </w:rPr>
              <w:fldChar w:fldCharType="separate"/>
            </w:r>
            <w:r>
              <w:rPr>
                <w:noProof/>
                <w:webHidden/>
              </w:rPr>
              <w:t>16</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52" w:history="1">
            <w:r w:rsidRPr="00DB33F0">
              <w:rPr>
                <w:rStyle w:val="Hyperlink"/>
                <w:rFonts w:ascii="Arial" w:hAnsi="Arial" w:cs="Arial"/>
                <w:noProof/>
              </w:rPr>
              <w:t>5.0 Critically analyze the current forces for change in the organization’s micro and macro environment that can impact workplace culture and capability</w:t>
            </w:r>
            <w:r>
              <w:rPr>
                <w:noProof/>
                <w:webHidden/>
              </w:rPr>
              <w:tab/>
            </w:r>
            <w:r>
              <w:rPr>
                <w:noProof/>
                <w:webHidden/>
              </w:rPr>
              <w:fldChar w:fldCharType="begin"/>
            </w:r>
            <w:r>
              <w:rPr>
                <w:noProof/>
                <w:webHidden/>
              </w:rPr>
              <w:instrText xml:space="preserve"> PAGEREF _Toc113200952 \h </w:instrText>
            </w:r>
            <w:r>
              <w:rPr>
                <w:noProof/>
                <w:webHidden/>
              </w:rPr>
            </w:r>
            <w:r>
              <w:rPr>
                <w:noProof/>
                <w:webHidden/>
              </w:rPr>
              <w:fldChar w:fldCharType="separate"/>
            </w:r>
            <w:r>
              <w:rPr>
                <w:noProof/>
                <w:webHidden/>
              </w:rPr>
              <w:t>20</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53" w:history="1">
            <w:r w:rsidRPr="00DB33F0">
              <w:rPr>
                <w:rStyle w:val="Hyperlink"/>
                <w:rFonts w:ascii="Arial" w:hAnsi="Arial" w:cs="Arial"/>
                <w:noProof/>
              </w:rPr>
              <w:t>5.1 Evaluate how organizational stakeholders can be efficiently led through complex workplace change</w:t>
            </w:r>
            <w:r>
              <w:rPr>
                <w:noProof/>
                <w:webHidden/>
              </w:rPr>
              <w:tab/>
            </w:r>
            <w:r>
              <w:rPr>
                <w:noProof/>
                <w:webHidden/>
              </w:rPr>
              <w:fldChar w:fldCharType="begin"/>
            </w:r>
            <w:r>
              <w:rPr>
                <w:noProof/>
                <w:webHidden/>
              </w:rPr>
              <w:instrText xml:space="preserve"> PAGEREF _Toc113200953 \h </w:instrText>
            </w:r>
            <w:r>
              <w:rPr>
                <w:noProof/>
                <w:webHidden/>
              </w:rPr>
            </w:r>
            <w:r>
              <w:rPr>
                <w:noProof/>
                <w:webHidden/>
              </w:rPr>
              <w:fldChar w:fldCharType="separate"/>
            </w:r>
            <w:r>
              <w:rPr>
                <w:noProof/>
                <w:webHidden/>
              </w:rPr>
              <w:t>22</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54" w:history="1">
            <w:r w:rsidRPr="00DB33F0">
              <w:rPr>
                <w:rStyle w:val="Hyperlink"/>
                <w:noProof/>
              </w:rPr>
              <w:t>Conclusion</w:t>
            </w:r>
            <w:r>
              <w:rPr>
                <w:noProof/>
                <w:webHidden/>
              </w:rPr>
              <w:tab/>
            </w:r>
            <w:r>
              <w:rPr>
                <w:noProof/>
                <w:webHidden/>
              </w:rPr>
              <w:fldChar w:fldCharType="begin"/>
            </w:r>
            <w:r>
              <w:rPr>
                <w:noProof/>
                <w:webHidden/>
              </w:rPr>
              <w:instrText xml:space="preserve"> PAGEREF _Toc113200954 \h </w:instrText>
            </w:r>
            <w:r>
              <w:rPr>
                <w:noProof/>
                <w:webHidden/>
              </w:rPr>
            </w:r>
            <w:r>
              <w:rPr>
                <w:noProof/>
                <w:webHidden/>
              </w:rPr>
              <w:fldChar w:fldCharType="separate"/>
            </w:r>
            <w:r>
              <w:rPr>
                <w:noProof/>
                <w:webHidden/>
              </w:rPr>
              <w:t>24</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55" w:history="1">
            <w:r w:rsidRPr="00DB33F0">
              <w:rPr>
                <w:rStyle w:val="Hyperlink"/>
                <w:noProof/>
              </w:rPr>
              <w:t>References</w:t>
            </w:r>
            <w:r>
              <w:rPr>
                <w:noProof/>
                <w:webHidden/>
              </w:rPr>
              <w:tab/>
            </w:r>
            <w:r>
              <w:rPr>
                <w:noProof/>
                <w:webHidden/>
              </w:rPr>
              <w:fldChar w:fldCharType="begin"/>
            </w:r>
            <w:r>
              <w:rPr>
                <w:noProof/>
                <w:webHidden/>
              </w:rPr>
              <w:instrText xml:space="preserve"> PAGEREF _Toc113200955 \h </w:instrText>
            </w:r>
            <w:r>
              <w:rPr>
                <w:noProof/>
                <w:webHidden/>
              </w:rPr>
            </w:r>
            <w:r>
              <w:rPr>
                <w:noProof/>
                <w:webHidden/>
              </w:rPr>
              <w:fldChar w:fldCharType="separate"/>
            </w:r>
            <w:r>
              <w:rPr>
                <w:noProof/>
                <w:webHidden/>
              </w:rPr>
              <w:t>26</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56" w:history="1">
            <w:r w:rsidRPr="00DB33F0">
              <w:rPr>
                <w:rStyle w:val="Hyperlink"/>
                <w:noProof/>
              </w:rPr>
              <w:t>APPENDICES :</w:t>
            </w:r>
            <w:r>
              <w:rPr>
                <w:noProof/>
                <w:webHidden/>
              </w:rPr>
              <w:tab/>
            </w:r>
            <w:r>
              <w:rPr>
                <w:noProof/>
                <w:webHidden/>
              </w:rPr>
              <w:fldChar w:fldCharType="begin"/>
            </w:r>
            <w:r>
              <w:rPr>
                <w:noProof/>
                <w:webHidden/>
              </w:rPr>
              <w:instrText xml:space="preserve"> PAGEREF _Toc113200956 \h </w:instrText>
            </w:r>
            <w:r>
              <w:rPr>
                <w:noProof/>
                <w:webHidden/>
              </w:rPr>
            </w:r>
            <w:r>
              <w:rPr>
                <w:noProof/>
                <w:webHidden/>
              </w:rPr>
              <w:fldChar w:fldCharType="separate"/>
            </w:r>
            <w:r>
              <w:rPr>
                <w:noProof/>
                <w:webHidden/>
              </w:rPr>
              <w:t>33</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57" w:history="1">
            <w:r w:rsidRPr="00DB33F0">
              <w:rPr>
                <w:rStyle w:val="Hyperlink"/>
                <w:noProof/>
              </w:rPr>
              <w:t>APPENDIX A</w:t>
            </w:r>
            <w:r>
              <w:rPr>
                <w:noProof/>
                <w:webHidden/>
              </w:rPr>
              <w:tab/>
            </w:r>
            <w:r>
              <w:rPr>
                <w:noProof/>
                <w:webHidden/>
              </w:rPr>
              <w:fldChar w:fldCharType="begin"/>
            </w:r>
            <w:r>
              <w:rPr>
                <w:noProof/>
                <w:webHidden/>
              </w:rPr>
              <w:instrText xml:space="preserve"> PAGEREF _Toc113200957 \h </w:instrText>
            </w:r>
            <w:r>
              <w:rPr>
                <w:noProof/>
                <w:webHidden/>
              </w:rPr>
            </w:r>
            <w:r>
              <w:rPr>
                <w:noProof/>
                <w:webHidden/>
              </w:rPr>
              <w:fldChar w:fldCharType="separate"/>
            </w:r>
            <w:r>
              <w:rPr>
                <w:noProof/>
                <w:webHidden/>
              </w:rPr>
              <w:t>33</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58" w:history="1">
            <w:r w:rsidRPr="00DB33F0">
              <w:rPr>
                <w:rStyle w:val="Hyperlink"/>
                <w:noProof/>
              </w:rPr>
              <w:t>APPENDIX B:</w:t>
            </w:r>
            <w:r>
              <w:rPr>
                <w:noProof/>
                <w:webHidden/>
              </w:rPr>
              <w:tab/>
            </w:r>
            <w:r>
              <w:rPr>
                <w:noProof/>
                <w:webHidden/>
              </w:rPr>
              <w:fldChar w:fldCharType="begin"/>
            </w:r>
            <w:r>
              <w:rPr>
                <w:noProof/>
                <w:webHidden/>
              </w:rPr>
              <w:instrText xml:space="preserve"> PAGEREF _Toc113200958 \h </w:instrText>
            </w:r>
            <w:r>
              <w:rPr>
                <w:noProof/>
                <w:webHidden/>
              </w:rPr>
            </w:r>
            <w:r>
              <w:rPr>
                <w:noProof/>
                <w:webHidden/>
              </w:rPr>
              <w:fldChar w:fldCharType="separate"/>
            </w:r>
            <w:r>
              <w:rPr>
                <w:noProof/>
                <w:webHidden/>
              </w:rPr>
              <w:t>34</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59" w:history="1">
            <w:r w:rsidRPr="00DB33F0">
              <w:rPr>
                <w:rStyle w:val="Hyperlink"/>
                <w:noProof/>
              </w:rPr>
              <w:t>APPENDIX C:</w:t>
            </w:r>
            <w:r>
              <w:rPr>
                <w:noProof/>
                <w:webHidden/>
              </w:rPr>
              <w:tab/>
            </w:r>
            <w:r>
              <w:rPr>
                <w:noProof/>
                <w:webHidden/>
              </w:rPr>
              <w:fldChar w:fldCharType="begin"/>
            </w:r>
            <w:r>
              <w:rPr>
                <w:noProof/>
                <w:webHidden/>
              </w:rPr>
              <w:instrText xml:space="preserve"> PAGEREF _Toc113200959 \h </w:instrText>
            </w:r>
            <w:r>
              <w:rPr>
                <w:noProof/>
                <w:webHidden/>
              </w:rPr>
            </w:r>
            <w:r>
              <w:rPr>
                <w:noProof/>
                <w:webHidden/>
              </w:rPr>
              <w:fldChar w:fldCharType="separate"/>
            </w:r>
            <w:r>
              <w:rPr>
                <w:noProof/>
                <w:webHidden/>
              </w:rPr>
              <w:t>36</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60" w:history="1">
            <w:r w:rsidRPr="00DB33F0">
              <w:rPr>
                <w:rStyle w:val="Hyperlink"/>
                <w:noProof/>
              </w:rPr>
              <w:t>APPENDIX D:</w:t>
            </w:r>
            <w:r>
              <w:rPr>
                <w:noProof/>
                <w:webHidden/>
              </w:rPr>
              <w:tab/>
            </w:r>
            <w:r>
              <w:rPr>
                <w:noProof/>
                <w:webHidden/>
              </w:rPr>
              <w:fldChar w:fldCharType="begin"/>
            </w:r>
            <w:r>
              <w:rPr>
                <w:noProof/>
                <w:webHidden/>
              </w:rPr>
              <w:instrText xml:space="preserve"> PAGEREF _Toc113200960 \h </w:instrText>
            </w:r>
            <w:r>
              <w:rPr>
                <w:noProof/>
                <w:webHidden/>
              </w:rPr>
            </w:r>
            <w:r>
              <w:rPr>
                <w:noProof/>
                <w:webHidden/>
              </w:rPr>
              <w:fldChar w:fldCharType="separate"/>
            </w:r>
            <w:r>
              <w:rPr>
                <w:noProof/>
                <w:webHidden/>
              </w:rPr>
              <w:t>37</w:t>
            </w:r>
            <w:r>
              <w:rPr>
                <w:noProof/>
                <w:webHidden/>
              </w:rPr>
              <w:fldChar w:fldCharType="end"/>
            </w:r>
          </w:hyperlink>
        </w:p>
        <w:p w:rsidR="00491761" w:rsidRDefault="00491761">
          <w:pPr>
            <w:pStyle w:val="TOC1"/>
            <w:tabs>
              <w:tab w:val="right" w:leader="dot" w:pos="9016"/>
            </w:tabs>
            <w:rPr>
              <w:rFonts w:eastAsiaTheme="minorEastAsia"/>
              <w:noProof/>
              <w:lang w:eastAsia="en-GB"/>
            </w:rPr>
          </w:pPr>
          <w:hyperlink w:anchor="_Toc113200961" w:history="1">
            <w:r w:rsidRPr="00DB33F0">
              <w:rPr>
                <w:rStyle w:val="Hyperlink"/>
                <w:noProof/>
              </w:rPr>
              <w:t>APPENDIX E:</w:t>
            </w:r>
            <w:r>
              <w:rPr>
                <w:noProof/>
                <w:webHidden/>
              </w:rPr>
              <w:tab/>
            </w:r>
            <w:r>
              <w:rPr>
                <w:noProof/>
                <w:webHidden/>
              </w:rPr>
              <w:fldChar w:fldCharType="begin"/>
            </w:r>
            <w:r>
              <w:rPr>
                <w:noProof/>
                <w:webHidden/>
              </w:rPr>
              <w:instrText xml:space="preserve"> PAGEREF _Toc113200961 \h </w:instrText>
            </w:r>
            <w:r>
              <w:rPr>
                <w:noProof/>
                <w:webHidden/>
              </w:rPr>
            </w:r>
            <w:r>
              <w:rPr>
                <w:noProof/>
                <w:webHidden/>
              </w:rPr>
              <w:fldChar w:fldCharType="separate"/>
            </w:r>
            <w:r>
              <w:rPr>
                <w:noProof/>
                <w:webHidden/>
              </w:rPr>
              <w:t>38</w:t>
            </w:r>
            <w:r>
              <w:rPr>
                <w:noProof/>
                <w:webHidden/>
              </w:rPr>
              <w:fldChar w:fldCharType="end"/>
            </w:r>
          </w:hyperlink>
        </w:p>
        <w:p w:rsidR="00FA43DA" w:rsidRPr="00512F82" w:rsidRDefault="00640C69">
          <w:r w:rsidRPr="00512F82">
            <w:fldChar w:fldCharType="end"/>
          </w:r>
        </w:p>
      </w:sdtContent>
    </w:sdt>
    <w:p w:rsidR="004B6462" w:rsidRPr="00512F82" w:rsidRDefault="004B6462"/>
    <w:p w:rsidR="004B6462" w:rsidRPr="00512F82" w:rsidRDefault="004B6462">
      <w:pPr>
        <w:spacing w:after="200" w:line="276" w:lineRule="auto"/>
      </w:pPr>
      <w:r w:rsidRPr="00512F82">
        <w:br w:type="page"/>
      </w:r>
    </w:p>
    <w:p w:rsidR="007B420D" w:rsidRPr="00512F82" w:rsidRDefault="004B6462" w:rsidP="00FA43DA">
      <w:pPr>
        <w:pStyle w:val="Heading1"/>
        <w:spacing w:line="480" w:lineRule="auto"/>
        <w:jc w:val="both"/>
        <w:rPr>
          <w:rFonts w:ascii="Arial" w:hAnsi="Arial" w:cs="Arial"/>
          <w:color w:val="auto"/>
          <w:sz w:val="24"/>
          <w:szCs w:val="24"/>
        </w:rPr>
      </w:pPr>
      <w:bookmarkStart w:id="0" w:name="_Toc113200946"/>
      <w:r w:rsidRPr="00512F82">
        <w:rPr>
          <w:rFonts w:ascii="Arial" w:hAnsi="Arial" w:cs="Arial"/>
          <w:color w:val="auto"/>
          <w:sz w:val="24"/>
          <w:szCs w:val="24"/>
        </w:rPr>
        <w:lastRenderedPageBreak/>
        <w:t>Introduction</w:t>
      </w:r>
      <w:bookmarkEnd w:id="0"/>
    </w:p>
    <w:p w:rsidR="004B6462" w:rsidRPr="00512F82" w:rsidRDefault="004B6462" w:rsidP="00FA43DA">
      <w:pPr>
        <w:spacing w:line="480" w:lineRule="auto"/>
        <w:jc w:val="both"/>
        <w:rPr>
          <w:rFonts w:ascii="Arial" w:hAnsi="Arial" w:cs="Arial"/>
          <w:sz w:val="24"/>
          <w:szCs w:val="24"/>
        </w:rPr>
      </w:pPr>
      <w:r w:rsidRPr="00512F82">
        <w:rPr>
          <w:rFonts w:ascii="Arial" w:hAnsi="Arial" w:cs="Arial"/>
          <w:sz w:val="24"/>
          <w:szCs w:val="24"/>
        </w:rPr>
        <w:t xml:space="preserve">In this essay, we will look at how organisational learning influences how organisations create anticipatory adaptation to change. One of the factors that might explain the various levels of anticipatory adaptation </w:t>
      </w:r>
      <w:proofErr w:type="gramStart"/>
      <w:r w:rsidRPr="00512F82">
        <w:rPr>
          <w:rFonts w:ascii="Arial" w:hAnsi="Arial" w:cs="Arial"/>
          <w:sz w:val="24"/>
          <w:szCs w:val="24"/>
        </w:rPr>
        <w:t>to  change</w:t>
      </w:r>
      <w:proofErr w:type="gramEnd"/>
      <w:r w:rsidRPr="00512F82">
        <w:rPr>
          <w:rFonts w:ascii="Arial" w:hAnsi="Arial" w:cs="Arial"/>
          <w:sz w:val="24"/>
          <w:szCs w:val="24"/>
        </w:rPr>
        <w:t xml:space="preserve"> is that the need to learn rises in situations with increasing uncertainty, such as the case of climate change.</w:t>
      </w:r>
    </w:p>
    <w:p w:rsidR="00614D42" w:rsidRPr="00512F82" w:rsidRDefault="00614D42" w:rsidP="00FA43DA">
      <w:pPr>
        <w:spacing w:line="480" w:lineRule="auto"/>
        <w:jc w:val="both"/>
        <w:rPr>
          <w:rFonts w:ascii="Arial" w:hAnsi="Arial" w:cs="Arial"/>
          <w:sz w:val="24"/>
          <w:szCs w:val="24"/>
        </w:rPr>
      </w:pPr>
      <w:r w:rsidRPr="00512F82">
        <w:rPr>
          <w:rFonts w:ascii="Arial" w:hAnsi="Arial" w:cs="Arial"/>
          <w:sz w:val="24"/>
          <w:szCs w:val="24"/>
        </w:rPr>
        <w:t xml:space="preserve">Change management, according to John </w:t>
      </w:r>
      <w:proofErr w:type="spellStart"/>
      <w:r w:rsidRPr="00512F82">
        <w:rPr>
          <w:rFonts w:ascii="Arial" w:hAnsi="Arial" w:cs="Arial"/>
          <w:sz w:val="24"/>
          <w:szCs w:val="24"/>
        </w:rPr>
        <w:t>Kotter's</w:t>
      </w:r>
      <w:proofErr w:type="spellEnd"/>
      <w:r w:rsidRPr="00512F82">
        <w:rPr>
          <w:rFonts w:ascii="Arial" w:hAnsi="Arial" w:cs="Arial"/>
          <w:sz w:val="24"/>
          <w:szCs w:val="24"/>
        </w:rPr>
        <w:t xml:space="preserve"> consulting, refers to a collection of fundamental tools or frameworks designed to keep any change endeavour under control. Often, the objective is to reduce disruptions and the effects of the change.</w:t>
      </w:r>
    </w:p>
    <w:p w:rsidR="00DA5F54" w:rsidRPr="00512F82" w:rsidRDefault="00DA5F54" w:rsidP="00FA43DA">
      <w:pPr>
        <w:spacing w:line="480" w:lineRule="auto"/>
        <w:jc w:val="both"/>
        <w:rPr>
          <w:rFonts w:ascii="Arial" w:hAnsi="Arial" w:cs="Arial"/>
          <w:sz w:val="24"/>
          <w:szCs w:val="24"/>
        </w:rPr>
      </w:pPr>
      <w:r w:rsidRPr="00512F82">
        <w:rPr>
          <w:rFonts w:ascii="Arial" w:hAnsi="Arial" w:cs="Arial"/>
          <w:sz w:val="24"/>
          <w:szCs w:val="24"/>
        </w:rPr>
        <w:t>Organizational changes may have an impact on the business plan of the company, the processes used to carry out that goal, and the workforce. In general, tiny changes don't alter an organization's fundamental strategy, but certain changes are what cause an organisation to evolve.</w:t>
      </w:r>
    </w:p>
    <w:p w:rsidR="00DA5F54" w:rsidRPr="00512F82" w:rsidRDefault="00DA5F54" w:rsidP="00FA43DA">
      <w:pPr>
        <w:spacing w:line="480" w:lineRule="auto"/>
        <w:jc w:val="both"/>
        <w:rPr>
          <w:rFonts w:ascii="Arial" w:hAnsi="Arial" w:cs="Arial"/>
          <w:sz w:val="24"/>
          <w:szCs w:val="24"/>
        </w:rPr>
      </w:pPr>
      <w:r w:rsidRPr="00512F82">
        <w:rPr>
          <w:rFonts w:ascii="Arial" w:hAnsi="Arial" w:cs="Arial"/>
          <w:sz w:val="24"/>
          <w:szCs w:val="24"/>
        </w:rPr>
        <w:t>However, in today's cutthroat market, well-planned and implemented transformation secures organisational survival. For the company, change may result in a variety of positive outcomes, including increased and better competitiveness, better financial performance, happier employees, and higher levels of customer satisfaction. Benefits could take a while to materialise, and the transitional phase is a turbulent, unpredictable time. Though change isn't always good, it may be managed in a way that strengthens rather than weakens employees' loyalty to a company.</w:t>
      </w:r>
    </w:p>
    <w:p w:rsidR="00DA5F54" w:rsidRPr="00512F82" w:rsidRDefault="00DA5F54" w:rsidP="00FA43DA">
      <w:pPr>
        <w:spacing w:line="480" w:lineRule="auto"/>
        <w:jc w:val="both"/>
        <w:rPr>
          <w:rFonts w:ascii="Arial" w:hAnsi="Arial" w:cs="Arial"/>
          <w:sz w:val="24"/>
          <w:szCs w:val="24"/>
        </w:rPr>
      </w:pPr>
      <w:r w:rsidRPr="00512F82">
        <w:rPr>
          <w:rFonts w:ascii="Arial" w:hAnsi="Arial" w:cs="Arial"/>
          <w:sz w:val="24"/>
          <w:szCs w:val="24"/>
        </w:rPr>
        <w:t xml:space="preserve">As a result, the organization's change process must be controlled in order to keep the corporation moving toward its new vision and stated goal. Furthermore, organisational transformation is about individuals changing. As a result, the change must begin with consideration for its influence on the organization's staff. However, </w:t>
      </w:r>
      <w:r w:rsidRPr="00512F82">
        <w:rPr>
          <w:rFonts w:ascii="Arial" w:hAnsi="Arial" w:cs="Arial"/>
          <w:sz w:val="24"/>
          <w:szCs w:val="24"/>
        </w:rPr>
        <w:lastRenderedPageBreak/>
        <w:t>change is a continual component of the organisational growth process; it strengthens the firm for future success. Furthermore, organisations usually alter in reaction to external influences such as social, legal, economic, political, and technical considerations.</w:t>
      </w:r>
    </w:p>
    <w:p w:rsidR="00DA5F54" w:rsidRPr="00512F82" w:rsidRDefault="00797C5F" w:rsidP="00FA43DA">
      <w:pPr>
        <w:pStyle w:val="Heading1"/>
        <w:spacing w:line="480" w:lineRule="auto"/>
        <w:jc w:val="both"/>
        <w:rPr>
          <w:rFonts w:ascii="Arial" w:hAnsi="Arial" w:cs="Arial"/>
          <w:color w:val="auto"/>
          <w:sz w:val="24"/>
          <w:szCs w:val="24"/>
        </w:rPr>
      </w:pPr>
      <w:bookmarkStart w:id="1" w:name="_Toc113200947"/>
      <w:proofErr w:type="gramStart"/>
      <w:r w:rsidRPr="00512F82">
        <w:rPr>
          <w:rFonts w:ascii="Arial" w:hAnsi="Arial" w:cs="Arial"/>
          <w:color w:val="auto"/>
          <w:sz w:val="24"/>
          <w:szCs w:val="24"/>
        </w:rPr>
        <w:t xml:space="preserve">1.0  </w:t>
      </w:r>
      <w:r w:rsidR="00DA5F54" w:rsidRPr="00512F82">
        <w:rPr>
          <w:rFonts w:ascii="Arial" w:hAnsi="Arial" w:cs="Arial"/>
          <w:color w:val="auto"/>
          <w:sz w:val="24"/>
          <w:szCs w:val="24"/>
        </w:rPr>
        <w:t>Critically</w:t>
      </w:r>
      <w:proofErr w:type="gramEnd"/>
      <w:r w:rsidR="00DA5F54" w:rsidRPr="00512F82">
        <w:rPr>
          <w:rFonts w:ascii="Arial" w:hAnsi="Arial" w:cs="Arial"/>
          <w:color w:val="auto"/>
          <w:sz w:val="24"/>
          <w:szCs w:val="24"/>
        </w:rPr>
        <w:t xml:space="preserve"> analyse the relationship between environmental change and organisational capability</w:t>
      </w:r>
      <w:bookmarkEnd w:id="1"/>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Setting up a business to generate revenue is not the only objective that must be highlighted when it comes to the essence of the business world and the mortality of the business place. It is much more personal and ethical than that. To make sure the workplace is complying with all the rules, ensuring a positive and healthy environment for the employees is of prime importance. The set of external circumstances and internal forces that can have an impact on any organization make up the environment. It is helpful to divide the idea of the environment into two parts. The overall social trends, technical advancements, demographic shifts, and economic situations are all examples of the macro environment. Six elements make up the microenvironment, including the company, consumers, marketing intermediaries, suppliers, competitors, and the public.</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Hence, to ensure the workforce’s satisfaction, motivation, and retention, a healthy environment plays a key role. The main question here is the effect of these environmental and their changes on the overall capability and functioning of the organization.</w:t>
      </w:r>
    </w:p>
    <w:p w:rsidR="00AD1558" w:rsidRPr="00512F82" w:rsidRDefault="00AD1558" w:rsidP="00FA43DA">
      <w:pPr>
        <w:pStyle w:val="NormalWeb"/>
        <w:spacing w:line="480" w:lineRule="auto"/>
        <w:jc w:val="both"/>
        <w:rPr>
          <w:rFonts w:ascii="Arial" w:hAnsi="Arial" w:cs="Arial"/>
          <w:szCs w:val="24"/>
        </w:rPr>
      </w:pPr>
      <w:r w:rsidRPr="00512F82">
        <w:rPr>
          <w:rFonts w:ascii="Arial" w:hAnsi="Arial" w:cs="Arial"/>
          <w:szCs w:val="24"/>
        </w:rPr>
        <w:t xml:space="preserve">For a long time, management experts have considered an organizational adaptation to environmental change to be a major study priority. According to the </w:t>
      </w:r>
      <w:proofErr w:type="spellStart"/>
      <w:r w:rsidRPr="00512F82">
        <w:rPr>
          <w:rFonts w:ascii="Arial" w:hAnsi="Arial" w:cs="Arial"/>
          <w:szCs w:val="24"/>
        </w:rPr>
        <w:t>behavioral</w:t>
      </w:r>
      <w:proofErr w:type="spellEnd"/>
      <w:r w:rsidRPr="00512F82">
        <w:rPr>
          <w:rFonts w:ascii="Arial" w:hAnsi="Arial" w:cs="Arial"/>
          <w:szCs w:val="24"/>
        </w:rPr>
        <w:t xml:space="preserve"> </w:t>
      </w:r>
      <w:r w:rsidRPr="00512F82">
        <w:rPr>
          <w:rFonts w:ascii="Arial" w:hAnsi="Arial" w:cs="Arial"/>
          <w:szCs w:val="24"/>
        </w:rPr>
        <w:lastRenderedPageBreak/>
        <w:t xml:space="preserve">theory of the company, businesses incorporate systems for adapting </w:t>
      </w:r>
      <w:proofErr w:type="spellStart"/>
      <w:r w:rsidRPr="00512F82">
        <w:rPr>
          <w:rFonts w:ascii="Arial" w:hAnsi="Arial" w:cs="Arial"/>
          <w:szCs w:val="24"/>
        </w:rPr>
        <w:t>behavior</w:t>
      </w:r>
      <w:proofErr w:type="spellEnd"/>
      <w:r w:rsidRPr="00512F82">
        <w:rPr>
          <w:rFonts w:ascii="Arial" w:hAnsi="Arial" w:cs="Arial"/>
          <w:szCs w:val="24"/>
        </w:rPr>
        <w:t xml:space="preserve">, where a lot of </w:t>
      </w:r>
      <w:proofErr w:type="spellStart"/>
      <w:r w:rsidRPr="00512F82">
        <w:rPr>
          <w:rFonts w:ascii="Arial" w:hAnsi="Arial" w:cs="Arial"/>
          <w:szCs w:val="24"/>
        </w:rPr>
        <w:t>behavior</w:t>
      </w:r>
      <w:proofErr w:type="spellEnd"/>
      <w:r w:rsidRPr="00512F82">
        <w:rPr>
          <w:rFonts w:ascii="Arial" w:hAnsi="Arial" w:cs="Arial"/>
          <w:szCs w:val="24"/>
        </w:rPr>
        <w:t xml:space="preserve"> is determined by SOPs. Companies employ "routines" that have been created over time and in response to change, continuously adjusting to changing circumstances.</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A growing body of research examines how firms adapt to significant environmental change, even though recent research continues to support the idea of adaptation as a gradual process.  As a result of the new phenomena, a firm seeks a reasonable "fit" with an organization's environment and stakeholders. However, different kinds of environmental change may force or demand various organizational responses. The type of environmental change depends upon the factors like the frequency, amplitude, speed and scope. Depending upon the change under discussion, the organization adapts itself.</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The environmental change includes a different perspective toward the organizational culture. It is a </w:t>
      </w:r>
      <w:proofErr w:type="spellStart"/>
      <w:r w:rsidRPr="00512F82">
        <w:rPr>
          <w:rFonts w:ascii="Arial" w:hAnsi="Arial" w:cs="Arial"/>
          <w:szCs w:val="24"/>
        </w:rPr>
        <w:t>microenvironmental</w:t>
      </w:r>
      <w:proofErr w:type="spellEnd"/>
      <w:r w:rsidRPr="00512F82">
        <w:rPr>
          <w:rFonts w:ascii="Arial" w:hAnsi="Arial" w:cs="Arial"/>
          <w:szCs w:val="24"/>
        </w:rPr>
        <w:t xml:space="preserve"> factor, where how the company operated is given a thought. Keeping an open door policy and allowing the employees to express their thoughts and ideas across the hierarchy of the company, is a better approach and a positive change in the environment of the company. This will result in more open and direct communication within the organization. Processes and operations won’t take as long as to come to the orders were awaited and feedback took a week to reach the designation department. Even though this change will demand a little compromise from the upper management, the results and the efficiency of the operations would be so worth it in the end.</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When it comes to the macro environment, the factors like pollution and environmentally friendly techniques are discussed. The climate is changing and due </w:t>
      </w:r>
      <w:r w:rsidRPr="00512F82">
        <w:rPr>
          <w:rFonts w:ascii="Arial" w:hAnsi="Arial" w:cs="Arial"/>
          <w:szCs w:val="24"/>
        </w:rPr>
        <w:lastRenderedPageBreak/>
        <w:t>to these climate changes, the world is becoming a dangerous place to live. Here, the organization can play its role by further changing its environment. An efficient environmental change includes efficient waste disposal. The company can adapt to this change by simply investing its resources in this cause. Thus internal and external environmental changes are possible and with the right leadership, the company can enhance its capability and adapt to the change.</w:t>
      </w:r>
    </w:p>
    <w:p w:rsidR="00AD1558" w:rsidRPr="00512F82" w:rsidRDefault="00AD1558" w:rsidP="00FA43DA">
      <w:pPr>
        <w:spacing w:line="480" w:lineRule="auto"/>
        <w:jc w:val="both"/>
        <w:rPr>
          <w:rFonts w:ascii="Arial" w:hAnsi="Arial" w:cs="Arial"/>
          <w:sz w:val="24"/>
          <w:szCs w:val="24"/>
          <w:lang w:eastAsia="en-GB"/>
        </w:rPr>
      </w:pPr>
      <w:r w:rsidRPr="00512F82">
        <w:rPr>
          <w:rFonts w:ascii="Arial" w:hAnsi="Arial" w:cs="Arial"/>
          <w:sz w:val="24"/>
          <w:szCs w:val="24"/>
          <w:lang w:eastAsia="en-GB"/>
        </w:rPr>
        <w:t>Management experts have long considered organisational adaptation to environmental change to be a significant study area. Changes in the context in which an organisation operates can result in the loss of a key client segment, a cost advantage in its operations, and, if ignored for an extended period of time, even the danger to the organization's existence.</w:t>
      </w:r>
      <w:r w:rsidRPr="00512F82">
        <w:rPr>
          <w:rFonts w:ascii="Arial" w:hAnsi="Arial" w:cs="Arial"/>
          <w:sz w:val="24"/>
          <w:szCs w:val="24"/>
        </w:rPr>
        <w:t xml:space="preserve"> </w:t>
      </w:r>
      <w:r w:rsidRPr="00512F82">
        <w:rPr>
          <w:rFonts w:ascii="Arial" w:hAnsi="Arial" w:cs="Arial"/>
          <w:sz w:val="24"/>
          <w:szCs w:val="24"/>
          <w:lang w:eastAsia="en-GB"/>
        </w:rPr>
        <w:t xml:space="preserve">Cases of significant environmental </w:t>
      </w:r>
      <w:proofErr w:type="gramStart"/>
      <w:r w:rsidRPr="00512F82">
        <w:rPr>
          <w:rFonts w:ascii="Arial" w:hAnsi="Arial" w:cs="Arial"/>
          <w:sz w:val="24"/>
          <w:szCs w:val="24"/>
          <w:lang w:eastAsia="en-GB"/>
        </w:rPr>
        <w:t>change,</w:t>
      </w:r>
      <w:proofErr w:type="gramEnd"/>
      <w:r w:rsidRPr="00512F82">
        <w:rPr>
          <w:rFonts w:ascii="Arial" w:hAnsi="Arial" w:cs="Arial"/>
          <w:sz w:val="24"/>
          <w:szCs w:val="24"/>
          <w:lang w:eastAsia="en-GB"/>
        </w:rPr>
        <w:t xml:space="preserve"> sometimes referred to as "radical" or "discontinuous," have attracted particular study since it is in these situations that companies have the greatest challenges in adapting. A sizable corpus of empirical and theoretical work on organisational adaptation to instances of considerable environmental change, like as deregulation, arose throughout the 1980s and 1990s. (</w:t>
      </w:r>
      <w:proofErr w:type="spellStart"/>
      <w:r w:rsidRPr="00512F82">
        <w:rPr>
          <w:rFonts w:ascii="Arial" w:hAnsi="Arial" w:cs="Arial"/>
          <w:sz w:val="24"/>
          <w:szCs w:val="24"/>
          <w:lang w:eastAsia="en-GB"/>
        </w:rPr>
        <w:t>Haverman</w:t>
      </w:r>
      <w:proofErr w:type="spellEnd"/>
      <w:r w:rsidRPr="00512F82">
        <w:rPr>
          <w:rFonts w:ascii="Arial" w:hAnsi="Arial" w:cs="Arial"/>
          <w:sz w:val="24"/>
          <w:szCs w:val="24"/>
          <w:lang w:eastAsia="en-GB"/>
        </w:rPr>
        <w:t>, 1992), privatization (</w:t>
      </w:r>
      <w:proofErr w:type="spellStart"/>
      <w:r w:rsidRPr="00512F82">
        <w:rPr>
          <w:rFonts w:ascii="Arial" w:hAnsi="Arial" w:cs="Arial"/>
          <w:sz w:val="24"/>
          <w:szCs w:val="24"/>
          <w:lang w:eastAsia="en-GB"/>
        </w:rPr>
        <w:t>Keisler</w:t>
      </w:r>
      <w:proofErr w:type="spellEnd"/>
      <w:r w:rsidRPr="00512F82">
        <w:rPr>
          <w:rFonts w:ascii="Arial" w:hAnsi="Arial" w:cs="Arial"/>
          <w:sz w:val="24"/>
          <w:szCs w:val="24"/>
          <w:lang w:eastAsia="en-GB"/>
        </w:rPr>
        <w:t xml:space="preserve"> and Sproull</w:t>
      </w:r>
      <w:proofErr w:type="gramStart"/>
      <w:r w:rsidRPr="00512F82">
        <w:rPr>
          <w:rFonts w:ascii="Arial" w:hAnsi="Arial" w:cs="Arial"/>
          <w:sz w:val="24"/>
          <w:szCs w:val="24"/>
          <w:lang w:eastAsia="en-GB"/>
        </w:rPr>
        <w:t>,1982</w:t>
      </w:r>
      <w:proofErr w:type="gramEnd"/>
      <w:r w:rsidRPr="00512F82">
        <w:rPr>
          <w:rFonts w:ascii="Arial" w:hAnsi="Arial" w:cs="Arial"/>
          <w:sz w:val="24"/>
          <w:szCs w:val="24"/>
          <w:lang w:eastAsia="en-GB"/>
        </w:rPr>
        <w:t xml:space="preserve">; Johnson et al., 2000), technological change (Christensen, 1992), or change </w:t>
      </w:r>
      <w:proofErr w:type="spellStart"/>
      <w:r w:rsidRPr="00512F82">
        <w:rPr>
          <w:rFonts w:ascii="Arial" w:hAnsi="Arial" w:cs="Arial"/>
          <w:sz w:val="24"/>
          <w:szCs w:val="24"/>
          <w:lang w:eastAsia="en-GB"/>
        </w:rPr>
        <w:t>incustomer</w:t>
      </w:r>
      <w:proofErr w:type="spellEnd"/>
      <w:r w:rsidRPr="00512F82">
        <w:rPr>
          <w:rFonts w:ascii="Arial" w:hAnsi="Arial" w:cs="Arial"/>
          <w:sz w:val="24"/>
          <w:szCs w:val="24"/>
          <w:lang w:eastAsia="en-GB"/>
        </w:rPr>
        <w:t xml:space="preserve"> preferences (</w:t>
      </w:r>
      <w:proofErr w:type="spellStart"/>
      <w:r w:rsidRPr="00512F82">
        <w:rPr>
          <w:rFonts w:ascii="Arial" w:hAnsi="Arial" w:cs="Arial"/>
          <w:sz w:val="24"/>
          <w:szCs w:val="24"/>
          <w:lang w:eastAsia="en-GB"/>
        </w:rPr>
        <w:t>Kraats</w:t>
      </w:r>
      <w:proofErr w:type="spellEnd"/>
      <w:r w:rsidRPr="00512F82">
        <w:rPr>
          <w:rFonts w:ascii="Arial" w:hAnsi="Arial" w:cs="Arial"/>
          <w:sz w:val="24"/>
          <w:szCs w:val="24"/>
          <w:lang w:eastAsia="en-GB"/>
        </w:rPr>
        <w:t xml:space="preserve"> and </w:t>
      </w:r>
      <w:proofErr w:type="spellStart"/>
      <w:r w:rsidRPr="00512F82">
        <w:rPr>
          <w:rFonts w:ascii="Arial" w:hAnsi="Arial" w:cs="Arial"/>
          <w:sz w:val="24"/>
          <w:szCs w:val="24"/>
          <w:lang w:eastAsia="en-GB"/>
        </w:rPr>
        <w:t>Zajac</w:t>
      </w:r>
      <w:proofErr w:type="spellEnd"/>
      <w:r w:rsidRPr="00512F82">
        <w:rPr>
          <w:rFonts w:ascii="Arial" w:hAnsi="Arial" w:cs="Arial"/>
          <w:sz w:val="24"/>
          <w:szCs w:val="24"/>
          <w:lang w:eastAsia="en-GB"/>
        </w:rPr>
        <w:t>, 2001).</w:t>
      </w:r>
    </w:p>
    <w:p w:rsidR="00AD1558" w:rsidRPr="00512F82" w:rsidRDefault="00AD1558" w:rsidP="00FA43DA">
      <w:pPr>
        <w:spacing w:line="480" w:lineRule="auto"/>
        <w:jc w:val="both"/>
        <w:rPr>
          <w:rFonts w:ascii="Arial" w:hAnsi="Arial" w:cs="Arial"/>
          <w:sz w:val="24"/>
          <w:szCs w:val="24"/>
        </w:rPr>
      </w:pPr>
      <w:r w:rsidRPr="00512F82">
        <w:rPr>
          <w:rFonts w:ascii="Arial" w:hAnsi="Arial" w:cs="Arial"/>
          <w:sz w:val="24"/>
          <w:szCs w:val="24"/>
        </w:rPr>
        <w:t>The balance between environmental determinism and strategic choice is organisational adaptation. "Adaptation is a dynamic process that depends on the type and amount of power or reliance that exists between an organisation and its environment." (</w:t>
      </w:r>
      <w:proofErr w:type="spellStart"/>
      <w:r w:rsidR="00640C69" w:rsidRPr="00512F82">
        <w:rPr>
          <w:rFonts w:ascii="Arial" w:hAnsi="Arial" w:cs="Arial"/>
          <w:sz w:val="24"/>
          <w:szCs w:val="24"/>
        </w:rPr>
        <w:fldChar w:fldCharType="begin"/>
      </w:r>
      <w:r w:rsidRPr="00512F82">
        <w:rPr>
          <w:rFonts w:ascii="Arial" w:hAnsi="Arial" w:cs="Arial"/>
          <w:sz w:val="24"/>
          <w:szCs w:val="24"/>
        </w:rPr>
        <w:instrText xml:space="preserve"> HYPERLINK "https://www.emerald.com/insight/content/doi/10.1108/IJCCSM-09-2016-0146/full/html" \l "ref024" \o "" </w:instrText>
      </w:r>
      <w:r w:rsidR="00640C69" w:rsidRPr="00512F82">
        <w:rPr>
          <w:rFonts w:ascii="Arial" w:hAnsi="Arial" w:cs="Arial"/>
          <w:sz w:val="24"/>
          <w:szCs w:val="24"/>
        </w:rPr>
        <w:fldChar w:fldCharType="separate"/>
      </w:r>
      <w:r w:rsidRPr="00512F82">
        <w:rPr>
          <w:rFonts w:ascii="Arial" w:hAnsi="Arial" w:cs="Arial"/>
          <w:sz w:val="24"/>
          <w:szCs w:val="24"/>
        </w:rPr>
        <w:t>Hrebiniak</w:t>
      </w:r>
      <w:proofErr w:type="spellEnd"/>
      <w:r w:rsidRPr="00512F82">
        <w:rPr>
          <w:rFonts w:ascii="Arial" w:hAnsi="Arial" w:cs="Arial"/>
          <w:sz w:val="24"/>
          <w:szCs w:val="24"/>
        </w:rPr>
        <w:t xml:space="preserve"> and Joyce, 1985</w:t>
      </w:r>
      <w:r w:rsidR="00640C69" w:rsidRPr="00512F82">
        <w:rPr>
          <w:rFonts w:ascii="Arial" w:hAnsi="Arial" w:cs="Arial"/>
          <w:sz w:val="24"/>
          <w:szCs w:val="24"/>
        </w:rPr>
        <w:fldChar w:fldCharType="end"/>
      </w:r>
      <w:r w:rsidRPr="00512F82">
        <w:rPr>
          <w:rFonts w:ascii="Arial" w:hAnsi="Arial" w:cs="Arial"/>
          <w:sz w:val="24"/>
          <w:szCs w:val="24"/>
        </w:rPr>
        <w:t>, p. 347)</w:t>
      </w:r>
    </w:p>
    <w:p w:rsidR="00AD1558" w:rsidRPr="00512F82" w:rsidRDefault="00AD1558" w:rsidP="00FA43DA">
      <w:pPr>
        <w:spacing w:line="480" w:lineRule="auto"/>
        <w:jc w:val="both"/>
        <w:rPr>
          <w:rFonts w:ascii="Arial" w:hAnsi="Arial" w:cs="Arial"/>
          <w:sz w:val="24"/>
          <w:szCs w:val="24"/>
        </w:rPr>
      </w:pPr>
      <w:r w:rsidRPr="00512F82">
        <w:rPr>
          <w:rFonts w:ascii="Arial" w:hAnsi="Arial" w:cs="Arial"/>
          <w:sz w:val="24"/>
          <w:szCs w:val="24"/>
        </w:rPr>
        <w:lastRenderedPageBreak/>
        <w:t>The effectiveness and long-term success of organisations depend heavily on their capacity to learn and adapt. Therefore, a pertinent study issue is why certain companies are better at learning than others.</w:t>
      </w:r>
      <w:r w:rsidRPr="00512F82">
        <w:rPr>
          <w:rFonts w:ascii="Arial" w:hAnsi="Arial" w:cs="Arial"/>
          <w:sz w:val="24"/>
          <w:szCs w:val="24"/>
          <w:shd w:val="clear" w:color="auto" w:fill="FFFFFF"/>
        </w:rPr>
        <w:t xml:space="preserve">  </w:t>
      </w:r>
      <w:proofErr w:type="gramStart"/>
      <w:r w:rsidRPr="00512F82">
        <w:rPr>
          <w:rFonts w:ascii="Arial" w:hAnsi="Arial" w:cs="Arial"/>
          <w:sz w:val="24"/>
          <w:szCs w:val="24"/>
          <w:shd w:val="clear" w:color="auto" w:fill="FFFFFF"/>
        </w:rPr>
        <w:t>(</w:t>
      </w:r>
      <w:proofErr w:type="spellStart"/>
      <w:r w:rsidR="00640C69" w:rsidRPr="00512F82">
        <w:rPr>
          <w:rFonts w:ascii="Arial" w:hAnsi="Arial" w:cs="Arial"/>
          <w:sz w:val="24"/>
          <w:szCs w:val="24"/>
        </w:rPr>
        <w:fldChar w:fldCharType="begin"/>
      </w:r>
      <w:r w:rsidRPr="00512F82">
        <w:rPr>
          <w:rFonts w:ascii="Arial" w:hAnsi="Arial" w:cs="Arial"/>
          <w:sz w:val="24"/>
          <w:szCs w:val="24"/>
        </w:rPr>
        <w:instrText xml:space="preserve"> HYPERLINK "https://www.emerald.com/insight/content/doi/10.1108/IJCCSM-09-2016-0146/full/html" \l "ref004" \o "" </w:instrText>
      </w:r>
      <w:r w:rsidR="00640C69" w:rsidRPr="00512F82">
        <w:rPr>
          <w:rFonts w:ascii="Arial" w:hAnsi="Arial" w:cs="Arial"/>
          <w:sz w:val="24"/>
          <w:szCs w:val="24"/>
        </w:rPr>
        <w:fldChar w:fldCharType="separate"/>
      </w:r>
      <w:r w:rsidRPr="00512F82">
        <w:rPr>
          <w:rFonts w:ascii="Arial" w:hAnsi="Arial" w:cs="Arial"/>
          <w:sz w:val="24"/>
          <w:szCs w:val="24"/>
        </w:rPr>
        <w:t>Argote</w:t>
      </w:r>
      <w:proofErr w:type="spellEnd"/>
      <w:r w:rsidRPr="00512F82">
        <w:rPr>
          <w:rFonts w:ascii="Arial" w:hAnsi="Arial" w:cs="Arial"/>
          <w:sz w:val="24"/>
          <w:szCs w:val="24"/>
        </w:rPr>
        <w:t xml:space="preserve"> and </w:t>
      </w:r>
      <w:proofErr w:type="spellStart"/>
      <w:r w:rsidRPr="00512F82">
        <w:rPr>
          <w:rFonts w:ascii="Arial" w:hAnsi="Arial" w:cs="Arial"/>
          <w:sz w:val="24"/>
          <w:szCs w:val="24"/>
        </w:rPr>
        <w:t>Miron-Spektor</w:t>
      </w:r>
      <w:proofErr w:type="spellEnd"/>
      <w:r w:rsidRPr="00512F82">
        <w:rPr>
          <w:rFonts w:ascii="Arial" w:hAnsi="Arial" w:cs="Arial"/>
          <w:sz w:val="24"/>
          <w:szCs w:val="24"/>
        </w:rPr>
        <w:t>, 2011</w:t>
      </w:r>
      <w:r w:rsidR="00640C69" w:rsidRPr="00512F82">
        <w:rPr>
          <w:rFonts w:ascii="Arial" w:hAnsi="Arial" w:cs="Arial"/>
          <w:sz w:val="24"/>
          <w:szCs w:val="24"/>
        </w:rPr>
        <w:fldChar w:fldCharType="end"/>
      </w:r>
      <w:r w:rsidRPr="00512F82">
        <w:rPr>
          <w:rFonts w:ascii="Arial" w:hAnsi="Arial" w:cs="Arial"/>
          <w:sz w:val="24"/>
          <w:szCs w:val="24"/>
        </w:rPr>
        <w:t>).</w:t>
      </w:r>
      <w:proofErr w:type="gramEnd"/>
    </w:p>
    <w:p w:rsidR="00AD1558" w:rsidRPr="00512F82" w:rsidRDefault="00AD1558" w:rsidP="00FA43DA">
      <w:pPr>
        <w:pStyle w:val="NormalWeb"/>
        <w:spacing w:line="480" w:lineRule="auto"/>
        <w:jc w:val="both"/>
        <w:rPr>
          <w:rFonts w:ascii="Arial" w:hAnsi="Arial" w:cs="Arial"/>
          <w:b/>
          <w:szCs w:val="24"/>
        </w:rPr>
      </w:pPr>
    </w:p>
    <w:p w:rsidR="004B0222" w:rsidRPr="00512F82" w:rsidRDefault="00797C5F" w:rsidP="00FA43DA">
      <w:pPr>
        <w:pStyle w:val="Heading1"/>
        <w:spacing w:line="480" w:lineRule="auto"/>
        <w:jc w:val="both"/>
        <w:rPr>
          <w:rFonts w:ascii="Arial" w:hAnsi="Arial" w:cs="Arial"/>
          <w:color w:val="auto"/>
          <w:sz w:val="24"/>
          <w:szCs w:val="24"/>
        </w:rPr>
      </w:pPr>
      <w:bookmarkStart w:id="2" w:name="_Toc113200948"/>
      <w:r w:rsidRPr="00512F82">
        <w:rPr>
          <w:rFonts w:ascii="Arial" w:hAnsi="Arial" w:cs="Arial"/>
          <w:color w:val="auto"/>
          <w:sz w:val="24"/>
          <w:szCs w:val="24"/>
        </w:rPr>
        <w:t xml:space="preserve">2.0 </w:t>
      </w:r>
      <w:r w:rsidR="004B0222" w:rsidRPr="00512F82">
        <w:rPr>
          <w:rFonts w:ascii="Arial" w:hAnsi="Arial" w:cs="Arial"/>
          <w:color w:val="auto"/>
          <w:sz w:val="24"/>
          <w:szCs w:val="24"/>
        </w:rPr>
        <w:t>Critically analyse the nature of change and evaluate complex concepts relating to leadership in relation to change management</w:t>
      </w:r>
      <w:bookmarkEnd w:id="2"/>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The adoption of a novel concept or action by an organization is referred to as organizational change. Organizational change is generally structural and is intended to bring about changes to the organization's structure, procedures, and methods. For all kinds of organizations, change is a necessity. To stay on top of the market and to stay in the competition, change and its implementation hold key importance. For the competitive advantage that differentiates the business from its rivals in the market, change and different natures of change are crucial. When business and their leaders realize that their survival and their charm depend solely on their views and attitude towards the concept of change, they must also realize that its successful implementation is important too.</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Anyone in an organization who is dedicated can initiate change. As a result, "commitment" is a prerequisite for change to occur within an organization. However, the majority of transformation programs fall short of the expected results. This paradigm makes the change process more complex and frightening in our mindsets. It is more crucial to understand how to "lead" change, though. This could be the main factor in why most organizations struggle with change. The success of a change attempt in companies is more influenced by the leader's roles in the process of </w:t>
      </w:r>
      <w:r w:rsidRPr="00512F82">
        <w:rPr>
          <w:rFonts w:ascii="Arial" w:hAnsi="Arial" w:cs="Arial"/>
          <w:szCs w:val="24"/>
        </w:rPr>
        <w:lastRenderedPageBreak/>
        <w:t xml:space="preserve">change and the </w:t>
      </w:r>
      <w:proofErr w:type="spellStart"/>
      <w:r w:rsidRPr="00512F82">
        <w:rPr>
          <w:rFonts w:ascii="Arial" w:hAnsi="Arial" w:cs="Arial"/>
          <w:szCs w:val="24"/>
        </w:rPr>
        <w:t>behavioral</w:t>
      </w:r>
      <w:proofErr w:type="spellEnd"/>
      <w:r w:rsidRPr="00512F82">
        <w:rPr>
          <w:rFonts w:ascii="Arial" w:hAnsi="Arial" w:cs="Arial"/>
          <w:szCs w:val="24"/>
        </w:rPr>
        <w:t xml:space="preserve"> instructions they provide a link to that "transition". A process-based approach is used to assess and structure the things that leaders should plan and carry out.</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Change can be effected inside an organization by leaders and staff members who are actively involved in it daily. These people frequently have a deeper understanding of client opinions and expectations. They are responsible for running the organization daily, so they might consequently have better insight into improving organizational processes. While it is widely acknowledged that the terms "manager" and "leader" have different meanings, it is difficult to pinpoint exactly why. In today's ambiguous environmental conditions, these two concepts—each of them serves a different purpose and must be employed appropriately for the success of the businesses. The concepts of management and leadership don't appear as systems that replace one another but rather as processes that complete one another.</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Over and above management, leading the transformation process means something. Leaders must believe that they are responsible for overseeing the change process. One must add something to management duties as a leader. The development of an organizational strategy by organizational leaders, followed by the development of an initiative that is in line with that plan, marks the beginning of the change process. Change and leadership go hand in hand. Change is inescapable if there is effective leadership. Because one of a leader's primary attributes is to challenge the status quo. Change efforts are challenging to implement. Leadership should not be discouraged by such uncertainty. Leadership should be prepared for risks and hazards. Also, they must portray patience, perseverance, and resilience in the face of new challenges. Additionally, strong process orientation is necessary for change </w:t>
      </w:r>
      <w:r w:rsidRPr="00512F82">
        <w:rPr>
          <w:rFonts w:ascii="Arial" w:hAnsi="Arial" w:cs="Arial"/>
          <w:szCs w:val="24"/>
        </w:rPr>
        <w:lastRenderedPageBreak/>
        <w:t>leadership. Knowing what to do at each crucial stage of the change process and approaching it as a process will help you reduce risks and increase your chances of success.</w:t>
      </w:r>
    </w:p>
    <w:p w:rsidR="004B0222" w:rsidRPr="00512F82" w:rsidRDefault="004B0222" w:rsidP="00FA43DA">
      <w:pPr>
        <w:pStyle w:val="NormalWeb"/>
        <w:spacing w:before="240" w:after="240" w:line="480" w:lineRule="auto"/>
        <w:jc w:val="both"/>
        <w:rPr>
          <w:rFonts w:ascii="Arial" w:hAnsi="Arial" w:cs="Arial"/>
          <w:szCs w:val="24"/>
        </w:rPr>
      </w:pPr>
      <w:r w:rsidRPr="00512F82">
        <w:rPr>
          <w:rFonts w:ascii="Arial" w:hAnsi="Arial" w:cs="Arial"/>
          <w:szCs w:val="24"/>
        </w:rPr>
        <w:t>Leading and managing change is the most difficult component of running a business. Modern enterprises must adapt and be flexible to thrive in an environment where social and economic change occurs at a rapid speed. The management of human resources is the fundamental difficulty in driving transformation.</w:t>
      </w:r>
    </w:p>
    <w:p w:rsidR="004B0222" w:rsidRPr="00512F82" w:rsidRDefault="004B0222" w:rsidP="00FA43DA">
      <w:pPr>
        <w:spacing w:line="480" w:lineRule="auto"/>
        <w:jc w:val="both"/>
        <w:rPr>
          <w:rFonts w:ascii="Arial" w:hAnsi="Arial" w:cs="Arial"/>
          <w:sz w:val="24"/>
          <w:szCs w:val="24"/>
        </w:rPr>
      </w:pPr>
      <w:proofErr w:type="spellStart"/>
      <w:r w:rsidRPr="00512F82">
        <w:rPr>
          <w:rFonts w:ascii="Arial" w:hAnsi="Arial" w:cs="Arial"/>
          <w:sz w:val="24"/>
          <w:szCs w:val="24"/>
        </w:rPr>
        <w:t>Kotter</w:t>
      </w:r>
      <w:proofErr w:type="spellEnd"/>
      <w:r w:rsidRPr="00512F82">
        <w:rPr>
          <w:rFonts w:ascii="Arial" w:hAnsi="Arial" w:cs="Arial"/>
          <w:sz w:val="24"/>
          <w:szCs w:val="24"/>
        </w:rPr>
        <w:t xml:space="preserve"> (1999, p. 19) stated that "greater change necessitates more leadership." The requirement for a leader to manage change was underlined by </w:t>
      </w:r>
      <w:proofErr w:type="spellStart"/>
      <w:r w:rsidRPr="00512F82">
        <w:rPr>
          <w:rFonts w:ascii="Arial" w:hAnsi="Arial" w:cs="Arial"/>
          <w:sz w:val="24"/>
          <w:szCs w:val="24"/>
        </w:rPr>
        <w:t>Kotter</w:t>
      </w:r>
      <w:proofErr w:type="spellEnd"/>
      <w:r w:rsidRPr="00512F82">
        <w:rPr>
          <w:rFonts w:ascii="Arial" w:hAnsi="Arial" w:cs="Arial"/>
          <w:sz w:val="24"/>
          <w:szCs w:val="24"/>
        </w:rPr>
        <w:t xml:space="preserve">. Additionally, </w:t>
      </w:r>
      <w:proofErr w:type="spellStart"/>
      <w:r w:rsidRPr="00512F82">
        <w:rPr>
          <w:rFonts w:ascii="Arial" w:hAnsi="Arial" w:cs="Arial"/>
          <w:sz w:val="24"/>
          <w:szCs w:val="24"/>
        </w:rPr>
        <w:t>Nilakant</w:t>
      </w:r>
      <w:proofErr w:type="spellEnd"/>
      <w:r w:rsidRPr="00512F82">
        <w:rPr>
          <w:rFonts w:ascii="Arial" w:hAnsi="Arial" w:cs="Arial"/>
          <w:sz w:val="24"/>
          <w:szCs w:val="24"/>
        </w:rPr>
        <w:t xml:space="preserve"> and </w:t>
      </w:r>
      <w:proofErr w:type="spellStart"/>
      <w:r w:rsidRPr="00512F82">
        <w:rPr>
          <w:rFonts w:ascii="Arial" w:hAnsi="Arial" w:cs="Arial"/>
          <w:sz w:val="24"/>
          <w:szCs w:val="24"/>
        </w:rPr>
        <w:t>Ramanarayan</w:t>
      </w:r>
      <w:proofErr w:type="spellEnd"/>
      <w:r w:rsidRPr="00512F82">
        <w:rPr>
          <w:rFonts w:ascii="Arial" w:hAnsi="Arial" w:cs="Arial"/>
          <w:sz w:val="24"/>
          <w:szCs w:val="24"/>
        </w:rPr>
        <w:t xml:space="preserve"> (2006) stressed the value of leadership throughout each step of transformation, particularly the implementation stage.</w:t>
      </w:r>
    </w:p>
    <w:p w:rsidR="004B0222" w:rsidRPr="00512F82" w:rsidRDefault="004B0222" w:rsidP="00FA43DA">
      <w:pPr>
        <w:spacing w:line="480" w:lineRule="auto"/>
        <w:jc w:val="both"/>
        <w:rPr>
          <w:rFonts w:ascii="Arial" w:hAnsi="Arial" w:cs="Arial"/>
          <w:sz w:val="24"/>
          <w:szCs w:val="24"/>
        </w:rPr>
      </w:pPr>
      <w:r w:rsidRPr="00512F82">
        <w:rPr>
          <w:rFonts w:ascii="Arial" w:hAnsi="Arial" w:cs="Arial"/>
          <w:sz w:val="24"/>
          <w:szCs w:val="24"/>
        </w:rPr>
        <w:t xml:space="preserve">One of the most frequent mistakes of organisational failures during transition, according to </w:t>
      </w:r>
      <w:proofErr w:type="spellStart"/>
      <w:r w:rsidRPr="00512F82">
        <w:rPr>
          <w:rFonts w:ascii="Arial" w:hAnsi="Arial" w:cs="Arial"/>
          <w:sz w:val="24"/>
          <w:szCs w:val="24"/>
        </w:rPr>
        <w:t>Kotter</w:t>
      </w:r>
      <w:proofErr w:type="spellEnd"/>
      <w:r w:rsidRPr="00512F82">
        <w:rPr>
          <w:rFonts w:ascii="Arial" w:hAnsi="Arial" w:cs="Arial"/>
          <w:sz w:val="24"/>
          <w:szCs w:val="24"/>
        </w:rPr>
        <w:t xml:space="preserve"> (1999, p. 7), is the failure to forge a strong leading coalition. He emphasised the significance of solid line leadership during times of transition.</w:t>
      </w:r>
    </w:p>
    <w:p w:rsidR="00EF5E7D" w:rsidRPr="00512F82" w:rsidRDefault="00EF5E7D" w:rsidP="00FA43DA">
      <w:pPr>
        <w:spacing w:line="480" w:lineRule="auto"/>
        <w:jc w:val="both"/>
        <w:rPr>
          <w:rFonts w:ascii="Arial" w:hAnsi="Arial" w:cs="Arial"/>
          <w:sz w:val="24"/>
          <w:szCs w:val="24"/>
        </w:rPr>
      </w:pPr>
      <w:proofErr w:type="spellStart"/>
      <w:r w:rsidRPr="00512F82">
        <w:rPr>
          <w:rFonts w:ascii="Arial" w:hAnsi="Arial" w:cs="Arial"/>
          <w:sz w:val="24"/>
          <w:szCs w:val="24"/>
        </w:rPr>
        <w:t>Kotter</w:t>
      </w:r>
      <w:proofErr w:type="spellEnd"/>
      <w:r w:rsidRPr="00512F82">
        <w:rPr>
          <w:rFonts w:ascii="Arial" w:hAnsi="Arial" w:cs="Arial"/>
          <w:sz w:val="24"/>
          <w:szCs w:val="24"/>
        </w:rPr>
        <w:t xml:space="preserve"> outlined an eight stage transition approach that includes:</w:t>
      </w:r>
    </w:p>
    <w:p w:rsidR="00EF5E7D" w:rsidRPr="00512F82" w:rsidRDefault="00EF5E7D" w:rsidP="00FA43DA">
      <w:pPr>
        <w:spacing w:line="480" w:lineRule="auto"/>
        <w:jc w:val="both"/>
        <w:rPr>
          <w:rFonts w:ascii="Arial" w:hAnsi="Arial" w:cs="Arial"/>
          <w:sz w:val="24"/>
          <w:szCs w:val="24"/>
        </w:rPr>
      </w:pPr>
      <w:r w:rsidRPr="00512F82">
        <w:rPr>
          <w:rFonts w:ascii="Arial" w:hAnsi="Arial" w:cs="Arial"/>
          <w:sz w:val="24"/>
          <w:szCs w:val="24"/>
        </w:rPr>
        <w:t>-creating a feeling of urgency.</w:t>
      </w:r>
    </w:p>
    <w:p w:rsidR="00EF5E7D" w:rsidRPr="00512F82" w:rsidRDefault="00EF5E7D" w:rsidP="00FA43DA">
      <w:pPr>
        <w:spacing w:line="480" w:lineRule="auto"/>
        <w:jc w:val="both"/>
        <w:rPr>
          <w:rFonts w:ascii="Arial" w:hAnsi="Arial" w:cs="Arial"/>
          <w:sz w:val="24"/>
          <w:szCs w:val="24"/>
        </w:rPr>
      </w:pPr>
      <w:r w:rsidRPr="00512F82">
        <w:rPr>
          <w:rFonts w:ascii="Arial" w:hAnsi="Arial" w:cs="Arial"/>
          <w:sz w:val="24"/>
          <w:szCs w:val="24"/>
        </w:rPr>
        <w:t>-assembling a steering committee.</w:t>
      </w:r>
    </w:p>
    <w:p w:rsidR="00AD1558" w:rsidRPr="00512F82" w:rsidRDefault="00EF5E7D" w:rsidP="00FA43DA">
      <w:pPr>
        <w:spacing w:line="480" w:lineRule="auto"/>
        <w:jc w:val="both"/>
        <w:rPr>
          <w:rFonts w:ascii="Arial" w:hAnsi="Arial" w:cs="Arial"/>
          <w:sz w:val="24"/>
          <w:szCs w:val="24"/>
        </w:rPr>
      </w:pPr>
      <w:proofErr w:type="gramStart"/>
      <w:r w:rsidRPr="00512F82">
        <w:rPr>
          <w:rFonts w:ascii="Arial" w:hAnsi="Arial" w:cs="Arial"/>
          <w:sz w:val="24"/>
          <w:szCs w:val="24"/>
        </w:rPr>
        <w:t>-creating a vision and plan.</w:t>
      </w:r>
      <w:proofErr w:type="gramEnd"/>
    </w:p>
    <w:p w:rsidR="00EF5E7D" w:rsidRPr="00512F82" w:rsidRDefault="00EF5E7D" w:rsidP="00FA43DA">
      <w:pPr>
        <w:spacing w:line="480" w:lineRule="auto"/>
        <w:jc w:val="both"/>
        <w:rPr>
          <w:rFonts w:ascii="Arial" w:hAnsi="Arial" w:cs="Arial"/>
          <w:sz w:val="24"/>
          <w:szCs w:val="24"/>
        </w:rPr>
      </w:pPr>
      <w:r w:rsidRPr="00512F82">
        <w:rPr>
          <w:rFonts w:ascii="Arial" w:hAnsi="Arial" w:cs="Arial"/>
          <w:sz w:val="24"/>
          <w:szCs w:val="24"/>
        </w:rPr>
        <w:t>-expressing the change's vision.</w:t>
      </w:r>
    </w:p>
    <w:p w:rsidR="00EF5E7D" w:rsidRPr="00512F82" w:rsidRDefault="00EF5E7D" w:rsidP="00FA43DA">
      <w:pPr>
        <w:spacing w:line="480" w:lineRule="auto"/>
        <w:jc w:val="both"/>
        <w:rPr>
          <w:rFonts w:ascii="Arial" w:hAnsi="Arial" w:cs="Arial"/>
          <w:sz w:val="24"/>
          <w:szCs w:val="24"/>
        </w:rPr>
      </w:pPr>
      <w:r w:rsidRPr="00512F82">
        <w:rPr>
          <w:rFonts w:ascii="Arial" w:hAnsi="Arial" w:cs="Arial"/>
          <w:sz w:val="24"/>
          <w:szCs w:val="24"/>
        </w:rPr>
        <w:t>-encouraging widespread action</w:t>
      </w:r>
    </w:p>
    <w:p w:rsidR="00EF5E7D" w:rsidRPr="00512F82" w:rsidRDefault="00EF5E7D" w:rsidP="00FA43DA">
      <w:pPr>
        <w:spacing w:line="480" w:lineRule="auto"/>
        <w:jc w:val="both"/>
        <w:rPr>
          <w:rFonts w:ascii="Arial" w:hAnsi="Arial" w:cs="Arial"/>
          <w:sz w:val="24"/>
          <w:szCs w:val="24"/>
        </w:rPr>
      </w:pPr>
      <w:r w:rsidRPr="00512F82">
        <w:rPr>
          <w:rFonts w:ascii="Arial" w:hAnsi="Arial" w:cs="Arial"/>
          <w:sz w:val="24"/>
          <w:szCs w:val="24"/>
        </w:rPr>
        <w:t>-generating quick victories.</w:t>
      </w:r>
    </w:p>
    <w:p w:rsidR="00EF5E7D" w:rsidRPr="00512F82" w:rsidRDefault="00EF5E7D" w:rsidP="00FA43DA">
      <w:pPr>
        <w:spacing w:line="480" w:lineRule="auto"/>
        <w:jc w:val="both"/>
        <w:rPr>
          <w:rFonts w:ascii="Arial" w:hAnsi="Arial" w:cs="Arial"/>
          <w:sz w:val="24"/>
          <w:szCs w:val="24"/>
        </w:rPr>
      </w:pPr>
      <w:r w:rsidRPr="00512F82">
        <w:rPr>
          <w:rFonts w:ascii="Arial" w:hAnsi="Arial" w:cs="Arial"/>
          <w:sz w:val="24"/>
          <w:szCs w:val="24"/>
        </w:rPr>
        <w:t>-Increasing change and consolidating gains.</w:t>
      </w:r>
    </w:p>
    <w:p w:rsidR="00EF5E7D" w:rsidRPr="00512F82" w:rsidRDefault="00EF5E7D" w:rsidP="00FA43DA">
      <w:pPr>
        <w:spacing w:line="480" w:lineRule="auto"/>
        <w:jc w:val="both"/>
        <w:rPr>
          <w:rFonts w:ascii="Arial" w:hAnsi="Arial" w:cs="Arial"/>
          <w:sz w:val="24"/>
          <w:szCs w:val="24"/>
        </w:rPr>
      </w:pPr>
      <w:r w:rsidRPr="00512F82">
        <w:rPr>
          <w:rFonts w:ascii="Arial" w:hAnsi="Arial" w:cs="Arial"/>
          <w:sz w:val="24"/>
          <w:szCs w:val="24"/>
        </w:rPr>
        <w:lastRenderedPageBreak/>
        <w:t>-establishing new methods as cultural norms.</w:t>
      </w:r>
    </w:p>
    <w:p w:rsidR="004B0222" w:rsidRPr="00512F82" w:rsidRDefault="00EF5E7D" w:rsidP="00FA43DA">
      <w:pPr>
        <w:spacing w:line="480" w:lineRule="auto"/>
        <w:jc w:val="both"/>
        <w:rPr>
          <w:rFonts w:ascii="Arial" w:hAnsi="Arial" w:cs="Arial"/>
          <w:sz w:val="24"/>
          <w:szCs w:val="24"/>
        </w:rPr>
      </w:pPr>
      <w:r w:rsidRPr="00512F82">
        <w:rPr>
          <w:rFonts w:ascii="Arial" w:hAnsi="Arial" w:cs="Arial"/>
          <w:sz w:val="24"/>
          <w:szCs w:val="24"/>
        </w:rPr>
        <w:t>To carry out the aforementioned actions, a leadership-required initiative must be taken. Through the aforementioned strategy, leaders would be able to minimise change opposition.</w:t>
      </w:r>
    </w:p>
    <w:p w:rsidR="004D3E2C" w:rsidRPr="00512F82" w:rsidRDefault="00797C5F" w:rsidP="004D3E2C">
      <w:pPr>
        <w:pStyle w:val="Heading1"/>
        <w:rPr>
          <w:color w:val="auto"/>
        </w:rPr>
      </w:pPr>
      <w:bookmarkStart w:id="3" w:name="_Toc113200949"/>
      <w:r w:rsidRPr="00512F82">
        <w:rPr>
          <w:color w:val="auto"/>
        </w:rPr>
        <w:t xml:space="preserve">2.1 </w:t>
      </w:r>
      <w:proofErr w:type="spellStart"/>
      <w:r w:rsidR="004D3E2C" w:rsidRPr="00512F82">
        <w:rPr>
          <w:color w:val="auto"/>
        </w:rPr>
        <w:t>Kotter's</w:t>
      </w:r>
      <w:proofErr w:type="spellEnd"/>
      <w:r w:rsidR="004D3E2C" w:rsidRPr="00512F82">
        <w:rPr>
          <w:color w:val="auto"/>
        </w:rPr>
        <w:t xml:space="preserve"> Eight-Step Method</w:t>
      </w:r>
      <w:bookmarkEnd w:id="3"/>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 xml:space="preserve">When it comes to the successful implementation of organisational change, </w:t>
      </w:r>
      <w:proofErr w:type="spellStart"/>
      <w:r w:rsidRPr="00512F82">
        <w:rPr>
          <w:rFonts w:ascii="Arial" w:hAnsi="Arial" w:cs="Arial"/>
          <w:sz w:val="24"/>
          <w:szCs w:val="24"/>
        </w:rPr>
        <w:t>Kotter's</w:t>
      </w:r>
      <w:proofErr w:type="spellEnd"/>
      <w:r w:rsidRPr="00512F82">
        <w:rPr>
          <w:rFonts w:ascii="Arial" w:hAnsi="Arial" w:cs="Arial"/>
          <w:sz w:val="24"/>
          <w:szCs w:val="24"/>
        </w:rPr>
        <w:t xml:space="preserve"> 8-step change model is one of the finest techniques (</w:t>
      </w:r>
      <w:proofErr w:type="spellStart"/>
      <w:r w:rsidRPr="00512F82">
        <w:rPr>
          <w:rFonts w:ascii="Arial" w:hAnsi="Arial" w:cs="Arial"/>
          <w:sz w:val="24"/>
          <w:szCs w:val="24"/>
        </w:rPr>
        <w:t>Kotter</w:t>
      </w:r>
      <w:proofErr w:type="spellEnd"/>
      <w:r w:rsidRPr="00512F82">
        <w:rPr>
          <w:rFonts w:ascii="Arial" w:hAnsi="Arial" w:cs="Arial"/>
          <w:sz w:val="24"/>
          <w:szCs w:val="24"/>
        </w:rPr>
        <w:t>, 1996). To remain relevant in the software industry, a corporation like Microsoft must implement organisational reform. Whether the changes are modest or large-scale, the process of instituting organisational change is not always straightforward.</w:t>
      </w:r>
    </w:p>
    <w:p w:rsidR="004D3E2C" w:rsidRPr="00512F82" w:rsidRDefault="004D3E2C" w:rsidP="004D3E2C">
      <w:pPr>
        <w:spacing w:line="480" w:lineRule="auto"/>
        <w:jc w:val="both"/>
        <w:rPr>
          <w:rFonts w:ascii="Arial" w:hAnsi="Arial" w:cs="Arial"/>
          <w:sz w:val="24"/>
          <w:szCs w:val="24"/>
        </w:rPr>
      </w:pPr>
      <w:proofErr w:type="spellStart"/>
      <w:r w:rsidRPr="00512F82">
        <w:rPr>
          <w:rFonts w:ascii="Arial" w:hAnsi="Arial" w:cs="Arial"/>
          <w:sz w:val="24"/>
          <w:szCs w:val="24"/>
        </w:rPr>
        <w:t>Kotter</w:t>
      </w:r>
      <w:proofErr w:type="spellEnd"/>
      <w:r w:rsidRPr="00512F82">
        <w:rPr>
          <w:rFonts w:ascii="Arial" w:hAnsi="Arial" w:cs="Arial"/>
          <w:sz w:val="24"/>
          <w:szCs w:val="24"/>
        </w:rPr>
        <w:t xml:space="preserve"> was a change management specialist whose eight-step change management approach is widely considered as one of the most effective in leading and managing organisational transformation (</w:t>
      </w:r>
      <w:proofErr w:type="spellStart"/>
      <w:r w:rsidRPr="00512F82">
        <w:rPr>
          <w:rFonts w:ascii="Arial" w:hAnsi="Arial" w:cs="Arial"/>
          <w:sz w:val="24"/>
          <w:szCs w:val="24"/>
        </w:rPr>
        <w:t>Kotter</w:t>
      </w:r>
      <w:proofErr w:type="spellEnd"/>
      <w:r w:rsidRPr="00512F82">
        <w:rPr>
          <w:rFonts w:ascii="Arial" w:hAnsi="Arial" w:cs="Arial"/>
          <w:sz w:val="24"/>
          <w:szCs w:val="24"/>
        </w:rPr>
        <w:t xml:space="preserve">, 1996). The first phase in </w:t>
      </w:r>
      <w:proofErr w:type="spellStart"/>
      <w:r w:rsidRPr="00512F82">
        <w:rPr>
          <w:rFonts w:ascii="Arial" w:hAnsi="Arial" w:cs="Arial"/>
          <w:sz w:val="24"/>
          <w:szCs w:val="24"/>
        </w:rPr>
        <w:t>Kotter's</w:t>
      </w:r>
      <w:proofErr w:type="spellEnd"/>
      <w:r w:rsidRPr="00512F82">
        <w:rPr>
          <w:rFonts w:ascii="Arial" w:hAnsi="Arial" w:cs="Arial"/>
          <w:sz w:val="24"/>
          <w:szCs w:val="24"/>
        </w:rPr>
        <w:t xml:space="preserve"> strategy is to instil a sense of urgency by ensuring that all stakeholders within the company recognise the need of change.</w:t>
      </w: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Urgency may be produced when executives take the effort to hold open and honest dialogues with all employees about the company's dangers and prospects (</w:t>
      </w:r>
      <w:proofErr w:type="spellStart"/>
      <w:r w:rsidRPr="00512F82">
        <w:rPr>
          <w:rFonts w:ascii="Arial" w:hAnsi="Arial" w:cs="Arial"/>
          <w:sz w:val="24"/>
          <w:szCs w:val="24"/>
        </w:rPr>
        <w:t>Kotter</w:t>
      </w:r>
      <w:proofErr w:type="spellEnd"/>
      <w:r w:rsidRPr="00512F82">
        <w:rPr>
          <w:rFonts w:ascii="Arial" w:hAnsi="Arial" w:cs="Arial"/>
          <w:sz w:val="24"/>
          <w:szCs w:val="24"/>
        </w:rPr>
        <w:t xml:space="preserve">, 1996). According to </w:t>
      </w:r>
      <w:proofErr w:type="spellStart"/>
      <w:r w:rsidRPr="00512F82">
        <w:rPr>
          <w:rFonts w:ascii="Arial" w:hAnsi="Arial" w:cs="Arial"/>
          <w:sz w:val="24"/>
          <w:szCs w:val="24"/>
        </w:rPr>
        <w:t>Kotter</w:t>
      </w:r>
      <w:proofErr w:type="spellEnd"/>
      <w:r w:rsidRPr="00512F82">
        <w:rPr>
          <w:rFonts w:ascii="Arial" w:hAnsi="Arial" w:cs="Arial"/>
          <w:sz w:val="24"/>
          <w:szCs w:val="24"/>
        </w:rPr>
        <w:t>, for organisational transformation to be successful, 75 percent of a company's senior leadership must agree on the notion.</w:t>
      </w: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 xml:space="preserve">The second phase in </w:t>
      </w:r>
      <w:proofErr w:type="spellStart"/>
      <w:r w:rsidRPr="00512F82">
        <w:rPr>
          <w:rFonts w:ascii="Arial" w:hAnsi="Arial" w:cs="Arial"/>
          <w:sz w:val="24"/>
          <w:szCs w:val="24"/>
        </w:rPr>
        <w:t>Kotter's</w:t>
      </w:r>
      <w:proofErr w:type="spellEnd"/>
      <w:r w:rsidRPr="00512F82">
        <w:rPr>
          <w:rFonts w:ascii="Arial" w:hAnsi="Arial" w:cs="Arial"/>
          <w:sz w:val="24"/>
          <w:szCs w:val="24"/>
        </w:rPr>
        <w:t xml:space="preserve"> methodology is to establish a change coalition within the organisation (</w:t>
      </w:r>
      <w:proofErr w:type="spellStart"/>
      <w:r w:rsidRPr="00512F82">
        <w:rPr>
          <w:rFonts w:ascii="Arial" w:hAnsi="Arial" w:cs="Arial"/>
          <w:sz w:val="24"/>
          <w:szCs w:val="24"/>
        </w:rPr>
        <w:t>Kotter</w:t>
      </w:r>
      <w:proofErr w:type="spellEnd"/>
      <w:r w:rsidRPr="00512F82">
        <w:rPr>
          <w:rFonts w:ascii="Arial" w:hAnsi="Arial" w:cs="Arial"/>
          <w:sz w:val="24"/>
          <w:szCs w:val="24"/>
        </w:rPr>
        <w:t>, 1996). Through strong and effective leadership, all essential individuals in the organisation must be involved in the transformation process. To maintain the feeling of urgency required for change, the coalition of change should include powerful leaders inside the company.</w:t>
      </w:r>
    </w:p>
    <w:p w:rsidR="004D3E2C" w:rsidRPr="00512F82" w:rsidRDefault="004D3E2C" w:rsidP="004D3E2C">
      <w:pPr>
        <w:spacing w:line="480" w:lineRule="auto"/>
        <w:jc w:val="both"/>
        <w:rPr>
          <w:rFonts w:ascii="Arial" w:hAnsi="Arial" w:cs="Arial"/>
          <w:sz w:val="24"/>
          <w:szCs w:val="24"/>
        </w:rPr>
      </w:pP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During the second stage, team building is also done to bring out the best in the leaders of the change coalition (</w:t>
      </w:r>
      <w:proofErr w:type="spellStart"/>
      <w:r w:rsidRPr="00512F82">
        <w:rPr>
          <w:rFonts w:ascii="Arial" w:hAnsi="Arial" w:cs="Arial"/>
          <w:sz w:val="24"/>
          <w:szCs w:val="24"/>
        </w:rPr>
        <w:t>Kotter</w:t>
      </w:r>
      <w:proofErr w:type="spellEnd"/>
      <w:r w:rsidRPr="00512F82">
        <w:rPr>
          <w:rFonts w:ascii="Arial" w:hAnsi="Arial" w:cs="Arial"/>
          <w:sz w:val="24"/>
          <w:szCs w:val="24"/>
        </w:rPr>
        <w:t>, 1996). It is critical for change agents to collaborate as a group. To demonstrate inclusion, a change coalition should include people from all divisions inside the business (</w:t>
      </w:r>
      <w:proofErr w:type="spellStart"/>
      <w:r w:rsidRPr="00512F82">
        <w:rPr>
          <w:rFonts w:ascii="Arial" w:hAnsi="Arial" w:cs="Arial"/>
          <w:sz w:val="24"/>
          <w:szCs w:val="24"/>
        </w:rPr>
        <w:t>Kotter</w:t>
      </w:r>
      <w:proofErr w:type="spellEnd"/>
      <w:r w:rsidRPr="00512F82">
        <w:rPr>
          <w:rFonts w:ascii="Arial" w:hAnsi="Arial" w:cs="Arial"/>
          <w:sz w:val="24"/>
          <w:szCs w:val="24"/>
        </w:rPr>
        <w:t>, 1996).</w:t>
      </w:r>
    </w:p>
    <w:p w:rsidR="004D3E2C" w:rsidRPr="00512F82" w:rsidRDefault="004D3E2C" w:rsidP="004D3E2C">
      <w:pPr>
        <w:shd w:val="clear" w:color="auto" w:fill="FFFFFF"/>
        <w:spacing w:after="100" w:afterAutospacing="1" w:line="420" w:lineRule="atLeast"/>
        <w:rPr>
          <w:rFonts w:ascii="Arial" w:eastAsia="Times New Roman" w:hAnsi="Arial" w:cs="Arial"/>
          <w:sz w:val="26"/>
          <w:szCs w:val="26"/>
          <w:lang w:eastAsia="en-GB"/>
        </w:rPr>
      </w:pPr>
      <w:r w:rsidRPr="00512F82">
        <w:rPr>
          <w:rFonts w:ascii="Arial" w:eastAsia="Times New Roman" w:hAnsi="Arial" w:cs="Arial"/>
          <w:sz w:val="26"/>
          <w:szCs w:val="26"/>
          <w:lang w:eastAsia="en-GB"/>
        </w:rPr>
        <w:t>All the weak areas within the change process should be identified and corrected as soon as possible before the process of implementing organizational change begins.</w:t>
      </w:r>
    </w:p>
    <w:p w:rsidR="004D3E2C" w:rsidRPr="00512F82" w:rsidRDefault="004D3E2C" w:rsidP="004D3E2C">
      <w:pPr>
        <w:shd w:val="clear" w:color="auto" w:fill="FFFFFF"/>
        <w:spacing w:after="100" w:afterAutospacing="1" w:line="420" w:lineRule="atLeast"/>
        <w:rPr>
          <w:rFonts w:ascii="Arial" w:eastAsia="Times New Roman" w:hAnsi="Arial" w:cs="Arial"/>
          <w:sz w:val="26"/>
          <w:szCs w:val="26"/>
          <w:lang w:eastAsia="en-GB"/>
        </w:rPr>
      </w:pPr>
      <w:r w:rsidRPr="00512F82">
        <w:rPr>
          <w:rFonts w:ascii="Arial" w:eastAsia="Times New Roman" w:hAnsi="Arial" w:cs="Arial"/>
          <w:sz w:val="26"/>
          <w:szCs w:val="26"/>
          <w:lang w:eastAsia="en-GB"/>
        </w:rPr>
        <w:t xml:space="preserve">The third step in </w:t>
      </w:r>
      <w:proofErr w:type="spellStart"/>
      <w:r w:rsidRPr="00512F82">
        <w:rPr>
          <w:rFonts w:ascii="Arial" w:eastAsia="Times New Roman" w:hAnsi="Arial" w:cs="Arial"/>
          <w:sz w:val="26"/>
          <w:szCs w:val="26"/>
          <w:lang w:eastAsia="en-GB"/>
        </w:rPr>
        <w:t>Kotter’s</w:t>
      </w:r>
      <w:proofErr w:type="spellEnd"/>
      <w:r w:rsidRPr="00512F82">
        <w:rPr>
          <w:rFonts w:ascii="Arial" w:eastAsia="Times New Roman" w:hAnsi="Arial" w:cs="Arial"/>
          <w:sz w:val="26"/>
          <w:szCs w:val="26"/>
          <w:lang w:eastAsia="en-GB"/>
        </w:rPr>
        <w:t xml:space="preserve"> approach of change implementation encourages change leaders to come up with a clear vision for change (</w:t>
      </w:r>
      <w:proofErr w:type="spellStart"/>
      <w:r w:rsidRPr="00512F82">
        <w:rPr>
          <w:rFonts w:ascii="Arial" w:eastAsia="Times New Roman" w:hAnsi="Arial" w:cs="Arial"/>
          <w:sz w:val="26"/>
          <w:szCs w:val="26"/>
          <w:lang w:eastAsia="en-GB"/>
        </w:rPr>
        <w:t>Kotter</w:t>
      </w:r>
      <w:proofErr w:type="spellEnd"/>
      <w:r w:rsidRPr="00512F82">
        <w:rPr>
          <w:rFonts w:ascii="Arial" w:eastAsia="Times New Roman" w:hAnsi="Arial" w:cs="Arial"/>
          <w:sz w:val="26"/>
          <w:szCs w:val="26"/>
          <w:lang w:eastAsia="en-GB"/>
        </w:rPr>
        <w:t>, 1996). All the ideas generated by members of the change coalition should be harmonized to come with an overall vision that all the stakeholders within the organization can be able to understand.</w:t>
      </w: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A change leader should ensure that everyone participating in change implementation has a clear understanding of what the firm is attempting to accomplish. Specific values that the corporation intends to promote should influence organisational development (</w:t>
      </w:r>
      <w:proofErr w:type="spellStart"/>
      <w:r w:rsidRPr="00512F82">
        <w:rPr>
          <w:rFonts w:ascii="Arial" w:hAnsi="Arial" w:cs="Arial"/>
          <w:sz w:val="24"/>
          <w:szCs w:val="24"/>
        </w:rPr>
        <w:t>Kotter</w:t>
      </w:r>
      <w:proofErr w:type="spellEnd"/>
      <w:r w:rsidRPr="00512F82">
        <w:rPr>
          <w:rFonts w:ascii="Arial" w:hAnsi="Arial" w:cs="Arial"/>
          <w:sz w:val="24"/>
          <w:szCs w:val="24"/>
        </w:rPr>
        <w:t>, 1996).</w:t>
      </w: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The change coalition should then devise a plan to assist it translate its vision into practical change. Every member of the change coalition should be optimistic about the future in order to encourage the rest of the people.</w:t>
      </w: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The fourth phase is for the leaders to convey their transformation vision to the rest of the company (</w:t>
      </w:r>
      <w:proofErr w:type="spellStart"/>
      <w:r w:rsidRPr="00512F82">
        <w:rPr>
          <w:rFonts w:ascii="Arial" w:hAnsi="Arial" w:cs="Arial"/>
          <w:sz w:val="24"/>
          <w:szCs w:val="24"/>
        </w:rPr>
        <w:t>Kotter</w:t>
      </w:r>
      <w:proofErr w:type="spellEnd"/>
      <w:r w:rsidRPr="00512F82">
        <w:rPr>
          <w:rFonts w:ascii="Arial" w:hAnsi="Arial" w:cs="Arial"/>
          <w:sz w:val="24"/>
          <w:szCs w:val="24"/>
        </w:rPr>
        <w:t>, 1996). The success of a company is determined on how its executives implement its vision. The change message should be presented on a regular and forceful basis until all actions inside the company reflect its vision.</w:t>
      </w: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lastRenderedPageBreak/>
        <w:t xml:space="preserve">The sixth phase in </w:t>
      </w:r>
      <w:proofErr w:type="spellStart"/>
      <w:r w:rsidRPr="00512F82">
        <w:rPr>
          <w:rFonts w:ascii="Arial" w:hAnsi="Arial" w:cs="Arial"/>
          <w:sz w:val="24"/>
          <w:szCs w:val="24"/>
        </w:rPr>
        <w:t>Kotter's</w:t>
      </w:r>
      <w:proofErr w:type="spellEnd"/>
      <w:r w:rsidRPr="00512F82">
        <w:rPr>
          <w:rFonts w:ascii="Arial" w:hAnsi="Arial" w:cs="Arial"/>
          <w:sz w:val="24"/>
          <w:szCs w:val="24"/>
        </w:rPr>
        <w:t xml:space="preserve"> change implementation approach is to establish short-term victories that can excite employees (</w:t>
      </w:r>
      <w:proofErr w:type="spellStart"/>
      <w:r w:rsidRPr="00512F82">
        <w:rPr>
          <w:rFonts w:ascii="Arial" w:hAnsi="Arial" w:cs="Arial"/>
          <w:sz w:val="24"/>
          <w:szCs w:val="24"/>
        </w:rPr>
        <w:t>Kotter</w:t>
      </w:r>
      <w:proofErr w:type="spellEnd"/>
      <w:r w:rsidRPr="00512F82">
        <w:rPr>
          <w:rFonts w:ascii="Arial" w:hAnsi="Arial" w:cs="Arial"/>
          <w:sz w:val="24"/>
          <w:szCs w:val="24"/>
        </w:rPr>
        <w:t>, 1996). To eliminate any negative beliefs from their heads, the workers should witness the instant consequences of change. To be justified, all stakeholders must see the rewards of change as quickly as feasible. Transition critics can only be silenced if the group has tasted triumph.</w:t>
      </w:r>
    </w:p>
    <w:p w:rsidR="004D3E2C" w:rsidRPr="00512F82" w:rsidRDefault="004D3E2C" w:rsidP="004D3E2C">
      <w:pPr>
        <w:spacing w:line="480" w:lineRule="auto"/>
        <w:jc w:val="both"/>
        <w:rPr>
          <w:rFonts w:ascii="Arial" w:hAnsi="Arial" w:cs="Arial"/>
          <w:sz w:val="24"/>
          <w:szCs w:val="24"/>
        </w:rPr>
      </w:pP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This can only be accomplished by setting short-term goals that are attainable. Change agents must work hard to ensure that all short-term objectives are met within the time frame specified. Short-term initiatives should be completed without the assistance of change critics in order to challenge them.</w:t>
      </w: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 xml:space="preserve">The seventh phase in </w:t>
      </w:r>
      <w:proofErr w:type="spellStart"/>
      <w:r w:rsidRPr="00512F82">
        <w:rPr>
          <w:rFonts w:ascii="Arial" w:hAnsi="Arial" w:cs="Arial"/>
          <w:sz w:val="24"/>
          <w:szCs w:val="24"/>
        </w:rPr>
        <w:t>Kottler's</w:t>
      </w:r>
      <w:proofErr w:type="spellEnd"/>
      <w:r w:rsidRPr="00512F82">
        <w:rPr>
          <w:rFonts w:ascii="Arial" w:hAnsi="Arial" w:cs="Arial"/>
          <w:sz w:val="24"/>
          <w:szCs w:val="24"/>
        </w:rPr>
        <w:t xml:space="preserve"> strategy is to build on the progress made during the early stages (</w:t>
      </w:r>
      <w:proofErr w:type="spellStart"/>
      <w:r w:rsidRPr="00512F82">
        <w:rPr>
          <w:rFonts w:ascii="Arial" w:hAnsi="Arial" w:cs="Arial"/>
          <w:sz w:val="24"/>
          <w:szCs w:val="24"/>
        </w:rPr>
        <w:t>Kotter</w:t>
      </w:r>
      <w:proofErr w:type="spellEnd"/>
      <w:r w:rsidRPr="00512F82">
        <w:rPr>
          <w:rFonts w:ascii="Arial" w:hAnsi="Arial" w:cs="Arial"/>
          <w:sz w:val="24"/>
          <w:szCs w:val="24"/>
        </w:rPr>
        <w:t xml:space="preserve">, 1996). Leaders of change should avoid declaring triumph before the full process is completed. Change efforts, according to </w:t>
      </w:r>
      <w:proofErr w:type="spellStart"/>
      <w:r w:rsidRPr="00512F82">
        <w:rPr>
          <w:rFonts w:ascii="Arial" w:hAnsi="Arial" w:cs="Arial"/>
          <w:sz w:val="24"/>
          <w:szCs w:val="24"/>
        </w:rPr>
        <w:t>Kotter</w:t>
      </w:r>
      <w:proofErr w:type="spellEnd"/>
      <w:r w:rsidRPr="00512F82">
        <w:rPr>
          <w:rFonts w:ascii="Arial" w:hAnsi="Arial" w:cs="Arial"/>
          <w:sz w:val="24"/>
          <w:szCs w:val="24"/>
        </w:rPr>
        <w:t>, are more likely to fail if change leaders get comfortable following initial successes.</w:t>
      </w: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The impetus for transformation should be maintained by continuously improving all areas of weakness. Wherever possible, change agents should be employed to bring in new ideas that might aid change (</w:t>
      </w:r>
      <w:proofErr w:type="spellStart"/>
      <w:r w:rsidRPr="00512F82">
        <w:rPr>
          <w:rFonts w:ascii="Arial" w:hAnsi="Arial" w:cs="Arial"/>
          <w:sz w:val="24"/>
          <w:szCs w:val="24"/>
        </w:rPr>
        <w:t>Kotter</w:t>
      </w:r>
      <w:proofErr w:type="spellEnd"/>
      <w:r w:rsidRPr="00512F82">
        <w:rPr>
          <w:rFonts w:ascii="Arial" w:hAnsi="Arial" w:cs="Arial"/>
          <w:sz w:val="24"/>
          <w:szCs w:val="24"/>
        </w:rPr>
        <w:t xml:space="preserve">, 1996). Anchoring changes in corporate culture is the eighth and last phase in </w:t>
      </w:r>
      <w:proofErr w:type="spellStart"/>
      <w:r w:rsidRPr="00512F82">
        <w:rPr>
          <w:rFonts w:ascii="Arial" w:hAnsi="Arial" w:cs="Arial"/>
          <w:sz w:val="24"/>
          <w:szCs w:val="24"/>
        </w:rPr>
        <w:t>Kotter's</w:t>
      </w:r>
      <w:proofErr w:type="spellEnd"/>
      <w:r w:rsidRPr="00512F82">
        <w:rPr>
          <w:rFonts w:ascii="Arial" w:hAnsi="Arial" w:cs="Arial"/>
          <w:sz w:val="24"/>
          <w:szCs w:val="24"/>
        </w:rPr>
        <w:t xml:space="preserve"> model of change implementation.</w:t>
      </w:r>
    </w:p>
    <w:p w:rsidR="004D3E2C" w:rsidRPr="00512F82" w:rsidRDefault="004D3E2C" w:rsidP="004D3E2C">
      <w:pPr>
        <w:spacing w:line="480" w:lineRule="auto"/>
        <w:jc w:val="both"/>
        <w:rPr>
          <w:rFonts w:ascii="Arial" w:hAnsi="Arial" w:cs="Arial"/>
          <w:sz w:val="24"/>
          <w:szCs w:val="24"/>
        </w:rPr>
      </w:pPr>
    </w:p>
    <w:p w:rsidR="004D3E2C" w:rsidRPr="00512F82" w:rsidRDefault="004D3E2C" w:rsidP="004D3E2C">
      <w:pPr>
        <w:spacing w:line="480" w:lineRule="auto"/>
        <w:jc w:val="both"/>
        <w:rPr>
          <w:rFonts w:ascii="Arial" w:hAnsi="Arial" w:cs="Arial"/>
          <w:sz w:val="24"/>
          <w:szCs w:val="24"/>
        </w:rPr>
      </w:pPr>
      <w:r w:rsidRPr="00512F82">
        <w:rPr>
          <w:rFonts w:ascii="Arial" w:hAnsi="Arial" w:cs="Arial"/>
          <w:sz w:val="24"/>
          <w:szCs w:val="24"/>
        </w:rPr>
        <w:t>All elements of the company should represent all of the ideals that change has brought about. Change should be ingrained in the organisational culture and should be sustained even if the change leaders leave.</w:t>
      </w:r>
    </w:p>
    <w:p w:rsidR="00DA5F54" w:rsidRPr="00512F82" w:rsidRDefault="00797C5F" w:rsidP="00FA43DA">
      <w:pPr>
        <w:pStyle w:val="Heading1"/>
        <w:spacing w:line="480" w:lineRule="auto"/>
        <w:jc w:val="both"/>
        <w:rPr>
          <w:rFonts w:ascii="Arial" w:hAnsi="Arial" w:cs="Arial"/>
          <w:color w:val="auto"/>
          <w:sz w:val="24"/>
          <w:szCs w:val="24"/>
        </w:rPr>
      </w:pPr>
      <w:bookmarkStart w:id="4" w:name="_Toc113200950"/>
      <w:r w:rsidRPr="00512F82">
        <w:rPr>
          <w:rFonts w:ascii="Arial" w:hAnsi="Arial" w:cs="Arial"/>
          <w:color w:val="auto"/>
          <w:sz w:val="24"/>
          <w:szCs w:val="24"/>
        </w:rPr>
        <w:lastRenderedPageBreak/>
        <w:t xml:space="preserve">3. </w:t>
      </w:r>
      <w:r w:rsidR="00DA5F54" w:rsidRPr="00512F82">
        <w:rPr>
          <w:rFonts w:ascii="Arial" w:hAnsi="Arial" w:cs="Arial"/>
          <w:color w:val="auto"/>
          <w:sz w:val="24"/>
          <w:szCs w:val="24"/>
        </w:rPr>
        <w:t>Explore contemporary issues and their impact on business management</w:t>
      </w:r>
      <w:bookmarkEnd w:id="4"/>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Change is the only constant thing in the corporate world. Business executives, managers, and employees all find organizational transformation to be a daunting issue. Market changes, the state of the economy, technological breakthroughs, or shifting skill-set requirements for the workforce may all have an impact on the need for change. According to Chandler (1996) and </w:t>
      </w:r>
      <w:proofErr w:type="spellStart"/>
      <w:r w:rsidRPr="00512F82">
        <w:rPr>
          <w:rFonts w:ascii="Arial" w:hAnsi="Arial" w:cs="Arial"/>
          <w:szCs w:val="24"/>
        </w:rPr>
        <w:t>Hannan</w:t>
      </w:r>
      <w:proofErr w:type="spellEnd"/>
      <w:r w:rsidRPr="00512F82">
        <w:rPr>
          <w:rFonts w:ascii="Arial" w:hAnsi="Arial" w:cs="Arial"/>
          <w:szCs w:val="24"/>
        </w:rPr>
        <w:t xml:space="preserve"> &amp; Freeman (1984), both internal and external factors might cause an organization to transform today. Therefore, to optimize economic potential, businesses are forced to evolve due to external restrictions, internal constraints, resource reliance, and an increase in the number of competing markets. Even though organizational changes are typically a response to an event, business owners and executives should nevertheless prepare for challenges. Organizations must take a more proactive approach to solve problems and be prepared to deal with them as they arise. Effective management approaches, will facilitate organizational change and lessen opposition. The contemporary issue that occurs when one is talking about change and how change is managed are as follows:</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1.       Telecommuting</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Technology innovation has picked up speed and now significantly influences daily living. Many people claim that technology simplifies their lives by giving them access to knowledge instantly. While others disagree, they argue that technology hurts relationships and negatively impacts human interactions. There is no doubt that technology has changed how modern society looks and operates. However, changes due to technology might not be accepted by the employees in the company, thus making it difficult for the organization to compete in the market.</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lastRenderedPageBreak/>
        <w:t>2.      Sustainability</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Sustainability requires careful balancing. It is the capacity to carry out activities effectively in the present while simultaneously taking the necessary precautions to safeguard the future. Changing operations to be more environmentally friendly and lowering your carbon footprint are both examples of sustainability in terms of the environment. Businesses that decide to pursue sustainability encounter numerous difficulties. Although most businesses agree that sustainability is vital, few have managed to put sustainable principles into reality. Although it begins at the organizational level, change toward sustainability is implemented at the individual and group levels. To succeed, organizational </w:t>
      </w:r>
      <w:proofErr w:type="spellStart"/>
      <w:r w:rsidRPr="00512F82">
        <w:rPr>
          <w:rFonts w:ascii="Arial" w:hAnsi="Arial" w:cs="Arial"/>
          <w:szCs w:val="24"/>
        </w:rPr>
        <w:t>behavior</w:t>
      </w:r>
      <w:proofErr w:type="spellEnd"/>
      <w:r w:rsidRPr="00512F82">
        <w:rPr>
          <w:rFonts w:ascii="Arial" w:hAnsi="Arial" w:cs="Arial"/>
          <w:szCs w:val="24"/>
        </w:rPr>
        <w:t xml:space="preserve"> must be altered on each of the three levels. It takes time and effort to alter an organization's </w:t>
      </w:r>
      <w:proofErr w:type="spellStart"/>
      <w:r w:rsidRPr="00512F82">
        <w:rPr>
          <w:rFonts w:ascii="Arial" w:hAnsi="Arial" w:cs="Arial"/>
          <w:szCs w:val="24"/>
        </w:rPr>
        <w:t>behavior</w:t>
      </w:r>
      <w:proofErr w:type="spellEnd"/>
      <w:r w:rsidRPr="00512F82">
        <w:rPr>
          <w:rFonts w:ascii="Arial" w:hAnsi="Arial" w:cs="Arial"/>
          <w:szCs w:val="24"/>
        </w:rPr>
        <w:t xml:space="preserve"> to achieve sustainability goals. To successfully reduce an organization's carbon footprint, a lot of time, effort, consistency, and incentive are required. While the majority of businesses understand the value of becoming green, many are still having trouble changing their </w:t>
      </w:r>
      <w:proofErr w:type="spellStart"/>
      <w:r w:rsidRPr="00512F82">
        <w:rPr>
          <w:rFonts w:ascii="Arial" w:hAnsi="Arial" w:cs="Arial"/>
          <w:szCs w:val="24"/>
        </w:rPr>
        <w:t>behavior</w:t>
      </w:r>
      <w:proofErr w:type="spellEnd"/>
      <w:r w:rsidRPr="00512F82">
        <w:rPr>
          <w:rFonts w:ascii="Arial" w:hAnsi="Arial" w:cs="Arial"/>
          <w:szCs w:val="24"/>
        </w:rPr>
        <w:t xml:space="preserve"> to </w:t>
      </w:r>
      <w:proofErr w:type="spellStart"/>
      <w:r w:rsidRPr="00512F82">
        <w:rPr>
          <w:rFonts w:ascii="Arial" w:hAnsi="Arial" w:cs="Arial"/>
          <w:szCs w:val="24"/>
        </w:rPr>
        <w:t>fulfill</w:t>
      </w:r>
      <w:proofErr w:type="spellEnd"/>
      <w:r w:rsidRPr="00512F82">
        <w:rPr>
          <w:rFonts w:ascii="Arial" w:hAnsi="Arial" w:cs="Arial"/>
          <w:szCs w:val="24"/>
        </w:rPr>
        <w:t xml:space="preserve"> sustainability objectives.</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3.      Outsourcing</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The process of contracting external resources to provide services to assist in carrying out job functions traditionally done by internal personnel is known as outsourcing. American businesses outsource a wide range of services. To begin with, outsourcing can help businesses save a lot of money. The allure of boosting profit margins can frequently overshadow the importance placed on recruiting Americans. If businesses can find workers that can perform the same tasks as their current staff but at a cheaper cost, there is no harm in that. But that is still considered one of the most uprooting changes in the company. Today's business world is </w:t>
      </w:r>
      <w:r w:rsidRPr="00512F82">
        <w:rPr>
          <w:rFonts w:ascii="Arial" w:hAnsi="Arial" w:cs="Arial"/>
          <w:szCs w:val="24"/>
        </w:rPr>
        <w:lastRenderedPageBreak/>
        <w:t xml:space="preserve">divided on this issue. Different levels of power within a company are affected differently by outsourcing. However, there is no question that outsourcing affects a company's organizational </w:t>
      </w:r>
      <w:proofErr w:type="spellStart"/>
      <w:r w:rsidRPr="00512F82">
        <w:rPr>
          <w:rFonts w:ascii="Arial" w:hAnsi="Arial" w:cs="Arial"/>
          <w:szCs w:val="24"/>
        </w:rPr>
        <w:t>behavior</w:t>
      </w:r>
      <w:proofErr w:type="spellEnd"/>
      <w:r w:rsidRPr="00512F82">
        <w:rPr>
          <w:rFonts w:ascii="Arial" w:hAnsi="Arial" w:cs="Arial"/>
          <w:szCs w:val="24"/>
        </w:rPr>
        <w:t>.</w:t>
      </w:r>
    </w:p>
    <w:p w:rsidR="00DA5F54" w:rsidRPr="00512F82" w:rsidRDefault="00DA5F54" w:rsidP="00FA43DA">
      <w:pPr>
        <w:spacing w:line="480" w:lineRule="auto"/>
        <w:jc w:val="both"/>
        <w:rPr>
          <w:rFonts w:ascii="Arial" w:hAnsi="Arial" w:cs="Arial"/>
          <w:sz w:val="24"/>
          <w:szCs w:val="24"/>
        </w:rPr>
      </w:pPr>
      <w:r w:rsidRPr="00512F82">
        <w:rPr>
          <w:rFonts w:ascii="Arial" w:hAnsi="Arial" w:cs="Arial"/>
          <w:sz w:val="24"/>
          <w:szCs w:val="24"/>
        </w:rPr>
        <w:t>The current management techniques face complex and diverse modern concerns. In order to attain high productivity, new management themes that accompany a highly dynamic corporate environment require fast introduction. Furthermore, today's managers are unaware of the best techniques for obtaining high performance inside their firms in today's competitive business climate. Regardless of the hurdles, managers must continue to accomplish the organization's goals and objectives. The document that follows offers 10 important recommendations that managers may put in place to ensure consistently above-average joint performance.</w:t>
      </w:r>
    </w:p>
    <w:p w:rsidR="00DA5F54" w:rsidRPr="00512F82" w:rsidRDefault="00DA5F54" w:rsidP="00FA43DA">
      <w:pPr>
        <w:spacing w:line="480" w:lineRule="auto"/>
        <w:jc w:val="both"/>
        <w:rPr>
          <w:rFonts w:ascii="Arial" w:hAnsi="Arial" w:cs="Arial"/>
          <w:sz w:val="24"/>
          <w:szCs w:val="24"/>
        </w:rPr>
      </w:pPr>
      <w:r w:rsidRPr="00512F82">
        <w:rPr>
          <w:rFonts w:ascii="Arial" w:hAnsi="Arial" w:cs="Arial"/>
          <w:sz w:val="24"/>
          <w:szCs w:val="24"/>
        </w:rPr>
        <w:t>A manager should have transformative goals and an inspiring style since they play a role in enhancing an organization's management and achieving above-average performance. Transformational leadership assists managers in making exciting organisational decisions and overcoming big workplace obstacles.</w:t>
      </w:r>
    </w:p>
    <w:p w:rsidR="00DA5F54" w:rsidRPr="00512F82" w:rsidRDefault="00DA5F54" w:rsidP="00FA43DA">
      <w:pPr>
        <w:spacing w:line="480" w:lineRule="auto"/>
        <w:jc w:val="both"/>
        <w:rPr>
          <w:rFonts w:ascii="Arial" w:hAnsi="Arial" w:cs="Arial"/>
          <w:sz w:val="24"/>
          <w:szCs w:val="24"/>
        </w:rPr>
      </w:pPr>
      <w:r w:rsidRPr="00512F82">
        <w:rPr>
          <w:rFonts w:ascii="Arial" w:hAnsi="Arial" w:cs="Arial"/>
          <w:sz w:val="24"/>
          <w:szCs w:val="24"/>
        </w:rPr>
        <w:t>Employee incentive programmes are the most effective way to increase productivity in the workplace. Managers should understand how to design reward schemes that benefit employees' well-being, such as work allowances, promotion, or pay increases. Furthermore, businesses should understand how to give incentives to employees, which promotes a positive employee-employer connection and pushes people to work harder for further benefits.</w:t>
      </w:r>
    </w:p>
    <w:p w:rsidR="00DB3CE5" w:rsidRPr="00512F82" w:rsidRDefault="00797C5F" w:rsidP="00FA43DA">
      <w:pPr>
        <w:pStyle w:val="Heading1"/>
        <w:spacing w:line="480" w:lineRule="auto"/>
        <w:jc w:val="both"/>
        <w:rPr>
          <w:rFonts w:ascii="Arial" w:hAnsi="Arial" w:cs="Arial"/>
          <w:color w:val="auto"/>
          <w:sz w:val="24"/>
          <w:szCs w:val="24"/>
        </w:rPr>
      </w:pPr>
      <w:bookmarkStart w:id="5" w:name="_Toc113200951"/>
      <w:r w:rsidRPr="00512F82">
        <w:rPr>
          <w:rFonts w:ascii="Arial" w:hAnsi="Arial" w:cs="Arial"/>
          <w:color w:val="auto"/>
          <w:sz w:val="24"/>
          <w:szCs w:val="24"/>
        </w:rPr>
        <w:lastRenderedPageBreak/>
        <w:t xml:space="preserve">4.0 </w:t>
      </w:r>
      <w:r w:rsidR="00DB3CE5" w:rsidRPr="00512F82">
        <w:rPr>
          <w:rFonts w:ascii="Arial" w:hAnsi="Arial" w:cs="Arial"/>
          <w:color w:val="auto"/>
          <w:sz w:val="24"/>
          <w:szCs w:val="24"/>
        </w:rPr>
        <w:t>Analyse and evaluate the relationship between organisational culture and change</w:t>
      </w:r>
      <w:bookmarkEnd w:id="5"/>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It is well known that organizational culture and organizational change have a unique and reciprocal relationship. Adapting to change in an organization can be easy or difficult depending on the culture of the organization. It can also affect how effectively it is conveyed. Significant organizational changes can significantly impact a company's culture. Organizational culture refers to how a business conducts itself. An organization's change occurs when there is a significant change within it. The phrase describes changes that have a significant impact.</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Organizational culture may be most closely related to adaptability. Some businesses actively seek out ways to improve their operations and remain at the leading edge of innovation; they welcome change. Businesses that are more established prefer to operate as they always have, regardless of market changes. It is common for traditional businesses to have difficulty adapting to change; they could resist until it is necessary, only to fail at implementing it.</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Cultural aspects such as communication routes influence change as well. When employees, clients, and vendors can quickly, clearly, and effectively understand change and change strategies, change projects are more likely to succeed.</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t>Culture and change in organizations are complex and difficult to understand. Organizational culture can be helpful and hindering, advancing and impeded. It is common for people to be averse to change because of uncertainty. To support change implementation, these two can work together.</w:t>
      </w:r>
    </w:p>
    <w:p w:rsidR="00AD1558" w:rsidRPr="00512F82" w:rsidRDefault="00AD1558" w:rsidP="00FA43DA">
      <w:pPr>
        <w:pStyle w:val="NormalWeb"/>
        <w:spacing w:before="240" w:after="240" w:line="480" w:lineRule="auto"/>
        <w:jc w:val="both"/>
        <w:rPr>
          <w:rFonts w:ascii="Arial" w:hAnsi="Arial" w:cs="Arial"/>
          <w:szCs w:val="24"/>
        </w:rPr>
      </w:pPr>
      <w:r w:rsidRPr="00512F82">
        <w:rPr>
          <w:rFonts w:ascii="Arial" w:hAnsi="Arial" w:cs="Arial"/>
          <w:szCs w:val="24"/>
        </w:rPr>
        <w:lastRenderedPageBreak/>
        <w:t>Organizing culture is a result of the ideals, expectations, and convictions of its members. Having a sense of identity and being part of something bigger than oneself is a benefit of culture. Assuring its members of consistency and assurance is one of the benefits of organizational culture. Employees might perceive any change within the company as a threat to their identity and culture. There is an immediate challenge to an organization's culture. The culture of a company is therefore crucial to the success of a change agent. Changing organizational principles should be aligned with the organization's values, specifically how it will strengthen and deepen those values. Change must be related to the future success of the organization. A member who feels loyal to an organization's culture also feels loyal to the organization as a whole. Employees' normative commitment is strengthened by placing a strong emphasis on the organization's growth and sustainability.</w:t>
      </w:r>
    </w:p>
    <w:p w:rsidR="00DB3CE5" w:rsidRPr="00512F82" w:rsidRDefault="00DB3CE5" w:rsidP="00FA43DA">
      <w:pPr>
        <w:pStyle w:val="NormalWeb"/>
        <w:spacing w:before="240" w:after="240" w:line="480" w:lineRule="auto"/>
        <w:jc w:val="both"/>
        <w:rPr>
          <w:rFonts w:ascii="Arial" w:hAnsi="Arial" w:cs="Arial"/>
          <w:szCs w:val="24"/>
        </w:rPr>
      </w:pPr>
      <w:r w:rsidRPr="00512F82">
        <w:rPr>
          <w:rFonts w:ascii="Arial" w:hAnsi="Arial" w:cs="Arial"/>
          <w:szCs w:val="24"/>
        </w:rPr>
        <w:t>The ability to manage change effectively is a fundamental talent that is required by most managers and larders. There are very few workplaces where change management is not necessary and is not put into practise.</w:t>
      </w:r>
    </w:p>
    <w:p w:rsidR="00DB3CE5" w:rsidRPr="00512F82" w:rsidRDefault="00DB3CE5" w:rsidP="00FA43DA">
      <w:pPr>
        <w:spacing w:line="480" w:lineRule="auto"/>
        <w:jc w:val="both"/>
        <w:rPr>
          <w:rFonts w:ascii="Arial" w:hAnsi="Arial" w:cs="Arial"/>
          <w:sz w:val="24"/>
          <w:szCs w:val="24"/>
        </w:rPr>
      </w:pP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Here, we examine the fundamental tenets of change management and offer some guidelines for their use.</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There are five major ideas that need to be kept in mind by leaders and managers when they attempt to manage changes.</w:t>
      </w:r>
    </w:p>
    <w:p w:rsidR="00DB3CE5" w:rsidRPr="00512F82" w:rsidRDefault="00DB3CE5" w:rsidP="00FA43DA">
      <w:pPr>
        <w:spacing w:line="480" w:lineRule="auto"/>
        <w:jc w:val="both"/>
        <w:rPr>
          <w:rFonts w:ascii="Arial" w:hAnsi="Arial" w:cs="Arial"/>
          <w:sz w:val="24"/>
          <w:szCs w:val="24"/>
        </w:rPr>
      </w:pPr>
      <w:proofErr w:type="gramStart"/>
      <w:r w:rsidRPr="00512F82">
        <w:rPr>
          <w:rFonts w:ascii="Arial" w:hAnsi="Arial" w:cs="Arial"/>
          <w:sz w:val="24"/>
          <w:szCs w:val="24"/>
        </w:rPr>
        <w:t>1.Different</w:t>
      </w:r>
      <w:proofErr w:type="gramEnd"/>
      <w:r w:rsidRPr="00512F82">
        <w:rPr>
          <w:rFonts w:ascii="Arial" w:hAnsi="Arial" w:cs="Arial"/>
          <w:sz w:val="24"/>
          <w:szCs w:val="24"/>
        </w:rPr>
        <w:t xml:space="preserve"> people react differently to change.</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2. Everyone has fundamental requirements that must be met.</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lastRenderedPageBreak/>
        <w:t>3. People experience the "loss curve" as a result of changes, which frequently include a loss.</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4. Expectation must be controlled intelligently.</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5. Fears must be handled in light of developments.</w:t>
      </w:r>
    </w:p>
    <w:p w:rsidR="00DB3CE5" w:rsidRPr="00512F82" w:rsidRDefault="00DB3CE5" w:rsidP="00FA43DA">
      <w:pPr>
        <w:spacing w:line="480" w:lineRule="auto"/>
        <w:jc w:val="both"/>
        <w:rPr>
          <w:rFonts w:ascii="Arial" w:hAnsi="Arial" w:cs="Arial"/>
          <w:b/>
          <w:sz w:val="24"/>
          <w:szCs w:val="24"/>
        </w:rPr>
      </w:pPr>
      <w:r w:rsidRPr="00512F82">
        <w:rPr>
          <w:rFonts w:ascii="Arial" w:hAnsi="Arial" w:cs="Arial"/>
          <w:b/>
          <w:sz w:val="24"/>
          <w:szCs w:val="24"/>
        </w:rPr>
        <w:t>The Organization's Need for Change Management and Its Goals</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1. To permit modifications while preserving or enhancing service availability and stability.</w:t>
      </w:r>
    </w:p>
    <w:p w:rsidR="00AD1558"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2. To raise the likelihood that the transformation process will be successful.</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3. To lessen the number of modifications that must be abandoned because of insufficient planning.</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4. To make sure that everyone who may be impacted by changes is informed.</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5. To offer a record of the modifications made to speed up and help with problem identification.</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6. To make sure that all modifications are assigned technical and managerial responsibility.</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7. To help with the precision of effect forecasts, including reaction time, usage, etc.</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8. To make sure that, in addition to being informed, all parties who may be impacted by the implementation are prepared with the relevant paperwork and training.</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Organizational culture and the process for managing change</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 xml:space="preserve">The change management process and organisational culture are intertwined. There are several cultural effects on the process of change management. Every business has a distinct culture, thus management systems are tailored to fit around that </w:t>
      </w:r>
      <w:r w:rsidRPr="00512F82">
        <w:rPr>
          <w:rFonts w:ascii="Arial" w:hAnsi="Arial" w:cs="Arial"/>
          <w:sz w:val="24"/>
          <w:szCs w:val="24"/>
        </w:rPr>
        <w:lastRenderedPageBreak/>
        <w:t>culture. If an organisation implements a change process, it must be tailored to fit with its culture; otherwise, it must change the organization's culture.</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 xml:space="preserve">The goal of a company's incentive process is frequently to increase an employee's performance in order to raise the company's financial standing. Some corporate cultures create obstacles for the implementation of </w:t>
      </w:r>
      <w:proofErr w:type="gramStart"/>
      <w:r w:rsidRPr="00512F82">
        <w:rPr>
          <w:rFonts w:ascii="Arial" w:hAnsi="Arial" w:cs="Arial"/>
          <w:sz w:val="24"/>
          <w:szCs w:val="24"/>
        </w:rPr>
        <w:t>changes,</w:t>
      </w:r>
      <w:proofErr w:type="gramEnd"/>
      <w:r w:rsidRPr="00512F82">
        <w:rPr>
          <w:rFonts w:ascii="Arial" w:hAnsi="Arial" w:cs="Arial"/>
          <w:sz w:val="24"/>
          <w:szCs w:val="24"/>
        </w:rPr>
        <w:t xml:space="preserve"> therefore they must get through individuals who are opposed to change. The majority of managers and executives are reluctant to make changes because they are worried about the changes' success or failure. Since these two things cannot be separated, cultural changes or changes that adapt to culture are necessary for changes to succeed. Successful change is usually the result of a strong interaction between organisational culture and the change management process.</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Successful Change Implementation Techniques</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If change is to be effective, it's imperative that a number of crucial factors are adhered to. Those factors include:</w:t>
      </w:r>
    </w:p>
    <w:p w:rsidR="00DB3CE5" w:rsidRPr="00512F82" w:rsidRDefault="00DB3CE5" w:rsidP="00FA43DA">
      <w:pPr>
        <w:spacing w:line="480" w:lineRule="auto"/>
        <w:jc w:val="both"/>
        <w:rPr>
          <w:rFonts w:ascii="Arial" w:hAnsi="Arial" w:cs="Arial"/>
          <w:sz w:val="24"/>
          <w:szCs w:val="24"/>
        </w:rPr>
      </w:pP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1. The idea and the seen need for change: In general, the idea should be serious and the perceived need for change should exist.</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2. Adaptation: Adaptation happens after important people decide to move on with planned goals. Executives and general workers should contribute to the success of the change process, and the board of directors should sign any legal documents pertaining to significant organisational changes.</w:t>
      </w:r>
    </w:p>
    <w:p w:rsidR="00DB3CE5" w:rsidRPr="00512F82" w:rsidRDefault="00DB3CE5" w:rsidP="00FA43DA">
      <w:pPr>
        <w:spacing w:line="480" w:lineRule="auto"/>
        <w:jc w:val="both"/>
        <w:rPr>
          <w:rFonts w:ascii="Arial" w:hAnsi="Arial" w:cs="Arial"/>
          <w:sz w:val="24"/>
          <w:szCs w:val="24"/>
        </w:rPr>
      </w:pP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lastRenderedPageBreak/>
        <w:t>3. Resources: Change cannot occur without adequate resources, which must be distributed in a timely manner, with a specific emphasis on an adaptable budget, as well as the right human resources, technology, and other factors.</w:t>
      </w:r>
    </w:p>
    <w:p w:rsidR="00DB3CE5" w:rsidRPr="00512F82" w:rsidRDefault="00DB3CE5" w:rsidP="00FA43DA">
      <w:pPr>
        <w:spacing w:line="480" w:lineRule="auto"/>
        <w:jc w:val="both"/>
        <w:rPr>
          <w:rFonts w:ascii="Arial" w:hAnsi="Arial" w:cs="Arial"/>
          <w:sz w:val="24"/>
          <w:szCs w:val="24"/>
        </w:rPr>
      </w:pP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4. Implementation: Following the creation of a change decision and an organisational strategy, implementation takes place. Implementation processes such as capital approval, personnel training, and equipment and material planning are crucial.</w:t>
      </w:r>
    </w:p>
    <w:p w:rsidR="00DB3CE5" w:rsidRPr="00512F82" w:rsidRDefault="00DB3CE5" w:rsidP="00FA43DA">
      <w:pPr>
        <w:spacing w:line="480" w:lineRule="auto"/>
        <w:jc w:val="both"/>
        <w:rPr>
          <w:rFonts w:ascii="Arial" w:hAnsi="Arial" w:cs="Arial"/>
          <w:sz w:val="24"/>
          <w:szCs w:val="24"/>
        </w:rPr>
      </w:pPr>
      <w:proofErr w:type="gramStart"/>
      <w:r w:rsidRPr="00512F82">
        <w:rPr>
          <w:rFonts w:ascii="Arial" w:hAnsi="Arial" w:cs="Arial"/>
          <w:sz w:val="24"/>
          <w:szCs w:val="24"/>
        </w:rPr>
        <w:t>A  thorough</w:t>
      </w:r>
      <w:proofErr w:type="gramEnd"/>
      <w:r w:rsidRPr="00512F82">
        <w:rPr>
          <w:rFonts w:ascii="Arial" w:hAnsi="Arial" w:cs="Arial"/>
          <w:sz w:val="24"/>
          <w:szCs w:val="24"/>
        </w:rPr>
        <w:t xml:space="preserve"> awareness of organisational culture to better understand the impact of modifications that support both individual and organisational performance, a research has been expanded. The idea behind organisational culture, changes to an individual, and the impact of a manager's own beliefs on working with team members have all been effectively addressed in that section.</w:t>
      </w:r>
    </w:p>
    <w:p w:rsidR="00DB3CE5" w:rsidRPr="00512F82" w:rsidRDefault="00DB3CE5" w:rsidP="00FA43DA">
      <w:pPr>
        <w:spacing w:line="480" w:lineRule="auto"/>
        <w:jc w:val="both"/>
        <w:rPr>
          <w:rFonts w:ascii="Arial" w:hAnsi="Arial" w:cs="Arial"/>
          <w:sz w:val="24"/>
          <w:szCs w:val="24"/>
        </w:rPr>
      </w:pPr>
      <w:r w:rsidRPr="00512F82">
        <w:rPr>
          <w:rFonts w:ascii="Arial" w:hAnsi="Arial" w:cs="Arial"/>
          <w:sz w:val="24"/>
          <w:szCs w:val="24"/>
        </w:rPr>
        <w:t>Understanding the connection between culture and change led to the identification of how organisational culture may influence the process of organisational change, which was followed by an assessment of how organisational culture can influence both individual and organisational changes. Finally, a change process model, change resistance, and effective change implementation methods are explored.</w:t>
      </w:r>
    </w:p>
    <w:p w:rsidR="00FA43DA" w:rsidRPr="00512F82" w:rsidRDefault="00797C5F" w:rsidP="00FA43DA">
      <w:pPr>
        <w:pStyle w:val="Heading1"/>
        <w:spacing w:line="480" w:lineRule="auto"/>
        <w:jc w:val="both"/>
        <w:rPr>
          <w:rFonts w:ascii="Arial" w:hAnsi="Arial" w:cs="Arial"/>
          <w:color w:val="auto"/>
          <w:sz w:val="24"/>
          <w:szCs w:val="24"/>
        </w:rPr>
      </w:pPr>
      <w:bookmarkStart w:id="6" w:name="_Toc113200952"/>
      <w:r w:rsidRPr="00512F82">
        <w:rPr>
          <w:rFonts w:ascii="Arial" w:hAnsi="Arial" w:cs="Arial"/>
          <w:color w:val="auto"/>
          <w:sz w:val="24"/>
          <w:szCs w:val="24"/>
        </w:rPr>
        <w:t xml:space="preserve">5.0 </w:t>
      </w:r>
      <w:r w:rsidR="00FA43DA" w:rsidRPr="00512F82">
        <w:rPr>
          <w:rFonts w:ascii="Arial" w:hAnsi="Arial" w:cs="Arial"/>
          <w:color w:val="auto"/>
          <w:sz w:val="24"/>
          <w:szCs w:val="24"/>
        </w:rPr>
        <w:t>Critically analyze the current forces for change in the organization’s micro and macro environment that can impact workplace culture and capability</w:t>
      </w:r>
      <w:bookmarkEnd w:id="6"/>
    </w:p>
    <w:p w:rsidR="00FA43DA" w:rsidRPr="00512F82" w:rsidRDefault="00FA43DA"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Many aspects need to be taken into account before starting any firm. One of those aspects is the views towards change and the actual management of change, from the initial proposal to the implementation and the positive feedback from the customer as well as the working force. Businesses and most importantly changes </w:t>
      </w:r>
      <w:r w:rsidRPr="00512F82">
        <w:rPr>
          <w:rFonts w:ascii="Arial" w:hAnsi="Arial" w:cs="Arial"/>
          <w:szCs w:val="24"/>
        </w:rPr>
        <w:lastRenderedPageBreak/>
        <w:t>never run in a "Vacuum." It operates in a setting that may be roughly classified into two types. First, there is the microenvironment, and then there is the macro environment.</w:t>
      </w:r>
    </w:p>
    <w:p w:rsidR="00FA43DA" w:rsidRPr="00512F82" w:rsidRDefault="00FA43DA" w:rsidP="00FA43DA">
      <w:pPr>
        <w:pStyle w:val="NormalWeb"/>
        <w:spacing w:before="240" w:after="240" w:line="480" w:lineRule="auto"/>
        <w:jc w:val="both"/>
        <w:rPr>
          <w:rFonts w:ascii="Arial" w:hAnsi="Arial" w:cs="Arial"/>
          <w:szCs w:val="24"/>
        </w:rPr>
      </w:pPr>
      <w:r w:rsidRPr="00512F82">
        <w:rPr>
          <w:rFonts w:ascii="Arial" w:hAnsi="Arial" w:cs="Arial"/>
          <w:szCs w:val="24"/>
        </w:rPr>
        <w:t>In microenvironments, businesses are directly impacted by their immediate surroundings. Organizations can be impacted by forces or circumstances in their surroundings that are close to them and can affect both their performance and operations. The microenvironment is made up of six elements: the company, competitors, suppliers, marketing intermediaries, the general public, and customers. For instance, if a supplier is the biggest, or perhaps the only one, for a given product, then they are likely to have a big influence on your company, and the whole process of change management. Similarly, a rival on the market is any company that provides a product that is identical to or similar to the one the company does. Thus, they place great importance on their sales and marketing strategies. Hence, any change they incorporate in the competitor’s operations is a direct signal to do the same in their company too.</w:t>
      </w:r>
    </w:p>
    <w:p w:rsidR="00FA43DA" w:rsidRPr="00512F82" w:rsidRDefault="00FA43DA"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To make decisions, an organization has to take into account the uncontrollable factors that influence the macro environment. Corporate operations take place in a broader context than just their immediate commercial environment. A business faces a variety of opportunities and risks at the same time. Among the six components of the macro environment are the economic, demographic, natural, political, technological, </w:t>
      </w:r>
      <w:proofErr w:type="gramStart"/>
      <w:r w:rsidRPr="00512F82">
        <w:rPr>
          <w:rFonts w:ascii="Arial" w:hAnsi="Arial" w:cs="Arial"/>
          <w:szCs w:val="24"/>
        </w:rPr>
        <w:t>and  cultural</w:t>
      </w:r>
      <w:proofErr w:type="gramEnd"/>
      <w:r w:rsidRPr="00512F82">
        <w:rPr>
          <w:rFonts w:ascii="Arial" w:hAnsi="Arial" w:cs="Arial"/>
          <w:szCs w:val="24"/>
        </w:rPr>
        <w:t xml:space="preserve"> environments. When we talk about technology, adapting to the new strains and introducing them to the organization is just as important as acquiring new customers. Technological advancements mean a new source of freshly printed money. The elements include all the supplies and equipment needed </w:t>
      </w:r>
      <w:r w:rsidRPr="00512F82">
        <w:rPr>
          <w:rFonts w:ascii="Arial" w:hAnsi="Arial" w:cs="Arial"/>
          <w:szCs w:val="24"/>
        </w:rPr>
        <w:lastRenderedPageBreak/>
        <w:t xml:space="preserve">to create a product, as well as the expertise and knowledge used in production. Having them in place can have an enormous impact on how well your business runs. In addition, every company needs to consider the environment and its resources as well. Renewable resources are forests and agricultural products. Coal, minerals, and oil, however, are fossil fuels that cannot be recycled. The operations and processes are changing in the organizations with the main purpose to </w:t>
      </w:r>
      <w:proofErr w:type="spellStart"/>
      <w:r w:rsidRPr="00512F82">
        <w:rPr>
          <w:rFonts w:ascii="Arial" w:hAnsi="Arial" w:cs="Arial"/>
          <w:szCs w:val="24"/>
        </w:rPr>
        <w:t>fulfill</w:t>
      </w:r>
      <w:proofErr w:type="spellEnd"/>
      <w:r w:rsidRPr="00512F82">
        <w:rPr>
          <w:rFonts w:ascii="Arial" w:hAnsi="Arial" w:cs="Arial"/>
          <w:szCs w:val="24"/>
        </w:rPr>
        <w:t xml:space="preserve"> the needs of sustainability. Such changes and </w:t>
      </w:r>
      <w:proofErr w:type="gramStart"/>
      <w:r w:rsidRPr="00512F82">
        <w:rPr>
          <w:rFonts w:ascii="Arial" w:hAnsi="Arial" w:cs="Arial"/>
          <w:szCs w:val="24"/>
        </w:rPr>
        <w:t>steps,</w:t>
      </w:r>
      <w:proofErr w:type="gramEnd"/>
      <w:r w:rsidRPr="00512F82">
        <w:rPr>
          <w:rFonts w:ascii="Arial" w:hAnsi="Arial" w:cs="Arial"/>
          <w:szCs w:val="24"/>
        </w:rPr>
        <w:t xml:space="preserve"> even change the culture of the organization, but a greater good is achieved.</w:t>
      </w:r>
    </w:p>
    <w:p w:rsidR="00FA43DA" w:rsidRPr="00512F82" w:rsidRDefault="00797C5F" w:rsidP="00FA43DA">
      <w:pPr>
        <w:pStyle w:val="Heading1"/>
        <w:spacing w:line="480" w:lineRule="auto"/>
        <w:jc w:val="both"/>
        <w:rPr>
          <w:rFonts w:ascii="Arial" w:hAnsi="Arial" w:cs="Arial"/>
          <w:color w:val="auto"/>
          <w:sz w:val="24"/>
          <w:szCs w:val="24"/>
        </w:rPr>
      </w:pPr>
      <w:bookmarkStart w:id="7" w:name="_Toc113200953"/>
      <w:r w:rsidRPr="00512F82">
        <w:rPr>
          <w:rFonts w:ascii="Arial" w:hAnsi="Arial" w:cs="Arial"/>
          <w:color w:val="auto"/>
          <w:sz w:val="24"/>
          <w:szCs w:val="24"/>
        </w:rPr>
        <w:t xml:space="preserve">5.1 </w:t>
      </w:r>
      <w:r w:rsidR="00FA43DA" w:rsidRPr="00512F82">
        <w:rPr>
          <w:rFonts w:ascii="Arial" w:hAnsi="Arial" w:cs="Arial"/>
          <w:color w:val="auto"/>
          <w:sz w:val="24"/>
          <w:szCs w:val="24"/>
        </w:rPr>
        <w:t>Evaluate how organizational stakeholders can be efficiently led through complex workplace change</w:t>
      </w:r>
      <w:bookmarkEnd w:id="7"/>
      <w:r w:rsidR="00FA43DA" w:rsidRPr="00512F82">
        <w:rPr>
          <w:rFonts w:ascii="Arial" w:hAnsi="Arial" w:cs="Arial"/>
          <w:color w:val="auto"/>
          <w:sz w:val="24"/>
          <w:szCs w:val="24"/>
        </w:rPr>
        <w:t>  </w:t>
      </w:r>
    </w:p>
    <w:p w:rsidR="00FA43DA" w:rsidRPr="00512F82" w:rsidRDefault="00FA43DA" w:rsidP="00FA43DA">
      <w:pPr>
        <w:pStyle w:val="NormalWeb"/>
        <w:spacing w:before="240" w:after="240" w:line="480" w:lineRule="auto"/>
        <w:jc w:val="both"/>
        <w:rPr>
          <w:rFonts w:ascii="Arial" w:hAnsi="Arial" w:cs="Arial"/>
          <w:szCs w:val="24"/>
        </w:rPr>
      </w:pPr>
      <w:r w:rsidRPr="00512F82">
        <w:rPr>
          <w:rFonts w:ascii="Arial" w:hAnsi="Arial" w:cs="Arial"/>
          <w:szCs w:val="24"/>
        </w:rPr>
        <w:t>The opinions influence and control of a large number of individuals could significantly affect the outcome of the business transformation. A seamless future depends on balancing individual pinions with the changing company needs. The stakeholders are these important people.</w:t>
      </w:r>
    </w:p>
    <w:p w:rsidR="00FA43DA" w:rsidRPr="00512F82" w:rsidRDefault="00FA43DA" w:rsidP="00FA43DA">
      <w:pPr>
        <w:pStyle w:val="NormalWeb"/>
        <w:spacing w:before="240" w:after="240" w:line="480" w:lineRule="auto"/>
        <w:jc w:val="both"/>
        <w:rPr>
          <w:rFonts w:ascii="Arial" w:hAnsi="Arial" w:cs="Arial"/>
          <w:szCs w:val="24"/>
        </w:rPr>
      </w:pPr>
      <w:r w:rsidRPr="00512F82">
        <w:rPr>
          <w:rFonts w:ascii="Arial" w:hAnsi="Arial" w:cs="Arial"/>
          <w:szCs w:val="24"/>
        </w:rPr>
        <w:t>Even though a firm may have internal divisions, it's crucial to see it as a whole while pursuing growth or making adjustments. Processes and processes are frequently interrelated, which means that if one is not carried out correctly, it might significantly improve or interfere with another. Due to this interconnection, the success of any change initiative depends on involving all departments, clients, investors, business partners, and others.</w:t>
      </w:r>
    </w:p>
    <w:p w:rsidR="00FA43DA" w:rsidRPr="00512F82" w:rsidRDefault="00FA43DA"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The end users and the executive management of the organization are both considered stakeholders. The project teams, partners, funding or budget oversight, as well as any regulatory </w:t>
      </w:r>
      <w:proofErr w:type="spellStart"/>
      <w:proofErr w:type="gramStart"/>
      <w:r w:rsidRPr="00512F82">
        <w:rPr>
          <w:rFonts w:ascii="Arial" w:hAnsi="Arial" w:cs="Arial"/>
          <w:szCs w:val="24"/>
        </w:rPr>
        <w:t>ag</w:t>
      </w:r>
      <w:proofErr w:type="spellEnd"/>
      <w:proofErr w:type="gramEnd"/>
      <w:r w:rsidRPr="00512F82">
        <w:rPr>
          <w:rFonts w:ascii="Arial" w:hAnsi="Arial" w:cs="Arial"/>
          <w:szCs w:val="24"/>
        </w:rPr>
        <w:t xml:space="preserve">, regularly monitor them. For an organizational </w:t>
      </w:r>
      <w:r w:rsidRPr="00512F82">
        <w:rPr>
          <w:rFonts w:ascii="Arial" w:hAnsi="Arial" w:cs="Arial"/>
          <w:szCs w:val="24"/>
        </w:rPr>
        <w:lastRenderedPageBreak/>
        <w:t>transformation to be effective, end users and executives are essential because their opinions, influence, involvement, and acceptance will determine the project's metrics. As a result, they ought to be involved at every stage.</w:t>
      </w:r>
    </w:p>
    <w:p w:rsidR="00FA43DA" w:rsidRPr="00512F82" w:rsidRDefault="00FA43DA" w:rsidP="00FA43DA">
      <w:pPr>
        <w:pStyle w:val="NormalWeb"/>
        <w:spacing w:before="240" w:after="240" w:line="480" w:lineRule="auto"/>
        <w:jc w:val="both"/>
        <w:rPr>
          <w:rFonts w:ascii="Arial" w:hAnsi="Arial" w:cs="Arial"/>
          <w:szCs w:val="24"/>
        </w:rPr>
      </w:pPr>
      <w:r w:rsidRPr="00512F82">
        <w:rPr>
          <w:rFonts w:ascii="Arial" w:hAnsi="Arial" w:cs="Arial"/>
          <w:szCs w:val="24"/>
        </w:rPr>
        <w:t>The personnel who will use the new system or procedure the most, known as end users, should be included in change management as early as possible. Your efforts will be greatly aided by the perceptions of what is and isn't working both before the modification and subsequently throughout implementation. Additionally, early involvement of the end users will strengthen their commitment to the success of the program. Instead, of just something that is happening whether they like it or not, people are more likely to regard the change as their duty and something in which they are partners. The executive stakeholders, on the other hand, ought to be more than just the project's watchdogs. They should be dedicated to best practices and best results for the business, its employees, and its clients.</w:t>
      </w:r>
    </w:p>
    <w:p w:rsidR="00FA43DA" w:rsidRPr="00512F82" w:rsidRDefault="00FA43DA" w:rsidP="00FA43DA">
      <w:pPr>
        <w:spacing w:line="480" w:lineRule="auto"/>
        <w:jc w:val="both"/>
        <w:rPr>
          <w:rFonts w:ascii="Arial" w:hAnsi="Arial" w:cs="Arial"/>
          <w:sz w:val="24"/>
          <w:szCs w:val="24"/>
        </w:rPr>
      </w:pPr>
      <w:r w:rsidRPr="00512F82">
        <w:rPr>
          <w:rFonts w:ascii="Arial" w:hAnsi="Arial" w:cs="Arial"/>
          <w:sz w:val="24"/>
          <w:szCs w:val="24"/>
        </w:rPr>
        <w:t>Naturally, good communication is essential for effective involvement. Decide how to involve the stakeholders in organizational change in the best possible way. In your communications, make sure to emphasize the change, its advantages, the hazards of staying the same, as well as upcoming training requirements and channels for queries.</w:t>
      </w:r>
    </w:p>
    <w:p w:rsidR="00FA43DA" w:rsidRPr="00512F82" w:rsidRDefault="00FA43DA"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In addition, one can use stakeholders as change agents rather than just soliciting their ideas and knowledge. Stakeholder groups should be established, and each should have an advocate for the cause. Give them a bigger stake in the success of the new </w:t>
      </w:r>
      <w:proofErr w:type="spellStart"/>
      <w:r w:rsidRPr="00512F82">
        <w:rPr>
          <w:rFonts w:ascii="Arial" w:hAnsi="Arial" w:cs="Arial"/>
          <w:szCs w:val="24"/>
        </w:rPr>
        <w:t>endeavor</w:t>
      </w:r>
      <w:proofErr w:type="spellEnd"/>
      <w:r w:rsidRPr="00512F82">
        <w:rPr>
          <w:rFonts w:ascii="Arial" w:hAnsi="Arial" w:cs="Arial"/>
          <w:szCs w:val="24"/>
        </w:rPr>
        <w:t xml:space="preserve"> by making them the facilitators of it.</w:t>
      </w:r>
    </w:p>
    <w:p w:rsidR="00FA43DA" w:rsidRPr="00512F82" w:rsidRDefault="00FA43DA" w:rsidP="00FA43DA">
      <w:pPr>
        <w:pStyle w:val="NormalWeb"/>
        <w:spacing w:before="240" w:after="240" w:line="480" w:lineRule="auto"/>
        <w:jc w:val="both"/>
        <w:rPr>
          <w:rFonts w:ascii="Arial" w:hAnsi="Arial" w:cs="Arial"/>
          <w:szCs w:val="24"/>
        </w:rPr>
      </w:pPr>
      <w:r w:rsidRPr="00512F82">
        <w:rPr>
          <w:rFonts w:ascii="Arial" w:hAnsi="Arial" w:cs="Arial"/>
          <w:szCs w:val="24"/>
        </w:rPr>
        <w:t xml:space="preserve">Change can be challenging. Make careful to acknowledge individual or group contributions and set benchmarks that can be widely appreciated. Stakeholders seek </w:t>
      </w:r>
      <w:r w:rsidRPr="00512F82">
        <w:rPr>
          <w:rFonts w:ascii="Arial" w:hAnsi="Arial" w:cs="Arial"/>
          <w:szCs w:val="24"/>
        </w:rPr>
        <w:lastRenderedPageBreak/>
        <w:t>recognition for their efforts. Make sure no good work is disregarded, whether it's a simple thank-you email, an award ceremony, or an office party.</w:t>
      </w:r>
    </w:p>
    <w:p w:rsidR="00FA43DA" w:rsidRPr="00512F82" w:rsidRDefault="00FA43DA" w:rsidP="00FA43DA">
      <w:pPr>
        <w:spacing w:line="480" w:lineRule="auto"/>
        <w:jc w:val="both"/>
        <w:rPr>
          <w:sz w:val="24"/>
          <w:szCs w:val="24"/>
        </w:rPr>
      </w:pPr>
    </w:p>
    <w:p w:rsidR="00FA43DA" w:rsidRPr="00512F82" w:rsidRDefault="002947D7" w:rsidP="002947D7">
      <w:pPr>
        <w:pStyle w:val="Heading1"/>
        <w:rPr>
          <w:color w:val="auto"/>
        </w:rPr>
      </w:pPr>
      <w:bookmarkStart w:id="8" w:name="_Toc113200954"/>
      <w:r w:rsidRPr="00512F82">
        <w:rPr>
          <w:color w:val="auto"/>
        </w:rPr>
        <w:t>Conclusion</w:t>
      </w:r>
      <w:bookmarkEnd w:id="8"/>
      <w:r w:rsidRPr="00512F82">
        <w:rPr>
          <w:color w:val="auto"/>
        </w:rPr>
        <w:t xml:space="preserve"> </w:t>
      </w:r>
    </w:p>
    <w:p w:rsidR="002947D7" w:rsidRPr="00512F82" w:rsidRDefault="002947D7" w:rsidP="002947D7">
      <w:pPr>
        <w:spacing w:line="480" w:lineRule="auto"/>
        <w:jc w:val="both"/>
        <w:rPr>
          <w:rFonts w:ascii="Arial" w:hAnsi="Arial" w:cs="Arial"/>
          <w:sz w:val="24"/>
          <w:szCs w:val="24"/>
        </w:rPr>
      </w:pPr>
      <w:r w:rsidRPr="00512F82">
        <w:rPr>
          <w:rFonts w:ascii="Arial" w:hAnsi="Arial" w:cs="Arial"/>
          <w:sz w:val="24"/>
          <w:szCs w:val="24"/>
        </w:rPr>
        <w:t>The effectiveness of a transformation process is heavily dependent on an organization's leadership. Management can use several leadership styles depending on the kind and severity of the change being accomplished. To guarantee the success of the transformation process, executives in modern businesses must take on diverse responsibilities while implementing change.</w:t>
      </w:r>
    </w:p>
    <w:p w:rsidR="002947D7" w:rsidRPr="00512F82" w:rsidRDefault="002947D7" w:rsidP="002947D7">
      <w:pPr>
        <w:spacing w:line="480" w:lineRule="auto"/>
        <w:jc w:val="both"/>
        <w:rPr>
          <w:rFonts w:ascii="Arial" w:hAnsi="Arial" w:cs="Arial"/>
          <w:sz w:val="24"/>
          <w:szCs w:val="24"/>
        </w:rPr>
      </w:pPr>
      <w:r w:rsidRPr="00512F82">
        <w:rPr>
          <w:rFonts w:ascii="Arial" w:hAnsi="Arial" w:cs="Arial"/>
          <w:sz w:val="24"/>
          <w:szCs w:val="24"/>
        </w:rPr>
        <w:t xml:space="preserve">Managing change </w:t>
      </w:r>
      <w:proofErr w:type="gramStart"/>
      <w:r w:rsidRPr="00512F82">
        <w:rPr>
          <w:rFonts w:ascii="Arial" w:hAnsi="Arial" w:cs="Arial"/>
          <w:sz w:val="24"/>
          <w:szCs w:val="24"/>
        </w:rPr>
        <w:t>include</w:t>
      </w:r>
      <w:proofErr w:type="gramEnd"/>
      <w:r w:rsidRPr="00512F82">
        <w:rPr>
          <w:rFonts w:ascii="Arial" w:hAnsi="Arial" w:cs="Arial"/>
          <w:sz w:val="24"/>
          <w:szCs w:val="24"/>
        </w:rPr>
        <w:t xml:space="preserve"> determining the nature of the change, stakeholders in the change process and their responsibilities, and methods for motivating change. Management should begin change implementation by conveying the desired procedure to all stakeholders.</w:t>
      </w:r>
    </w:p>
    <w:p w:rsidR="002947D7" w:rsidRPr="00512F82" w:rsidRDefault="002947D7" w:rsidP="002947D7">
      <w:pPr>
        <w:spacing w:line="480" w:lineRule="auto"/>
        <w:jc w:val="both"/>
        <w:rPr>
          <w:rFonts w:ascii="Arial" w:hAnsi="Arial" w:cs="Arial"/>
          <w:sz w:val="24"/>
          <w:szCs w:val="24"/>
        </w:rPr>
      </w:pPr>
      <w:r w:rsidRPr="00512F82">
        <w:rPr>
          <w:rFonts w:ascii="Arial" w:hAnsi="Arial" w:cs="Arial"/>
          <w:sz w:val="24"/>
          <w:szCs w:val="24"/>
        </w:rPr>
        <w:t>During implementation, management should give the resources and objectives for change that are required. Constant assessment and monitoring of the process ensures that the transformation is effective. Following implementation, the company should assess the results of the change process to ensure its success.</w:t>
      </w:r>
    </w:p>
    <w:p w:rsidR="004D3E2C" w:rsidRPr="00512F82" w:rsidRDefault="004D3E2C" w:rsidP="002947D7">
      <w:pPr>
        <w:spacing w:line="480" w:lineRule="auto"/>
        <w:jc w:val="both"/>
        <w:rPr>
          <w:rFonts w:ascii="Arial" w:hAnsi="Arial" w:cs="Arial"/>
          <w:sz w:val="24"/>
          <w:szCs w:val="24"/>
        </w:rPr>
      </w:pPr>
      <w:r w:rsidRPr="00512F82">
        <w:rPr>
          <w:rFonts w:ascii="Arial" w:hAnsi="Arial" w:cs="Arial"/>
          <w:sz w:val="24"/>
          <w:szCs w:val="24"/>
        </w:rPr>
        <w:t xml:space="preserve">To summarise, changes are unavoidable for the proper operation of every company. Accurate change implementation reduces employee effort and enables companies to plan effectively and launch new strategies for the growth of their company. The most crucial part of this transformation is to obtain support from those who are involved in the process. Some crucial factors to remember while implementing change are to prepare adequately and implement correctly, while keeping people's needs in mind. </w:t>
      </w:r>
      <w:r w:rsidRPr="00512F82">
        <w:rPr>
          <w:rFonts w:ascii="Arial" w:hAnsi="Arial" w:cs="Arial"/>
          <w:sz w:val="24"/>
          <w:szCs w:val="24"/>
        </w:rPr>
        <w:lastRenderedPageBreak/>
        <w:t>As a result, everyone involved in the change implementation process will have a satisfying experience.</w:t>
      </w:r>
    </w:p>
    <w:p w:rsidR="00614D42" w:rsidRPr="00512F82" w:rsidRDefault="00614D42" w:rsidP="00FA43DA">
      <w:pPr>
        <w:spacing w:line="480" w:lineRule="auto"/>
        <w:jc w:val="both"/>
        <w:rPr>
          <w:rFonts w:ascii="Arial" w:hAnsi="Arial" w:cs="Arial"/>
          <w:sz w:val="24"/>
          <w:szCs w:val="24"/>
        </w:rPr>
      </w:pPr>
    </w:p>
    <w:p w:rsidR="00614D42" w:rsidRPr="00512F82" w:rsidRDefault="00614D42" w:rsidP="00FA43DA">
      <w:pPr>
        <w:spacing w:after="200" w:line="480" w:lineRule="auto"/>
        <w:jc w:val="both"/>
        <w:rPr>
          <w:rFonts w:ascii="Arial" w:hAnsi="Arial" w:cs="Arial"/>
          <w:sz w:val="24"/>
          <w:szCs w:val="24"/>
        </w:rPr>
      </w:pPr>
      <w:r w:rsidRPr="00512F82">
        <w:rPr>
          <w:rFonts w:ascii="Arial" w:hAnsi="Arial" w:cs="Arial"/>
          <w:sz w:val="24"/>
          <w:szCs w:val="24"/>
        </w:rPr>
        <w:br w:type="page"/>
      </w:r>
    </w:p>
    <w:p w:rsidR="002947D7" w:rsidRPr="00512F82" w:rsidRDefault="002947D7" w:rsidP="002947D7">
      <w:pPr>
        <w:pStyle w:val="Heading1"/>
        <w:rPr>
          <w:color w:val="auto"/>
        </w:rPr>
      </w:pPr>
      <w:bookmarkStart w:id="9" w:name="_Toc113200955"/>
      <w:r w:rsidRPr="00512F82">
        <w:rPr>
          <w:color w:val="auto"/>
        </w:rPr>
        <w:lastRenderedPageBreak/>
        <w:t>References</w:t>
      </w:r>
      <w:bookmarkEnd w:id="9"/>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 xml:space="preserve">Edwards, J. (2014). </w:t>
      </w:r>
      <w:r w:rsidRPr="00512F82">
        <w:rPr>
          <w:rFonts w:ascii="Arial" w:hAnsi="Arial" w:cs="Arial"/>
          <w:i/>
          <w:iCs/>
          <w:noProof/>
          <w:sz w:val="24"/>
          <w:szCs w:val="24"/>
        </w:rPr>
        <w:t>Mastering Strategic Management - 1st Canadian Edition.</w:t>
      </w:r>
      <w:r w:rsidRPr="00512F82">
        <w:rPr>
          <w:rFonts w:ascii="Arial" w:hAnsi="Arial" w:cs="Arial"/>
          <w:noProof/>
          <w:sz w:val="24"/>
          <w:szCs w:val="24"/>
        </w:rPr>
        <w:t xml:space="preserve"> Oklahoma: Management, J. E. (2014). </w:t>
      </w:r>
      <w:r w:rsidRPr="00512F82">
        <w:rPr>
          <w:rFonts w:ascii="Arial" w:hAnsi="Arial" w:cs="Arial"/>
          <w:i/>
          <w:iCs/>
          <w:noProof/>
          <w:sz w:val="24"/>
          <w:szCs w:val="24"/>
        </w:rPr>
        <w:t>Mastering Strategic Management.</w:t>
      </w:r>
      <w:r w:rsidRPr="00512F82">
        <w:rPr>
          <w:rFonts w:ascii="Arial" w:hAnsi="Arial" w:cs="Arial"/>
          <w:noProof/>
          <w:sz w:val="24"/>
          <w:szCs w:val="24"/>
        </w:rPr>
        <w:t xml:space="preserve"> Oklahoma: BCcampus.</w:t>
      </w:r>
      <w:r w:rsidR="00774DD1" w:rsidRPr="00512F82">
        <w:rPr>
          <w:rFonts w:ascii="Arial" w:hAnsi="Arial" w:cs="Arial"/>
          <w:noProof/>
          <w:sz w:val="24"/>
          <w:szCs w:val="24"/>
        </w:rPr>
        <w:t xml:space="preserve"> Available at :</w:t>
      </w:r>
      <w:r w:rsidR="00774DD1" w:rsidRPr="00512F82">
        <w:t xml:space="preserve"> </w:t>
      </w:r>
      <w:hyperlink r:id="rId7" w:history="1">
        <w:r w:rsidR="00774DD1" w:rsidRPr="00512F82">
          <w:rPr>
            <w:rStyle w:val="Hyperlink"/>
            <w:rFonts w:ascii="Arial" w:hAnsi="Arial" w:cs="Arial"/>
            <w:noProof/>
            <w:color w:val="auto"/>
            <w:sz w:val="24"/>
            <w:szCs w:val="24"/>
          </w:rPr>
          <w:t>https://scholar.google.co.uk/scholar?hl=en&amp;as_sdt=0%2C5&amp;q=Edwards%2C+J.+%282014%29.+Mastering+Strategic+Management+-+1st+Canadian+Edition.+Oklahoma%3A+Management%2C+J.+E.+%282014%29.+Mastering+Strategic+Management.+Oklahoma%3A+BCcampus.&amp;btnG</w:t>
        </w:r>
      </w:hyperlink>
      <w:r w:rsidR="00774DD1" w:rsidRPr="00512F82">
        <w:rPr>
          <w:rFonts w:ascii="Arial" w:hAnsi="Arial" w:cs="Arial"/>
          <w:noProof/>
          <w:sz w:val="24"/>
          <w:szCs w:val="24"/>
        </w:rPr>
        <w:t xml:space="preserve">  [Accessed 15/08/2022]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 xml:space="preserve">Martin, J. (2013). Organizational Culture and Organizational Change: How Shared Values, Rituals, and Sagas can Facilitate Change in an Academic Library. </w:t>
      </w:r>
      <w:r w:rsidRPr="00512F82">
        <w:rPr>
          <w:rFonts w:ascii="Arial" w:hAnsi="Arial" w:cs="Arial"/>
          <w:i/>
          <w:iCs/>
          <w:noProof/>
          <w:sz w:val="24"/>
          <w:szCs w:val="24"/>
        </w:rPr>
        <w:t>Indianapolis</w:t>
      </w:r>
      <w:r w:rsidRPr="00512F82">
        <w:rPr>
          <w:rFonts w:ascii="Arial" w:hAnsi="Arial" w:cs="Arial"/>
          <w:noProof/>
          <w:sz w:val="24"/>
          <w:szCs w:val="24"/>
        </w:rPr>
        <w:t>, 10-13.</w:t>
      </w:r>
      <w:r w:rsidR="00774DD1" w:rsidRPr="00512F82">
        <w:rPr>
          <w:rFonts w:ascii="Arial" w:hAnsi="Arial" w:cs="Arial"/>
          <w:noProof/>
          <w:sz w:val="24"/>
          <w:szCs w:val="24"/>
        </w:rPr>
        <w:t xml:space="preserve"> Available at : </w:t>
      </w:r>
      <w:hyperlink r:id="rId8" w:history="1">
        <w:r w:rsidR="00774DD1" w:rsidRPr="00512F82">
          <w:rPr>
            <w:rStyle w:val="Hyperlink"/>
            <w:rFonts w:ascii="Arial" w:hAnsi="Arial" w:cs="Arial"/>
            <w:noProof/>
            <w:color w:val="auto"/>
            <w:sz w:val="24"/>
            <w:szCs w:val="24"/>
          </w:rPr>
          <w:t>https://scholar.google.co.uk/scholar?hl=en&amp;as_sdt=0%2C5&amp;q=Martin%2C+J.+%282013%29.+Organizational+Culture+and+Organizational+Change%3A+How+Shared+Values%2C+Rituals%2C+and+Sagas+can+Facilitate+Change+in+an+Academic+Library.+Indianapolis%2C+10-13.&amp;btnG</w:t>
        </w:r>
      </w:hyperlink>
      <w:r w:rsidR="00774DD1" w:rsidRPr="00512F82">
        <w:rPr>
          <w:rFonts w:ascii="Arial" w:hAnsi="Arial" w:cs="Arial"/>
          <w:noProof/>
          <w:sz w:val="24"/>
          <w:szCs w:val="24"/>
        </w:rPr>
        <w:t xml:space="preserve"> [Accessed 19/08/2022]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Masanja, N. M. (2019). CONTEMPORARY ISSUES IN BUSINESS.</w:t>
      </w:r>
      <w:r w:rsidR="00774DD1" w:rsidRPr="00512F82">
        <w:rPr>
          <w:rFonts w:ascii="Arial" w:hAnsi="Arial" w:cs="Arial"/>
          <w:noProof/>
          <w:sz w:val="24"/>
          <w:szCs w:val="24"/>
        </w:rPr>
        <w:t xml:space="preserve"> Available at : </w:t>
      </w:r>
      <w:hyperlink r:id="rId9" w:history="1">
        <w:r w:rsidR="00774DD1" w:rsidRPr="00512F82">
          <w:rPr>
            <w:rStyle w:val="Hyperlink"/>
            <w:rFonts w:ascii="Arial" w:hAnsi="Arial" w:cs="Arial"/>
            <w:noProof/>
            <w:color w:val="auto"/>
            <w:sz w:val="24"/>
            <w:szCs w:val="24"/>
          </w:rPr>
          <w:t>https://scholar.google.co.uk/scholar?hl=en&amp;as_sdt=0%2C5&amp;q=Masanja%2C+N.+M.+%282019%29.+CONTEMPORARY+ISSUES+IN+BUSINESS.&amp;btnG</w:t>
        </w:r>
      </w:hyperlink>
      <w:r w:rsidR="00774DD1" w:rsidRPr="00512F82">
        <w:rPr>
          <w:rFonts w:ascii="Arial" w:hAnsi="Arial" w:cs="Arial"/>
          <w:noProof/>
          <w:sz w:val="24"/>
          <w:szCs w:val="24"/>
        </w:rPr>
        <w:t xml:space="preserve"> [Accessed 27/08/2022]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Philip, B. (2019). Micro and Macro environment factors to be analyzed for companies.</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lastRenderedPageBreak/>
        <w:t xml:space="preserve">Suarez, F. F. (2005). Environmental Change and Organization Transformation. </w:t>
      </w:r>
      <w:r w:rsidRPr="00512F82">
        <w:rPr>
          <w:rFonts w:ascii="Arial" w:hAnsi="Arial" w:cs="Arial"/>
          <w:i/>
          <w:iCs/>
          <w:noProof/>
          <w:sz w:val="24"/>
          <w:szCs w:val="24"/>
        </w:rPr>
        <w:t xml:space="preserve">Industrial and </w:t>
      </w:r>
      <w:r w:rsidRPr="00512F82">
        <w:rPr>
          <w:rFonts w:ascii="Arial" w:hAnsi="Arial" w:cs="Arial"/>
          <w:noProof/>
          <w:sz w:val="24"/>
          <w:szCs w:val="24"/>
        </w:rPr>
        <w:t xml:space="preserve">Swar, B. N. (2022). </w:t>
      </w:r>
      <w:r w:rsidRPr="00512F82">
        <w:rPr>
          <w:rFonts w:ascii="Arial" w:hAnsi="Arial" w:cs="Arial"/>
          <w:i/>
          <w:iCs/>
          <w:noProof/>
          <w:sz w:val="24"/>
          <w:szCs w:val="24"/>
        </w:rPr>
        <w:t>Contemporary Issues and Challenges in Business Management.</w:t>
      </w:r>
      <w:r w:rsidRPr="00512F82">
        <w:rPr>
          <w:rFonts w:ascii="Arial" w:hAnsi="Arial" w:cs="Arial"/>
          <w:noProof/>
          <w:sz w:val="24"/>
          <w:szCs w:val="24"/>
        </w:rPr>
        <w:t xml:space="preserve"> Routledge. </w:t>
      </w:r>
      <w:r w:rsidRPr="00512F82">
        <w:rPr>
          <w:rFonts w:ascii="Arial" w:hAnsi="Arial" w:cs="Arial"/>
          <w:i/>
          <w:iCs/>
          <w:noProof/>
          <w:sz w:val="24"/>
          <w:szCs w:val="24"/>
        </w:rPr>
        <w:t>Corporate Change</w:t>
      </w:r>
      <w:r w:rsidRPr="00512F82">
        <w:rPr>
          <w:rFonts w:ascii="Arial" w:hAnsi="Arial" w:cs="Arial"/>
          <w:noProof/>
          <w:sz w:val="24"/>
          <w:szCs w:val="24"/>
        </w:rPr>
        <w:t>, 1017-1041.</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Worth, M. (2022). What Is the Relationship between Organizational Culture and Organizational Change?</w:t>
      </w:r>
      <w:r w:rsidR="00774DD1" w:rsidRPr="00512F82">
        <w:rPr>
          <w:rFonts w:ascii="Arial" w:hAnsi="Arial" w:cs="Arial"/>
          <w:noProof/>
          <w:sz w:val="24"/>
          <w:szCs w:val="24"/>
        </w:rPr>
        <w:t xml:space="preserve"> Available at : </w:t>
      </w:r>
      <w:hyperlink r:id="rId10" w:history="1">
        <w:r w:rsidR="00774DD1" w:rsidRPr="00512F82">
          <w:rPr>
            <w:rStyle w:val="Hyperlink"/>
            <w:rFonts w:ascii="Arial" w:hAnsi="Arial" w:cs="Arial"/>
            <w:noProof/>
            <w:color w:val="auto"/>
            <w:sz w:val="24"/>
            <w:szCs w:val="24"/>
          </w:rPr>
          <w:t>https://www.emerald.com/insight/content/doi/10.1108/01437739910302524/full/html</w:t>
        </w:r>
      </w:hyperlink>
      <w:r w:rsidR="00774DD1" w:rsidRPr="00512F82">
        <w:rPr>
          <w:rFonts w:ascii="Arial" w:hAnsi="Arial" w:cs="Arial"/>
          <w:noProof/>
          <w:sz w:val="24"/>
          <w:szCs w:val="24"/>
        </w:rPr>
        <w:t xml:space="preserve"> [Accessed 01/09/2022]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 xml:space="preserve">Zel, U. (2016). Leadership-in-Change-Management. </w:t>
      </w:r>
      <w:r w:rsidRPr="00512F82">
        <w:rPr>
          <w:rFonts w:ascii="Arial" w:hAnsi="Arial" w:cs="Arial"/>
          <w:i/>
          <w:iCs/>
          <w:noProof/>
          <w:sz w:val="24"/>
          <w:szCs w:val="24"/>
        </w:rPr>
        <w:t>Organizational Change Management Strategies in Modern Business</w:t>
      </w:r>
      <w:r w:rsidRPr="00512F82">
        <w:rPr>
          <w:rFonts w:ascii="Arial" w:hAnsi="Arial" w:cs="Arial"/>
          <w:noProof/>
          <w:sz w:val="24"/>
          <w:szCs w:val="24"/>
        </w:rPr>
        <w:t>, 272-288.</w:t>
      </w:r>
      <w:r w:rsidR="00774DD1" w:rsidRPr="00512F82">
        <w:rPr>
          <w:rFonts w:ascii="Arial" w:hAnsi="Arial" w:cs="Arial"/>
          <w:noProof/>
          <w:sz w:val="24"/>
          <w:szCs w:val="24"/>
        </w:rPr>
        <w:t xml:space="preserve"> Available at : </w:t>
      </w:r>
      <w:hyperlink r:id="rId11" w:history="1">
        <w:r w:rsidR="00774DD1" w:rsidRPr="00512F82">
          <w:rPr>
            <w:rStyle w:val="Hyperlink"/>
            <w:rFonts w:ascii="Arial" w:hAnsi="Arial" w:cs="Arial"/>
            <w:noProof/>
            <w:color w:val="auto"/>
            <w:sz w:val="24"/>
            <w:szCs w:val="24"/>
          </w:rPr>
          <w:t>https://scholar.google.co.uk/scholar?hl=en&amp;as_sdt=0%2C5&amp;q=Zel%2C+U.+%282016%29.+Leadership-in-Change-Management.+Organizational+Change+Management+Strategies+in+Modern+Business%2C+272-288.&amp;btnG</w:t>
        </w:r>
      </w:hyperlink>
      <w:r w:rsidR="00774DD1" w:rsidRPr="00512F82">
        <w:rPr>
          <w:rFonts w:ascii="Arial" w:hAnsi="Arial" w:cs="Arial"/>
          <w:noProof/>
          <w:sz w:val="24"/>
          <w:szCs w:val="24"/>
        </w:rPr>
        <w:t xml:space="preserve"> [Accessed 02/09/2022]</w:t>
      </w:r>
    </w:p>
    <w:p w:rsidR="002947D7" w:rsidRPr="00512F82" w:rsidRDefault="002947D7" w:rsidP="002947D7">
      <w:pPr>
        <w:spacing w:line="480" w:lineRule="auto"/>
        <w:jc w:val="both"/>
        <w:rPr>
          <w:rFonts w:ascii="Arial" w:hAnsi="Arial" w:cs="Arial"/>
        </w:rPr>
      </w:pPr>
    </w:p>
    <w:p w:rsidR="002947D7" w:rsidRPr="00512F82" w:rsidRDefault="002947D7" w:rsidP="002947D7">
      <w:pPr>
        <w:spacing w:line="480" w:lineRule="auto"/>
        <w:jc w:val="both"/>
        <w:rPr>
          <w:rFonts w:ascii="Arial" w:hAnsi="Arial" w:cs="Arial"/>
          <w:noProof/>
          <w:sz w:val="24"/>
          <w:szCs w:val="24"/>
        </w:rPr>
      </w:pPr>
      <w:r w:rsidRPr="00512F82">
        <w:rPr>
          <w:rFonts w:ascii="Arial" w:hAnsi="Arial" w:cs="Arial"/>
          <w:noProof/>
          <w:sz w:val="24"/>
          <w:szCs w:val="24"/>
        </w:rPr>
        <w:t>Lauer, T. (2010). Change management. Springer Berlin Heidelberg.</w:t>
      </w:r>
      <w:r w:rsidR="00774DD1" w:rsidRPr="00512F82">
        <w:rPr>
          <w:rFonts w:ascii="Arial" w:hAnsi="Arial" w:cs="Arial"/>
          <w:noProof/>
          <w:sz w:val="24"/>
          <w:szCs w:val="24"/>
        </w:rPr>
        <w:t xml:space="preserve"> Available at : </w:t>
      </w:r>
      <w:hyperlink r:id="rId12" w:history="1">
        <w:r w:rsidR="00774DD1" w:rsidRPr="00512F82">
          <w:rPr>
            <w:rStyle w:val="Hyperlink"/>
            <w:rFonts w:ascii="Arial" w:hAnsi="Arial" w:cs="Arial"/>
            <w:noProof/>
            <w:color w:val="auto"/>
            <w:sz w:val="24"/>
            <w:szCs w:val="24"/>
          </w:rPr>
          <w:t>https://scholar.google.co.uk/scholar?hl=en&amp;as_sdt=0%2C5&amp;q=Lauer%2C+T.+%282010%29.+Change+management.+Springer+Berlin+Heidelberg.&amp;btnG</w:t>
        </w:r>
      </w:hyperlink>
      <w:r w:rsidR="00774DD1" w:rsidRPr="00512F82">
        <w:rPr>
          <w:rFonts w:ascii="Arial" w:hAnsi="Arial" w:cs="Arial"/>
          <w:noProof/>
          <w:sz w:val="24"/>
          <w:szCs w:val="24"/>
        </w:rPr>
        <w:t xml:space="preserve"> [Accessed 02/09/2022] </w:t>
      </w:r>
    </w:p>
    <w:p w:rsidR="002947D7" w:rsidRPr="00512F82" w:rsidRDefault="002947D7" w:rsidP="002947D7">
      <w:pPr>
        <w:spacing w:line="480" w:lineRule="auto"/>
        <w:jc w:val="both"/>
        <w:rPr>
          <w:rFonts w:ascii="Arial" w:hAnsi="Arial" w:cs="Arial"/>
          <w:noProof/>
          <w:sz w:val="24"/>
          <w:szCs w:val="24"/>
        </w:rPr>
      </w:pPr>
      <w:r w:rsidRPr="00512F82">
        <w:rPr>
          <w:rFonts w:ascii="Arial" w:hAnsi="Arial" w:cs="Arial"/>
          <w:noProof/>
          <w:sz w:val="24"/>
          <w:szCs w:val="24"/>
        </w:rPr>
        <w:t>Livari, J., &amp; Huisman, M. (2007). The Relationship between Organizational Culture and the Deployment of Systems Development Methodologies. MIS Quarterly, 31(1), 35–58.</w:t>
      </w:r>
      <w:r w:rsidR="00774DD1" w:rsidRPr="00512F82">
        <w:rPr>
          <w:rFonts w:ascii="Arial" w:hAnsi="Arial" w:cs="Arial"/>
          <w:noProof/>
          <w:sz w:val="24"/>
          <w:szCs w:val="24"/>
        </w:rPr>
        <w:t xml:space="preserve"> Available at : </w:t>
      </w:r>
      <w:hyperlink r:id="rId13" w:history="1">
        <w:r w:rsidR="00774DD1" w:rsidRPr="00512F82">
          <w:rPr>
            <w:rStyle w:val="Hyperlink"/>
            <w:rFonts w:ascii="Arial" w:hAnsi="Arial" w:cs="Arial"/>
            <w:noProof/>
            <w:color w:val="auto"/>
            <w:sz w:val="24"/>
            <w:szCs w:val="24"/>
          </w:rPr>
          <w:t>https://scholar.google.co.uk/scholar?hl=en&amp;as_sdt=0%2C5&amp;q=Livari%2C+J.%2C+%26+Huisman%2C+M.+%282007%29.+The+Relationship+between+Organizational+</w:t>
        </w:r>
        <w:r w:rsidR="00774DD1" w:rsidRPr="00512F82">
          <w:rPr>
            <w:rStyle w:val="Hyperlink"/>
            <w:rFonts w:ascii="Arial" w:hAnsi="Arial" w:cs="Arial"/>
            <w:noProof/>
            <w:color w:val="auto"/>
            <w:sz w:val="24"/>
            <w:szCs w:val="24"/>
          </w:rPr>
          <w:lastRenderedPageBreak/>
          <w:t>Culture+and+the+Deployment+of+Systems+Development+Methodologies.+MIS+Quarterly%2C+31%281%29%2C+35%E2%80%9358.&amp;btnG</w:t>
        </w:r>
      </w:hyperlink>
      <w:r w:rsidR="00774DD1" w:rsidRPr="00512F82">
        <w:rPr>
          <w:rFonts w:ascii="Arial" w:hAnsi="Arial" w:cs="Arial"/>
          <w:noProof/>
          <w:sz w:val="24"/>
          <w:szCs w:val="24"/>
        </w:rPr>
        <w:t xml:space="preserve"> [Accessed 03/09/2022]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By, R. T. (2005). Organizational change management: A critical review. Journal of change management, 5(4), 369-380.</w:t>
      </w:r>
      <w:r w:rsidR="00774DD1" w:rsidRPr="00512F82">
        <w:rPr>
          <w:rFonts w:ascii="Arial" w:hAnsi="Arial" w:cs="Arial"/>
          <w:noProof/>
          <w:sz w:val="24"/>
          <w:szCs w:val="24"/>
        </w:rPr>
        <w:t xml:space="preserve"> Available at : </w:t>
      </w:r>
      <w:hyperlink r:id="rId14" w:history="1">
        <w:r w:rsidR="00774DD1" w:rsidRPr="00512F82">
          <w:rPr>
            <w:rStyle w:val="Hyperlink"/>
            <w:rFonts w:ascii="Arial" w:hAnsi="Arial" w:cs="Arial"/>
            <w:noProof/>
            <w:color w:val="auto"/>
            <w:sz w:val="24"/>
            <w:szCs w:val="24"/>
          </w:rPr>
          <w:t>https://scholar.google.co.uk/scholar?hl=en&amp;as_sdt=0%2C5&amp;q=By%2C+R.+T.+%282005%29.+Organizational+change+management%3A+A+critical+review.+Journal+of+change+management%2C+5%284%29%2C+369-380.&amp;btnG</w:t>
        </w:r>
      </w:hyperlink>
      <w:r w:rsidR="00774DD1" w:rsidRPr="00512F82">
        <w:rPr>
          <w:rFonts w:ascii="Arial" w:hAnsi="Arial" w:cs="Arial"/>
          <w:noProof/>
          <w:sz w:val="24"/>
          <w:szCs w:val="24"/>
        </w:rPr>
        <w:t xml:space="preserve"> [Accessed 28/08/2022]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Paton, R. A., &amp; McCalman, J. (2008). Change management: A guide to effective implementation. Sage.</w:t>
      </w:r>
      <w:r w:rsidR="00774DD1" w:rsidRPr="00512F82">
        <w:rPr>
          <w:rFonts w:ascii="Arial" w:hAnsi="Arial" w:cs="Arial"/>
          <w:noProof/>
          <w:sz w:val="24"/>
          <w:szCs w:val="24"/>
        </w:rPr>
        <w:t xml:space="preserve"> Available at : </w:t>
      </w:r>
      <w:hyperlink r:id="rId15" w:history="1">
        <w:r w:rsidR="00774DD1" w:rsidRPr="00512F82">
          <w:rPr>
            <w:rStyle w:val="Hyperlink"/>
            <w:rFonts w:ascii="Arial" w:hAnsi="Arial" w:cs="Arial"/>
            <w:noProof/>
            <w:color w:val="auto"/>
            <w:sz w:val="24"/>
            <w:szCs w:val="24"/>
          </w:rPr>
          <w:t>https://scholar.google.co.uk/scholar?hl=en&amp;as_sdt=0%2C5&amp;q=Paton%2C+R.+A.%2C+%26+McCalman%2C+J.+%282008%29.+Change+management%3A+A+guide+to+effective+implementation.+Sage.&amp;btnG</w:t>
        </w:r>
      </w:hyperlink>
      <w:r w:rsidR="00774DD1" w:rsidRPr="00512F82">
        <w:rPr>
          <w:rFonts w:ascii="Arial" w:hAnsi="Arial" w:cs="Arial"/>
          <w:noProof/>
          <w:sz w:val="24"/>
          <w:szCs w:val="24"/>
        </w:rPr>
        <w:t xml:space="preserve"> [Accessed 28/08/2022]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Sirkin, H. L., Keenan, P., &amp; Jackson, A. (2005). The hard side of change management. HBR’s 10 Must Reads on Change, 99.</w:t>
      </w:r>
      <w:r w:rsidR="00774DD1" w:rsidRPr="00512F82">
        <w:rPr>
          <w:rFonts w:ascii="Arial" w:hAnsi="Arial" w:cs="Arial"/>
          <w:noProof/>
          <w:sz w:val="24"/>
          <w:szCs w:val="24"/>
        </w:rPr>
        <w:t xml:space="preserve"> Available at : </w:t>
      </w:r>
      <w:hyperlink r:id="rId16" w:history="1">
        <w:r w:rsidR="00774DD1" w:rsidRPr="00512F82">
          <w:rPr>
            <w:rStyle w:val="Hyperlink"/>
            <w:rFonts w:ascii="Arial" w:hAnsi="Arial" w:cs="Arial"/>
            <w:noProof/>
            <w:color w:val="auto"/>
            <w:sz w:val="24"/>
            <w:szCs w:val="24"/>
          </w:rPr>
          <w:t>https://scholar.google.co.uk/scholar?hl=en&amp;as_sdt=0%2C5&amp;q=Sirkin%2C+H.+L.%2C+Keenan%2C+P.%2C+%26+Jackson%2C+A.+%282005%29.+The+hard+side+of+change+management.+HBR%E2%80%99s+10+Must+Reads+on+Change%2C+99.&amp;btnG</w:t>
        </w:r>
      </w:hyperlink>
      <w:r w:rsidR="00774DD1" w:rsidRPr="00512F82">
        <w:rPr>
          <w:rFonts w:ascii="Arial" w:hAnsi="Arial" w:cs="Arial"/>
          <w:noProof/>
          <w:sz w:val="24"/>
          <w:szCs w:val="24"/>
        </w:rPr>
        <w:t xml:space="preserve"> [Accessed 30/08/2022]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Mento, A., Jones, R., &amp; Dirndorfer, W. (2002). A change management process: Grounded in both theory and practice. Journal of change management, 3(1), 45-59.</w:t>
      </w:r>
      <w:r w:rsidR="00774DD1" w:rsidRPr="00512F82">
        <w:rPr>
          <w:rFonts w:ascii="Arial" w:hAnsi="Arial" w:cs="Arial"/>
          <w:noProof/>
          <w:sz w:val="24"/>
          <w:szCs w:val="24"/>
        </w:rPr>
        <w:t xml:space="preserve"> Available at : </w:t>
      </w:r>
      <w:hyperlink r:id="rId17" w:history="1">
        <w:r w:rsidR="00774DD1" w:rsidRPr="00512F82">
          <w:rPr>
            <w:rStyle w:val="Hyperlink"/>
            <w:rFonts w:ascii="Arial" w:hAnsi="Arial" w:cs="Arial"/>
            <w:noProof/>
            <w:color w:val="auto"/>
            <w:sz w:val="24"/>
            <w:szCs w:val="24"/>
          </w:rPr>
          <w:t>https://scholar.google.co.uk/scholar?hl=en&amp;as_sdt=0%2C5&amp;q=Mento%2C+A.</w:t>
        </w:r>
        <w:r w:rsidR="00774DD1" w:rsidRPr="00512F82">
          <w:rPr>
            <w:rStyle w:val="Hyperlink"/>
            <w:rFonts w:ascii="Arial" w:hAnsi="Arial" w:cs="Arial"/>
            <w:noProof/>
            <w:color w:val="auto"/>
            <w:sz w:val="24"/>
            <w:szCs w:val="24"/>
          </w:rPr>
          <w:lastRenderedPageBreak/>
          <w:t>%2C+Jones%2C+R.%2C+%26+Dirndorfer%2C+W.+%282002%29.+A+change+management+process%3A+Grounded+in+both+theory+and+practice.+Journal+of+change+management%2C+3%281%29%2C+45-59.&amp;btnG</w:t>
        </w:r>
      </w:hyperlink>
      <w:r w:rsidR="00774DD1" w:rsidRPr="00512F82">
        <w:rPr>
          <w:rFonts w:ascii="Arial" w:hAnsi="Arial" w:cs="Arial"/>
          <w:noProof/>
          <w:sz w:val="24"/>
          <w:szCs w:val="24"/>
        </w:rPr>
        <w:t xml:space="preserve"> [Accessed </w:t>
      </w:r>
      <w:r w:rsidR="00734271" w:rsidRPr="00512F82">
        <w:rPr>
          <w:rFonts w:ascii="Arial" w:hAnsi="Arial" w:cs="Arial"/>
          <w:noProof/>
          <w:sz w:val="24"/>
          <w:szCs w:val="24"/>
        </w:rPr>
        <w:t xml:space="preserve">01/09/2022]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Beerel, A. (2009). Leadership and change management. Sage.</w:t>
      </w:r>
      <w:r w:rsidR="00734271" w:rsidRPr="00512F82">
        <w:rPr>
          <w:rFonts w:ascii="Arial" w:hAnsi="Arial" w:cs="Arial"/>
          <w:noProof/>
          <w:sz w:val="24"/>
          <w:szCs w:val="24"/>
        </w:rPr>
        <w:t xml:space="preserve"> Available at : </w:t>
      </w:r>
      <w:hyperlink r:id="rId18" w:history="1">
        <w:r w:rsidR="00734271" w:rsidRPr="00512F82">
          <w:rPr>
            <w:rStyle w:val="Hyperlink"/>
            <w:rFonts w:ascii="Arial" w:hAnsi="Arial" w:cs="Arial"/>
            <w:noProof/>
            <w:color w:val="auto"/>
            <w:sz w:val="24"/>
            <w:szCs w:val="24"/>
          </w:rPr>
          <w:t>https://scholar.google.co.uk/scholar?hl=en&amp;as_sdt=0%2C5&amp;q=Beerel%2C+A.+%282009%29.+Leadership+and+change+management.+Sage.&amp;btnG</w:t>
        </w:r>
      </w:hyperlink>
      <w:r w:rsidR="00734271" w:rsidRPr="00512F82">
        <w:rPr>
          <w:rFonts w:ascii="Arial" w:hAnsi="Arial" w:cs="Arial"/>
          <w:noProof/>
          <w:sz w:val="24"/>
          <w:szCs w:val="24"/>
        </w:rPr>
        <w:t xml:space="preserve"> [Accessed 02/09/2022]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Gill, R. (2002). Change management--or change leadership? Journal of change management, 3(4), 307-318.</w:t>
      </w:r>
      <w:r w:rsidR="00734271" w:rsidRPr="00512F82">
        <w:rPr>
          <w:rFonts w:ascii="Arial" w:hAnsi="Arial" w:cs="Arial"/>
          <w:noProof/>
          <w:sz w:val="24"/>
          <w:szCs w:val="24"/>
        </w:rPr>
        <w:t xml:space="preserve"> Available at : </w:t>
      </w:r>
      <w:hyperlink r:id="rId19" w:history="1">
        <w:r w:rsidR="00734271" w:rsidRPr="00512F82">
          <w:rPr>
            <w:rStyle w:val="Hyperlink"/>
            <w:rFonts w:ascii="Arial" w:hAnsi="Arial" w:cs="Arial"/>
            <w:noProof/>
            <w:color w:val="auto"/>
            <w:sz w:val="24"/>
            <w:szCs w:val="24"/>
          </w:rPr>
          <w:t>https://scholar.google.co.uk/scholar?hl=en&amp;as_sdt=0%2C5&amp;q=Gill%2C+R.+%282002%29.+Change+management--or+change+leadership%3F+Journal+of+change+management%2C+3%284%29%2C+307-318.&amp;btnG</w:t>
        </w:r>
      </w:hyperlink>
      <w:r w:rsidR="00734271" w:rsidRPr="00512F82">
        <w:rPr>
          <w:rFonts w:ascii="Arial" w:hAnsi="Arial" w:cs="Arial"/>
          <w:noProof/>
          <w:sz w:val="24"/>
          <w:szCs w:val="24"/>
        </w:rPr>
        <w:t xml:space="preserve"> [Accessed 03/09/2022]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Belias, D., &amp; Koustelios, A. (2014). The impact of leadership and change management strategy on organizational culture. European Scientific Journal, 10(7), 451-470.</w:t>
      </w:r>
      <w:r w:rsidR="00734271" w:rsidRPr="00512F82">
        <w:rPr>
          <w:rFonts w:ascii="Arial" w:hAnsi="Arial" w:cs="Arial"/>
          <w:noProof/>
          <w:sz w:val="24"/>
          <w:szCs w:val="24"/>
        </w:rPr>
        <w:t xml:space="preserve">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Ajmal, S., Farooq, M. Z., Sajid, N., &amp; Awan, S. (2012). Role of leadership in the change management process. Abasyn University Journal of Social Sciences, 5(2), 111-124.</w:t>
      </w:r>
      <w:r w:rsidR="00734271" w:rsidRPr="00512F82">
        <w:rPr>
          <w:rFonts w:ascii="Arial" w:hAnsi="Arial" w:cs="Arial"/>
          <w:noProof/>
          <w:sz w:val="24"/>
          <w:szCs w:val="24"/>
        </w:rPr>
        <w:t xml:space="preserve"> Available at : </w:t>
      </w:r>
      <w:hyperlink r:id="rId20" w:history="1">
        <w:r w:rsidR="00734271" w:rsidRPr="00512F82">
          <w:rPr>
            <w:rStyle w:val="Hyperlink"/>
            <w:rFonts w:ascii="Arial" w:hAnsi="Arial" w:cs="Arial"/>
            <w:noProof/>
            <w:color w:val="auto"/>
            <w:sz w:val="24"/>
            <w:szCs w:val="24"/>
          </w:rPr>
          <w:t>https://scholar.google.co.uk/scholar?hl=en&amp;as_sdt=0%2C5&amp;q=Ajmal%2C+S.%2C+Farooq%2C+M.+Z.%2C+Sajid%2C+N.%2C+%26+Awan%2C+S.+%282012%29.+Role+of+leadership+in+the+change+management+process.+Aba</w:t>
        </w:r>
        <w:r w:rsidR="00734271" w:rsidRPr="00512F82">
          <w:rPr>
            <w:rStyle w:val="Hyperlink"/>
            <w:rFonts w:ascii="Arial" w:hAnsi="Arial" w:cs="Arial"/>
            <w:noProof/>
            <w:color w:val="auto"/>
            <w:sz w:val="24"/>
            <w:szCs w:val="24"/>
          </w:rPr>
          <w:lastRenderedPageBreak/>
          <w:t>syn+University+Journal+of+Social+Sciences%2C+5%282%29%2C+111-124.&amp;btnG</w:t>
        </w:r>
      </w:hyperlink>
      <w:r w:rsidR="00734271" w:rsidRPr="00512F82">
        <w:rPr>
          <w:rFonts w:ascii="Arial" w:hAnsi="Arial" w:cs="Arial"/>
          <w:noProof/>
          <w:sz w:val="24"/>
          <w:szCs w:val="24"/>
        </w:rPr>
        <w:t xml:space="preserve"> [Accessed 27/08/2022]</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Kavanagh, M. H., &amp; Ashkanasy, N. M. (2006). The impact of leadership and change management strategy on organizational culture and individual acceptance of change during a merger. British journal of management, 17(S1), S81-S103.</w:t>
      </w:r>
      <w:r w:rsidR="00734271" w:rsidRPr="00512F82">
        <w:rPr>
          <w:rFonts w:ascii="Arial" w:hAnsi="Arial" w:cs="Arial"/>
          <w:noProof/>
          <w:sz w:val="24"/>
          <w:szCs w:val="24"/>
        </w:rPr>
        <w:t xml:space="preserve"> Available at : </w:t>
      </w:r>
      <w:hyperlink r:id="rId21" w:history="1">
        <w:r w:rsidR="00734271" w:rsidRPr="00512F82">
          <w:rPr>
            <w:rStyle w:val="Hyperlink"/>
            <w:rFonts w:ascii="Arial" w:hAnsi="Arial" w:cs="Arial"/>
            <w:noProof/>
            <w:color w:val="auto"/>
            <w:sz w:val="24"/>
            <w:szCs w:val="24"/>
          </w:rPr>
          <w:t>https://scholar.google.co.uk/scholar?hl=en&amp;as_sdt=0%2C5&amp;q=Kavanagh%2C+M.+H.%2C+%26+Ashkanasy%2C+N.+M.+%282006%29.+The+impact+of+leadership+and+change+management+strategy+on+organizational+culture+and+individual+acceptance+of+change+during+a+merger.+British+journal+of+management%2C+17%28S1%29%2C+S81-S103.&amp;btnG</w:t>
        </w:r>
      </w:hyperlink>
      <w:r w:rsidR="00734271" w:rsidRPr="00512F82">
        <w:rPr>
          <w:rFonts w:ascii="Arial" w:hAnsi="Arial" w:cs="Arial"/>
          <w:noProof/>
          <w:sz w:val="24"/>
          <w:szCs w:val="24"/>
        </w:rPr>
        <w:t xml:space="preserve"> [Accessed 28/08/2022]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By, R. T., Burnes, B., &amp; Oswick, C. (2012). Change management: Leadership, values, and ethics. Journal of Change Management, 12(1), 1-5.</w:t>
      </w:r>
      <w:r w:rsidR="006F0C29" w:rsidRPr="00512F82">
        <w:rPr>
          <w:rFonts w:ascii="Arial" w:hAnsi="Arial" w:cs="Arial"/>
          <w:noProof/>
          <w:sz w:val="24"/>
          <w:szCs w:val="24"/>
        </w:rPr>
        <w:t xml:space="preserve"> Available at : </w:t>
      </w:r>
      <w:hyperlink r:id="rId22" w:history="1">
        <w:r w:rsidR="006F0C29" w:rsidRPr="00512F82">
          <w:rPr>
            <w:rStyle w:val="Hyperlink"/>
            <w:rFonts w:ascii="Arial" w:hAnsi="Arial" w:cs="Arial"/>
            <w:noProof/>
            <w:color w:val="auto"/>
            <w:sz w:val="24"/>
            <w:szCs w:val="24"/>
          </w:rPr>
          <w:t>https://scholar.google.co.uk/scholar?hl=en&amp;as_sdt=0%2C5&amp;q=By%2C+R.+T.%2C+Burnes%2C+B.%2C+%26+Oswick%2C+C.+%282012%29.+Change+management%3A+Leadership%2C+values%2C+and+ethics.+Journal+of+Change+Management%2C+12%281%29%2C+1-5.&amp;btnG</w:t>
        </w:r>
      </w:hyperlink>
      <w:r w:rsidR="006F0C29" w:rsidRPr="00512F82">
        <w:rPr>
          <w:rFonts w:ascii="Arial" w:hAnsi="Arial" w:cs="Arial"/>
          <w:noProof/>
          <w:sz w:val="24"/>
          <w:szCs w:val="24"/>
        </w:rPr>
        <w:t xml:space="preserve"> [Accessed 29/08/2022]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Mayfield, P. (2014). Engaging with stakeholders is critical when leading change. Industrial and Commercial Training.</w:t>
      </w:r>
      <w:r w:rsidR="006F0C29" w:rsidRPr="00512F82">
        <w:rPr>
          <w:rFonts w:ascii="Arial" w:hAnsi="Arial" w:cs="Arial"/>
          <w:noProof/>
          <w:sz w:val="24"/>
          <w:szCs w:val="24"/>
        </w:rPr>
        <w:t xml:space="preserve"> Available at : </w:t>
      </w:r>
      <w:hyperlink r:id="rId23" w:history="1">
        <w:r w:rsidR="006F0C29" w:rsidRPr="00512F82">
          <w:rPr>
            <w:rStyle w:val="Hyperlink"/>
            <w:rFonts w:ascii="Arial" w:hAnsi="Arial" w:cs="Arial"/>
            <w:noProof/>
            <w:color w:val="auto"/>
            <w:sz w:val="24"/>
            <w:szCs w:val="24"/>
          </w:rPr>
          <w:t>https://scholar.google.co.uk/scholar?hl=en&amp;as_sdt=0%2C5&amp;q=Mayfield%2C+P.+%282014%29.+Engaging+with+stakeholders+is+critical+when+leading+change.+Industrial+and+Commercial+Training.&amp;btnG</w:t>
        </w:r>
      </w:hyperlink>
      <w:r w:rsidR="006F0C29" w:rsidRPr="00512F82">
        <w:rPr>
          <w:rFonts w:ascii="Arial" w:hAnsi="Arial" w:cs="Arial"/>
          <w:noProof/>
          <w:sz w:val="24"/>
          <w:szCs w:val="24"/>
        </w:rPr>
        <w:t xml:space="preserve"> [Accessed 27/08/2022]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lastRenderedPageBreak/>
        <w:t>Qureshi, H. M., Malik, R. H., &amp; Qureshi, W. (2017). Role of stakeholders in requirement change management. International Journal of Computer Science and Information Security (IJCSIS), 15(2).</w:t>
      </w:r>
      <w:r w:rsidR="006F0C29" w:rsidRPr="00512F82">
        <w:rPr>
          <w:rFonts w:ascii="Arial" w:hAnsi="Arial" w:cs="Arial"/>
          <w:noProof/>
          <w:sz w:val="24"/>
          <w:szCs w:val="24"/>
        </w:rPr>
        <w:t xml:space="preserve"> Available at : </w:t>
      </w:r>
      <w:hyperlink r:id="rId24" w:history="1">
        <w:r w:rsidR="006F0C29" w:rsidRPr="00512F82">
          <w:rPr>
            <w:rStyle w:val="Hyperlink"/>
            <w:rFonts w:ascii="Arial" w:hAnsi="Arial" w:cs="Arial"/>
            <w:noProof/>
            <w:color w:val="auto"/>
            <w:sz w:val="24"/>
            <w:szCs w:val="24"/>
          </w:rPr>
          <w:t>https://scholar.google.co.uk/scholar?hl=en&amp;as_sdt=0%2C5&amp;q=Qureshi%2C+H.+M.%2C+Malik%2C+R.+H.%2C+%26+Qureshi%2C+W.+%282017%29.+Role+of+stakeholders+in+requirement+change+management.+International+Journal+of+Computer+Science+and+Information+Security+%28IJCSIS%29%2C+15%282%29.&amp;btnG</w:t>
        </w:r>
      </w:hyperlink>
      <w:r w:rsidR="006F0C29" w:rsidRPr="00512F82">
        <w:rPr>
          <w:rFonts w:ascii="Arial" w:hAnsi="Arial" w:cs="Arial"/>
          <w:noProof/>
          <w:sz w:val="24"/>
          <w:szCs w:val="24"/>
        </w:rPr>
        <w:t xml:space="preserve"> [Accessed 02/09/2022] </w:t>
      </w:r>
    </w:p>
    <w:p w:rsidR="006F0C29" w:rsidRPr="00512F82" w:rsidRDefault="002947D7" w:rsidP="006F0C29">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Legris, P., &amp; Collerette, P. (2006). A roadmap for IT project implementation: Integrating stakeholders and change management issues. Project Management Journal, 37(5), 64-75.</w:t>
      </w:r>
      <w:r w:rsidR="006F0C29" w:rsidRPr="00512F82">
        <w:rPr>
          <w:rFonts w:ascii="Arial" w:hAnsi="Arial" w:cs="Arial"/>
          <w:noProof/>
          <w:sz w:val="24"/>
          <w:szCs w:val="24"/>
        </w:rPr>
        <w:t xml:space="preserve"> Available at : </w:t>
      </w:r>
      <w:hyperlink r:id="rId25" w:history="1">
        <w:r w:rsidR="006F0C29" w:rsidRPr="00512F82">
          <w:rPr>
            <w:rStyle w:val="Hyperlink"/>
            <w:rFonts w:ascii="Arial" w:hAnsi="Arial" w:cs="Arial"/>
            <w:noProof/>
            <w:color w:val="auto"/>
            <w:sz w:val="24"/>
            <w:szCs w:val="24"/>
          </w:rPr>
          <w:t>https://scholar.google.co.uk/scholar?hl=en&amp;as_sdt=0%2C5&amp;q=Legris%2C+P.%2C+%26+Collerette%2C+P.+%282006%29.+A+roadmap+for+IT+project+implementation%3A+Integrating+stakeholders+and+change+management+issues.+Project+Management+Journal%2C+37%285%29%2C+64-75.&amp;btnG</w:t>
        </w:r>
      </w:hyperlink>
      <w:r w:rsidR="006F0C29" w:rsidRPr="00512F82">
        <w:rPr>
          <w:rFonts w:ascii="Arial" w:hAnsi="Arial" w:cs="Arial"/>
          <w:noProof/>
          <w:sz w:val="24"/>
          <w:szCs w:val="24"/>
        </w:rPr>
        <w:t xml:space="preserve"> [Accessed 03/09/2022]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Smollan, R. K., &amp; Sayers, J. G. (2009). Organizational culture, change, and emotions: A qualitative study. Journal of change management, 9(4), 435-457.</w:t>
      </w:r>
      <w:r w:rsidR="006F0C29" w:rsidRPr="00512F82">
        <w:rPr>
          <w:rFonts w:ascii="Arial" w:hAnsi="Arial" w:cs="Arial"/>
          <w:noProof/>
          <w:sz w:val="24"/>
          <w:szCs w:val="24"/>
        </w:rPr>
        <w:t xml:space="preserve"> Available at : </w:t>
      </w:r>
      <w:hyperlink r:id="rId26" w:history="1">
        <w:r w:rsidR="00512F82" w:rsidRPr="00512F82">
          <w:rPr>
            <w:rStyle w:val="Hyperlink"/>
            <w:rFonts w:ascii="Arial" w:hAnsi="Arial" w:cs="Arial"/>
            <w:noProof/>
            <w:color w:val="auto"/>
            <w:sz w:val="24"/>
            <w:szCs w:val="24"/>
          </w:rPr>
          <w:t>https://www.tandfonline.com/doi/abs/10.1080/14697010903360632</w:t>
        </w:r>
      </w:hyperlink>
      <w:r w:rsidR="00512F82" w:rsidRPr="00512F82">
        <w:rPr>
          <w:rFonts w:ascii="Arial" w:hAnsi="Arial" w:cs="Arial"/>
          <w:noProof/>
          <w:sz w:val="24"/>
          <w:szCs w:val="24"/>
        </w:rPr>
        <w:t xml:space="preserve"> [Accessed 29/08/2022]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Briody, E., Pester, T. M., &amp; Trotter, R. (2012). A story's impact on organizational culture change. Journal of Organizational Change Management.</w:t>
      </w:r>
      <w:r w:rsidR="00512F82" w:rsidRPr="00512F82">
        <w:rPr>
          <w:rFonts w:ascii="Arial" w:hAnsi="Arial" w:cs="Arial"/>
          <w:noProof/>
          <w:sz w:val="24"/>
          <w:szCs w:val="24"/>
        </w:rPr>
        <w:t xml:space="preserve"> Available at : </w:t>
      </w:r>
      <w:hyperlink r:id="rId27" w:history="1">
        <w:r w:rsidR="00512F82" w:rsidRPr="00512F82">
          <w:rPr>
            <w:rStyle w:val="Hyperlink"/>
            <w:rFonts w:ascii="Arial" w:hAnsi="Arial" w:cs="Arial"/>
            <w:noProof/>
            <w:color w:val="auto"/>
            <w:sz w:val="24"/>
            <w:szCs w:val="24"/>
          </w:rPr>
          <w:t>https://www.emerald.com/insight/content/doi/10.1108/09534811211199600/full/html?src=recsys&amp;journalCode=jocm</w:t>
        </w:r>
      </w:hyperlink>
      <w:r w:rsidR="00512F82" w:rsidRPr="00512F82">
        <w:rPr>
          <w:rFonts w:ascii="Arial" w:hAnsi="Arial" w:cs="Arial"/>
          <w:noProof/>
          <w:sz w:val="24"/>
          <w:szCs w:val="24"/>
        </w:rPr>
        <w:t xml:space="preserve"> [Accessed 30/08/2022]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Aldrich, H. E., &amp; Pfeffer, J. (1976). Environments of organizations. Annual review of sociology, 79-105.</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Moghimi, S. M. (2007). The relationship between environmental factors and organizational entrepreneurship in non-governmental organizations (NGOs) in Iran. Iranian Journal of Management Studies, 1(1), 39-55.</w:t>
      </w:r>
      <w:r w:rsidR="00512F82" w:rsidRPr="00512F82">
        <w:rPr>
          <w:rFonts w:ascii="Arial" w:hAnsi="Arial" w:cs="Arial"/>
          <w:noProof/>
          <w:sz w:val="24"/>
          <w:szCs w:val="24"/>
        </w:rPr>
        <w:t xml:space="preserve">Available at : </w:t>
      </w:r>
      <w:hyperlink r:id="rId28" w:history="1">
        <w:r w:rsidR="00512F82" w:rsidRPr="00512F82">
          <w:rPr>
            <w:rStyle w:val="Hyperlink"/>
            <w:rFonts w:ascii="Arial" w:hAnsi="Arial" w:cs="Arial"/>
            <w:noProof/>
            <w:color w:val="auto"/>
            <w:sz w:val="24"/>
            <w:szCs w:val="24"/>
          </w:rPr>
          <w:t>https://scholar.google.co.uk/scholar?q=Moghimi,+S.+M.+(2007).+The+relationship+between+environmental+factors+and+organizational+entrepreneurship+in+non-governmental+organizations+(NGOs)+in+Iran.+Iranian+Journal+of+Management+Studies,+1(1),+39-55.&amp;hl=en&amp;as_sdt=0,5</w:t>
        </w:r>
      </w:hyperlink>
      <w:r w:rsidR="00512F82" w:rsidRPr="00512F82">
        <w:rPr>
          <w:rFonts w:ascii="Arial" w:hAnsi="Arial" w:cs="Arial"/>
          <w:noProof/>
          <w:sz w:val="24"/>
          <w:szCs w:val="24"/>
        </w:rPr>
        <w:t xml:space="preserve"> [Accessed 01/09/2022]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Kadocsa, G., &amp; Francsovics, A. (2011). Macro and micro economic factors of small enterprise competitiveness. Acta Polytechnica Hungarica, 8(1), 23-40.</w:t>
      </w:r>
      <w:r w:rsidR="00512F82" w:rsidRPr="00512F82">
        <w:rPr>
          <w:rFonts w:ascii="Arial" w:hAnsi="Arial" w:cs="Arial"/>
          <w:noProof/>
          <w:sz w:val="24"/>
          <w:szCs w:val="24"/>
        </w:rPr>
        <w:t xml:space="preserve"> Available at : </w:t>
      </w:r>
      <w:hyperlink r:id="rId29" w:history="1">
        <w:r w:rsidR="00512F82" w:rsidRPr="00512F82">
          <w:rPr>
            <w:rStyle w:val="Hyperlink"/>
            <w:rFonts w:ascii="Arial" w:hAnsi="Arial" w:cs="Arial"/>
            <w:noProof/>
            <w:color w:val="auto"/>
            <w:sz w:val="24"/>
            <w:szCs w:val="24"/>
          </w:rPr>
          <w:t>https://scholar.google.co.uk/scholar?hl=en&amp;as_sdt=0%2C5&amp;q=Kadocsa%2C+G.%2C+%26+Francsovics%2C+A.+%282011%29.+Macro+and+micro+economic+factors+of+small+enterprise+competitiveness.+Acta+Polytechnica+Hungarica%2C+8%281%29%2C+23-40.&amp;btnG</w:t>
        </w:r>
      </w:hyperlink>
      <w:r w:rsidR="00512F82" w:rsidRPr="00512F82">
        <w:rPr>
          <w:rFonts w:ascii="Arial" w:hAnsi="Arial" w:cs="Arial"/>
          <w:noProof/>
          <w:sz w:val="24"/>
          <w:szCs w:val="24"/>
        </w:rPr>
        <w:t xml:space="preserve"> [Accessed 27/08/2022] </w:t>
      </w:r>
    </w:p>
    <w:p w:rsidR="002947D7" w:rsidRPr="00512F82" w:rsidRDefault="002947D7" w:rsidP="002947D7">
      <w:pPr>
        <w:pStyle w:val="Bibliography"/>
        <w:spacing w:line="480" w:lineRule="auto"/>
        <w:ind w:left="720" w:hanging="720"/>
        <w:jc w:val="both"/>
        <w:rPr>
          <w:rFonts w:ascii="Arial" w:hAnsi="Arial" w:cs="Arial"/>
          <w:noProof/>
          <w:sz w:val="24"/>
          <w:szCs w:val="24"/>
        </w:rPr>
      </w:pPr>
      <w:r w:rsidRPr="00512F82">
        <w:rPr>
          <w:rFonts w:ascii="Arial" w:hAnsi="Arial" w:cs="Arial"/>
          <w:noProof/>
          <w:sz w:val="24"/>
          <w:szCs w:val="24"/>
        </w:rPr>
        <w:t>Singh, R., Sarangal, R. K., &amp; Singh, G. (2022). The impact of micro and macro environment on entrepreneurial success: Case of J&amp;K MSMEs. FIIB Business Review, 11(1), 94-106.</w:t>
      </w:r>
      <w:r w:rsidR="00512F82" w:rsidRPr="00512F82">
        <w:rPr>
          <w:rFonts w:ascii="Arial" w:hAnsi="Arial" w:cs="Arial"/>
          <w:noProof/>
          <w:sz w:val="24"/>
          <w:szCs w:val="24"/>
        </w:rPr>
        <w:t xml:space="preserve"> Available at : </w:t>
      </w:r>
      <w:hyperlink r:id="rId30" w:history="1">
        <w:r w:rsidR="00512F82" w:rsidRPr="00512F82">
          <w:rPr>
            <w:rStyle w:val="Hyperlink"/>
            <w:rFonts w:ascii="Arial" w:hAnsi="Arial" w:cs="Arial"/>
            <w:noProof/>
            <w:color w:val="auto"/>
            <w:sz w:val="24"/>
            <w:szCs w:val="24"/>
          </w:rPr>
          <w:t>https://scholar.google.co.uk/scholar?hl=en&amp;as_sdt=0%2C5&amp;q=Singh%2C+R.%2C+Sarangal%2C+R.+K.%2C+%26+Singh%2C+G.+%282022%29.+The+i</w:t>
        </w:r>
        <w:r w:rsidR="00512F82" w:rsidRPr="00512F82">
          <w:rPr>
            <w:rStyle w:val="Hyperlink"/>
            <w:rFonts w:ascii="Arial" w:hAnsi="Arial" w:cs="Arial"/>
            <w:noProof/>
            <w:color w:val="auto"/>
            <w:sz w:val="24"/>
            <w:szCs w:val="24"/>
          </w:rPr>
          <w:lastRenderedPageBreak/>
          <w:t>mpact+of+micro+and+macro+environment+on+entrepreneurial+success%3A+Case+of+J%26K+MSMEs.+FIIB+Business+Review%2C+11%281%29%2C+94-106.&amp;btnG</w:t>
        </w:r>
      </w:hyperlink>
      <w:r w:rsidR="00512F82" w:rsidRPr="00512F82">
        <w:rPr>
          <w:rFonts w:ascii="Arial" w:hAnsi="Arial" w:cs="Arial"/>
          <w:noProof/>
          <w:sz w:val="24"/>
          <w:szCs w:val="24"/>
        </w:rPr>
        <w:t xml:space="preserve"> [Accessed 30/08/2022] </w:t>
      </w:r>
    </w:p>
    <w:p w:rsidR="00614D42" w:rsidRPr="00512F82" w:rsidRDefault="00614D42" w:rsidP="00FA43DA">
      <w:pPr>
        <w:pStyle w:val="Heading1"/>
        <w:rPr>
          <w:color w:val="auto"/>
        </w:rPr>
      </w:pPr>
      <w:bookmarkStart w:id="10" w:name="_Toc113200956"/>
      <w:proofErr w:type="gramStart"/>
      <w:r w:rsidRPr="00512F82">
        <w:rPr>
          <w:color w:val="auto"/>
        </w:rPr>
        <w:t>APPENDICES :</w:t>
      </w:r>
      <w:bookmarkEnd w:id="10"/>
      <w:proofErr w:type="gramEnd"/>
    </w:p>
    <w:p w:rsidR="00614D42" w:rsidRPr="00512F82" w:rsidRDefault="00614D42" w:rsidP="00FA43DA">
      <w:pPr>
        <w:pStyle w:val="Heading1"/>
        <w:rPr>
          <w:color w:val="auto"/>
        </w:rPr>
      </w:pPr>
      <w:bookmarkStart w:id="11" w:name="_Toc113200957"/>
      <w:r w:rsidRPr="00512F82">
        <w:rPr>
          <w:color w:val="auto"/>
        </w:rPr>
        <w:t>APPENDIX A</w:t>
      </w:r>
      <w:bookmarkEnd w:id="11"/>
    </w:p>
    <w:p w:rsidR="00614D42" w:rsidRPr="00512F82" w:rsidRDefault="00614D42" w:rsidP="00DB3CE5">
      <w:r w:rsidRPr="00512F82">
        <w:t xml:space="preserve">CHANGE MANAGEMENT </w:t>
      </w:r>
    </w:p>
    <w:p w:rsidR="00614D42" w:rsidRPr="00512F82" w:rsidRDefault="00614D42" w:rsidP="00DB3CE5">
      <w:r w:rsidRPr="00512F82">
        <w:rPr>
          <w:noProof/>
          <w:lang w:eastAsia="en-GB"/>
        </w:rPr>
        <w:lastRenderedPageBreak/>
        <w:drawing>
          <wp:inline distT="0" distB="0" distL="0" distR="0">
            <wp:extent cx="5619750" cy="6877050"/>
            <wp:effectExtent l="19050" t="0" r="0" b="0"/>
            <wp:docPr id="1" name="Picture 0" descr="Concept-map-for-the-specialist-literature-on-change-manag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cept-map-for-the-specialist-literature-on-change-management.png"/>
                    <pic:cNvPicPr/>
                  </pic:nvPicPr>
                  <pic:blipFill>
                    <a:blip r:embed="rId31" cstate="print"/>
                    <a:stretch>
                      <a:fillRect/>
                    </a:stretch>
                  </pic:blipFill>
                  <pic:spPr>
                    <a:xfrm>
                      <a:off x="0" y="0"/>
                      <a:ext cx="5619750" cy="6877050"/>
                    </a:xfrm>
                    <a:prstGeom prst="rect">
                      <a:avLst/>
                    </a:prstGeom>
                  </pic:spPr>
                </pic:pic>
              </a:graphicData>
            </a:graphic>
          </wp:inline>
        </w:drawing>
      </w:r>
    </w:p>
    <w:p w:rsidR="00614D42" w:rsidRPr="00512F82" w:rsidRDefault="00614D42" w:rsidP="00DB3CE5"/>
    <w:p w:rsidR="002947D7" w:rsidRPr="00512F82" w:rsidRDefault="002947D7" w:rsidP="002947D7">
      <w:pPr>
        <w:spacing w:after="200" w:line="276" w:lineRule="auto"/>
      </w:pPr>
    </w:p>
    <w:p w:rsidR="002947D7" w:rsidRPr="00512F82" w:rsidRDefault="002947D7" w:rsidP="002947D7">
      <w:pPr>
        <w:spacing w:after="200" w:line="276" w:lineRule="auto"/>
      </w:pPr>
    </w:p>
    <w:p w:rsidR="00614D42" w:rsidRPr="00512F82" w:rsidRDefault="00614D42" w:rsidP="002947D7">
      <w:pPr>
        <w:pStyle w:val="Heading1"/>
        <w:rPr>
          <w:color w:val="auto"/>
        </w:rPr>
      </w:pPr>
      <w:bookmarkStart w:id="12" w:name="_Toc113200958"/>
      <w:r w:rsidRPr="00512F82">
        <w:rPr>
          <w:color w:val="auto"/>
        </w:rPr>
        <w:t>APPENDIX B:</w:t>
      </w:r>
      <w:bookmarkEnd w:id="12"/>
    </w:p>
    <w:p w:rsidR="00614D42" w:rsidRPr="00512F82" w:rsidRDefault="00614D42" w:rsidP="00DB3CE5">
      <w:r w:rsidRPr="00512F82">
        <w:t xml:space="preserve">MIND MAPPING </w:t>
      </w:r>
    </w:p>
    <w:p w:rsidR="00614D42" w:rsidRPr="00512F82" w:rsidRDefault="00614D42" w:rsidP="00DB3CE5">
      <w:r w:rsidRPr="00512F82">
        <w:rPr>
          <w:noProof/>
          <w:lang w:eastAsia="en-GB"/>
        </w:rPr>
        <w:lastRenderedPageBreak/>
        <w:drawing>
          <wp:inline distT="0" distB="0" distL="0" distR="0">
            <wp:extent cx="5731510" cy="2588895"/>
            <wp:effectExtent l="19050" t="0" r="2540" b="0"/>
            <wp:docPr id="2" name="Picture 1" descr="c3ac19514f9ecd9dc1a34dd5f3e1826e--change-management-mind-ma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3ac19514f9ecd9dc1a34dd5f3e1826e--change-management-mind-maps.jpg"/>
                    <pic:cNvPicPr/>
                  </pic:nvPicPr>
                  <pic:blipFill>
                    <a:blip r:embed="rId32" cstate="print"/>
                    <a:stretch>
                      <a:fillRect/>
                    </a:stretch>
                  </pic:blipFill>
                  <pic:spPr>
                    <a:xfrm>
                      <a:off x="0" y="0"/>
                      <a:ext cx="5731510" cy="2588895"/>
                    </a:xfrm>
                    <a:prstGeom prst="rect">
                      <a:avLst/>
                    </a:prstGeom>
                  </pic:spPr>
                </pic:pic>
              </a:graphicData>
            </a:graphic>
          </wp:inline>
        </w:drawing>
      </w:r>
    </w:p>
    <w:p w:rsidR="00614D42" w:rsidRPr="00512F82" w:rsidRDefault="00614D42" w:rsidP="00DB3CE5"/>
    <w:p w:rsidR="00614D42" w:rsidRPr="00512F82" w:rsidRDefault="00614D42" w:rsidP="002947D7">
      <w:pPr>
        <w:pStyle w:val="Heading1"/>
        <w:rPr>
          <w:color w:val="auto"/>
        </w:rPr>
      </w:pPr>
      <w:r w:rsidRPr="00512F82">
        <w:rPr>
          <w:color w:val="auto"/>
        </w:rPr>
        <w:br w:type="page"/>
      </w:r>
      <w:bookmarkStart w:id="13" w:name="_Toc113200959"/>
      <w:r w:rsidRPr="00512F82">
        <w:rPr>
          <w:color w:val="auto"/>
        </w:rPr>
        <w:lastRenderedPageBreak/>
        <w:t>APPENDIX C:</w:t>
      </w:r>
      <w:bookmarkEnd w:id="13"/>
    </w:p>
    <w:p w:rsidR="00614D42" w:rsidRPr="00512F82" w:rsidRDefault="00614D42" w:rsidP="00DB3CE5">
      <w:r w:rsidRPr="00512F82">
        <w:t xml:space="preserve">THE KUBLER –ROSS CHANGE CURVE </w:t>
      </w:r>
    </w:p>
    <w:p w:rsidR="00614D42" w:rsidRPr="00512F82" w:rsidRDefault="00614D42" w:rsidP="00DB3CE5">
      <w:r w:rsidRPr="00512F82">
        <w:rPr>
          <w:noProof/>
          <w:lang w:eastAsia="en-GB"/>
        </w:rPr>
        <w:drawing>
          <wp:inline distT="0" distB="0" distL="0" distR="0">
            <wp:extent cx="5731510" cy="4298950"/>
            <wp:effectExtent l="19050" t="0" r="2540" b="0"/>
            <wp:docPr id="4" name="Picture 3" descr="kubler-ross-change-curv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ubler-ross-change-curve.png"/>
                    <pic:cNvPicPr/>
                  </pic:nvPicPr>
                  <pic:blipFill>
                    <a:blip r:embed="rId33" cstate="print"/>
                    <a:stretch>
                      <a:fillRect/>
                    </a:stretch>
                  </pic:blipFill>
                  <pic:spPr>
                    <a:xfrm>
                      <a:off x="0" y="0"/>
                      <a:ext cx="5731510" cy="4298950"/>
                    </a:xfrm>
                    <a:prstGeom prst="rect">
                      <a:avLst/>
                    </a:prstGeom>
                  </pic:spPr>
                </pic:pic>
              </a:graphicData>
            </a:graphic>
          </wp:inline>
        </w:drawing>
      </w:r>
    </w:p>
    <w:p w:rsidR="00FA43DA" w:rsidRPr="00512F82" w:rsidRDefault="00FA43DA" w:rsidP="00DB3CE5"/>
    <w:p w:rsidR="00FA43DA" w:rsidRDefault="00FA43DA" w:rsidP="002947D7">
      <w:pPr>
        <w:pStyle w:val="Heading1"/>
        <w:rPr>
          <w:color w:val="auto"/>
        </w:rPr>
      </w:pPr>
      <w:r w:rsidRPr="00512F82">
        <w:rPr>
          <w:color w:val="auto"/>
        </w:rPr>
        <w:br w:type="page"/>
      </w:r>
      <w:bookmarkStart w:id="14" w:name="_Toc113200960"/>
      <w:r w:rsidR="00491761">
        <w:rPr>
          <w:color w:val="auto"/>
        </w:rPr>
        <w:lastRenderedPageBreak/>
        <w:t>APPENDIX D:</w:t>
      </w:r>
      <w:bookmarkEnd w:id="14"/>
    </w:p>
    <w:p w:rsidR="00491761" w:rsidRDefault="00491761" w:rsidP="00491761">
      <w:r>
        <w:t xml:space="preserve">PESTLE ANALYSIS </w:t>
      </w:r>
    </w:p>
    <w:p w:rsidR="00491761" w:rsidRDefault="00491761" w:rsidP="00491761">
      <w:r>
        <w:rPr>
          <w:noProof/>
          <w:lang w:eastAsia="en-GB"/>
        </w:rPr>
        <w:drawing>
          <wp:inline distT="0" distB="0" distL="0" distR="0">
            <wp:extent cx="5731510" cy="2245360"/>
            <wp:effectExtent l="19050" t="0" r="2540" b="0"/>
            <wp:docPr id="5" name="Picture 4" descr="PES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LE.jpg"/>
                    <pic:cNvPicPr/>
                  </pic:nvPicPr>
                  <pic:blipFill>
                    <a:blip r:embed="rId34" cstate="print"/>
                    <a:stretch>
                      <a:fillRect/>
                    </a:stretch>
                  </pic:blipFill>
                  <pic:spPr>
                    <a:xfrm>
                      <a:off x="0" y="0"/>
                      <a:ext cx="5731510" cy="2245360"/>
                    </a:xfrm>
                    <a:prstGeom prst="rect">
                      <a:avLst/>
                    </a:prstGeom>
                  </pic:spPr>
                </pic:pic>
              </a:graphicData>
            </a:graphic>
          </wp:inline>
        </w:drawing>
      </w:r>
    </w:p>
    <w:p w:rsidR="00491761" w:rsidRDefault="00491761" w:rsidP="00491761"/>
    <w:p w:rsidR="00491761" w:rsidRDefault="00491761">
      <w:pPr>
        <w:spacing w:after="200" w:line="276" w:lineRule="auto"/>
      </w:pPr>
      <w:r>
        <w:br w:type="page"/>
      </w:r>
    </w:p>
    <w:p w:rsidR="00491761" w:rsidRPr="00491761" w:rsidRDefault="00491761" w:rsidP="00491761">
      <w:pPr>
        <w:pStyle w:val="Heading1"/>
        <w:rPr>
          <w:color w:val="000000" w:themeColor="text1"/>
        </w:rPr>
      </w:pPr>
      <w:bookmarkStart w:id="15" w:name="_Toc113200961"/>
      <w:r w:rsidRPr="00491761">
        <w:rPr>
          <w:color w:val="000000" w:themeColor="text1"/>
        </w:rPr>
        <w:lastRenderedPageBreak/>
        <w:t>APPENDIX E:</w:t>
      </w:r>
      <w:bookmarkEnd w:id="15"/>
    </w:p>
    <w:p w:rsidR="00491761" w:rsidRDefault="00491761" w:rsidP="00491761">
      <w:proofErr w:type="spellStart"/>
      <w:r w:rsidRPr="00491761">
        <w:t>Kotter's</w:t>
      </w:r>
      <w:proofErr w:type="spellEnd"/>
      <w:r w:rsidRPr="00491761">
        <w:t xml:space="preserve"> Eight-Step Method</w:t>
      </w:r>
    </w:p>
    <w:p w:rsidR="00491761" w:rsidRPr="00491761" w:rsidRDefault="00491761" w:rsidP="00491761">
      <w:r>
        <w:rPr>
          <w:noProof/>
          <w:lang w:eastAsia="en-GB"/>
        </w:rPr>
        <w:drawing>
          <wp:inline distT="0" distB="0" distL="0" distR="0">
            <wp:extent cx="4962525" cy="5038725"/>
            <wp:effectExtent l="19050" t="0" r="9525" b="0"/>
            <wp:docPr id="7" name="Picture 6" descr="09s55ExAAyR9tLs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9s55ExAAyR9tLsE1.png"/>
                    <pic:cNvPicPr/>
                  </pic:nvPicPr>
                  <pic:blipFill>
                    <a:blip r:embed="rId35" cstate="print"/>
                    <a:stretch>
                      <a:fillRect/>
                    </a:stretch>
                  </pic:blipFill>
                  <pic:spPr>
                    <a:xfrm>
                      <a:off x="0" y="0"/>
                      <a:ext cx="4962525" cy="5038725"/>
                    </a:xfrm>
                    <a:prstGeom prst="rect">
                      <a:avLst/>
                    </a:prstGeom>
                  </pic:spPr>
                </pic:pic>
              </a:graphicData>
            </a:graphic>
          </wp:inline>
        </w:drawing>
      </w:r>
    </w:p>
    <w:sectPr w:rsidR="00491761" w:rsidRPr="00491761" w:rsidSect="00C0072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ECC7EB4"/>
    <w:multiLevelType w:val="hybridMultilevel"/>
    <w:tmpl w:val="131A1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ED865A2"/>
    <w:multiLevelType w:val="hybridMultilevel"/>
    <w:tmpl w:val="A036C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3450D"/>
    <w:rsid w:val="000F6783"/>
    <w:rsid w:val="001826CD"/>
    <w:rsid w:val="002947D7"/>
    <w:rsid w:val="0033450D"/>
    <w:rsid w:val="00491761"/>
    <w:rsid w:val="004B0222"/>
    <w:rsid w:val="004B6462"/>
    <w:rsid w:val="004D3E2C"/>
    <w:rsid w:val="00511318"/>
    <w:rsid w:val="00512F82"/>
    <w:rsid w:val="005903E5"/>
    <w:rsid w:val="00614D42"/>
    <w:rsid w:val="00640C69"/>
    <w:rsid w:val="006F0C29"/>
    <w:rsid w:val="00734271"/>
    <w:rsid w:val="00774DD1"/>
    <w:rsid w:val="00797C5F"/>
    <w:rsid w:val="00A805B5"/>
    <w:rsid w:val="00AB131A"/>
    <w:rsid w:val="00AD1558"/>
    <w:rsid w:val="00BC1DF6"/>
    <w:rsid w:val="00C0072F"/>
    <w:rsid w:val="00D63CFB"/>
    <w:rsid w:val="00DA5F54"/>
    <w:rsid w:val="00DB3CE5"/>
    <w:rsid w:val="00DE30EA"/>
    <w:rsid w:val="00E34A09"/>
    <w:rsid w:val="00EB1370"/>
    <w:rsid w:val="00EF5E7D"/>
    <w:rsid w:val="00FA43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450D"/>
    <w:pPr>
      <w:spacing w:after="160" w:line="259" w:lineRule="auto"/>
    </w:pPr>
  </w:style>
  <w:style w:type="paragraph" w:styleId="Heading1">
    <w:name w:val="heading 1"/>
    <w:basedOn w:val="Normal"/>
    <w:next w:val="Normal"/>
    <w:link w:val="Heading1Char"/>
    <w:uiPriority w:val="9"/>
    <w:qFormat/>
    <w:rsid w:val="00AD15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4B646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345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50D"/>
    <w:rPr>
      <w:rFonts w:ascii="Tahoma" w:hAnsi="Tahoma" w:cs="Tahoma"/>
      <w:sz w:val="16"/>
      <w:szCs w:val="16"/>
    </w:rPr>
  </w:style>
  <w:style w:type="character" w:customStyle="1" w:styleId="Heading3Char">
    <w:name w:val="Heading 3 Char"/>
    <w:basedOn w:val="DefaultParagraphFont"/>
    <w:link w:val="Heading3"/>
    <w:uiPriority w:val="9"/>
    <w:rsid w:val="004B646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4B6462"/>
    <w:rPr>
      <w:color w:val="0000FF"/>
      <w:u w:val="single"/>
    </w:rPr>
  </w:style>
  <w:style w:type="paragraph" w:styleId="NormalWeb">
    <w:name w:val="Normal (Web)"/>
    <w:basedOn w:val="Normal"/>
    <w:uiPriority w:val="99"/>
    <w:rsid w:val="004B0222"/>
    <w:pPr>
      <w:spacing w:before="100" w:after="100" w:line="240" w:lineRule="auto"/>
    </w:pPr>
    <w:rPr>
      <w:rFonts w:ascii="Times New Roman" w:eastAsia="Times New Roman" w:hAnsi="Times New Roman" w:cs="Times New Roman"/>
      <w:sz w:val="24"/>
      <w:szCs w:val="20"/>
    </w:rPr>
  </w:style>
  <w:style w:type="paragraph" w:styleId="ListParagraph">
    <w:name w:val="List Paragraph"/>
    <w:basedOn w:val="Normal"/>
    <w:uiPriority w:val="34"/>
    <w:qFormat/>
    <w:rsid w:val="00AD1558"/>
    <w:pPr>
      <w:ind w:left="720"/>
      <w:contextualSpacing/>
    </w:pPr>
    <w:rPr>
      <w:lang w:val="en-US"/>
    </w:rPr>
  </w:style>
  <w:style w:type="character" w:customStyle="1" w:styleId="Heading1Char">
    <w:name w:val="Heading 1 Char"/>
    <w:basedOn w:val="DefaultParagraphFont"/>
    <w:link w:val="Heading1"/>
    <w:uiPriority w:val="9"/>
    <w:rsid w:val="00AD155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A43DA"/>
    <w:pPr>
      <w:spacing w:line="276" w:lineRule="auto"/>
      <w:outlineLvl w:val="9"/>
    </w:pPr>
    <w:rPr>
      <w:lang w:val="en-US"/>
    </w:rPr>
  </w:style>
  <w:style w:type="paragraph" w:styleId="TOC1">
    <w:name w:val="toc 1"/>
    <w:basedOn w:val="Normal"/>
    <w:next w:val="Normal"/>
    <w:autoRedefine/>
    <w:uiPriority w:val="39"/>
    <w:unhideWhenUsed/>
    <w:rsid w:val="00FA43DA"/>
    <w:pPr>
      <w:spacing w:after="100"/>
    </w:pPr>
  </w:style>
  <w:style w:type="paragraph" w:styleId="Bibliography">
    <w:name w:val="Bibliography"/>
    <w:basedOn w:val="Normal"/>
    <w:next w:val="Normal"/>
    <w:uiPriority w:val="37"/>
    <w:unhideWhenUsed/>
    <w:rsid w:val="00FA43DA"/>
    <w:rPr>
      <w:lang w:val="en-US"/>
    </w:rPr>
  </w:style>
</w:styles>
</file>

<file path=word/webSettings.xml><?xml version="1.0" encoding="utf-8"?>
<w:webSettings xmlns:r="http://schemas.openxmlformats.org/officeDocument/2006/relationships" xmlns:w="http://schemas.openxmlformats.org/wordprocessingml/2006/main">
  <w:divs>
    <w:div w:id="749350694">
      <w:bodyDiv w:val="1"/>
      <w:marLeft w:val="0"/>
      <w:marRight w:val="0"/>
      <w:marTop w:val="0"/>
      <w:marBottom w:val="0"/>
      <w:divBdr>
        <w:top w:val="none" w:sz="0" w:space="0" w:color="auto"/>
        <w:left w:val="none" w:sz="0" w:space="0" w:color="auto"/>
        <w:bottom w:val="none" w:sz="0" w:space="0" w:color="auto"/>
        <w:right w:val="none" w:sz="0" w:space="0" w:color="auto"/>
      </w:divBdr>
    </w:div>
    <w:div w:id="1216743623">
      <w:bodyDiv w:val="1"/>
      <w:marLeft w:val="0"/>
      <w:marRight w:val="0"/>
      <w:marTop w:val="0"/>
      <w:marBottom w:val="0"/>
      <w:divBdr>
        <w:top w:val="none" w:sz="0" w:space="0" w:color="auto"/>
        <w:left w:val="none" w:sz="0" w:space="0" w:color="auto"/>
        <w:bottom w:val="none" w:sz="0" w:space="0" w:color="auto"/>
        <w:right w:val="none" w:sz="0" w:space="0" w:color="auto"/>
      </w:divBdr>
    </w:div>
    <w:div w:id="1715930872">
      <w:bodyDiv w:val="1"/>
      <w:marLeft w:val="0"/>
      <w:marRight w:val="0"/>
      <w:marTop w:val="0"/>
      <w:marBottom w:val="0"/>
      <w:divBdr>
        <w:top w:val="none" w:sz="0" w:space="0" w:color="auto"/>
        <w:left w:val="none" w:sz="0" w:space="0" w:color="auto"/>
        <w:bottom w:val="none" w:sz="0" w:space="0" w:color="auto"/>
        <w:right w:val="none" w:sz="0" w:space="0" w:color="auto"/>
      </w:divBdr>
    </w:div>
    <w:div w:id="180886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scholar?hl=en&amp;as_sdt=0%2C5&amp;q=Martin%2C+J.+%282013%29.+Organizational+Culture+and+Organizational+Change%3A+How+Shared+Values%2C+Rituals%2C+and+Sagas+can+Facilitate+Change+in+an+Academic+Library.+Indianapolis%2C+10-13.&amp;btnG" TargetMode="External"/><Relationship Id="rId13" Type="http://schemas.openxmlformats.org/officeDocument/2006/relationships/hyperlink" Target="https://scholar.google.co.uk/scholar?hl=en&amp;as_sdt=0%2C5&amp;q=Livari%2C+J.%2C+%26+Huisman%2C+M.+%282007%29.+The+Relationship+between+Organizational+Culture+and+the+Deployment+of+Systems+Development+Methodologies.+MIS+Quarterly%2C+31%281%29%2C+35%E2%80%9358.&amp;btnG" TargetMode="External"/><Relationship Id="rId18" Type="http://schemas.openxmlformats.org/officeDocument/2006/relationships/hyperlink" Target="https://scholar.google.co.uk/scholar?hl=en&amp;as_sdt=0%2C5&amp;q=Beerel%2C+A.+%282009%29.+Leadership+and+change+management.+Sage.&amp;btnG" TargetMode="External"/><Relationship Id="rId26" Type="http://schemas.openxmlformats.org/officeDocument/2006/relationships/hyperlink" Target="https://www.tandfonline.com/doi/abs/10.1080/14697010903360632" TargetMode="External"/><Relationship Id="rId3" Type="http://schemas.openxmlformats.org/officeDocument/2006/relationships/styles" Target="styles.xml"/><Relationship Id="rId21" Type="http://schemas.openxmlformats.org/officeDocument/2006/relationships/hyperlink" Target="https://scholar.google.co.uk/scholar?hl=en&amp;as_sdt=0%2C5&amp;q=Kavanagh%2C+M.+H.%2C+%26+Ashkanasy%2C+N.+M.+%282006%29.+The+impact+of+leadership+and+change+management+strategy+on+organizational+culture+and+individual+acceptance+of+change+during+a+merger.+British+journal+of+management%2C+17%28S1%29%2C+S81-S103.&amp;btnG" TargetMode="External"/><Relationship Id="rId34" Type="http://schemas.openxmlformats.org/officeDocument/2006/relationships/image" Target="media/image5.jpeg"/><Relationship Id="rId7" Type="http://schemas.openxmlformats.org/officeDocument/2006/relationships/hyperlink" Target="https://scholar.google.co.uk/scholar?hl=en&amp;as_sdt=0%2C5&amp;q=Edwards%2C+J.+%282014%29.+Mastering+Strategic+Management+-+1st+Canadian+Edition.+Oklahoma%3A+Management%2C+J.+E.+%282014%29.+Mastering+Strategic+Management.+Oklahoma%3A+BCcampus.&amp;btnG" TargetMode="External"/><Relationship Id="rId12" Type="http://schemas.openxmlformats.org/officeDocument/2006/relationships/hyperlink" Target="https://scholar.google.co.uk/scholar?hl=en&amp;as_sdt=0%2C5&amp;q=Lauer%2C+T.+%282010%29.+Change+management.+Springer+Berlin+Heidelberg.&amp;btnG" TargetMode="External"/><Relationship Id="rId17" Type="http://schemas.openxmlformats.org/officeDocument/2006/relationships/hyperlink" Target="https://scholar.google.co.uk/scholar?hl=en&amp;as_sdt=0%2C5&amp;q=Mento%2C+A.%2C+Jones%2C+R.%2C+%26+Dirndorfer%2C+W.+%282002%29.+A+change+management+process%3A+Grounded+in+both+theory+and+practice.+Journal+of+change+management%2C+3%281%29%2C+45-59.&amp;btnG" TargetMode="External"/><Relationship Id="rId25" Type="http://schemas.openxmlformats.org/officeDocument/2006/relationships/hyperlink" Target="https://scholar.google.co.uk/scholar?hl=en&amp;as_sdt=0%2C5&amp;q=Legris%2C+P.%2C+%26+Collerette%2C+P.+%282006%29.+A+roadmap+for+IT+project+implementation%3A+Integrating+stakeholders+and+change+management+issues.+Project+Management+Journal%2C+37%285%29%2C+64-75.&amp;btnG" TargetMode="External"/><Relationship Id="rId33"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scholar.google.co.uk/scholar?hl=en&amp;as_sdt=0%2C5&amp;q=Sirkin%2C+H.+L.%2C+Keenan%2C+P.%2C+%26+Jackson%2C+A.+%282005%29.+The+hard+side+of+change+management.+HBR%E2%80%99s+10+Must+Reads+on+Change%2C+99.&amp;btnG" TargetMode="External"/><Relationship Id="rId20" Type="http://schemas.openxmlformats.org/officeDocument/2006/relationships/hyperlink" Target="https://scholar.google.co.uk/scholar?hl=en&amp;as_sdt=0%2C5&amp;q=Ajmal%2C+S.%2C+Farooq%2C+M.+Z.%2C+Sajid%2C+N.%2C+%26+Awan%2C+S.+%282012%29.+Role+of+leadership+in+the+change+management+process.+Abasyn+University+Journal+of+Social+Sciences%2C+5%282%29%2C+111-124.&amp;btnG" TargetMode="External"/><Relationship Id="rId29" Type="http://schemas.openxmlformats.org/officeDocument/2006/relationships/hyperlink" Target="https://scholar.google.co.uk/scholar?hl=en&amp;as_sdt=0%2C5&amp;q=Kadocsa%2C+G.%2C+%26+Francsovics%2C+A.+%282011%29.+Macro+and+micro+economic+factors+of+small+enterprise+competitiveness.+Acta+Polytechnica+Hungarica%2C+8%281%29%2C+23-40.&amp;btnG"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scholar.google.co.uk/scholar?hl=en&amp;as_sdt=0%2C5&amp;q=Zel%2C+U.+%282016%29.+Leadership-in-Change-Management.+Organizational+Change+Management+Strategies+in+Modern+Business%2C+272-288.&amp;btnG" TargetMode="External"/><Relationship Id="rId24" Type="http://schemas.openxmlformats.org/officeDocument/2006/relationships/hyperlink" Target="https://scholar.google.co.uk/scholar?hl=en&amp;as_sdt=0%2C5&amp;q=Qureshi%2C+H.+M.%2C+Malik%2C+R.+H.%2C+%26+Qureshi%2C+W.+%282017%29.+Role+of+stakeholders+in+requirement+change+management.+International+Journal+of+Computer+Science+and+Information+Security+%28IJCSIS%29%2C+15%282%29.&amp;btnG" TargetMode="External"/><Relationship Id="rId32" Type="http://schemas.openxmlformats.org/officeDocument/2006/relationships/image" Target="media/image3.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cholar.google.co.uk/scholar?hl=en&amp;as_sdt=0%2C5&amp;q=Paton%2C+R.+A.%2C+%26+McCalman%2C+J.+%282008%29.+Change+management%3A+A+guide+to+effective+implementation.+Sage.&amp;btnG" TargetMode="External"/><Relationship Id="rId23" Type="http://schemas.openxmlformats.org/officeDocument/2006/relationships/hyperlink" Target="https://scholar.google.co.uk/scholar?hl=en&amp;as_sdt=0%2C5&amp;q=Mayfield%2C+P.+%282014%29.+Engaging+with+stakeholders+is+critical+when+leading+change.+Industrial+and+Commercial+Training.&amp;btnG" TargetMode="External"/><Relationship Id="rId28" Type="http://schemas.openxmlformats.org/officeDocument/2006/relationships/hyperlink" Target="https://scholar.google.co.uk/scholar?q=Moghimi,+S.+M.+(2007).+The+relationship+between+environmental+factors+and+organizational+entrepreneurship+in+non-governmental+organizations+(NGOs)+in+Iran.+Iranian+Journal+of+Management+Studies,+1(1),+39-55.&amp;hl=en&amp;as_sdt=0,5" TargetMode="External"/><Relationship Id="rId36" Type="http://schemas.openxmlformats.org/officeDocument/2006/relationships/fontTable" Target="fontTable.xml"/><Relationship Id="rId10" Type="http://schemas.openxmlformats.org/officeDocument/2006/relationships/hyperlink" Target="https://www.emerald.com/insight/content/doi/10.1108/01437739910302524/full/html" TargetMode="External"/><Relationship Id="rId19" Type="http://schemas.openxmlformats.org/officeDocument/2006/relationships/hyperlink" Target="https://scholar.google.co.uk/scholar?hl=en&amp;as_sdt=0%2C5&amp;q=Gill%2C+R.+%282002%29.+Change+management--or+change+leadership%3F+Journal+of+change+management%2C+3%284%29%2C+307-318.&amp;btnG"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scholar.google.co.uk/scholar?hl=en&amp;as_sdt=0%2C5&amp;q=Masanja%2C+N.+M.+%282019%29.+CONTEMPORARY+ISSUES+IN+BUSINESS.&amp;btnG" TargetMode="External"/><Relationship Id="rId14" Type="http://schemas.openxmlformats.org/officeDocument/2006/relationships/hyperlink" Target="https://scholar.google.co.uk/scholar?hl=en&amp;as_sdt=0%2C5&amp;q=By%2C+R.+T.+%282005%29.+Organizational+change+management%3A+A+critical+review.+Journal+of+change+management%2C+5%284%29%2C+369-380.&amp;btnG" TargetMode="External"/><Relationship Id="rId22" Type="http://schemas.openxmlformats.org/officeDocument/2006/relationships/hyperlink" Target="https://scholar.google.co.uk/scholar?hl=en&amp;as_sdt=0%2C5&amp;q=By%2C+R.+T.%2C+Burnes%2C+B.%2C+%26+Oswick%2C+C.+%282012%29.+Change+management%3A+Leadership%2C+values%2C+and+ethics.+Journal+of+Change+Management%2C+12%281%29%2C+1-5.&amp;btnG" TargetMode="External"/><Relationship Id="rId27" Type="http://schemas.openxmlformats.org/officeDocument/2006/relationships/hyperlink" Target="https://www.emerald.com/insight/content/doi/10.1108/09534811211199600/full/html?src=recsys&amp;journalCode=jocm" TargetMode="External"/><Relationship Id="rId30" Type="http://schemas.openxmlformats.org/officeDocument/2006/relationships/hyperlink" Target="https://scholar.google.co.uk/scholar?hl=en&amp;as_sdt=0%2C5&amp;q=Singh%2C+R.%2C+Sarangal%2C+R.+K.%2C+%26+Singh%2C+G.+%282022%29.+The+impact+of+micro+and+macro+environment+on+entrepreneurial+success%3A+Case+of+J%26K+MSMEs.+FIIB+Business+Review%2C+11%281%29%2C+94-106.&amp;btnG" TargetMode="External"/><Relationship Id="rId35"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Jan14</b:Tag>
    <b:SourceType>Book</b:SourceType>
    <b:Guid>{632D8B89-C382-4DBB-9B92-187453383FF6}</b:Guid>
    <b:Title>Mastering Strategic Management</b:Title>
    <b:Year>2014</b:Year>
    <b:Publisher>BCcampus</b:Publisher>
    <b:City>Oklahoma</b:City>
    <b:Author>
      <b:Author>
        <b:NameList>
          <b:Person>
            <b:Last>Management</b:Last>
            <b:First>Janice</b:First>
            <b:Middle>EdwardsMastering Strategic</b:Middle>
          </b:Person>
        </b:NameList>
      </b:Author>
    </b:Author>
    <b:RefOrder>2</b:RefOrder>
  </b:Source>
  <b:Source>
    <b:Tag>Jan141</b:Tag>
    <b:SourceType>Book</b:SourceType>
    <b:Guid>{FE1FEEE5-59FB-4028-8074-72E0B49D24F5}</b:Guid>
    <b:Author>
      <b:Author>
        <b:NameList>
          <b:Person>
            <b:Last>Edwards</b:Last>
            <b:First>Janice</b:First>
          </b:Person>
        </b:NameList>
      </b:Author>
    </b:Author>
    <b:Title>Mastering Strategic Management - 1st Canadian Edition</b:Title>
    <b:Year>2014</b:Year>
    <b:City>Oklahoma</b:City>
    <b:Publisher>BCcampus</b:Publisher>
    <b:RefOrder>3</b:RefOrder>
  </b:Source>
  <b:Source>
    <b:Tag>Fer05</b:Tag>
    <b:SourceType>JournalArticle</b:SourceType>
    <b:Guid>{DE3A5A8E-E78B-46CB-810A-082C33A1C32E}</b:Guid>
    <b:Title>Environmental Change and Organization Transformation</b:Title>
    <b:Year>2005</b:Year>
    <b:Author>
      <b:Author>
        <b:NameList>
          <b:Person>
            <b:Last>Suarez</b:Last>
            <b:First>Fernando</b:First>
            <b:Middle>F.</b:Middle>
          </b:Person>
        </b:NameList>
      </b:Author>
    </b:Author>
    <b:JournalName>Industrial and Corporate Change</b:JournalName>
    <b:Pages>1017-1041</b:Pages>
    <b:RefOrder>4</b:RefOrder>
  </b:Source>
  <b:Source>
    <b:Tag>Ugu16</b:Tag>
    <b:SourceType>JournalArticle</b:SourceType>
    <b:Guid>{65418C58-F374-4389-91EE-C120B133F9D6}</b:Guid>
    <b:Author>
      <b:Author>
        <b:NameList>
          <b:Person>
            <b:Last>Zel</b:Last>
            <b:First>Ugur</b:First>
          </b:Person>
        </b:NameList>
      </b:Author>
    </b:Author>
    <b:Title>Leadership-in-Change-Management</b:Title>
    <b:JournalName>Organizational Change Management Strategies in Modern Business</b:JournalName>
    <b:Year>2016</b:Year>
    <b:Pages>272-288</b:Pages>
    <b:RefOrder>5</b:RefOrder>
  </b:Source>
  <b:Source>
    <b:Tag>Nda19</b:Tag>
    <b:SourceType>JournalArticle</b:SourceType>
    <b:Guid>{1445A357-FB7E-4781-BC54-6B3052B14131}</b:Guid>
    <b:Author>
      <b:Author>
        <b:NameList>
          <b:Person>
            <b:Last>Masanja</b:Last>
            <b:First>Ndalahwa</b:First>
            <b:Middle>MUSA</b:Middle>
          </b:Person>
        </b:NameList>
      </b:Author>
    </b:Author>
    <b:Title>CONTEMPORARY ISSUES IN BUSINESS</b:Title>
    <b:Year>2019</b:Year>
    <b:RefOrder>6</b:RefOrder>
  </b:Source>
  <b:Source>
    <b:Tag>Bir22</b:Tag>
    <b:SourceType>Book</b:SourceType>
    <b:Guid>{948F38CB-1CF6-426A-9DAE-217B3793F059}</b:Guid>
    <b:Title>Contemporary Issues and Challenges in Business Management</b:Title>
    <b:Year>2022</b:Year>
    <b:Author>
      <b:Author>
        <b:NameList>
          <b:Person>
            <b:Last>Swar</b:Last>
            <b:First>Biranchi</b:First>
            <b:Middle>Narayan</b:Middle>
          </b:Person>
        </b:NameList>
      </b:Author>
    </b:Author>
    <b:Publisher> Routledge</b:Publisher>
    <b:RefOrder>7</b:RefOrder>
  </b:Source>
  <b:Source>
    <b:Tag>Mag22</b:Tag>
    <b:SourceType>ArticleInAPeriodical</b:SourceType>
    <b:Guid>{52DA72FC-1315-4056-BC72-20002886663E}</b:Guid>
    <b:Title>What Is the Relationship between Organizational Culture and Organizational Change?</b:Title>
    <b:Year>2022</b:Year>
    <b:Author>
      <b:Author>
        <b:NameList>
          <b:Person>
            <b:Last>Worth</b:Last>
            <b:First>Maggie</b:First>
          </b:Person>
        </b:NameList>
      </b:Author>
    </b:Author>
    <b:RefOrder>8</b:RefOrder>
  </b:Source>
  <b:Source>
    <b:Tag>Jas13</b:Tag>
    <b:SourceType>JournalArticle</b:SourceType>
    <b:Guid>{B3296254-3F9C-41E9-92DA-370C2BE7C4B4}</b:Guid>
    <b:Title>Organizational Culture and Organizational change: How Shared Values, Rituals, and Sagas can Facilitate Change in an  Academic Library </b:Title>
    <b:Year>2013</b:Year>
    <b:Pages>10-13</b:Pages>
    <b:Author>
      <b:Author>
        <b:NameList>
          <b:Person>
            <b:Last>Martin</b:Last>
            <b:First>Jason</b:First>
          </b:Person>
        </b:NameList>
      </b:Author>
    </b:Author>
    <b:JournalName>Indianapolis</b:JournalName>
    <b:RefOrder>9</b:RefOrder>
  </b:Source>
  <b:Source>
    <b:Tag>Bob19</b:Tag>
    <b:SourceType>JournalArticle</b:SourceType>
    <b:Guid>{1CECEE43-C40F-4011-8565-6E84C785A216}</b:Guid>
    <b:Author>
      <b:Author>
        <b:NameList>
          <b:Person>
            <b:Last>Philip</b:Last>
            <b:First>Bobin</b:First>
          </b:Person>
        </b:NameList>
      </b:Author>
    </b:Author>
    <b:Title>Micro and Macro environment factors to be analyzed for companies</b:Title>
    <b:Year>2019</b:Year>
    <b:RefOrder>1</b:RefOrder>
  </b:Source>
</b:Sources>
</file>

<file path=customXml/itemProps1.xml><?xml version="1.0" encoding="utf-8"?>
<ds:datastoreItem xmlns:ds="http://schemas.openxmlformats.org/officeDocument/2006/customXml" ds:itemID="{59DB6289-B7E0-4F6D-AB30-26024C5A3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38</Pages>
  <Words>8145</Words>
  <Characters>46432</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dcterms:created xsi:type="dcterms:W3CDTF">2022-08-31T09:06:00Z</dcterms:created>
  <dcterms:modified xsi:type="dcterms:W3CDTF">2022-09-04T15:22:00Z</dcterms:modified>
</cp:coreProperties>
</file>