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85FD3B" w14:textId="77777777" w:rsidR="00B163EF" w:rsidRDefault="00B163EF" w:rsidP="00873D21">
      <w:pPr>
        <w:pStyle w:val="Title"/>
      </w:pPr>
    </w:p>
    <w:p w14:paraId="2450BC71" w14:textId="77777777" w:rsidR="00B163EF" w:rsidRDefault="00B163EF" w:rsidP="00873D21">
      <w:pPr>
        <w:pStyle w:val="Title"/>
      </w:pPr>
    </w:p>
    <w:p w14:paraId="485A0634" w14:textId="77777777" w:rsidR="00B163EF" w:rsidRDefault="00B163EF" w:rsidP="00873D21">
      <w:pPr>
        <w:pStyle w:val="Title"/>
      </w:pPr>
    </w:p>
    <w:p w14:paraId="40ACD9D9" w14:textId="77777777" w:rsidR="00B163EF" w:rsidRDefault="00B163EF" w:rsidP="00873D21">
      <w:pPr>
        <w:pStyle w:val="Title"/>
      </w:pPr>
    </w:p>
    <w:p w14:paraId="422E3552" w14:textId="77777777" w:rsidR="00B163EF" w:rsidRDefault="00B163EF" w:rsidP="00873D21">
      <w:pPr>
        <w:pStyle w:val="Title"/>
      </w:pPr>
    </w:p>
    <w:p w14:paraId="01C05C51" w14:textId="77777777" w:rsidR="00B163EF" w:rsidRDefault="00B163EF" w:rsidP="00873D21">
      <w:pPr>
        <w:pStyle w:val="Title"/>
      </w:pPr>
    </w:p>
    <w:p w14:paraId="4BA23484" w14:textId="77777777" w:rsidR="00B163EF" w:rsidRDefault="00B163EF" w:rsidP="00873D21">
      <w:pPr>
        <w:pStyle w:val="Title"/>
      </w:pPr>
    </w:p>
    <w:p w14:paraId="28C5826D" w14:textId="77777777" w:rsidR="00B163EF" w:rsidRDefault="00B163EF" w:rsidP="00873D21">
      <w:pPr>
        <w:pStyle w:val="Title"/>
      </w:pPr>
    </w:p>
    <w:p w14:paraId="3C294B3E" w14:textId="77777777" w:rsidR="00B163EF" w:rsidRDefault="00B163EF" w:rsidP="00873D21">
      <w:pPr>
        <w:pStyle w:val="Title"/>
      </w:pPr>
    </w:p>
    <w:p w14:paraId="1738537B" w14:textId="77777777" w:rsidR="00B163EF" w:rsidRDefault="00B163EF" w:rsidP="00873D21">
      <w:pPr>
        <w:pStyle w:val="Title"/>
      </w:pPr>
    </w:p>
    <w:p w14:paraId="66E753DF" w14:textId="77777777" w:rsidR="00873D21" w:rsidRDefault="00873D21" w:rsidP="00873D21">
      <w:pPr>
        <w:pStyle w:val="Title"/>
      </w:pPr>
      <w:r>
        <w:t xml:space="preserve">Effective </w:t>
      </w:r>
      <w:proofErr w:type="gramStart"/>
      <w:r>
        <w:t>Team Work</w:t>
      </w:r>
      <w:proofErr w:type="gramEnd"/>
      <w:r>
        <w:t xml:space="preserve"> and Communication </w:t>
      </w:r>
    </w:p>
    <w:p w14:paraId="53898912" w14:textId="675E34C4" w:rsidR="00873D21" w:rsidRPr="002545FF" w:rsidRDefault="002545FF" w:rsidP="002545FF">
      <w:pPr>
        <w:jc w:val="center"/>
        <w:rPr>
          <w:rFonts w:eastAsiaTheme="majorEastAsia" w:cstheme="majorBidi"/>
          <w:spacing w:val="5"/>
          <w:kern w:val="28"/>
          <w:sz w:val="28"/>
          <w:szCs w:val="28"/>
        </w:rPr>
      </w:pPr>
      <w:r w:rsidRPr="002545FF">
        <w:rPr>
          <w:sz w:val="28"/>
          <w:szCs w:val="28"/>
        </w:rPr>
        <w:t>Rafaela-</w:t>
      </w:r>
      <w:proofErr w:type="spellStart"/>
      <w:r w:rsidRPr="002545FF">
        <w:rPr>
          <w:sz w:val="28"/>
          <w:szCs w:val="28"/>
        </w:rPr>
        <w:t>Andreea</w:t>
      </w:r>
      <w:proofErr w:type="spellEnd"/>
      <w:r w:rsidRPr="002545FF">
        <w:rPr>
          <w:sz w:val="28"/>
          <w:szCs w:val="28"/>
        </w:rPr>
        <w:t xml:space="preserve"> Veletean- 1916795</w:t>
      </w:r>
      <w:r w:rsidR="00873D21" w:rsidRPr="002545FF">
        <w:rPr>
          <w:sz w:val="28"/>
          <w:szCs w:val="28"/>
        </w:rPr>
        <w:br w:type="page"/>
      </w:r>
    </w:p>
    <w:sdt>
      <w:sdtPr>
        <w:rPr>
          <w:rFonts w:ascii="Times New Roman" w:eastAsiaTheme="minorHAnsi" w:hAnsi="Times New Roman" w:cstheme="minorBidi"/>
          <w:b w:val="0"/>
          <w:bCs w:val="0"/>
          <w:color w:val="auto"/>
          <w:sz w:val="24"/>
          <w:szCs w:val="22"/>
          <w:lang w:val="en-GB"/>
        </w:rPr>
        <w:id w:val="22369452"/>
        <w:docPartObj>
          <w:docPartGallery w:val="Table of Contents"/>
          <w:docPartUnique/>
        </w:docPartObj>
      </w:sdtPr>
      <w:sdtEndPr/>
      <w:sdtContent>
        <w:p w14:paraId="5E5C696E" w14:textId="77777777" w:rsidR="00B163EF" w:rsidRDefault="00B163EF" w:rsidP="00B163EF">
          <w:pPr>
            <w:pStyle w:val="TOCHeading"/>
            <w:jc w:val="center"/>
          </w:pPr>
          <w:r w:rsidRPr="00B163EF">
            <w:rPr>
              <w:rFonts w:ascii="Times New Roman" w:hAnsi="Times New Roman" w:cs="Times New Roman"/>
              <w:color w:val="auto"/>
              <w:sz w:val="24"/>
              <w:szCs w:val="24"/>
            </w:rPr>
            <w:t>Table of Contents</w:t>
          </w:r>
        </w:p>
        <w:p w14:paraId="1A457E66" w14:textId="742B4072" w:rsidR="00B163EF" w:rsidRDefault="00B163EF">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38377849" w:history="1">
            <w:r w:rsidRPr="002B14E5">
              <w:rPr>
                <w:rStyle w:val="Hyperlink"/>
                <w:noProof/>
              </w:rPr>
              <w:t>Introduction</w:t>
            </w:r>
            <w:r>
              <w:rPr>
                <w:noProof/>
                <w:webHidden/>
              </w:rPr>
              <w:tab/>
            </w:r>
            <w:r>
              <w:rPr>
                <w:noProof/>
                <w:webHidden/>
              </w:rPr>
              <w:fldChar w:fldCharType="begin"/>
            </w:r>
            <w:r>
              <w:rPr>
                <w:noProof/>
                <w:webHidden/>
              </w:rPr>
              <w:instrText xml:space="preserve"> PAGEREF _Toc38377849 \h </w:instrText>
            </w:r>
            <w:r>
              <w:rPr>
                <w:noProof/>
                <w:webHidden/>
              </w:rPr>
            </w:r>
            <w:r>
              <w:rPr>
                <w:noProof/>
                <w:webHidden/>
              </w:rPr>
              <w:fldChar w:fldCharType="separate"/>
            </w:r>
            <w:r w:rsidR="00B20B3A">
              <w:rPr>
                <w:noProof/>
                <w:webHidden/>
              </w:rPr>
              <w:t>3</w:t>
            </w:r>
            <w:r>
              <w:rPr>
                <w:noProof/>
                <w:webHidden/>
              </w:rPr>
              <w:fldChar w:fldCharType="end"/>
            </w:r>
          </w:hyperlink>
        </w:p>
        <w:p w14:paraId="770ED5EF" w14:textId="3BE7B188" w:rsidR="00B163EF" w:rsidRDefault="00015BD2">
          <w:pPr>
            <w:pStyle w:val="TOC1"/>
            <w:tabs>
              <w:tab w:val="right" w:leader="dot" w:pos="9016"/>
            </w:tabs>
            <w:rPr>
              <w:rFonts w:asciiTheme="minorHAnsi" w:eastAsiaTheme="minorEastAsia" w:hAnsiTheme="minorHAnsi"/>
              <w:noProof/>
              <w:sz w:val="22"/>
              <w:lang w:val="en-IN" w:eastAsia="en-IN"/>
            </w:rPr>
          </w:pPr>
          <w:hyperlink w:anchor="_Toc38377850" w:history="1">
            <w:r w:rsidR="00B163EF" w:rsidRPr="002B14E5">
              <w:rPr>
                <w:rStyle w:val="Hyperlink"/>
                <w:noProof/>
              </w:rPr>
              <w:t>Main body</w:t>
            </w:r>
            <w:r w:rsidR="00B163EF">
              <w:rPr>
                <w:noProof/>
                <w:webHidden/>
              </w:rPr>
              <w:tab/>
            </w:r>
            <w:r w:rsidR="00B163EF">
              <w:rPr>
                <w:noProof/>
                <w:webHidden/>
              </w:rPr>
              <w:fldChar w:fldCharType="begin"/>
            </w:r>
            <w:r w:rsidR="00B163EF">
              <w:rPr>
                <w:noProof/>
                <w:webHidden/>
              </w:rPr>
              <w:instrText xml:space="preserve"> PAGEREF _Toc38377850 \h </w:instrText>
            </w:r>
            <w:r w:rsidR="00B163EF">
              <w:rPr>
                <w:noProof/>
                <w:webHidden/>
              </w:rPr>
            </w:r>
            <w:r w:rsidR="00B163EF">
              <w:rPr>
                <w:noProof/>
                <w:webHidden/>
              </w:rPr>
              <w:fldChar w:fldCharType="separate"/>
            </w:r>
            <w:r w:rsidR="00B20B3A">
              <w:rPr>
                <w:noProof/>
                <w:webHidden/>
              </w:rPr>
              <w:t>4</w:t>
            </w:r>
            <w:r w:rsidR="00B163EF">
              <w:rPr>
                <w:noProof/>
                <w:webHidden/>
              </w:rPr>
              <w:fldChar w:fldCharType="end"/>
            </w:r>
          </w:hyperlink>
        </w:p>
        <w:p w14:paraId="0F322B96" w14:textId="089340CE" w:rsidR="00B163EF" w:rsidRDefault="00015BD2">
          <w:pPr>
            <w:pStyle w:val="TOC2"/>
            <w:tabs>
              <w:tab w:val="right" w:leader="dot" w:pos="9016"/>
            </w:tabs>
            <w:rPr>
              <w:rFonts w:asciiTheme="minorHAnsi" w:eastAsiaTheme="minorEastAsia" w:hAnsiTheme="minorHAnsi"/>
              <w:noProof/>
              <w:sz w:val="22"/>
              <w:lang w:val="en-IN" w:eastAsia="en-IN"/>
            </w:rPr>
          </w:pPr>
          <w:hyperlink w:anchor="_Toc38377851" w:history="1">
            <w:r w:rsidR="00B163EF" w:rsidRPr="002B14E5">
              <w:rPr>
                <w:rStyle w:val="Hyperlink"/>
                <w:noProof/>
              </w:rPr>
              <w:t>Section 1</w:t>
            </w:r>
            <w:r w:rsidR="00B163EF">
              <w:rPr>
                <w:noProof/>
                <w:webHidden/>
              </w:rPr>
              <w:tab/>
            </w:r>
            <w:r w:rsidR="00B163EF">
              <w:rPr>
                <w:noProof/>
                <w:webHidden/>
              </w:rPr>
              <w:fldChar w:fldCharType="begin"/>
            </w:r>
            <w:r w:rsidR="00B163EF">
              <w:rPr>
                <w:noProof/>
                <w:webHidden/>
              </w:rPr>
              <w:instrText xml:space="preserve"> PAGEREF _Toc38377851 \h </w:instrText>
            </w:r>
            <w:r w:rsidR="00B163EF">
              <w:rPr>
                <w:noProof/>
                <w:webHidden/>
              </w:rPr>
            </w:r>
            <w:r w:rsidR="00B163EF">
              <w:rPr>
                <w:noProof/>
                <w:webHidden/>
              </w:rPr>
              <w:fldChar w:fldCharType="separate"/>
            </w:r>
            <w:r w:rsidR="00B20B3A">
              <w:rPr>
                <w:noProof/>
                <w:webHidden/>
              </w:rPr>
              <w:t>4</w:t>
            </w:r>
            <w:r w:rsidR="00B163EF">
              <w:rPr>
                <w:noProof/>
                <w:webHidden/>
              </w:rPr>
              <w:fldChar w:fldCharType="end"/>
            </w:r>
          </w:hyperlink>
        </w:p>
        <w:p w14:paraId="12BED36A" w14:textId="262239F5" w:rsidR="00B163EF" w:rsidRDefault="00015BD2">
          <w:pPr>
            <w:pStyle w:val="TOC2"/>
            <w:tabs>
              <w:tab w:val="right" w:leader="dot" w:pos="9016"/>
            </w:tabs>
            <w:rPr>
              <w:rFonts w:asciiTheme="minorHAnsi" w:eastAsiaTheme="minorEastAsia" w:hAnsiTheme="minorHAnsi"/>
              <w:noProof/>
              <w:sz w:val="22"/>
              <w:lang w:val="en-IN" w:eastAsia="en-IN"/>
            </w:rPr>
          </w:pPr>
          <w:hyperlink w:anchor="_Toc38377852" w:history="1">
            <w:r w:rsidR="00B163EF" w:rsidRPr="002B14E5">
              <w:rPr>
                <w:rStyle w:val="Hyperlink"/>
                <w:noProof/>
              </w:rPr>
              <w:t>Section 2</w:t>
            </w:r>
            <w:r w:rsidR="00B163EF">
              <w:rPr>
                <w:noProof/>
                <w:webHidden/>
              </w:rPr>
              <w:tab/>
            </w:r>
            <w:r w:rsidR="00B163EF">
              <w:rPr>
                <w:noProof/>
                <w:webHidden/>
              </w:rPr>
              <w:fldChar w:fldCharType="begin"/>
            </w:r>
            <w:r w:rsidR="00B163EF">
              <w:rPr>
                <w:noProof/>
                <w:webHidden/>
              </w:rPr>
              <w:instrText xml:space="preserve"> PAGEREF _Toc38377852 \h </w:instrText>
            </w:r>
            <w:r w:rsidR="00B163EF">
              <w:rPr>
                <w:noProof/>
                <w:webHidden/>
              </w:rPr>
            </w:r>
            <w:r w:rsidR="00B163EF">
              <w:rPr>
                <w:noProof/>
                <w:webHidden/>
              </w:rPr>
              <w:fldChar w:fldCharType="separate"/>
            </w:r>
            <w:r w:rsidR="00B20B3A">
              <w:rPr>
                <w:noProof/>
                <w:webHidden/>
              </w:rPr>
              <w:t>7</w:t>
            </w:r>
            <w:r w:rsidR="00B163EF">
              <w:rPr>
                <w:noProof/>
                <w:webHidden/>
              </w:rPr>
              <w:fldChar w:fldCharType="end"/>
            </w:r>
          </w:hyperlink>
        </w:p>
        <w:p w14:paraId="3DC14CA5" w14:textId="102F676D" w:rsidR="00B163EF" w:rsidRDefault="00015BD2">
          <w:pPr>
            <w:pStyle w:val="TOC2"/>
            <w:tabs>
              <w:tab w:val="right" w:leader="dot" w:pos="9016"/>
            </w:tabs>
            <w:rPr>
              <w:rFonts w:asciiTheme="minorHAnsi" w:eastAsiaTheme="minorEastAsia" w:hAnsiTheme="minorHAnsi"/>
              <w:noProof/>
              <w:sz w:val="22"/>
              <w:lang w:val="en-IN" w:eastAsia="en-IN"/>
            </w:rPr>
          </w:pPr>
          <w:hyperlink w:anchor="_Toc38377853" w:history="1">
            <w:r w:rsidR="00B163EF" w:rsidRPr="002B14E5">
              <w:rPr>
                <w:rStyle w:val="Hyperlink"/>
                <w:noProof/>
              </w:rPr>
              <w:t>Section 3</w:t>
            </w:r>
            <w:r w:rsidR="00B163EF">
              <w:rPr>
                <w:noProof/>
                <w:webHidden/>
              </w:rPr>
              <w:tab/>
            </w:r>
            <w:r w:rsidR="00B163EF">
              <w:rPr>
                <w:noProof/>
                <w:webHidden/>
              </w:rPr>
              <w:fldChar w:fldCharType="begin"/>
            </w:r>
            <w:r w:rsidR="00B163EF">
              <w:rPr>
                <w:noProof/>
                <w:webHidden/>
              </w:rPr>
              <w:instrText xml:space="preserve"> PAGEREF _Toc38377853 \h </w:instrText>
            </w:r>
            <w:r w:rsidR="00B163EF">
              <w:rPr>
                <w:noProof/>
                <w:webHidden/>
              </w:rPr>
            </w:r>
            <w:r w:rsidR="00B163EF">
              <w:rPr>
                <w:noProof/>
                <w:webHidden/>
              </w:rPr>
              <w:fldChar w:fldCharType="separate"/>
            </w:r>
            <w:r w:rsidR="00B20B3A">
              <w:rPr>
                <w:noProof/>
                <w:webHidden/>
              </w:rPr>
              <w:t>10</w:t>
            </w:r>
            <w:r w:rsidR="00B163EF">
              <w:rPr>
                <w:noProof/>
                <w:webHidden/>
              </w:rPr>
              <w:fldChar w:fldCharType="end"/>
            </w:r>
          </w:hyperlink>
        </w:p>
        <w:p w14:paraId="3BA62631" w14:textId="4FF89CCD" w:rsidR="00B163EF" w:rsidRDefault="00015BD2">
          <w:pPr>
            <w:pStyle w:val="TOC1"/>
            <w:tabs>
              <w:tab w:val="right" w:leader="dot" w:pos="9016"/>
            </w:tabs>
            <w:rPr>
              <w:rFonts w:asciiTheme="minorHAnsi" w:eastAsiaTheme="minorEastAsia" w:hAnsiTheme="minorHAnsi"/>
              <w:noProof/>
              <w:sz w:val="22"/>
              <w:lang w:val="en-IN" w:eastAsia="en-IN"/>
            </w:rPr>
          </w:pPr>
          <w:hyperlink w:anchor="_Toc38377854" w:history="1">
            <w:r w:rsidR="00B163EF" w:rsidRPr="002B14E5">
              <w:rPr>
                <w:rStyle w:val="Hyperlink"/>
                <w:noProof/>
                <w:lang w:val="en-IN"/>
              </w:rPr>
              <w:t>Conclusion</w:t>
            </w:r>
            <w:r w:rsidR="00B163EF">
              <w:rPr>
                <w:noProof/>
                <w:webHidden/>
              </w:rPr>
              <w:tab/>
            </w:r>
            <w:r w:rsidR="00B163EF">
              <w:rPr>
                <w:noProof/>
                <w:webHidden/>
              </w:rPr>
              <w:fldChar w:fldCharType="begin"/>
            </w:r>
            <w:r w:rsidR="00B163EF">
              <w:rPr>
                <w:noProof/>
                <w:webHidden/>
              </w:rPr>
              <w:instrText xml:space="preserve"> PAGEREF _Toc38377854 \h </w:instrText>
            </w:r>
            <w:r w:rsidR="00B163EF">
              <w:rPr>
                <w:noProof/>
                <w:webHidden/>
              </w:rPr>
            </w:r>
            <w:r w:rsidR="00B163EF">
              <w:rPr>
                <w:noProof/>
                <w:webHidden/>
              </w:rPr>
              <w:fldChar w:fldCharType="separate"/>
            </w:r>
            <w:r w:rsidR="00B20B3A">
              <w:rPr>
                <w:noProof/>
                <w:webHidden/>
              </w:rPr>
              <w:t>12</w:t>
            </w:r>
            <w:r w:rsidR="00B163EF">
              <w:rPr>
                <w:noProof/>
                <w:webHidden/>
              </w:rPr>
              <w:fldChar w:fldCharType="end"/>
            </w:r>
          </w:hyperlink>
        </w:p>
        <w:p w14:paraId="7013EDE1" w14:textId="29D7E1AB" w:rsidR="00B163EF" w:rsidRDefault="00015BD2">
          <w:pPr>
            <w:pStyle w:val="TOC1"/>
            <w:tabs>
              <w:tab w:val="right" w:leader="dot" w:pos="9016"/>
            </w:tabs>
            <w:rPr>
              <w:rFonts w:asciiTheme="minorHAnsi" w:eastAsiaTheme="minorEastAsia" w:hAnsiTheme="minorHAnsi"/>
              <w:noProof/>
              <w:sz w:val="22"/>
              <w:lang w:val="en-IN" w:eastAsia="en-IN"/>
            </w:rPr>
          </w:pPr>
          <w:hyperlink w:anchor="_Toc38377855" w:history="1">
            <w:r w:rsidR="00B163EF" w:rsidRPr="002B14E5">
              <w:rPr>
                <w:rStyle w:val="Hyperlink"/>
                <w:noProof/>
                <w:lang w:val="en-IN"/>
              </w:rPr>
              <w:t>Reference list</w:t>
            </w:r>
            <w:r w:rsidR="00B163EF">
              <w:rPr>
                <w:noProof/>
                <w:webHidden/>
              </w:rPr>
              <w:tab/>
            </w:r>
            <w:r w:rsidR="00B163EF">
              <w:rPr>
                <w:noProof/>
                <w:webHidden/>
              </w:rPr>
              <w:fldChar w:fldCharType="begin"/>
            </w:r>
            <w:r w:rsidR="00B163EF">
              <w:rPr>
                <w:noProof/>
                <w:webHidden/>
              </w:rPr>
              <w:instrText xml:space="preserve"> PAGEREF _Toc38377855 \h </w:instrText>
            </w:r>
            <w:r w:rsidR="00B163EF">
              <w:rPr>
                <w:noProof/>
                <w:webHidden/>
              </w:rPr>
            </w:r>
            <w:r w:rsidR="00B163EF">
              <w:rPr>
                <w:noProof/>
                <w:webHidden/>
              </w:rPr>
              <w:fldChar w:fldCharType="separate"/>
            </w:r>
            <w:r w:rsidR="00B20B3A">
              <w:rPr>
                <w:noProof/>
                <w:webHidden/>
              </w:rPr>
              <w:t>13</w:t>
            </w:r>
            <w:r w:rsidR="00B163EF">
              <w:rPr>
                <w:noProof/>
                <w:webHidden/>
              </w:rPr>
              <w:fldChar w:fldCharType="end"/>
            </w:r>
          </w:hyperlink>
        </w:p>
        <w:p w14:paraId="4799C6E6" w14:textId="77777777" w:rsidR="00B163EF" w:rsidRDefault="00B163EF">
          <w:r>
            <w:fldChar w:fldCharType="end"/>
          </w:r>
        </w:p>
      </w:sdtContent>
    </w:sdt>
    <w:p w14:paraId="717050A0" w14:textId="77777777" w:rsidR="00873D21" w:rsidRDefault="00873D21">
      <w:pPr>
        <w:spacing w:line="276" w:lineRule="auto"/>
        <w:jc w:val="left"/>
      </w:pPr>
      <w:r>
        <w:br w:type="page"/>
      </w:r>
    </w:p>
    <w:p w14:paraId="7CD1F99D" w14:textId="77777777" w:rsidR="00873D21" w:rsidRDefault="008E5E81" w:rsidP="00873D21">
      <w:pPr>
        <w:pStyle w:val="Heading1"/>
      </w:pPr>
      <w:bookmarkStart w:id="0" w:name="_Toc38377849"/>
      <w:r>
        <w:lastRenderedPageBreak/>
        <w:t>Introduction</w:t>
      </w:r>
      <w:bookmarkEnd w:id="0"/>
    </w:p>
    <w:p w14:paraId="1E620708" w14:textId="77777777" w:rsidR="00873D21" w:rsidRPr="002E6FA4" w:rsidRDefault="004979FD" w:rsidP="00873D21">
      <w:r>
        <w:t xml:space="preserve">The concept of communication has gained growing significance over the years. In the context of business, it has become mandatory to undertake strategies in terms of </w:t>
      </w:r>
      <w:r w:rsidR="00FC1891">
        <w:t>effective communication. The term can e defined as a means of transmitting a message or information. However, the concept has a bigger scope and it is not possible to define the same on such simple terms</w:t>
      </w:r>
      <w:r w:rsidR="008E5E81">
        <w:t xml:space="preserve"> (</w:t>
      </w:r>
      <w:proofErr w:type="spellStart"/>
      <w:r w:rsidR="008E5E81">
        <w:rPr>
          <w:shd w:val="clear" w:color="auto" w:fill="FFFFFF"/>
        </w:rPr>
        <w:t>Ruesch</w:t>
      </w:r>
      <w:proofErr w:type="spellEnd"/>
      <w:r w:rsidR="008E5E81">
        <w:t xml:space="preserve"> </w:t>
      </w:r>
      <w:r w:rsidR="008E5E81">
        <w:rPr>
          <w:i/>
        </w:rPr>
        <w:t>et al.</w:t>
      </w:r>
      <w:r w:rsidR="008E5E81">
        <w:t xml:space="preserve">, </w:t>
      </w:r>
      <w:r w:rsidR="008E5E81">
        <w:rPr>
          <w:shd w:val="clear" w:color="auto" w:fill="FFFFFF"/>
        </w:rPr>
        <w:t>2017</w:t>
      </w:r>
      <w:r w:rsidR="008E5E81">
        <w:t>)</w:t>
      </w:r>
      <w:r w:rsidR="00FC1891">
        <w:t xml:space="preserve">. It is used in most business organisations to maintain transparency and open culture both for the customers and employees. This report shall understand the same while discussing the effectiveness of communication in organisational context. </w:t>
      </w:r>
      <w:r w:rsidR="002E6FA4">
        <w:t xml:space="preserve">The various methods of communication shall also be discussed. </w:t>
      </w:r>
      <w:r w:rsidR="00FC1891">
        <w:t xml:space="preserve">It shall also discuss theories and a case study relevant to the concept. </w:t>
      </w:r>
      <w:r w:rsidR="00873D21">
        <w:br w:type="page"/>
      </w:r>
    </w:p>
    <w:p w14:paraId="31B46F49" w14:textId="77777777" w:rsidR="00873D21" w:rsidRDefault="008E5E81" w:rsidP="00873D21">
      <w:pPr>
        <w:pStyle w:val="Heading1"/>
      </w:pPr>
      <w:bookmarkStart w:id="1" w:name="_Toc38377850"/>
      <w:r>
        <w:lastRenderedPageBreak/>
        <w:t>Main body</w:t>
      </w:r>
      <w:bookmarkEnd w:id="1"/>
    </w:p>
    <w:p w14:paraId="721E11E4" w14:textId="77777777" w:rsidR="00873D21" w:rsidRDefault="00873D21" w:rsidP="00873D21">
      <w:pPr>
        <w:pStyle w:val="Heading2"/>
      </w:pPr>
      <w:bookmarkStart w:id="2" w:name="_Toc38377851"/>
      <w:r>
        <w:t>Section 1</w:t>
      </w:r>
      <w:bookmarkEnd w:id="2"/>
    </w:p>
    <w:p w14:paraId="06A157E2" w14:textId="77777777" w:rsidR="008E5E81" w:rsidRPr="008E5E81" w:rsidRDefault="008E5E81" w:rsidP="008E5E81">
      <w:pPr>
        <w:rPr>
          <w:b/>
          <w:i/>
          <w:lang w:val="en-IN"/>
        </w:rPr>
      </w:pPr>
      <w:r w:rsidRPr="008E5E81">
        <w:rPr>
          <w:b/>
          <w:i/>
          <w:lang w:val="en-IN"/>
        </w:rPr>
        <w:t xml:space="preserve">Methods of communication </w:t>
      </w:r>
    </w:p>
    <w:p w14:paraId="76B53CE9" w14:textId="77777777" w:rsidR="002E6FA4" w:rsidRDefault="00C7384A" w:rsidP="002E6FA4">
      <w:pPr>
        <w:rPr>
          <w:lang w:val="en-IN"/>
        </w:rPr>
      </w:pPr>
      <w:r>
        <w:rPr>
          <w:lang w:val="en-IN"/>
        </w:rPr>
        <w:t xml:space="preserve">In order to understand the concept of communication further, the various methods of communication might be evaluated. The following list discusses the </w:t>
      </w:r>
      <w:proofErr w:type="gramStart"/>
      <w:r>
        <w:rPr>
          <w:lang w:val="en-IN"/>
        </w:rPr>
        <w:t>most commonly used</w:t>
      </w:r>
      <w:proofErr w:type="gramEnd"/>
      <w:r>
        <w:rPr>
          <w:lang w:val="en-IN"/>
        </w:rPr>
        <w:t xml:space="preserve"> ways of communication in most cases. </w:t>
      </w:r>
    </w:p>
    <w:p w14:paraId="21EE9F3F" w14:textId="77777777" w:rsidR="00C7384A" w:rsidRPr="008E5E81" w:rsidRDefault="00C7384A" w:rsidP="002E6FA4">
      <w:pPr>
        <w:rPr>
          <w:b/>
          <w:i/>
          <w:lang w:val="en-IN"/>
        </w:rPr>
      </w:pPr>
      <w:r w:rsidRPr="008E5E81">
        <w:rPr>
          <w:b/>
          <w:i/>
          <w:lang w:val="en-IN"/>
        </w:rPr>
        <w:t>Verbal</w:t>
      </w:r>
    </w:p>
    <w:p w14:paraId="5A5FFD3E" w14:textId="77777777" w:rsidR="00C7384A" w:rsidRPr="008E5E81" w:rsidRDefault="00C7384A" w:rsidP="002E6FA4">
      <w:r>
        <w:rPr>
          <w:lang w:val="en-IN"/>
        </w:rPr>
        <w:t xml:space="preserve">This is the </w:t>
      </w:r>
      <w:proofErr w:type="gramStart"/>
      <w:r>
        <w:rPr>
          <w:lang w:val="en-IN"/>
        </w:rPr>
        <w:t>most commonly used</w:t>
      </w:r>
      <w:proofErr w:type="gramEnd"/>
      <w:r>
        <w:rPr>
          <w:lang w:val="en-IN"/>
        </w:rPr>
        <w:t xml:space="preserve"> communication method. </w:t>
      </w:r>
      <w:r w:rsidR="00F626DA">
        <w:rPr>
          <w:lang w:val="en-IN"/>
        </w:rPr>
        <w:t xml:space="preserve">This way, information is transferred through a certain language. Verbal communication method is the fastest way of interaction, and therefore, </w:t>
      </w:r>
      <w:proofErr w:type="gramStart"/>
      <w:r w:rsidR="00F626DA">
        <w:rPr>
          <w:lang w:val="en-IN"/>
        </w:rPr>
        <w:t>most commonly used</w:t>
      </w:r>
      <w:proofErr w:type="gramEnd"/>
      <w:r w:rsidR="008E5E81">
        <w:rPr>
          <w:lang w:val="en-IN"/>
        </w:rPr>
        <w:t xml:space="preserve"> (</w:t>
      </w:r>
      <w:proofErr w:type="spellStart"/>
      <w:r w:rsidR="008E5E81">
        <w:rPr>
          <w:shd w:val="clear" w:color="auto" w:fill="FFFFFF"/>
        </w:rPr>
        <w:t>Pavlenko</w:t>
      </w:r>
      <w:proofErr w:type="spellEnd"/>
      <w:r w:rsidR="008E5E81">
        <w:t xml:space="preserve">, </w:t>
      </w:r>
      <w:r w:rsidR="008E5E81">
        <w:rPr>
          <w:shd w:val="clear" w:color="auto" w:fill="FFFFFF"/>
        </w:rPr>
        <w:t>2019</w:t>
      </w:r>
      <w:r w:rsidR="008E5E81">
        <w:rPr>
          <w:lang w:val="en-IN"/>
        </w:rPr>
        <w:t>)</w:t>
      </w:r>
      <w:r w:rsidR="00F626DA">
        <w:rPr>
          <w:lang w:val="en-IN"/>
        </w:rPr>
        <w:t xml:space="preserve">. Apart from one on one </w:t>
      </w:r>
      <w:r w:rsidR="00DD4DA2">
        <w:rPr>
          <w:lang w:val="en-IN"/>
        </w:rPr>
        <w:t>conversation</w:t>
      </w:r>
      <w:r w:rsidR="00F626DA">
        <w:rPr>
          <w:lang w:val="en-IN"/>
        </w:rPr>
        <w:t xml:space="preserve">, it is also used during phone calls, presentations and conferences. </w:t>
      </w:r>
    </w:p>
    <w:p w14:paraId="2F8306B2" w14:textId="77777777" w:rsidR="00F626DA" w:rsidRPr="008E5E81" w:rsidRDefault="00F626DA" w:rsidP="002E6FA4">
      <w:pPr>
        <w:rPr>
          <w:b/>
          <w:i/>
          <w:lang w:val="en-IN"/>
        </w:rPr>
      </w:pPr>
      <w:proofErr w:type="gramStart"/>
      <w:r w:rsidRPr="008E5E81">
        <w:rPr>
          <w:b/>
          <w:i/>
          <w:lang w:val="en-IN"/>
        </w:rPr>
        <w:t>Non verbal</w:t>
      </w:r>
      <w:proofErr w:type="gramEnd"/>
      <w:r w:rsidRPr="008E5E81">
        <w:rPr>
          <w:b/>
          <w:i/>
          <w:lang w:val="en-IN"/>
        </w:rPr>
        <w:t xml:space="preserve"> </w:t>
      </w:r>
    </w:p>
    <w:p w14:paraId="50A4A5F7" w14:textId="77777777" w:rsidR="00F626DA" w:rsidRPr="008E5E81" w:rsidRDefault="00F626DA" w:rsidP="002E6FA4">
      <w:r>
        <w:rPr>
          <w:lang w:val="en-IN"/>
        </w:rPr>
        <w:t>This ty</w:t>
      </w:r>
      <w:r w:rsidR="00DD4DA2">
        <w:rPr>
          <w:lang w:val="en-IN"/>
        </w:rPr>
        <w:t>pe of communication mostly uses body language and facial expressions to transfer information. This might be time consuming since the receiver needs to decode the same</w:t>
      </w:r>
      <w:r w:rsidR="008E5E81">
        <w:rPr>
          <w:lang w:val="en-IN"/>
        </w:rPr>
        <w:t xml:space="preserve"> (</w:t>
      </w:r>
      <w:r w:rsidR="008E5E81">
        <w:rPr>
          <w:shd w:val="clear" w:color="auto" w:fill="FFFFFF"/>
        </w:rPr>
        <w:t>Burgoon</w:t>
      </w:r>
      <w:r w:rsidR="008E5E81">
        <w:t xml:space="preserve"> </w:t>
      </w:r>
      <w:r w:rsidR="008E5E81">
        <w:rPr>
          <w:i/>
        </w:rPr>
        <w:t>et al.</w:t>
      </w:r>
      <w:r w:rsidR="008E5E81">
        <w:t xml:space="preserve">, </w:t>
      </w:r>
      <w:r w:rsidR="008E5E81">
        <w:rPr>
          <w:shd w:val="clear" w:color="auto" w:fill="FFFFFF"/>
        </w:rPr>
        <w:t>2016</w:t>
      </w:r>
      <w:r w:rsidR="008E5E81">
        <w:rPr>
          <w:lang w:val="en-IN"/>
        </w:rPr>
        <w:t>)</w:t>
      </w:r>
      <w:r w:rsidR="00DD4DA2">
        <w:rPr>
          <w:lang w:val="en-IN"/>
        </w:rPr>
        <w:t xml:space="preserve">. Individuals might use this type of communication to express their thoughts, or they might do the same unintentionally while catching eyes. </w:t>
      </w:r>
    </w:p>
    <w:p w14:paraId="577FE3A0" w14:textId="77777777" w:rsidR="00DD4DA2" w:rsidRPr="008E5E81" w:rsidRDefault="00DD4DA2" w:rsidP="002E6FA4">
      <w:pPr>
        <w:rPr>
          <w:b/>
          <w:i/>
          <w:lang w:val="en-IN"/>
        </w:rPr>
      </w:pPr>
      <w:r w:rsidRPr="008E5E81">
        <w:rPr>
          <w:b/>
          <w:i/>
          <w:lang w:val="en-IN"/>
        </w:rPr>
        <w:t xml:space="preserve">Written </w:t>
      </w:r>
    </w:p>
    <w:p w14:paraId="604C445E" w14:textId="77777777" w:rsidR="00DD4DA2" w:rsidRPr="008E5E81" w:rsidRDefault="00DD4DA2" w:rsidP="002E6FA4">
      <w:r>
        <w:rPr>
          <w:lang w:val="en-IN"/>
        </w:rPr>
        <w:t>In this method of communication, the information is transferred by the act of writing out. Letters and symbols are mainly used in such cases</w:t>
      </w:r>
      <w:r w:rsidR="008E5E81">
        <w:rPr>
          <w:lang w:val="en-IN"/>
        </w:rPr>
        <w:t xml:space="preserve"> (</w:t>
      </w:r>
      <w:r w:rsidR="008E5E81">
        <w:rPr>
          <w:shd w:val="clear" w:color="auto" w:fill="FFFFFF"/>
        </w:rPr>
        <w:t>Moore</w:t>
      </w:r>
      <w:r w:rsidR="008E5E81">
        <w:t xml:space="preserve"> </w:t>
      </w:r>
      <w:r w:rsidR="008E5E81">
        <w:rPr>
          <w:shd w:val="clear" w:color="auto" w:fill="FFFFFF"/>
        </w:rPr>
        <w:t>and Morton</w:t>
      </w:r>
      <w:r w:rsidR="008E5E81">
        <w:t xml:space="preserve">, </w:t>
      </w:r>
      <w:r w:rsidR="008E5E81">
        <w:rPr>
          <w:shd w:val="clear" w:color="auto" w:fill="FFFFFF"/>
        </w:rPr>
        <w:t>2017</w:t>
      </w:r>
      <w:r w:rsidR="008E5E81">
        <w:rPr>
          <w:lang w:val="en-IN"/>
        </w:rPr>
        <w:t>)</w:t>
      </w:r>
      <w:r>
        <w:rPr>
          <w:lang w:val="en-IN"/>
        </w:rPr>
        <w:t xml:space="preserve">. </w:t>
      </w:r>
      <w:r w:rsidR="00E46D95">
        <w:rPr>
          <w:lang w:val="en-IN"/>
        </w:rPr>
        <w:t xml:space="preserve">Written communication can be powerful since it reaches the expressions of an individual to numerous people through books, pamphlets, and letters and so on. </w:t>
      </w:r>
    </w:p>
    <w:p w14:paraId="68E7C2C8" w14:textId="77777777" w:rsidR="00E46D95" w:rsidRPr="008E5E81" w:rsidRDefault="00E46D95" w:rsidP="002E6FA4">
      <w:pPr>
        <w:rPr>
          <w:b/>
          <w:i/>
          <w:lang w:val="en-IN"/>
        </w:rPr>
      </w:pPr>
      <w:r w:rsidRPr="008E5E81">
        <w:rPr>
          <w:b/>
          <w:i/>
          <w:lang w:val="en-IN"/>
        </w:rPr>
        <w:t xml:space="preserve">Visual </w:t>
      </w:r>
    </w:p>
    <w:p w14:paraId="1E285D6E" w14:textId="77777777" w:rsidR="00E46D95" w:rsidRPr="008E5E81" w:rsidRDefault="00E46D95" w:rsidP="002E6FA4">
      <w:r>
        <w:rPr>
          <w:lang w:val="en-IN"/>
        </w:rPr>
        <w:t>This type of communication has recently gained popularity. Individuals find this method to be interesting. It is portrayed by use of graphics, sketches, drawings and others while discussing a certain subject</w:t>
      </w:r>
      <w:r w:rsidR="008E5E81">
        <w:rPr>
          <w:lang w:val="en-IN"/>
        </w:rPr>
        <w:t xml:space="preserve"> (</w:t>
      </w:r>
      <w:proofErr w:type="spellStart"/>
      <w:r w:rsidR="008E5E81">
        <w:rPr>
          <w:shd w:val="clear" w:color="auto" w:fill="FFFFFF"/>
        </w:rPr>
        <w:t>Loermann</w:t>
      </w:r>
      <w:proofErr w:type="spellEnd"/>
      <w:r w:rsidR="008E5E81">
        <w:t xml:space="preserve"> </w:t>
      </w:r>
      <w:r w:rsidR="008E5E81">
        <w:rPr>
          <w:shd w:val="clear" w:color="auto" w:fill="FFFFFF"/>
        </w:rPr>
        <w:t xml:space="preserve">and </w:t>
      </w:r>
      <w:proofErr w:type="spellStart"/>
      <w:r w:rsidR="008E5E81">
        <w:rPr>
          <w:shd w:val="clear" w:color="auto" w:fill="FFFFFF"/>
        </w:rPr>
        <w:t>Hviid</w:t>
      </w:r>
      <w:proofErr w:type="spellEnd"/>
      <w:r w:rsidR="008E5E81">
        <w:t xml:space="preserve">, </w:t>
      </w:r>
      <w:r w:rsidR="008E5E81">
        <w:rPr>
          <w:shd w:val="clear" w:color="auto" w:fill="FFFFFF"/>
        </w:rPr>
        <w:t>2018</w:t>
      </w:r>
      <w:r w:rsidR="008E5E81">
        <w:rPr>
          <w:lang w:val="en-IN"/>
        </w:rPr>
        <w:t>)</w:t>
      </w:r>
      <w:r>
        <w:rPr>
          <w:lang w:val="en-IN"/>
        </w:rPr>
        <w:t xml:space="preserve">. This is a helpful method of transferring information since most </w:t>
      </w:r>
      <w:proofErr w:type="gramStart"/>
      <w:r>
        <w:rPr>
          <w:lang w:val="en-IN"/>
        </w:rPr>
        <w:t>are able to</w:t>
      </w:r>
      <w:proofErr w:type="gramEnd"/>
      <w:r>
        <w:rPr>
          <w:lang w:val="en-IN"/>
        </w:rPr>
        <w:t xml:space="preserve"> consume the same easily. </w:t>
      </w:r>
    </w:p>
    <w:p w14:paraId="1DEBE943" w14:textId="77777777" w:rsidR="00C03A92" w:rsidRDefault="00C03A92" w:rsidP="00873D21">
      <w:pPr>
        <w:rPr>
          <w:b/>
          <w:i/>
        </w:rPr>
      </w:pPr>
    </w:p>
    <w:p w14:paraId="5265817A" w14:textId="77777777" w:rsidR="00C03A92" w:rsidRDefault="00C03A92" w:rsidP="00873D21">
      <w:pPr>
        <w:rPr>
          <w:b/>
          <w:i/>
        </w:rPr>
      </w:pPr>
    </w:p>
    <w:p w14:paraId="01458964" w14:textId="7E606090" w:rsidR="00C03A92" w:rsidRDefault="008E5E81" w:rsidP="00873D21">
      <w:pPr>
        <w:rPr>
          <w:b/>
          <w:i/>
        </w:rPr>
      </w:pPr>
      <w:r w:rsidRPr="008E5E81">
        <w:rPr>
          <w:b/>
          <w:i/>
        </w:rPr>
        <w:lastRenderedPageBreak/>
        <w:t xml:space="preserve">Effective communication in business organisations </w:t>
      </w:r>
    </w:p>
    <w:p w14:paraId="2BDCDAE1" w14:textId="5DF453F3" w:rsidR="002E6FA4" w:rsidRPr="00C03A92" w:rsidRDefault="00E46D95" w:rsidP="00873D21">
      <w:pPr>
        <w:rPr>
          <w:b/>
          <w:i/>
        </w:rPr>
      </w:pPr>
      <w:r>
        <w:t xml:space="preserve">Communication is highly mandatory and effective within a business organisation. </w:t>
      </w:r>
      <w:r w:rsidR="00D80A6C">
        <w:t xml:space="preserve">This is mainly because the employers and employees need to stay in constant touch in order to ensure that the workflow is in the right direction. For this, they need to take resort to the various methods of communication. It is required while preparing plans and strategies, presenting the ideas and reaching agreements for the execution of the same. </w:t>
      </w:r>
      <w:r w:rsidR="000143E9">
        <w:t>Three types of communication methods are mostly used in business organisations</w:t>
      </w:r>
      <w:r w:rsidR="008E5E81">
        <w:t xml:space="preserve"> (</w:t>
      </w:r>
      <w:proofErr w:type="spellStart"/>
      <w:r w:rsidR="008E5E81">
        <w:rPr>
          <w:shd w:val="clear" w:color="auto" w:fill="FFFFFF"/>
        </w:rPr>
        <w:t>Hänninen</w:t>
      </w:r>
      <w:proofErr w:type="spellEnd"/>
      <w:r w:rsidR="008E5E81">
        <w:t xml:space="preserve"> </w:t>
      </w:r>
      <w:r w:rsidR="008E5E81">
        <w:rPr>
          <w:shd w:val="clear" w:color="auto" w:fill="FFFFFF"/>
        </w:rPr>
        <w:t xml:space="preserve">and </w:t>
      </w:r>
      <w:proofErr w:type="spellStart"/>
      <w:r w:rsidR="008E5E81">
        <w:rPr>
          <w:shd w:val="clear" w:color="auto" w:fill="FFFFFF"/>
        </w:rPr>
        <w:t>Karjaluoto</w:t>
      </w:r>
      <w:proofErr w:type="spellEnd"/>
      <w:r w:rsidR="008E5E81">
        <w:t xml:space="preserve">, </w:t>
      </w:r>
      <w:r w:rsidR="008E5E81">
        <w:rPr>
          <w:shd w:val="clear" w:color="auto" w:fill="FFFFFF"/>
        </w:rPr>
        <w:t>2017</w:t>
      </w:r>
      <w:r w:rsidR="008E5E81">
        <w:t>)</w:t>
      </w:r>
      <w:r w:rsidR="000143E9">
        <w:t xml:space="preserve">. Upwards communication takes place between a manager and a subordinate. Downward communication, on the other hand, refers to the interaction between superior and subordinate. Finally, lateral or technical communication refers to the cross departmental interactions. </w:t>
      </w:r>
    </w:p>
    <w:p w14:paraId="52C5BFE8" w14:textId="77777777" w:rsidR="00B52795" w:rsidRPr="00AE6545" w:rsidRDefault="000143E9" w:rsidP="00873D21">
      <w:r>
        <w:t xml:space="preserve">In order to make communication more effective in business, the first step is towards generating information about the current situation of the organisation and setting goals thereby. For this, it is mandatory to interact with the entire workforce and understand their </w:t>
      </w:r>
      <w:r w:rsidR="00381C10">
        <w:t>viewpoints towards the workflow. Further, the business owners might identify the nature of interaction between the different lines of authorities. They also need to ensure that the teams work in appropriate communication</w:t>
      </w:r>
      <w:r w:rsidR="008E5E81">
        <w:t xml:space="preserve"> (</w:t>
      </w:r>
      <w:proofErr w:type="spellStart"/>
      <w:r w:rsidR="008E5E81">
        <w:rPr>
          <w:shd w:val="clear" w:color="auto" w:fill="FFFFFF"/>
        </w:rPr>
        <w:t>O'sullivan</w:t>
      </w:r>
      <w:proofErr w:type="spellEnd"/>
      <w:r w:rsidR="008E5E81">
        <w:t xml:space="preserve"> </w:t>
      </w:r>
      <w:r w:rsidR="008E5E81">
        <w:rPr>
          <w:i/>
        </w:rPr>
        <w:t>et al.</w:t>
      </w:r>
      <w:r w:rsidR="008E5E81">
        <w:t xml:space="preserve">, </w:t>
      </w:r>
      <w:r w:rsidR="008E5E81">
        <w:rPr>
          <w:shd w:val="clear" w:color="auto" w:fill="FFFFFF"/>
        </w:rPr>
        <w:t>2016</w:t>
      </w:r>
      <w:r w:rsidR="008E5E81">
        <w:t>)</w:t>
      </w:r>
      <w:r w:rsidR="00381C10">
        <w:t xml:space="preserve">. Apart from this, they need to examine the different methods of communication and select the right one for their operations. This way, they might succeed in making communication effective within the business. </w:t>
      </w:r>
    </w:p>
    <w:p w14:paraId="075FFCC7" w14:textId="77777777" w:rsidR="00873D21" w:rsidRPr="008E5E81" w:rsidRDefault="008E5E81" w:rsidP="00873D21">
      <w:pPr>
        <w:rPr>
          <w:b/>
          <w:i/>
        </w:rPr>
      </w:pPr>
      <w:r w:rsidRPr="008E5E81">
        <w:rPr>
          <w:b/>
          <w:i/>
        </w:rPr>
        <w:t xml:space="preserve">Communication between management and employees </w:t>
      </w:r>
    </w:p>
    <w:p w14:paraId="08711B70" w14:textId="77777777" w:rsidR="00381C10" w:rsidRDefault="00381C10" w:rsidP="00873D21">
      <w:r>
        <w:t xml:space="preserve">The concept of communication can be highly dynamic in business organisations. In terms of management and employees, this might be noticed that various methods are used. Apart from regular </w:t>
      </w:r>
      <w:r w:rsidR="005C7AD0">
        <w:t>communication</w:t>
      </w:r>
      <w:r>
        <w:t xml:space="preserve">, </w:t>
      </w:r>
      <w:r w:rsidR="005C7AD0">
        <w:t>the methods of feedbacks and reviews are also involved. The managers might involve the participation of the employees in the important activities of the company</w:t>
      </w:r>
      <w:r w:rsidR="00B163EF">
        <w:t xml:space="preserve"> (</w:t>
      </w:r>
      <w:proofErr w:type="spellStart"/>
      <w:r w:rsidR="00B163EF">
        <w:rPr>
          <w:shd w:val="clear" w:color="auto" w:fill="FFFFFF"/>
        </w:rPr>
        <w:t>Monstad</w:t>
      </w:r>
      <w:proofErr w:type="spellEnd"/>
      <w:r w:rsidR="00B163EF">
        <w:t xml:space="preserve">, </w:t>
      </w:r>
      <w:r w:rsidR="00B163EF">
        <w:rPr>
          <w:shd w:val="clear" w:color="auto" w:fill="FFFFFF"/>
        </w:rPr>
        <w:t>2018</w:t>
      </w:r>
      <w:r w:rsidR="00B163EF">
        <w:t>)</w:t>
      </w:r>
      <w:r w:rsidR="005C7AD0">
        <w:t xml:space="preserve">. In the first place, the </w:t>
      </w:r>
      <w:r w:rsidR="005C7AD0" w:rsidRPr="008E5E81">
        <w:rPr>
          <w:b/>
          <w:i/>
        </w:rPr>
        <w:t>tone</w:t>
      </w:r>
      <w:r w:rsidR="005C7AD0">
        <w:t xml:space="preserve"> of communication gains significance. From the ends of both the employees and the management, a formal and professional tone of voice </w:t>
      </w:r>
      <w:r w:rsidR="003A3146">
        <w:t xml:space="preserve">needs to be maintained. Moreover, the </w:t>
      </w:r>
      <w:r w:rsidR="003A3146" w:rsidRPr="008E5E81">
        <w:rPr>
          <w:b/>
          <w:i/>
        </w:rPr>
        <w:t>choice of language</w:t>
      </w:r>
      <w:r w:rsidR="003A3146">
        <w:t xml:space="preserve"> </w:t>
      </w:r>
      <w:proofErr w:type="gramStart"/>
      <w:r w:rsidR="003A3146">
        <w:t>has to</w:t>
      </w:r>
      <w:proofErr w:type="gramEnd"/>
      <w:r w:rsidR="003A3146">
        <w:t xml:space="preserve"> be clear. The employees and management need to ensure that the language they use during making a conversation is known to all. </w:t>
      </w:r>
    </w:p>
    <w:p w14:paraId="7636538D" w14:textId="77777777" w:rsidR="005C7AD0" w:rsidRPr="00AE6545" w:rsidRDefault="003A3146" w:rsidP="00873D21">
      <w:r>
        <w:t xml:space="preserve">Apart from this, the </w:t>
      </w:r>
      <w:r w:rsidRPr="008E5E81">
        <w:rPr>
          <w:b/>
          <w:i/>
        </w:rPr>
        <w:t>level of formality</w:t>
      </w:r>
      <w:r>
        <w:t xml:space="preserve"> also gains significance in this context. During a business communication, the employees and management need to ensure that they are formal </w:t>
      </w:r>
      <w:r>
        <w:lastRenderedPageBreak/>
        <w:t xml:space="preserve">and professional in nature. This is highly mandatory since the office space is highly professional, and the personal attributes of the individuals must not fall between </w:t>
      </w:r>
      <w:proofErr w:type="gramStart"/>
      <w:r>
        <w:t>this communications</w:t>
      </w:r>
      <w:proofErr w:type="gramEnd"/>
      <w:r w:rsidR="00B163EF">
        <w:t xml:space="preserve"> (</w:t>
      </w:r>
      <w:r w:rsidR="00B163EF">
        <w:rPr>
          <w:shd w:val="clear" w:color="auto" w:fill="FFFFFF"/>
        </w:rPr>
        <w:t>Brooks</w:t>
      </w:r>
      <w:r w:rsidR="00B163EF">
        <w:t xml:space="preserve">, </w:t>
      </w:r>
      <w:r w:rsidR="00B163EF">
        <w:rPr>
          <w:shd w:val="clear" w:color="auto" w:fill="FFFFFF"/>
        </w:rPr>
        <w:t>2018</w:t>
      </w:r>
      <w:r w:rsidR="00B163EF">
        <w:t>)</w:t>
      </w:r>
      <w:r>
        <w:t xml:space="preserve">. Further, </w:t>
      </w:r>
      <w:r w:rsidRPr="008E5E81">
        <w:rPr>
          <w:b/>
          <w:i/>
        </w:rPr>
        <w:t>active listening</w:t>
      </w:r>
      <w:r>
        <w:t xml:space="preserve"> comprises of a large part of this case. It is mandatory for the employees to listen to the expressions of the management, and the other way round. This is </w:t>
      </w:r>
      <w:r w:rsidR="00CA27BC">
        <w:t>significant</w:t>
      </w:r>
      <w:r>
        <w:t xml:space="preserve"> since it helps the </w:t>
      </w:r>
      <w:r w:rsidR="00CA27BC">
        <w:t xml:space="preserve">workforce to take note of the expressions and opinions of the employers. This way, they </w:t>
      </w:r>
      <w:proofErr w:type="gramStart"/>
      <w:r w:rsidR="00CA27BC">
        <w:t>are able to</w:t>
      </w:r>
      <w:proofErr w:type="gramEnd"/>
      <w:r w:rsidR="00CA27BC">
        <w:t xml:space="preserve"> understand the same and raise questions against it. </w:t>
      </w:r>
    </w:p>
    <w:p w14:paraId="1D304D73" w14:textId="77777777" w:rsidR="00873D21" w:rsidRPr="00B163EF" w:rsidRDefault="00873D21" w:rsidP="00873D21">
      <w:pPr>
        <w:rPr>
          <w:b/>
          <w:i/>
        </w:rPr>
      </w:pPr>
      <w:r w:rsidRPr="00B163EF">
        <w:rPr>
          <w:b/>
          <w:i/>
        </w:rPr>
        <w:t>Active Listening</w:t>
      </w:r>
    </w:p>
    <w:p w14:paraId="6117E6C1" w14:textId="77777777" w:rsidR="00873D21" w:rsidRPr="00B163EF" w:rsidRDefault="00873D21" w:rsidP="00873D21">
      <w:pPr>
        <w:rPr>
          <w:b/>
          <w:i/>
        </w:rPr>
      </w:pPr>
      <w:r w:rsidRPr="00B163EF">
        <w:rPr>
          <w:b/>
          <w:i/>
        </w:rPr>
        <w:t>Proxemics / Kinesics – (SOLER?)</w:t>
      </w:r>
    </w:p>
    <w:p w14:paraId="6CFC59DF" w14:textId="77777777" w:rsidR="00CA27BC" w:rsidRDefault="00D209DE" w:rsidP="00873D21">
      <w:r>
        <w:t xml:space="preserve">In the process of understanding the concept of communication and strategies for the same, the SOLER model might be taken into consideration. This is an active listening model that aims at enhancing the engagement and interests of an individual towards a </w:t>
      </w:r>
      <w:proofErr w:type="gramStart"/>
      <w:r>
        <w:t>particular conversation</w:t>
      </w:r>
      <w:proofErr w:type="gramEnd"/>
      <w:r>
        <w:t>. Gerard Egan came up with this idea, and the model is still used for the purpose of clinical counselling and other such cases</w:t>
      </w:r>
      <w:r w:rsidR="00B163EF">
        <w:t xml:space="preserve"> (</w:t>
      </w:r>
      <w:proofErr w:type="spellStart"/>
      <w:r w:rsidR="00B163EF">
        <w:rPr>
          <w:shd w:val="clear" w:color="auto" w:fill="FFFFFF"/>
        </w:rPr>
        <w:t>Olaya</w:t>
      </w:r>
      <w:proofErr w:type="spellEnd"/>
      <w:r w:rsidR="00B163EF">
        <w:t xml:space="preserve"> </w:t>
      </w:r>
      <w:r w:rsidR="00B163EF">
        <w:rPr>
          <w:i/>
        </w:rPr>
        <w:t>et al.</w:t>
      </w:r>
      <w:r w:rsidR="00B163EF">
        <w:t xml:space="preserve">, </w:t>
      </w:r>
      <w:r w:rsidR="00B163EF">
        <w:rPr>
          <w:shd w:val="clear" w:color="auto" w:fill="FFFFFF"/>
        </w:rPr>
        <w:t>2018</w:t>
      </w:r>
      <w:r w:rsidR="00B163EF">
        <w:t>)</w:t>
      </w:r>
      <w:r>
        <w:t xml:space="preserve">. </w:t>
      </w:r>
      <w:r w:rsidR="00A8783D">
        <w:t xml:space="preserve">While the methods and postures of listening might differ from one individual to another, </w:t>
      </w:r>
      <w:r w:rsidR="00764BAD">
        <w:t xml:space="preserve">these set formulations have mostly proven to be effective. Using these, people </w:t>
      </w:r>
      <w:proofErr w:type="gramStart"/>
      <w:r w:rsidR="00764BAD">
        <w:t>are able to</w:t>
      </w:r>
      <w:proofErr w:type="gramEnd"/>
      <w:r w:rsidR="00764BAD">
        <w:t xml:space="preserve"> concentrate further while communicating and listening. </w:t>
      </w:r>
      <w:r w:rsidR="00A8783D">
        <w:t xml:space="preserve">It deals mainly with five aspects. </w:t>
      </w:r>
    </w:p>
    <w:p w14:paraId="28109F19" w14:textId="77777777" w:rsidR="00A8783D" w:rsidRPr="00AE6545" w:rsidRDefault="00A8783D" w:rsidP="00873D21">
      <w:r>
        <w:t xml:space="preserve">S (Square) refers to keeping the face squarely to maintain an involvement within the communication. O (Open), on the other hand, refers to keeping an open posture while making a communication, since it makes the receiver more comfortable. Further, it includes the factor of L (Lean), following which the individuals lean forward to show their interest and engagement in a conversation. Following E (Eye Contact) is also important to ensure that the receiver is not distracted. Finally, the individuals need to R (Relax) during a conversation and not remain under any haste. </w:t>
      </w:r>
      <w:r w:rsidR="00764BAD">
        <w:t xml:space="preserve">Therefore, individuals need to follow these guidelines to listening to someone actively. </w:t>
      </w:r>
    </w:p>
    <w:p w14:paraId="20B448E4" w14:textId="77777777" w:rsidR="00873D21" w:rsidRPr="00B163EF" w:rsidRDefault="00873D21" w:rsidP="00873D21">
      <w:pPr>
        <w:rPr>
          <w:b/>
          <w:i/>
        </w:rPr>
      </w:pPr>
      <w:r w:rsidRPr="00B163EF">
        <w:rPr>
          <w:b/>
          <w:i/>
        </w:rPr>
        <w:t>Personal awareness – (KEYS?)</w:t>
      </w:r>
    </w:p>
    <w:p w14:paraId="3F5D1F41" w14:textId="77777777" w:rsidR="00DD0C1B" w:rsidRDefault="00764BAD" w:rsidP="00764BAD">
      <w:r>
        <w:t xml:space="preserve">Another important part of active listening is personal awareness. This is mainly because a </w:t>
      </w:r>
      <w:proofErr w:type="gramStart"/>
      <w:r>
        <w:t>self aware</w:t>
      </w:r>
      <w:proofErr w:type="gramEnd"/>
      <w:r>
        <w:t xml:space="preserve"> individual is free of assumptions and judgements that might limit their knowledge. In order to develop a healthy communication, active listening gains significance. </w:t>
      </w:r>
      <w:r w:rsidR="00DD0C1B">
        <w:t>The KEY component of active listening as a part of communication is to differentiate between hearing and listening</w:t>
      </w:r>
      <w:r w:rsidR="00B163EF">
        <w:t xml:space="preserve"> (</w:t>
      </w:r>
      <w:proofErr w:type="spellStart"/>
      <w:r w:rsidR="00B163EF">
        <w:rPr>
          <w:shd w:val="clear" w:color="auto" w:fill="FFFFFF"/>
        </w:rPr>
        <w:t>Friston</w:t>
      </w:r>
      <w:proofErr w:type="spellEnd"/>
      <w:r w:rsidR="00B163EF">
        <w:t xml:space="preserve"> </w:t>
      </w:r>
      <w:r w:rsidR="00B163EF">
        <w:rPr>
          <w:i/>
        </w:rPr>
        <w:t>et al.</w:t>
      </w:r>
      <w:r w:rsidR="00B163EF">
        <w:t xml:space="preserve">, </w:t>
      </w:r>
      <w:r w:rsidR="00B163EF">
        <w:rPr>
          <w:shd w:val="clear" w:color="auto" w:fill="FFFFFF"/>
        </w:rPr>
        <w:t>2020</w:t>
      </w:r>
      <w:r w:rsidR="00B163EF">
        <w:t>)</w:t>
      </w:r>
      <w:r w:rsidR="00DD0C1B">
        <w:t xml:space="preserve">. They need to be able to understand the language, attitude </w:t>
      </w:r>
      <w:r w:rsidR="00DD0C1B">
        <w:lastRenderedPageBreak/>
        <w:t xml:space="preserve">and expressions of the others. Further, the ability to initiate and retain a conversation is also necessary in this case. This can only be done if the individual engages in active listening. </w:t>
      </w:r>
    </w:p>
    <w:p w14:paraId="526D0780" w14:textId="77777777" w:rsidR="00C03A92" w:rsidRDefault="00DD0C1B" w:rsidP="00C03A92">
      <w:r>
        <w:t xml:space="preserve">Apart from this, the key component of active listening involves responding to the conversation on a regular basis. This way, the individuals </w:t>
      </w:r>
      <w:proofErr w:type="gramStart"/>
      <w:r>
        <w:t>are able to</w:t>
      </w:r>
      <w:proofErr w:type="gramEnd"/>
      <w:r>
        <w:t xml:space="preserve"> ensure that they are listening to the same. </w:t>
      </w:r>
      <w:r w:rsidR="00292029">
        <w:t xml:space="preserve">They also need to ensure that their body language and facial expressions assist them in this case. Eye contact and a clear posture become significant. </w:t>
      </w:r>
      <w:r w:rsidR="00E048CD">
        <w:t>The individuals need to possess a good memory to remember the conversations taking place. They might also take resort to asking questions and taking notes. All these key components of active li</w:t>
      </w:r>
      <w:r w:rsidR="00C03A92">
        <w:t>s</w:t>
      </w:r>
      <w:r w:rsidR="00E048CD">
        <w:t xml:space="preserve">tening </w:t>
      </w:r>
      <w:proofErr w:type="gramStart"/>
      <w:r w:rsidR="00E048CD">
        <w:t>makes</w:t>
      </w:r>
      <w:proofErr w:type="gramEnd"/>
      <w:r w:rsidR="00E048CD">
        <w:t xml:space="preserve"> an individual effective in terms of communication. </w:t>
      </w:r>
      <w:bookmarkStart w:id="3" w:name="_Toc38377852"/>
    </w:p>
    <w:p w14:paraId="6F4FD3B4" w14:textId="79AF3ABB" w:rsidR="00873D21" w:rsidRPr="00C03A92" w:rsidRDefault="0088630C" w:rsidP="00C03A92">
      <w:pPr>
        <w:rPr>
          <w:b/>
          <w:bCs/>
        </w:rPr>
      </w:pPr>
      <w:r w:rsidRPr="00C03A92">
        <w:rPr>
          <w:b/>
          <w:bCs/>
        </w:rPr>
        <w:t>Section 2</w:t>
      </w:r>
      <w:bookmarkEnd w:id="3"/>
    </w:p>
    <w:p w14:paraId="64799ECB" w14:textId="77777777" w:rsidR="0088630C" w:rsidRPr="00B163EF" w:rsidRDefault="00B163EF" w:rsidP="0088630C">
      <w:pPr>
        <w:rPr>
          <w:b/>
          <w:i/>
        </w:rPr>
      </w:pPr>
      <w:r w:rsidRPr="00B163EF">
        <w:rPr>
          <w:b/>
          <w:i/>
        </w:rPr>
        <w:t xml:space="preserve">Shannon Weaver model of communication </w:t>
      </w:r>
    </w:p>
    <w:p w14:paraId="28CDBC12" w14:textId="77777777" w:rsidR="00B90FA2" w:rsidRDefault="00E048CD" w:rsidP="00E048CD">
      <w:r>
        <w:t xml:space="preserve">The communication theory by Claude Shannon and Warren Weaver was first proposed in 1984. The theory gained growing significance since it provides clear specifications of the process of communication through a </w:t>
      </w:r>
      <w:proofErr w:type="gramStart"/>
      <w:r>
        <w:t>particular mode</w:t>
      </w:r>
      <w:proofErr w:type="gramEnd"/>
      <w:r>
        <w:t xml:space="preserve">. According to this theory, the process is transferred through various </w:t>
      </w:r>
      <w:r w:rsidR="007C30B0">
        <w:t>aspects following few stages. In the first place, the sender starts by transferring the information into a message. After choosing the message, the sender selects the receiver and the mode of transferring the same</w:t>
      </w:r>
      <w:r w:rsidR="00B163EF">
        <w:t xml:space="preserve"> (</w:t>
      </w:r>
      <w:r w:rsidR="00B163EF">
        <w:rPr>
          <w:shd w:val="clear" w:color="auto" w:fill="FFFFFF"/>
        </w:rPr>
        <w:t>Bergman</w:t>
      </w:r>
      <w:r w:rsidR="00B163EF">
        <w:t xml:space="preserve"> </w:t>
      </w:r>
      <w:r w:rsidR="00B163EF">
        <w:rPr>
          <w:i/>
        </w:rPr>
        <w:t>et al.</w:t>
      </w:r>
      <w:r w:rsidR="00B163EF">
        <w:t xml:space="preserve">, </w:t>
      </w:r>
      <w:r w:rsidR="00B163EF">
        <w:rPr>
          <w:shd w:val="clear" w:color="auto" w:fill="FFFFFF"/>
        </w:rPr>
        <w:t>2019</w:t>
      </w:r>
      <w:r w:rsidR="00B163EF">
        <w:t>)</w:t>
      </w:r>
      <w:r w:rsidR="007C30B0">
        <w:t xml:space="preserve">. The following aspect is that of encoder. This role might be played by the sender who composes the message, or by the encoder machine. This step converts the message into signals that are understandable by the channel or mode. </w:t>
      </w:r>
    </w:p>
    <w:p w14:paraId="77B4CEB6" w14:textId="77777777" w:rsidR="00B90FA2" w:rsidRDefault="00015BD2" w:rsidP="00E048CD">
      <w:r>
        <w:pict w14:anchorId="081FB4E0">
          <v:group id="_x0000_s1027" editas="canvas" style="width:451.3pt;height:270.8pt;mso-position-horizontal-relative:char;mso-position-vertical-relative:line" coordorigin="2365,7491"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2365;top:7491;width:7200;height:4320" o:preferrelative="f" filled="t" fillcolor="#c0504d [3205]" stroked="t" strokecolor="black [3213]" strokeweight="3pt">
              <v:fill o:detectmouseclick="t"/>
              <v:shadow type="perspective" color="#622423 [1605]" opacity=".5" offset="1pt" offset2="-1pt"/>
              <v:path o:extrusionok="t" o:connecttype="none"/>
              <o:lock v:ext="edit" text="t"/>
            </v:shape>
            <v:rect id="_x0000_s1028" style="position:absolute;left:3104;top:10225;width:2063;height:821" fillcolor="white [3201]" strokecolor="#c2d69b [1942]" strokeweight="1pt">
              <v:fill color2="#d6e3bc [1302]" focusposition="1" focussize="" focus="100%" type="gradient"/>
              <v:shadow on="t" type="perspective" color="#4e6128 [1606]" opacity=".5" offset="1pt" offset2="-3pt"/>
              <v:textbox>
                <w:txbxContent>
                  <w:p w14:paraId="7A46E033" w14:textId="77777777" w:rsidR="00060022" w:rsidRDefault="00060022" w:rsidP="00E94391">
                    <w:pPr>
                      <w:spacing w:line="240" w:lineRule="auto"/>
                      <w:jc w:val="center"/>
                      <w:rPr>
                        <w:b/>
                      </w:rPr>
                    </w:pPr>
                    <w:r w:rsidRPr="00B90FA2">
                      <w:rPr>
                        <w:b/>
                      </w:rPr>
                      <w:t>Sender</w:t>
                    </w:r>
                  </w:p>
                  <w:p w14:paraId="0C1403AF" w14:textId="77777777" w:rsidR="00060022" w:rsidRDefault="00060022" w:rsidP="00E94391">
                    <w:pPr>
                      <w:spacing w:line="240" w:lineRule="auto"/>
                      <w:jc w:val="center"/>
                      <w:rPr>
                        <w:b/>
                      </w:rPr>
                    </w:pPr>
                    <w:r>
                      <w:rPr>
                        <w:b/>
                      </w:rPr>
                      <w:t>(Information source)</w:t>
                    </w:r>
                  </w:p>
                  <w:p w14:paraId="76DE0D7D" w14:textId="77777777" w:rsidR="00060022" w:rsidRPr="00B90FA2" w:rsidRDefault="00060022" w:rsidP="00E94391">
                    <w:pPr>
                      <w:jc w:val="center"/>
                      <w:rPr>
                        <w:b/>
                      </w:rPr>
                    </w:pPr>
                  </w:p>
                </w:txbxContent>
              </v:textbox>
            </v:rect>
            <v:rect id="_x0000_s1030" style="position:absolute;left:2830;top:8365;width:1737;height:822" fillcolor="white [3201]" strokecolor="#c2d69b [1942]" strokeweight="1pt">
              <v:fill color2="#d6e3bc [1302]" focusposition="1" focussize="" focus="100%" type="gradient"/>
              <v:shadow on="t" type="perspective" color="#4e6128 [1606]" opacity=".5" offset="1pt" offset2="-3pt"/>
              <v:textbox>
                <w:txbxContent>
                  <w:p w14:paraId="207E724F" w14:textId="77777777" w:rsidR="00060022" w:rsidRDefault="00060022" w:rsidP="00E94391">
                    <w:pPr>
                      <w:spacing w:line="240" w:lineRule="auto"/>
                      <w:jc w:val="center"/>
                      <w:rPr>
                        <w:b/>
                      </w:rPr>
                    </w:pPr>
                    <w:r>
                      <w:rPr>
                        <w:b/>
                      </w:rPr>
                      <w:t>Encoder</w:t>
                    </w:r>
                  </w:p>
                  <w:p w14:paraId="2DF3F167" w14:textId="77777777" w:rsidR="00060022" w:rsidRDefault="00060022" w:rsidP="00E94391">
                    <w:pPr>
                      <w:spacing w:line="240" w:lineRule="auto"/>
                      <w:jc w:val="center"/>
                      <w:rPr>
                        <w:b/>
                      </w:rPr>
                    </w:pPr>
                    <w:r>
                      <w:rPr>
                        <w:b/>
                      </w:rPr>
                      <w:t>(Transmitter)</w:t>
                    </w:r>
                  </w:p>
                  <w:p w14:paraId="0280D8CF" w14:textId="77777777" w:rsidR="00060022" w:rsidRPr="00B90FA2" w:rsidRDefault="00060022" w:rsidP="00E94391">
                    <w:pPr>
                      <w:jc w:val="center"/>
                      <w:rPr>
                        <w:b/>
                      </w:rPr>
                    </w:pPr>
                  </w:p>
                </w:txbxContent>
              </v:textbox>
            </v:rect>
            <v:rect id="_x0000_s1031" style="position:absolute;left:5044;top:8365;width:1738;height:822" fillcolor="white [3201]" strokecolor="#c2d69b [1942]" strokeweight="1pt">
              <v:fill color2="#d6e3bc [1302]" focusposition="1" focussize="" focus="100%" type="gradient"/>
              <v:shadow on="t" type="perspective" color="#4e6128 [1606]" opacity=".5" offset="1pt" offset2="-3pt"/>
              <v:textbox>
                <w:txbxContent>
                  <w:p w14:paraId="35C390FB" w14:textId="77777777" w:rsidR="00060022" w:rsidRDefault="00060022" w:rsidP="00E94391">
                    <w:pPr>
                      <w:spacing w:line="240" w:lineRule="auto"/>
                      <w:jc w:val="center"/>
                      <w:rPr>
                        <w:b/>
                      </w:rPr>
                    </w:pPr>
                    <w:r>
                      <w:rPr>
                        <w:b/>
                      </w:rPr>
                      <w:t>Channel</w:t>
                    </w:r>
                  </w:p>
                  <w:p w14:paraId="2A9DB8CA" w14:textId="77777777" w:rsidR="00060022" w:rsidRDefault="00060022" w:rsidP="00E94391">
                    <w:pPr>
                      <w:spacing w:line="240" w:lineRule="auto"/>
                      <w:jc w:val="center"/>
                      <w:rPr>
                        <w:b/>
                      </w:rPr>
                    </w:pPr>
                    <w:r>
                      <w:rPr>
                        <w:b/>
                      </w:rPr>
                      <w:t>(Medium)</w:t>
                    </w:r>
                  </w:p>
                  <w:p w14:paraId="7FC6DB6B" w14:textId="77777777" w:rsidR="00060022" w:rsidRPr="00B90FA2" w:rsidRDefault="00060022" w:rsidP="00E94391">
                    <w:pPr>
                      <w:jc w:val="center"/>
                      <w:rPr>
                        <w:b/>
                      </w:rPr>
                    </w:pPr>
                  </w:p>
                </w:txbxContent>
              </v:textbox>
            </v:rect>
            <v:rect id="_x0000_s1032" style="position:absolute;left:7177;top:8365;width:1738;height:822" fillcolor="white [3201]" strokecolor="#c2d69b [1942]" strokeweight="1pt">
              <v:fill color2="#d6e3bc [1302]" focusposition="1" focussize="" focus="100%" type="gradient"/>
              <v:shadow on="t" type="perspective" color="#4e6128 [1606]" opacity=".5" offset="1pt" offset2="-3pt"/>
              <v:textbox>
                <w:txbxContent>
                  <w:p w14:paraId="4E0D4844" w14:textId="77777777" w:rsidR="00060022" w:rsidRDefault="00060022" w:rsidP="00E94391">
                    <w:pPr>
                      <w:spacing w:line="240" w:lineRule="auto"/>
                      <w:jc w:val="center"/>
                      <w:rPr>
                        <w:b/>
                      </w:rPr>
                    </w:pPr>
                    <w:r>
                      <w:rPr>
                        <w:b/>
                      </w:rPr>
                      <w:t>Decoder</w:t>
                    </w:r>
                  </w:p>
                  <w:p w14:paraId="6E9A3C5B" w14:textId="77777777" w:rsidR="00060022" w:rsidRDefault="00060022" w:rsidP="00E94391">
                    <w:pPr>
                      <w:spacing w:line="240" w:lineRule="auto"/>
                      <w:jc w:val="center"/>
                      <w:rPr>
                        <w:b/>
                      </w:rPr>
                    </w:pPr>
                    <w:r>
                      <w:rPr>
                        <w:b/>
                      </w:rPr>
                      <w:t>(Reception)</w:t>
                    </w:r>
                  </w:p>
                  <w:p w14:paraId="2E0A5F3A" w14:textId="77777777" w:rsidR="00060022" w:rsidRPr="00B90FA2" w:rsidRDefault="00060022" w:rsidP="00E94391">
                    <w:pPr>
                      <w:jc w:val="center"/>
                      <w:rPr>
                        <w:b/>
                      </w:rPr>
                    </w:pPr>
                  </w:p>
                </w:txbxContent>
              </v:textbox>
            </v:rect>
            <v:rect id="_x0000_s1033" style="position:absolute;left:7177;top:10307;width:1738;height:821" fillcolor="white [3201]" strokecolor="#c2d69b [1942]" strokeweight="1pt">
              <v:fill color2="#d6e3bc [1302]" focusposition="1" focussize="" focus="100%" type="gradient"/>
              <v:shadow on="t" type="perspective" color="#4e6128 [1606]" opacity=".5" offset="1pt" offset2="-3pt"/>
              <v:textbox>
                <w:txbxContent>
                  <w:p w14:paraId="534DBABF" w14:textId="77777777" w:rsidR="00060022" w:rsidRDefault="00060022" w:rsidP="00E94391">
                    <w:pPr>
                      <w:spacing w:line="240" w:lineRule="auto"/>
                      <w:jc w:val="center"/>
                      <w:rPr>
                        <w:b/>
                      </w:rPr>
                    </w:pPr>
                    <w:r>
                      <w:rPr>
                        <w:b/>
                      </w:rPr>
                      <w:t xml:space="preserve">Receiver </w:t>
                    </w:r>
                  </w:p>
                  <w:p w14:paraId="68021E68" w14:textId="77777777" w:rsidR="00060022" w:rsidRDefault="00060022" w:rsidP="00E94391">
                    <w:pPr>
                      <w:spacing w:line="240" w:lineRule="auto"/>
                      <w:jc w:val="center"/>
                      <w:rPr>
                        <w:b/>
                      </w:rPr>
                    </w:pPr>
                    <w:r>
                      <w:rPr>
                        <w:b/>
                      </w:rPr>
                      <w:t xml:space="preserve">(Destination) </w:t>
                    </w:r>
                  </w:p>
                  <w:p w14:paraId="345560A3" w14:textId="77777777" w:rsidR="00060022" w:rsidRPr="00B90FA2" w:rsidRDefault="00060022" w:rsidP="00E94391">
                    <w:pPr>
                      <w:jc w:val="center"/>
                      <w:rPr>
                        <w:b/>
                      </w:rPr>
                    </w:pPr>
                  </w:p>
                </w:txbxContent>
              </v:textbox>
            </v:rect>
            <v:rect id="_x0000_s1034" style="position:absolute;left:5467;top:9732;width:1233;height:493" fillcolor="white [3201]" strokecolor="#b2a1c7 [1943]" strokeweight="1pt">
              <v:fill color2="#ccc0d9 [1303]" focusposition="1" focussize="" focus="100%" type="gradient"/>
              <v:shadow on="t" type="perspective" color="#3f3151 [1607]" opacity=".5" offset="1pt" offset2="-3pt"/>
              <v:textbox>
                <w:txbxContent>
                  <w:p w14:paraId="3C1AF7A4" w14:textId="77777777" w:rsidR="00060022" w:rsidRDefault="00060022" w:rsidP="00E94391">
                    <w:pPr>
                      <w:spacing w:line="240" w:lineRule="auto"/>
                      <w:jc w:val="center"/>
                      <w:rPr>
                        <w:b/>
                      </w:rPr>
                    </w:pPr>
                    <w:r>
                      <w:rPr>
                        <w:b/>
                      </w:rPr>
                      <w:t>Noise</w:t>
                    </w:r>
                  </w:p>
                  <w:p w14:paraId="719B2D82" w14:textId="77777777" w:rsidR="00060022" w:rsidRPr="00B90FA2" w:rsidRDefault="00060022" w:rsidP="00E94391">
                    <w:pPr>
                      <w:jc w:val="center"/>
                      <w:rPr>
                        <w:b/>
                      </w:rPr>
                    </w:pPr>
                  </w:p>
                </w:txbxContent>
              </v:textbox>
            </v: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35" type="#_x0000_t68" style="position:absolute;left:3692;top:9187;width:519;height:1038" fillcolor="white [3201]" strokecolor="#95b3d7 [1940]" strokeweight="1pt">
              <v:fill color2="#b8cce4 [1300]" focusposition="1" focussize="" focus="100%" type="gradient"/>
              <v:shadow on="t" type="perspective" color="#243f60 [1604]" opacity=".5" offset="1pt" offset2="-3pt"/>
              <v:textbox style="layout-flow:vertical-ideographic"/>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6" type="#_x0000_t13" style="position:absolute;left:4567;top:8653;width:477;height:369" fillcolor="white [3201]" strokecolor="#95b3d7 [1940]" strokeweight="1pt">
              <v:fill color2="#b8cce4 [1300]" focusposition="1" focussize="" focus="100%" type="gradient"/>
              <v:shadow on="t" type="perspective" color="#243f60 [1604]" opacity=".5" offset="1pt" offset2="-3pt"/>
            </v:shape>
            <v:shape id="_x0000_s1037" type="#_x0000_t13" style="position:absolute;left:6782;top:8639;width:395;height:383" fillcolor="white [3201]" strokecolor="#95b3d7 [1940]" strokeweight="1pt">
              <v:fill color2="#b8cce4 [1300]" focusposition="1" focussize="" focus="100%" type="gradient"/>
              <v:shadow on="t" type="perspective" color="#243f60 [1604]" opacity=".5" offset="1pt" offset2="-3pt"/>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8" type="#_x0000_t67" style="position:absolute;left:7890;top:9187;width:492;height:1120" fillcolor="white [3201]" strokecolor="#95b3d7 [1940]" strokeweight="1pt">
              <v:fill color2="#b8cce4 [1300]" focusposition="1" focussize="" focus="100%" type="gradient"/>
              <v:shadow on="t" type="perspective" color="#243f60 [1604]" opacity=".5" offset="1pt" offset2="-3pt"/>
              <v:textbox style="layout-flow:vertical-ideographic"/>
            </v:shape>
            <v:shape id="_x0000_s1039" type="#_x0000_t68" style="position:absolute;left:5920;top:9187;width:329;height:545" fillcolor="white [3201]" strokecolor="#95b3d7 [1940]" strokeweight="1pt">
              <v:fill color2="#b8cce4 [1300]" focusposition="1" focussize="" focus="100%" type="gradient"/>
              <v:shadow on="t" type="perspective" color="#243f60 [1604]" opacity=".5" offset="1pt" offset2="-3pt"/>
              <v:textbox style="layout-flow:vertical-ideographic"/>
            </v:shape>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040" type="#_x0000_t103" style="position:absolute;left:8997;top:8900;width:492;height:1955"/>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1041" type="#_x0000_t102" style="position:absolute;left:2447;top:8790;width:383;height:2256"/>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_x0000_s1042" type="#_x0000_t105" style="position:absolute;left:4335;top:7600;width:2842;height:657"/>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_x0000_s1043" type="#_x0000_t104" style="position:absolute;left:4771;top:11128;width:3215;height:534"/>
            <w10:anchorlock/>
          </v:group>
        </w:pict>
      </w:r>
    </w:p>
    <w:p w14:paraId="6E6B0397" w14:textId="0A4C6B15" w:rsidR="00165C20" w:rsidRPr="00B163EF" w:rsidRDefault="00B163EF" w:rsidP="00B163EF">
      <w:pPr>
        <w:jc w:val="center"/>
        <w:rPr>
          <w:b/>
        </w:rPr>
      </w:pPr>
      <w:r w:rsidRPr="00B163EF">
        <w:rPr>
          <w:b/>
        </w:rPr>
        <w:t xml:space="preserve">Figure </w:t>
      </w:r>
      <w:r w:rsidRPr="00B163EF">
        <w:rPr>
          <w:b/>
        </w:rPr>
        <w:fldChar w:fldCharType="begin"/>
      </w:r>
      <w:r w:rsidRPr="00B163EF">
        <w:rPr>
          <w:b/>
        </w:rPr>
        <w:instrText xml:space="preserve"> SEQ Figure \* ARABIC </w:instrText>
      </w:r>
      <w:r w:rsidRPr="00B163EF">
        <w:rPr>
          <w:b/>
        </w:rPr>
        <w:fldChar w:fldCharType="separate"/>
      </w:r>
      <w:r w:rsidR="00B20B3A">
        <w:rPr>
          <w:b/>
          <w:noProof/>
        </w:rPr>
        <w:t>1</w:t>
      </w:r>
      <w:r w:rsidRPr="00B163EF">
        <w:rPr>
          <w:b/>
        </w:rPr>
        <w:fldChar w:fldCharType="end"/>
      </w:r>
      <w:r w:rsidRPr="00B163EF">
        <w:rPr>
          <w:b/>
        </w:rPr>
        <w:t>: Shannon Weaver model of communication</w:t>
      </w:r>
    </w:p>
    <w:p w14:paraId="1A75B237" w14:textId="77777777" w:rsidR="00E94391" w:rsidRDefault="007C30B0" w:rsidP="00E048CD">
      <w:r>
        <w:t xml:space="preserve">The aspect of channel comes next, which is the main mode of transferring the message. This is the device that transfers the message to the receiver from the sender. </w:t>
      </w:r>
      <w:r w:rsidR="00B90FA2">
        <w:t xml:space="preserve">Noise or barrier gains significance in this aspect. This is a form of interruption in the process of transferring the message. Internal noise occurs in the process of making errors while encoding the message. The channel fails to interpret the same and the process gets hampered. External noise, on the other hand, takes place during the process of transmission, which is not in control of the process. The aspect of decoder comes next, which decodes the sent message and makes it easier for the receiver to comprehend. Finally, the receiver ends up with the decoded message. Even though the process ends hereby, the theory believes in the importance of feedback to be shared from the end of the receiver. This is important since it ensures that the message was interpreted properly by the receiver. </w:t>
      </w:r>
    </w:p>
    <w:p w14:paraId="3042B349" w14:textId="77777777" w:rsidR="00B163EF" w:rsidRPr="00B163EF" w:rsidRDefault="00B163EF" w:rsidP="00E048CD">
      <w:pPr>
        <w:rPr>
          <w:b/>
          <w:i/>
        </w:rPr>
      </w:pPr>
      <w:r w:rsidRPr="00B163EF">
        <w:rPr>
          <w:b/>
          <w:i/>
        </w:rPr>
        <w:t xml:space="preserve">The Schramm model of communication </w:t>
      </w:r>
    </w:p>
    <w:p w14:paraId="09E4C00E" w14:textId="77777777" w:rsidR="00CB2CD3" w:rsidRDefault="00E94391" w:rsidP="00E048CD">
      <w:r>
        <w:t xml:space="preserve">The Schramm model of communication is </w:t>
      </w:r>
      <w:proofErr w:type="gramStart"/>
      <w:r>
        <w:t>similar to</w:t>
      </w:r>
      <w:proofErr w:type="gramEnd"/>
      <w:r>
        <w:t xml:space="preserve"> that by Shannon and Weaver. In this, the encoder prepares, encodes and sends the message. The decoder receives the same and decodes it. The interpreter, on the other hand, analyses the message and interprets the same. Schramm </w:t>
      </w:r>
      <w:proofErr w:type="gramStart"/>
      <w:r>
        <w:t>was of the opinion that</w:t>
      </w:r>
      <w:proofErr w:type="gramEnd"/>
      <w:r>
        <w:t xml:space="preserve"> the individual knowledge, experiences and culture play a part in their communication process. </w:t>
      </w:r>
      <w:r w:rsidR="00EF168E">
        <w:t xml:space="preserve">The message shared is the information which might be </w:t>
      </w:r>
      <w:r w:rsidR="00EF168E">
        <w:lastRenderedPageBreak/>
        <w:t xml:space="preserve">both verbal and </w:t>
      </w:r>
      <w:proofErr w:type="gramStart"/>
      <w:r w:rsidR="00EF168E">
        <w:t>non verbal</w:t>
      </w:r>
      <w:proofErr w:type="gramEnd"/>
      <w:r w:rsidR="00EF168E">
        <w:t>. After the process ends, feedback is another aspect that gains significance</w:t>
      </w:r>
      <w:r w:rsidR="00B163EF">
        <w:t xml:space="preserve"> (</w:t>
      </w:r>
      <w:proofErr w:type="spellStart"/>
      <w:r w:rsidR="00B163EF">
        <w:rPr>
          <w:shd w:val="clear" w:color="auto" w:fill="FFFFFF"/>
        </w:rPr>
        <w:t>Elleström</w:t>
      </w:r>
      <w:proofErr w:type="spellEnd"/>
      <w:r w:rsidR="00B163EF">
        <w:t xml:space="preserve">, </w:t>
      </w:r>
      <w:r w:rsidR="00B163EF">
        <w:rPr>
          <w:shd w:val="clear" w:color="auto" w:fill="FFFFFF"/>
        </w:rPr>
        <w:t>2018</w:t>
      </w:r>
      <w:r w:rsidR="00B163EF">
        <w:t>)</w:t>
      </w:r>
      <w:r w:rsidR="00EF168E">
        <w:t xml:space="preserve">. This is mainly used for judging whether the communication process has been successful. The noise aspect is also important. It might be caused by social and cultural differences, for instance, if the receiver fails to understand the language or comprehend the intensity of an event. </w:t>
      </w:r>
      <w:r w:rsidR="00CB2CD3">
        <w:t xml:space="preserve">The theory therefore takes a deep look into the overall functioning of the communication process. </w:t>
      </w:r>
    </w:p>
    <w:p w14:paraId="27A885F8" w14:textId="77777777" w:rsidR="00B163EF" w:rsidRDefault="00015BD2" w:rsidP="00E048CD">
      <w:r>
        <w:pict w14:anchorId="6FCDDCDE">
          <v:group id="_x0000_s1045" editas="canvas" style="width:451.3pt;height:270.8pt;mso-position-horizontal-relative:char;mso-position-vertical-relative:line" coordorigin="2365,6274" coordsize="7200,4320">
            <o:lock v:ext="edit" aspectratio="t"/>
            <v:shape id="_x0000_s1044" type="#_x0000_t75" style="position:absolute;left:2365;top:6274;width:7200;height:4320" o:preferrelative="f" filled="t" fillcolor="#4f81bd [3204]" stroked="t" strokecolor="black [3213]" strokeweight="3pt">
              <v:fill o:detectmouseclick="t"/>
              <v:shadow type="perspective" color="#243f60 [1604]" opacity=".5" offset="1pt" offset2="-1pt"/>
              <v:path o:extrusionok="t" o:connecttype="none"/>
              <o:lock v:ext="edit" text="t"/>
            </v:shape>
            <v:rect id="_x0000_s1046" style="position:absolute;left:2844;top:7509;width:1135;height:493" fillcolor="white [3201]" strokecolor="#b2a1c7 [1943]" strokeweight="1pt">
              <v:fill color2="#ccc0d9 [1303]" focusposition="1" focussize="" focus="100%" type="gradient"/>
              <v:shadow on="t" type="perspective" color="#3f3151 [1607]" opacity=".5" offset="1pt" offset2="-3pt"/>
              <v:textbox>
                <w:txbxContent>
                  <w:p w14:paraId="1F07689A" w14:textId="77777777" w:rsidR="00060022" w:rsidRPr="00CB2CD3" w:rsidRDefault="00060022" w:rsidP="000D605E">
                    <w:pPr>
                      <w:jc w:val="center"/>
                      <w:rPr>
                        <w:b/>
                      </w:rPr>
                    </w:pPr>
                    <w:r w:rsidRPr="00CB2CD3">
                      <w:rPr>
                        <w:b/>
                      </w:rPr>
                      <w:t>Encoder</w:t>
                    </w:r>
                  </w:p>
                </w:txbxContent>
              </v:textbox>
            </v:rect>
            <v:rect id="_x0000_s1047" style="position:absolute;left:2844;top:8083;width:1271;height:493" fillcolor="white [3201]" strokecolor="#b2a1c7 [1943]" strokeweight="1pt">
              <v:fill color2="#ccc0d9 [1303]" focusposition="1" focussize="" focus="100%" type="gradient"/>
              <v:shadow on="t" type="perspective" color="#3f3151 [1607]" opacity=".5" offset="1pt" offset2="-3pt"/>
              <v:textbox>
                <w:txbxContent>
                  <w:p w14:paraId="376963ED" w14:textId="77777777" w:rsidR="00060022" w:rsidRPr="00CB2CD3" w:rsidRDefault="00060022" w:rsidP="000D605E">
                    <w:pPr>
                      <w:jc w:val="center"/>
                      <w:rPr>
                        <w:b/>
                      </w:rPr>
                    </w:pPr>
                    <w:r>
                      <w:rPr>
                        <w:b/>
                      </w:rPr>
                      <w:t>Interpreter</w:t>
                    </w:r>
                  </w:p>
                </w:txbxContent>
              </v:textbox>
            </v:rect>
            <v:rect id="_x0000_s1048" style="position:absolute;left:2844;top:8712;width:1135;height:493" fillcolor="white [3201]" strokecolor="#b2a1c7 [1943]" strokeweight="1pt">
              <v:fill color2="#ccc0d9 [1303]" focusposition="1" focussize="" focus="100%" type="gradient"/>
              <v:shadow on="t" type="perspective" color="#3f3151 [1607]" opacity=".5" offset="1pt" offset2="-3pt"/>
              <v:textbox>
                <w:txbxContent>
                  <w:p w14:paraId="572F83CE" w14:textId="77777777" w:rsidR="00060022" w:rsidRPr="00CB2CD3" w:rsidRDefault="00060022" w:rsidP="000D605E">
                    <w:pPr>
                      <w:jc w:val="center"/>
                      <w:rPr>
                        <w:b/>
                      </w:rPr>
                    </w:pPr>
                    <w:r>
                      <w:rPr>
                        <w:b/>
                      </w:rPr>
                      <w:t>Decoder</w:t>
                    </w:r>
                  </w:p>
                </w:txbxContent>
              </v:textbox>
            </v:rect>
            <v:rect id="_x0000_s1049" style="position:absolute;left:7875;top:7372;width:1136;height:492" fillcolor="white [3201]" strokecolor="#c2d69b [1942]" strokeweight="1pt">
              <v:fill color2="#d6e3bc [1302]" focusposition="1" focussize="" focus="100%" type="gradient"/>
              <v:shadow on="t" type="perspective" color="#4e6128 [1606]" opacity=".5" offset="1pt" offset2="-3pt"/>
              <v:textbox>
                <w:txbxContent>
                  <w:p w14:paraId="3F0F527B" w14:textId="77777777" w:rsidR="00060022" w:rsidRPr="00CB2CD3" w:rsidRDefault="00060022" w:rsidP="000D605E">
                    <w:pPr>
                      <w:jc w:val="center"/>
                      <w:rPr>
                        <w:b/>
                      </w:rPr>
                    </w:pPr>
                    <w:r w:rsidRPr="00CB2CD3">
                      <w:rPr>
                        <w:b/>
                      </w:rPr>
                      <w:t>Encoder</w:t>
                    </w:r>
                  </w:p>
                </w:txbxContent>
              </v:textbox>
            </v:rect>
            <v:rect id="_x0000_s1050" style="position:absolute;left:7738;top:8002;width:1273;height:493" fillcolor="white [3201]" strokecolor="#c2d69b [1942]" strokeweight="1pt">
              <v:fill color2="#d6e3bc [1302]" focusposition="1" focussize="" focus="100%" type="gradient"/>
              <v:shadow on="t" type="perspective" color="#4e6128 [1606]" opacity=".5" offset="1pt" offset2="-3pt"/>
              <v:textbox>
                <w:txbxContent>
                  <w:p w14:paraId="1BF022A5" w14:textId="77777777" w:rsidR="00060022" w:rsidRPr="00CB2CD3" w:rsidRDefault="00060022" w:rsidP="000D605E">
                    <w:pPr>
                      <w:jc w:val="center"/>
                      <w:rPr>
                        <w:b/>
                      </w:rPr>
                    </w:pPr>
                    <w:r>
                      <w:rPr>
                        <w:b/>
                      </w:rPr>
                      <w:t>Interpreter</w:t>
                    </w:r>
                  </w:p>
                </w:txbxContent>
              </v:textbox>
            </v:rect>
            <v:rect id="_x0000_s1051" style="position:absolute;left:7875;top:8576;width:1136;height:493" fillcolor="white [3201]" strokecolor="#c2d69b [1942]" strokeweight="1pt">
              <v:fill color2="#d6e3bc [1302]" focusposition="1" focussize="" focus="100%" type="gradient"/>
              <v:shadow on="t" type="perspective" color="#4e6128 [1606]" opacity=".5" offset="1pt" offset2="-3pt"/>
              <v:textbox>
                <w:txbxContent>
                  <w:p w14:paraId="1FFD7DB6" w14:textId="77777777" w:rsidR="00060022" w:rsidRPr="00CB2CD3" w:rsidRDefault="00060022" w:rsidP="000D605E">
                    <w:pPr>
                      <w:jc w:val="center"/>
                      <w:rPr>
                        <w:b/>
                      </w:rPr>
                    </w:pPr>
                    <w:r>
                      <w:rPr>
                        <w:b/>
                      </w:rPr>
                      <w:t>Decoder</w:t>
                    </w:r>
                  </w:p>
                </w:txbxContent>
              </v:textbox>
            </v:rect>
            <v:rect id="_x0000_s1052" style="position:absolute;left:5332;top:6566;width:1354;height:601" fillcolor="white [3201]" strokecolor="#d99594 [1941]" strokeweight="1pt">
              <v:fill color2="#e5b8b7 [1301]" focusposition="1" focussize="" focus="100%" type="gradient"/>
              <v:shadow on="t" type="perspective" color="#622423 [1605]" opacity=".5" offset="1pt" offset2="-3pt"/>
              <v:textbox>
                <w:txbxContent>
                  <w:p w14:paraId="731F3724" w14:textId="77777777" w:rsidR="00060022" w:rsidRPr="000D605E" w:rsidRDefault="00060022" w:rsidP="000D605E">
                    <w:pPr>
                      <w:jc w:val="center"/>
                      <w:rPr>
                        <w:b/>
                      </w:rPr>
                    </w:pPr>
                    <w:r w:rsidRPr="000D605E">
                      <w:rPr>
                        <w:b/>
                      </w:rPr>
                      <w:t>Message</w:t>
                    </w:r>
                  </w:p>
                </w:txbxContent>
              </v:textbox>
            </v:rect>
            <v:rect id="_x0000_s1053" style="position:absolute;left:5332;top:9370;width:1355;height:601" fillcolor="white [3201]" strokecolor="#d99594 [1941]" strokeweight="1pt">
              <v:fill color2="#e5b8b7 [1301]" focusposition="1" focussize="" focus="100%" type="gradient"/>
              <v:shadow on="t" type="perspective" color="#622423 [1605]" opacity=".5" offset="1pt" offset2="-3pt"/>
              <v:textbox>
                <w:txbxContent>
                  <w:p w14:paraId="2032A653" w14:textId="77777777" w:rsidR="00060022" w:rsidRPr="000D605E" w:rsidRDefault="00060022" w:rsidP="000D605E">
                    <w:pPr>
                      <w:jc w:val="center"/>
                      <w:rPr>
                        <w:b/>
                      </w:rPr>
                    </w:pPr>
                    <w:r w:rsidRPr="000D605E">
                      <w:rPr>
                        <w:b/>
                      </w:rPr>
                      <w:t>Message</w:t>
                    </w:r>
                  </w:p>
                </w:txbxContent>
              </v:textbox>
            </v:rect>
            <v:shapetype id="_x0000_t33" coordsize="21600,21600" o:spt="33" o:oned="t" path="m,l21600,r,21600e" filled="f">
              <v:stroke joinstyle="miter"/>
              <v:path arrowok="t" fillok="f" o:connecttype="none"/>
              <o:lock v:ext="edit" shapetype="t"/>
            </v:shapetype>
            <v:shape id="_x0000_s1064" type="#_x0000_t33" style="position:absolute;left:6686;top:6867;width:1757;height:505" o:connectortype="elbow" adj="-67998,-168371,-67998">
              <v:stroke startarrow="block" endarrow="block"/>
            </v:shape>
            <v:shape id="_x0000_s1065" type="#_x0000_t33" style="position:absolute;left:7264;top:8492;width:601;height:1756;rotation:90" o:connectortype="elbow" adj="-261664,-75595,-261664">
              <v:stroke startarrow="block" endarrow="block"/>
            </v:shape>
            <v:shape id="_x0000_s1066" type="#_x0000_t33" style="position:absolute;left:3412;top:9205;width:1920;height:465;rotation:180" o:connectortype="elbow" adj="-46969,-313330,-46969">
              <v:stroke startarrow="block" endarrow="block"/>
            </v:shape>
            <v:shape id="_x0000_s1067" type="#_x0000_t33" style="position:absolute;left:4051;top:6228;width:642;height:1920;rotation:270" o:connectortype="elbow" adj="-75855,-51573,-75855">
              <v:stroke startarrow="block" endarrow="block"/>
            </v:shape>
            <v:rect id="_x0000_s1068" style="position:absolute;left:5620;top:7933;width:998;height:492" fillcolor="white [3201]" strokecolor="#92cddc [1944]" strokeweight="1pt">
              <v:fill color2="#b6dde8 [1304]" focusposition="1" focussize="" focus="100%" type="gradient"/>
              <v:shadow on="t" type="perspective" color="#205867 [1608]" opacity=".5" offset="1pt" offset2="-3pt"/>
              <v:textbox>
                <w:txbxContent>
                  <w:p w14:paraId="371E0464" w14:textId="77777777" w:rsidR="00060022" w:rsidRPr="000D605E" w:rsidRDefault="00060022" w:rsidP="000D605E">
                    <w:pPr>
                      <w:jc w:val="center"/>
                      <w:rPr>
                        <w:b/>
                      </w:rPr>
                    </w:pPr>
                    <w:r w:rsidRPr="000D605E">
                      <w:rPr>
                        <w:b/>
                      </w:rPr>
                      <w:t>Noise</w:t>
                    </w:r>
                  </w:p>
                </w:txbxContent>
              </v:textbox>
            </v:rect>
            <w10:anchorlock/>
          </v:group>
        </w:pict>
      </w:r>
    </w:p>
    <w:p w14:paraId="07284D5E" w14:textId="16F8DE53" w:rsidR="00B163EF" w:rsidRPr="00B163EF" w:rsidRDefault="00B163EF" w:rsidP="00B163EF">
      <w:pPr>
        <w:jc w:val="center"/>
        <w:rPr>
          <w:b/>
        </w:rPr>
      </w:pPr>
      <w:r w:rsidRPr="00B163EF">
        <w:rPr>
          <w:b/>
        </w:rPr>
        <w:t xml:space="preserve">Figure </w:t>
      </w:r>
      <w:r w:rsidRPr="00B163EF">
        <w:rPr>
          <w:b/>
        </w:rPr>
        <w:fldChar w:fldCharType="begin"/>
      </w:r>
      <w:r w:rsidRPr="00B163EF">
        <w:rPr>
          <w:b/>
        </w:rPr>
        <w:instrText xml:space="preserve"> SEQ Figure \* ARABIC </w:instrText>
      </w:r>
      <w:r w:rsidRPr="00B163EF">
        <w:rPr>
          <w:b/>
        </w:rPr>
        <w:fldChar w:fldCharType="separate"/>
      </w:r>
      <w:r w:rsidR="00B20B3A">
        <w:rPr>
          <w:b/>
          <w:noProof/>
        </w:rPr>
        <w:t>2</w:t>
      </w:r>
      <w:r w:rsidRPr="00B163EF">
        <w:rPr>
          <w:b/>
        </w:rPr>
        <w:fldChar w:fldCharType="end"/>
      </w:r>
      <w:r w:rsidRPr="00B163EF">
        <w:rPr>
          <w:b/>
        </w:rPr>
        <w:t>: Schramm model of communication</w:t>
      </w:r>
    </w:p>
    <w:p w14:paraId="302CD38F" w14:textId="77777777" w:rsidR="00B163EF" w:rsidRPr="00B163EF" w:rsidRDefault="00B163EF" w:rsidP="00E048CD">
      <w:pPr>
        <w:rPr>
          <w:b/>
          <w:i/>
        </w:rPr>
      </w:pPr>
      <w:r w:rsidRPr="00B163EF">
        <w:rPr>
          <w:b/>
          <w:i/>
        </w:rPr>
        <w:t xml:space="preserve">The </w:t>
      </w:r>
      <w:proofErr w:type="spellStart"/>
      <w:r w:rsidRPr="00B163EF">
        <w:rPr>
          <w:b/>
          <w:i/>
        </w:rPr>
        <w:t>Berlo</w:t>
      </w:r>
      <w:proofErr w:type="spellEnd"/>
      <w:r w:rsidRPr="00B163EF">
        <w:rPr>
          <w:b/>
          <w:i/>
        </w:rPr>
        <w:t xml:space="preserve"> (SMCR)</w:t>
      </w:r>
      <w:r>
        <w:rPr>
          <w:b/>
          <w:i/>
        </w:rPr>
        <w:t xml:space="preserve"> </w:t>
      </w:r>
      <w:r w:rsidRPr="00B163EF">
        <w:rPr>
          <w:b/>
          <w:i/>
        </w:rPr>
        <w:t xml:space="preserve">model of communication </w:t>
      </w:r>
    </w:p>
    <w:p w14:paraId="42BCE892" w14:textId="77777777" w:rsidR="004123A6" w:rsidRDefault="000D605E" w:rsidP="00E048CD">
      <w:proofErr w:type="spellStart"/>
      <w:r>
        <w:t>Berlo</w:t>
      </w:r>
      <w:proofErr w:type="spellEnd"/>
      <w:r>
        <w:t xml:space="preserve">, on the other hand, came up with the SMCR model of communication. The first component of this communication theory is the sender of the message. This also constitutes the source that composes the message using knowledge, attitude, social and cultural systems. The message comes next, which is the main information to be transferred in the process. </w:t>
      </w:r>
      <w:r w:rsidR="004123A6">
        <w:t>Its contents comprise of the elements, structure, code and treatment of the message. The third component is that of the channel or medium that carries the message. In the process of communication, this might include touching, hearing, smelling, speaking and such activities</w:t>
      </w:r>
      <w:r w:rsidR="00B163EF">
        <w:t xml:space="preserve"> (</w:t>
      </w:r>
      <w:proofErr w:type="spellStart"/>
      <w:r w:rsidR="00B163EF">
        <w:rPr>
          <w:shd w:val="clear" w:color="auto" w:fill="FFFFFF"/>
        </w:rPr>
        <w:t>Turaga</w:t>
      </w:r>
      <w:proofErr w:type="spellEnd"/>
      <w:r w:rsidR="00B163EF">
        <w:t xml:space="preserve">, </w:t>
      </w:r>
      <w:r w:rsidR="00B163EF">
        <w:rPr>
          <w:shd w:val="clear" w:color="auto" w:fill="FFFFFF"/>
        </w:rPr>
        <w:t>2016</w:t>
      </w:r>
      <w:r w:rsidR="00B163EF">
        <w:t>)</w:t>
      </w:r>
      <w:r w:rsidR="004123A6">
        <w:t xml:space="preserve">. Finally, the receiver receives the message and tries to decode its meaning. In order to make the process successful, the sender needs to make sure that the message is </w:t>
      </w:r>
      <w:r w:rsidR="004123A6">
        <w:lastRenderedPageBreak/>
        <w:t xml:space="preserve">encoded properly. The noises that might occur both internally and externally need to be identified and avoided. This way, the process might be effective. </w:t>
      </w:r>
    </w:p>
    <w:p w14:paraId="6432F7C9" w14:textId="77777777" w:rsidR="00B163EF" w:rsidRDefault="00015BD2" w:rsidP="00B163EF">
      <w:pPr>
        <w:jc w:val="center"/>
        <w:rPr>
          <w:b/>
        </w:rPr>
      </w:pPr>
      <w:r>
        <w:rPr>
          <w:b/>
        </w:rPr>
      </w:r>
      <w:r>
        <w:rPr>
          <w:b/>
        </w:rPr>
        <w:pict w14:anchorId="407294E8">
          <v:group id="_x0000_s1070" editas="canvas" style="width:451.3pt;height:270.8pt;mso-position-horizontal-relative:char;mso-position-vertical-relative:line" coordorigin="2365,2005" coordsize="7200,4320">
            <o:lock v:ext="edit" aspectratio="t"/>
            <v:shape id="_x0000_s1069" type="#_x0000_t75" style="position:absolute;left:2365;top:2005;width:7200;height:4320" o:preferrelative="f" filled="t" fillcolor="#8064a2 [3207]" stroked="t" strokecolor="black [3213]" strokeweight="10pt">
              <v:fill o:detectmouseclick="t"/>
              <v:stroke linestyle="thinThin"/>
              <v:shadow color="#868686"/>
              <v:path o:extrusionok="t" o:connecttype="none"/>
              <o:lock v:ext="edit" text="t"/>
            </v:shape>
            <v:rect id="_x0000_s1071" style="position:absolute;left:2761;top:2349;width:1081;height:547" fillcolor="white [3201]" strokecolor="#d99594 [1941]" strokeweight="1pt">
              <v:fill color2="#e5b8b7 [1301]" focusposition="1" focussize="" focus="100%" type="gradient"/>
              <v:shadow on="t" type="perspective" color="#622423 [1605]" opacity=".5" offset="1pt" offset2="-3pt"/>
              <v:textbox>
                <w:txbxContent>
                  <w:p w14:paraId="000C15B9" w14:textId="77777777" w:rsidR="00060022" w:rsidRPr="00E14DA9" w:rsidRDefault="00060022" w:rsidP="00E14DA9">
                    <w:pPr>
                      <w:jc w:val="center"/>
                      <w:rPr>
                        <w:b/>
                      </w:rPr>
                    </w:pPr>
                    <w:r w:rsidRPr="00E14DA9">
                      <w:rPr>
                        <w:b/>
                      </w:rPr>
                      <w:t>Source</w:t>
                    </w:r>
                  </w:p>
                </w:txbxContent>
              </v:textbox>
            </v:rect>
            <v:rect id="_x0000_s1072" style="position:absolute;left:4867;top:2349;width:1080;height:547" fillcolor="white [3201]" strokecolor="#d99594 [1941]" strokeweight="1pt">
              <v:fill color2="#e5b8b7 [1301]" focusposition="1" focussize="" focus="100%" type="gradient"/>
              <v:shadow on="t" type="perspective" color="#622423 [1605]" opacity=".5" offset="1pt" offset2="-3pt"/>
              <v:textbox>
                <w:txbxContent>
                  <w:p w14:paraId="16BC7CB1" w14:textId="77777777" w:rsidR="00060022" w:rsidRPr="00E14DA9" w:rsidRDefault="00060022" w:rsidP="00E14DA9">
                    <w:pPr>
                      <w:jc w:val="center"/>
                      <w:rPr>
                        <w:b/>
                      </w:rPr>
                    </w:pPr>
                    <w:r>
                      <w:rPr>
                        <w:b/>
                      </w:rPr>
                      <w:t>Message</w:t>
                    </w:r>
                  </w:p>
                </w:txbxContent>
              </v:textbox>
            </v:rect>
            <v:rect id="_x0000_s1073" style="position:absolute;left:6371;top:2349;width:1080;height:547" fillcolor="white [3201]" strokecolor="#d99594 [1941]" strokeweight="1pt">
              <v:fill color2="#e5b8b7 [1301]" focusposition="1" focussize="" focus="100%" type="gradient"/>
              <v:shadow on="t" type="perspective" color="#622423 [1605]" opacity=".5" offset="1pt" offset2="-3pt"/>
              <v:textbox>
                <w:txbxContent>
                  <w:p w14:paraId="54212A28" w14:textId="77777777" w:rsidR="00060022" w:rsidRPr="00E14DA9" w:rsidRDefault="00060022" w:rsidP="00E14DA9">
                    <w:pPr>
                      <w:jc w:val="center"/>
                      <w:rPr>
                        <w:b/>
                      </w:rPr>
                    </w:pPr>
                    <w:r>
                      <w:rPr>
                        <w:b/>
                      </w:rPr>
                      <w:t>Channel</w:t>
                    </w:r>
                  </w:p>
                </w:txbxContent>
              </v:textbox>
            </v:rect>
            <v:rect id="_x0000_s1074" style="position:absolute;left:8410;top:2349;width:1079;height:547" fillcolor="white [3201]" strokecolor="#d99594 [1941]" strokeweight="1pt">
              <v:fill color2="#e5b8b7 [1301]" focusposition="1" focussize="" focus="100%" type="gradient"/>
              <v:shadow on="t" type="perspective" color="#622423 [1605]" opacity=".5" offset="1pt" offset2="-3pt"/>
              <v:textbox>
                <w:txbxContent>
                  <w:p w14:paraId="1F8AC39B" w14:textId="77777777" w:rsidR="00060022" w:rsidRPr="00E14DA9" w:rsidRDefault="00060022" w:rsidP="00E14DA9">
                    <w:pPr>
                      <w:jc w:val="center"/>
                      <w:rPr>
                        <w:b/>
                      </w:rPr>
                    </w:pPr>
                    <w:r>
                      <w:rPr>
                        <w:b/>
                      </w:rPr>
                      <w:t>Receiver</w:t>
                    </w:r>
                  </w:p>
                </w:txbxContent>
              </v:textbox>
            </v:rect>
            <v:shape id="_x0000_s1077" type="#_x0000_t13" style="position:absolute;left:3842;top:2349;width:1025;height:547" fillcolor="white [3201]" strokecolor="#95b3d7 [1940]" strokeweight="1pt">
              <v:fill color2="#b8cce4 [1300]" focusposition="1" focussize="" focus="100%" type="gradient"/>
              <v:shadow on="t" type="perspective" color="#243f60 [1604]" opacity=".5" offset="1pt" offset2="-3pt"/>
              <v:textbox>
                <w:txbxContent>
                  <w:p w14:paraId="00BD3445" w14:textId="77777777" w:rsidR="00060022" w:rsidRPr="00E14DA9" w:rsidRDefault="00060022" w:rsidP="00E14DA9">
                    <w:pPr>
                      <w:rPr>
                        <w:b/>
                      </w:rPr>
                    </w:pPr>
                    <w:r w:rsidRPr="00E14DA9">
                      <w:rPr>
                        <w:b/>
                      </w:rPr>
                      <w:t>Encode</w:t>
                    </w:r>
                  </w:p>
                </w:txbxContent>
              </v:textbox>
            </v:shape>
            <v:shape id="_x0000_s1079" type="#_x0000_t13" style="position:absolute;left:7451;top:2349;width:959;height:547" fillcolor="white [3201]" strokecolor="#95b3d7 [1940]" strokeweight="1pt">
              <v:fill color2="#b8cce4 [1300]" focusposition="1" focussize="" focus="100%" type="gradient"/>
              <v:shadow on="t" type="perspective" color="#243f60 [1604]" opacity=".5" offset="1pt" offset2="-3pt"/>
              <v:textbox>
                <w:txbxContent>
                  <w:p w14:paraId="6FEAE547" w14:textId="77777777" w:rsidR="00060022" w:rsidRPr="00E14DA9" w:rsidRDefault="00060022" w:rsidP="00E14DA9">
                    <w:pPr>
                      <w:rPr>
                        <w:b/>
                      </w:rPr>
                    </w:pPr>
                    <w:r w:rsidRPr="00E14DA9">
                      <w:rPr>
                        <w:b/>
                      </w:rPr>
                      <w:t>Decode</w:t>
                    </w:r>
                  </w:p>
                </w:txbxContent>
              </v:textbox>
            </v:shape>
            <v:shape id="_x0000_s1080" type="#_x0000_t13" style="position:absolute;left:5947;top:2472;width:424;height:424" fillcolor="white [3201]" strokecolor="#95b3d7 [1940]" strokeweight="1pt">
              <v:fill color2="#b8cce4 [1300]" focusposition="1" focussize="" focus="100%" type="gradient"/>
              <v:shadow on="t" type="perspective" color="#243f60 [1604]" opacity=".5" offset="1pt" offset2="-3pt"/>
            </v:shape>
            <v:rect id="_x0000_s1081" style="position:absolute;left:2678;top:3376;width:1341;height:2035" fillcolor="white [3201]" strokecolor="#c2d69b [1942]" strokeweight="1pt">
              <v:fill color2="#d6e3bc [1302]" focusposition="1" focussize="" focus="100%" type="gradient"/>
              <v:shadow on="t" type="perspective" color="#4e6128 [1606]" opacity=".5" offset="1pt" offset2="-3pt"/>
              <v:textbox>
                <w:txbxContent>
                  <w:p w14:paraId="16527C3D" w14:textId="77777777" w:rsidR="00060022" w:rsidRPr="00E14DA9" w:rsidRDefault="00060022" w:rsidP="00E14DA9">
                    <w:pPr>
                      <w:jc w:val="center"/>
                      <w:rPr>
                        <w:b/>
                      </w:rPr>
                    </w:pPr>
                    <w:r w:rsidRPr="00E14DA9">
                      <w:rPr>
                        <w:b/>
                      </w:rPr>
                      <w:t>Attitude</w:t>
                    </w:r>
                  </w:p>
                  <w:p w14:paraId="7574E069" w14:textId="77777777" w:rsidR="00060022" w:rsidRPr="00E14DA9" w:rsidRDefault="00060022" w:rsidP="00E14DA9">
                    <w:pPr>
                      <w:jc w:val="center"/>
                      <w:rPr>
                        <w:b/>
                      </w:rPr>
                    </w:pPr>
                    <w:r w:rsidRPr="00E14DA9">
                      <w:rPr>
                        <w:b/>
                      </w:rPr>
                      <w:t>Knowledge</w:t>
                    </w:r>
                  </w:p>
                  <w:p w14:paraId="1FD21B73" w14:textId="77777777" w:rsidR="00060022" w:rsidRPr="00E14DA9" w:rsidRDefault="00060022" w:rsidP="00E14DA9">
                    <w:pPr>
                      <w:jc w:val="center"/>
                      <w:rPr>
                        <w:b/>
                      </w:rPr>
                    </w:pPr>
                    <w:r w:rsidRPr="00E14DA9">
                      <w:rPr>
                        <w:b/>
                      </w:rPr>
                      <w:t>Social system</w:t>
                    </w:r>
                  </w:p>
                  <w:p w14:paraId="5A73D5A1" w14:textId="77777777" w:rsidR="00060022" w:rsidRPr="00E14DA9" w:rsidRDefault="00060022" w:rsidP="00E14DA9">
                    <w:pPr>
                      <w:jc w:val="center"/>
                      <w:rPr>
                        <w:b/>
                      </w:rPr>
                    </w:pPr>
                    <w:r w:rsidRPr="00E14DA9">
                      <w:rPr>
                        <w:b/>
                      </w:rPr>
                      <w:t>Culture</w:t>
                    </w:r>
                  </w:p>
                </w:txbxContent>
              </v:textbox>
            </v:rect>
            <v:rect id="_x0000_s1082" style="position:absolute;left:4522;top:3376;width:1520;height:2035" fillcolor="white [3201]" strokecolor="#c2d69b [1942]" strokeweight="1pt">
              <v:fill color2="#d6e3bc [1302]" focusposition="1" focussize="" focus="100%" type="gradient"/>
              <v:shadow on="t" type="perspective" color="#4e6128 [1606]" opacity=".5" offset="1pt" offset2="-3pt"/>
              <v:textbox>
                <w:txbxContent>
                  <w:p w14:paraId="6B7AF8CB" w14:textId="77777777" w:rsidR="00060022" w:rsidRPr="00E14DA9" w:rsidRDefault="00060022" w:rsidP="00E14DA9">
                    <w:pPr>
                      <w:jc w:val="center"/>
                      <w:rPr>
                        <w:b/>
                      </w:rPr>
                    </w:pPr>
                    <w:r w:rsidRPr="00E14DA9">
                      <w:rPr>
                        <w:b/>
                      </w:rPr>
                      <w:t>Content</w:t>
                    </w:r>
                  </w:p>
                  <w:p w14:paraId="67A77A21" w14:textId="77777777" w:rsidR="00060022" w:rsidRPr="00E14DA9" w:rsidRDefault="00060022" w:rsidP="00E14DA9">
                    <w:pPr>
                      <w:jc w:val="center"/>
                      <w:rPr>
                        <w:b/>
                      </w:rPr>
                    </w:pPr>
                    <w:r w:rsidRPr="00E14DA9">
                      <w:rPr>
                        <w:b/>
                      </w:rPr>
                      <w:t>Elements</w:t>
                    </w:r>
                  </w:p>
                  <w:p w14:paraId="1F0543E5" w14:textId="77777777" w:rsidR="00060022" w:rsidRPr="00E14DA9" w:rsidRDefault="00060022" w:rsidP="00E14DA9">
                    <w:pPr>
                      <w:jc w:val="center"/>
                      <w:rPr>
                        <w:b/>
                      </w:rPr>
                    </w:pPr>
                    <w:r w:rsidRPr="00E14DA9">
                      <w:rPr>
                        <w:b/>
                      </w:rPr>
                      <w:t>Treatment</w:t>
                    </w:r>
                  </w:p>
                  <w:p w14:paraId="280A5DFE" w14:textId="77777777" w:rsidR="00060022" w:rsidRPr="00E14DA9" w:rsidRDefault="00060022" w:rsidP="00E14DA9">
                    <w:pPr>
                      <w:jc w:val="center"/>
                      <w:rPr>
                        <w:b/>
                      </w:rPr>
                    </w:pPr>
                    <w:r w:rsidRPr="00E14DA9">
                      <w:rPr>
                        <w:b/>
                      </w:rPr>
                      <w:t>Structure code</w:t>
                    </w:r>
                  </w:p>
                </w:txbxContent>
              </v:textbox>
            </v:rect>
            <v:rect id="_x0000_s1083" style="position:absolute;left:6247;top:3376;width:1301;height:2596" fillcolor="white [3201]" strokecolor="#c2d69b [1942]" strokeweight="1pt">
              <v:fill color2="#d6e3bc [1302]" focusposition="1" focussize="" focus="100%" type="gradient"/>
              <v:shadow on="t" type="perspective" color="#4e6128 [1606]" opacity=".5" offset="1pt" offset2="-3pt"/>
              <v:textbox>
                <w:txbxContent>
                  <w:p w14:paraId="01BF97C0" w14:textId="77777777" w:rsidR="00060022" w:rsidRPr="00E14DA9" w:rsidRDefault="00060022" w:rsidP="00E14DA9">
                    <w:pPr>
                      <w:jc w:val="center"/>
                      <w:rPr>
                        <w:b/>
                      </w:rPr>
                    </w:pPr>
                    <w:r w:rsidRPr="00E14DA9">
                      <w:rPr>
                        <w:b/>
                      </w:rPr>
                      <w:t>Hearing</w:t>
                    </w:r>
                  </w:p>
                  <w:p w14:paraId="2E2D543A" w14:textId="77777777" w:rsidR="00060022" w:rsidRPr="00E14DA9" w:rsidRDefault="00060022" w:rsidP="00E14DA9">
                    <w:pPr>
                      <w:jc w:val="center"/>
                      <w:rPr>
                        <w:b/>
                      </w:rPr>
                    </w:pPr>
                    <w:r w:rsidRPr="00E14DA9">
                      <w:rPr>
                        <w:b/>
                      </w:rPr>
                      <w:t>Seeing</w:t>
                    </w:r>
                  </w:p>
                  <w:p w14:paraId="1C0506BF" w14:textId="77777777" w:rsidR="00060022" w:rsidRPr="00E14DA9" w:rsidRDefault="00060022" w:rsidP="00E14DA9">
                    <w:pPr>
                      <w:jc w:val="center"/>
                      <w:rPr>
                        <w:b/>
                      </w:rPr>
                    </w:pPr>
                    <w:r w:rsidRPr="00E14DA9">
                      <w:rPr>
                        <w:b/>
                      </w:rPr>
                      <w:t>Touching</w:t>
                    </w:r>
                  </w:p>
                  <w:p w14:paraId="07E0976B" w14:textId="77777777" w:rsidR="00060022" w:rsidRPr="00E14DA9" w:rsidRDefault="00060022" w:rsidP="00E14DA9">
                    <w:pPr>
                      <w:jc w:val="center"/>
                      <w:rPr>
                        <w:b/>
                      </w:rPr>
                    </w:pPr>
                    <w:r w:rsidRPr="00E14DA9">
                      <w:rPr>
                        <w:b/>
                      </w:rPr>
                      <w:t>Smelling</w:t>
                    </w:r>
                  </w:p>
                  <w:p w14:paraId="4E1DA908" w14:textId="77777777" w:rsidR="00060022" w:rsidRPr="00E14DA9" w:rsidRDefault="00060022" w:rsidP="00E14DA9">
                    <w:pPr>
                      <w:jc w:val="center"/>
                      <w:rPr>
                        <w:b/>
                      </w:rPr>
                    </w:pPr>
                    <w:r w:rsidRPr="00E14DA9">
                      <w:rPr>
                        <w:b/>
                      </w:rPr>
                      <w:t>Tasting</w:t>
                    </w:r>
                  </w:p>
                </w:txbxContent>
              </v:textbox>
            </v:rect>
            <v:rect id="_x0000_s1084" style="position:absolute;left:7954;top:3376;width:1426;height:2034" fillcolor="white [3201]" strokecolor="#c2d69b [1942]" strokeweight="1pt">
              <v:fill color2="#d6e3bc [1302]" focusposition="1" focussize="" focus="100%" type="gradient"/>
              <v:shadow on="t" type="perspective" color="#4e6128 [1606]" opacity=".5" offset="1pt" offset2="-3pt"/>
              <v:textbox>
                <w:txbxContent>
                  <w:p w14:paraId="551DB4F3" w14:textId="77777777" w:rsidR="00060022" w:rsidRPr="00E14DA9" w:rsidRDefault="00060022" w:rsidP="00E14DA9">
                    <w:pPr>
                      <w:jc w:val="center"/>
                      <w:rPr>
                        <w:b/>
                      </w:rPr>
                    </w:pPr>
                    <w:r w:rsidRPr="00E14DA9">
                      <w:rPr>
                        <w:b/>
                      </w:rPr>
                      <w:t>Attitude</w:t>
                    </w:r>
                  </w:p>
                  <w:p w14:paraId="6FB3A830" w14:textId="77777777" w:rsidR="00060022" w:rsidRPr="00E14DA9" w:rsidRDefault="00060022" w:rsidP="00E14DA9">
                    <w:pPr>
                      <w:jc w:val="center"/>
                      <w:rPr>
                        <w:b/>
                      </w:rPr>
                    </w:pPr>
                    <w:r w:rsidRPr="00E14DA9">
                      <w:rPr>
                        <w:b/>
                      </w:rPr>
                      <w:t>Knowledge</w:t>
                    </w:r>
                  </w:p>
                  <w:p w14:paraId="5A483871" w14:textId="77777777" w:rsidR="00060022" w:rsidRPr="00E14DA9" w:rsidRDefault="00060022" w:rsidP="00E14DA9">
                    <w:pPr>
                      <w:jc w:val="center"/>
                      <w:rPr>
                        <w:b/>
                      </w:rPr>
                    </w:pPr>
                    <w:r w:rsidRPr="00E14DA9">
                      <w:rPr>
                        <w:b/>
                      </w:rPr>
                      <w:t>Social system</w:t>
                    </w:r>
                  </w:p>
                  <w:p w14:paraId="1FAA1C65" w14:textId="77777777" w:rsidR="00060022" w:rsidRPr="00E14DA9" w:rsidRDefault="00060022" w:rsidP="00E14DA9">
                    <w:pPr>
                      <w:jc w:val="center"/>
                      <w:rPr>
                        <w:b/>
                      </w:rPr>
                    </w:pPr>
                    <w:r w:rsidRPr="00E14DA9">
                      <w:rPr>
                        <w:b/>
                      </w:rPr>
                      <w:t>Culture</w:t>
                    </w:r>
                  </w:p>
                  <w:p w14:paraId="5C102442" w14:textId="77777777" w:rsidR="00060022" w:rsidRPr="00E14DA9" w:rsidRDefault="00060022" w:rsidP="00E14DA9"/>
                </w:txbxContent>
              </v:textbox>
            </v:rect>
            <v:shape id="_x0000_s1086" type="#_x0000_t67" style="position:absolute;left:3254;top:2896;width:114;height:480" fillcolor="#4f81bd [3204]" strokecolor="#f2f2f2 [3041]" strokeweight="3pt">
              <v:shadow on="t" type="perspective" color="#243f60 [1604]" opacity=".5" offset="1pt" offset2="-1pt"/>
              <v:textbox style="layout-flow:vertical-ideographic"/>
            </v:shape>
            <v:shape id="_x0000_s1087" type="#_x0000_t67" style="position:absolute;left:5332;top:2896;width:114;height:480" fillcolor="#4f81bd [3204]" strokecolor="#f2f2f2 [3041]" strokeweight="3pt">
              <v:shadow on="t" type="perspective" color="#243f60 [1604]" opacity=".5" offset="1pt" offset2="-1pt"/>
              <v:textbox style="layout-flow:vertical-ideographic"/>
            </v:shape>
            <v:shape id="_x0000_s1088" type="#_x0000_t67" style="position:absolute;left:6850;top:2896;width:137;height:480" fillcolor="#4f81bd [3204]" strokecolor="#f2f2f2 [3041]" strokeweight="3pt">
              <v:shadow on="t" type="perspective" color="#243f60 [1604]" opacity=".5" offset="1pt" offset2="-1pt"/>
              <v:textbox style="layout-flow:vertical-ideographic"/>
            </v:shape>
            <v:shape id="_x0000_s1089" type="#_x0000_t67" style="position:absolute;left:8847;top:2896;width:123;height:480" fillcolor="#4f81bd [3204]" strokecolor="#f2f2f2 [3041]" strokeweight="3pt">
              <v:shadow on="t" type="perspective" color="#243f60 [1604]" opacity=".5" offset="1pt" offset2="-1pt"/>
              <v:textbox style="layout-flow:vertical-ideographic"/>
            </v:shape>
            <w10:anchorlock/>
          </v:group>
        </w:pict>
      </w:r>
    </w:p>
    <w:p w14:paraId="1258D68E" w14:textId="641350EC" w:rsidR="00B163EF" w:rsidRPr="00B163EF" w:rsidRDefault="00B163EF" w:rsidP="00B163EF">
      <w:pPr>
        <w:jc w:val="center"/>
        <w:rPr>
          <w:b/>
        </w:rPr>
      </w:pPr>
      <w:r w:rsidRPr="00B163EF">
        <w:rPr>
          <w:b/>
        </w:rPr>
        <w:t xml:space="preserve"> Figure </w:t>
      </w:r>
      <w:r w:rsidRPr="00B163EF">
        <w:rPr>
          <w:b/>
        </w:rPr>
        <w:fldChar w:fldCharType="begin"/>
      </w:r>
      <w:r w:rsidRPr="00B163EF">
        <w:rPr>
          <w:b/>
        </w:rPr>
        <w:instrText xml:space="preserve"> SEQ Figure \* ARABIC </w:instrText>
      </w:r>
      <w:r w:rsidRPr="00B163EF">
        <w:rPr>
          <w:b/>
        </w:rPr>
        <w:fldChar w:fldCharType="separate"/>
      </w:r>
      <w:r w:rsidR="00B20B3A">
        <w:rPr>
          <w:b/>
          <w:noProof/>
        </w:rPr>
        <w:t>3</w:t>
      </w:r>
      <w:r w:rsidRPr="00B163EF">
        <w:rPr>
          <w:b/>
        </w:rPr>
        <w:fldChar w:fldCharType="end"/>
      </w:r>
      <w:r w:rsidRPr="00B163EF">
        <w:rPr>
          <w:b/>
        </w:rPr>
        <w:t xml:space="preserve">: </w:t>
      </w:r>
      <w:proofErr w:type="spellStart"/>
      <w:r w:rsidRPr="00B163EF">
        <w:rPr>
          <w:b/>
        </w:rPr>
        <w:t>Berlo</w:t>
      </w:r>
      <w:proofErr w:type="spellEnd"/>
      <w:r w:rsidRPr="00B163EF">
        <w:rPr>
          <w:b/>
        </w:rPr>
        <w:t xml:space="preserve"> (SMCR) model of communication</w:t>
      </w:r>
    </w:p>
    <w:p w14:paraId="28C0B3FD" w14:textId="60DA8128" w:rsidR="00873D21" w:rsidRPr="00C03A92" w:rsidRDefault="0088630C" w:rsidP="00C03A92">
      <w:pPr>
        <w:rPr>
          <w:b/>
          <w:bCs/>
        </w:rPr>
      </w:pPr>
      <w:bookmarkStart w:id="4" w:name="_Toc38377853"/>
      <w:r w:rsidRPr="00C03A92">
        <w:rPr>
          <w:b/>
          <w:bCs/>
        </w:rPr>
        <w:t>Section 3</w:t>
      </w:r>
      <w:bookmarkEnd w:id="4"/>
    </w:p>
    <w:p w14:paraId="03C5ACC8" w14:textId="77777777" w:rsidR="0088630C" w:rsidRPr="00B163EF" w:rsidRDefault="0088630C" w:rsidP="0088630C">
      <w:pPr>
        <w:rPr>
          <w:b/>
          <w:lang w:val="en-IN"/>
        </w:rPr>
      </w:pPr>
      <w:r w:rsidRPr="00B163EF">
        <w:rPr>
          <w:b/>
          <w:lang w:val="en-IN"/>
        </w:rPr>
        <w:t xml:space="preserve">Your case </w:t>
      </w:r>
      <w:proofErr w:type="gramStart"/>
      <w:r w:rsidRPr="00B163EF">
        <w:rPr>
          <w:b/>
          <w:lang w:val="en-IN"/>
        </w:rPr>
        <w:t>study</w:t>
      </w:r>
      <w:proofErr w:type="gramEnd"/>
      <w:r w:rsidRPr="00B163EF">
        <w:rPr>
          <w:b/>
          <w:lang w:val="en-IN"/>
        </w:rPr>
        <w:t xml:space="preserve"> </w:t>
      </w:r>
    </w:p>
    <w:p w14:paraId="51822D27" w14:textId="77777777" w:rsidR="003F01D6" w:rsidRPr="00B163EF" w:rsidRDefault="003F01D6">
      <w:pPr>
        <w:spacing w:line="276" w:lineRule="auto"/>
        <w:jc w:val="left"/>
        <w:rPr>
          <w:b/>
          <w:i/>
          <w:lang w:val="en-IN"/>
        </w:rPr>
      </w:pPr>
      <w:r w:rsidRPr="00B163EF">
        <w:rPr>
          <w:b/>
          <w:i/>
          <w:lang w:val="en-IN"/>
        </w:rPr>
        <w:t>“Effective communication: My experience at BMW”</w:t>
      </w:r>
    </w:p>
    <w:p w14:paraId="0A0B095D" w14:textId="77777777" w:rsidR="0088630C" w:rsidRDefault="003F01D6" w:rsidP="003F01D6">
      <w:pPr>
        <w:rPr>
          <w:lang w:val="en-IN"/>
        </w:rPr>
      </w:pPr>
      <w:r>
        <w:rPr>
          <w:lang w:val="en-IN"/>
        </w:rPr>
        <w:t xml:space="preserve">My experience in my organisation as a Sales Executive has been able to teach me much about business communication. BMW is known for its expertise in the automobile business industry. However, they have been able to retain the same within the confines of their operational structure. The leaders and managers allow the employees to participate in the important </w:t>
      </w:r>
      <w:proofErr w:type="gramStart"/>
      <w:r>
        <w:rPr>
          <w:lang w:val="en-IN"/>
        </w:rPr>
        <w:t>decision making</w:t>
      </w:r>
      <w:proofErr w:type="gramEnd"/>
      <w:r>
        <w:rPr>
          <w:lang w:val="en-IN"/>
        </w:rPr>
        <w:t xml:space="preserve"> processes of the company. As a large sector organisation, BMW has used diversity in their workforce. I have till date </w:t>
      </w:r>
      <w:proofErr w:type="gramStart"/>
      <w:r>
        <w:rPr>
          <w:lang w:val="en-IN"/>
        </w:rPr>
        <w:t>not observed</w:t>
      </w:r>
      <w:proofErr w:type="gramEnd"/>
      <w:r>
        <w:rPr>
          <w:lang w:val="en-IN"/>
        </w:rPr>
        <w:t xml:space="preserve"> any discriminatory behaviour from their part. However, sometimes there have been instances of bullying and racists comments within the workforce. Those who hold higher posts within the company might resort to favour their close ones. However, the company has been considerate of trying out the various cultures and attributes within their operations. They have also allowed cross </w:t>
      </w:r>
      <w:r>
        <w:rPr>
          <w:lang w:val="en-IN"/>
        </w:rPr>
        <w:lastRenderedPageBreak/>
        <w:t>departmental communic</w:t>
      </w:r>
      <w:r w:rsidR="008E5E81">
        <w:rPr>
          <w:lang w:val="en-IN"/>
        </w:rPr>
        <w:t xml:space="preserve">ation in order to maintain transparency. I have also been encouraged to maintain personal bonds with the customers throughout my job role. </w:t>
      </w:r>
      <w:r w:rsidR="0088630C">
        <w:rPr>
          <w:lang w:val="en-IN"/>
        </w:rPr>
        <w:br w:type="page"/>
      </w:r>
    </w:p>
    <w:p w14:paraId="6472E03E" w14:textId="77777777" w:rsidR="0088630C" w:rsidRDefault="008E5E81" w:rsidP="0088630C">
      <w:pPr>
        <w:pStyle w:val="Heading1"/>
        <w:rPr>
          <w:lang w:val="en-IN"/>
        </w:rPr>
      </w:pPr>
      <w:bookmarkStart w:id="5" w:name="_Toc38377854"/>
      <w:r>
        <w:rPr>
          <w:lang w:val="en-IN"/>
        </w:rPr>
        <w:lastRenderedPageBreak/>
        <w:t>Conclusion</w:t>
      </w:r>
      <w:bookmarkEnd w:id="5"/>
    </w:p>
    <w:p w14:paraId="261191DA" w14:textId="77777777" w:rsidR="0088630C" w:rsidRDefault="008E5E81" w:rsidP="0088630C">
      <w:pPr>
        <w:rPr>
          <w:rFonts w:cs="Times New Roman"/>
          <w:lang w:val="en-IN"/>
        </w:rPr>
      </w:pPr>
      <w:r>
        <w:rPr>
          <w:lang w:val="en-IN"/>
        </w:rPr>
        <w:t xml:space="preserve">Therefore, it might be concluded that communication is significant for the success of a business organisation. This report attempted to understand the same from the perspective of team working. In the first part, it discussed the methods and effectiveness of communication. It also undertook various theories such as those by Shannon and Weaver, </w:t>
      </w:r>
      <w:proofErr w:type="spellStart"/>
      <w:r>
        <w:rPr>
          <w:lang w:val="en-IN"/>
        </w:rPr>
        <w:t>Berlo</w:t>
      </w:r>
      <w:proofErr w:type="spellEnd"/>
      <w:r>
        <w:rPr>
          <w:lang w:val="en-IN"/>
        </w:rPr>
        <w:t xml:space="preserve"> and Schramm. Finally, it </w:t>
      </w:r>
      <w:proofErr w:type="gramStart"/>
      <w:r>
        <w:rPr>
          <w:lang w:val="en-IN"/>
        </w:rPr>
        <w:t>looked into</w:t>
      </w:r>
      <w:proofErr w:type="gramEnd"/>
      <w:r>
        <w:rPr>
          <w:lang w:val="en-IN"/>
        </w:rPr>
        <w:t xml:space="preserve"> a case study of my experience of effective communication at workplace. </w:t>
      </w:r>
      <w:r w:rsidR="0088630C">
        <w:rPr>
          <w:lang w:val="en-IN"/>
        </w:rPr>
        <w:br w:type="page"/>
      </w:r>
    </w:p>
    <w:p w14:paraId="0B151E2F" w14:textId="77777777" w:rsidR="0088630C" w:rsidRPr="0088630C" w:rsidRDefault="0088630C" w:rsidP="0088630C">
      <w:pPr>
        <w:pStyle w:val="Heading1"/>
        <w:rPr>
          <w:lang w:val="en-IN"/>
        </w:rPr>
      </w:pPr>
      <w:bookmarkStart w:id="6" w:name="_Toc38377855"/>
      <w:r>
        <w:rPr>
          <w:lang w:val="en-IN"/>
        </w:rPr>
        <w:lastRenderedPageBreak/>
        <w:t>Reference list</w:t>
      </w:r>
      <w:bookmarkEnd w:id="6"/>
    </w:p>
    <w:p w14:paraId="44339736" w14:textId="77777777" w:rsidR="00B163EF" w:rsidRPr="00B163EF" w:rsidRDefault="00B163EF" w:rsidP="00B163EF">
      <w:pPr>
        <w:rPr>
          <w:shd w:val="clear" w:color="auto" w:fill="FFFFFF"/>
        </w:rPr>
      </w:pPr>
      <w:r w:rsidRPr="00B163EF">
        <w:rPr>
          <w:shd w:val="clear" w:color="auto" w:fill="FFFFFF"/>
        </w:rPr>
        <w:t xml:space="preserve">Bergman, M., </w:t>
      </w:r>
      <w:proofErr w:type="spellStart"/>
      <w:r w:rsidRPr="00B163EF">
        <w:rPr>
          <w:shd w:val="clear" w:color="auto" w:fill="FFFFFF"/>
        </w:rPr>
        <w:t>Kirtiklis</w:t>
      </w:r>
      <w:proofErr w:type="spellEnd"/>
      <w:r w:rsidRPr="00B163EF">
        <w:rPr>
          <w:shd w:val="clear" w:color="auto" w:fill="FFFFFF"/>
        </w:rPr>
        <w:t xml:space="preserve">, K. and </w:t>
      </w:r>
      <w:proofErr w:type="spellStart"/>
      <w:r w:rsidRPr="00B163EF">
        <w:rPr>
          <w:shd w:val="clear" w:color="auto" w:fill="FFFFFF"/>
        </w:rPr>
        <w:t>Siebers</w:t>
      </w:r>
      <w:proofErr w:type="spellEnd"/>
      <w:r w:rsidRPr="00B163EF">
        <w:rPr>
          <w:shd w:val="clear" w:color="auto" w:fill="FFFFFF"/>
        </w:rPr>
        <w:t>, J., 2019. Being as communication: an exploratory model. In </w:t>
      </w:r>
      <w:r w:rsidRPr="00B163EF">
        <w:rPr>
          <w:i/>
          <w:iCs/>
          <w:shd w:val="clear" w:color="auto" w:fill="FFFFFF"/>
        </w:rPr>
        <w:t>Models of Communication</w:t>
      </w:r>
      <w:r w:rsidRPr="00B163EF">
        <w:rPr>
          <w:shd w:val="clear" w:color="auto" w:fill="FFFFFF"/>
        </w:rPr>
        <w:t> (pp. 173-184). Routledge.</w:t>
      </w:r>
    </w:p>
    <w:p w14:paraId="0A3CDDEB" w14:textId="77777777" w:rsidR="00B163EF" w:rsidRPr="00B163EF" w:rsidRDefault="00B163EF" w:rsidP="00B163EF">
      <w:pPr>
        <w:rPr>
          <w:shd w:val="clear" w:color="auto" w:fill="FFFFFF"/>
        </w:rPr>
      </w:pPr>
      <w:r w:rsidRPr="00B163EF">
        <w:rPr>
          <w:shd w:val="clear" w:color="auto" w:fill="FFFFFF"/>
        </w:rPr>
        <w:t xml:space="preserve">Brooks, S., 2018. How does perceived formality shape unheard challenging </w:t>
      </w:r>
      <w:proofErr w:type="gramStart"/>
      <w:r w:rsidRPr="00B163EF">
        <w:rPr>
          <w:shd w:val="clear" w:color="auto" w:fill="FFFFFF"/>
        </w:rPr>
        <w:t>voices?.</w:t>
      </w:r>
      <w:proofErr w:type="gramEnd"/>
      <w:r w:rsidRPr="00B163EF">
        <w:rPr>
          <w:shd w:val="clear" w:color="auto" w:fill="FFFFFF"/>
        </w:rPr>
        <w:t> </w:t>
      </w:r>
      <w:r w:rsidRPr="00B163EF">
        <w:rPr>
          <w:i/>
          <w:iCs/>
          <w:shd w:val="clear" w:color="auto" w:fill="FFFFFF"/>
        </w:rPr>
        <w:t>The International Journal of Human Resource Management</w:t>
      </w:r>
      <w:r w:rsidRPr="00B163EF">
        <w:rPr>
          <w:shd w:val="clear" w:color="auto" w:fill="FFFFFF"/>
        </w:rPr>
        <w:t>, </w:t>
      </w:r>
      <w:r w:rsidRPr="00B163EF">
        <w:rPr>
          <w:i/>
          <w:iCs/>
          <w:shd w:val="clear" w:color="auto" w:fill="FFFFFF"/>
        </w:rPr>
        <w:t>29</w:t>
      </w:r>
      <w:r w:rsidRPr="00B163EF">
        <w:rPr>
          <w:shd w:val="clear" w:color="auto" w:fill="FFFFFF"/>
        </w:rPr>
        <w:t>(5), pp.995-1014.</w:t>
      </w:r>
    </w:p>
    <w:p w14:paraId="5C1A380B" w14:textId="77777777" w:rsidR="00B163EF" w:rsidRPr="00B163EF" w:rsidRDefault="00B163EF" w:rsidP="00B163EF">
      <w:pPr>
        <w:rPr>
          <w:shd w:val="clear" w:color="auto" w:fill="FFFFFF"/>
        </w:rPr>
      </w:pPr>
      <w:r w:rsidRPr="00B163EF">
        <w:rPr>
          <w:shd w:val="clear" w:color="auto" w:fill="FFFFFF"/>
        </w:rPr>
        <w:t>Burgoon, J.K., Guerrero, L.K. and Floyd, K., 2016. </w:t>
      </w:r>
      <w:r w:rsidRPr="00B163EF">
        <w:rPr>
          <w:i/>
          <w:iCs/>
          <w:shd w:val="clear" w:color="auto" w:fill="FFFFFF"/>
        </w:rPr>
        <w:t>Nonverbal communication</w:t>
      </w:r>
      <w:r w:rsidRPr="00B163EF">
        <w:rPr>
          <w:shd w:val="clear" w:color="auto" w:fill="FFFFFF"/>
        </w:rPr>
        <w:t>. Routledge.</w:t>
      </w:r>
    </w:p>
    <w:p w14:paraId="74E4D642" w14:textId="77777777" w:rsidR="00B163EF" w:rsidRPr="00B163EF" w:rsidRDefault="00B163EF" w:rsidP="00B163EF">
      <w:pPr>
        <w:rPr>
          <w:shd w:val="clear" w:color="auto" w:fill="FFFFFF"/>
        </w:rPr>
      </w:pPr>
      <w:proofErr w:type="spellStart"/>
      <w:r w:rsidRPr="00B163EF">
        <w:rPr>
          <w:shd w:val="clear" w:color="auto" w:fill="FFFFFF"/>
        </w:rPr>
        <w:t>Elleström</w:t>
      </w:r>
      <w:proofErr w:type="spellEnd"/>
      <w:r w:rsidRPr="00B163EF">
        <w:rPr>
          <w:shd w:val="clear" w:color="auto" w:fill="FFFFFF"/>
        </w:rPr>
        <w:t>, L., 2018. A medium-</w:t>
      </w:r>
      <w:proofErr w:type="spellStart"/>
      <w:r w:rsidRPr="00B163EF">
        <w:rPr>
          <w:shd w:val="clear" w:color="auto" w:fill="FFFFFF"/>
        </w:rPr>
        <w:t>centered</w:t>
      </w:r>
      <w:proofErr w:type="spellEnd"/>
      <w:r w:rsidRPr="00B163EF">
        <w:rPr>
          <w:shd w:val="clear" w:color="auto" w:fill="FFFFFF"/>
        </w:rPr>
        <w:t xml:space="preserve"> model of communication. </w:t>
      </w:r>
      <w:proofErr w:type="spellStart"/>
      <w:r w:rsidRPr="00B163EF">
        <w:rPr>
          <w:i/>
          <w:iCs/>
          <w:shd w:val="clear" w:color="auto" w:fill="FFFFFF"/>
        </w:rPr>
        <w:t>Semiotica</w:t>
      </w:r>
      <w:proofErr w:type="spellEnd"/>
      <w:r w:rsidRPr="00B163EF">
        <w:rPr>
          <w:shd w:val="clear" w:color="auto" w:fill="FFFFFF"/>
        </w:rPr>
        <w:t>, </w:t>
      </w:r>
      <w:r w:rsidRPr="00B163EF">
        <w:rPr>
          <w:i/>
          <w:iCs/>
          <w:shd w:val="clear" w:color="auto" w:fill="FFFFFF"/>
        </w:rPr>
        <w:t>2018</w:t>
      </w:r>
      <w:r w:rsidRPr="00B163EF">
        <w:rPr>
          <w:shd w:val="clear" w:color="auto" w:fill="FFFFFF"/>
        </w:rPr>
        <w:t>(224), pp.269-293.</w:t>
      </w:r>
    </w:p>
    <w:p w14:paraId="09FCA122" w14:textId="77777777" w:rsidR="00B163EF" w:rsidRPr="00B163EF" w:rsidRDefault="00B163EF" w:rsidP="00B163EF">
      <w:pPr>
        <w:rPr>
          <w:shd w:val="clear" w:color="auto" w:fill="FFFFFF"/>
        </w:rPr>
      </w:pPr>
      <w:proofErr w:type="spellStart"/>
      <w:r w:rsidRPr="00B163EF">
        <w:rPr>
          <w:shd w:val="clear" w:color="auto" w:fill="FFFFFF"/>
        </w:rPr>
        <w:t>Friston</w:t>
      </w:r>
      <w:proofErr w:type="spellEnd"/>
      <w:r w:rsidRPr="00B163EF">
        <w:rPr>
          <w:shd w:val="clear" w:color="auto" w:fill="FFFFFF"/>
        </w:rPr>
        <w:t>, K., Sajid, N., Quiroga-Martinez, D.R., Parr, T., Price, C.J. and Holmes, E., 2020. Active Listening. </w:t>
      </w:r>
      <w:proofErr w:type="spellStart"/>
      <w:r w:rsidRPr="00B163EF">
        <w:rPr>
          <w:i/>
          <w:iCs/>
          <w:shd w:val="clear" w:color="auto" w:fill="FFFFFF"/>
        </w:rPr>
        <w:t>BioRxiv</w:t>
      </w:r>
      <w:proofErr w:type="spellEnd"/>
      <w:r w:rsidRPr="00B163EF">
        <w:rPr>
          <w:shd w:val="clear" w:color="auto" w:fill="FFFFFF"/>
        </w:rPr>
        <w:t>.</w:t>
      </w:r>
    </w:p>
    <w:p w14:paraId="3BBE5245" w14:textId="77777777" w:rsidR="00B163EF" w:rsidRPr="00B163EF" w:rsidRDefault="00B163EF" w:rsidP="00B163EF">
      <w:pPr>
        <w:rPr>
          <w:shd w:val="clear" w:color="auto" w:fill="FFFFFF"/>
        </w:rPr>
      </w:pPr>
      <w:proofErr w:type="spellStart"/>
      <w:r w:rsidRPr="00B163EF">
        <w:rPr>
          <w:shd w:val="clear" w:color="auto" w:fill="FFFFFF"/>
        </w:rPr>
        <w:t>Hänninen</w:t>
      </w:r>
      <w:proofErr w:type="spellEnd"/>
      <w:r w:rsidRPr="00B163EF">
        <w:rPr>
          <w:shd w:val="clear" w:color="auto" w:fill="FFFFFF"/>
        </w:rPr>
        <w:t xml:space="preserve">, N. and </w:t>
      </w:r>
      <w:proofErr w:type="spellStart"/>
      <w:r w:rsidRPr="00B163EF">
        <w:rPr>
          <w:shd w:val="clear" w:color="auto" w:fill="FFFFFF"/>
        </w:rPr>
        <w:t>Karjaluoto</w:t>
      </w:r>
      <w:proofErr w:type="spellEnd"/>
      <w:r w:rsidRPr="00B163EF">
        <w:rPr>
          <w:shd w:val="clear" w:color="auto" w:fill="FFFFFF"/>
        </w:rPr>
        <w:t>, H., 2017. The effect of marketing communication on business relationship loyalty. </w:t>
      </w:r>
      <w:r w:rsidRPr="00B163EF">
        <w:rPr>
          <w:i/>
          <w:iCs/>
          <w:shd w:val="clear" w:color="auto" w:fill="FFFFFF"/>
        </w:rPr>
        <w:t>Marketing Intelligence &amp; Planning</w:t>
      </w:r>
      <w:r w:rsidRPr="00B163EF">
        <w:rPr>
          <w:shd w:val="clear" w:color="auto" w:fill="FFFFFF"/>
        </w:rPr>
        <w:t>.</w:t>
      </w:r>
    </w:p>
    <w:p w14:paraId="0F66EE65" w14:textId="77777777" w:rsidR="00B163EF" w:rsidRPr="00B163EF" w:rsidRDefault="00B163EF" w:rsidP="00B163EF">
      <w:pPr>
        <w:rPr>
          <w:shd w:val="clear" w:color="auto" w:fill="FFFFFF"/>
        </w:rPr>
      </w:pPr>
      <w:proofErr w:type="spellStart"/>
      <w:r w:rsidRPr="00B163EF">
        <w:rPr>
          <w:shd w:val="clear" w:color="auto" w:fill="FFFFFF"/>
        </w:rPr>
        <w:t>Loermann</w:t>
      </w:r>
      <w:proofErr w:type="spellEnd"/>
      <w:r w:rsidRPr="00B163EF">
        <w:rPr>
          <w:shd w:val="clear" w:color="auto" w:fill="FFFFFF"/>
        </w:rPr>
        <w:t xml:space="preserve">, A.D. and </w:t>
      </w:r>
      <w:proofErr w:type="spellStart"/>
      <w:r w:rsidRPr="00B163EF">
        <w:rPr>
          <w:shd w:val="clear" w:color="auto" w:fill="FFFFFF"/>
        </w:rPr>
        <w:t>Hviid</w:t>
      </w:r>
      <w:proofErr w:type="spellEnd"/>
      <w:r w:rsidRPr="00B163EF">
        <w:rPr>
          <w:shd w:val="clear" w:color="auto" w:fill="FFFFFF"/>
        </w:rPr>
        <w:t>, N., Bragi GmbH, 2018. </w:t>
      </w:r>
      <w:r w:rsidRPr="00B163EF">
        <w:rPr>
          <w:i/>
          <w:iCs/>
          <w:shd w:val="clear" w:color="auto" w:fill="FFFFFF"/>
        </w:rPr>
        <w:t>Responsive visual communication system and method</w:t>
      </w:r>
      <w:r w:rsidRPr="00B163EF">
        <w:rPr>
          <w:shd w:val="clear" w:color="auto" w:fill="FFFFFF"/>
        </w:rPr>
        <w:t>. U.S. Patent 9,905,088.</w:t>
      </w:r>
    </w:p>
    <w:p w14:paraId="7AD45D8C" w14:textId="77777777" w:rsidR="00B163EF" w:rsidRPr="00B163EF" w:rsidRDefault="00B163EF" w:rsidP="00B163EF">
      <w:pPr>
        <w:rPr>
          <w:shd w:val="clear" w:color="auto" w:fill="FFFFFF"/>
        </w:rPr>
      </w:pPr>
      <w:proofErr w:type="spellStart"/>
      <w:r w:rsidRPr="00B163EF">
        <w:rPr>
          <w:shd w:val="clear" w:color="auto" w:fill="FFFFFF"/>
        </w:rPr>
        <w:t>Monstad</w:t>
      </w:r>
      <w:proofErr w:type="spellEnd"/>
      <w:r w:rsidRPr="00B163EF">
        <w:rPr>
          <w:shd w:val="clear" w:color="auto" w:fill="FFFFFF"/>
        </w:rPr>
        <w:t>, T., 2018. Change processes, practices of authority and communication: Authority negotiations between managers and employees in two medical companies. </w:t>
      </w:r>
      <w:proofErr w:type="spellStart"/>
      <w:r w:rsidRPr="00B163EF">
        <w:rPr>
          <w:i/>
          <w:iCs/>
          <w:shd w:val="clear" w:color="auto" w:fill="FFFFFF"/>
        </w:rPr>
        <w:t>Communicazioni</w:t>
      </w:r>
      <w:proofErr w:type="spellEnd"/>
      <w:r w:rsidRPr="00B163EF">
        <w:rPr>
          <w:i/>
          <w:iCs/>
          <w:shd w:val="clear" w:color="auto" w:fill="FFFFFF"/>
        </w:rPr>
        <w:t xml:space="preserve"> </w:t>
      </w:r>
      <w:proofErr w:type="spellStart"/>
      <w:r w:rsidRPr="00B163EF">
        <w:rPr>
          <w:i/>
          <w:iCs/>
          <w:shd w:val="clear" w:color="auto" w:fill="FFFFFF"/>
        </w:rPr>
        <w:t>sociali</w:t>
      </w:r>
      <w:proofErr w:type="spellEnd"/>
      <w:r w:rsidRPr="00B163EF">
        <w:rPr>
          <w:shd w:val="clear" w:color="auto" w:fill="FFFFFF"/>
        </w:rPr>
        <w:t>, (1), pp.21-32.</w:t>
      </w:r>
    </w:p>
    <w:p w14:paraId="4015C14A" w14:textId="77777777" w:rsidR="00B163EF" w:rsidRPr="00B163EF" w:rsidRDefault="00B163EF" w:rsidP="00B163EF">
      <w:pPr>
        <w:rPr>
          <w:shd w:val="clear" w:color="auto" w:fill="FFFFFF"/>
        </w:rPr>
      </w:pPr>
      <w:r w:rsidRPr="00B163EF">
        <w:rPr>
          <w:shd w:val="clear" w:color="auto" w:fill="FFFFFF"/>
        </w:rPr>
        <w:t xml:space="preserve">Moore, T. and Morton, J., 2017. The myth of job readiness? Written communication, employability, and the ‘skills </w:t>
      </w:r>
      <w:proofErr w:type="spellStart"/>
      <w:r w:rsidRPr="00B163EF">
        <w:rPr>
          <w:shd w:val="clear" w:color="auto" w:fill="FFFFFF"/>
        </w:rPr>
        <w:t>gap’in</w:t>
      </w:r>
      <w:proofErr w:type="spellEnd"/>
      <w:r w:rsidRPr="00B163EF">
        <w:rPr>
          <w:shd w:val="clear" w:color="auto" w:fill="FFFFFF"/>
        </w:rPr>
        <w:t xml:space="preserve"> higher education. </w:t>
      </w:r>
      <w:r w:rsidRPr="00B163EF">
        <w:rPr>
          <w:i/>
          <w:iCs/>
          <w:shd w:val="clear" w:color="auto" w:fill="FFFFFF"/>
        </w:rPr>
        <w:t>Studies in Higher Education</w:t>
      </w:r>
      <w:r w:rsidRPr="00B163EF">
        <w:rPr>
          <w:shd w:val="clear" w:color="auto" w:fill="FFFFFF"/>
        </w:rPr>
        <w:t>, </w:t>
      </w:r>
      <w:r w:rsidRPr="00B163EF">
        <w:rPr>
          <w:i/>
          <w:iCs/>
          <w:shd w:val="clear" w:color="auto" w:fill="FFFFFF"/>
        </w:rPr>
        <w:t>42</w:t>
      </w:r>
      <w:r w:rsidRPr="00B163EF">
        <w:rPr>
          <w:shd w:val="clear" w:color="auto" w:fill="FFFFFF"/>
        </w:rPr>
        <w:t>(3), pp.591-609.</w:t>
      </w:r>
    </w:p>
    <w:p w14:paraId="1DA5106C" w14:textId="77777777" w:rsidR="00B163EF" w:rsidRPr="00B163EF" w:rsidRDefault="00B163EF" w:rsidP="00B163EF">
      <w:pPr>
        <w:rPr>
          <w:shd w:val="clear" w:color="auto" w:fill="FFFFFF"/>
        </w:rPr>
      </w:pPr>
      <w:proofErr w:type="spellStart"/>
      <w:r w:rsidRPr="00B163EF">
        <w:rPr>
          <w:shd w:val="clear" w:color="auto" w:fill="FFFFFF"/>
        </w:rPr>
        <w:t>Olaya</w:t>
      </w:r>
      <w:proofErr w:type="spellEnd"/>
      <w:r w:rsidRPr="00B163EF">
        <w:rPr>
          <w:shd w:val="clear" w:color="auto" w:fill="FFFFFF"/>
        </w:rPr>
        <w:t xml:space="preserve">, S.S.P., </w:t>
      </w:r>
      <w:proofErr w:type="spellStart"/>
      <w:r w:rsidRPr="00B163EF">
        <w:rPr>
          <w:shd w:val="clear" w:color="auto" w:fill="FFFFFF"/>
        </w:rPr>
        <w:t>Wollschlaeger</w:t>
      </w:r>
      <w:proofErr w:type="spellEnd"/>
      <w:r w:rsidRPr="00B163EF">
        <w:rPr>
          <w:shd w:val="clear" w:color="auto" w:fill="FFFFFF"/>
        </w:rPr>
        <w:t xml:space="preserve">, M., </w:t>
      </w:r>
      <w:proofErr w:type="spellStart"/>
      <w:r w:rsidRPr="00B163EF">
        <w:rPr>
          <w:shd w:val="clear" w:color="auto" w:fill="FFFFFF"/>
        </w:rPr>
        <w:t>Krummacker</w:t>
      </w:r>
      <w:proofErr w:type="spellEnd"/>
      <w:r w:rsidRPr="00B163EF">
        <w:rPr>
          <w:shd w:val="clear" w:color="auto" w:fill="FFFFFF"/>
        </w:rPr>
        <w:t xml:space="preserve">, D., Fischer, C., </w:t>
      </w:r>
      <w:proofErr w:type="spellStart"/>
      <w:r w:rsidRPr="00B163EF">
        <w:rPr>
          <w:shd w:val="clear" w:color="auto" w:fill="FFFFFF"/>
        </w:rPr>
        <w:t>Schotten</w:t>
      </w:r>
      <w:proofErr w:type="spellEnd"/>
      <w:r w:rsidRPr="00B163EF">
        <w:rPr>
          <w:shd w:val="clear" w:color="auto" w:fill="FFFFFF"/>
        </w:rPr>
        <w:t xml:space="preserve">, H.D., Guillaume, R., </w:t>
      </w:r>
      <w:proofErr w:type="spellStart"/>
      <w:r w:rsidRPr="00B163EF">
        <w:rPr>
          <w:shd w:val="clear" w:color="auto" w:fill="FFFFFF"/>
        </w:rPr>
        <w:t>Walewski</w:t>
      </w:r>
      <w:proofErr w:type="spellEnd"/>
      <w:r w:rsidRPr="00B163EF">
        <w:rPr>
          <w:shd w:val="clear" w:color="auto" w:fill="FFFFFF"/>
        </w:rPr>
        <w:t>, J.W. and Franchi, N., 2018, June. Communication abstraction supports network resource virtualisation in automation. In </w:t>
      </w:r>
      <w:r w:rsidRPr="00B163EF">
        <w:rPr>
          <w:i/>
          <w:iCs/>
          <w:shd w:val="clear" w:color="auto" w:fill="FFFFFF"/>
        </w:rPr>
        <w:t>2018 IEEE 27th International Symposium on Industrial Electronics (ISIE)</w:t>
      </w:r>
      <w:r w:rsidRPr="00B163EF">
        <w:rPr>
          <w:shd w:val="clear" w:color="auto" w:fill="FFFFFF"/>
        </w:rPr>
        <w:t> (pp. 697-702). IEEE.</w:t>
      </w:r>
    </w:p>
    <w:p w14:paraId="6073BF39" w14:textId="77777777" w:rsidR="00B163EF" w:rsidRPr="00B163EF" w:rsidRDefault="00B163EF" w:rsidP="00B163EF">
      <w:pPr>
        <w:rPr>
          <w:shd w:val="clear" w:color="auto" w:fill="FFFFFF"/>
        </w:rPr>
      </w:pPr>
      <w:proofErr w:type="spellStart"/>
      <w:r w:rsidRPr="00B163EF">
        <w:rPr>
          <w:shd w:val="clear" w:color="auto" w:fill="FFFFFF"/>
        </w:rPr>
        <w:t>O'sullivan</w:t>
      </w:r>
      <w:proofErr w:type="spellEnd"/>
      <w:r w:rsidRPr="00B163EF">
        <w:rPr>
          <w:shd w:val="clear" w:color="auto" w:fill="FFFFFF"/>
        </w:rPr>
        <w:t xml:space="preserve">, P.J., </w:t>
      </w:r>
      <w:proofErr w:type="spellStart"/>
      <w:r w:rsidRPr="00B163EF">
        <w:rPr>
          <w:shd w:val="clear" w:color="auto" w:fill="FFFFFF"/>
        </w:rPr>
        <w:t>Raguillat</w:t>
      </w:r>
      <w:proofErr w:type="spellEnd"/>
      <w:r w:rsidRPr="00B163EF">
        <w:rPr>
          <w:shd w:val="clear" w:color="auto" w:fill="FFFFFF"/>
        </w:rPr>
        <w:t xml:space="preserve">, F., Stern, E.H. and </w:t>
      </w:r>
      <w:proofErr w:type="spellStart"/>
      <w:r w:rsidRPr="00B163EF">
        <w:rPr>
          <w:shd w:val="clear" w:color="auto" w:fill="FFFFFF"/>
        </w:rPr>
        <w:t>Willner</w:t>
      </w:r>
      <w:proofErr w:type="spellEnd"/>
      <w:r w:rsidRPr="00B163EF">
        <w:rPr>
          <w:shd w:val="clear" w:color="auto" w:fill="FFFFFF"/>
        </w:rPr>
        <w:t>, B.E., International Business Machines Corp, 2016. </w:t>
      </w:r>
      <w:r w:rsidRPr="00B163EF">
        <w:rPr>
          <w:i/>
          <w:iCs/>
          <w:shd w:val="clear" w:color="auto" w:fill="FFFFFF"/>
        </w:rPr>
        <w:t>Management of language usage to facilitate effective communication</w:t>
      </w:r>
      <w:r w:rsidRPr="00B163EF">
        <w:rPr>
          <w:shd w:val="clear" w:color="auto" w:fill="FFFFFF"/>
        </w:rPr>
        <w:t>. U.S. Patent 9,442,916.</w:t>
      </w:r>
    </w:p>
    <w:p w14:paraId="537BCC31" w14:textId="77777777" w:rsidR="00B163EF" w:rsidRDefault="00B163EF" w:rsidP="00B163EF">
      <w:proofErr w:type="spellStart"/>
      <w:r w:rsidRPr="00B163EF">
        <w:rPr>
          <w:shd w:val="clear" w:color="auto" w:fill="FFFFFF"/>
        </w:rPr>
        <w:lastRenderedPageBreak/>
        <w:t>Pavlenko</w:t>
      </w:r>
      <w:proofErr w:type="spellEnd"/>
      <w:r w:rsidRPr="00B163EF">
        <w:rPr>
          <w:shd w:val="clear" w:color="auto" w:fill="FFFFFF"/>
        </w:rPr>
        <w:t xml:space="preserve">, A., 2019. The Verbal Communication of Emotions: Interdisciplinary Perspectives. </w:t>
      </w:r>
      <w:proofErr w:type="spellStart"/>
      <w:r w:rsidRPr="00B163EF">
        <w:rPr>
          <w:shd w:val="clear" w:color="auto" w:fill="FFFFFF"/>
        </w:rPr>
        <w:t>Su</w:t>
      </w:r>
      <w:proofErr w:type="spellEnd"/>
      <w:r w:rsidRPr="00B163EF">
        <w:rPr>
          <w:shd w:val="clear" w:color="auto" w:fill="FFFFFF"/>
        </w:rPr>
        <w:t>. (Re) constructing Gender in a New Voice: A Special Issue of the Journal of Language, Identity, and Education, p.317.</w:t>
      </w:r>
    </w:p>
    <w:p w14:paraId="4F554F83" w14:textId="77777777" w:rsidR="00B163EF" w:rsidRPr="00B163EF" w:rsidRDefault="00B163EF" w:rsidP="00B163EF">
      <w:pPr>
        <w:rPr>
          <w:shd w:val="clear" w:color="auto" w:fill="FFFFFF"/>
        </w:rPr>
      </w:pPr>
      <w:proofErr w:type="spellStart"/>
      <w:r w:rsidRPr="00B163EF">
        <w:rPr>
          <w:shd w:val="clear" w:color="auto" w:fill="FFFFFF"/>
        </w:rPr>
        <w:t>Ruesch</w:t>
      </w:r>
      <w:proofErr w:type="spellEnd"/>
      <w:r w:rsidRPr="00B163EF">
        <w:rPr>
          <w:shd w:val="clear" w:color="auto" w:fill="FFFFFF"/>
        </w:rPr>
        <w:t xml:space="preserve">, J., Bateson, G., </w:t>
      </w:r>
      <w:proofErr w:type="spellStart"/>
      <w:r w:rsidRPr="00B163EF">
        <w:rPr>
          <w:shd w:val="clear" w:color="auto" w:fill="FFFFFF"/>
        </w:rPr>
        <w:t>Pinsker</w:t>
      </w:r>
      <w:proofErr w:type="spellEnd"/>
      <w:r w:rsidRPr="00B163EF">
        <w:rPr>
          <w:shd w:val="clear" w:color="auto" w:fill="FFFFFF"/>
        </w:rPr>
        <w:t>, E.C. and Combs, G., 2017. </w:t>
      </w:r>
      <w:r w:rsidRPr="00B163EF">
        <w:rPr>
          <w:i/>
          <w:iCs/>
          <w:shd w:val="clear" w:color="auto" w:fill="FFFFFF"/>
        </w:rPr>
        <w:t>Communication: The social matrix of psychiatry</w:t>
      </w:r>
      <w:r w:rsidRPr="00B163EF">
        <w:rPr>
          <w:shd w:val="clear" w:color="auto" w:fill="FFFFFF"/>
        </w:rPr>
        <w:t>. Routledge.</w:t>
      </w:r>
    </w:p>
    <w:p w14:paraId="16D83B05" w14:textId="49ECBF87" w:rsidR="00B163EF" w:rsidRDefault="00B163EF" w:rsidP="00B163EF">
      <w:pPr>
        <w:rPr>
          <w:shd w:val="clear" w:color="auto" w:fill="FFFFFF"/>
        </w:rPr>
      </w:pPr>
      <w:proofErr w:type="spellStart"/>
      <w:r w:rsidRPr="00B163EF">
        <w:rPr>
          <w:shd w:val="clear" w:color="auto" w:fill="FFFFFF"/>
        </w:rPr>
        <w:t>Turaga</w:t>
      </w:r>
      <w:proofErr w:type="spellEnd"/>
      <w:r w:rsidRPr="00B163EF">
        <w:rPr>
          <w:shd w:val="clear" w:color="auto" w:fill="FFFFFF"/>
        </w:rPr>
        <w:t>, R., 2016. Organizational models of effective communication. </w:t>
      </w:r>
      <w:r w:rsidRPr="00B163EF">
        <w:rPr>
          <w:i/>
          <w:iCs/>
          <w:shd w:val="clear" w:color="auto" w:fill="FFFFFF"/>
        </w:rPr>
        <w:t>IUP Journal of Soft Skills</w:t>
      </w:r>
      <w:r w:rsidRPr="00B163EF">
        <w:rPr>
          <w:shd w:val="clear" w:color="auto" w:fill="FFFFFF"/>
        </w:rPr>
        <w:t>, </w:t>
      </w:r>
      <w:r w:rsidRPr="00B163EF">
        <w:rPr>
          <w:i/>
          <w:iCs/>
          <w:shd w:val="clear" w:color="auto" w:fill="FFFFFF"/>
        </w:rPr>
        <w:t>10</w:t>
      </w:r>
      <w:r w:rsidRPr="00B163EF">
        <w:rPr>
          <w:shd w:val="clear" w:color="auto" w:fill="FFFFFF"/>
        </w:rPr>
        <w:t>(2), p.56.</w:t>
      </w:r>
    </w:p>
    <w:p w14:paraId="1A7C81DA" w14:textId="358E3993" w:rsidR="00317782" w:rsidRDefault="00317782" w:rsidP="00B163EF">
      <w:pPr>
        <w:rPr>
          <w:shd w:val="clear" w:color="auto" w:fill="FFFFFF"/>
        </w:rPr>
      </w:pPr>
    </w:p>
    <w:p w14:paraId="553EE467" w14:textId="58A92F3B" w:rsidR="00E31878" w:rsidRDefault="00317782" w:rsidP="00B163EF">
      <w:pPr>
        <w:rPr>
          <w:shd w:val="clear" w:color="auto" w:fill="FFFFFF"/>
        </w:rPr>
      </w:pPr>
      <w:r>
        <w:rPr>
          <w:noProof/>
        </w:rPr>
        <w:drawing>
          <wp:inline distT="0" distB="0" distL="0" distR="0" wp14:anchorId="5AB54AB7" wp14:editId="0C2735F5">
            <wp:extent cx="5731510" cy="3223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6D85D461" w14:textId="3615F026" w:rsidR="00B20B3A" w:rsidRPr="00B163EF" w:rsidRDefault="00B20B3A" w:rsidP="00B163EF">
      <w:pPr>
        <w:rPr>
          <w:shd w:val="clear" w:color="auto" w:fill="FFFFFF"/>
        </w:rPr>
      </w:pPr>
      <w:r>
        <w:rPr>
          <w:noProof/>
          <w:shd w:val="clear" w:color="auto" w:fill="FFFFFF"/>
        </w:rPr>
        <w:lastRenderedPageBreak/>
        <w:drawing>
          <wp:inline distT="0" distB="0" distL="0" distR="0" wp14:anchorId="3D195CB7" wp14:editId="05AB73C9">
            <wp:extent cx="5731510" cy="4298950"/>
            <wp:effectExtent l="0" t="0" r="0" b="0"/>
            <wp:docPr id="15" name="Picture 1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2320.jpeg"/>
                    <pic:cNvPicPr/>
                  </pic:nvPicPr>
                  <pic:blipFill>
                    <a:blip r:embed="rId9" cstate="print">
                      <a:extLst>
                        <a:ext uri="{28A0092B-C50C-407E-A947-70E740481C1C}">
                          <a14:useLocalDpi xmlns:a14="http://schemas.microsoft.com/office/drawing/2010/main" val="0"/>
                        </a:ext>
                      </a:extLst>
                    </a:blip>
                    <a:stretch>
                      <a:fillRect/>
                    </a:stretch>
                  </pic:blipFill>
                  <pic:spPr>
                    <a:xfrm rot="10800000">
                      <a:off x="0" y="0"/>
                      <a:ext cx="5731510" cy="4298950"/>
                    </a:xfrm>
                    <a:prstGeom prst="rect">
                      <a:avLst/>
                    </a:prstGeom>
                  </pic:spPr>
                </pic:pic>
              </a:graphicData>
            </a:graphic>
          </wp:inline>
        </w:drawing>
      </w:r>
      <w:r>
        <w:rPr>
          <w:noProof/>
          <w:shd w:val="clear" w:color="auto" w:fill="FFFFFF"/>
        </w:rPr>
        <w:lastRenderedPageBreak/>
        <w:drawing>
          <wp:inline distT="0" distB="0" distL="0" distR="0" wp14:anchorId="664640CA" wp14:editId="73EE3B65">
            <wp:extent cx="6422710" cy="4816899"/>
            <wp:effectExtent l="0" t="800100" r="0" b="784225"/>
            <wp:docPr id="16" name="Picture 1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2329 (1).jpe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6427025" cy="4820135"/>
                    </a:xfrm>
                    <a:prstGeom prst="rect">
                      <a:avLst/>
                    </a:prstGeom>
                  </pic:spPr>
                </pic:pic>
              </a:graphicData>
            </a:graphic>
          </wp:inline>
        </w:drawing>
      </w:r>
      <w:r>
        <w:rPr>
          <w:noProof/>
          <w:shd w:val="clear" w:color="auto" w:fill="FFFFFF"/>
        </w:rPr>
        <w:lastRenderedPageBreak/>
        <w:drawing>
          <wp:inline distT="0" distB="0" distL="0" distR="0" wp14:anchorId="4EC90E41" wp14:editId="3AA1BECD">
            <wp:extent cx="5711510" cy="4283514"/>
            <wp:effectExtent l="0" t="704850" r="0" b="688975"/>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2329.jpe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5714493" cy="4285751"/>
                    </a:xfrm>
                    <a:prstGeom prst="rect">
                      <a:avLst/>
                    </a:prstGeom>
                  </pic:spPr>
                </pic:pic>
              </a:graphicData>
            </a:graphic>
          </wp:inline>
        </w:drawing>
      </w:r>
      <w:r>
        <w:rPr>
          <w:noProof/>
          <w:shd w:val="clear" w:color="auto" w:fill="FFFFFF"/>
        </w:rPr>
        <w:lastRenderedPageBreak/>
        <w:drawing>
          <wp:inline distT="0" distB="0" distL="0" distR="0" wp14:anchorId="0F966EF3" wp14:editId="3185AF20">
            <wp:extent cx="6352860" cy="4764513"/>
            <wp:effectExtent l="0" t="800100" r="0" b="779145"/>
            <wp:docPr id="18" name="Picture 18"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2328.jpe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6355366" cy="4766393"/>
                    </a:xfrm>
                    <a:prstGeom prst="rect">
                      <a:avLst/>
                    </a:prstGeom>
                  </pic:spPr>
                </pic:pic>
              </a:graphicData>
            </a:graphic>
          </wp:inline>
        </w:drawing>
      </w:r>
      <w:r>
        <w:rPr>
          <w:noProof/>
          <w:shd w:val="clear" w:color="auto" w:fill="FFFFFF"/>
        </w:rPr>
        <w:lastRenderedPageBreak/>
        <w:drawing>
          <wp:inline distT="0" distB="0" distL="0" distR="0" wp14:anchorId="0D384560" wp14:editId="202E608B">
            <wp:extent cx="6759260" cy="5069305"/>
            <wp:effectExtent l="0" t="838200" r="0" b="817245"/>
            <wp:docPr id="19" name="Picture 1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327.jpe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6762636" cy="5071837"/>
                    </a:xfrm>
                    <a:prstGeom prst="rect">
                      <a:avLst/>
                    </a:prstGeom>
                  </pic:spPr>
                </pic:pic>
              </a:graphicData>
            </a:graphic>
          </wp:inline>
        </w:drawing>
      </w:r>
      <w:r>
        <w:rPr>
          <w:noProof/>
          <w:shd w:val="clear" w:color="auto" w:fill="FFFFFF"/>
        </w:rPr>
        <w:lastRenderedPageBreak/>
        <w:drawing>
          <wp:inline distT="0" distB="0" distL="0" distR="0" wp14:anchorId="7E66D440" wp14:editId="1B1B6EC9">
            <wp:extent cx="6778310" cy="5083592"/>
            <wp:effectExtent l="0" t="838200" r="0" b="822325"/>
            <wp:docPr id="20" name="Picture 2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2326.jpe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6782670" cy="5086862"/>
                    </a:xfrm>
                    <a:prstGeom prst="rect">
                      <a:avLst/>
                    </a:prstGeom>
                  </pic:spPr>
                </pic:pic>
              </a:graphicData>
            </a:graphic>
          </wp:inline>
        </w:drawing>
      </w:r>
      <w:r>
        <w:rPr>
          <w:noProof/>
          <w:shd w:val="clear" w:color="auto" w:fill="FFFFFF"/>
        </w:rPr>
        <w:lastRenderedPageBreak/>
        <w:drawing>
          <wp:inline distT="0" distB="0" distL="0" distR="0" wp14:anchorId="23055840" wp14:editId="7B2DAB05">
            <wp:extent cx="6949760" cy="5212176"/>
            <wp:effectExtent l="0" t="876300" r="0" b="845820"/>
            <wp:docPr id="21" name="Picture 2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2325.jpe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6954083" cy="5215418"/>
                    </a:xfrm>
                    <a:prstGeom prst="rect">
                      <a:avLst/>
                    </a:prstGeom>
                  </pic:spPr>
                </pic:pic>
              </a:graphicData>
            </a:graphic>
          </wp:inline>
        </w:drawing>
      </w:r>
      <w:r>
        <w:rPr>
          <w:noProof/>
          <w:shd w:val="clear" w:color="auto" w:fill="FFFFFF"/>
        </w:rPr>
        <w:lastRenderedPageBreak/>
        <w:drawing>
          <wp:inline distT="0" distB="0" distL="0" distR="0" wp14:anchorId="65969DA3" wp14:editId="4251E065">
            <wp:extent cx="6727510" cy="5045493"/>
            <wp:effectExtent l="0" t="838200" r="0" b="822325"/>
            <wp:docPr id="22" name="Picture 22"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2324.jpe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6731708" cy="5048641"/>
                    </a:xfrm>
                    <a:prstGeom prst="rect">
                      <a:avLst/>
                    </a:prstGeom>
                  </pic:spPr>
                </pic:pic>
              </a:graphicData>
            </a:graphic>
          </wp:inline>
        </w:drawing>
      </w:r>
      <w:r>
        <w:rPr>
          <w:noProof/>
          <w:shd w:val="clear" w:color="auto" w:fill="FFFFFF"/>
        </w:rPr>
        <w:lastRenderedPageBreak/>
        <w:drawing>
          <wp:inline distT="0" distB="0" distL="0" distR="0" wp14:anchorId="7E6E9E6A" wp14:editId="67AC8267">
            <wp:extent cx="6194110" cy="4645454"/>
            <wp:effectExtent l="0" t="781050" r="0" b="746125"/>
            <wp:docPr id="23" name="Picture 2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2323.jpe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6199799" cy="4649720"/>
                    </a:xfrm>
                    <a:prstGeom prst="rect">
                      <a:avLst/>
                    </a:prstGeom>
                  </pic:spPr>
                </pic:pic>
              </a:graphicData>
            </a:graphic>
          </wp:inline>
        </w:drawing>
      </w:r>
      <w:r>
        <w:rPr>
          <w:noProof/>
          <w:shd w:val="clear" w:color="auto" w:fill="FFFFFF"/>
        </w:rPr>
        <w:lastRenderedPageBreak/>
        <w:drawing>
          <wp:inline distT="0" distB="0" distL="0" distR="0" wp14:anchorId="5DFB5F67" wp14:editId="7D191C88">
            <wp:extent cx="5800410" cy="4350187"/>
            <wp:effectExtent l="0" t="723900" r="0" b="698500"/>
            <wp:docPr id="24" name="Picture 2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2322.jpe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5805969" cy="4354356"/>
                    </a:xfrm>
                    <a:prstGeom prst="rect">
                      <a:avLst/>
                    </a:prstGeom>
                  </pic:spPr>
                </pic:pic>
              </a:graphicData>
            </a:graphic>
          </wp:inline>
        </w:drawing>
      </w:r>
      <w:r>
        <w:rPr>
          <w:noProof/>
          <w:shd w:val="clear" w:color="auto" w:fill="FFFFFF"/>
        </w:rPr>
        <w:lastRenderedPageBreak/>
        <w:drawing>
          <wp:anchor distT="0" distB="0" distL="114300" distR="114300" simplePos="0" relativeHeight="251658240" behindDoc="1" locked="0" layoutInCell="1" allowOverlap="1" wp14:anchorId="1FA07DF0" wp14:editId="662EC85C">
            <wp:simplePos x="0" y="0"/>
            <wp:positionH relativeFrom="column">
              <wp:posOffset>0</wp:posOffset>
            </wp:positionH>
            <wp:positionV relativeFrom="paragraph">
              <wp:posOffset>0</wp:posOffset>
            </wp:positionV>
            <wp:extent cx="5731510" cy="4298950"/>
            <wp:effectExtent l="0" t="1123950" r="0" b="1111250"/>
            <wp:wrapTight wrapText="bothSides">
              <wp:wrapPolygon edited="0">
                <wp:start x="21600" y="21600"/>
                <wp:lineTo x="21600" y="64"/>
                <wp:lineTo x="62" y="64"/>
                <wp:lineTo x="62" y="21600"/>
                <wp:lineTo x="21600" y="21600"/>
              </wp:wrapPolygon>
            </wp:wrapTight>
            <wp:docPr id="25" name="Picture 25"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2321.jpeg"/>
                    <pic:cNvPicPr/>
                  </pic:nvPicPr>
                  <pic:blipFill>
                    <a:blip r:embed="rId19" cstate="print">
                      <a:extLst>
                        <a:ext uri="{28A0092B-C50C-407E-A947-70E740481C1C}">
                          <a14:useLocalDpi xmlns:a14="http://schemas.microsoft.com/office/drawing/2010/main" val="0"/>
                        </a:ext>
                      </a:extLst>
                    </a:blip>
                    <a:stretch>
                      <a:fillRect/>
                    </a:stretch>
                  </pic:blipFill>
                  <pic:spPr>
                    <a:xfrm rot="10800000">
                      <a:off x="0" y="0"/>
                      <a:ext cx="5731510" cy="4298950"/>
                    </a:xfrm>
                    <a:prstGeom prst="rect">
                      <a:avLst/>
                    </a:prstGeom>
                  </pic:spPr>
                </pic:pic>
              </a:graphicData>
            </a:graphic>
            <wp14:sizeRelH relativeFrom="margin">
              <wp14:pctWidth>0</wp14:pctWidth>
            </wp14:sizeRelH>
            <wp14:sizeRelV relativeFrom="margin">
              <wp14:pctHeight>0</wp14:pctHeight>
            </wp14:sizeRelV>
          </wp:anchor>
        </w:drawing>
      </w:r>
      <w:r>
        <w:rPr>
          <w:noProof/>
          <w:shd w:val="clear" w:color="auto" w:fill="FFFFFF"/>
        </w:rPr>
        <w:drawing>
          <wp:inline distT="0" distB="0" distL="0" distR="0" wp14:anchorId="3CDDCEA0" wp14:editId="418A3E82">
            <wp:extent cx="3665724" cy="2969510"/>
            <wp:effectExtent l="0" t="342900" r="0" b="326390"/>
            <wp:docPr id="26" name="Picture 26"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2319 (1).jpeg"/>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3671106" cy="2973870"/>
                    </a:xfrm>
                    <a:prstGeom prst="rect">
                      <a:avLst/>
                    </a:prstGeom>
                  </pic:spPr>
                </pic:pic>
              </a:graphicData>
            </a:graphic>
          </wp:inline>
        </w:drawing>
      </w:r>
    </w:p>
    <w:sectPr w:rsidR="00B20B3A" w:rsidRPr="00B163EF" w:rsidSect="00EE26DC">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E7B7B2" w14:textId="77777777" w:rsidR="00015BD2" w:rsidRDefault="00015BD2" w:rsidP="00B163EF">
      <w:pPr>
        <w:spacing w:after="0" w:line="240" w:lineRule="auto"/>
      </w:pPr>
      <w:r>
        <w:separator/>
      </w:r>
    </w:p>
  </w:endnote>
  <w:endnote w:type="continuationSeparator" w:id="0">
    <w:p w14:paraId="64778BDE" w14:textId="77777777" w:rsidR="00015BD2" w:rsidRDefault="00015BD2" w:rsidP="00B16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369457"/>
      <w:docPartObj>
        <w:docPartGallery w:val="Page Numbers (Bottom of Page)"/>
        <w:docPartUnique/>
      </w:docPartObj>
    </w:sdtPr>
    <w:sdtEndPr/>
    <w:sdtContent>
      <w:p w14:paraId="26D1464F" w14:textId="77777777" w:rsidR="00060022" w:rsidRDefault="00060022">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45831133" w14:textId="77777777" w:rsidR="00060022" w:rsidRDefault="00060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72A2A" w14:textId="77777777" w:rsidR="00015BD2" w:rsidRDefault="00015BD2" w:rsidP="00B163EF">
      <w:pPr>
        <w:spacing w:after="0" w:line="240" w:lineRule="auto"/>
      </w:pPr>
      <w:r>
        <w:separator/>
      </w:r>
    </w:p>
  </w:footnote>
  <w:footnote w:type="continuationSeparator" w:id="0">
    <w:p w14:paraId="1D4D9B5E" w14:textId="77777777" w:rsidR="00015BD2" w:rsidRDefault="00015BD2" w:rsidP="00B163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03C61"/>
    <w:multiLevelType w:val="hybridMultilevel"/>
    <w:tmpl w:val="2AA8F57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3D21"/>
    <w:rsid w:val="000143E9"/>
    <w:rsid w:val="00015BD2"/>
    <w:rsid w:val="00060022"/>
    <w:rsid w:val="000D605E"/>
    <w:rsid w:val="0014065E"/>
    <w:rsid w:val="00150C4B"/>
    <w:rsid w:val="00165C20"/>
    <w:rsid w:val="001E60FF"/>
    <w:rsid w:val="00221387"/>
    <w:rsid w:val="002545FF"/>
    <w:rsid w:val="00292029"/>
    <w:rsid w:val="002E6FA4"/>
    <w:rsid w:val="00317782"/>
    <w:rsid w:val="00381C10"/>
    <w:rsid w:val="003A3146"/>
    <w:rsid w:val="003F01D6"/>
    <w:rsid w:val="004123A6"/>
    <w:rsid w:val="004979FD"/>
    <w:rsid w:val="00554241"/>
    <w:rsid w:val="005C7AD0"/>
    <w:rsid w:val="006F1067"/>
    <w:rsid w:val="00764BAD"/>
    <w:rsid w:val="007C30B0"/>
    <w:rsid w:val="007F15CE"/>
    <w:rsid w:val="0083104D"/>
    <w:rsid w:val="00873D21"/>
    <w:rsid w:val="00885495"/>
    <w:rsid w:val="0088630C"/>
    <w:rsid w:val="008E5E81"/>
    <w:rsid w:val="009A1269"/>
    <w:rsid w:val="009A33EF"/>
    <w:rsid w:val="009F06AE"/>
    <w:rsid w:val="00A35DDD"/>
    <w:rsid w:val="00A8783D"/>
    <w:rsid w:val="00AF7A45"/>
    <w:rsid w:val="00B02017"/>
    <w:rsid w:val="00B163EF"/>
    <w:rsid w:val="00B20B3A"/>
    <w:rsid w:val="00B52795"/>
    <w:rsid w:val="00B90FA2"/>
    <w:rsid w:val="00BC07BD"/>
    <w:rsid w:val="00C03A92"/>
    <w:rsid w:val="00C43962"/>
    <w:rsid w:val="00C7384A"/>
    <w:rsid w:val="00CA27BC"/>
    <w:rsid w:val="00CB2CD3"/>
    <w:rsid w:val="00D209DE"/>
    <w:rsid w:val="00D80A6C"/>
    <w:rsid w:val="00DD0C1B"/>
    <w:rsid w:val="00DD4DA2"/>
    <w:rsid w:val="00E048CD"/>
    <w:rsid w:val="00E14DA9"/>
    <w:rsid w:val="00E31878"/>
    <w:rsid w:val="00E46D95"/>
    <w:rsid w:val="00E94391"/>
    <w:rsid w:val="00EE26DC"/>
    <w:rsid w:val="00EF168E"/>
    <w:rsid w:val="00F626DA"/>
    <w:rsid w:val="00F83110"/>
    <w:rsid w:val="00FC18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90"/>
    <o:shapelayout v:ext="edit">
      <o:idmap v:ext="edit" data="1"/>
      <o:rules v:ext="edit">
        <o:r id="V:Rule1" type="connector" idref="#_x0000_s1065">
          <o:proxy start="" idref="#_x0000_s1051" connectloc="2"/>
          <o:proxy end="" idref="#_x0000_s1053" connectloc="3"/>
        </o:r>
        <o:r id="V:Rule2" type="connector" idref="#_x0000_s1067">
          <o:proxy start="" idref="#_x0000_s1046" connectloc="0"/>
          <o:proxy end="" idref="#_x0000_s1052" connectloc="1"/>
        </o:r>
        <o:r id="V:Rule3" type="connector" idref="#_x0000_s1064">
          <o:proxy start="" idref="#_x0000_s1052" connectloc="3"/>
          <o:proxy end="" idref="#_x0000_s1049" connectloc="0"/>
        </o:r>
        <o:r id="V:Rule4" type="connector" idref="#_x0000_s1066">
          <o:proxy start="" idref="#_x0000_s1053" connectloc="1"/>
          <o:proxy end="" idref="#_x0000_s1048" connectloc="2"/>
        </o:r>
      </o:rules>
    </o:shapelayout>
  </w:shapeDefaults>
  <w:decimalSymbol w:val="."/>
  <w:listSeparator w:val=","/>
  <w14:docId w14:val="650429B2"/>
  <w15:docId w15:val="{BDD9F1C4-D75B-41AB-995E-4160FC0A7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0F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E60FF"/>
    <w:pPr>
      <w:outlineLvl w:val="0"/>
    </w:pPr>
    <w:rPr>
      <w:rFonts w:cs="Times New Roman"/>
      <w:b/>
    </w:rPr>
  </w:style>
  <w:style w:type="paragraph" w:styleId="Heading2">
    <w:name w:val="heading 2"/>
    <w:basedOn w:val="Normal"/>
    <w:next w:val="Normal"/>
    <w:link w:val="Heading2Char"/>
    <w:uiPriority w:val="9"/>
    <w:unhideWhenUsed/>
    <w:qFormat/>
    <w:rsid w:val="00BC07BD"/>
    <w:pPr>
      <w:keepNext/>
      <w:keepLines/>
      <w:spacing w:before="200" w:after="0"/>
      <w:outlineLvl w:val="1"/>
    </w:pPr>
    <w:rPr>
      <w:rFonts w:eastAsiaTheme="majorEastAsia" w:cstheme="majorBidi"/>
      <w:b/>
      <w:bCs/>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A1269"/>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9A1269"/>
    <w:rPr>
      <w:rFonts w:ascii="Times New Roman" w:eastAsiaTheme="majorEastAsia" w:hAnsi="Times New Roman" w:cstheme="majorBidi"/>
      <w:b/>
      <w:spacing w:val="5"/>
      <w:kern w:val="28"/>
      <w:sz w:val="36"/>
      <w:szCs w:val="52"/>
    </w:rPr>
  </w:style>
  <w:style w:type="character" w:customStyle="1" w:styleId="Heading1Char">
    <w:name w:val="Heading 1 Char"/>
    <w:basedOn w:val="DefaultParagraphFont"/>
    <w:link w:val="Heading1"/>
    <w:uiPriority w:val="9"/>
    <w:rsid w:val="001E60FF"/>
    <w:rPr>
      <w:rFonts w:ascii="Times New Roman" w:hAnsi="Times New Roman" w:cs="Times New Roman"/>
      <w:b/>
      <w:sz w:val="24"/>
      <w:lang w:val="en-GB"/>
    </w:rPr>
  </w:style>
  <w:style w:type="character" w:customStyle="1" w:styleId="Heading2Char">
    <w:name w:val="Heading 2 Char"/>
    <w:basedOn w:val="DefaultParagraphFont"/>
    <w:link w:val="Heading2"/>
    <w:uiPriority w:val="9"/>
    <w:rsid w:val="00BC07BD"/>
    <w:rPr>
      <w:rFonts w:ascii="Times New Roman" w:eastAsiaTheme="majorEastAsia" w:hAnsi="Times New Roman" w:cstheme="majorBidi"/>
      <w:b/>
      <w:bCs/>
      <w:sz w:val="24"/>
      <w:szCs w:val="26"/>
    </w:rPr>
  </w:style>
  <w:style w:type="paragraph" w:customStyle="1" w:styleId="Default">
    <w:name w:val="Default"/>
    <w:rsid w:val="00873D2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14DA9"/>
    <w:pPr>
      <w:ind w:left="720"/>
      <w:contextualSpacing/>
    </w:pPr>
  </w:style>
  <w:style w:type="paragraph" w:styleId="Caption">
    <w:name w:val="caption"/>
    <w:basedOn w:val="Normal"/>
    <w:next w:val="Normal"/>
    <w:uiPriority w:val="35"/>
    <w:unhideWhenUsed/>
    <w:qFormat/>
    <w:rsid w:val="00B163EF"/>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B163EF"/>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B163EF"/>
    <w:pPr>
      <w:spacing w:after="100"/>
    </w:pPr>
  </w:style>
  <w:style w:type="paragraph" w:styleId="TOC2">
    <w:name w:val="toc 2"/>
    <w:basedOn w:val="Normal"/>
    <w:next w:val="Normal"/>
    <w:autoRedefine/>
    <w:uiPriority w:val="39"/>
    <w:unhideWhenUsed/>
    <w:rsid w:val="00B163EF"/>
    <w:pPr>
      <w:spacing w:after="100"/>
      <w:ind w:left="240"/>
    </w:pPr>
  </w:style>
  <w:style w:type="character" w:styleId="Hyperlink">
    <w:name w:val="Hyperlink"/>
    <w:basedOn w:val="DefaultParagraphFont"/>
    <w:uiPriority w:val="99"/>
    <w:unhideWhenUsed/>
    <w:rsid w:val="00B163EF"/>
    <w:rPr>
      <w:color w:val="0000FF" w:themeColor="hyperlink"/>
      <w:u w:val="single"/>
    </w:rPr>
  </w:style>
  <w:style w:type="paragraph" w:styleId="BalloonText">
    <w:name w:val="Balloon Text"/>
    <w:basedOn w:val="Normal"/>
    <w:link w:val="BalloonTextChar"/>
    <w:uiPriority w:val="99"/>
    <w:semiHidden/>
    <w:unhideWhenUsed/>
    <w:rsid w:val="00B163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3EF"/>
    <w:rPr>
      <w:rFonts w:ascii="Tahoma" w:hAnsi="Tahoma" w:cs="Tahoma"/>
      <w:sz w:val="16"/>
      <w:szCs w:val="16"/>
      <w:lang w:val="en-GB"/>
    </w:rPr>
  </w:style>
  <w:style w:type="paragraph" w:styleId="Header">
    <w:name w:val="header"/>
    <w:basedOn w:val="Normal"/>
    <w:link w:val="HeaderChar"/>
    <w:uiPriority w:val="99"/>
    <w:semiHidden/>
    <w:unhideWhenUsed/>
    <w:rsid w:val="00B163E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163EF"/>
    <w:rPr>
      <w:rFonts w:ascii="Times New Roman" w:hAnsi="Times New Roman"/>
      <w:sz w:val="24"/>
      <w:lang w:val="en-GB"/>
    </w:rPr>
  </w:style>
  <w:style w:type="paragraph" w:styleId="Footer">
    <w:name w:val="footer"/>
    <w:basedOn w:val="Normal"/>
    <w:link w:val="FooterChar"/>
    <w:uiPriority w:val="99"/>
    <w:unhideWhenUsed/>
    <w:rsid w:val="00B163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3E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29E6C-69C9-4D15-A175-3D795991F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25</Pages>
  <Words>2469</Words>
  <Characters>14325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rafaela veletean</cp:lastModifiedBy>
  <cp:revision>9</cp:revision>
  <cp:lastPrinted>2020-04-30T12:06:00Z</cp:lastPrinted>
  <dcterms:created xsi:type="dcterms:W3CDTF">2020-04-21T10:40:00Z</dcterms:created>
  <dcterms:modified xsi:type="dcterms:W3CDTF">2020-05-01T11:59:00Z</dcterms:modified>
</cp:coreProperties>
</file>