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55072234"/>
        <w:docPartObj>
          <w:docPartGallery w:val="Cover Pages"/>
          <w:docPartUnique/>
        </w:docPartObj>
      </w:sdtPr>
      <w:sdtContent>
        <w:p w14:paraId="56B9A561" w14:textId="25E0AC93" w:rsidR="00DF4982" w:rsidRDefault="00DF4982">
          <w:r>
            <w:rPr>
              <w:noProof/>
            </w:rPr>
            <mc:AlternateContent>
              <mc:Choice Requires="wpg">
                <w:drawing>
                  <wp:anchor distT="0" distB="0" distL="114300" distR="114300" simplePos="0" relativeHeight="251659264" behindDoc="1" locked="0" layoutInCell="1" allowOverlap="1" wp14:anchorId="2B0A6FA7" wp14:editId="4A6A2558">
                    <wp:simplePos x="0" y="0"/>
                    <wp:positionH relativeFrom="page">
                      <wp:align>center</wp:align>
                    </wp:positionH>
                    <wp:positionV relativeFrom="page">
                      <wp:align>center</wp:align>
                    </wp:positionV>
                    <wp:extent cx="6852920" cy="9142730"/>
                    <wp:effectExtent l="0" t="0" r="2540" b="133985"/>
                    <wp:wrapNone/>
                    <wp:docPr id="119" name="Group 25"/>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HAnsi"/>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3E30789F" w14:textId="66CB351A" w:rsidR="00DF4982" w:rsidRPr="0005408B" w:rsidRDefault="0005408B" w:rsidP="0005408B">
                                      <w:pPr>
                                        <w:pStyle w:val="NoSpacing"/>
                                        <w:rPr>
                                          <w:rFonts w:cstheme="minorHAnsi"/>
                                          <w:color w:val="FFFFFF" w:themeColor="background1"/>
                                          <w:sz w:val="32"/>
                                          <w:szCs w:val="32"/>
                                        </w:rPr>
                                      </w:pPr>
                                      <w:r w:rsidRPr="0005408B">
                                        <w:rPr>
                                          <w:rFonts w:cstheme="minorHAnsi"/>
                                          <w:color w:val="FFFFFF" w:themeColor="background1"/>
                                          <w:sz w:val="32"/>
                                          <w:szCs w:val="32"/>
                                        </w:rPr>
                                        <w:t xml:space="preserve">Name: Gulam Shah </w:t>
                                      </w:r>
                                      <w:proofErr w:type="gramStart"/>
                                      <w:r w:rsidRPr="0005408B">
                                        <w:rPr>
                                          <w:rFonts w:cstheme="minorHAnsi"/>
                                          <w:color w:val="FFFFFF" w:themeColor="background1"/>
                                          <w:sz w:val="32"/>
                                          <w:szCs w:val="32"/>
                                        </w:rPr>
                                        <w:t>Nawaj</w:t>
                                      </w:r>
                                      <w:r w:rsidRPr="0005408B">
                                        <w:rPr>
                                          <w:rFonts w:cstheme="minorHAnsi"/>
                                          <w:color w:val="FFFFFF" w:themeColor="background1"/>
                                          <w:sz w:val="32"/>
                                          <w:szCs w:val="32"/>
                                        </w:rPr>
                                        <w:t xml:space="preserve">  </w:t>
                                      </w:r>
                                      <w:r w:rsidRPr="0005408B">
                                        <w:rPr>
                                          <w:rFonts w:cstheme="minorHAnsi"/>
                                          <w:color w:val="FFFFFF" w:themeColor="background1"/>
                                          <w:sz w:val="32"/>
                                          <w:szCs w:val="32"/>
                                        </w:rPr>
                                        <w:t>Student</w:t>
                                      </w:r>
                                      <w:proofErr w:type="gramEnd"/>
                                      <w:r w:rsidRPr="0005408B">
                                        <w:rPr>
                                          <w:rFonts w:cstheme="minorHAnsi"/>
                                          <w:color w:val="FFFFFF" w:themeColor="background1"/>
                                          <w:sz w:val="32"/>
                                          <w:szCs w:val="32"/>
                                        </w:rPr>
                                        <w:t xml:space="preserve"> </w:t>
                                      </w:r>
                                      <w:r>
                                        <w:rPr>
                                          <w:rFonts w:cstheme="minorHAnsi"/>
                                          <w:color w:val="FFFFFF" w:themeColor="background1"/>
                                          <w:sz w:val="32"/>
                                          <w:szCs w:val="32"/>
                                        </w:rPr>
                                        <w:t>ID</w:t>
                                      </w:r>
                                      <w:r w:rsidRPr="0005408B">
                                        <w:rPr>
                                          <w:rFonts w:cstheme="minorHAnsi"/>
                                          <w:color w:val="FFFFFF" w:themeColor="background1"/>
                                          <w:sz w:val="32"/>
                                          <w:szCs w:val="32"/>
                                        </w:rPr>
                                        <w:t>: 2209347</w:t>
                                      </w:r>
                                    </w:p>
                                  </w:sdtContent>
                                </w:sdt>
                                <w:p w14:paraId="6490435A" w14:textId="52BE3A30" w:rsidR="00DF4982" w:rsidRPr="0005408B" w:rsidRDefault="0005408B">
                                  <w:pPr>
                                    <w:pStyle w:val="NoSpacing"/>
                                    <w:rPr>
                                      <w:rFonts w:cstheme="minorHAnsi"/>
                                      <w:caps/>
                                      <w:color w:val="FFFFFF" w:themeColor="background1"/>
                                      <w:sz w:val="32"/>
                                      <w:szCs w:val="32"/>
                                    </w:rPr>
                                  </w:pPr>
                                  <w:sdt>
                                    <w:sdtPr>
                                      <w:rPr>
                                        <w:rFonts w:cstheme="minorHAnsi"/>
                                        <w:caps/>
                                        <w:color w:val="FFFFFF" w:themeColor="background1"/>
                                        <w:sz w:val="32"/>
                                        <w:szCs w:val="32"/>
                                      </w:rPr>
                                      <w:alias w:val="Company"/>
                                      <w:tag w:val=""/>
                                      <w:id w:val="922067218"/>
                                      <w:dataBinding w:prefixMappings="xmlns:ns0='http://schemas.openxmlformats.org/officeDocument/2006/extended-properties' " w:xpath="/ns0:Properties[1]/ns0:Company[1]" w:storeItemID="{6668398D-A668-4E3E-A5EB-62B293D839F1}"/>
                                      <w:text/>
                                    </w:sdtPr>
                                    <w:sdtContent>
                                      <w:r w:rsidRPr="0005408B">
                                        <w:rPr>
                                          <w:rFonts w:cstheme="minorHAnsi"/>
                                          <w:color w:val="FFFFFF" w:themeColor="background1"/>
                                          <w:sz w:val="32"/>
                                          <w:szCs w:val="32"/>
                                        </w:rPr>
                                        <w:t>Lecturer</w:t>
                                      </w:r>
                                      <w:r w:rsidRPr="0005408B">
                                        <w:rPr>
                                          <w:rFonts w:cstheme="minorHAnsi"/>
                                          <w:caps/>
                                          <w:color w:val="FFFFFF" w:themeColor="background1"/>
                                          <w:sz w:val="32"/>
                                          <w:szCs w:val="32"/>
                                        </w:rPr>
                                        <w:t>:</w:t>
                                      </w:r>
                                      <w:r w:rsidRPr="0005408B">
                                        <w:rPr>
                                          <w:rFonts w:cstheme="minorHAnsi"/>
                                          <w:caps/>
                                          <w:color w:val="FFFFFF" w:themeColor="background1"/>
                                          <w:sz w:val="32"/>
                                          <w:szCs w:val="32"/>
                                        </w:rPr>
                                        <w:t xml:space="preserve"> </w:t>
                                      </w:r>
                                      <w:r w:rsidRPr="0005408B">
                                        <w:rPr>
                                          <w:rFonts w:cstheme="minorHAnsi"/>
                                          <w:color w:val="FFFFFF" w:themeColor="background1"/>
                                          <w:sz w:val="32"/>
                                          <w:szCs w:val="32"/>
                                        </w:rPr>
                                        <w:t xml:space="preserve">Giulia </w:t>
                                      </w:r>
                                      <w:proofErr w:type="spellStart"/>
                                      <w:r w:rsidRPr="0005408B">
                                        <w:rPr>
                                          <w:rFonts w:cstheme="minorHAnsi"/>
                                          <w:color w:val="FFFFFF" w:themeColor="background1"/>
                                          <w:sz w:val="32"/>
                                          <w:szCs w:val="32"/>
                                        </w:rPr>
                                        <w:t>Chifari</w:t>
                                      </w:r>
                                      <w:proofErr w:type="spellEnd"/>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80"/>
                                      <w:szCs w:val="80"/>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52237C11" w14:textId="2E01D301" w:rsidR="00DF4982" w:rsidRPr="0005408B" w:rsidRDefault="0005408B" w:rsidP="0005408B">
                                      <w:pPr>
                                        <w:pStyle w:val="NoSpacing"/>
                                        <w:pBdr>
                                          <w:bottom w:val="single" w:sz="6" w:space="4" w:color="7F7F7F" w:themeColor="text1" w:themeTint="80"/>
                                        </w:pBdr>
                                        <w:rPr>
                                          <w:rFonts w:asciiTheme="majorHAnsi" w:eastAsiaTheme="majorEastAsia" w:hAnsiTheme="majorHAnsi" w:cstheme="majorBidi"/>
                                          <w:color w:val="595959" w:themeColor="text1" w:themeTint="A6"/>
                                          <w:sz w:val="80"/>
                                          <w:szCs w:val="80"/>
                                        </w:rPr>
                                      </w:pPr>
                                      <w:r w:rsidRPr="0005408B">
                                        <w:rPr>
                                          <w:rFonts w:asciiTheme="majorHAnsi" w:eastAsiaTheme="majorEastAsia" w:hAnsiTheme="majorHAnsi" w:cstheme="majorBidi"/>
                                          <w:color w:val="595959" w:themeColor="text1" w:themeTint="A6"/>
                                          <w:sz w:val="80"/>
                                          <w:szCs w:val="80"/>
                                        </w:rPr>
                                        <w:t>PROFESSIONAL</w:t>
                                      </w:r>
                                      <w:r w:rsidRPr="0005408B">
                                        <w:rPr>
                                          <w:rFonts w:asciiTheme="majorHAnsi" w:eastAsiaTheme="majorEastAsia" w:hAnsiTheme="majorHAnsi" w:cstheme="majorBidi"/>
                                          <w:color w:val="595959" w:themeColor="text1" w:themeTint="A6"/>
                                          <w:sz w:val="80"/>
                                          <w:szCs w:val="80"/>
                                        </w:rPr>
                                        <w:t xml:space="preserve"> </w:t>
                                      </w:r>
                                      <w:r w:rsidRPr="0005408B">
                                        <w:rPr>
                                          <w:rFonts w:asciiTheme="majorHAnsi" w:eastAsiaTheme="majorEastAsia" w:hAnsiTheme="majorHAnsi" w:cstheme="majorBidi"/>
                                          <w:color w:val="595959" w:themeColor="text1" w:themeTint="A6"/>
                                          <w:sz w:val="80"/>
                                          <w:szCs w:val="80"/>
                                        </w:rPr>
                                        <w:t>REFLECTION</w:t>
                                      </w:r>
                                      <w:r w:rsidRPr="0005408B">
                                        <w:rPr>
                                          <w:rFonts w:asciiTheme="majorHAnsi" w:eastAsiaTheme="majorEastAsia" w:hAnsiTheme="majorHAnsi" w:cstheme="majorBidi"/>
                                          <w:color w:val="595959" w:themeColor="text1" w:themeTint="A6"/>
                                          <w:sz w:val="80"/>
                                          <w:szCs w:val="80"/>
                                        </w:rPr>
                                        <w:t xml:space="preserve"> </w:t>
                                      </w:r>
                                      <w:r w:rsidRPr="0005408B">
                                        <w:rPr>
                                          <w:rFonts w:asciiTheme="majorHAnsi" w:eastAsiaTheme="majorEastAsia" w:hAnsiTheme="majorHAnsi" w:cstheme="majorBidi"/>
                                          <w:color w:val="595959" w:themeColor="text1" w:themeTint="A6"/>
                                          <w:sz w:val="80"/>
                                          <w:szCs w:val="80"/>
                                        </w:rPr>
                                        <w:t>(500 words)</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365B8187" w14:textId="36798F93" w:rsidR="00DF4982" w:rsidRDefault="0005408B" w:rsidP="0005408B">
                                      <w:pPr>
                                        <w:pStyle w:val="NoSpacing"/>
                                        <w:spacing w:before="240"/>
                                        <w:rPr>
                                          <w:caps/>
                                          <w:color w:val="44546A" w:themeColor="text2"/>
                                          <w:sz w:val="36"/>
                                          <w:szCs w:val="36"/>
                                        </w:rPr>
                                      </w:pPr>
                                      <w:r w:rsidRPr="0005408B">
                                        <w:rPr>
                                          <w:caps/>
                                          <w:color w:val="44546A" w:themeColor="text2"/>
                                          <w:sz w:val="36"/>
                                          <w:szCs w:val="36"/>
                                        </w:rPr>
                                        <w:t>BMIH5003</w:t>
                                      </w:r>
                                      <w:r>
                                        <w:rPr>
                                          <w:caps/>
                                          <w:color w:val="44546A" w:themeColor="text2"/>
                                          <w:sz w:val="36"/>
                                          <w:szCs w:val="36"/>
                                        </w:rPr>
                                        <w:t xml:space="preserve"> </w:t>
                                      </w:r>
                                      <w:r w:rsidRPr="0005408B">
                                        <w:rPr>
                                          <w:caps/>
                                          <w:color w:val="44546A" w:themeColor="text2"/>
                                          <w:sz w:val="36"/>
                                          <w:szCs w:val="36"/>
                                        </w:rPr>
                                        <w:t>Foreign Languages and Cultural Awareness</w:t>
                                      </w:r>
                                      <w:r>
                                        <w:rPr>
                                          <w:caps/>
                                          <w:color w:val="44546A" w:themeColor="text2"/>
                                          <w:sz w:val="36"/>
                                          <w:szCs w:val="36"/>
                                        </w:rPr>
                                        <w:t xml:space="preserve"> </w:t>
                                      </w:r>
                                      <w:r w:rsidRPr="0005408B">
                                        <w:rPr>
                                          <w:caps/>
                                          <w:color w:val="44546A" w:themeColor="text2"/>
                                          <w:sz w:val="36"/>
                                          <w:szCs w:val="36"/>
                                        </w:rPr>
                                        <w:t>LEVEL 5</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B0A6FA7" id="Group 25"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rFonts w:cstheme="minorHAnsi"/>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3E30789F" w14:textId="66CB351A" w:rsidR="00DF4982" w:rsidRPr="0005408B" w:rsidRDefault="0005408B" w:rsidP="0005408B">
                                <w:pPr>
                                  <w:pStyle w:val="NoSpacing"/>
                                  <w:rPr>
                                    <w:rFonts w:cstheme="minorHAnsi"/>
                                    <w:color w:val="FFFFFF" w:themeColor="background1"/>
                                    <w:sz w:val="32"/>
                                    <w:szCs w:val="32"/>
                                  </w:rPr>
                                </w:pPr>
                                <w:r w:rsidRPr="0005408B">
                                  <w:rPr>
                                    <w:rFonts w:cstheme="minorHAnsi"/>
                                    <w:color w:val="FFFFFF" w:themeColor="background1"/>
                                    <w:sz w:val="32"/>
                                    <w:szCs w:val="32"/>
                                  </w:rPr>
                                  <w:t xml:space="preserve">Name: Gulam Shah </w:t>
                                </w:r>
                                <w:proofErr w:type="gramStart"/>
                                <w:r w:rsidRPr="0005408B">
                                  <w:rPr>
                                    <w:rFonts w:cstheme="minorHAnsi"/>
                                    <w:color w:val="FFFFFF" w:themeColor="background1"/>
                                    <w:sz w:val="32"/>
                                    <w:szCs w:val="32"/>
                                  </w:rPr>
                                  <w:t>Nawaj</w:t>
                                </w:r>
                                <w:r w:rsidRPr="0005408B">
                                  <w:rPr>
                                    <w:rFonts w:cstheme="minorHAnsi"/>
                                    <w:color w:val="FFFFFF" w:themeColor="background1"/>
                                    <w:sz w:val="32"/>
                                    <w:szCs w:val="32"/>
                                  </w:rPr>
                                  <w:t xml:space="preserve">  </w:t>
                                </w:r>
                                <w:r w:rsidRPr="0005408B">
                                  <w:rPr>
                                    <w:rFonts w:cstheme="minorHAnsi"/>
                                    <w:color w:val="FFFFFF" w:themeColor="background1"/>
                                    <w:sz w:val="32"/>
                                    <w:szCs w:val="32"/>
                                  </w:rPr>
                                  <w:t>Student</w:t>
                                </w:r>
                                <w:proofErr w:type="gramEnd"/>
                                <w:r w:rsidRPr="0005408B">
                                  <w:rPr>
                                    <w:rFonts w:cstheme="minorHAnsi"/>
                                    <w:color w:val="FFFFFF" w:themeColor="background1"/>
                                    <w:sz w:val="32"/>
                                    <w:szCs w:val="32"/>
                                  </w:rPr>
                                  <w:t xml:space="preserve"> </w:t>
                                </w:r>
                                <w:r>
                                  <w:rPr>
                                    <w:rFonts w:cstheme="minorHAnsi"/>
                                    <w:color w:val="FFFFFF" w:themeColor="background1"/>
                                    <w:sz w:val="32"/>
                                    <w:szCs w:val="32"/>
                                  </w:rPr>
                                  <w:t>ID</w:t>
                                </w:r>
                                <w:r w:rsidRPr="0005408B">
                                  <w:rPr>
                                    <w:rFonts w:cstheme="minorHAnsi"/>
                                    <w:color w:val="FFFFFF" w:themeColor="background1"/>
                                    <w:sz w:val="32"/>
                                    <w:szCs w:val="32"/>
                                  </w:rPr>
                                  <w:t>: 2209347</w:t>
                                </w:r>
                              </w:p>
                            </w:sdtContent>
                          </w:sdt>
                          <w:p w14:paraId="6490435A" w14:textId="52BE3A30" w:rsidR="00DF4982" w:rsidRPr="0005408B" w:rsidRDefault="0005408B">
                            <w:pPr>
                              <w:pStyle w:val="NoSpacing"/>
                              <w:rPr>
                                <w:rFonts w:cstheme="minorHAnsi"/>
                                <w:caps/>
                                <w:color w:val="FFFFFF" w:themeColor="background1"/>
                                <w:sz w:val="32"/>
                                <w:szCs w:val="32"/>
                              </w:rPr>
                            </w:pPr>
                            <w:sdt>
                              <w:sdtPr>
                                <w:rPr>
                                  <w:rFonts w:cstheme="minorHAnsi"/>
                                  <w:caps/>
                                  <w:color w:val="FFFFFF" w:themeColor="background1"/>
                                  <w:sz w:val="32"/>
                                  <w:szCs w:val="32"/>
                                </w:rPr>
                                <w:alias w:val="Company"/>
                                <w:tag w:val=""/>
                                <w:id w:val="922067218"/>
                                <w:dataBinding w:prefixMappings="xmlns:ns0='http://schemas.openxmlformats.org/officeDocument/2006/extended-properties' " w:xpath="/ns0:Properties[1]/ns0:Company[1]" w:storeItemID="{6668398D-A668-4E3E-A5EB-62B293D839F1}"/>
                                <w:text/>
                              </w:sdtPr>
                              <w:sdtContent>
                                <w:r w:rsidRPr="0005408B">
                                  <w:rPr>
                                    <w:rFonts w:cstheme="minorHAnsi"/>
                                    <w:color w:val="FFFFFF" w:themeColor="background1"/>
                                    <w:sz w:val="32"/>
                                    <w:szCs w:val="32"/>
                                  </w:rPr>
                                  <w:t>Lecturer</w:t>
                                </w:r>
                                <w:r w:rsidRPr="0005408B">
                                  <w:rPr>
                                    <w:rFonts w:cstheme="minorHAnsi"/>
                                    <w:caps/>
                                    <w:color w:val="FFFFFF" w:themeColor="background1"/>
                                    <w:sz w:val="32"/>
                                    <w:szCs w:val="32"/>
                                  </w:rPr>
                                  <w:t>:</w:t>
                                </w:r>
                                <w:r w:rsidRPr="0005408B">
                                  <w:rPr>
                                    <w:rFonts w:cstheme="minorHAnsi"/>
                                    <w:caps/>
                                    <w:color w:val="FFFFFF" w:themeColor="background1"/>
                                    <w:sz w:val="32"/>
                                    <w:szCs w:val="32"/>
                                  </w:rPr>
                                  <w:t xml:space="preserve"> </w:t>
                                </w:r>
                                <w:r w:rsidRPr="0005408B">
                                  <w:rPr>
                                    <w:rFonts w:cstheme="minorHAnsi"/>
                                    <w:color w:val="FFFFFF" w:themeColor="background1"/>
                                    <w:sz w:val="32"/>
                                    <w:szCs w:val="32"/>
                                  </w:rPr>
                                  <w:t xml:space="preserve">Giulia </w:t>
                                </w:r>
                                <w:proofErr w:type="spellStart"/>
                                <w:r w:rsidRPr="0005408B">
                                  <w:rPr>
                                    <w:rFonts w:cstheme="minorHAnsi"/>
                                    <w:color w:val="FFFFFF" w:themeColor="background1"/>
                                    <w:sz w:val="32"/>
                                    <w:szCs w:val="32"/>
                                  </w:rPr>
                                  <w:t>Chifari</w:t>
                                </w:r>
                                <w:proofErr w:type="spellEnd"/>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80"/>
                                <w:szCs w:val="80"/>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52237C11" w14:textId="2E01D301" w:rsidR="00DF4982" w:rsidRPr="0005408B" w:rsidRDefault="0005408B" w:rsidP="0005408B">
                                <w:pPr>
                                  <w:pStyle w:val="NoSpacing"/>
                                  <w:pBdr>
                                    <w:bottom w:val="single" w:sz="6" w:space="4" w:color="7F7F7F" w:themeColor="text1" w:themeTint="80"/>
                                  </w:pBdr>
                                  <w:rPr>
                                    <w:rFonts w:asciiTheme="majorHAnsi" w:eastAsiaTheme="majorEastAsia" w:hAnsiTheme="majorHAnsi" w:cstheme="majorBidi"/>
                                    <w:color w:val="595959" w:themeColor="text1" w:themeTint="A6"/>
                                    <w:sz w:val="80"/>
                                    <w:szCs w:val="80"/>
                                  </w:rPr>
                                </w:pPr>
                                <w:r w:rsidRPr="0005408B">
                                  <w:rPr>
                                    <w:rFonts w:asciiTheme="majorHAnsi" w:eastAsiaTheme="majorEastAsia" w:hAnsiTheme="majorHAnsi" w:cstheme="majorBidi"/>
                                    <w:color w:val="595959" w:themeColor="text1" w:themeTint="A6"/>
                                    <w:sz w:val="80"/>
                                    <w:szCs w:val="80"/>
                                  </w:rPr>
                                  <w:t>PROFESSIONAL</w:t>
                                </w:r>
                                <w:r w:rsidRPr="0005408B">
                                  <w:rPr>
                                    <w:rFonts w:asciiTheme="majorHAnsi" w:eastAsiaTheme="majorEastAsia" w:hAnsiTheme="majorHAnsi" w:cstheme="majorBidi"/>
                                    <w:color w:val="595959" w:themeColor="text1" w:themeTint="A6"/>
                                    <w:sz w:val="80"/>
                                    <w:szCs w:val="80"/>
                                  </w:rPr>
                                  <w:t xml:space="preserve"> </w:t>
                                </w:r>
                                <w:r w:rsidRPr="0005408B">
                                  <w:rPr>
                                    <w:rFonts w:asciiTheme="majorHAnsi" w:eastAsiaTheme="majorEastAsia" w:hAnsiTheme="majorHAnsi" w:cstheme="majorBidi"/>
                                    <w:color w:val="595959" w:themeColor="text1" w:themeTint="A6"/>
                                    <w:sz w:val="80"/>
                                    <w:szCs w:val="80"/>
                                  </w:rPr>
                                  <w:t>REFLECTION</w:t>
                                </w:r>
                                <w:r w:rsidRPr="0005408B">
                                  <w:rPr>
                                    <w:rFonts w:asciiTheme="majorHAnsi" w:eastAsiaTheme="majorEastAsia" w:hAnsiTheme="majorHAnsi" w:cstheme="majorBidi"/>
                                    <w:color w:val="595959" w:themeColor="text1" w:themeTint="A6"/>
                                    <w:sz w:val="80"/>
                                    <w:szCs w:val="80"/>
                                  </w:rPr>
                                  <w:t xml:space="preserve"> </w:t>
                                </w:r>
                                <w:r w:rsidRPr="0005408B">
                                  <w:rPr>
                                    <w:rFonts w:asciiTheme="majorHAnsi" w:eastAsiaTheme="majorEastAsia" w:hAnsiTheme="majorHAnsi" w:cstheme="majorBidi"/>
                                    <w:color w:val="595959" w:themeColor="text1" w:themeTint="A6"/>
                                    <w:sz w:val="80"/>
                                    <w:szCs w:val="80"/>
                                  </w:rPr>
                                  <w:t>(500 words)</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365B8187" w14:textId="36798F93" w:rsidR="00DF4982" w:rsidRDefault="0005408B" w:rsidP="0005408B">
                                <w:pPr>
                                  <w:pStyle w:val="NoSpacing"/>
                                  <w:spacing w:before="240"/>
                                  <w:rPr>
                                    <w:caps/>
                                    <w:color w:val="44546A" w:themeColor="text2"/>
                                    <w:sz w:val="36"/>
                                    <w:szCs w:val="36"/>
                                  </w:rPr>
                                </w:pPr>
                                <w:r w:rsidRPr="0005408B">
                                  <w:rPr>
                                    <w:caps/>
                                    <w:color w:val="44546A" w:themeColor="text2"/>
                                    <w:sz w:val="36"/>
                                    <w:szCs w:val="36"/>
                                  </w:rPr>
                                  <w:t>BMIH5003</w:t>
                                </w:r>
                                <w:r>
                                  <w:rPr>
                                    <w:caps/>
                                    <w:color w:val="44546A" w:themeColor="text2"/>
                                    <w:sz w:val="36"/>
                                    <w:szCs w:val="36"/>
                                  </w:rPr>
                                  <w:t xml:space="preserve"> </w:t>
                                </w:r>
                                <w:r w:rsidRPr="0005408B">
                                  <w:rPr>
                                    <w:caps/>
                                    <w:color w:val="44546A" w:themeColor="text2"/>
                                    <w:sz w:val="36"/>
                                    <w:szCs w:val="36"/>
                                  </w:rPr>
                                  <w:t>Foreign Languages and Cultural Awareness</w:t>
                                </w:r>
                                <w:r>
                                  <w:rPr>
                                    <w:caps/>
                                    <w:color w:val="44546A" w:themeColor="text2"/>
                                    <w:sz w:val="36"/>
                                    <w:szCs w:val="36"/>
                                  </w:rPr>
                                  <w:t xml:space="preserve"> </w:t>
                                </w:r>
                                <w:r w:rsidRPr="0005408B">
                                  <w:rPr>
                                    <w:caps/>
                                    <w:color w:val="44546A" w:themeColor="text2"/>
                                    <w:sz w:val="36"/>
                                    <w:szCs w:val="36"/>
                                  </w:rPr>
                                  <w:t>LEVEL 5</w:t>
                                </w:r>
                              </w:p>
                            </w:sdtContent>
                          </w:sdt>
                        </w:txbxContent>
                      </v:textbox>
                    </v:shape>
                    <w10:wrap anchorx="page" anchory="page"/>
                  </v:group>
                </w:pict>
              </mc:Fallback>
            </mc:AlternateContent>
          </w:r>
        </w:p>
        <w:p w14:paraId="4D83B677" w14:textId="65278C57" w:rsidR="00DF4982" w:rsidRDefault="00DF4982">
          <w:r>
            <w:br w:type="page"/>
          </w:r>
        </w:p>
      </w:sdtContent>
    </w:sdt>
    <w:p w14:paraId="365C7DDA" w14:textId="1EE68021" w:rsidR="0005408B" w:rsidRPr="0005408B" w:rsidRDefault="0005408B" w:rsidP="0005408B">
      <w:pPr>
        <w:spacing w:line="360" w:lineRule="auto"/>
        <w:jc w:val="center"/>
        <w:rPr>
          <w:rFonts w:ascii="Arial" w:hAnsi="Arial" w:cs="Arial"/>
          <w:b/>
          <w:bCs/>
          <w:sz w:val="32"/>
          <w:szCs w:val="32"/>
        </w:rPr>
      </w:pPr>
      <w:r w:rsidRPr="0005408B">
        <w:rPr>
          <w:rFonts w:ascii="Arial" w:hAnsi="Arial" w:cs="Arial"/>
          <w:b/>
          <w:bCs/>
          <w:sz w:val="32"/>
          <w:szCs w:val="32"/>
        </w:rPr>
        <w:lastRenderedPageBreak/>
        <w:t>PROFESSIONAL REFLECTION</w:t>
      </w:r>
    </w:p>
    <w:p w14:paraId="02AAB8BC" w14:textId="1CC11557" w:rsidR="00DF4982" w:rsidRPr="00DF4982" w:rsidRDefault="00DF4982" w:rsidP="00DF4982">
      <w:pPr>
        <w:spacing w:line="360" w:lineRule="auto"/>
        <w:jc w:val="both"/>
        <w:rPr>
          <w:rFonts w:ascii="Arial" w:hAnsi="Arial" w:cs="Arial"/>
          <w:sz w:val="24"/>
          <w:szCs w:val="24"/>
        </w:rPr>
      </w:pPr>
      <w:r w:rsidRPr="00DF4982">
        <w:rPr>
          <w:rFonts w:ascii="Arial" w:hAnsi="Arial" w:cs="Arial"/>
          <w:sz w:val="24"/>
          <w:szCs w:val="24"/>
        </w:rPr>
        <w:t>The hospitality industry is a microcosm of diverse cultural encounters, where cultural misunderstandings can detract from the seamless experience that hotels endeavour to provide their visitors. Language barriers are one of the most common situations that frequently lead to misunderstandings. As a hotel receptionist, I vividly recall a time when a non-native English speaker checked into our establishment. Despite my sincere efforts to assist the guest, we experienced a significant cultural misunderstanding due primarily to language barriers (Hofstede, 2001).</w:t>
      </w:r>
    </w:p>
    <w:p w14:paraId="7195F468" w14:textId="7C1255DA" w:rsidR="00DF4982" w:rsidRPr="00DF4982" w:rsidRDefault="00DF4982" w:rsidP="00DF4982">
      <w:pPr>
        <w:spacing w:line="360" w:lineRule="auto"/>
        <w:jc w:val="both"/>
        <w:rPr>
          <w:rFonts w:ascii="Arial" w:hAnsi="Arial" w:cs="Arial"/>
          <w:sz w:val="24"/>
          <w:szCs w:val="24"/>
        </w:rPr>
      </w:pPr>
      <w:r w:rsidRPr="00DF4982">
        <w:rPr>
          <w:rFonts w:ascii="Arial" w:hAnsi="Arial" w:cs="Arial"/>
          <w:sz w:val="24"/>
          <w:szCs w:val="24"/>
        </w:rPr>
        <w:t>In this scenario, cultural misunderstandings are rooted in the complex interplay between language, communication, and cultural norms. First, it is essential to acknowledge that language barriers are the primary cause of miscommunication in such situations. Throughout my interactions with the guest, I relied on my English proficiency, assuming it would suffice for fundamental communication. However, the guest's limited English skills presented a formidable barrier, preventing us from exchanging vital information effectively (</w:t>
      </w:r>
      <w:proofErr w:type="spellStart"/>
      <w:r w:rsidRPr="00DF4982">
        <w:rPr>
          <w:rFonts w:ascii="Arial" w:hAnsi="Arial" w:cs="Arial"/>
          <w:sz w:val="24"/>
          <w:szCs w:val="24"/>
        </w:rPr>
        <w:t>Gudykunst</w:t>
      </w:r>
      <w:proofErr w:type="spellEnd"/>
      <w:r w:rsidRPr="00DF4982">
        <w:rPr>
          <w:rFonts w:ascii="Arial" w:hAnsi="Arial" w:cs="Arial"/>
          <w:sz w:val="24"/>
          <w:szCs w:val="24"/>
        </w:rPr>
        <w:t>, 2003).</w:t>
      </w:r>
    </w:p>
    <w:p w14:paraId="20C19F3F" w14:textId="442C8C62" w:rsidR="00DF4982" w:rsidRPr="00DF4982" w:rsidRDefault="00DF4982" w:rsidP="00DF4982">
      <w:pPr>
        <w:spacing w:line="360" w:lineRule="auto"/>
        <w:jc w:val="both"/>
        <w:rPr>
          <w:rFonts w:ascii="Arial" w:hAnsi="Arial" w:cs="Arial"/>
          <w:sz w:val="24"/>
          <w:szCs w:val="24"/>
        </w:rPr>
      </w:pPr>
      <w:r w:rsidRPr="00DF4982">
        <w:rPr>
          <w:rFonts w:ascii="Arial" w:hAnsi="Arial" w:cs="Arial"/>
          <w:sz w:val="24"/>
          <w:szCs w:val="24"/>
        </w:rPr>
        <w:t>In addition, the profound differences in cultural norms and expectations that exist between cultures further complicate the landscape of cultural misunderstandings. (House et al., 2004) The guest from a non-English speaking country had drastically different customs and expectations than those with which I was familiar. These differences, if not appropriately addressed, can result in unintentional cultural faux pas and uncomfortable interactions.</w:t>
      </w:r>
    </w:p>
    <w:p w14:paraId="0A30E691" w14:textId="7940C0AC" w:rsidR="00DF4982" w:rsidRPr="00DF4982" w:rsidRDefault="00DF4982" w:rsidP="00DF4982">
      <w:pPr>
        <w:spacing w:line="360" w:lineRule="auto"/>
        <w:jc w:val="both"/>
        <w:rPr>
          <w:rFonts w:ascii="Arial" w:hAnsi="Arial" w:cs="Arial"/>
          <w:sz w:val="24"/>
          <w:szCs w:val="24"/>
        </w:rPr>
      </w:pPr>
      <w:r w:rsidRPr="00DF4982">
        <w:rPr>
          <w:rFonts w:ascii="Arial" w:hAnsi="Arial" w:cs="Arial"/>
          <w:sz w:val="24"/>
          <w:szCs w:val="24"/>
        </w:rPr>
        <w:t>In light of these experiences, it is imperative that Front of House employees develop a repertoire of essential skills and modify their behaviour to avoid future cultural misunderstandings. Initially, language proficiency is of the utmost importance. Recognising the pervasiveness of linguistic diversity among hotel guests, it is crucial for hotel personnel to invest in language learning, notably in acquiring fundamental phrases and greetings in languages commonly spoken by hotel guests in the region. Such linguistic proficiency can greatly facilitate initial interactions, conveying an authentic sense of welcome and comprehension.</w:t>
      </w:r>
    </w:p>
    <w:p w14:paraId="4A0F33D4" w14:textId="2357C582" w:rsidR="00DF4982" w:rsidRPr="00DF4982" w:rsidRDefault="00DF4982" w:rsidP="00DF4982">
      <w:pPr>
        <w:spacing w:line="360" w:lineRule="auto"/>
        <w:jc w:val="both"/>
        <w:rPr>
          <w:rFonts w:ascii="Arial" w:hAnsi="Arial" w:cs="Arial"/>
          <w:sz w:val="24"/>
          <w:szCs w:val="24"/>
        </w:rPr>
      </w:pPr>
      <w:r w:rsidRPr="00DF4982">
        <w:rPr>
          <w:rFonts w:ascii="Arial" w:hAnsi="Arial" w:cs="Arial"/>
          <w:sz w:val="24"/>
          <w:szCs w:val="24"/>
        </w:rPr>
        <w:t xml:space="preserve">In addition, cultural competence is crucial for effective cross-cultural interactions. Front-of-House employees must become familiar with the diverse customs, traditions, </w:t>
      </w:r>
      <w:r w:rsidRPr="00DF4982">
        <w:rPr>
          <w:rFonts w:ascii="Arial" w:hAnsi="Arial" w:cs="Arial"/>
          <w:sz w:val="24"/>
          <w:szCs w:val="24"/>
        </w:rPr>
        <w:lastRenderedPageBreak/>
        <w:t>and expectations of visitors from a variety of cultural backgrounds. This knowledge functions as a cultural compass, allowing employees to anticipate cultural differences and adapt their approaches accordingly. The quality of a guest's stay can be significantly enhanced by demonstrating reverence for their cultural backgrounds and an understanding of their specific requirements.</w:t>
      </w:r>
    </w:p>
    <w:p w14:paraId="03E905B2" w14:textId="66748C9F" w:rsidR="00DF4982" w:rsidRPr="00DF4982" w:rsidRDefault="00DF4982" w:rsidP="00DF4982">
      <w:pPr>
        <w:spacing w:line="360" w:lineRule="auto"/>
        <w:jc w:val="both"/>
        <w:rPr>
          <w:rFonts w:ascii="Arial" w:hAnsi="Arial" w:cs="Arial"/>
          <w:sz w:val="24"/>
          <w:szCs w:val="24"/>
        </w:rPr>
      </w:pPr>
      <w:r w:rsidRPr="00DF4982">
        <w:rPr>
          <w:rFonts w:ascii="Arial" w:hAnsi="Arial" w:cs="Arial"/>
          <w:sz w:val="24"/>
          <w:szCs w:val="24"/>
        </w:rPr>
        <w:t>Effective training in cross-cultural communication arises as an indispensable instrument for preventing cultural misunderstandings. These programmes are intended to equip employees with the knowledge and skills necessary to navigate the complex web of cultural diversity with sensitivity and competence. By instilling an awareness of the specific cultural norms prevalent among various immigrant groups and encouraging the practise of intercultural communication techniques, employees can reduce the likelihood of misunderstandings (Hofstede, 2001).</w:t>
      </w:r>
    </w:p>
    <w:p w14:paraId="4B65068C" w14:textId="1D8C1D96" w:rsidR="008748AE" w:rsidRDefault="00DF4982" w:rsidP="00DF4982">
      <w:pPr>
        <w:spacing w:line="360" w:lineRule="auto"/>
        <w:jc w:val="both"/>
        <w:rPr>
          <w:rFonts w:ascii="Arial" w:hAnsi="Arial" w:cs="Arial"/>
          <w:sz w:val="24"/>
          <w:szCs w:val="24"/>
        </w:rPr>
      </w:pPr>
      <w:r w:rsidRPr="00DF4982">
        <w:rPr>
          <w:rFonts w:ascii="Arial" w:hAnsi="Arial" w:cs="Arial"/>
          <w:sz w:val="24"/>
          <w:szCs w:val="24"/>
        </w:rPr>
        <w:t>Cultural misunderstandings in the hospitality industry, particularly those resulting from language barriers, can substantially hinder the visitor experience. To avoid such misunderstandings, Front of House personnel must improve their language skills, develop cultural competence, and actively participate in cross-cultural communication training (</w:t>
      </w:r>
      <w:proofErr w:type="spellStart"/>
      <w:r w:rsidRPr="00DF4982">
        <w:rPr>
          <w:rFonts w:ascii="Arial" w:hAnsi="Arial" w:cs="Arial"/>
          <w:sz w:val="24"/>
          <w:szCs w:val="24"/>
        </w:rPr>
        <w:t>Gudykunst</w:t>
      </w:r>
      <w:proofErr w:type="spellEnd"/>
      <w:r w:rsidRPr="00DF4982">
        <w:rPr>
          <w:rFonts w:ascii="Arial" w:hAnsi="Arial" w:cs="Arial"/>
          <w:sz w:val="24"/>
          <w:szCs w:val="24"/>
        </w:rPr>
        <w:t>, 2003). (House et al., 2004) By taking these steps, the hotel personnel can ensure that guests from diverse cultural backgrounds feel sincerely welcomed and understood during their stay. In doing so, the hospitality industry can truly exemplify the spirit of openness and friendliness it strives to provide.</w:t>
      </w:r>
    </w:p>
    <w:p w14:paraId="269E6489" w14:textId="77777777" w:rsidR="00DF4982" w:rsidRDefault="00DF4982" w:rsidP="00DF4982">
      <w:pPr>
        <w:spacing w:line="360" w:lineRule="auto"/>
        <w:jc w:val="both"/>
        <w:rPr>
          <w:rFonts w:ascii="Arial" w:hAnsi="Arial" w:cs="Arial"/>
          <w:sz w:val="24"/>
          <w:szCs w:val="24"/>
        </w:rPr>
      </w:pPr>
    </w:p>
    <w:p w14:paraId="46401159" w14:textId="77777777" w:rsidR="00DF4982" w:rsidRDefault="00DF4982" w:rsidP="00DF4982">
      <w:pPr>
        <w:spacing w:line="360" w:lineRule="auto"/>
        <w:jc w:val="both"/>
        <w:rPr>
          <w:rFonts w:ascii="Arial" w:hAnsi="Arial" w:cs="Arial"/>
          <w:sz w:val="24"/>
          <w:szCs w:val="24"/>
        </w:rPr>
      </w:pPr>
    </w:p>
    <w:p w14:paraId="7A0CF89A" w14:textId="2DAF44B6" w:rsidR="00DF4982" w:rsidRDefault="00DF4982" w:rsidP="00DF4982">
      <w:pPr>
        <w:spacing w:line="360" w:lineRule="auto"/>
        <w:jc w:val="both"/>
        <w:rPr>
          <w:rFonts w:ascii="Arial" w:hAnsi="Arial" w:cs="Arial"/>
          <w:sz w:val="24"/>
          <w:szCs w:val="24"/>
        </w:rPr>
      </w:pPr>
      <w:r>
        <w:rPr>
          <w:rFonts w:ascii="Arial" w:hAnsi="Arial" w:cs="Arial"/>
          <w:sz w:val="24"/>
          <w:szCs w:val="24"/>
        </w:rPr>
        <w:t>References</w:t>
      </w:r>
    </w:p>
    <w:p w14:paraId="49E387F4" w14:textId="77777777" w:rsidR="00DF4982" w:rsidRPr="00DF4982" w:rsidRDefault="00DF4982" w:rsidP="00DF4982">
      <w:pPr>
        <w:spacing w:line="360" w:lineRule="auto"/>
        <w:jc w:val="both"/>
        <w:rPr>
          <w:rFonts w:ascii="Arial" w:hAnsi="Arial" w:cs="Arial"/>
          <w:sz w:val="24"/>
          <w:szCs w:val="24"/>
        </w:rPr>
      </w:pPr>
      <w:r w:rsidRPr="00DF4982">
        <w:rPr>
          <w:rFonts w:ascii="Arial" w:hAnsi="Arial" w:cs="Arial"/>
          <w:sz w:val="24"/>
          <w:szCs w:val="24"/>
        </w:rPr>
        <w:t xml:space="preserve">Hofstede, G. (2001). Culture's Consequences: Comparing Values, </w:t>
      </w:r>
      <w:proofErr w:type="spellStart"/>
      <w:r w:rsidRPr="00DF4982">
        <w:rPr>
          <w:rFonts w:ascii="Arial" w:hAnsi="Arial" w:cs="Arial"/>
          <w:sz w:val="24"/>
          <w:szCs w:val="24"/>
        </w:rPr>
        <w:t>Behaviors</w:t>
      </w:r>
      <w:proofErr w:type="spellEnd"/>
      <w:r w:rsidRPr="00DF4982">
        <w:rPr>
          <w:rFonts w:ascii="Arial" w:hAnsi="Arial" w:cs="Arial"/>
          <w:sz w:val="24"/>
          <w:szCs w:val="24"/>
        </w:rPr>
        <w:t>, Institutions, and Organizations Across Nations. Sage.</w:t>
      </w:r>
    </w:p>
    <w:p w14:paraId="38E36DB0" w14:textId="77777777" w:rsidR="00DF4982" w:rsidRPr="00DF4982" w:rsidRDefault="00DF4982" w:rsidP="00DF4982">
      <w:pPr>
        <w:spacing w:line="360" w:lineRule="auto"/>
        <w:jc w:val="both"/>
        <w:rPr>
          <w:rFonts w:ascii="Arial" w:hAnsi="Arial" w:cs="Arial"/>
          <w:sz w:val="24"/>
          <w:szCs w:val="24"/>
        </w:rPr>
      </w:pPr>
      <w:proofErr w:type="spellStart"/>
      <w:r w:rsidRPr="00DF4982">
        <w:rPr>
          <w:rFonts w:ascii="Arial" w:hAnsi="Arial" w:cs="Arial"/>
          <w:sz w:val="24"/>
          <w:szCs w:val="24"/>
        </w:rPr>
        <w:t>Gudykunst</w:t>
      </w:r>
      <w:proofErr w:type="spellEnd"/>
      <w:r w:rsidRPr="00DF4982">
        <w:rPr>
          <w:rFonts w:ascii="Arial" w:hAnsi="Arial" w:cs="Arial"/>
          <w:sz w:val="24"/>
          <w:szCs w:val="24"/>
        </w:rPr>
        <w:t>, W. B. (2003). Bridging Differences: Effective Intergroup Communication. Sage Publications.</w:t>
      </w:r>
    </w:p>
    <w:p w14:paraId="6CBF14B8" w14:textId="07F3CECF" w:rsidR="00DF4982" w:rsidRPr="00DF4982" w:rsidRDefault="00DF4982" w:rsidP="00DF4982">
      <w:pPr>
        <w:spacing w:line="360" w:lineRule="auto"/>
        <w:jc w:val="both"/>
        <w:rPr>
          <w:rFonts w:ascii="Arial" w:hAnsi="Arial" w:cs="Arial"/>
          <w:sz w:val="24"/>
          <w:szCs w:val="24"/>
        </w:rPr>
      </w:pPr>
      <w:r w:rsidRPr="00DF4982">
        <w:rPr>
          <w:rFonts w:ascii="Arial" w:hAnsi="Arial" w:cs="Arial"/>
          <w:sz w:val="24"/>
          <w:szCs w:val="24"/>
        </w:rPr>
        <w:t>House, R. J., Hanges, P. J., Javidan, M., Dorfman, P. W., &amp; Gupta, V. (2004). Culture, Leadership, and Organizations: The GLOBE Study of 62 Societies. Sage Publications.</w:t>
      </w:r>
    </w:p>
    <w:sectPr w:rsidR="00DF4982" w:rsidRPr="00DF4982" w:rsidSect="00DF498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C86CD7"/>
    <w:multiLevelType w:val="multilevel"/>
    <w:tmpl w:val="9A1E1E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531445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4982"/>
    <w:rsid w:val="0005408B"/>
    <w:rsid w:val="008748AE"/>
    <w:rsid w:val="00DF4982"/>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32D7F6"/>
  <w15:chartTrackingRefBased/>
  <w15:docId w15:val="{F17252C1-CFF6-4583-BBC1-756BE37BB0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MY"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F498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F4982"/>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19969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3</Pages>
  <Words>658</Words>
  <Characters>3755</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Lecturer: Giulia Chifari</Company>
  <LinksUpToDate>false</LinksUpToDate>
  <CharactersWithSpaces>4405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REFLECTION (500 words)</dc:title>
  <dc:subject>BMIH5003 Foreign Languages and Cultural Awareness LEVEL 5</dc:subject>
  <dc:creator>Name: Gulam Shah Nawaj  Student ID: 2209347</dc:creator>
  <cp:keywords/>
  <dc:description/>
  <cp:revision>1</cp:revision>
  <dcterms:created xsi:type="dcterms:W3CDTF">2023-10-19T07:00:00Z</dcterms:created>
  <dcterms:modified xsi:type="dcterms:W3CDTF">2023-10-19T07:17:00Z</dcterms:modified>
</cp:coreProperties>
</file>