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9B9C9" w14:textId="1CBCFD7D" w:rsidR="004A54E4" w:rsidRDefault="004A54E4" w:rsidP="00202155"/>
    <w:p w14:paraId="6A9CD07A" w14:textId="77777777" w:rsidR="00202155" w:rsidRDefault="00202155" w:rsidP="00202155"/>
    <w:p w14:paraId="1CF6CFE9" w14:textId="31C7A9EE" w:rsidR="00202155" w:rsidRDefault="00202155" w:rsidP="00202155"/>
    <w:p w14:paraId="53CED122" w14:textId="4039FA5A" w:rsidR="00B95BD1" w:rsidRDefault="00B95BD1" w:rsidP="00202155"/>
    <w:p w14:paraId="0B462D8F" w14:textId="77777777" w:rsidR="00B95BD1" w:rsidRDefault="00B95BD1" w:rsidP="00202155"/>
    <w:p w14:paraId="4392CD39" w14:textId="77777777" w:rsidR="00202155" w:rsidRDefault="00202155" w:rsidP="00202155"/>
    <w:p w14:paraId="71D7EAA8" w14:textId="77777777" w:rsidR="00202155" w:rsidRDefault="00202155" w:rsidP="00202155"/>
    <w:p w14:paraId="03521EE7" w14:textId="77777777" w:rsidR="00202155" w:rsidRDefault="00202155" w:rsidP="00202155"/>
    <w:p w14:paraId="00783EBE" w14:textId="3022D304" w:rsidR="00202155" w:rsidRPr="00D604EA" w:rsidRDefault="00B43F50" w:rsidP="00202155">
      <w:pPr>
        <w:jc w:val="center"/>
        <w:rPr>
          <w:b/>
          <w:sz w:val="48"/>
        </w:rPr>
      </w:pPr>
      <w:r>
        <w:rPr>
          <w:b/>
          <w:sz w:val="48"/>
        </w:rPr>
        <w:t>Academic and Professional Skills</w:t>
      </w:r>
    </w:p>
    <w:p w14:paraId="200BA2B2" w14:textId="77777777" w:rsidR="00202155" w:rsidRDefault="00202155" w:rsidP="00202155"/>
    <w:p w14:paraId="796D3C74" w14:textId="77777777" w:rsidR="00202155" w:rsidRDefault="00202155" w:rsidP="00202155"/>
    <w:p w14:paraId="6EB52B3B" w14:textId="77777777" w:rsidR="00202155" w:rsidRDefault="00202155" w:rsidP="00202155"/>
    <w:p w14:paraId="37486D0C" w14:textId="77777777" w:rsidR="00202155" w:rsidRDefault="00202155" w:rsidP="00202155"/>
    <w:p w14:paraId="708C2D83" w14:textId="77777777" w:rsidR="00202155" w:rsidRDefault="00202155" w:rsidP="00202155"/>
    <w:p w14:paraId="4CBAF7B8" w14:textId="77777777" w:rsidR="00202155" w:rsidRDefault="00202155" w:rsidP="00202155"/>
    <w:p w14:paraId="3BBE34DF" w14:textId="77777777" w:rsidR="00202155" w:rsidRDefault="00202155" w:rsidP="00202155"/>
    <w:p w14:paraId="0AFF1F7D" w14:textId="77777777" w:rsidR="00202155" w:rsidRDefault="00202155" w:rsidP="00202155"/>
    <w:p w14:paraId="680F524D" w14:textId="77777777" w:rsidR="00202155" w:rsidRDefault="00202155" w:rsidP="00202155"/>
    <w:p w14:paraId="13B68B2E" w14:textId="77777777" w:rsidR="00202155" w:rsidRDefault="00202155" w:rsidP="00202155"/>
    <w:p w14:paraId="5D062892" w14:textId="77777777" w:rsidR="00202155" w:rsidRDefault="00202155" w:rsidP="00202155"/>
    <w:p w14:paraId="0B5B2833" w14:textId="77777777" w:rsidR="00202155" w:rsidRDefault="00202155" w:rsidP="00202155">
      <w:pPr>
        <w:sectPr w:rsidR="00202155" w:rsidSect="0017303D">
          <w:footerReference w:type="default" r:id="rId8"/>
          <w:pgSz w:w="11907" w:h="16839" w:code="9"/>
          <w:pgMar w:top="1440" w:right="1440" w:bottom="1440" w:left="1440" w:header="720" w:footer="720" w:gutter="0"/>
          <w:cols w:space="720"/>
          <w:titlePg/>
          <w:docGrid w:linePitch="360"/>
        </w:sectPr>
      </w:pPr>
    </w:p>
    <w:bookmarkStart w:id="0" w:name="_Toc111489593" w:displacedByCustomXml="next"/>
    <w:sdt>
      <w:sdtPr>
        <w:rPr>
          <w:rFonts w:eastAsiaTheme="minorEastAsia" w:cstheme="minorBidi"/>
          <w:b w:val="0"/>
          <w:color w:val="4472C4" w:themeColor="accent1"/>
          <w:sz w:val="24"/>
          <w:szCs w:val="22"/>
        </w:rPr>
        <w:id w:val="-187600959"/>
        <w:docPartObj>
          <w:docPartGallery w:val="Table of Contents"/>
          <w:docPartUnique/>
        </w:docPartObj>
      </w:sdtPr>
      <w:sdtEndPr>
        <w:rPr>
          <w:bCs/>
          <w:noProof/>
        </w:rPr>
      </w:sdtEndPr>
      <w:sdtContent>
        <w:p w14:paraId="369A4C95" w14:textId="24B740D0" w:rsidR="00994920" w:rsidRPr="00F80A4B" w:rsidRDefault="00994920" w:rsidP="002C7AC2">
          <w:pPr>
            <w:pStyle w:val="Heading1"/>
            <w:rPr>
              <w:color w:val="4472C4" w:themeColor="accent1"/>
            </w:rPr>
          </w:pPr>
          <w:r w:rsidRPr="00F80A4B">
            <w:rPr>
              <w:color w:val="4472C4" w:themeColor="accent1"/>
            </w:rPr>
            <w:t>Contents</w:t>
          </w:r>
          <w:bookmarkEnd w:id="0"/>
        </w:p>
        <w:p w14:paraId="62B0AD1F" w14:textId="4ECFBD16" w:rsidR="00F80A4B" w:rsidRPr="00F80A4B" w:rsidRDefault="00994920">
          <w:pPr>
            <w:pStyle w:val="TOC1"/>
            <w:tabs>
              <w:tab w:val="right" w:leader="dot" w:pos="9017"/>
            </w:tabs>
            <w:rPr>
              <w:rFonts w:asciiTheme="minorHAnsi" w:hAnsiTheme="minorHAnsi"/>
              <w:noProof/>
              <w:color w:val="4472C4" w:themeColor="accent1"/>
              <w:sz w:val="22"/>
              <w:lang w:val="en-US" w:eastAsia="en-US"/>
            </w:rPr>
          </w:pPr>
          <w:r w:rsidRPr="00F80A4B">
            <w:rPr>
              <w:color w:val="4472C4" w:themeColor="accent1"/>
            </w:rPr>
          </w:r>
          <w:r w:rsidRPr="00F80A4B">
            <w:rPr>
              <w:color w:val="4472C4" w:themeColor="accent1"/>
            </w:rPr>
            <w:instrText xml:space="preserve"/>
          </w:r>
          <w:r w:rsidRPr="00F80A4B">
            <w:rPr>
              <w:color w:val="4472C4" w:themeColor="accent1"/>
            </w:rPr>
          </w:r>
          <w:hyperlink w:anchor="_Toc111489593" w:history="1">
            <w:r w:rsidR="00F80A4B" w:rsidRPr="00F80A4B">
              <w:rPr>
                <w:rStyle w:val="Hyperlink"/>
                <w:noProof/>
                <w:color w:val="4472C4" w:themeColor="accent1"/>
              </w:rPr>
              <w:t>Contents</w:t>
            </w:r>
            <w:r w:rsidR="00F80A4B" w:rsidRPr="00F80A4B">
              <w:rPr>
                <w:noProof/>
                <w:webHidden/>
                <w:color w:val="4472C4" w:themeColor="accent1"/>
              </w:rPr>
              <w:tab/>
            </w:r>
            <w:r w:rsidR="00F80A4B" w:rsidRPr="00F80A4B">
              <w:rPr>
                <w:noProof/>
                <w:webHidden/>
                <w:color w:val="4472C4" w:themeColor="accent1"/>
              </w:rPr>
            </w:r>
            <w:r w:rsidR="00F80A4B" w:rsidRPr="00F80A4B">
              <w:rPr>
                <w:noProof/>
                <w:webHidden/>
                <w:color w:val="4472C4" w:themeColor="accent1"/>
              </w:rPr>
              <w:instrText xml:space="preserve"/>
            </w:r>
            <w:r w:rsidR="00F80A4B" w:rsidRPr="00F80A4B">
              <w:rPr>
                <w:noProof/>
                <w:webHidden/>
                <w:color w:val="4472C4" w:themeColor="accent1"/>
              </w:rPr>
            </w:r>
            <w:r w:rsidR="00F80A4B" w:rsidRPr="00F80A4B">
              <w:rPr>
                <w:noProof/>
                <w:webHidden/>
                <w:color w:val="4472C4" w:themeColor="accent1"/>
              </w:rPr>
            </w:r>
            <w:r w:rsidR="00F80A4B" w:rsidRPr="00F80A4B">
              <w:rPr>
                <w:noProof/>
                <w:webHidden/>
                <w:color w:val="4472C4" w:themeColor="accent1"/>
              </w:rPr>
              <w:t>2</w:t>
            </w:r>
            <w:r w:rsidR="00F80A4B" w:rsidRPr="00F80A4B">
              <w:rPr>
                <w:noProof/>
                <w:webHidden/>
                <w:color w:val="4472C4" w:themeColor="accent1"/>
              </w:rPr>
            </w:r>
          </w:hyperlink>
        </w:p>
        <w:p w14:paraId="2EEE75C6" w14:textId="2E88D284" w:rsidR="00F80A4B" w:rsidRPr="00F80A4B" w:rsidRDefault="00584B20">
          <w:pPr>
            <w:pStyle w:val="TOC1"/>
            <w:tabs>
              <w:tab w:val="right" w:leader="dot" w:pos="9017"/>
            </w:tabs>
            <w:rPr>
              <w:rFonts w:asciiTheme="minorHAnsi" w:hAnsiTheme="minorHAnsi"/>
              <w:noProof/>
              <w:color w:val="4472C4" w:themeColor="accent1"/>
              <w:sz w:val="22"/>
              <w:lang w:val="en-US" w:eastAsia="en-US"/>
            </w:rPr>
          </w:pPr>
          <w:hyperlink w:anchor="_Toc111489594" w:history="1">
            <w:r w:rsidR="00F80A4B" w:rsidRPr="00F80A4B">
              <w:rPr>
                <w:rStyle w:val="Hyperlink"/>
                <w:noProof/>
                <w:color w:val="4472C4" w:themeColor="accent1"/>
              </w:rPr>
              <w:t>Introduction</w:t>
            </w:r>
            <w:r w:rsidR="00F80A4B" w:rsidRPr="00F80A4B">
              <w:rPr>
                <w:noProof/>
                <w:webHidden/>
                <w:color w:val="4472C4" w:themeColor="accent1"/>
              </w:rPr>
              <w:tab/>
            </w:r>
            <w:r w:rsidR="00F80A4B" w:rsidRPr="00F80A4B">
              <w:rPr>
                <w:noProof/>
                <w:webHidden/>
                <w:color w:val="4472C4" w:themeColor="accent1"/>
              </w:rPr>
            </w:r>
            <w:r w:rsidR="00F80A4B" w:rsidRPr="00F80A4B">
              <w:rPr>
                <w:noProof/>
                <w:webHidden/>
                <w:color w:val="4472C4" w:themeColor="accent1"/>
              </w:rPr>
              <w:instrText xml:space="preserve"/>
            </w:r>
            <w:r w:rsidR="00F80A4B" w:rsidRPr="00F80A4B">
              <w:rPr>
                <w:noProof/>
                <w:webHidden/>
                <w:color w:val="4472C4" w:themeColor="accent1"/>
              </w:rPr>
            </w:r>
            <w:r w:rsidR="00F80A4B" w:rsidRPr="00F80A4B">
              <w:rPr>
                <w:noProof/>
                <w:webHidden/>
                <w:color w:val="4472C4" w:themeColor="accent1"/>
              </w:rPr>
            </w:r>
            <w:r w:rsidR="00F80A4B" w:rsidRPr="00F80A4B">
              <w:rPr>
                <w:noProof/>
                <w:webHidden/>
                <w:color w:val="4472C4" w:themeColor="accent1"/>
              </w:rPr>
              <w:t>4</w:t>
            </w:r>
            <w:r w:rsidR="00F80A4B" w:rsidRPr="00F80A4B">
              <w:rPr>
                <w:noProof/>
                <w:webHidden/>
                <w:color w:val="4472C4" w:themeColor="accent1"/>
              </w:rPr>
            </w:r>
          </w:hyperlink>
        </w:p>
        <w:p w14:paraId="0D28FBE8" w14:textId="29FCCD72" w:rsidR="00F80A4B" w:rsidRPr="00F80A4B" w:rsidRDefault="00584B20">
          <w:pPr>
            <w:pStyle w:val="TOC1"/>
            <w:tabs>
              <w:tab w:val="right" w:leader="dot" w:pos="9017"/>
            </w:tabs>
            <w:rPr>
              <w:rFonts w:asciiTheme="minorHAnsi" w:hAnsiTheme="minorHAnsi"/>
              <w:noProof/>
              <w:color w:val="4472C4" w:themeColor="accent1"/>
              <w:sz w:val="22"/>
              <w:lang w:val="en-US" w:eastAsia="en-US"/>
            </w:rPr>
          </w:pPr>
          <w:hyperlink w:anchor="_Toc111489595" w:history="1">
            <w:r w:rsidR="00F80A4B" w:rsidRPr="00F80A4B">
              <w:rPr>
                <w:rStyle w:val="Hyperlink"/>
                <w:noProof/>
                <w:color w:val="4472C4" w:themeColor="accent1"/>
              </w:rPr>
              <w:t>Brief Characteristics of Employability Skill</w:t>
            </w:r>
            <w:r w:rsidR="00F80A4B" w:rsidRPr="00F80A4B">
              <w:rPr>
                <w:noProof/>
                <w:webHidden/>
                <w:color w:val="4472C4" w:themeColor="accent1"/>
              </w:rPr>
              <w:tab/>
            </w:r>
            <w:r w:rsidR="00F80A4B" w:rsidRPr="00F80A4B">
              <w:rPr>
                <w:noProof/>
                <w:webHidden/>
                <w:color w:val="4472C4" w:themeColor="accent1"/>
              </w:rPr>
            </w:r>
            <w:r w:rsidR="00F80A4B" w:rsidRPr="00F80A4B">
              <w:rPr>
                <w:noProof/>
                <w:webHidden/>
                <w:color w:val="4472C4" w:themeColor="accent1"/>
              </w:rPr>
              <w:instrText xml:space="preserve"/>
            </w:r>
            <w:r w:rsidR="00F80A4B" w:rsidRPr="00F80A4B">
              <w:rPr>
                <w:noProof/>
                <w:webHidden/>
                <w:color w:val="4472C4" w:themeColor="accent1"/>
              </w:rPr>
            </w:r>
            <w:r w:rsidR="00F80A4B" w:rsidRPr="00F80A4B">
              <w:rPr>
                <w:noProof/>
                <w:webHidden/>
                <w:color w:val="4472C4" w:themeColor="accent1"/>
              </w:rPr>
            </w:r>
            <w:r w:rsidR="00F80A4B" w:rsidRPr="00F80A4B">
              <w:rPr>
                <w:noProof/>
                <w:webHidden/>
                <w:color w:val="4472C4" w:themeColor="accent1"/>
              </w:rPr>
              <w:t>4</w:t>
            </w:r>
            <w:r w:rsidR="00F80A4B" w:rsidRPr="00F80A4B">
              <w:rPr>
                <w:noProof/>
                <w:webHidden/>
                <w:color w:val="4472C4" w:themeColor="accent1"/>
              </w:rPr>
            </w:r>
          </w:hyperlink>
        </w:p>
        <w:p w14:paraId="7854B7FD" w14:textId="56BEF3C4" w:rsidR="00F80A4B" w:rsidRPr="00F80A4B" w:rsidRDefault="00584B20">
          <w:pPr>
            <w:pStyle w:val="TOC1"/>
            <w:tabs>
              <w:tab w:val="right" w:leader="dot" w:pos="9017"/>
            </w:tabs>
            <w:rPr>
              <w:rFonts w:asciiTheme="minorHAnsi" w:hAnsiTheme="minorHAnsi"/>
              <w:noProof/>
              <w:color w:val="4472C4" w:themeColor="accent1"/>
              <w:sz w:val="22"/>
              <w:lang w:val="en-US" w:eastAsia="en-US"/>
            </w:rPr>
          </w:pPr>
          <w:hyperlink w:anchor="_Toc111489596" w:history="1">
            <w:r w:rsidR="00F80A4B" w:rsidRPr="00F80A4B">
              <w:rPr>
                <w:rStyle w:val="Hyperlink"/>
                <w:noProof/>
                <w:color w:val="4472C4" w:themeColor="accent1"/>
              </w:rPr>
              <w:t>Importance of Employability Skill</w:t>
            </w:r>
            <w:r w:rsidR="00F80A4B" w:rsidRPr="00F80A4B">
              <w:rPr>
                <w:noProof/>
                <w:webHidden/>
                <w:color w:val="4472C4" w:themeColor="accent1"/>
              </w:rPr>
              <w:tab/>
            </w:r>
            <w:r w:rsidR="00F80A4B" w:rsidRPr="00F80A4B">
              <w:rPr>
                <w:noProof/>
                <w:webHidden/>
                <w:color w:val="4472C4" w:themeColor="accent1"/>
              </w:rPr>
            </w:r>
            <w:r w:rsidR="00F80A4B" w:rsidRPr="00F80A4B">
              <w:rPr>
                <w:noProof/>
                <w:webHidden/>
                <w:color w:val="4472C4" w:themeColor="accent1"/>
              </w:rPr>
              <w:instrText xml:space="preserve"/>
            </w:r>
            <w:r w:rsidR="00F80A4B" w:rsidRPr="00F80A4B">
              <w:rPr>
                <w:noProof/>
                <w:webHidden/>
                <w:color w:val="4472C4" w:themeColor="accent1"/>
              </w:rPr>
            </w:r>
            <w:r w:rsidR="00F80A4B" w:rsidRPr="00F80A4B">
              <w:rPr>
                <w:noProof/>
                <w:webHidden/>
                <w:color w:val="4472C4" w:themeColor="accent1"/>
              </w:rPr>
            </w:r>
            <w:r w:rsidR="00F80A4B" w:rsidRPr="00F80A4B">
              <w:rPr>
                <w:noProof/>
                <w:webHidden/>
                <w:color w:val="4472C4" w:themeColor="accent1"/>
              </w:rPr>
              <w:t>4</w:t>
            </w:r>
            <w:r w:rsidR="00F80A4B" w:rsidRPr="00F80A4B">
              <w:rPr>
                <w:noProof/>
                <w:webHidden/>
                <w:color w:val="4472C4" w:themeColor="accent1"/>
              </w:rPr>
            </w:r>
          </w:hyperlink>
        </w:p>
        <w:p w14:paraId="65235467" w14:textId="0E37DF3A" w:rsidR="00F80A4B" w:rsidRPr="00F80A4B" w:rsidRDefault="00584B20">
          <w:pPr>
            <w:pStyle w:val="TOC1"/>
            <w:tabs>
              <w:tab w:val="right" w:leader="dot" w:pos="9017"/>
            </w:tabs>
            <w:rPr>
              <w:rFonts w:asciiTheme="minorHAnsi" w:hAnsiTheme="minorHAnsi"/>
              <w:noProof/>
              <w:color w:val="4472C4" w:themeColor="accent1"/>
              <w:sz w:val="22"/>
              <w:lang w:val="en-US" w:eastAsia="en-US"/>
            </w:rPr>
          </w:pPr>
          <w:hyperlink w:anchor="_Toc111489597" w:history="1">
            <w:r w:rsidR="00F80A4B" w:rsidRPr="00F80A4B">
              <w:rPr>
                <w:rStyle w:val="Hyperlink"/>
                <w:noProof/>
                <w:color w:val="4472C4" w:themeColor="accent1"/>
              </w:rPr>
              <w:t>Examples of Employability Skill</w:t>
            </w:r>
            <w:r w:rsidR="00F80A4B" w:rsidRPr="00F80A4B">
              <w:rPr>
                <w:noProof/>
                <w:webHidden/>
                <w:color w:val="4472C4" w:themeColor="accent1"/>
              </w:rPr>
              <w:tab/>
            </w:r>
            <w:r w:rsidR="00F80A4B" w:rsidRPr="00F80A4B">
              <w:rPr>
                <w:noProof/>
                <w:webHidden/>
                <w:color w:val="4472C4" w:themeColor="accent1"/>
              </w:rPr>
            </w:r>
            <w:r w:rsidR="00F80A4B" w:rsidRPr="00F80A4B">
              <w:rPr>
                <w:noProof/>
                <w:webHidden/>
                <w:color w:val="4472C4" w:themeColor="accent1"/>
              </w:rPr>
              <w:instrText xml:space="preserve"/>
            </w:r>
            <w:r w:rsidR="00F80A4B" w:rsidRPr="00F80A4B">
              <w:rPr>
                <w:noProof/>
                <w:webHidden/>
                <w:color w:val="4472C4" w:themeColor="accent1"/>
              </w:rPr>
            </w:r>
            <w:r w:rsidR="00F80A4B" w:rsidRPr="00F80A4B">
              <w:rPr>
                <w:noProof/>
                <w:webHidden/>
                <w:color w:val="4472C4" w:themeColor="accent1"/>
              </w:rPr>
            </w:r>
            <w:r w:rsidR="00F80A4B" w:rsidRPr="00F80A4B">
              <w:rPr>
                <w:noProof/>
                <w:webHidden/>
                <w:color w:val="4472C4" w:themeColor="accent1"/>
              </w:rPr>
              <w:t>5</w:t>
            </w:r>
            <w:r w:rsidR="00F80A4B" w:rsidRPr="00F80A4B">
              <w:rPr>
                <w:noProof/>
                <w:webHidden/>
                <w:color w:val="4472C4" w:themeColor="accent1"/>
              </w:rPr>
            </w:r>
          </w:hyperlink>
        </w:p>
        <w:p w14:paraId="1769D80D" w14:textId="128549F5" w:rsidR="00F80A4B" w:rsidRPr="00F80A4B" w:rsidRDefault="00584B20">
          <w:pPr>
            <w:pStyle w:val="TOC2"/>
            <w:tabs>
              <w:tab w:val="right" w:leader="dot" w:pos="9017"/>
            </w:tabs>
            <w:rPr>
              <w:rFonts w:asciiTheme="minorHAnsi" w:hAnsiTheme="minorHAnsi"/>
              <w:noProof/>
              <w:color w:val="4472C4" w:themeColor="accent1"/>
              <w:sz w:val="22"/>
              <w:lang w:val="en-US" w:eastAsia="en-US"/>
            </w:rPr>
          </w:pPr>
          <w:hyperlink w:anchor="_Toc111489598" w:history="1">
            <w:r w:rsidR="00F80A4B" w:rsidRPr="00F80A4B">
              <w:rPr>
                <w:rStyle w:val="Hyperlink"/>
                <w:noProof/>
                <w:color w:val="4472C4" w:themeColor="accent1"/>
              </w:rPr>
              <w:t>Communication Skill</w:t>
            </w:r>
            <w:r w:rsidR="00F80A4B" w:rsidRPr="00F80A4B">
              <w:rPr>
                <w:noProof/>
                <w:webHidden/>
                <w:color w:val="4472C4" w:themeColor="accent1"/>
              </w:rPr>
              <w:tab/>
            </w:r>
            <w:r w:rsidR="00F80A4B" w:rsidRPr="00F80A4B">
              <w:rPr>
                <w:noProof/>
                <w:webHidden/>
                <w:color w:val="4472C4" w:themeColor="accent1"/>
              </w:rPr>
            </w:r>
            <w:r w:rsidR="00F80A4B" w:rsidRPr="00F80A4B">
              <w:rPr>
                <w:noProof/>
                <w:webHidden/>
                <w:color w:val="4472C4" w:themeColor="accent1"/>
              </w:rPr>
              <w:instrText xml:space="preserve"/>
            </w:r>
            <w:r w:rsidR="00F80A4B" w:rsidRPr="00F80A4B">
              <w:rPr>
                <w:noProof/>
                <w:webHidden/>
                <w:color w:val="4472C4" w:themeColor="accent1"/>
              </w:rPr>
            </w:r>
            <w:r w:rsidR="00F80A4B" w:rsidRPr="00F80A4B">
              <w:rPr>
                <w:noProof/>
                <w:webHidden/>
                <w:color w:val="4472C4" w:themeColor="accent1"/>
              </w:rPr>
            </w:r>
            <w:r w:rsidR="00F80A4B" w:rsidRPr="00F80A4B">
              <w:rPr>
                <w:noProof/>
                <w:webHidden/>
                <w:color w:val="4472C4" w:themeColor="accent1"/>
              </w:rPr>
              <w:t>5</w:t>
            </w:r>
            <w:r w:rsidR="00F80A4B" w:rsidRPr="00F80A4B">
              <w:rPr>
                <w:noProof/>
                <w:webHidden/>
                <w:color w:val="4472C4" w:themeColor="accent1"/>
              </w:rPr>
            </w:r>
          </w:hyperlink>
        </w:p>
        <w:p w14:paraId="52921C06" w14:textId="4040C9C0" w:rsidR="00F80A4B" w:rsidRPr="00F80A4B" w:rsidRDefault="00584B20">
          <w:pPr>
            <w:pStyle w:val="TOC2"/>
            <w:tabs>
              <w:tab w:val="right" w:leader="dot" w:pos="9017"/>
            </w:tabs>
            <w:rPr>
              <w:rFonts w:asciiTheme="minorHAnsi" w:hAnsiTheme="minorHAnsi"/>
              <w:noProof/>
              <w:color w:val="4472C4" w:themeColor="accent1"/>
              <w:sz w:val="22"/>
              <w:lang w:val="en-US" w:eastAsia="en-US"/>
            </w:rPr>
          </w:pPr>
          <w:hyperlink w:anchor="_Toc111489599" w:history="1">
            <w:r w:rsidR="00F80A4B" w:rsidRPr="00F80A4B">
              <w:rPr>
                <w:rStyle w:val="Hyperlink"/>
                <w:noProof/>
                <w:color w:val="4472C4" w:themeColor="accent1"/>
              </w:rPr>
              <w:t>Resilience Skill</w:t>
            </w:r>
            <w:r w:rsidR="00F80A4B" w:rsidRPr="00F80A4B">
              <w:rPr>
                <w:noProof/>
                <w:webHidden/>
                <w:color w:val="4472C4" w:themeColor="accent1"/>
              </w:rPr>
              <w:tab/>
            </w:r>
            <w:r w:rsidR="00F80A4B" w:rsidRPr="00F80A4B">
              <w:rPr>
                <w:noProof/>
                <w:webHidden/>
                <w:color w:val="4472C4" w:themeColor="accent1"/>
              </w:rPr>
            </w:r>
            <w:r w:rsidR="00F80A4B" w:rsidRPr="00F80A4B">
              <w:rPr>
                <w:noProof/>
                <w:webHidden/>
                <w:color w:val="4472C4" w:themeColor="accent1"/>
              </w:rPr>
              <w:instrText xml:space="preserve"/>
            </w:r>
            <w:r w:rsidR="00F80A4B" w:rsidRPr="00F80A4B">
              <w:rPr>
                <w:noProof/>
                <w:webHidden/>
                <w:color w:val="4472C4" w:themeColor="accent1"/>
              </w:rPr>
            </w:r>
            <w:r w:rsidR="00F80A4B" w:rsidRPr="00F80A4B">
              <w:rPr>
                <w:noProof/>
                <w:webHidden/>
                <w:color w:val="4472C4" w:themeColor="accent1"/>
              </w:rPr>
            </w:r>
            <w:r w:rsidR="00F80A4B" w:rsidRPr="00F80A4B">
              <w:rPr>
                <w:noProof/>
                <w:webHidden/>
                <w:color w:val="4472C4" w:themeColor="accent1"/>
              </w:rPr>
              <w:t>6</w:t>
            </w:r>
            <w:r w:rsidR="00F80A4B" w:rsidRPr="00F80A4B">
              <w:rPr>
                <w:noProof/>
                <w:webHidden/>
                <w:color w:val="4472C4" w:themeColor="accent1"/>
              </w:rPr>
            </w:r>
          </w:hyperlink>
        </w:p>
        <w:p w14:paraId="4A49FFF3" w14:textId="21A9DC2A" w:rsidR="00F80A4B" w:rsidRPr="00F80A4B" w:rsidRDefault="00584B20">
          <w:pPr>
            <w:pStyle w:val="TOC2"/>
            <w:tabs>
              <w:tab w:val="right" w:leader="dot" w:pos="9017"/>
            </w:tabs>
            <w:rPr>
              <w:rFonts w:asciiTheme="minorHAnsi" w:hAnsiTheme="minorHAnsi"/>
              <w:noProof/>
              <w:color w:val="4472C4" w:themeColor="accent1"/>
              <w:sz w:val="22"/>
              <w:lang w:val="en-US" w:eastAsia="en-US"/>
            </w:rPr>
          </w:pPr>
          <w:hyperlink w:anchor="_Toc111489600" w:history="1">
            <w:r w:rsidR="00F80A4B" w:rsidRPr="00F80A4B">
              <w:rPr>
                <w:rStyle w:val="Hyperlink"/>
                <w:noProof/>
                <w:color w:val="4472C4" w:themeColor="accent1"/>
              </w:rPr>
              <w:t>Teamworking Skill</w:t>
            </w:r>
            <w:r w:rsidR="00F80A4B" w:rsidRPr="00F80A4B">
              <w:rPr>
                <w:noProof/>
                <w:webHidden/>
                <w:color w:val="4472C4" w:themeColor="accent1"/>
              </w:rPr>
              <w:tab/>
            </w:r>
            <w:r w:rsidR="00F80A4B" w:rsidRPr="00F80A4B">
              <w:rPr>
                <w:noProof/>
                <w:webHidden/>
                <w:color w:val="4472C4" w:themeColor="accent1"/>
              </w:rPr>
            </w:r>
            <w:r w:rsidR="00F80A4B" w:rsidRPr="00F80A4B">
              <w:rPr>
                <w:noProof/>
                <w:webHidden/>
                <w:color w:val="4472C4" w:themeColor="accent1"/>
              </w:rPr>
              <w:instrText xml:space="preserve"/>
            </w:r>
            <w:r w:rsidR="00F80A4B" w:rsidRPr="00F80A4B">
              <w:rPr>
                <w:noProof/>
                <w:webHidden/>
                <w:color w:val="4472C4" w:themeColor="accent1"/>
              </w:rPr>
            </w:r>
            <w:r w:rsidR="00F80A4B" w:rsidRPr="00F80A4B">
              <w:rPr>
                <w:noProof/>
                <w:webHidden/>
                <w:color w:val="4472C4" w:themeColor="accent1"/>
              </w:rPr>
            </w:r>
            <w:r w:rsidR="00F80A4B" w:rsidRPr="00F80A4B">
              <w:rPr>
                <w:noProof/>
                <w:webHidden/>
                <w:color w:val="4472C4" w:themeColor="accent1"/>
              </w:rPr>
              <w:t>7</w:t>
            </w:r>
            <w:r w:rsidR="00F80A4B" w:rsidRPr="00F80A4B">
              <w:rPr>
                <w:noProof/>
                <w:webHidden/>
                <w:color w:val="4472C4" w:themeColor="accent1"/>
              </w:rPr>
            </w:r>
          </w:hyperlink>
        </w:p>
        <w:p w14:paraId="13ECEB17" w14:textId="1C64863A" w:rsidR="00F80A4B" w:rsidRPr="00F80A4B" w:rsidRDefault="00584B20">
          <w:pPr>
            <w:pStyle w:val="TOC2"/>
            <w:tabs>
              <w:tab w:val="right" w:leader="dot" w:pos="9017"/>
            </w:tabs>
            <w:rPr>
              <w:rFonts w:asciiTheme="minorHAnsi" w:hAnsiTheme="minorHAnsi"/>
              <w:noProof/>
              <w:color w:val="4472C4" w:themeColor="accent1"/>
              <w:sz w:val="22"/>
              <w:lang w:val="en-US" w:eastAsia="en-US"/>
            </w:rPr>
          </w:pPr>
          <w:hyperlink w:anchor="_Toc111489601" w:history="1">
            <w:r w:rsidR="00F80A4B" w:rsidRPr="00F80A4B">
              <w:rPr>
                <w:rStyle w:val="Hyperlink"/>
                <w:noProof/>
                <w:color w:val="4472C4" w:themeColor="accent1"/>
              </w:rPr>
              <w:t>Emotional Intelligence</w:t>
            </w:r>
            <w:r w:rsidR="00F80A4B" w:rsidRPr="00F80A4B">
              <w:rPr>
                <w:noProof/>
                <w:webHidden/>
                <w:color w:val="4472C4" w:themeColor="accent1"/>
              </w:rPr>
              <w:tab/>
            </w:r>
            <w:r w:rsidR="00F80A4B" w:rsidRPr="00F80A4B">
              <w:rPr>
                <w:noProof/>
                <w:webHidden/>
                <w:color w:val="4472C4" w:themeColor="accent1"/>
              </w:rPr>
            </w:r>
            <w:r w:rsidR="00F80A4B" w:rsidRPr="00F80A4B">
              <w:rPr>
                <w:noProof/>
                <w:webHidden/>
                <w:color w:val="4472C4" w:themeColor="accent1"/>
              </w:rPr>
              <w:instrText xml:space="preserve"/>
            </w:r>
            <w:r w:rsidR="00F80A4B" w:rsidRPr="00F80A4B">
              <w:rPr>
                <w:noProof/>
                <w:webHidden/>
                <w:color w:val="4472C4" w:themeColor="accent1"/>
              </w:rPr>
            </w:r>
            <w:r w:rsidR="00F80A4B" w:rsidRPr="00F80A4B">
              <w:rPr>
                <w:noProof/>
                <w:webHidden/>
                <w:color w:val="4472C4" w:themeColor="accent1"/>
              </w:rPr>
            </w:r>
            <w:r w:rsidR="00F80A4B" w:rsidRPr="00F80A4B">
              <w:rPr>
                <w:noProof/>
                <w:webHidden/>
                <w:color w:val="4472C4" w:themeColor="accent1"/>
              </w:rPr>
              <w:t>7</w:t>
            </w:r>
            <w:r w:rsidR="00F80A4B" w:rsidRPr="00F80A4B">
              <w:rPr>
                <w:noProof/>
                <w:webHidden/>
                <w:color w:val="4472C4" w:themeColor="accent1"/>
              </w:rPr>
            </w:r>
          </w:hyperlink>
        </w:p>
        <w:p w14:paraId="030394B8" w14:textId="5878469A" w:rsidR="00F80A4B" w:rsidRPr="00F80A4B" w:rsidRDefault="00584B20">
          <w:pPr>
            <w:pStyle w:val="TOC2"/>
            <w:tabs>
              <w:tab w:val="right" w:leader="dot" w:pos="9017"/>
            </w:tabs>
            <w:rPr>
              <w:rFonts w:asciiTheme="minorHAnsi" w:hAnsiTheme="minorHAnsi"/>
              <w:noProof/>
              <w:color w:val="4472C4" w:themeColor="accent1"/>
              <w:sz w:val="22"/>
              <w:lang w:val="en-US" w:eastAsia="en-US"/>
            </w:rPr>
          </w:pPr>
          <w:hyperlink w:anchor="_Toc111489602" w:history="1">
            <w:r w:rsidR="00F80A4B" w:rsidRPr="00F80A4B">
              <w:rPr>
                <w:rStyle w:val="Hyperlink"/>
                <w:noProof/>
                <w:color w:val="4472C4" w:themeColor="accent1"/>
              </w:rPr>
              <w:t>Digital Competency</w:t>
            </w:r>
            <w:r w:rsidR="00F80A4B" w:rsidRPr="00F80A4B">
              <w:rPr>
                <w:noProof/>
                <w:webHidden/>
                <w:color w:val="4472C4" w:themeColor="accent1"/>
              </w:rPr>
              <w:tab/>
            </w:r>
            <w:r w:rsidR="00F80A4B" w:rsidRPr="00F80A4B">
              <w:rPr>
                <w:noProof/>
                <w:webHidden/>
                <w:color w:val="4472C4" w:themeColor="accent1"/>
              </w:rPr>
            </w:r>
            <w:r w:rsidR="00F80A4B" w:rsidRPr="00F80A4B">
              <w:rPr>
                <w:noProof/>
                <w:webHidden/>
                <w:color w:val="4472C4" w:themeColor="accent1"/>
              </w:rPr>
              <w:instrText xml:space="preserve"/>
            </w:r>
            <w:r w:rsidR="00F80A4B" w:rsidRPr="00F80A4B">
              <w:rPr>
                <w:noProof/>
                <w:webHidden/>
                <w:color w:val="4472C4" w:themeColor="accent1"/>
              </w:rPr>
            </w:r>
            <w:r w:rsidR="00F80A4B" w:rsidRPr="00F80A4B">
              <w:rPr>
                <w:noProof/>
                <w:webHidden/>
                <w:color w:val="4472C4" w:themeColor="accent1"/>
              </w:rPr>
            </w:r>
            <w:r w:rsidR="00F80A4B" w:rsidRPr="00F80A4B">
              <w:rPr>
                <w:noProof/>
                <w:webHidden/>
                <w:color w:val="4472C4" w:themeColor="accent1"/>
              </w:rPr>
              <w:t>8</w:t>
            </w:r>
            <w:r w:rsidR="00F80A4B" w:rsidRPr="00F80A4B">
              <w:rPr>
                <w:noProof/>
                <w:webHidden/>
                <w:color w:val="4472C4" w:themeColor="accent1"/>
              </w:rPr>
            </w:r>
          </w:hyperlink>
        </w:p>
        <w:p w14:paraId="3B6D15A2" w14:textId="53742E62" w:rsidR="00F80A4B" w:rsidRPr="00F80A4B" w:rsidRDefault="00584B20">
          <w:pPr>
            <w:pStyle w:val="TOC1"/>
            <w:tabs>
              <w:tab w:val="right" w:leader="dot" w:pos="9017"/>
            </w:tabs>
            <w:rPr>
              <w:rFonts w:asciiTheme="minorHAnsi" w:hAnsiTheme="minorHAnsi"/>
              <w:noProof/>
              <w:color w:val="4472C4" w:themeColor="accent1"/>
              <w:sz w:val="22"/>
              <w:lang w:val="en-US" w:eastAsia="en-US"/>
            </w:rPr>
          </w:pPr>
          <w:hyperlink w:anchor="_Toc111489603" w:history="1">
            <w:r w:rsidR="00F80A4B" w:rsidRPr="00F80A4B">
              <w:rPr>
                <w:rStyle w:val="Hyperlink"/>
                <w:noProof/>
                <w:color w:val="4472C4" w:themeColor="accent1"/>
              </w:rPr>
              <w:t>Recent Changes in Employability Skills</w:t>
            </w:r>
            <w:r w:rsidR="00F80A4B" w:rsidRPr="00F80A4B">
              <w:rPr>
                <w:noProof/>
                <w:webHidden/>
                <w:color w:val="4472C4" w:themeColor="accent1"/>
              </w:rPr>
              <w:tab/>
            </w:r>
            <w:r w:rsidR="00F80A4B" w:rsidRPr="00F80A4B">
              <w:rPr>
                <w:noProof/>
                <w:webHidden/>
                <w:color w:val="4472C4" w:themeColor="accent1"/>
              </w:rPr>
            </w:r>
            <w:r w:rsidR="00F80A4B" w:rsidRPr="00F80A4B">
              <w:rPr>
                <w:noProof/>
                <w:webHidden/>
                <w:color w:val="4472C4" w:themeColor="accent1"/>
              </w:rPr>
              <w:instrText xml:space="preserve"/>
            </w:r>
            <w:r w:rsidR="00F80A4B" w:rsidRPr="00F80A4B">
              <w:rPr>
                <w:noProof/>
                <w:webHidden/>
                <w:color w:val="4472C4" w:themeColor="accent1"/>
              </w:rPr>
            </w:r>
            <w:r w:rsidR="00F80A4B" w:rsidRPr="00F80A4B">
              <w:rPr>
                <w:noProof/>
                <w:webHidden/>
                <w:color w:val="4472C4" w:themeColor="accent1"/>
              </w:rPr>
            </w:r>
            <w:r w:rsidR="00F80A4B" w:rsidRPr="00F80A4B">
              <w:rPr>
                <w:noProof/>
                <w:webHidden/>
                <w:color w:val="4472C4" w:themeColor="accent1"/>
              </w:rPr>
              <w:t>9</w:t>
            </w:r>
            <w:r w:rsidR="00F80A4B" w:rsidRPr="00F80A4B">
              <w:rPr>
                <w:noProof/>
                <w:webHidden/>
                <w:color w:val="4472C4" w:themeColor="accent1"/>
              </w:rPr>
            </w:r>
          </w:hyperlink>
        </w:p>
        <w:p w14:paraId="62E3C9EF" w14:textId="751A3B34" w:rsidR="00F80A4B" w:rsidRPr="00F80A4B" w:rsidRDefault="00584B20">
          <w:pPr>
            <w:pStyle w:val="TOC1"/>
            <w:tabs>
              <w:tab w:val="right" w:leader="dot" w:pos="9017"/>
            </w:tabs>
            <w:rPr>
              <w:rFonts w:asciiTheme="minorHAnsi" w:hAnsiTheme="minorHAnsi"/>
              <w:noProof/>
              <w:color w:val="4472C4" w:themeColor="accent1"/>
              <w:sz w:val="22"/>
              <w:lang w:val="en-US" w:eastAsia="en-US"/>
            </w:rPr>
          </w:pPr>
          <w:hyperlink w:anchor="_Toc111489604" w:history="1">
            <w:r w:rsidR="00F80A4B" w:rsidRPr="00F80A4B">
              <w:rPr>
                <w:rStyle w:val="Hyperlink"/>
                <w:noProof/>
                <w:color w:val="4472C4" w:themeColor="accent1"/>
              </w:rPr>
              <w:t>Conclusion</w:t>
            </w:r>
            <w:r w:rsidR="00F80A4B" w:rsidRPr="00F80A4B">
              <w:rPr>
                <w:noProof/>
                <w:webHidden/>
                <w:color w:val="4472C4" w:themeColor="accent1"/>
              </w:rPr>
              <w:tab/>
            </w:r>
            <w:r w:rsidR="00F80A4B" w:rsidRPr="00F80A4B">
              <w:rPr>
                <w:noProof/>
                <w:webHidden/>
                <w:color w:val="4472C4" w:themeColor="accent1"/>
              </w:rPr>
            </w:r>
            <w:r w:rsidR="00F80A4B" w:rsidRPr="00F80A4B">
              <w:rPr>
                <w:noProof/>
                <w:webHidden/>
                <w:color w:val="4472C4" w:themeColor="accent1"/>
              </w:rPr>
              <w:instrText xml:space="preserve"/>
            </w:r>
            <w:r w:rsidR="00F80A4B" w:rsidRPr="00F80A4B">
              <w:rPr>
                <w:noProof/>
                <w:webHidden/>
                <w:color w:val="4472C4" w:themeColor="accent1"/>
              </w:rPr>
            </w:r>
            <w:r w:rsidR="00F80A4B" w:rsidRPr="00F80A4B">
              <w:rPr>
                <w:noProof/>
                <w:webHidden/>
                <w:color w:val="4472C4" w:themeColor="accent1"/>
              </w:rPr>
            </w:r>
            <w:r w:rsidR="00F80A4B" w:rsidRPr="00F80A4B">
              <w:rPr>
                <w:noProof/>
                <w:webHidden/>
                <w:color w:val="4472C4" w:themeColor="accent1"/>
              </w:rPr>
              <w:t>9</w:t>
            </w:r>
            <w:r w:rsidR="00F80A4B" w:rsidRPr="00F80A4B">
              <w:rPr>
                <w:noProof/>
                <w:webHidden/>
                <w:color w:val="4472C4" w:themeColor="accent1"/>
              </w:rPr>
            </w:r>
          </w:hyperlink>
        </w:p>
        <w:p w14:paraId="57C6BDC0" w14:textId="0A3CD924" w:rsidR="00F80A4B" w:rsidRPr="00F80A4B" w:rsidRDefault="00584B20">
          <w:pPr>
            <w:pStyle w:val="TOC1"/>
            <w:tabs>
              <w:tab w:val="right" w:leader="dot" w:pos="9017"/>
            </w:tabs>
            <w:rPr>
              <w:rFonts w:asciiTheme="minorHAnsi" w:hAnsiTheme="minorHAnsi"/>
              <w:noProof/>
              <w:color w:val="4472C4" w:themeColor="accent1"/>
              <w:sz w:val="22"/>
              <w:lang w:val="en-US" w:eastAsia="en-US"/>
            </w:rPr>
          </w:pPr>
          <w:hyperlink w:anchor="_Toc111489605" w:history="1">
            <w:r w:rsidR="00F80A4B" w:rsidRPr="00F80A4B">
              <w:rPr>
                <w:rStyle w:val="Hyperlink"/>
                <w:noProof/>
                <w:color w:val="4472C4" w:themeColor="accent1"/>
              </w:rPr>
              <w:t>References</w:t>
            </w:r>
            <w:r w:rsidR="00F80A4B" w:rsidRPr="00F80A4B">
              <w:rPr>
                <w:noProof/>
                <w:webHidden/>
                <w:color w:val="4472C4" w:themeColor="accent1"/>
              </w:rPr>
              <w:tab/>
            </w:r>
            <w:r w:rsidR="00F80A4B" w:rsidRPr="00F80A4B">
              <w:rPr>
                <w:noProof/>
                <w:webHidden/>
                <w:color w:val="4472C4" w:themeColor="accent1"/>
              </w:rPr>
            </w:r>
            <w:r w:rsidR="00F80A4B" w:rsidRPr="00F80A4B">
              <w:rPr>
                <w:noProof/>
                <w:webHidden/>
                <w:color w:val="4472C4" w:themeColor="accent1"/>
              </w:rPr>
              <w:instrText xml:space="preserve"/>
            </w:r>
            <w:r w:rsidR="00F80A4B" w:rsidRPr="00F80A4B">
              <w:rPr>
                <w:noProof/>
                <w:webHidden/>
                <w:color w:val="4472C4" w:themeColor="accent1"/>
              </w:rPr>
            </w:r>
            <w:r w:rsidR="00F80A4B" w:rsidRPr="00F80A4B">
              <w:rPr>
                <w:noProof/>
                <w:webHidden/>
                <w:color w:val="4472C4" w:themeColor="accent1"/>
              </w:rPr>
            </w:r>
            <w:r w:rsidR="00F80A4B" w:rsidRPr="00F80A4B">
              <w:rPr>
                <w:noProof/>
                <w:webHidden/>
                <w:color w:val="4472C4" w:themeColor="accent1"/>
              </w:rPr>
              <w:t>11</w:t>
            </w:r>
            <w:r w:rsidR="00F80A4B" w:rsidRPr="00F80A4B">
              <w:rPr>
                <w:noProof/>
                <w:webHidden/>
                <w:color w:val="4472C4" w:themeColor="accent1"/>
              </w:rPr>
            </w:r>
          </w:hyperlink>
        </w:p>
        <w:p w14:paraId="5878CF23" w14:textId="7E6A461D" w:rsidR="00994920" w:rsidRPr="00F80A4B" w:rsidRDefault="00994920">
          <w:pPr>
            <w:rPr>
              <w:color w:val="4472C4" w:themeColor="accent1"/>
            </w:rPr>
          </w:pPr>
          <w:r w:rsidRPr="00F80A4B">
            <w:rPr>
              <w:b/>
              <w:bCs/>
              <w:noProof/>
              <w:color w:val="4472C4" w:themeColor="accent1"/>
            </w:rPr>
          </w:r>
        </w:p>
      </w:sdtContent>
    </w:sdt>
    <w:p w14:paraId="4321DE94" w14:textId="5E1ADD3F" w:rsidR="00202155" w:rsidRPr="00F80A4B" w:rsidRDefault="00202155" w:rsidP="00647035">
      <w:pPr>
        <w:rPr>
          <w:b/>
          <w:color w:val="4472C4" w:themeColor="accent1"/>
          <w:sz w:val="32"/>
        </w:rPr>
      </w:pPr>
    </w:p>
    <w:p w14:paraId="05394164" w14:textId="77777777" w:rsidR="002C7AC2" w:rsidRPr="00F80A4B" w:rsidRDefault="002C7AC2" w:rsidP="00994920">
      <w:pPr>
        <w:jc w:val="left"/>
        <w:rPr>
          <w:b/>
          <w:color w:val="4472C4" w:themeColor="accent1"/>
          <w:sz w:val="32"/>
        </w:rPr>
        <w:sectPr w:rsidR="002C7AC2" w:rsidRPr="00F80A4B" w:rsidSect="00A07FF0">
          <w:pgSz w:w="11907" w:h="16839" w:code="9"/>
          <w:pgMar w:top="1440" w:right="1440" w:bottom="1440" w:left="1440" w:header="720" w:footer="720" w:gutter="0"/>
          <w:cols w:space="720"/>
          <w:docGrid w:linePitch="360"/>
        </w:sectPr>
      </w:pPr>
    </w:p>
    <w:p w14:paraId="4A1D7569" w14:textId="5679B052" w:rsidR="00202155" w:rsidRPr="00F80A4B" w:rsidRDefault="00994920" w:rsidP="00994920">
      <w:pPr>
        <w:jc w:val="left"/>
        <w:rPr>
          <w:b/>
          <w:color w:val="4472C4" w:themeColor="accent1"/>
          <w:sz w:val="32"/>
        </w:rPr>
      </w:pPr>
      <w:r w:rsidRPr="00F80A4B">
        <w:rPr>
          <w:b/>
          <w:color w:val="4472C4" w:themeColor="accent1"/>
          <w:sz w:val="32"/>
        </w:rPr>
        <w:lastRenderedPageBreak/>
        <w:t>List of Figures</w:t>
      </w:r>
    </w:p>
    <w:p w14:paraId="6617910F" w14:textId="41A96CDE" w:rsidR="00F80A4B" w:rsidRPr="00F80A4B" w:rsidRDefault="00994920">
      <w:pPr>
        <w:pStyle w:val="TableofFigures"/>
        <w:tabs>
          <w:tab w:val="right" w:leader="dot" w:pos="9017"/>
        </w:tabs>
        <w:rPr>
          <w:rFonts w:asciiTheme="minorHAnsi" w:hAnsiTheme="minorHAnsi"/>
          <w:noProof/>
          <w:color w:val="4472C4" w:themeColor="accent1"/>
          <w:sz w:val="22"/>
          <w:lang w:val="en-US" w:eastAsia="en-US"/>
        </w:rPr>
      </w:pPr>
      <w:r w:rsidRPr="00F80A4B">
        <w:rPr>
          <w:b/>
          <w:color w:val="4472C4" w:themeColor="accent1"/>
          <w:sz w:val="32"/>
        </w:rPr>
      </w:r>
      <w:r w:rsidRPr="00F80A4B">
        <w:rPr>
          <w:b/>
          <w:color w:val="4472C4" w:themeColor="accent1"/>
          <w:sz w:val="32"/>
        </w:rPr>
        <w:instrText xml:space="preserve"/>
      </w:r>
      <w:r w:rsidRPr="00F80A4B">
        <w:rPr>
          <w:b/>
          <w:color w:val="4472C4" w:themeColor="accent1"/>
          <w:sz w:val="32"/>
        </w:rPr>
      </w:r>
      <w:hyperlink w:anchor="_Toc111489583" w:history="1">
        <w:r w:rsidR="00F80A4B" w:rsidRPr="00F80A4B">
          <w:rPr>
            <w:rStyle w:val="Hyperlink"/>
            <w:noProof/>
            <w:color w:val="4472C4" w:themeColor="accent1"/>
          </w:rPr>
          <w:t>Figure 1: Types of Communication Skills source: ((Nisha and Rajasekaran, 2018)</w:t>
        </w:r>
        <w:r w:rsidR="00F80A4B" w:rsidRPr="00F80A4B">
          <w:rPr>
            <w:noProof/>
            <w:webHidden/>
            <w:color w:val="4472C4" w:themeColor="accent1"/>
          </w:rPr>
          <w:tab/>
        </w:r>
        <w:r w:rsidR="00F80A4B" w:rsidRPr="00F80A4B">
          <w:rPr>
            <w:noProof/>
            <w:webHidden/>
            <w:color w:val="4472C4" w:themeColor="accent1"/>
          </w:rPr>
        </w:r>
        <w:r w:rsidR="00F80A4B" w:rsidRPr="00F80A4B">
          <w:rPr>
            <w:noProof/>
            <w:webHidden/>
            <w:color w:val="4472C4" w:themeColor="accent1"/>
          </w:rPr>
          <w:instrText xml:space="preserve"/>
        </w:r>
        <w:r w:rsidR="00F80A4B" w:rsidRPr="00F80A4B">
          <w:rPr>
            <w:noProof/>
            <w:webHidden/>
            <w:color w:val="4472C4" w:themeColor="accent1"/>
          </w:rPr>
        </w:r>
        <w:r w:rsidR="00F80A4B" w:rsidRPr="00F80A4B">
          <w:rPr>
            <w:noProof/>
            <w:webHidden/>
            <w:color w:val="4472C4" w:themeColor="accent1"/>
          </w:rPr>
        </w:r>
        <w:r w:rsidR="00F80A4B" w:rsidRPr="00F80A4B">
          <w:rPr>
            <w:noProof/>
            <w:webHidden/>
            <w:color w:val="4472C4" w:themeColor="accent1"/>
          </w:rPr>
          <w:t>5</w:t>
        </w:r>
        <w:r w:rsidR="00F80A4B" w:rsidRPr="00F80A4B">
          <w:rPr>
            <w:noProof/>
            <w:webHidden/>
            <w:color w:val="4472C4" w:themeColor="accent1"/>
          </w:rPr>
        </w:r>
      </w:hyperlink>
    </w:p>
    <w:p w14:paraId="3124E7A2" w14:textId="7EEDADDA" w:rsidR="00F80A4B" w:rsidRPr="00F80A4B" w:rsidRDefault="00584B20">
      <w:pPr>
        <w:pStyle w:val="TableofFigures"/>
        <w:tabs>
          <w:tab w:val="right" w:leader="dot" w:pos="9017"/>
        </w:tabs>
        <w:rPr>
          <w:rFonts w:asciiTheme="minorHAnsi" w:hAnsiTheme="minorHAnsi"/>
          <w:noProof/>
          <w:color w:val="4472C4" w:themeColor="accent1"/>
          <w:sz w:val="22"/>
          <w:lang w:val="en-US" w:eastAsia="en-US"/>
        </w:rPr>
      </w:pPr>
      <w:hyperlink w:anchor="_Toc111489584" w:history="1">
        <w:r w:rsidR="00F80A4B" w:rsidRPr="00F80A4B">
          <w:rPr>
            <w:rStyle w:val="Hyperlink"/>
            <w:noProof/>
            <w:color w:val="4472C4" w:themeColor="accent1"/>
          </w:rPr>
          <w:t>Figure 2: Capabilities of Emotionally Intelligent People Source: (Rakowska and Juana, 2021)</w:t>
        </w:r>
        <w:r w:rsidR="00F80A4B" w:rsidRPr="00F80A4B">
          <w:rPr>
            <w:noProof/>
            <w:webHidden/>
            <w:color w:val="4472C4" w:themeColor="accent1"/>
          </w:rPr>
          <w:tab/>
        </w:r>
        <w:r w:rsidR="00F80A4B" w:rsidRPr="00F80A4B">
          <w:rPr>
            <w:noProof/>
            <w:webHidden/>
            <w:color w:val="4472C4" w:themeColor="accent1"/>
          </w:rPr>
        </w:r>
        <w:r w:rsidR="00F80A4B" w:rsidRPr="00F80A4B">
          <w:rPr>
            <w:noProof/>
            <w:webHidden/>
            <w:color w:val="4472C4" w:themeColor="accent1"/>
          </w:rPr>
          <w:instrText xml:space="preserve"/>
        </w:r>
        <w:r w:rsidR="00F80A4B" w:rsidRPr="00F80A4B">
          <w:rPr>
            <w:noProof/>
            <w:webHidden/>
            <w:color w:val="4472C4" w:themeColor="accent1"/>
          </w:rPr>
        </w:r>
        <w:r w:rsidR="00F80A4B" w:rsidRPr="00F80A4B">
          <w:rPr>
            <w:noProof/>
            <w:webHidden/>
            <w:color w:val="4472C4" w:themeColor="accent1"/>
          </w:rPr>
        </w:r>
        <w:r w:rsidR="00F80A4B" w:rsidRPr="00F80A4B">
          <w:rPr>
            <w:noProof/>
            <w:webHidden/>
            <w:color w:val="4472C4" w:themeColor="accent1"/>
          </w:rPr>
          <w:t>8</w:t>
        </w:r>
        <w:r w:rsidR="00F80A4B" w:rsidRPr="00F80A4B">
          <w:rPr>
            <w:noProof/>
            <w:webHidden/>
            <w:color w:val="4472C4" w:themeColor="accent1"/>
          </w:rPr>
        </w:r>
      </w:hyperlink>
    </w:p>
    <w:p w14:paraId="6FD6FD01" w14:textId="66C4AE7A" w:rsidR="00F80A4B" w:rsidRPr="00F80A4B" w:rsidRDefault="00584B20">
      <w:pPr>
        <w:pStyle w:val="TableofFigures"/>
        <w:tabs>
          <w:tab w:val="right" w:leader="dot" w:pos="9017"/>
        </w:tabs>
        <w:rPr>
          <w:rFonts w:asciiTheme="minorHAnsi" w:hAnsiTheme="minorHAnsi"/>
          <w:noProof/>
          <w:color w:val="4472C4" w:themeColor="accent1"/>
          <w:sz w:val="22"/>
          <w:lang w:val="en-US" w:eastAsia="en-US"/>
        </w:rPr>
      </w:pPr>
      <w:hyperlink w:anchor="_Toc111489585" w:history="1">
        <w:r w:rsidR="00F80A4B" w:rsidRPr="00F80A4B">
          <w:rPr>
            <w:rStyle w:val="Hyperlink"/>
            <w:noProof/>
            <w:color w:val="4472C4" w:themeColor="accent1"/>
          </w:rPr>
          <w:t>Figure 3:Change in Digital Competence</w:t>
        </w:r>
        <w:r w:rsidR="00F80A4B" w:rsidRPr="00F80A4B">
          <w:rPr>
            <w:noProof/>
            <w:webHidden/>
            <w:color w:val="4472C4" w:themeColor="accent1"/>
          </w:rPr>
          <w:tab/>
        </w:r>
        <w:r w:rsidR="00F80A4B" w:rsidRPr="00F80A4B">
          <w:rPr>
            <w:noProof/>
            <w:webHidden/>
            <w:color w:val="4472C4" w:themeColor="accent1"/>
          </w:rPr>
        </w:r>
        <w:r w:rsidR="00F80A4B" w:rsidRPr="00F80A4B">
          <w:rPr>
            <w:noProof/>
            <w:webHidden/>
            <w:color w:val="4472C4" w:themeColor="accent1"/>
          </w:rPr>
          <w:instrText xml:space="preserve"/>
        </w:r>
        <w:r w:rsidR="00F80A4B" w:rsidRPr="00F80A4B">
          <w:rPr>
            <w:noProof/>
            <w:webHidden/>
            <w:color w:val="4472C4" w:themeColor="accent1"/>
          </w:rPr>
        </w:r>
        <w:r w:rsidR="00F80A4B" w:rsidRPr="00F80A4B">
          <w:rPr>
            <w:noProof/>
            <w:webHidden/>
            <w:color w:val="4472C4" w:themeColor="accent1"/>
          </w:rPr>
        </w:r>
        <w:r w:rsidR="00F80A4B" w:rsidRPr="00F80A4B">
          <w:rPr>
            <w:noProof/>
            <w:webHidden/>
            <w:color w:val="4472C4" w:themeColor="accent1"/>
          </w:rPr>
          <w:t>9</w:t>
        </w:r>
        <w:r w:rsidR="00F80A4B" w:rsidRPr="00F80A4B">
          <w:rPr>
            <w:noProof/>
            <w:webHidden/>
            <w:color w:val="4472C4" w:themeColor="accent1"/>
          </w:rPr>
        </w:r>
      </w:hyperlink>
    </w:p>
    <w:p w14:paraId="156E1BA8" w14:textId="25B4F053" w:rsidR="00994920" w:rsidRPr="00F80A4B" w:rsidRDefault="00994920" w:rsidP="00994920">
      <w:pPr>
        <w:jc w:val="left"/>
        <w:rPr>
          <w:b/>
          <w:color w:val="4472C4" w:themeColor="accent1"/>
          <w:sz w:val="32"/>
        </w:rPr>
      </w:pPr>
      <w:r w:rsidRPr="00F80A4B">
        <w:rPr>
          <w:b/>
          <w:color w:val="4472C4" w:themeColor="accent1"/>
          <w:sz w:val="32"/>
        </w:rPr>
      </w:r>
    </w:p>
    <w:p w14:paraId="5B434D56" w14:textId="77777777" w:rsidR="00202155" w:rsidRPr="00F80A4B" w:rsidRDefault="00202155" w:rsidP="00202155">
      <w:pPr>
        <w:rPr>
          <w:color w:val="4472C4" w:themeColor="accent1"/>
        </w:rPr>
      </w:pPr>
    </w:p>
    <w:p w14:paraId="3FFAC837" w14:textId="77777777" w:rsidR="00202155" w:rsidRDefault="00202155" w:rsidP="00202155"/>
    <w:p w14:paraId="12DFB602" w14:textId="77777777" w:rsidR="00202155" w:rsidRDefault="00202155" w:rsidP="00202155">
      <w:pPr>
        <w:sectPr w:rsidR="00202155" w:rsidSect="00A07FF0">
          <w:pgSz w:w="11907" w:h="16839" w:code="9"/>
          <w:pgMar w:top="1440" w:right="1440" w:bottom="1440" w:left="1440" w:header="720" w:footer="720" w:gutter="0"/>
          <w:cols w:space="720"/>
          <w:docGrid w:linePitch="360"/>
        </w:sectPr>
      </w:pPr>
    </w:p>
    <w:p w14:paraId="2B561DE7" w14:textId="77777777" w:rsidR="00202155" w:rsidRDefault="00202155" w:rsidP="00202155">
      <w:pPr>
        <w:pStyle w:val="Heading1"/>
        <w:spacing w:before="0"/>
        <w:sectPr w:rsidR="00202155" w:rsidSect="00A07FF0">
          <w:type w:val="continuous"/>
          <w:pgSz w:w="11907" w:h="16839" w:code="9"/>
          <w:pgMar w:top="1440" w:right="1440" w:bottom="1440" w:left="1440" w:header="720" w:footer="720" w:gutter="0"/>
          <w:cols w:space="720"/>
          <w:docGrid w:linePitch="360"/>
        </w:sectPr>
      </w:pPr>
    </w:p>
    <w:p w14:paraId="6B63D2A1" w14:textId="49D90B10" w:rsidR="000D58F6" w:rsidRDefault="000D58F6" w:rsidP="000D58F6">
      <w:pPr>
        <w:pStyle w:val="Heading1"/>
      </w:pPr>
      <w:bookmarkStart w:id="1" w:name="_Toc111489594"/>
      <w:r>
        <w:lastRenderedPageBreak/>
        <w:t>Introduction</w:t>
      </w:r>
      <w:bookmarkEnd w:id="1"/>
    </w:p>
    <w:p w14:paraId="268A35F6" w14:textId="3CF80877" w:rsidR="00F73DDE" w:rsidRPr="00F73DDE" w:rsidRDefault="00F73DDE" w:rsidP="00F73DDE">
      <w:r>
        <w:t>Employability skill is defined as a transferrable skill needed by candidates to make themselves employable.</w:t>
      </w:r>
      <w:r w:rsidR="0004235A">
        <w:t xml:space="preserve"> Here, employability is dependent on holding knowledge, attitude, </w:t>
      </w:r>
      <w:r w:rsidR="00994920">
        <w:t xml:space="preserve">and </w:t>
      </w:r>
      <w:r w:rsidR="0004235A">
        <w:t>skills, efficiently using these and presenting these in front of employers.</w:t>
      </w:r>
      <w:r w:rsidR="002E12EA">
        <w:t xml:space="preserve"> Having </w:t>
      </w:r>
      <w:r w:rsidR="00994920">
        <w:t xml:space="preserve">the </w:t>
      </w:r>
      <w:r w:rsidR="002E12EA">
        <w:t>right set of employability skills help</w:t>
      </w:r>
      <w:r w:rsidR="00994920">
        <w:t>s</w:t>
      </w:r>
      <w:r w:rsidR="002E12EA">
        <w:t xml:space="preserve"> a candidate to score higher and increase </w:t>
      </w:r>
      <w:r w:rsidR="00994920">
        <w:t xml:space="preserve">the </w:t>
      </w:r>
      <w:r w:rsidR="002E12EA">
        <w:t>chance of getting hired. Here, employers look for employability skill</w:t>
      </w:r>
      <w:r w:rsidR="00994920">
        <w:t>s</w:t>
      </w:r>
      <w:r w:rsidR="002E12EA">
        <w:t xml:space="preserve"> in candidate</w:t>
      </w:r>
      <w:r w:rsidR="00994920">
        <w:t>s</w:t>
      </w:r>
      <w:r w:rsidR="002E12EA">
        <w:t xml:space="preserve"> </w:t>
      </w:r>
      <w:r w:rsidR="00B514A8">
        <w:t>because</w:t>
      </w:r>
      <w:r w:rsidR="002E12EA">
        <w:t xml:space="preserve"> they can assist </w:t>
      </w:r>
      <w:r w:rsidR="00994920">
        <w:t xml:space="preserve">the </w:t>
      </w:r>
      <w:r w:rsidR="002E12EA">
        <w:t xml:space="preserve">firm to attain higher revenue </w:t>
      </w:r>
      <w:r w:rsidR="00B514A8">
        <w:t xml:space="preserve">at the end of </w:t>
      </w:r>
      <w:r w:rsidR="00994920">
        <w:t xml:space="preserve">the </w:t>
      </w:r>
      <w:r w:rsidR="00B514A8">
        <w:t xml:space="preserve">day. This paper includes characteristics of employability skills and </w:t>
      </w:r>
      <w:r w:rsidR="00994920">
        <w:t xml:space="preserve">the </w:t>
      </w:r>
      <w:r w:rsidR="00B514A8">
        <w:t xml:space="preserve">importance of these skills. Besides, </w:t>
      </w:r>
      <w:r w:rsidR="00994920">
        <w:t xml:space="preserve">a </w:t>
      </w:r>
      <w:r w:rsidR="00B514A8">
        <w:t>few examples of employability skills a</w:t>
      </w:r>
      <w:r w:rsidR="00994920">
        <w:t>r</w:t>
      </w:r>
      <w:r w:rsidR="00B514A8">
        <w:t>e discussed and finally</w:t>
      </w:r>
      <w:r w:rsidR="00994920">
        <w:t>,</w:t>
      </w:r>
      <w:r w:rsidR="00B514A8">
        <w:t xml:space="preserve"> recent change</w:t>
      </w:r>
      <w:r w:rsidR="00994920">
        <w:t>s</w:t>
      </w:r>
      <w:r w:rsidR="00B514A8">
        <w:t xml:space="preserve"> in employability skills </w:t>
      </w:r>
      <w:r w:rsidR="00675C07">
        <w:t>are</w:t>
      </w:r>
      <w:r w:rsidR="00B514A8">
        <w:t xml:space="preserve"> highlighted.</w:t>
      </w:r>
    </w:p>
    <w:p w14:paraId="54043E02" w14:textId="331BAD60" w:rsidR="000D58F6" w:rsidRDefault="000D58F6" w:rsidP="000D58F6">
      <w:pPr>
        <w:pStyle w:val="Heading1"/>
      </w:pPr>
      <w:bookmarkStart w:id="2" w:name="_Toc111489595"/>
      <w:r>
        <w:t xml:space="preserve">Brief </w:t>
      </w:r>
      <w:r w:rsidR="001B5283">
        <w:t xml:space="preserve">Characteristics </w:t>
      </w:r>
      <w:r>
        <w:t>of Employability Skill</w:t>
      </w:r>
      <w:bookmarkEnd w:id="2"/>
    </w:p>
    <w:p w14:paraId="04523ADA" w14:textId="3E18FFAB" w:rsidR="007C4ACC" w:rsidRPr="007C4ACC" w:rsidRDefault="007C4ACC" w:rsidP="007C4ACC">
      <w:r>
        <w:t xml:space="preserve">The transferrable skills that can be used in almost every organisation </w:t>
      </w:r>
      <w:r w:rsidR="00994920">
        <w:t>are</w:t>
      </w:r>
      <w:r w:rsidR="00F73DDE">
        <w:t xml:space="preserve"> known as employability skills</w:t>
      </w:r>
      <w:r w:rsidR="007674B1">
        <w:t xml:space="preserve"> (</w:t>
      </w:r>
      <w:proofErr w:type="spellStart"/>
      <w:r w:rsidR="007674B1">
        <w:t>Gowsalva</w:t>
      </w:r>
      <w:proofErr w:type="spellEnd"/>
      <w:r w:rsidR="007674B1">
        <w:t xml:space="preserve"> and Kumar, 2015)</w:t>
      </w:r>
      <w:r w:rsidR="00F73DDE">
        <w:t xml:space="preserve">. </w:t>
      </w:r>
      <w:r w:rsidR="00F73DDE" w:rsidRPr="00051935">
        <w:rPr>
          <w:color w:val="4472C4" w:themeColor="accent1"/>
        </w:rPr>
        <w:t>These are the set of skills employers want to be h</w:t>
      </w:r>
      <w:r w:rsidR="00994920" w:rsidRPr="00051935">
        <w:rPr>
          <w:color w:val="4472C4" w:themeColor="accent1"/>
        </w:rPr>
        <w:t>e</w:t>
      </w:r>
      <w:r w:rsidR="00F73DDE" w:rsidRPr="00051935">
        <w:rPr>
          <w:color w:val="4472C4" w:themeColor="accent1"/>
        </w:rPr>
        <w:t>ld by the employees</w:t>
      </w:r>
      <w:r w:rsidR="00051935" w:rsidRPr="00051935">
        <w:rPr>
          <w:color w:val="4472C4" w:themeColor="accent1"/>
        </w:rPr>
        <w:t>. It is</w:t>
      </w:r>
      <w:r w:rsidR="00F73DDE" w:rsidRPr="00051935">
        <w:rPr>
          <w:color w:val="4472C4" w:themeColor="accent1"/>
        </w:rPr>
        <w:t xml:space="preserve"> because these enable employees to carry out their roles </w:t>
      </w:r>
      <w:r w:rsidR="00051935" w:rsidRPr="00051935">
        <w:rPr>
          <w:color w:val="4472C4" w:themeColor="accent1"/>
        </w:rPr>
        <w:t>perfectly according to</w:t>
      </w:r>
      <w:r w:rsidR="0004235A" w:rsidRPr="00051935">
        <w:rPr>
          <w:color w:val="4472C4" w:themeColor="accent1"/>
        </w:rPr>
        <w:t xml:space="preserve"> knowledge and capability.</w:t>
      </w:r>
      <w:r w:rsidR="0004235A">
        <w:t xml:space="preserve"> It is often referred to as expertise, knowledge, mindset, soft </w:t>
      </w:r>
      <w:r w:rsidR="00E47581">
        <w:t>skill,</w:t>
      </w:r>
      <w:r w:rsidR="0004235A">
        <w:t xml:space="preserve"> or work-readiness skill which attract</w:t>
      </w:r>
      <w:r w:rsidR="00051935">
        <w:t>s</w:t>
      </w:r>
      <w:r w:rsidR="0004235A">
        <w:t xml:space="preserve"> employers to hire </w:t>
      </w:r>
      <w:r w:rsidR="00994920">
        <w:t xml:space="preserve">a </w:t>
      </w:r>
      <w:r w:rsidR="0004235A">
        <w:t>particular candidate.</w:t>
      </w:r>
    </w:p>
    <w:p w14:paraId="10897B2C" w14:textId="47D70022" w:rsidR="00251141" w:rsidRDefault="000D58F6" w:rsidP="000D58F6">
      <w:pPr>
        <w:pStyle w:val="Heading1"/>
      </w:pPr>
      <w:bookmarkStart w:id="3" w:name="_Toc111489596"/>
      <w:r>
        <w:t>Importance of Employability Skill</w:t>
      </w:r>
      <w:bookmarkEnd w:id="3"/>
    </w:p>
    <w:p w14:paraId="1E2D0467" w14:textId="07F039A4" w:rsidR="001B5283" w:rsidRPr="0047529A" w:rsidRDefault="001B5283" w:rsidP="001B5283">
      <w:pPr>
        <w:rPr>
          <w:rFonts w:cs="Times New Roman"/>
        </w:rPr>
      </w:pPr>
      <w:r>
        <w:t>Employability skills</w:t>
      </w:r>
      <w:r w:rsidRPr="0047529A">
        <w:rPr>
          <w:rFonts w:cs="Times New Roman"/>
        </w:rPr>
        <w:t xml:space="preserve"> are necessary to be h</w:t>
      </w:r>
      <w:r w:rsidR="00994920">
        <w:rPr>
          <w:rFonts w:cs="Times New Roman"/>
        </w:rPr>
        <w:t>e</w:t>
      </w:r>
      <w:r w:rsidRPr="0047529A">
        <w:rPr>
          <w:rFonts w:cs="Times New Roman"/>
        </w:rPr>
        <w:t xml:space="preserve">ld by potential job seekers even if it is not listed in the job description. </w:t>
      </w:r>
      <w:r w:rsidR="00994920">
        <w:rPr>
          <w:rFonts w:cs="Times New Roman"/>
        </w:rPr>
        <w:t>Its</w:t>
      </w:r>
      <w:r w:rsidRPr="0047529A">
        <w:rPr>
          <w:rFonts w:cs="Times New Roman"/>
        </w:rPr>
        <w:t xml:space="preserve"> importance of it is described as follows.</w:t>
      </w:r>
    </w:p>
    <w:p w14:paraId="640A5E4F" w14:textId="4066A8D1" w:rsidR="00E440F1" w:rsidRPr="0047529A" w:rsidRDefault="001B5283" w:rsidP="001B5283">
      <w:pPr>
        <w:pStyle w:val="ListParagraph"/>
        <w:numPr>
          <w:ilvl w:val="0"/>
          <w:numId w:val="12"/>
        </w:numPr>
        <w:rPr>
          <w:rFonts w:ascii="Times New Roman" w:cs="Times New Roman"/>
        </w:rPr>
      </w:pPr>
      <w:r w:rsidRPr="00051935">
        <w:rPr>
          <w:rFonts w:ascii="Times New Roman" w:cs="Times New Roman"/>
          <w:color w:val="4472C4" w:themeColor="accent1"/>
        </w:rPr>
        <w:t xml:space="preserve">Having employability skills to </w:t>
      </w:r>
      <w:r w:rsidR="00994920" w:rsidRPr="00051935">
        <w:rPr>
          <w:rFonts w:ascii="Times New Roman" w:cs="Times New Roman"/>
          <w:color w:val="4472C4" w:themeColor="accent1"/>
        </w:rPr>
        <w:t xml:space="preserve">an </w:t>
      </w:r>
      <w:r w:rsidRPr="00051935">
        <w:rPr>
          <w:rFonts w:ascii="Times New Roman" w:cs="Times New Roman"/>
          <w:color w:val="4472C4" w:themeColor="accent1"/>
        </w:rPr>
        <w:t>advanced level makes any potential employee attractive</w:t>
      </w:r>
      <w:r w:rsidR="00051935" w:rsidRPr="00051935">
        <w:rPr>
          <w:rFonts w:ascii="Times New Roman" w:cs="Times New Roman"/>
          <w:color w:val="4472C4" w:themeColor="accent1"/>
        </w:rPr>
        <w:t xml:space="preserve"> (Cottrell, 2019)</w:t>
      </w:r>
      <w:r w:rsidRPr="00051935">
        <w:rPr>
          <w:rFonts w:ascii="Times New Roman" w:cs="Times New Roman"/>
          <w:color w:val="4472C4" w:themeColor="accent1"/>
        </w:rPr>
        <w:t>.</w:t>
      </w:r>
      <w:r w:rsidRPr="0047529A">
        <w:rPr>
          <w:rFonts w:ascii="Times New Roman" w:cs="Times New Roman"/>
        </w:rPr>
        <w:t xml:space="preserve"> It can be displayed in the LinkedIn profile with endorsements from faculties, colleagues, peers, etc.</w:t>
      </w:r>
    </w:p>
    <w:p w14:paraId="63AB92CA" w14:textId="3C9F2D41" w:rsidR="001B5283" w:rsidRPr="0047529A" w:rsidRDefault="00E440F1" w:rsidP="00E440F1">
      <w:pPr>
        <w:pStyle w:val="ListParagraph"/>
        <w:numPr>
          <w:ilvl w:val="0"/>
          <w:numId w:val="12"/>
        </w:numPr>
        <w:rPr>
          <w:rFonts w:ascii="Times New Roman" w:cs="Times New Roman"/>
        </w:rPr>
      </w:pPr>
      <w:r w:rsidRPr="00051935">
        <w:rPr>
          <w:rFonts w:ascii="Times New Roman" w:cs="Times New Roman"/>
          <w:color w:val="4472C4" w:themeColor="accent1"/>
        </w:rPr>
        <w:t xml:space="preserve">Having better employability capabilities stand out </w:t>
      </w:r>
      <w:r w:rsidR="00994920" w:rsidRPr="00051935">
        <w:rPr>
          <w:rFonts w:ascii="Times New Roman" w:cs="Times New Roman"/>
          <w:color w:val="4472C4" w:themeColor="accent1"/>
        </w:rPr>
        <w:t xml:space="preserve">a </w:t>
      </w:r>
      <w:r w:rsidRPr="00051935">
        <w:rPr>
          <w:rFonts w:ascii="Times New Roman" w:cs="Times New Roman"/>
          <w:color w:val="4472C4" w:themeColor="accent1"/>
        </w:rPr>
        <w:t>particular candidate</w:t>
      </w:r>
      <w:r w:rsidR="00051935" w:rsidRPr="00051935">
        <w:rPr>
          <w:rFonts w:ascii="Times New Roman" w:cs="Times New Roman"/>
          <w:color w:val="4472C4" w:themeColor="accent1"/>
        </w:rPr>
        <w:t xml:space="preserve"> who have applied (Nisha &amp; </w:t>
      </w:r>
      <w:proofErr w:type="spellStart"/>
      <w:r w:rsidR="00051935" w:rsidRPr="00051935">
        <w:rPr>
          <w:rFonts w:ascii="Times New Roman" w:cs="Times New Roman"/>
          <w:color w:val="4472C4" w:themeColor="accent1"/>
        </w:rPr>
        <w:t>Rajasekaran</w:t>
      </w:r>
      <w:proofErr w:type="spellEnd"/>
      <w:r w:rsidR="00051935" w:rsidRPr="00051935">
        <w:rPr>
          <w:rFonts w:ascii="Times New Roman" w:cs="Times New Roman"/>
          <w:color w:val="4472C4" w:themeColor="accent1"/>
        </w:rPr>
        <w:t>, 2018)</w:t>
      </w:r>
      <w:r w:rsidRPr="00051935">
        <w:rPr>
          <w:rFonts w:ascii="Times New Roman" w:cs="Times New Roman"/>
          <w:color w:val="4472C4" w:themeColor="accent1"/>
        </w:rPr>
        <w:t>.</w:t>
      </w:r>
      <w:r w:rsidRPr="0047529A">
        <w:rPr>
          <w:rFonts w:ascii="Times New Roman" w:cs="Times New Roman"/>
        </w:rPr>
        <w:t xml:space="preserve"> The differentiation comes </w:t>
      </w:r>
      <w:r w:rsidR="00994920">
        <w:rPr>
          <w:rFonts w:ascii="Times New Roman" w:cs="Times New Roman"/>
        </w:rPr>
        <w:t>to</w:t>
      </w:r>
      <w:r w:rsidRPr="0047529A">
        <w:rPr>
          <w:rFonts w:ascii="Times New Roman" w:cs="Times New Roman"/>
        </w:rPr>
        <w:t xml:space="preserve"> attention especially when potential candidates are applying from </w:t>
      </w:r>
      <w:r w:rsidR="00994920">
        <w:rPr>
          <w:rFonts w:ascii="Times New Roman" w:cs="Times New Roman"/>
        </w:rPr>
        <w:t xml:space="preserve">a </w:t>
      </w:r>
      <w:r w:rsidRPr="0047529A">
        <w:rPr>
          <w:rFonts w:ascii="Times New Roman" w:cs="Times New Roman"/>
        </w:rPr>
        <w:t>similar educational background.</w:t>
      </w:r>
    </w:p>
    <w:p w14:paraId="67F196D0" w14:textId="316408C9" w:rsidR="00E440F1" w:rsidRPr="0047529A" w:rsidRDefault="00E440F1" w:rsidP="00E440F1">
      <w:pPr>
        <w:pStyle w:val="ListParagraph"/>
        <w:numPr>
          <w:ilvl w:val="0"/>
          <w:numId w:val="12"/>
        </w:numPr>
        <w:rPr>
          <w:rFonts w:ascii="Times New Roman" w:cs="Times New Roman"/>
        </w:rPr>
      </w:pPr>
      <w:r w:rsidRPr="0047529A">
        <w:rPr>
          <w:rFonts w:ascii="Times New Roman" w:cs="Times New Roman"/>
        </w:rPr>
        <w:t xml:space="preserve">Employers are now more focused on employability skills because today’s world is experiencing change frequently. </w:t>
      </w:r>
      <w:r w:rsidR="00FA0BED" w:rsidRPr="0047529A">
        <w:rPr>
          <w:rFonts w:ascii="Times New Roman" w:cs="Times New Roman"/>
        </w:rPr>
        <w:t xml:space="preserve">It requires </w:t>
      </w:r>
      <w:r w:rsidR="00994920">
        <w:rPr>
          <w:rFonts w:ascii="Times New Roman" w:cs="Times New Roman"/>
        </w:rPr>
        <w:t xml:space="preserve">the </w:t>
      </w:r>
      <w:r w:rsidR="00FA0BED" w:rsidRPr="0047529A">
        <w:rPr>
          <w:rFonts w:ascii="Times New Roman" w:cs="Times New Roman"/>
        </w:rPr>
        <w:t xml:space="preserve">management team to stay upskilled </w:t>
      </w:r>
      <w:r w:rsidR="00540842" w:rsidRPr="0047529A">
        <w:rPr>
          <w:rFonts w:ascii="Times New Roman" w:cs="Times New Roman"/>
        </w:rPr>
        <w:t xml:space="preserve">and informed about </w:t>
      </w:r>
      <w:r w:rsidR="00994920">
        <w:rPr>
          <w:rFonts w:ascii="Times New Roman" w:cs="Times New Roman"/>
        </w:rPr>
        <w:t xml:space="preserve">the </w:t>
      </w:r>
      <w:r w:rsidR="00540842" w:rsidRPr="0047529A">
        <w:rPr>
          <w:rFonts w:ascii="Times New Roman" w:cs="Times New Roman"/>
        </w:rPr>
        <w:t xml:space="preserve">market &amp; industry which is not possible without </w:t>
      </w:r>
      <w:r w:rsidR="00540842" w:rsidRPr="0047529A">
        <w:rPr>
          <w:rFonts w:ascii="Times New Roman" w:cs="Times New Roman"/>
        </w:rPr>
        <w:lastRenderedPageBreak/>
        <w:t>employability skill</w:t>
      </w:r>
      <w:r w:rsidR="00994920">
        <w:rPr>
          <w:rFonts w:ascii="Times New Roman" w:cs="Times New Roman"/>
        </w:rPr>
        <w:t>s</w:t>
      </w:r>
      <w:r w:rsidR="001F137F">
        <w:rPr>
          <w:rFonts w:ascii="Times New Roman" w:cs="Times New Roman"/>
        </w:rPr>
        <w:t xml:space="preserve"> (Jackson, 2013)</w:t>
      </w:r>
      <w:r w:rsidR="00540842" w:rsidRPr="0047529A">
        <w:rPr>
          <w:rFonts w:ascii="Times New Roman" w:cs="Times New Roman"/>
        </w:rPr>
        <w:t xml:space="preserve">. </w:t>
      </w:r>
      <w:r w:rsidRPr="0047529A">
        <w:rPr>
          <w:rFonts w:ascii="Times New Roman" w:cs="Times New Roman"/>
        </w:rPr>
        <w:t>Without employa</w:t>
      </w:r>
      <w:r w:rsidR="00FA0BED" w:rsidRPr="0047529A">
        <w:rPr>
          <w:rFonts w:ascii="Times New Roman" w:cs="Times New Roman"/>
        </w:rPr>
        <w:t xml:space="preserve">bility skills, </w:t>
      </w:r>
      <w:r w:rsidR="00994920">
        <w:rPr>
          <w:rFonts w:ascii="Times New Roman" w:cs="Times New Roman"/>
        </w:rPr>
        <w:t xml:space="preserve">the </w:t>
      </w:r>
      <w:r w:rsidR="00FA0BED" w:rsidRPr="0047529A">
        <w:rPr>
          <w:rFonts w:ascii="Times New Roman" w:cs="Times New Roman"/>
        </w:rPr>
        <w:t xml:space="preserve">management team will have less exposure in the market which will </w:t>
      </w:r>
      <w:r w:rsidR="00051935">
        <w:rPr>
          <w:rFonts w:ascii="Times New Roman" w:cs="Times New Roman"/>
        </w:rPr>
        <w:t>bind firm progress</w:t>
      </w:r>
      <w:r w:rsidR="00FA0BED" w:rsidRPr="0047529A">
        <w:rPr>
          <w:rFonts w:ascii="Times New Roman" w:cs="Times New Roman"/>
        </w:rPr>
        <w:t>.</w:t>
      </w:r>
    </w:p>
    <w:p w14:paraId="15920A02" w14:textId="45BE0285" w:rsidR="00540842" w:rsidRPr="0047529A" w:rsidRDefault="00540842" w:rsidP="00E440F1">
      <w:pPr>
        <w:pStyle w:val="ListParagraph"/>
        <w:numPr>
          <w:ilvl w:val="0"/>
          <w:numId w:val="12"/>
        </w:numPr>
        <w:rPr>
          <w:rFonts w:ascii="Times New Roman" w:cs="Times New Roman"/>
        </w:rPr>
      </w:pPr>
      <w:r w:rsidRPr="0047529A">
        <w:rPr>
          <w:rFonts w:ascii="Times New Roman" w:cs="Times New Roman"/>
        </w:rPr>
        <w:t>Employability skills also help to connect with co-workers and other stakeholders</w:t>
      </w:r>
      <w:r w:rsidR="00051935">
        <w:rPr>
          <w:rFonts w:ascii="Times New Roman" w:cs="Times New Roman"/>
        </w:rPr>
        <w:t xml:space="preserve"> (Osmani et al., 2018)</w:t>
      </w:r>
      <w:r w:rsidRPr="0047529A">
        <w:rPr>
          <w:rFonts w:ascii="Times New Roman" w:cs="Times New Roman"/>
        </w:rPr>
        <w:t xml:space="preserve">. </w:t>
      </w:r>
      <w:r w:rsidRPr="00051935">
        <w:rPr>
          <w:rFonts w:ascii="Times New Roman" w:cs="Times New Roman"/>
          <w:color w:val="4472C4" w:themeColor="accent1"/>
        </w:rPr>
        <w:t>For instance, employees may need to be in client meetings</w:t>
      </w:r>
      <w:r w:rsidR="00051935" w:rsidRPr="00051935">
        <w:rPr>
          <w:rFonts w:ascii="Times New Roman" w:cs="Times New Roman"/>
          <w:color w:val="4472C4" w:themeColor="accent1"/>
        </w:rPr>
        <w:t xml:space="preserve"> where skill is mandatory.</w:t>
      </w:r>
      <w:r w:rsidRPr="00051935">
        <w:rPr>
          <w:rFonts w:ascii="Times New Roman" w:cs="Times New Roman"/>
          <w:color w:val="4472C4" w:themeColor="accent1"/>
        </w:rPr>
        <w:t xml:space="preserve"> </w:t>
      </w:r>
      <w:r w:rsidR="00051935" w:rsidRPr="00051935">
        <w:rPr>
          <w:rFonts w:ascii="Times New Roman" w:cs="Times New Roman"/>
          <w:color w:val="4472C4" w:themeColor="accent1"/>
        </w:rPr>
        <w:t>Here, employees with employability skills will be prioritized.</w:t>
      </w:r>
    </w:p>
    <w:p w14:paraId="0DD327D0" w14:textId="29B7EB33" w:rsidR="00540842" w:rsidRPr="0047529A" w:rsidRDefault="00540842" w:rsidP="00E440F1">
      <w:pPr>
        <w:pStyle w:val="ListParagraph"/>
        <w:numPr>
          <w:ilvl w:val="0"/>
          <w:numId w:val="12"/>
        </w:numPr>
        <w:rPr>
          <w:rFonts w:ascii="Times New Roman" w:cs="Times New Roman"/>
        </w:rPr>
      </w:pPr>
      <w:r w:rsidRPr="0047529A">
        <w:rPr>
          <w:rFonts w:ascii="Times New Roman" w:cs="Times New Roman"/>
        </w:rPr>
        <w:t>Understanding role</w:t>
      </w:r>
      <w:r w:rsidR="00994920">
        <w:rPr>
          <w:rFonts w:ascii="Times New Roman" w:cs="Times New Roman"/>
        </w:rPr>
        <w:t>s</w:t>
      </w:r>
      <w:r w:rsidRPr="0047529A">
        <w:rPr>
          <w:rFonts w:ascii="Times New Roman" w:cs="Times New Roman"/>
        </w:rPr>
        <w:t xml:space="preserve"> and</w:t>
      </w:r>
      <w:r w:rsidR="00994920">
        <w:rPr>
          <w:rFonts w:ascii="Times New Roman" w:cs="Times New Roman"/>
        </w:rPr>
        <w:t xml:space="preserve"> </w:t>
      </w:r>
      <w:r w:rsidRPr="0047529A">
        <w:rPr>
          <w:rFonts w:ascii="Times New Roman" w:cs="Times New Roman"/>
        </w:rPr>
        <w:t>solving business problem</w:t>
      </w:r>
      <w:r w:rsidR="00994920">
        <w:rPr>
          <w:rFonts w:ascii="Times New Roman" w:cs="Times New Roman"/>
        </w:rPr>
        <w:t>s</w:t>
      </w:r>
      <w:r w:rsidRPr="0047529A">
        <w:rPr>
          <w:rFonts w:ascii="Times New Roman" w:cs="Times New Roman"/>
        </w:rPr>
        <w:t xml:space="preserve"> like an active employee is not possible without employability skills.</w:t>
      </w:r>
    </w:p>
    <w:p w14:paraId="2E28FCE6" w14:textId="1E1305BC" w:rsidR="00540842" w:rsidRDefault="00540842" w:rsidP="00540842">
      <w:pPr>
        <w:pStyle w:val="Heading1"/>
      </w:pPr>
      <w:bookmarkStart w:id="4" w:name="_Toc111489597"/>
      <w:r>
        <w:t>Examples of Employability Skill</w:t>
      </w:r>
      <w:bookmarkEnd w:id="4"/>
    </w:p>
    <w:p w14:paraId="5ACFB9FD" w14:textId="2CB41F04" w:rsidR="004A1632" w:rsidRDefault="004A1632" w:rsidP="004A1632">
      <w:r w:rsidRPr="00FA5562">
        <w:rPr>
          <w:color w:val="4472C4" w:themeColor="accent1"/>
        </w:rPr>
        <w:t xml:space="preserve">The set of employability skills may vary </w:t>
      </w:r>
      <w:r w:rsidR="00010EAF" w:rsidRPr="00FA5562">
        <w:rPr>
          <w:color w:val="4472C4" w:themeColor="accent1"/>
        </w:rPr>
        <w:t>industr</w:t>
      </w:r>
      <w:r w:rsidR="00FA5562" w:rsidRPr="00FA5562">
        <w:rPr>
          <w:color w:val="4472C4" w:themeColor="accent1"/>
        </w:rPr>
        <w:t>y to industry in many</w:t>
      </w:r>
      <w:r w:rsidR="00994920" w:rsidRPr="00FA5562">
        <w:rPr>
          <w:color w:val="4472C4" w:themeColor="accent1"/>
        </w:rPr>
        <w:t xml:space="preserve"> </w:t>
      </w:r>
      <w:r w:rsidR="00FA5562" w:rsidRPr="00FA5562">
        <w:rPr>
          <w:color w:val="4472C4" w:themeColor="accent1"/>
        </w:rPr>
        <w:t>cases</w:t>
      </w:r>
      <w:r w:rsidR="00E47581" w:rsidRPr="00FA5562">
        <w:rPr>
          <w:color w:val="4472C4" w:themeColor="accent1"/>
        </w:rPr>
        <w:t>,</w:t>
      </w:r>
      <w:r w:rsidRPr="00FA5562">
        <w:rPr>
          <w:color w:val="4472C4" w:themeColor="accent1"/>
        </w:rPr>
        <w:t xml:space="preserve"> but these are almost similar.</w:t>
      </w:r>
      <w:r w:rsidR="00686BD3">
        <w:t xml:space="preserve"> These skills can be highlighted to employers with examples to build confidence </w:t>
      </w:r>
      <w:r w:rsidR="00FA5562">
        <w:t>among</w:t>
      </w:r>
      <w:r w:rsidR="00686BD3">
        <w:t xml:space="preserve"> employers about </w:t>
      </w:r>
      <w:r w:rsidR="00994920">
        <w:t xml:space="preserve">the </w:t>
      </w:r>
      <w:r w:rsidR="00686BD3">
        <w:t xml:space="preserve">employability skill of </w:t>
      </w:r>
      <w:r w:rsidR="00994920">
        <w:t xml:space="preserve">the </w:t>
      </w:r>
      <w:r w:rsidR="00686BD3">
        <w:t>candidate</w:t>
      </w:r>
      <w:r w:rsidR="00FA5562">
        <w:t xml:space="preserve"> (</w:t>
      </w:r>
      <w:proofErr w:type="spellStart"/>
      <w:r w:rsidR="00FA5562">
        <w:t>Rakowska</w:t>
      </w:r>
      <w:proofErr w:type="spellEnd"/>
      <w:r w:rsidR="00FA5562">
        <w:t xml:space="preserve"> and Juana, 2021)</w:t>
      </w:r>
      <w:r w:rsidR="00686BD3">
        <w:t>.</w:t>
      </w:r>
      <w:r>
        <w:t xml:space="preserve"> Currently, digital competency skill is compulsory to develop </w:t>
      </w:r>
      <w:r w:rsidR="00FA5562">
        <w:t>capability.</w:t>
      </w:r>
      <w:r>
        <w:t xml:space="preserve"> </w:t>
      </w:r>
      <w:r w:rsidR="00FA5562">
        <w:t>E</w:t>
      </w:r>
      <w:r>
        <w:t>motional intelligence is getting focus</w:t>
      </w:r>
      <w:r w:rsidR="00994920">
        <w:t>ed</w:t>
      </w:r>
      <w:r>
        <w:t xml:space="preserve"> as employers are now conscious of employee psychology more than ever.</w:t>
      </w:r>
    </w:p>
    <w:p w14:paraId="2DCC8280" w14:textId="6BFDFDA7" w:rsidR="00241F70" w:rsidRDefault="00241F70" w:rsidP="00241F70">
      <w:pPr>
        <w:pStyle w:val="Heading2"/>
      </w:pPr>
      <w:bookmarkStart w:id="5" w:name="_Toc111489598"/>
      <w:r>
        <w:t>Communication Skill</w:t>
      </w:r>
      <w:bookmarkEnd w:id="5"/>
    </w:p>
    <w:p w14:paraId="09F8EBFA" w14:textId="198C74A2" w:rsidR="00241F70" w:rsidRDefault="00241F70" w:rsidP="00241F70">
      <w:r w:rsidRPr="00FA5562">
        <w:rPr>
          <w:color w:val="4472C4" w:themeColor="accent1"/>
        </w:rPr>
        <w:t xml:space="preserve">Communication skill is one of the essential employability </w:t>
      </w:r>
      <w:r w:rsidR="00E47581" w:rsidRPr="00FA5562">
        <w:rPr>
          <w:color w:val="4472C4" w:themeColor="accent1"/>
        </w:rPr>
        <w:t>skills</w:t>
      </w:r>
      <w:r w:rsidRPr="00FA5562">
        <w:rPr>
          <w:color w:val="4472C4" w:themeColor="accent1"/>
        </w:rPr>
        <w:t xml:space="preserve"> for every job. The ability </w:t>
      </w:r>
      <w:r w:rsidR="00994920" w:rsidRPr="00FA5562">
        <w:rPr>
          <w:color w:val="4472C4" w:themeColor="accent1"/>
        </w:rPr>
        <w:t>to deliver</w:t>
      </w:r>
      <w:r w:rsidRPr="00FA5562">
        <w:rPr>
          <w:color w:val="4472C4" w:themeColor="accent1"/>
        </w:rPr>
        <w:t xml:space="preserve"> ideas and opinions as well as understand idea</w:t>
      </w:r>
      <w:r w:rsidR="00994920" w:rsidRPr="00FA5562">
        <w:rPr>
          <w:color w:val="4472C4" w:themeColor="accent1"/>
        </w:rPr>
        <w:t>s</w:t>
      </w:r>
      <w:r w:rsidRPr="00FA5562">
        <w:rPr>
          <w:color w:val="4472C4" w:themeColor="accent1"/>
        </w:rPr>
        <w:t xml:space="preserve"> of </w:t>
      </w:r>
      <w:r w:rsidR="00E47581" w:rsidRPr="00FA5562">
        <w:rPr>
          <w:color w:val="4472C4" w:themeColor="accent1"/>
        </w:rPr>
        <w:t>co-workers</w:t>
      </w:r>
      <w:r w:rsidRPr="00FA5562">
        <w:rPr>
          <w:color w:val="4472C4" w:themeColor="accent1"/>
        </w:rPr>
        <w:t xml:space="preserve"> or other stakeholders is known as </w:t>
      </w:r>
      <w:r w:rsidR="00994920" w:rsidRPr="00FA5562">
        <w:rPr>
          <w:color w:val="4472C4" w:themeColor="accent1"/>
        </w:rPr>
        <w:t xml:space="preserve">a </w:t>
      </w:r>
      <w:r w:rsidR="00FA5562" w:rsidRPr="00FA5562">
        <w:rPr>
          <w:color w:val="4472C4" w:themeColor="accent1"/>
        </w:rPr>
        <w:t>efficient</w:t>
      </w:r>
      <w:r w:rsidRPr="00FA5562">
        <w:rPr>
          <w:color w:val="4472C4" w:themeColor="accent1"/>
        </w:rPr>
        <w:t xml:space="preserve"> communication skill</w:t>
      </w:r>
      <w:r w:rsidR="005A6E84" w:rsidRPr="00FA5562">
        <w:rPr>
          <w:color w:val="4472C4" w:themeColor="accent1"/>
        </w:rPr>
        <w:t xml:space="preserve"> (Rakowska and Juana, 2021)</w:t>
      </w:r>
      <w:r w:rsidRPr="00FA5562">
        <w:rPr>
          <w:color w:val="4472C4" w:themeColor="accent1"/>
        </w:rPr>
        <w:t>.</w:t>
      </w:r>
      <w:r>
        <w:t xml:space="preserve"> Having excellent communication skill</w:t>
      </w:r>
      <w:r w:rsidR="00994920">
        <w:t>s</w:t>
      </w:r>
      <w:r>
        <w:t xml:space="preserve"> makes a candidate more employable because it </w:t>
      </w:r>
      <w:r w:rsidR="00E47581">
        <w:t>enables</w:t>
      </w:r>
      <w:r>
        <w:t xml:space="preserve"> the potential employee to become more efficient and productive for the company.</w:t>
      </w:r>
    </w:p>
    <w:p w14:paraId="561084D8" w14:textId="77777777" w:rsidR="001F137F" w:rsidRDefault="001F137F" w:rsidP="001F137F">
      <w:pPr>
        <w:keepNext/>
      </w:pPr>
      <w:r>
        <w:rPr>
          <w:noProof/>
        </w:rPr>
        <w:drawing>
          <wp:inline distT="0" distB="0" distL="0" distR="0" wp14:anchorId="7C9160E0" wp14:editId="637688BC">
            <wp:extent cx="5486400" cy="561975"/>
            <wp:effectExtent l="0" t="38100" r="0" b="285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13A8349" w14:textId="39E9C715" w:rsidR="001F137F" w:rsidRDefault="001F137F" w:rsidP="008A6F84">
      <w:pPr>
        <w:pStyle w:val="Caption"/>
      </w:pPr>
      <w:bookmarkStart w:id="6" w:name="_Toc111489583"/>
      <w:r>
        <w:t xml:space="preserve">Figure </w:t>
      </w:r>
      <w:r/>
      <w:r>
        <w:instrText xml:space="preserve"/>
      </w:r>
      <w:r/>
      <w:r w:rsidR="006D01F9">
        <w:rPr>
          <w:noProof/>
        </w:rPr>
        <w:t>1</w:t>
      </w:r>
      <w:r/>
      <w:r>
        <w:t>: Types of Communication Skill</w:t>
      </w:r>
      <w:r w:rsidR="00994920">
        <w:t>s</w:t>
      </w:r>
      <w:r w:rsidR="008A6F84">
        <w:br/>
        <w:t>source: ((Nisha and Rajasekaran, 2018)</w:t>
      </w:r>
      <w:bookmarkEnd w:id="6"/>
    </w:p>
    <w:p w14:paraId="18F5A7A6" w14:textId="4F38EE9C" w:rsidR="00BF7931" w:rsidRDefault="00BF7931" w:rsidP="00241F70">
      <w:r>
        <w:t xml:space="preserve">There </w:t>
      </w:r>
      <w:r w:rsidR="00994920">
        <w:t>is</w:t>
      </w:r>
      <w:r>
        <w:t xml:space="preserve"> </w:t>
      </w:r>
      <w:r w:rsidR="00994920">
        <w:t xml:space="preserve">a </w:t>
      </w:r>
      <w:r>
        <w:t xml:space="preserve">variety of communication skills e.g., verbal, nonverbal, written, etc. and everyone does not need each of these. </w:t>
      </w:r>
      <w:r w:rsidR="00FA5562" w:rsidRPr="00FA5562">
        <w:rPr>
          <w:color w:val="4472C4" w:themeColor="accent1"/>
        </w:rPr>
        <w:t>The necessity</w:t>
      </w:r>
      <w:r w:rsidRPr="00FA5562">
        <w:rPr>
          <w:color w:val="4472C4" w:themeColor="accent1"/>
        </w:rPr>
        <w:t xml:space="preserve"> is dependent on the job a person do</w:t>
      </w:r>
      <w:r w:rsidR="00994920" w:rsidRPr="00FA5562">
        <w:rPr>
          <w:color w:val="4472C4" w:themeColor="accent1"/>
        </w:rPr>
        <w:t>es</w:t>
      </w:r>
      <w:r w:rsidRPr="00FA5562">
        <w:rPr>
          <w:color w:val="4472C4" w:themeColor="accent1"/>
        </w:rPr>
        <w:t xml:space="preserve"> </w:t>
      </w:r>
      <w:r w:rsidR="00994920" w:rsidRPr="00FA5562">
        <w:rPr>
          <w:color w:val="4472C4" w:themeColor="accent1"/>
        </w:rPr>
        <w:t xml:space="preserve">and </w:t>
      </w:r>
      <w:r w:rsidRPr="00FA5562">
        <w:rPr>
          <w:color w:val="4472C4" w:themeColor="accent1"/>
        </w:rPr>
        <w:t>what type of communication skill is necessary for a particular person</w:t>
      </w:r>
      <w:r w:rsidR="00FA5562" w:rsidRPr="00FA5562">
        <w:rPr>
          <w:color w:val="4472C4" w:themeColor="accent1"/>
        </w:rPr>
        <w:t xml:space="preserve"> (Nisha &amp; </w:t>
      </w:r>
      <w:proofErr w:type="spellStart"/>
      <w:r w:rsidR="00FA5562" w:rsidRPr="00FA5562">
        <w:rPr>
          <w:color w:val="4472C4" w:themeColor="accent1"/>
        </w:rPr>
        <w:t>Rajeskaran</w:t>
      </w:r>
      <w:proofErr w:type="spellEnd"/>
      <w:r w:rsidR="00FA5562" w:rsidRPr="00FA5562">
        <w:rPr>
          <w:color w:val="4472C4" w:themeColor="accent1"/>
        </w:rPr>
        <w:t>, 2018)</w:t>
      </w:r>
      <w:r w:rsidRPr="00FA5562">
        <w:rPr>
          <w:color w:val="4472C4" w:themeColor="accent1"/>
        </w:rPr>
        <w:t>.</w:t>
      </w:r>
      <w:r>
        <w:t xml:space="preserve"> Such as, a call centre employee </w:t>
      </w:r>
      <w:r w:rsidR="00E47581">
        <w:t>needs</w:t>
      </w:r>
      <w:r>
        <w:t xml:space="preserve"> to have competency in verbal communication as the customers will not see the non-verbal language of that person. On the contrary, a salesperson </w:t>
      </w:r>
      <w:r w:rsidR="00E47581">
        <w:lastRenderedPageBreak/>
        <w:t>needs</w:t>
      </w:r>
      <w:r>
        <w:t xml:space="preserve"> to be competent in both verbal and non-verbal language because customers need to be clear about the help they will be getting. Besides, the </w:t>
      </w:r>
      <w:r w:rsidR="00E47581">
        <w:t>salesperson</w:t>
      </w:r>
      <w:r>
        <w:t xml:space="preserve"> </w:t>
      </w:r>
      <w:r w:rsidR="00E47581">
        <w:t>needs</w:t>
      </w:r>
      <w:r>
        <w:t xml:space="preserve"> to convince customers to buy where appropriate communication is necessary.</w:t>
      </w:r>
    </w:p>
    <w:p w14:paraId="2E206FF3" w14:textId="6F1B1614" w:rsidR="00E76A2F" w:rsidRDefault="00E76A2F" w:rsidP="00241F70">
      <w:r>
        <w:t>Communication skill</w:t>
      </w:r>
      <w:r w:rsidR="00994920">
        <w:t>s</w:t>
      </w:r>
      <w:r>
        <w:t xml:space="preserve"> can be developed in many ways and sometimes it gets developed along with only regu</w:t>
      </w:r>
      <w:r w:rsidR="00E47581">
        <w:t>l</w:t>
      </w:r>
      <w:r>
        <w:t>ar academic and extracurricular activities. Additionally, communicating on social media, going to volunteering for social purpose</w:t>
      </w:r>
      <w:r w:rsidR="00994920">
        <w:t>s</w:t>
      </w:r>
      <w:r>
        <w:t xml:space="preserve"> or any tasks that involve frequent communication can improve communication skill</w:t>
      </w:r>
      <w:r w:rsidR="00994920">
        <w:t>s</w:t>
      </w:r>
      <w:r w:rsidR="005A6E84">
        <w:t xml:space="preserve"> (</w:t>
      </w:r>
      <w:proofErr w:type="spellStart"/>
      <w:r w:rsidR="005A6E84">
        <w:t>Gowsalva</w:t>
      </w:r>
      <w:proofErr w:type="spellEnd"/>
      <w:r w:rsidR="005A6E84">
        <w:t xml:space="preserve"> and Kumar, 2015)</w:t>
      </w:r>
      <w:r>
        <w:t>. Besides, self-practi</w:t>
      </w:r>
      <w:r w:rsidR="00994920">
        <w:t>s</w:t>
      </w:r>
      <w:r>
        <w:t>ing can help in this perspective. However, improving written communication requires only practi</w:t>
      </w:r>
      <w:r w:rsidR="00994920">
        <w:t>s</w:t>
      </w:r>
      <w:r>
        <w:t>ing writing assignments, reports or may</w:t>
      </w:r>
      <w:r w:rsidR="00994920">
        <w:t xml:space="preserve"> </w:t>
      </w:r>
      <w:r>
        <w:t xml:space="preserve">be what a person went through in a day in form of </w:t>
      </w:r>
      <w:r w:rsidR="00994920">
        <w:t xml:space="preserve">a </w:t>
      </w:r>
      <w:r>
        <w:t>diary.</w:t>
      </w:r>
    </w:p>
    <w:p w14:paraId="4D1F4071" w14:textId="13F0397F" w:rsidR="00E76A2F" w:rsidRDefault="00E76A2F" w:rsidP="00E76A2F">
      <w:pPr>
        <w:pStyle w:val="Heading2"/>
      </w:pPr>
      <w:bookmarkStart w:id="7" w:name="_Toc111489599"/>
      <w:r>
        <w:t>Resilience Skill</w:t>
      </w:r>
      <w:bookmarkEnd w:id="7"/>
    </w:p>
    <w:p w14:paraId="470FF265" w14:textId="0673D152" w:rsidR="008A6F84" w:rsidRDefault="00F72400" w:rsidP="00E76A2F">
      <w:r w:rsidRPr="00FA5562">
        <w:rPr>
          <w:color w:val="4472C4" w:themeColor="accent1"/>
        </w:rPr>
        <w:t xml:space="preserve">Every workplace </w:t>
      </w:r>
      <w:r w:rsidR="00E47581" w:rsidRPr="00FA5562">
        <w:rPr>
          <w:color w:val="4472C4" w:themeColor="accent1"/>
        </w:rPr>
        <w:t>has</w:t>
      </w:r>
      <w:r w:rsidRPr="00FA5562">
        <w:rPr>
          <w:color w:val="4472C4" w:themeColor="accent1"/>
        </w:rPr>
        <w:t xml:space="preserve"> challenges </w:t>
      </w:r>
      <w:r w:rsidR="004A54E4">
        <w:rPr>
          <w:color w:val="4472C4" w:themeColor="accent1"/>
        </w:rPr>
        <w:t>that</w:t>
      </w:r>
      <w:r w:rsidRPr="00FA5562">
        <w:rPr>
          <w:color w:val="4472C4" w:themeColor="accent1"/>
        </w:rPr>
        <w:t xml:space="preserve"> employees need to work on these to adapt</w:t>
      </w:r>
      <w:r w:rsidR="00FA5562" w:rsidRPr="00FA5562">
        <w:rPr>
          <w:color w:val="4472C4" w:themeColor="accent1"/>
        </w:rPr>
        <w:t xml:space="preserve"> and</w:t>
      </w:r>
      <w:r w:rsidRPr="00FA5562">
        <w:rPr>
          <w:color w:val="4472C4" w:themeColor="accent1"/>
        </w:rPr>
        <w:t xml:space="preserve"> change direction to stay thriving.</w:t>
      </w:r>
      <w:r>
        <w:t xml:space="preserve"> </w:t>
      </w:r>
      <w:r w:rsidRPr="00FA5562">
        <w:rPr>
          <w:color w:val="4472C4" w:themeColor="accent1"/>
        </w:rPr>
        <w:t>The extent of overcoming those define</w:t>
      </w:r>
      <w:r w:rsidR="00994920" w:rsidRPr="00FA5562">
        <w:rPr>
          <w:color w:val="4472C4" w:themeColor="accent1"/>
        </w:rPr>
        <w:t>s</w:t>
      </w:r>
      <w:r w:rsidRPr="00FA5562">
        <w:rPr>
          <w:color w:val="4472C4" w:themeColor="accent1"/>
        </w:rPr>
        <w:t xml:space="preserve"> how successful a person would be </w:t>
      </w:r>
      <w:r w:rsidR="00994920" w:rsidRPr="00FA5562">
        <w:rPr>
          <w:color w:val="4472C4" w:themeColor="accent1"/>
        </w:rPr>
        <w:t>at</w:t>
      </w:r>
      <w:r w:rsidRPr="00FA5562">
        <w:rPr>
          <w:color w:val="4472C4" w:themeColor="accent1"/>
        </w:rPr>
        <w:t xml:space="preserve"> every </w:t>
      </w:r>
      <w:r w:rsidR="00E47581" w:rsidRPr="00FA5562">
        <w:rPr>
          <w:color w:val="4472C4" w:themeColor="accent1"/>
        </w:rPr>
        <w:t>stage</w:t>
      </w:r>
      <w:r w:rsidRPr="00FA5562">
        <w:rPr>
          <w:color w:val="4472C4" w:themeColor="accent1"/>
        </w:rPr>
        <w:t xml:space="preserve"> of </w:t>
      </w:r>
      <w:r w:rsidR="004A54E4">
        <w:rPr>
          <w:color w:val="4472C4" w:themeColor="accent1"/>
        </w:rPr>
        <w:t xml:space="preserve">their </w:t>
      </w:r>
      <w:r w:rsidRPr="00FA5562">
        <w:rPr>
          <w:color w:val="4472C4" w:themeColor="accent1"/>
        </w:rPr>
        <w:t>career</w:t>
      </w:r>
      <w:r>
        <w:t xml:space="preserve">. </w:t>
      </w:r>
      <w:r w:rsidR="00E76A2F">
        <w:t xml:space="preserve">The capability of facing and overcoming challenges is defined as </w:t>
      </w:r>
      <w:r w:rsidR="00994920">
        <w:t xml:space="preserve">a </w:t>
      </w:r>
      <w:r w:rsidR="00E76A2F">
        <w:t>resili</w:t>
      </w:r>
      <w:r w:rsidR="00346B6A">
        <w:t>ence skill</w:t>
      </w:r>
      <w:r w:rsidR="005A6E84">
        <w:t xml:space="preserve"> (Rossier et al., 2017)</w:t>
      </w:r>
      <w:r w:rsidR="00346B6A">
        <w:t xml:space="preserve">. </w:t>
      </w:r>
      <w:r>
        <w:t>This strength enables</w:t>
      </w:r>
      <w:r w:rsidR="00994920">
        <w:t xml:space="preserve"> </w:t>
      </w:r>
      <w:r>
        <w:t>to stay strong if anything go</w:t>
      </w:r>
      <w:r w:rsidR="00994920">
        <w:t>es</w:t>
      </w:r>
      <w:r>
        <w:t xml:space="preserve"> wrong and keep progressing without motivation. More specifically, it is the capability of having the pace of success in mid of stress and disappointments</w:t>
      </w:r>
      <w:r w:rsidR="009B3F62">
        <w:t xml:space="preserve"> (Osmani et al., 2018)</w:t>
      </w:r>
      <w:r>
        <w:t xml:space="preserve">. An instance can be the COVID outbreak which feared employees </w:t>
      </w:r>
      <w:r w:rsidR="00994920">
        <w:t>working</w:t>
      </w:r>
      <w:r>
        <w:t xml:space="preserve"> in a shared workplace. Some got scared, some left </w:t>
      </w:r>
      <w:r w:rsidR="00994920">
        <w:t xml:space="preserve">their </w:t>
      </w:r>
      <w:r>
        <w:t xml:space="preserve">job and some looked for </w:t>
      </w:r>
      <w:r w:rsidR="00994920">
        <w:t>a</w:t>
      </w:r>
      <w:r>
        <w:t xml:space="preserve"> solution. </w:t>
      </w:r>
      <w:r w:rsidRPr="009B3F62">
        <w:rPr>
          <w:color w:val="4472C4" w:themeColor="accent1"/>
        </w:rPr>
        <w:t xml:space="preserve">Here, the employees who look for </w:t>
      </w:r>
      <w:r w:rsidR="00994920" w:rsidRPr="009B3F62">
        <w:rPr>
          <w:color w:val="4472C4" w:themeColor="accent1"/>
        </w:rPr>
        <w:t xml:space="preserve">a </w:t>
      </w:r>
      <w:r w:rsidRPr="009B3F62">
        <w:rPr>
          <w:color w:val="4472C4" w:themeColor="accent1"/>
        </w:rPr>
        <w:t>solution instead of getting scared</w:t>
      </w:r>
      <w:r w:rsidR="007472F0" w:rsidRPr="009B3F62">
        <w:rPr>
          <w:color w:val="4472C4" w:themeColor="accent1"/>
        </w:rPr>
        <w:t>, are the people with resilient skill</w:t>
      </w:r>
      <w:r w:rsidR="00994920" w:rsidRPr="009B3F62">
        <w:rPr>
          <w:color w:val="4472C4" w:themeColor="accent1"/>
        </w:rPr>
        <w:t>s</w:t>
      </w:r>
      <w:r w:rsidR="007472F0" w:rsidRPr="009B3F62">
        <w:rPr>
          <w:color w:val="4472C4" w:themeColor="accent1"/>
        </w:rPr>
        <w:t>. Self-confidence, optimism, etc. are some example</w:t>
      </w:r>
      <w:r w:rsidR="00994920" w:rsidRPr="009B3F62">
        <w:rPr>
          <w:color w:val="4472C4" w:themeColor="accent1"/>
        </w:rPr>
        <w:t>s</w:t>
      </w:r>
      <w:r w:rsidR="007472F0" w:rsidRPr="009B3F62">
        <w:rPr>
          <w:color w:val="4472C4" w:themeColor="accent1"/>
        </w:rPr>
        <w:t xml:space="preserve"> of resilience capabilities</w:t>
      </w:r>
      <w:r w:rsidR="009B3F62">
        <w:rPr>
          <w:color w:val="4472C4" w:themeColor="accent1"/>
        </w:rPr>
        <w:t xml:space="preserve">. These </w:t>
      </w:r>
      <w:r w:rsidR="004A54E4">
        <w:rPr>
          <w:color w:val="4472C4" w:themeColor="accent1"/>
        </w:rPr>
        <w:t>help</w:t>
      </w:r>
      <w:r w:rsidR="007472F0" w:rsidRPr="009B3F62">
        <w:rPr>
          <w:color w:val="4472C4" w:themeColor="accent1"/>
        </w:rPr>
        <w:t xml:space="preserve"> employees to stay strong.</w:t>
      </w:r>
      <w:r w:rsidR="007472F0">
        <w:t xml:space="preserve"> Another example can be </w:t>
      </w:r>
      <w:r w:rsidR="00994920">
        <w:t xml:space="preserve">that </w:t>
      </w:r>
      <w:r w:rsidR="007472F0">
        <w:t xml:space="preserve">Mr X and Mr Y are </w:t>
      </w:r>
      <w:r w:rsidR="00994920">
        <w:t xml:space="preserve">a </w:t>
      </w:r>
      <w:r w:rsidR="007472F0">
        <w:t>colleague and only Mr X received a promotion. In this case</w:t>
      </w:r>
      <w:r w:rsidR="00994920">
        <w:t>,</w:t>
      </w:r>
      <w:r w:rsidR="007472F0">
        <w:t xml:space="preserve"> Mr Y can go arrogant and leave the job or stay calm and try to prove himself. The second capability is resilience.</w:t>
      </w:r>
    </w:p>
    <w:p w14:paraId="2165A44A" w14:textId="29540B9E" w:rsidR="007472F0" w:rsidRDefault="007472F0" w:rsidP="00E76A2F">
      <w:r>
        <w:t>Resilience is not similar to other skills just get it developed by training and practice</w:t>
      </w:r>
      <w:r w:rsidR="00F7795D">
        <w:t xml:space="preserve"> (Whiting, 2020)</w:t>
      </w:r>
      <w:r>
        <w:t xml:space="preserve">. Thus, it is something different to work on. Having resilience </w:t>
      </w:r>
      <w:r w:rsidR="000811FC">
        <w:t xml:space="preserve">requires </w:t>
      </w:r>
      <w:r w:rsidR="00994920">
        <w:t>having</w:t>
      </w:r>
      <w:r w:rsidR="000811FC">
        <w:t xml:space="preserve"> a purpose</w:t>
      </w:r>
      <w:r w:rsidR="00686BD3">
        <w:t xml:space="preserve"> that can drive a person with strength and endurance</w:t>
      </w:r>
      <w:r w:rsidR="005A6E84">
        <w:t xml:space="preserve"> (</w:t>
      </w:r>
      <w:proofErr w:type="spellStart"/>
      <w:r w:rsidR="005A6E84">
        <w:t>Gowsalva</w:t>
      </w:r>
      <w:proofErr w:type="spellEnd"/>
      <w:r w:rsidR="005A6E84">
        <w:t xml:space="preserve"> and Kumar, 2015)</w:t>
      </w:r>
      <w:r w:rsidR="00686BD3">
        <w:t xml:space="preserve">. Then, the person </w:t>
      </w:r>
      <w:r w:rsidR="00E47581">
        <w:t>needs</w:t>
      </w:r>
      <w:r w:rsidR="00686BD3">
        <w:t xml:space="preserve"> to work on building confidence to prepare for </w:t>
      </w:r>
      <w:r w:rsidR="00994920">
        <w:t xml:space="preserve">a </w:t>
      </w:r>
      <w:r w:rsidR="00686BD3">
        <w:t xml:space="preserve">particular challenge. </w:t>
      </w:r>
      <w:r w:rsidR="00686BD3" w:rsidRPr="009B3F62">
        <w:rPr>
          <w:color w:val="4472C4" w:themeColor="accent1"/>
        </w:rPr>
        <w:t>Conf</w:t>
      </w:r>
      <w:r w:rsidR="00E47581" w:rsidRPr="009B3F62">
        <w:rPr>
          <w:color w:val="4472C4" w:themeColor="accent1"/>
        </w:rPr>
        <w:t>i</w:t>
      </w:r>
      <w:r w:rsidR="00686BD3" w:rsidRPr="009B3F62">
        <w:rPr>
          <w:color w:val="4472C4" w:themeColor="accent1"/>
        </w:rPr>
        <w:t>dence building may not work on its own</w:t>
      </w:r>
      <w:r w:rsidR="009B3F62" w:rsidRPr="009B3F62">
        <w:rPr>
          <w:color w:val="4472C4" w:themeColor="accent1"/>
        </w:rPr>
        <w:t>.</w:t>
      </w:r>
      <w:r w:rsidR="00686BD3" w:rsidRPr="009B3F62">
        <w:rPr>
          <w:color w:val="4472C4" w:themeColor="accent1"/>
        </w:rPr>
        <w:t xml:space="preserve"> </w:t>
      </w:r>
      <w:r w:rsidR="009B3F62" w:rsidRPr="009B3F62">
        <w:rPr>
          <w:color w:val="4472C4" w:themeColor="accent1"/>
        </w:rPr>
        <w:t>B</w:t>
      </w:r>
      <w:r w:rsidR="00686BD3" w:rsidRPr="009B3F62">
        <w:rPr>
          <w:color w:val="4472C4" w:themeColor="accent1"/>
        </w:rPr>
        <w:t xml:space="preserve">ut taking help </w:t>
      </w:r>
      <w:r w:rsidR="009B3F62" w:rsidRPr="009B3F62">
        <w:rPr>
          <w:color w:val="4472C4" w:themeColor="accent1"/>
        </w:rPr>
        <w:t>from others</w:t>
      </w:r>
      <w:r w:rsidR="00686BD3" w:rsidRPr="009B3F62">
        <w:rPr>
          <w:color w:val="4472C4" w:themeColor="accent1"/>
        </w:rPr>
        <w:t xml:space="preserve"> and reminding </w:t>
      </w:r>
      <w:r w:rsidR="009B3F62" w:rsidRPr="009B3F62">
        <w:rPr>
          <w:color w:val="4472C4" w:themeColor="accent1"/>
        </w:rPr>
        <w:t>relative</w:t>
      </w:r>
      <w:r w:rsidR="00686BD3" w:rsidRPr="009B3F62">
        <w:rPr>
          <w:color w:val="4472C4" w:themeColor="accent1"/>
        </w:rPr>
        <w:t xml:space="preserve"> attitude can help.</w:t>
      </w:r>
      <w:r w:rsidR="00686BD3">
        <w:t xml:space="preserve"> Finally, working towards the goal with patience can help attain resilience skills.</w:t>
      </w:r>
    </w:p>
    <w:p w14:paraId="67883504" w14:textId="304C260B" w:rsidR="00686BD3" w:rsidRDefault="00686BD3" w:rsidP="00686BD3">
      <w:pPr>
        <w:pStyle w:val="Heading2"/>
      </w:pPr>
      <w:bookmarkStart w:id="8" w:name="_Toc111489600"/>
      <w:r>
        <w:lastRenderedPageBreak/>
        <w:t>Teamworking Skill</w:t>
      </w:r>
      <w:bookmarkEnd w:id="8"/>
    </w:p>
    <w:p w14:paraId="745C5015" w14:textId="17866393" w:rsidR="00686BD3" w:rsidRPr="006326E3" w:rsidRDefault="00696F89" w:rsidP="00686BD3">
      <w:pPr>
        <w:rPr>
          <w:color w:val="4472C4" w:themeColor="accent1"/>
        </w:rPr>
      </w:pPr>
      <w:r>
        <w:t>Currently, organisations are more focused on team building and teamworking t</w:t>
      </w:r>
      <w:r w:rsidR="00636BE1">
        <w:t>h</w:t>
      </w:r>
      <w:r>
        <w:t>an ever</w:t>
      </w:r>
      <w:r w:rsidR="009B3F62">
        <w:t>.</w:t>
      </w:r>
      <w:r>
        <w:t xml:space="preserve"> </w:t>
      </w:r>
      <w:r w:rsidR="009B3F62" w:rsidRPr="009B3F62">
        <w:rPr>
          <w:color w:val="4472C4" w:themeColor="accent1"/>
        </w:rPr>
        <w:t>B</w:t>
      </w:r>
      <w:r w:rsidRPr="009B3F62">
        <w:rPr>
          <w:color w:val="4472C4" w:themeColor="accent1"/>
        </w:rPr>
        <w:t xml:space="preserve">ecause </w:t>
      </w:r>
      <w:r w:rsidR="009B3F62" w:rsidRPr="009B3F62">
        <w:rPr>
          <w:color w:val="4472C4" w:themeColor="accent1"/>
        </w:rPr>
        <w:t xml:space="preserve">working in </w:t>
      </w:r>
      <w:r w:rsidR="004A54E4">
        <w:rPr>
          <w:color w:val="4472C4" w:themeColor="accent1"/>
        </w:rPr>
        <w:t xml:space="preserve">a </w:t>
      </w:r>
      <w:r w:rsidR="009B3F62" w:rsidRPr="009B3F62">
        <w:rPr>
          <w:color w:val="4472C4" w:themeColor="accent1"/>
        </w:rPr>
        <w:t>group instead of working individually</w:t>
      </w:r>
      <w:r w:rsidRPr="009B3F62">
        <w:rPr>
          <w:color w:val="4472C4" w:themeColor="accent1"/>
        </w:rPr>
        <w:t xml:space="preserve"> allow</w:t>
      </w:r>
      <w:r w:rsidR="00994920" w:rsidRPr="009B3F62">
        <w:rPr>
          <w:color w:val="4472C4" w:themeColor="accent1"/>
        </w:rPr>
        <w:t>s</w:t>
      </w:r>
      <w:r w:rsidRPr="009B3F62">
        <w:rPr>
          <w:color w:val="4472C4" w:themeColor="accent1"/>
        </w:rPr>
        <w:t xml:space="preserve"> companies to </w:t>
      </w:r>
      <w:r w:rsidR="00170293" w:rsidRPr="009B3F62">
        <w:rPr>
          <w:color w:val="4472C4" w:themeColor="accent1"/>
        </w:rPr>
        <w:t>become more profitable and minimis</w:t>
      </w:r>
      <w:r w:rsidR="00994920" w:rsidRPr="009B3F62">
        <w:rPr>
          <w:color w:val="4472C4" w:themeColor="accent1"/>
        </w:rPr>
        <w:t>e</w:t>
      </w:r>
      <w:r w:rsidR="00170293" w:rsidRPr="009B3F62">
        <w:rPr>
          <w:color w:val="4472C4" w:themeColor="accent1"/>
        </w:rPr>
        <w:t xml:space="preserve"> error</w:t>
      </w:r>
      <w:r w:rsidR="005A6E84" w:rsidRPr="009B3F62">
        <w:rPr>
          <w:color w:val="4472C4" w:themeColor="accent1"/>
        </w:rPr>
        <w:t xml:space="preserve"> (Cottrell, 2019)</w:t>
      </w:r>
      <w:r w:rsidR="00170293" w:rsidRPr="009B3F62">
        <w:rPr>
          <w:color w:val="4472C4" w:themeColor="accent1"/>
        </w:rPr>
        <w:t>.</w:t>
      </w:r>
      <w:r w:rsidR="00170293">
        <w:t xml:space="preserve"> Besides, employees get to learn from each other and flourish together overcoming firm challenges which </w:t>
      </w:r>
      <w:r w:rsidR="00994920">
        <w:t>are</w:t>
      </w:r>
      <w:r w:rsidR="00170293">
        <w:t xml:space="preserve"> not possible in </w:t>
      </w:r>
      <w:r w:rsidR="00E47581">
        <w:t>i</w:t>
      </w:r>
      <w:r w:rsidR="00170293">
        <w:t xml:space="preserve">ndividual activities. </w:t>
      </w:r>
      <w:r w:rsidR="00170293" w:rsidRPr="006326E3">
        <w:rPr>
          <w:color w:val="4472C4" w:themeColor="accent1"/>
        </w:rPr>
        <w:t xml:space="preserve">The skill of teamworking is the ability </w:t>
      </w:r>
      <w:r w:rsidR="00994920" w:rsidRPr="006326E3">
        <w:rPr>
          <w:color w:val="4472C4" w:themeColor="accent1"/>
        </w:rPr>
        <w:t>to work</w:t>
      </w:r>
      <w:r w:rsidR="00170293" w:rsidRPr="006326E3">
        <w:rPr>
          <w:color w:val="4472C4" w:themeColor="accent1"/>
        </w:rPr>
        <w:t xml:space="preserve"> harmoniously </w:t>
      </w:r>
      <w:r w:rsidR="006326E3" w:rsidRPr="006326E3">
        <w:rPr>
          <w:color w:val="4472C4" w:themeColor="accent1"/>
        </w:rPr>
        <w:t>and</w:t>
      </w:r>
      <w:r w:rsidR="00170293" w:rsidRPr="006326E3">
        <w:rPr>
          <w:color w:val="4472C4" w:themeColor="accent1"/>
        </w:rPr>
        <w:t xml:space="preserve"> effectively in new groups for attaining shared aims.</w:t>
      </w:r>
    </w:p>
    <w:p w14:paraId="121A64E4" w14:textId="19A6CF8D" w:rsidR="001A13F7" w:rsidRDefault="001A13F7" w:rsidP="00686BD3">
      <w:r>
        <w:t>Teamworking skill itself is a combination of other employability skills e.g., communication skil</w:t>
      </w:r>
      <w:r w:rsidR="00E47581">
        <w:t>l</w:t>
      </w:r>
      <w:r w:rsidR="00994920">
        <w:t>s</w:t>
      </w:r>
      <w:r>
        <w:t>, organisational skill</w:t>
      </w:r>
      <w:r w:rsidR="00994920">
        <w:t>s</w:t>
      </w:r>
      <w:r>
        <w:t>, planning skill</w:t>
      </w:r>
      <w:r w:rsidR="00994920">
        <w:t>s</w:t>
      </w:r>
      <w:r>
        <w:t>, problem-solving skill</w:t>
      </w:r>
      <w:r w:rsidR="00994920">
        <w:t>s</w:t>
      </w:r>
      <w:r>
        <w:t xml:space="preserve"> and so on. I</w:t>
      </w:r>
      <w:r w:rsidRPr="006326E3">
        <w:rPr>
          <w:color w:val="4472C4" w:themeColor="accent1"/>
        </w:rPr>
        <w:t xml:space="preserve">n assessing teamwork capability, </w:t>
      </w:r>
      <w:r w:rsidR="00994920" w:rsidRPr="006326E3">
        <w:rPr>
          <w:color w:val="4472C4" w:themeColor="accent1"/>
        </w:rPr>
        <w:t xml:space="preserve">an </w:t>
      </w:r>
      <w:r w:rsidRPr="006326E3">
        <w:rPr>
          <w:color w:val="4472C4" w:themeColor="accent1"/>
        </w:rPr>
        <w:t>employer wants to know if the candidate can adapt and continue working in teams or individual</w:t>
      </w:r>
      <w:r w:rsidR="006326E3" w:rsidRPr="006326E3">
        <w:rPr>
          <w:color w:val="4472C4" w:themeColor="accent1"/>
        </w:rPr>
        <w:t>ly</w:t>
      </w:r>
      <w:r w:rsidRPr="006326E3">
        <w:rPr>
          <w:color w:val="4472C4" w:themeColor="accent1"/>
        </w:rPr>
        <w:t xml:space="preserve">. </w:t>
      </w:r>
      <w:r>
        <w:t xml:space="preserve">An instance of teamwork skill can be </w:t>
      </w:r>
      <w:r w:rsidR="00994920">
        <w:t xml:space="preserve">the </w:t>
      </w:r>
      <w:r>
        <w:t xml:space="preserve">territory officer position of FMCGs/ pharmaceuticals/ painting companies. They are responsible to perform in </w:t>
      </w:r>
      <w:r w:rsidR="00994920">
        <w:t xml:space="preserve">a </w:t>
      </w:r>
      <w:r>
        <w:t xml:space="preserve">team to increase sales </w:t>
      </w:r>
      <w:r w:rsidR="00994920">
        <w:t>in</w:t>
      </w:r>
      <w:r>
        <w:t xml:space="preserve"> </w:t>
      </w:r>
      <w:r w:rsidR="00994920">
        <w:t xml:space="preserve">a </w:t>
      </w:r>
      <w:r>
        <w:t>particular region.</w:t>
      </w:r>
    </w:p>
    <w:p w14:paraId="4291E6B8" w14:textId="35CCA271" w:rsidR="001A13F7" w:rsidRDefault="001A13F7" w:rsidP="00686BD3">
      <w:r>
        <w:t>Anyone can work on team</w:t>
      </w:r>
      <w:r w:rsidR="00994920">
        <w:t>-</w:t>
      </w:r>
      <w:r>
        <w:t xml:space="preserve">building skills and boost this skill </w:t>
      </w:r>
      <w:r w:rsidR="006326E3">
        <w:t>through</w:t>
      </w:r>
      <w:r>
        <w:t xml:space="preserve"> co-</w:t>
      </w:r>
      <w:r w:rsidR="00E47581">
        <w:t>curricular</w:t>
      </w:r>
      <w:r>
        <w:t xml:space="preserve"> activities viz. becoming </w:t>
      </w:r>
      <w:r w:rsidR="00994920">
        <w:t xml:space="preserve">a </w:t>
      </w:r>
      <w:r>
        <w:t>volunteer of NHS</w:t>
      </w:r>
      <w:r w:rsidR="00B305C3">
        <w:t xml:space="preserve">. </w:t>
      </w:r>
      <w:r w:rsidR="00B305C3" w:rsidRPr="006326E3">
        <w:rPr>
          <w:color w:val="4472C4" w:themeColor="accent1"/>
        </w:rPr>
        <w:t xml:space="preserve">Besides, joining </w:t>
      </w:r>
      <w:r w:rsidR="00994920" w:rsidRPr="006326E3">
        <w:rPr>
          <w:color w:val="4472C4" w:themeColor="accent1"/>
        </w:rPr>
        <w:t xml:space="preserve">a </w:t>
      </w:r>
      <w:r w:rsidR="00B305C3" w:rsidRPr="006326E3">
        <w:rPr>
          <w:color w:val="4472C4" w:themeColor="accent1"/>
        </w:rPr>
        <w:t xml:space="preserve">sports team can also enhance this skill as sporting requires </w:t>
      </w:r>
      <w:r w:rsidR="00994920" w:rsidRPr="006326E3">
        <w:rPr>
          <w:color w:val="4472C4" w:themeColor="accent1"/>
        </w:rPr>
        <w:t>being</w:t>
      </w:r>
      <w:r w:rsidR="00B305C3" w:rsidRPr="006326E3">
        <w:rPr>
          <w:color w:val="4472C4" w:themeColor="accent1"/>
        </w:rPr>
        <w:t xml:space="preserve"> a </w:t>
      </w:r>
      <w:r w:rsidR="00E47581" w:rsidRPr="006326E3">
        <w:rPr>
          <w:color w:val="4472C4" w:themeColor="accent1"/>
        </w:rPr>
        <w:t>team player</w:t>
      </w:r>
      <w:r w:rsidR="00B305C3" w:rsidRPr="006326E3">
        <w:rPr>
          <w:color w:val="4472C4" w:themeColor="accent1"/>
        </w:rPr>
        <w:t>.</w:t>
      </w:r>
      <w:r w:rsidR="00B305C3">
        <w:t xml:space="preserve"> </w:t>
      </w:r>
      <w:r w:rsidR="00B305C3" w:rsidRPr="006326E3">
        <w:rPr>
          <w:color w:val="4472C4" w:themeColor="accent1"/>
        </w:rPr>
        <w:t xml:space="preserve">However, graduating institutions train students to have this capability </w:t>
      </w:r>
      <w:r w:rsidR="00994920" w:rsidRPr="006326E3">
        <w:rPr>
          <w:color w:val="4472C4" w:themeColor="accent1"/>
        </w:rPr>
        <w:t>by</w:t>
      </w:r>
      <w:r w:rsidR="00B305C3" w:rsidRPr="006326E3">
        <w:rPr>
          <w:color w:val="4472C4" w:themeColor="accent1"/>
        </w:rPr>
        <w:t xml:space="preserve"> assigning them tasks in </w:t>
      </w:r>
      <w:r w:rsidR="00994920" w:rsidRPr="006326E3">
        <w:rPr>
          <w:color w:val="4472C4" w:themeColor="accent1"/>
        </w:rPr>
        <w:t xml:space="preserve">the </w:t>
      </w:r>
      <w:r w:rsidR="00B305C3" w:rsidRPr="006326E3">
        <w:rPr>
          <w:color w:val="4472C4" w:themeColor="accent1"/>
        </w:rPr>
        <w:t>group and so it is expected that most graduate students have this capability</w:t>
      </w:r>
      <w:r w:rsidR="006326E3" w:rsidRPr="006326E3">
        <w:rPr>
          <w:color w:val="4472C4" w:themeColor="accent1"/>
        </w:rPr>
        <w:t xml:space="preserve"> (Kumar, 2015)</w:t>
      </w:r>
      <w:r w:rsidR="00B305C3" w:rsidRPr="006326E3">
        <w:rPr>
          <w:color w:val="4472C4" w:themeColor="accent1"/>
        </w:rPr>
        <w:t>.</w:t>
      </w:r>
    </w:p>
    <w:p w14:paraId="63117858" w14:textId="107BB5C2" w:rsidR="00B305C3" w:rsidRDefault="00B305C3" w:rsidP="00B305C3">
      <w:pPr>
        <w:pStyle w:val="Heading2"/>
      </w:pPr>
      <w:bookmarkStart w:id="9" w:name="_Toc111489601"/>
      <w:r>
        <w:t>Emotional Intelligence</w:t>
      </w:r>
      <w:bookmarkEnd w:id="9"/>
    </w:p>
    <w:p w14:paraId="74F887B3" w14:textId="4FA55083" w:rsidR="005D3657" w:rsidRDefault="005D3657" w:rsidP="005D3657">
      <w:r>
        <w:t xml:space="preserve">Employers prefer candidates with emotional </w:t>
      </w:r>
      <w:r w:rsidR="00E47581">
        <w:t>intelligence</w:t>
      </w:r>
      <w:r>
        <w:t xml:space="preserve"> because they know how to react in </w:t>
      </w:r>
      <w:r w:rsidR="00994920">
        <w:t xml:space="preserve">an </w:t>
      </w:r>
      <w:r>
        <w:t>unexpected situation</w:t>
      </w:r>
      <w:r w:rsidR="00BE131C">
        <w:t xml:space="preserve">, have high morale, create </w:t>
      </w:r>
      <w:r w:rsidR="00994920">
        <w:t xml:space="preserve">a </w:t>
      </w:r>
      <w:r w:rsidR="00BE131C">
        <w:t>safe working environment instead of</w:t>
      </w:r>
      <w:r w:rsidR="006326E3">
        <w:t xml:space="preserve"> </w:t>
      </w:r>
      <w:r w:rsidR="00BE131C">
        <w:t>chaos, become productiv</w:t>
      </w:r>
      <w:r w:rsidR="006326E3">
        <w:t>e,</w:t>
      </w:r>
      <w:r w:rsidR="00BE131C">
        <w:t xml:space="preserve"> engaged and so on. The capability of understanding others, regulating </w:t>
      </w:r>
      <w:r w:rsidR="00E47581">
        <w:t>others’</w:t>
      </w:r>
      <w:r w:rsidR="00BE131C">
        <w:t xml:space="preserve"> emotions with proper </w:t>
      </w:r>
      <w:r w:rsidR="00E47581">
        <w:t>evaluation,</w:t>
      </w:r>
      <w:r w:rsidR="00BE131C">
        <w:t xml:space="preserve"> and directing them for </w:t>
      </w:r>
      <w:r w:rsidR="00E47581">
        <w:t>self-goal</w:t>
      </w:r>
      <w:r w:rsidR="00BE131C">
        <w:t xml:space="preserve"> achievement is defined as emotional intelligence</w:t>
      </w:r>
      <w:r w:rsidR="00F7795D">
        <w:t xml:space="preserve"> (Jameson et al., 2016)</w:t>
      </w:r>
      <w:r w:rsidR="00BE131C">
        <w:t xml:space="preserve">. </w:t>
      </w:r>
      <w:r w:rsidR="00BE131C" w:rsidRPr="006326E3">
        <w:rPr>
          <w:color w:val="4472C4" w:themeColor="accent1"/>
        </w:rPr>
        <w:t>Especially, future lea</w:t>
      </w:r>
      <w:r w:rsidR="00E47581" w:rsidRPr="006326E3">
        <w:rPr>
          <w:color w:val="4472C4" w:themeColor="accent1"/>
        </w:rPr>
        <w:t>de</w:t>
      </w:r>
      <w:r w:rsidR="00BE131C" w:rsidRPr="006326E3">
        <w:rPr>
          <w:color w:val="4472C4" w:themeColor="accent1"/>
        </w:rPr>
        <w:t xml:space="preserve">rs must have the capability of </w:t>
      </w:r>
      <w:r w:rsidR="00E47581" w:rsidRPr="006326E3">
        <w:rPr>
          <w:color w:val="4472C4" w:themeColor="accent1"/>
        </w:rPr>
        <w:t>emotional</w:t>
      </w:r>
      <w:r w:rsidR="00BE131C" w:rsidRPr="006326E3">
        <w:rPr>
          <w:color w:val="4472C4" w:themeColor="accent1"/>
        </w:rPr>
        <w:t xml:space="preserve"> </w:t>
      </w:r>
      <w:r w:rsidR="00E47581" w:rsidRPr="006326E3">
        <w:rPr>
          <w:color w:val="4472C4" w:themeColor="accent1"/>
        </w:rPr>
        <w:t>intelligence</w:t>
      </w:r>
      <w:r w:rsidR="006326E3" w:rsidRPr="006326E3">
        <w:rPr>
          <w:color w:val="4472C4" w:themeColor="accent1"/>
        </w:rPr>
        <w:t xml:space="preserve">. It </w:t>
      </w:r>
      <w:r w:rsidR="00BE131C" w:rsidRPr="006326E3">
        <w:rPr>
          <w:color w:val="4472C4" w:themeColor="accent1"/>
        </w:rPr>
        <w:t xml:space="preserve">will </w:t>
      </w:r>
      <w:r w:rsidR="006326E3" w:rsidRPr="006326E3">
        <w:rPr>
          <w:color w:val="4472C4" w:themeColor="accent1"/>
        </w:rPr>
        <w:t xml:space="preserve">help </w:t>
      </w:r>
      <w:r w:rsidR="00BE131C" w:rsidRPr="006326E3">
        <w:rPr>
          <w:color w:val="4472C4" w:themeColor="accent1"/>
        </w:rPr>
        <w:t>perfect handl</w:t>
      </w:r>
      <w:r w:rsidR="006326E3" w:rsidRPr="006326E3">
        <w:rPr>
          <w:color w:val="4472C4" w:themeColor="accent1"/>
        </w:rPr>
        <w:t>ing of</w:t>
      </w:r>
      <w:r w:rsidR="00BE131C" w:rsidRPr="006326E3">
        <w:rPr>
          <w:color w:val="4472C4" w:themeColor="accent1"/>
        </w:rPr>
        <w:t xml:space="preserve"> team stress, defuse conflicts and improve job satisfaction. </w:t>
      </w:r>
      <w:r w:rsidR="007A27BE">
        <w:t>This skill affect</w:t>
      </w:r>
      <w:r w:rsidR="00994920">
        <w:t>s</w:t>
      </w:r>
      <w:r w:rsidR="007A27BE">
        <w:t xml:space="preserve"> performance, workplace relationships as well as mental health of </w:t>
      </w:r>
      <w:r w:rsidR="00994920">
        <w:t xml:space="preserve">a </w:t>
      </w:r>
      <w:r w:rsidR="007A27BE">
        <w:t>team.</w:t>
      </w:r>
    </w:p>
    <w:p w14:paraId="6541BF65" w14:textId="77777777" w:rsidR="008A6F84" w:rsidRDefault="008A6F84" w:rsidP="008A6F84">
      <w:pPr>
        <w:keepNext/>
      </w:pPr>
      <w:r>
        <w:rPr>
          <w:noProof/>
        </w:rPr>
        <w:lastRenderedPageBreak/>
        <w:drawing>
          <wp:inline distT="0" distB="0" distL="0" distR="0" wp14:anchorId="13EF1336" wp14:editId="2601508D">
            <wp:extent cx="5486400" cy="2009775"/>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517ED12C" w14:textId="475D640C" w:rsidR="008A6F84" w:rsidRDefault="008A6F84" w:rsidP="008A6F84">
      <w:pPr>
        <w:pStyle w:val="Caption"/>
      </w:pPr>
      <w:bookmarkStart w:id="10" w:name="_Toc111489584"/>
      <w:r>
        <w:t xml:space="preserve">Figure </w:t>
      </w:r>
      <w:r/>
      <w:r>
        <w:instrText xml:space="preserve"/>
      </w:r>
      <w:r/>
      <w:r w:rsidR="006D01F9">
        <w:rPr>
          <w:noProof/>
        </w:rPr>
        <w:t>2</w:t>
      </w:r>
      <w:r/>
      <w:r>
        <w:t>: Capabilities of Emotionally Intelligent People</w:t>
      </w:r>
      <w:r>
        <w:br/>
        <w:t>Source: (</w:t>
      </w:r>
      <w:proofErr w:type="spellStart"/>
      <w:r>
        <w:t>Rakowska</w:t>
      </w:r>
      <w:proofErr w:type="spellEnd"/>
      <w:r>
        <w:t xml:space="preserve"> and Juana, 2021)</w:t>
      </w:r>
      <w:bookmarkEnd w:id="10"/>
    </w:p>
    <w:p w14:paraId="29A456BE" w14:textId="12203F46" w:rsidR="007A27BE" w:rsidRPr="004B667A" w:rsidRDefault="007A27BE" w:rsidP="005D3657">
      <w:pPr>
        <w:rPr>
          <w:color w:val="4472C4" w:themeColor="accent1"/>
        </w:rPr>
      </w:pPr>
      <w:r>
        <w:t xml:space="preserve">For instance, a salesperson hired who has zero </w:t>
      </w:r>
      <w:r w:rsidR="00E47581">
        <w:t>emotional</w:t>
      </w:r>
      <w:r>
        <w:t xml:space="preserve"> intelligence will have no </w:t>
      </w:r>
      <w:r w:rsidR="00E47581">
        <w:t>self-control</w:t>
      </w:r>
      <w:r>
        <w:t xml:space="preserve"> as the person will not be able to control</w:t>
      </w:r>
      <w:r w:rsidR="006326E3">
        <w:t xml:space="preserve"> himself during </w:t>
      </w:r>
      <w:r w:rsidR="00E47581">
        <w:t>incidents</w:t>
      </w:r>
      <w:r>
        <w:t xml:space="preserve"> to carry </w:t>
      </w:r>
      <w:r w:rsidR="00994920">
        <w:t xml:space="preserve">out </w:t>
      </w:r>
      <w:r>
        <w:t xml:space="preserve">responsibilities fine. Besides, the person will not understand customers being proactive which will become a reason </w:t>
      </w:r>
      <w:r w:rsidR="00994920">
        <w:t>for</w:t>
      </w:r>
      <w:r>
        <w:t xml:space="preserve"> losing valuable customers. </w:t>
      </w:r>
      <w:r w:rsidRPr="006326E3">
        <w:rPr>
          <w:color w:val="4472C4" w:themeColor="accent1"/>
        </w:rPr>
        <w:t xml:space="preserve">Furthermore, </w:t>
      </w:r>
      <w:r w:rsidR="006326E3" w:rsidRPr="006326E3">
        <w:rPr>
          <w:color w:val="4472C4" w:themeColor="accent1"/>
        </w:rPr>
        <w:t>such a</w:t>
      </w:r>
      <w:r w:rsidRPr="006326E3">
        <w:rPr>
          <w:color w:val="4472C4" w:themeColor="accent1"/>
        </w:rPr>
        <w:t xml:space="preserve"> salesperson will keep </w:t>
      </w:r>
      <w:r w:rsidR="00994920" w:rsidRPr="006326E3">
        <w:rPr>
          <w:color w:val="4472C4" w:themeColor="accent1"/>
        </w:rPr>
        <w:t xml:space="preserve">the </w:t>
      </w:r>
      <w:r w:rsidRPr="006326E3">
        <w:rPr>
          <w:color w:val="4472C4" w:themeColor="accent1"/>
        </w:rPr>
        <w:t xml:space="preserve">team unsatisfactory and </w:t>
      </w:r>
      <w:r w:rsidR="006326E3" w:rsidRPr="006326E3">
        <w:rPr>
          <w:color w:val="4472C4" w:themeColor="accent1"/>
        </w:rPr>
        <w:t>weak</w:t>
      </w:r>
      <w:r w:rsidRPr="006326E3">
        <w:rPr>
          <w:color w:val="4472C4" w:themeColor="accent1"/>
        </w:rPr>
        <w:t xml:space="preserve"> to perform and attain goals.</w:t>
      </w:r>
      <w:r>
        <w:t xml:space="preserve"> </w:t>
      </w:r>
      <w:r w:rsidRPr="004B667A">
        <w:rPr>
          <w:color w:val="4472C4" w:themeColor="accent1"/>
        </w:rPr>
        <w:t xml:space="preserve">Doing </w:t>
      </w:r>
      <w:r w:rsidR="006326E3" w:rsidRPr="004B667A">
        <w:rPr>
          <w:color w:val="4472C4" w:themeColor="accent1"/>
        </w:rPr>
        <w:t xml:space="preserve">daily </w:t>
      </w:r>
      <w:r w:rsidRPr="004B667A">
        <w:rPr>
          <w:color w:val="4472C4" w:themeColor="accent1"/>
        </w:rPr>
        <w:t xml:space="preserve">self-evaluation </w:t>
      </w:r>
      <w:r w:rsidR="006326E3" w:rsidRPr="004B667A">
        <w:rPr>
          <w:color w:val="4472C4" w:themeColor="accent1"/>
        </w:rPr>
        <w:t>about</w:t>
      </w:r>
      <w:r w:rsidR="00994920" w:rsidRPr="004B667A">
        <w:rPr>
          <w:color w:val="4472C4" w:themeColor="accent1"/>
        </w:rPr>
        <w:t xml:space="preserve"> </w:t>
      </w:r>
      <w:r w:rsidR="008003D7" w:rsidRPr="004B667A">
        <w:rPr>
          <w:color w:val="4472C4" w:themeColor="accent1"/>
        </w:rPr>
        <w:t xml:space="preserve">certain </w:t>
      </w:r>
      <w:r w:rsidR="00E47581" w:rsidRPr="004B667A">
        <w:rPr>
          <w:color w:val="4472C4" w:themeColor="accent1"/>
        </w:rPr>
        <w:t>expressions</w:t>
      </w:r>
      <w:r w:rsidR="008003D7" w:rsidRPr="004B667A">
        <w:rPr>
          <w:color w:val="4472C4" w:themeColor="accent1"/>
        </w:rPr>
        <w:t xml:space="preserve"> </w:t>
      </w:r>
      <w:r w:rsidR="006326E3" w:rsidRPr="004B667A">
        <w:rPr>
          <w:color w:val="4472C4" w:themeColor="accent1"/>
        </w:rPr>
        <w:t xml:space="preserve">can be </w:t>
      </w:r>
      <w:r w:rsidR="004A54E4">
        <w:rPr>
          <w:color w:val="4472C4" w:themeColor="accent1"/>
        </w:rPr>
        <w:t>practised</w:t>
      </w:r>
      <w:r w:rsidR="008003D7" w:rsidRPr="004B667A">
        <w:rPr>
          <w:color w:val="4472C4" w:themeColor="accent1"/>
        </w:rPr>
        <w:t xml:space="preserve"> </w:t>
      </w:r>
      <w:r w:rsidR="004B667A" w:rsidRPr="004B667A">
        <w:rPr>
          <w:color w:val="4472C4" w:themeColor="accent1"/>
        </w:rPr>
        <w:t>and it</w:t>
      </w:r>
      <w:r w:rsidR="008003D7" w:rsidRPr="004B667A">
        <w:rPr>
          <w:color w:val="4472C4" w:themeColor="accent1"/>
        </w:rPr>
        <w:t xml:space="preserve"> can help if worked on and corrected regularly</w:t>
      </w:r>
      <w:r w:rsidR="00F7795D" w:rsidRPr="004B667A">
        <w:rPr>
          <w:color w:val="4472C4" w:themeColor="accent1"/>
        </w:rPr>
        <w:t xml:space="preserve"> (Nisha and Rajasekaran, 2018)</w:t>
      </w:r>
      <w:r w:rsidR="008003D7" w:rsidRPr="004B667A">
        <w:rPr>
          <w:color w:val="4472C4" w:themeColor="accent1"/>
        </w:rPr>
        <w:t xml:space="preserve">. </w:t>
      </w:r>
      <w:r w:rsidR="004B667A" w:rsidRPr="004B667A">
        <w:rPr>
          <w:color w:val="4472C4" w:themeColor="accent1"/>
        </w:rPr>
        <w:t>R</w:t>
      </w:r>
      <w:r w:rsidR="008003D7" w:rsidRPr="004B667A">
        <w:rPr>
          <w:color w:val="4472C4" w:themeColor="accent1"/>
        </w:rPr>
        <w:t>eactions to other people during stressful situation</w:t>
      </w:r>
      <w:r w:rsidR="00994920" w:rsidRPr="004B667A">
        <w:rPr>
          <w:color w:val="4472C4" w:themeColor="accent1"/>
        </w:rPr>
        <w:t>s</w:t>
      </w:r>
      <w:r w:rsidR="008003D7" w:rsidRPr="004B667A">
        <w:rPr>
          <w:color w:val="4472C4" w:themeColor="accent1"/>
        </w:rPr>
        <w:t xml:space="preserve"> should also be observed for </w:t>
      </w:r>
      <w:r w:rsidR="00994920" w:rsidRPr="004B667A">
        <w:rPr>
          <w:color w:val="4472C4" w:themeColor="accent1"/>
        </w:rPr>
        <w:t xml:space="preserve">the </w:t>
      </w:r>
      <w:r w:rsidR="008003D7" w:rsidRPr="004B667A">
        <w:rPr>
          <w:color w:val="4472C4" w:themeColor="accent1"/>
        </w:rPr>
        <w:t xml:space="preserve">better attainment of emotional </w:t>
      </w:r>
      <w:r w:rsidR="00E47581" w:rsidRPr="004B667A">
        <w:rPr>
          <w:color w:val="4472C4" w:themeColor="accent1"/>
        </w:rPr>
        <w:t>intelligence</w:t>
      </w:r>
      <w:r w:rsidR="008003D7" w:rsidRPr="004B667A">
        <w:rPr>
          <w:color w:val="4472C4" w:themeColor="accent1"/>
        </w:rPr>
        <w:t>.</w:t>
      </w:r>
    </w:p>
    <w:p w14:paraId="2D6EC3B5" w14:textId="5ED68FBB" w:rsidR="00B305C3" w:rsidRDefault="00B305C3" w:rsidP="00B305C3">
      <w:pPr>
        <w:pStyle w:val="Heading2"/>
      </w:pPr>
      <w:bookmarkStart w:id="11" w:name="_Toc111489602"/>
      <w:r>
        <w:t>Digital Competenc</w:t>
      </w:r>
      <w:r w:rsidR="00E47581">
        <w:t>y</w:t>
      </w:r>
      <w:bookmarkEnd w:id="11"/>
    </w:p>
    <w:p w14:paraId="6854E115" w14:textId="6EFDB809" w:rsidR="00E47581" w:rsidRDefault="00500865" w:rsidP="00E47581">
      <w:r>
        <w:t xml:space="preserve">Digital competency is having the set of knowledge and capability for using digital technologies in </w:t>
      </w:r>
      <w:r w:rsidR="00994920">
        <w:t xml:space="preserve">the </w:t>
      </w:r>
      <w:r>
        <w:t xml:space="preserve">workplace. </w:t>
      </w:r>
      <w:r w:rsidRPr="004B667A">
        <w:rPr>
          <w:color w:val="4472C4" w:themeColor="accent1"/>
        </w:rPr>
        <w:t>This has taken shape in employability skill</w:t>
      </w:r>
      <w:r w:rsidR="00994920" w:rsidRPr="004B667A">
        <w:rPr>
          <w:color w:val="4472C4" w:themeColor="accent1"/>
        </w:rPr>
        <w:t>s</w:t>
      </w:r>
      <w:r w:rsidRPr="004B667A">
        <w:rPr>
          <w:color w:val="4472C4" w:themeColor="accent1"/>
        </w:rPr>
        <w:t xml:space="preserve"> because it eases operations and having this skill an employee can </w:t>
      </w:r>
      <w:r w:rsidR="004B667A" w:rsidRPr="004B667A">
        <w:rPr>
          <w:color w:val="4472C4" w:themeColor="accent1"/>
        </w:rPr>
        <w:t>be facilitated</w:t>
      </w:r>
      <w:r w:rsidRPr="004B667A">
        <w:rPr>
          <w:color w:val="4472C4" w:themeColor="accent1"/>
        </w:rPr>
        <w:t xml:space="preserve"> for firm benefit</w:t>
      </w:r>
      <w:r w:rsidR="00F7795D" w:rsidRPr="004B667A">
        <w:rPr>
          <w:color w:val="4472C4" w:themeColor="accent1"/>
        </w:rPr>
        <w:t xml:space="preserve"> (Whiting, 2020)</w:t>
      </w:r>
      <w:r w:rsidRPr="004B667A">
        <w:rPr>
          <w:color w:val="4472C4" w:themeColor="accent1"/>
        </w:rPr>
        <w:t>.</w:t>
      </w:r>
      <w:r>
        <w:t xml:space="preserve"> Besides, companies may want to sell digital services which will require </w:t>
      </w:r>
      <w:r w:rsidR="00994920">
        <w:t xml:space="preserve">an </w:t>
      </w:r>
      <w:r>
        <w:t xml:space="preserve">employee with digital competence to produce </w:t>
      </w:r>
      <w:r w:rsidR="004B667A">
        <w:t>products or</w:t>
      </w:r>
      <w:r>
        <w:t xml:space="preserve"> serve customers</w:t>
      </w:r>
      <w:r w:rsidR="00076839">
        <w:t>. For instance, Amazon, Walmart, Tesco and others sell online which requires a call centre executive to have digital competence. Otherwise, how the executive is supposed to understand a customer who ha</w:t>
      </w:r>
      <w:r w:rsidR="00994920">
        <w:t>s</w:t>
      </w:r>
      <w:r w:rsidR="00076839">
        <w:t xml:space="preserve"> digital skills or </w:t>
      </w:r>
      <w:r w:rsidR="004B667A">
        <w:t>direct</w:t>
      </w:r>
      <w:r w:rsidR="00076839">
        <w:t xml:space="preserve"> a customer who does not have digital skill</w:t>
      </w:r>
      <w:r w:rsidR="00994920">
        <w:t>s</w:t>
      </w:r>
      <w:r w:rsidR="004A54E4">
        <w:t>?</w:t>
      </w:r>
    </w:p>
    <w:p w14:paraId="4296D89E" w14:textId="7EB95870" w:rsidR="00E47581" w:rsidRPr="00E47581" w:rsidRDefault="0039253E" w:rsidP="00E47581">
      <w:r>
        <w:t xml:space="preserve">Developing digital skills are easy nowadays as lots of online and in-person training facilities are being executed </w:t>
      </w:r>
      <w:r w:rsidR="00994920">
        <w:t>that</w:t>
      </w:r>
      <w:r>
        <w:t xml:space="preserve"> also provide certificates</w:t>
      </w:r>
      <w:r w:rsidR="001F137F">
        <w:t xml:space="preserve"> (Osmani et al., 2018)</w:t>
      </w:r>
      <w:r>
        <w:t>.</w:t>
      </w:r>
    </w:p>
    <w:p w14:paraId="1214906B" w14:textId="22744394" w:rsidR="00540842" w:rsidRDefault="00540842" w:rsidP="00540842">
      <w:pPr>
        <w:pStyle w:val="Heading1"/>
      </w:pPr>
      <w:bookmarkStart w:id="12" w:name="_Toc111489603"/>
      <w:r>
        <w:lastRenderedPageBreak/>
        <w:t>Recent Changes in Employability Skills</w:t>
      </w:r>
      <w:bookmarkEnd w:id="12"/>
    </w:p>
    <w:p w14:paraId="61514C9F" w14:textId="636D9FA1" w:rsidR="008003D7" w:rsidRDefault="008003D7" w:rsidP="008003D7">
      <w:r w:rsidRPr="004B667A">
        <w:rPr>
          <w:color w:val="4472C4" w:themeColor="accent1"/>
        </w:rPr>
        <w:t>Employability skills</w:t>
      </w:r>
      <w:r w:rsidR="004B667A" w:rsidRPr="004B667A">
        <w:rPr>
          <w:color w:val="4472C4" w:themeColor="accent1"/>
        </w:rPr>
        <w:t xml:space="preserve"> </w:t>
      </w:r>
      <w:r w:rsidRPr="004B667A">
        <w:rPr>
          <w:color w:val="4472C4" w:themeColor="accent1"/>
        </w:rPr>
        <w:t>have not been the same as the</w:t>
      </w:r>
      <w:r w:rsidR="00994920" w:rsidRPr="004B667A">
        <w:rPr>
          <w:color w:val="4472C4" w:themeColor="accent1"/>
        </w:rPr>
        <w:t>y</w:t>
      </w:r>
      <w:r w:rsidRPr="004B667A">
        <w:rPr>
          <w:color w:val="4472C4" w:themeColor="accent1"/>
        </w:rPr>
        <w:t xml:space="preserve"> are today</w:t>
      </w:r>
      <w:r w:rsidR="007C4C4A" w:rsidRPr="004B667A">
        <w:rPr>
          <w:color w:val="4472C4" w:themeColor="accent1"/>
        </w:rPr>
        <w:t>.</w:t>
      </w:r>
      <w:r w:rsidR="007C4C4A">
        <w:t xml:space="preserve"> The fourth industrial revolution changed business models and the change went intensified with the breakdown of COVID. Every </w:t>
      </w:r>
      <w:r w:rsidR="00E47581">
        <w:t>organisation</w:t>
      </w:r>
      <w:r w:rsidR="007C4C4A">
        <w:t xml:space="preserve"> had </w:t>
      </w:r>
      <w:r w:rsidR="00E47581">
        <w:t>to begin</w:t>
      </w:r>
      <w:r w:rsidR="007C4C4A">
        <w:t xml:space="preserve"> operating online which entitled employees to learn digital </w:t>
      </w:r>
      <w:r w:rsidR="00E47581">
        <w:t>group working</w:t>
      </w:r>
      <w:r w:rsidR="007C4C4A">
        <w:t xml:space="preserve"> skill</w:t>
      </w:r>
      <w:r w:rsidR="00994920">
        <w:t>s</w:t>
      </w:r>
      <w:r w:rsidR="007C4C4A">
        <w:t>, digital communication skill</w:t>
      </w:r>
      <w:r w:rsidR="00994920">
        <w:t>s</w:t>
      </w:r>
      <w:r w:rsidR="007C4C4A">
        <w:t>, digital problem</w:t>
      </w:r>
      <w:r w:rsidR="00994920">
        <w:t>-</w:t>
      </w:r>
      <w:r w:rsidR="007C4C4A">
        <w:t>solving skill</w:t>
      </w:r>
      <w:r w:rsidR="00994920">
        <w:t>s</w:t>
      </w:r>
      <w:r w:rsidR="007C4C4A">
        <w:t>, etc.</w:t>
      </w:r>
      <w:r w:rsidR="00F7795D">
        <w:t xml:space="preserve"> (</w:t>
      </w:r>
      <w:proofErr w:type="spellStart"/>
      <w:r w:rsidR="00F7795D">
        <w:t>Suarta</w:t>
      </w:r>
      <w:proofErr w:type="spellEnd"/>
      <w:r w:rsidR="00F7795D">
        <w:t xml:space="preserve"> and </w:t>
      </w:r>
      <w:proofErr w:type="spellStart"/>
      <w:r w:rsidR="00F7795D">
        <w:t>Suwintana</w:t>
      </w:r>
      <w:proofErr w:type="spellEnd"/>
      <w:r w:rsidR="00F7795D">
        <w:t>, 2021)</w:t>
      </w:r>
      <w:r w:rsidR="008A6F84">
        <w:t>.</w:t>
      </w:r>
    </w:p>
    <w:p w14:paraId="76FC0A47" w14:textId="77777777" w:rsidR="004B667A" w:rsidRPr="008003D7" w:rsidRDefault="00A43629" w:rsidP="004B667A">
      <w:r>
        <w:t xml:space="preserve">In </w:t>
      </w:r>
      <w:r w:rsidR="00994920">
        <w:t xml:space="preserve">a </w:t>
      </w:r>
      <w:r>
        <w:t xml:space="preserve">conventional case, it was easy for a salesperson to convince a consumer to buy and understand </w:t>
      </w:r>
      <w:r w:rsidR="00994920">
        <w:t xml:space="preserve">the </w:t>
      </w:r>
      <w:r>
        <w:t xml:space="preserve">needs of consumers by having </w:t>
      </w:r>
      <w:r w:rsidR="00994920">
        <w:t xml:space="preserve">a </w:t>
      </w:r>
      <w:r>
        <w:t xml:space="preserve">conversation. In </w:t>
      </w:r>
      <w:r w:rsidR="00994920">
        <w:t xml:space="preserve">an </w:t>
      </w:r>
      <w:r>
        <w:t xml:space="preserve">online system, it is not easy catching up </w:t>
      </w:r>
      <w:r w:rsidR="00994920">
        <w:t xml:space="preserve">with </w:t>
      </w:r>
      <w:r>
        <w:t xml:space="preserve">employees like earlier keeping a distance. </w:t>
      </w:r>
      <w:r w:rsidRPr="004B667A">
        <w:rPr>
          <w:color w:val="4472C4" w:themeColor="accent1"/>
        </w:rPr>
        <w:t>However, customers do communicate if they need any help but there remains a chance of miscommunication since this is going to be only verbal or written</w:t>
      </w:r>
      <w:r w:rsidR="004B667A" w:rsidRPr="004B667A">
        <w:rPr>
          <w:color w:val="4472C4" w:themeColor="accent1"/>
        </w:rPr>
        <w:t xml:space="preserve"> (Osmani et al., 2018)</w:t>
      </w:r>
      <w:r w:rsidRPr="004B667A">
        <w:rPr>
          <w:color w:val="4472C4" w:themeColor="accent1"/>
        </w:rPr>
        <w:t>.</w:t>
      </w:r>
      <w:r>
        <w:t xml:space="preserve"> </w:t>
      </w:r>
      <w:r w:rsidRPr="004B667A">
        <w:rPr>
          <w:color w:val="4472C4" w:themeColor="accent1"/>
        </w:rPr>
        <w:t xml:space="preserve">Another example of change </w:t>
      </w:r>
      <w:r w:rsidR="004B667A" w:rsidRPr="004B667A">
        <w:rPr>
          <w:color w:val="4472C4" w:themeColor="accent1"/>
        </w:rPr>
        <w:t>occurred</w:t>
      </w:r>
      <w:r w:rsidRPr="004B667A">
        <w:rPr>
          <w:color w:val="4472C4" w:themeColor="accent1"/>
        </w:rPr>
        <w:t xml:space="preserve"> in group</w:t>
      </w:r>
      <w:r w:rsidR="00994920" w:rsidRPr="004B667A">
        <w:rPr>
          <w:color w:val="4472C4" w:themeColor="accent1"/>
        </w:rPr>
        <w:t xml:space="preserve"> </w:t>
      </w:r>
      <w:r w:rsidRPr="004B667A">
        <w:rPr>
          <w:color w:val="4472C4" w:themeColor="accent1"/>
        </w:rPr>
        <w:t>work which was tiresome in case of any report preparation or research</w:t>
      </w:r>
      <w:r w:rsidR="004B667A" w:rsidRPr="004B667A">
        <w:rPr>
          <w:color w:val="4472C4" w:themeColor="accent1"/>
        </w:rPr>
        <w:t>.</w:t>
      </w:r>
      <w:r w:rsidR="004B667A">
        <w:rPr>
          <w:color w:val="4472C4" w:themeColor="accent1"/>
        </w:rPr>
        <w:t xml:space="preserve"> </w:t>
      </w:r>
      <w:r w:rsidR="004B667A">
        <w:t>Now Google doc allows working on the same file together enhancing teamwork capability. Besides, Goole forms help to do similar research work from different places and allow comparing those without any hassle.</w:t>
      </w:r>
    </w:p>
    <w:p w14:paraId="52067733" w14:textId="3E233CB4" w:rsidR="006D01F9" w:rsidRPr="004B667A" w:rsidRDefault="006D01F9" w:rsidP="008003D7">
      <w:pPr>
        <w:rPr>
          <w:color w:val="4472C4" w:themeColor="accent1"/>
        </w:rPr>
      </w:pPr>
    </w:p>
    <w:p w14:paraId="51665B3E" w14:textId="77777777" w:rsidR="006D01F9" w:rsidRDefault="006D01F9" w:rsidP="006D01F9">
      <w:pPr>
        <w:keepNext/>
        <w:jc w:val="center"/>
      </w:pPr>
      <w:r>
        <w:rPr>
          <w:noProof/>
        </w:rPr>
        <w:drawing>
          <wp:inline distT="0" distB="0" distL="0" distR="0" wp14:anchorId="6630A88F" wp14:editId="134E8F9A">
            <wp:extent cx="2943225" cy="2419350"/>
            <wp:effectExtent l="0" t="0" r="0" b="0"/>
            <wp:docPr id="4" name="Picture 4" descr="Remote team Vectors &amp; Illustrations for Free Download |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mote team Vectors &amp; Illustrations for Free Download | Freepik"/>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943225" cy="2419350"/>
                    </a:xfrm>
                    <a:prstGeom prst="rect">
                      <a:avLst/>
                    </a:prstGeom>
                    <a:noFill/>
                    <a:ln>
                      <a:noFill/>
                    </a:ln>
                  </pic:spPr>
                </pic:pic>
              </a:graphicData>
            </a:graphic>
          </wp:inline>
        </w:drawing>
      </w:r>
    </w:p>
    <w:p w14:paraId="70912F71" w14:textId="5865B3DF" w:rsidR="006D01F9" w:rsidRDefault="006D01F9" w:rsidP="006D01F9">
      <w:pPr>
        <w:pStyle w:val="Caption"/>
      </w:pPr>
      <w:bookmarkStart w:id="13" w:name="_Toc111489585"/>
      <w:r>
        <w:t xml:space="preserve">Figure </w:t>
      </w:r>
      <w:r/>
      <w:r>
        <w:instrText xml:space="preserve"/>
      </w:r>
      <w:r/>
      <w:r>
        <w:rPr>
          <w:noProof/>
        </w:rPr>
        <w:t>3</w:t>
      </w:r>
      <w:r/>
      <w:r>
        <w:t>:Change in Digital Competence</w:t>
      </w:r>
      <w:bookmarkEnd w:id="13"/>
    </w:p>
    <w:p w14:paraId="07E5CF38" w14:textId="711AB8E6" w:rsidR="00540842" w:rsidRPr="001B5283" w:rsidRDefault="00540842" w:rsidP="00540842">
      <w:pPr>
        <w:pStyle w:val="Heading1"/>
      </w:pPr>
      <w:bookmarkStart w:id="14" w:name="_Toc111489604"/>
      <w:r>
        <w:t>Conclusion</w:t>
      </w:r>
      <w:bookmarkEnd w:id="14"/>
    </w:p>
    <w:p w14:paraId="064910DE" w14:textId="318138BF" w:rsidR="000D58F6" w:rsidRDefault="00756E65" w:rsidP="00150AD0">
      <w:r>
        <w:t xml:space="preserve">Employers are no more attracted to only </w:t>
      </w:r>
      <w:r w:rsidR="004A54E4">
        <w:t>high-scoring</w:t>
      </w:r>
      <w:r>
        <w:t xml:space="preserve"> knowledge and </w:t>
      </w:r>
      <w:r w:rsidR="004830C3">
        <w:t>experience,</w:t>
      </w:r>
      <w:r>
        <w:t xml:space="preserve"> but they look for a set of knowledge and employability skill</w:t>
      </w:r>
      <w:r w:rsidR="00994920">
        <w:t>s</w:t>
      </w:r>
      <w:r>
        <w:t xml:space="preserve">. They may or may not include it in </w:t>
      </w:r>
      <w:r w:rsidR="00994920">
        <w:t xml:space="preserve">a </w:t>
      </w:r>
      <w:r>
        <w:t xml:space="preserve">job </w:t>
      </w:r>
      <w:r w:rsidR="004830C3">
        <w:t>description,</w:t>
      </w:r>
      <w:r>
        <w:t xml:space="preserve"> but they will be looking for it. With employability skills, an employee can ensure </w:t>
      </w:r>
      <w:r>
        <w:lastRenderedPageBreak/>
        <w:t xml:space="preserve">a better working environment, keep </w:t>
      </w:r>
      <w:r w:rsidR="00994920">
        <w:t xml:space="preserve">the </w:t>
      </w:r>
      <w:r>
        <w:t xml:space="preserve">team energetic, control </w:t>
      </w:r>
      <w:r w:rsidR="00994920">
        <w:t xml:space="preserve">the </w:t>
      </w:r>
      <w:r>
        <w:t>conflicting situation, convince customers and whatnot. Currently, most needed employability skills include emotional intelligence, communication skill, teamworking and digital competency.</w:t>
      </w:r>
      <w:r w:rsidR="004830C3">
        <w:t xml:space="preserve"> </w:t>
      </w:r>
      <w:r w:rsidR="004B667A">
        <w:t>Finally</w:t>
      </w:r>
      <w:r w:rsidR="004830C3">
        <w:t>, the last one, digital competence, has changed its form in ma</w:t>
      </w:r>
      <w:r w:rsidR="00994920">
        <w:t>n</w:t>
      </w:r>
      <w:r w:rsidR="004830C3">
        <w:t>y ways.</w:t>
      </w:r>
    </w:p>
    <w:p w14:paraId="43500BF0" w14:textId="77777777" w:rsidR="00202155" w:rsidRDefault="00202155" w:rsidP="00202155"/>
    <w:p w14:paraId="70E6C22A" w14:textId="77777777" w:rsidR="00202155" w:rsidRDefault="00202155" w:rsidP="00202155"/>
    <w:p w14:paraId="5FB3A623" w14:textId="77777777" w:rsidR="00202155" w:rsidRDefault="00202155" w:rsidP="00202155">
      <w:pPr>
        <w:sectPr w:rsidR="00202155" w:rsidSect="00A07FF0">
          <w:pgSz w:w="11907" w:h="16839" w:code="9"/>
          <w:pgMar w:top="1440" w:right="1440" w:bottom="1440" w:left="1440" w:header="720" w:footer="720" w:gutter="0"/>
          <w:cols w:space="720"/>
          <w:docGrid w:linePitch="360"/>
        </w:sectPr>
      </w:pPr>
    </w:p>
    <w:p w14:paraId="09F987AD" w14:textId="77777777" w:rsidR="00202155" w:rsidRDefault="00202155" w:rsidP="00202155">
      <w:pPr>
        <w:pStyle w:val="Heading1"/>
        <w:spacing w:before="0"/>
        <w:sectPr w:rsidR="00202155" w:rsidSect="00A07FF0">
          <w:type w:val="continuous"/>
          <w:pgSz w:w="11907" w:h="16839" w:code="9"/>
          <w:pgMar w:top="1440" w:right="1440" w:bottom="1440" w:left="1440" w:header="720" w:footer="720" w:gutter="0"/>
          <w:cols w:space="720"/>
          <w:docGrid w:linePitch="360"/>
        </w:sectPr>
      </w:pPr>
    </w:p>
    <w:p w14:paraId="16A80451" w14:textId="77777777" w:rsidR="00202155" w:rsidRDefault="00202155" w:rsidP="00202155">
      <w:pPr>
        <w:pStyle w:val="Heading1"/>
        <w:spacing w:before="0"/>
      </w:pPr>
      <w:bookmarkStart w:id="15" w:name="_Toc78354852"/>
      <w:bookmarkStart w:id="16" w:name="_Toc111489605"/>
      <w:r>
        <w:lastRenderedPageBreak/>
        <w:t>References</w:t>
      </w:r>
      <w:bookmarkEnd w:id="15"/>
      <w:bookmarkEnd w:id="16"/>
    </w:p>
    <w:p w14:paraId="46B0D8FB" w14:textId="77777777" w:rsidR="006D01F9" w:rsidRPr="006D01F9" w:rsidRDefault="006D01F9" w:rsidP="006D01F9">
      <w:pPr>
        <w:rPr>
          <w:rFonts w:cs="Times New Roman"/>
          <w:szCs w:val="24"/>
          <w:shd w:val="clear" w:color="auto" w:fill="FFFFFF"/>
        </w:rPr>
      </w:pPr>
      <w:r w:rsidRPr="006D01F9">
        <w:rPr>
          <w:rFonts w:cs="Times New Roman"/>
          <w:szCs w:val="24"/>
          <w:shd w:val="clear" w:color="auto" w:fill="FFFFFF"/>
        </w:rPr>
        <w:t>Cottrell, S., 2019. </w:t>
      </w:r>
      <w:r w:rsidRPr="006D01F9">
        <w:rPr>
          <w:rFonts w:cs="Times New Roman"/>
          <w:i/>
          <w:iCs/>
          <w:szCs w:val="24"/>
          <w:shd w:val="clear" w:color="auto" w:fill="FFFFFF"/>
        </w:rPr>
        <w:t>The study skills handbook</w:t>
      </w:r>
      <w:r w:rsidRPr="006D01F9">
        <w:rPr>
          <w:rFonts w:cs="Times New Roman"/>
          <w:szCs w:val="24"/>
          <w:shd w:val="clear" w:color="auto" w:fill="FFFFFF"/>
        </w:rPr>
        <w:t>. Macmillan International Higher Education.</w:t>
      </w:r>
    </w:p>
    <w:p w14:paraId="3298A1AE" w14:textId="1158F033" w:rsidR="006D01F9" w:rsidRPr="006D01F9" w:rsidRDefault="006D01F9" w:rsidP="006D01F9">
      <w:pPr>
        <w:rPr>
          <w:rFonts w:cs="Times New Roman"/>
          <w:szCs w:val="24"/>
          <w:shd w:val="clear" w:color="auto" w:fill="FFFFFF"/>
        </w:rPr>
      </w:pPr>
      <w:proofErr w:type="spellStart"/>
      <w:r w:rsidRPr="006D01F9">
        <w:rPr>
          <w:rFonts w:cs="Times New Roman"/>
          <w:szCs w:val="24"/>
          <w:shd w:val="clear" w:color="auto" w:fill="FFFFFF"/>
        </w:rPr>
        <w:t>Gowsalya</w:t>
      </w:r>
      <w:proofErr w:type="spellEnd"/>
      <w:r w:rsidRPr="006D01F9">
        <w:rPr>
          <w:rFonts w:cs="Times New Roman"/>
          <w:szCs w:val="24"/>
          <w:shd w:val="clear" w:color="auto" w:fill="FFFFFF"/>
        </w:rPr>
        <w:t>, G. and Kumar, M., 2015. Employability skill: A literature review. </w:t>
      </w:r>
      <w:r w:rsidRPr="006D01F9">
        <w:rPr>
          <w:rFonts w:cs="Times New Roman"/>
          <w:i/>
          <w:iCs/>
          <w:szCs w:val="24"/>
          <w:shd w:val="clear" w:color="auto" w:fill="FFFFFF"/>
        </w:rPr>
        <w:t>International Journal of Advance</w:t>
      </w:r>
      <w:r w:rsidR="00994920">
        <w:rPr>
          <w:rFonts w:cs="Times New Roman"/>
          <w:i/>
          <w:iCs/>
          <w:szCs w:val="24"/>
          <w:shd w:val="clear" w:color="auto" w:fill="FFFFFF"/>
        </w:rPr>
        <w:t>d</w:t>
      </w:r>
      <w:r w:rsidRPr="006D01F9">
        <w:rPr>
          <w:rFonts w:cs="Times New Roman"/>
          <w:i/>
          <w:iCs/>
          <w:szCs w:val="24"/>
          <w:shd w:val="clear" w:color="auto" w:fill="FFFFFF"/>
        </w:rPr>
        <w:t xml:space="preserve"> Research in Computer Science and Management Studies</w:t>
      </w:r>
      <w:r w:rsidRPr="006D01F9">
        <w:rPr>
          <w:rFonts w:cs="Times New Roman"/>
          <w:szCs w:val="24"/>
          <w:shd w:val="clear" w:color="auto" w:fill="FFFFFF"/>
        </w:rPr>
        <w:t>, </w:t>
      </w:r>
      <w:r w:rsidRPr="006D01F9">
        <w:rPr>
          <w:rFonts w:cs="Times New Roman"/>
          <w:i/>
          <w:iCs/>
          <w:szCs w:val="24"/>
          <w:shd w:val="clear" w:color="auto" w:fill="FFFFFF"/>
        </w:rPr>
        <w:t>3</w:t>
      </w:r>
      <w:r w:rsidRPr="006D01F9">
        <w:rPr>
          <w:rFonts w:cs="Times New Roman"/>
          <w:szCs w:val="24"/>
          <w:shd w:val="clear" w:color="auto" w:fill="FFFFFF"/>
        </w:rPr>
        <w:t>(3).</w:t>
      </w:r>
    </w:p>
    <w:p w14:paraId="3150AE6F" w14:textId="77777777" w:rsidR="006D01F9" w:rsidRPr="006D01F9" w:rsidRDefault="006D01F9" w:rsidP="006D01F9">
      <w:pPr>
        <w:rPr>
          <w:rFonts w:cs="Times New Roman"/>
          <w:szCs w:val="24"/>
          <w:shd w:val="clear" w:color="auto" w:fill="FFFFFF"/>
        </w:rPr>
      </w:pPr>
      <w:r w:rsidRPr="006D01F9">
        <w:rPr>
          <w:rFonts w:cs="Times New Roman"/>
          <w:szCs w:val="24"/>
          <w:shd w:val="clear" w:color="auto" w:fill="FFFFFF"/>
        </w:rPr>
        <w:t>Jackson, D., 2013. Student perceptions of the importance of employability skill provision in business undergraduate programs. </w:t>
      </w:r>
      <w:r w:rsidRPr="006D01F9">
        <w:rPr>
          <w:rFonts w:cs="Times New Roman"/>
          <w:i/>
          <w:iCs/>
          <w:szCs w:val="24"/>
          <w:shd w:val="clear" w:color="auto" w:fill="FFFFFF"/>
        </w:rPr>
        <w:t>Journal of Education for Business</w:t>
      </w:r>
      <w:r w:rsidRPr="006D01F9">
        <w:rPr>
          <w:rFonts w:cs="Times New Roman"/>
          <w:szCs w:val="24"/>
          <w:shd w:val="clear" w:color="auto" w:fill="FFFFFF"/>
        </w:rPr>
        <w:t>, </w:t>
      </w:r>
      <w:r w:rsidRPr="006D01F9">
        <w:rPr>
          <w:rFonts w:cs="Times New Roman"/>
          <w:i/>
          <w:iCs/>
          <w:szCs w:val="24"/>
          <w:shd w:val="clear" w:color="auto" w:fill="FFFFFF"/>
        </w:rPr>
        <w:t>88</w:t>
      </w:r>
      <w:r w:rsidRPr="006D01F9">
        <w:rPr>
          <w:rFonts w:cs="Times New Roman"/>
          <w:szCs w:val="24"/>
          <w:shd w:val="clear" w:color="auto" w:fill="FFFFFF"/>
        </w:rPr>
        <w:t>(5), pp.271-279.</w:t>
      </w:r>
    </w:p>
    <w:p w14:paraId="5A1FDD39" w14:textId="77777777" w:rsidR="006D01F9" w:rsidRPr="006D01F9" w:rsidRDefault="006D01F9" w:rsidP="006D01F9">
      <w:pPr>
        <w:rPr>
          <w:rFonts w:cs="Times New Roman"/>
          <w:szCs w:val="24"/>
          <w:shd w:val="clear" w:color="auto" w:fill="FFFFFF"/>
        </w:rPr>
      </w:pPr>
      <w:r w:rsidRPr="006D01F9">
        <w:rPr>
          <w:rFonts w:cs="Times New Roman"/>
          <w:szCs w:val="24"/>
          <w:shd w:val="clear" w:color="auto" w:fill="FFFFFF"/>
        </w:rPr>
        <w:t>Jameson, A., Carthy, A., McGuinness, C. and McSweeney, F., 2016. Emotional intelligence and graduates–employers’ perspectives. </w:t>
      </w:r>
      <w:r w:rsidRPr="006D01F9">
        <w:rPr>
          <w:rFonts w:cs="Times New Roman"/>
          <w:i/>
          <w:iCs/>
          <w:szCs w:val="24"/>
          <w:shd w:val="clear" w:color="auto" w:fill="FFFFFF"/>
        </w:rPr>
        <w:t xml:space="preserve">Procedia-Social and </w:t>
      </w:r>
      <w:proofErr w:type="spellStart"/>
      <w:r w:rsidRPr="006D01F9">
        <w:rPr>
          <w:rFonts w:cs="Times New Roman"/>
          <w:i/>
          <w:iCs/>
          <w:szCs w:val="24"/>
          <w:shd w:val="clear" w:color="auto" w:fill="FFFFFF"/>
        </w:rPr>
        <w:t>Behavioral</w:t>
      </w:r>
      <w:proofErr w:type="spellEnd"/>
      <w:r w:rsidRPr="006D01F9">
        <w:rPr>
          <w:rFonts w:cs="Times New Roman"/>
          <w:i/>
          <w:iCs/>
          <w:szCs w:val="24"/>
          <w:shd w:val="clear" w:color="auto" w:fill="FFFFFF"/>
        </w:rPr>
        <w:t xml:space="preserve"> Sciences</w:t>
      </w:r>
      <w:r w:rsidRPr="006D01F9">
        <w:rPr>
          <w:rFonts w:cs="Times New Roman"/>
          <w:szCs w:val="24"/>
          <w:shd w:val="clear" w:color="auto" w:fill="FFFFFF"/>
        </w:rPr>
        <w:t>, </w:t>
      </w:r>
      <w:r w:rsidRPr="006D01F9">
        <w:rPr>
          <w:rFonts w:cs="Times New Roman"/>
          <w:i/>
          <w:iCs/>
          <w:szCs w:val="24"/>
          <w:shd w:val="clear" w:color="auto" w:fill="FFFFFF"/>
        </w:rPr>
        <w:t>228</w:t>
      </w:r>
      <w:r w:rsidRPr="006D01F9">
        <w:rPr>
          <w:rFonts w:cs="Times New Roman"/>
          <w:szCs w:val="24"/>
          <w:shd w:val="clear" w:color="auto" w:fill="FFFFFF"/>
        </w:rPr>
        <w:t>, pp.515-522.</w:t>
      </w:r>
    </w:p>
    <w:p w14:paraId="12A62ECC" w14:textId="77777777" w:rsidR="006D01F9" w:rsidRPr="006D01F9" w:rsidRDefault="006D01F9" w:rsidP="006D01F9">
      <w:pPr>
        <w:rPr>
          <w:rFonts w:cs="Times New Roman"/>
          <w:szCs w:val="24"/>
        </w:rPr>
      </w:pPr>
      <w:r w:rsidRPr="006D01F9">
        <w:rPr>
          <w:rFonts w:cs="Times New Roman"/>
          <w:szCs w:val="24"/>
          <w:shd w:val="clear" w:color="auto" w:fill="FFFFFF"/>
        </w:rPr>
        <w:t>Nisha, S.M. and Rajasekaran, V., 2018. Employability skills: A review. </w:t>
      </w:r>
      <w:r w:rsidRPr="006D01F9">
        <w:rPr>
          <w:rFonts w:cs="Times New Roman"/>
          <w:i/>
          <w:iCs/>
          <w:szCs w:val="24"/>
          <w:shd w:val="clear" w:color="auto" w:fill="FFFFFF"/>
        </w:rPr>
        <w:t>IUP Journal of Soft Skills</w:t>
      </w:r>
      <w:r w:rsidRPr="006D01F9">
        <w:rPr>
          <w:rFonts w:cs="Times New Roman"/>
          <w:szCs w:val="24"/>
          <w:shd w:val="clear" w:color="auto" w:fill="FFFFFF"/>
        </w:rPr>
        <w:t>, </w:t>
      </w:r>
      <w:r w:rsidRPr="006D01F9">
        <w:rPr>
          <w:rFonts w:cs="Times New Roman"/>
          <w:i/>
          <w:iCs/>
          <w:szCs w:val="24"/>
          <w:shd w:val="clear" w:color="auto" w:fill="FFFFFF"/>
        </w:rPr>
        <w:t>12</w:t>
      </w:r>
      <w:r w:rsidRPr="006D01F9">
        <w:rPr>
          <w:rFonts w:cs="Times New Roman"/>
          <w:szCs w:val="24"/>
          <w:shd w:val="clear" w:color="auto" w:fill="FFFFFF"/>
        </w:rPr>
        <w:t>(1), pp.29-37.</w:t>
      </w:r>
    </w:p>
    <w:p w14:paraId="1376C6A7" w14:textId="77777777" w:rsidR="006D01F9" w:rsidRPr="006D01F9" w:rsidRDefault="006D01F9" w:rsidP="006D01F9">
      <w:pPr>
        <w:rPr>
          <w:rFonts w:cs="Times New Roman"/>
          <w:szCs w:val="24"/>
          <w:shd w:val="clear" w:color="auto" w:fill="FFFFFF"/>
        </w:rPr>
      </w:pPr>
      <w:r w:rsidRPr="006D01F9">
        <w:rPr>
          <w:rFonts w:cs="Times New Roman"/>
          <w:szCs w:val="24"/>
          <w:shd w:val="clear" w:color="auto" w:fill="FFFFFF"/>
        </w:rPr>
        <w:t>Osmani, M., Hindi, N.M. and Weerakkody, V., 2018. Developing employability skills in information system graduates: Traditional vs. innovative teaching methods. </w:t>
      </w:r>
      <w:r w:rsidRPr="006D01F9">
        <w:rPr>
          <w:rFonts w:cs="Times New Roman"/>
          <w:i/>
          <w:iCs/>
          <w:szCs w:val="24"/>
          <w:shd w:val="clear" w:color="auto" w:fill="FFFFFF"/>
        </w:rPr>
        <w:t>International Journal of Information and Communication Technology Education (IJICTE)</w:t>
      </w:r>
      <w:r w:rsidRPr="006D01F9">
        <w:rPr>
          <w:rFonts w:cs="Times New Roman"/>
          <w:szCs w:val="24"/>
          <w:shd w:val="clear" w:color="auto" w:fill="FFFFFF"/>
        </w:rPr>
        <w:t>, </w:t>
      </w:r>
      <w:r w:rsidRPr="006D01F9">
        <w:rPr>
          <w:rFonts w:cs="Times New Roman"/>
          <w:i/>
          <w:iCs/>
          <w:szCs w:val="24"/>
          <w:shd w:val="clear" w:color="auto" w:fill="FFFFFF"/>
        </w:rPr>
        <w:t>14</w:t>
      </w:r>
      <w:r w:rsidRPr="006D01F9">
        <w:rPr>
          <w:rFonts w:cs="Times New Roman"/>
          <w:szCs w:val="24"/>
          <w:shd w:val="clear" w:color="auto" w:fill="FFFFFF"/>
        </w:rPr>
        <w:t>(2), pp.17-29.</w:t>
      </w:r>
    </w:p>
    <w:p w14:paraId="247F60D6" w14:textId="77777777" w:rsidR="006D01F9" w:rsidRPr="006D01F9" w:rsidRDefault="006D01F9" w:rsidP="006D01F9">
      <w:pPr>
        <w:rPr>
          <w:rFonts w:cs="Times New Roman"/>
          <w:szCs w:val="24"/>
          <w:shd w:val="clear" w:color="auto" w:fill="FFFFFF"/>
        </w:rPr>
      </w:pPr>
      <w:r w:rsidRPr="006D01F9">
        <w:rPr>
          <w:rFonts w:cs="Times New Roman"/>
          <w:szCs w:val="24"/>
          <w:shd w:val="clear" w:color="auto" w:fill="FFFFFF"/>
        </w:rPr>
        <w:t>Rakowska, A. and Juana, S., 2021. Ready for the future? Employability skills and competencies in the twenty-first century: The view of international experts. </w:t>
      </w:r>
      <w:r w:rsidRPr="006D01F9">
        <w:rPr>
          <w:rFonts w:cs="Times New Roman"/>
          <w:i/>
          <w:iCs/>
          <w:szCs w:val="24"/>
          <w:shd w:val="clear" w:color="auto" w:fill="FFFFFF"/>
        </w:rPr>
        <w:t>Human Systems Management</w:t>
      </w:r>
      <w:r w:rsidRPr="006D01F9">
        <w:rPr>
          <w:rFonts w:cs="Times New Roman"/>
          <w:szCs w:val="24"/>
          <w:shd w:val="clear" w:color="auto" w:fill="FFFFFF"/>
        </w:rPr>
        <w:t>, (Preprint), pp.1-16.</w:t>
      </w:r>
    </w:p>
    <w:p w14:paraId="513982A0" w14:textId="77777777" w:rsidR="006D01F9" w:rsidRPr="006D01F9" w:rsidRDefault="006D01F9" w:rsidP="006D01F9">
      <w:pPr>
        <w:rPr>
          <w:rFonts w:cs="Times New Roman"/>
          <w:szCs w:val="24"/>
          <w:shd w:val="clear" w:color="auto" w:fill="FFFFFF"/>
        </w:rPr>
      </w:pPr>
      <w:r w:rsidRPr="006D01F9">
        <w:rPr>
          <w:rFonts w:cs="Times New Roman"/>
          <w:szCs w:val="24"/>
          <w:shd w:val="clear" w:color="auto" w:fill="FFFFFF"/>
        </w:rPr>
        <w:t>Rossier, J., Ginevra, M.C., Bollmann, G. and Nota, L., 2017. The importance of career adaptability, career resilience, and employability in designing a successful life. In </w:t>
      </w:r>
      <w:r w:rsidRPr="006D01F9">
        <w:rPr>
          <w:rFonts w:cs="Times New Roman"/>
          <w:i/>
          <w:iCs/>
          <w:szCs w:val="24"/>
          <w:shd w:val="clear" w:color="auto" w:fill="FFFFFF"/>
        </w:rPr>
        <w:t>Psychology of career adaptability, employability and resilience</w:t>
      </w:r>
      <w:r w:rsidRPr="006D01F9">
        <w:rPr>
          <w:rFonts w:cs="Times New Roman"/>
          <w:szCs w:val="24"/>
          <w:shd w:val="clear" w:color="auto" w:fill="FFFFFF"/>
        </w:rPr>
        <w:t> (pp. 65-82). Springer, Cham.</w:t>
      </w:r>
    </w:p>
    <w:p w14:paraId="29F54D5E" w14:textId="7CBD1435" w:rsidR="00D604EA" w:rsidRPr="006D01F9" w:rsidRDefault="007674B1" w:rsidP="00202155">
      <w:pPr>
        <w:rPr>
          <w:rFonts w:cs="Times New Roman"/>
          <w:szCs w:val="24"/>
          <w:shd w:val="clear" w:color="auto" w:fill="FFFFFF"/>
        </w:rPr>
      </w:pPr>
      <w:proofErr w:type="spellStart"/>
      <w:r w:rsidRPr="006D01F9">
        <w:rPr>
          <w:rFonts w:cs="Times New Roman"/>
          <w:szCs w:val="24"/>
          <w:shd w:val="clear" w:color="auto" w:fill="FFFFFF"/>
        </w:rPr>
        <w:t>Suarta</w:t>
      </w:r>
      <w:proofErr w:type="spellEnd"/>
      <w:r w:rsidRPr="006D01F9">
        <w:rPr>
          <w:rFonts w:cs="Times New Roman"/>
          <w:szCs w:val="24"/>
          <w:shd w:val="clear" w:color="auto" w:fill="FFFFFF"/>
        </w:rPr>
        <w:t xml:space="preserve">, I.M. and </w:t>
      </w:r>
      <w:proofErr w:type="spellStart"/>
      <w:r w:rsidRPr="006D01F9">
        <w:rPr>
          <w:rFonts w:cs="Times New Roman"/>
          <w:szCs w:val="24"/>
          <w:shd w:val="clear" w:color="auto" w:fill="FFFFFF"/>
        </w:rPr>
        <w:t>Suwintana</w:t>
      </w:r>
      <w:proofErr w:type="spellEnd"/>
      <w:r w:rsidRPr="006D01F9">
        <w:rPr>
          <w:rFonts w:cs="Times New Roman"/>
          <w:szCs w:val="24"/>
          <w:shd w:val="clear" w:color="auto" w:fill="FFFFFF"/>
        </w:rPr>
        <w:t>, I.K., 2021, March. The new framework of employability skills for digital business. In </w:t>
      </w:r>
      <w:r w:rsidRPr="006D01F9">
        <w:rPr>
          <w:rFonts w:cs="Times New Roman"/>
          <w:i/>
          <w:iCs/>
          <w:szCs w:val="24"/>
          <w:shd w:val="clear" w:color="auto" w:fill="FFFFFF"/>
        </w:rPr>
        <w:t>Journal of Physics: Conference Series</w:t>
      </w:r>
      <w:r w:rsidRPr="006D01F9">
        <w:rPr>
          <w:rFonts w:cs="Times New Roman"/>
          <w:szCs w:val="24"/>
          <w:shd w:val="clear" w:color="auto" w:fill="FFFFFF"/>
        </w:rPr>
        <w:t> (Vol. 1833, No. 1, p. 012034). IOP Publishing.</w:t>
      </w:r>
    </w:p>
    <w:p w14:paraId="05B5304B" w14:textId="6D572422" w:rsidR="00F7795D" w:rsidRPr="006D01F9" w:rsidRDefault="00F7795D" w:rsidP="00202155">
      <w:pPr>
        <w:rPr>
          <w:rFonts w:cs="Times New Roman"/>
          <w:szCs w:val="24"/>
          <w:shd w:val="clear" w:color="auto" w:fill="FFFFFF"/>
        </w:rPr>
      </w:pPr>
      <w:r w:rsidRPr="006D01F9">
        <w:rPr>
          <w:rFonts w:cs="Times New Roman"/>
          <w:szCs w:val="24"/>
          <w:shd w:val="clear" w:color="auto" w:fill="FFFFFF"/>
        </w:rPr>
        <w:t>Whiting, K., 2020. </w:t>
      </w:r>
      <w:r w:rsidRPr="006D01F9">
        <w:rPr>
          <w:rFonts w:cs="Times New Roman"/>
          <w:i/>
          <w:iCs/>
          <w:szCs w:val="24"/>
          <w:shd w:val="clear" w:color="auto" w:fill="FFFFFF"/>
        </w:rPr>
        <w:t>These are the top 10 job skills of tomorrow – and how long it takes to learn them</w:t>
      </w:r>
      <w:r w:rsidRPr="006D01F9">
        <w:rPr>
          <w:rFonts w:cs="Times New Roman"/>
          <w:szCs w:val="24"/>
          <w:shd w:val="clear" w:color="auto" w:fill="FFFFFF"/>
        </w:rPr>
        <w:t>. [online] World Economic Forum. Available at: &lt;https://www.weforum.org/agenda/2020/10/top-10-work-skills-of-tomorrow-how-long-it-takes-to-learn-them/&gt; [Accessed 26 May 2022].</w:t>
      </w:r>
    </w:p>
    <w:sectPr w:rsidR="00F7795D" w:rsidRPr="006D01F9" w:rsidSect="00A07FF0">
      <w:footerReference w:type="default" r:id="rId20"/>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1E44A" w14:textId="77777777" w:rsidR="00584B20" w:rsidRDefault="00584B20" w:rsidP="00742648">
      <w:pPr>
        <w:spacing w:after="0"/>
      </w:pPr>
      <w:r>
        <w:separator/>
      </w:r>
    </w:p>
  </w:endnote>
  <w:endnote w:type="continuationSeparator" w:id="0">
    <w:p w14:paraId="2E544899" w14:textId="77777777" w:rsidR="00584B20" w:rsidRDefault="00584B20" w:rsidP="0074264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5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Yu Mincho">
    <w:altName w:val="MS Gothic"/>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5993201"/>
      <w:docPartObj>
        <w:docPartGallery w:val="Page Numbers (Bottom of Page)"/>
        <w:docPartUnique/>
      </w:docPartObj>
    </w:sdtPr>
    <w:sdtEndPr>
      <w:rPr>
        <w:noProof/>
      </w:rPr>
    </w:sdtEndPr>
    <w:sdtContent>
      <w:p w14:paraId="48AA00D7" w14:textId="77777777" w:rsidR="00202155" w:rsidRDefault="00202155">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3CEF15C4" w14:textId="77777777" w:rsidR="00202155" w:rsidRDefault="002021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3283477"/>
      <w:docPartObj>
        <w:docPartGallery w:val="Page Numbers (Bottom of Page)"/>
        <w:docPartUnique/>
      </w:docPartObj>
    </w:sdtPr>
    <w:sdtEndPr>
      <w:rPr>
        <w:noProof/>
      </w:rPr>
    </w:sdtEndPr>
    <w:sdtContent>
      <w:p w14:paraId="27D90191" w14:textId="77777777" w:rsidR="00464C2D" w:rsidRDefault="00464C2D">
        <w:pPr>
          <w:pStyle w:val="Footer"/>
          <w:jc w:val="center"/>
        </w:pPr>
        <w:r>
          <w:fldChar w:fldCharType="begin"/>
        </w:r>
        <w:r>
          <w:instrText xml:space="preserve"> PAGE   \* MERGEFORMAT </w:instrText>
        </w:r>
        <w:r>
          <w:fldChar w:fldCharType="separate"/>
        </w:r>
        <w:r w:rsidR="00202155">
          <w:rPr>
            <w:noProof/>
          </w:rPr>
          <w:t>7</w:t>
        </w:r>
        <w:r>
          <w:rPr>
            <w:noProof/>
          </w:rPr>
          <w:fldChar w:fldCharType="end"/>
        </w:r>
      </w:p>
    </w:sdtContent>
  </w:sdt>
  <w:p w14:paraId="4B1DE287" w14:textId="77777777" w:rsidR="00464C2D" w:rsidRDefault="00464C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394F6D" w14:textId="77777777" w:rsidR="00584B20" w:rsidRDefault="00584B20" w:rsidP="00742648">
      <w:pPr>
        <w:spacing w:after="0"/>
      </w:pPr>
      <w:r>
        <w:separator/>
      </w:r>
    </w:p>
  </w:footnote>
  <w:footnote w:type="continuationSeparator" w:id="0">
    <w:p w14:paraId="5FD5B66D" w14:textId="77777777" w:rsidR="00584B20" w:rsidRDefault="00584B20" w:rsidP="0074264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F7FF3"/>
    <w:multiLevelType w:val="hybridMultilevel"/>
    <w:tmpl w:val="BD142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F42D7B"/>
    <w:multiLevelType w:val="hybridMultilevel"/>
    <w:tmpl w:val="E22655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251094"/>
    <w:multiLevelType w:val="hybridMultilevel"/>
    <w:tmpl w:val="94563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D90C6A"/>
    <w:multiLevelType w:val="hybridMultilevel"/>
    <w:tmpl w:val="E6061A88"/>
    <w:lvl w:ilvl="0" w:tplc="D8001466">
      <w:numFmt w:val="bullet"/>
      <w:lvlText w:val="·"/>
      <w:lvlJc w:val="left"/>
      <w:pPr>
        <w:ind w:left="870" w:hanging="51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966E94"/>
    <w:multiLevelType w:val="hybridMultilevel"/>
    <w:tmpl w:val="3EF80C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325B0C"/>
    <w:multiLevelType w:val="hybridMultilevel"/>
    <w:tmpl w:val="61DEFD22"/>
    <w:lvl w:ilvl="0" w:tplc="D8001466">
      <w:numFmt w:val="bullet"/>
      <w:lvlText w:val="·"/>
      <w:lvlJc w:val="left"/>
      <w:pPr>
        <w:ind w:left="870" w:hanging="51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BD0151D"/>
    <w:multiLevelType w:val="hybridMultilevel"/>
    <w:tmpl w:val="93408A06"/>
    <w:lvl w:ilvl="0" w:tplc="D8001466">
      <w:numFmt w:val="bullet"/>
      <w:lvlText w:val="·"/>
      <w:lvlJc w:val="left"/>
      <w:pPr>
        <w:ind w:left="870" w:hanging="51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C593E46"/>
    <w:multiLevelType w:val="hybridMultilevel"/>
    <w:tmpl w:val="99EA560A"/>
    <w:lvl w:ilvl="0" w:tplc="D8001466">
      <w:numFmt w:val="bullet"/>
      <w:lvlText w:val="·"/>
      <w:lvlJc w:val="left"/>
      <w:pPr>
        <w:ind w:left="870" w:hanging="51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6EA1074"/>
    <w:multiLevelType w:val="hybridMultilevel"/>
    <w:tmpl w:val="92624CF4"/>
    <w:lvl w:ilvl="0" w:tplc="68CA7BFA">
      <w:start w:val="2"/>
      <w:numFmt w:val="lowerLetter"/>
      <w:lvlText w:val="%1."/>
      <w:lvlJc w:val="left"/>
      <w:pPr>
        <w:ind w:left="720" w:hanging="360"/>
      </w:pPr>
      <w:rPr>
        <w:b/>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9" w15:restartNumberingAfterBreak="0">
    <w:nsid w:val="5D9F54E9"/>
    <w:multiLevelType w:val="hybridMultilevel"/>
    <w:tmpl w:val="4E92CA88"/>
    <w:lvl w:ilvl="0" w:tplc="D8001466">
      <w:numFmt w:val="bullet"/>
      <w:lvlText w:val="·"/>
      <w:lvlJc w:val="left"/>
      <w:pPr>
        <w:ind w:left="870" w:hanging="51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E4646E2"/>
    <w:multiLevelType w:val="hybridMultilevel"/>
    <w:tmpl w:val="0FBA9550"/>
    <w:lvl w:ilvl="0" w:tplc="D8001466">
      <w:numFmt w:val="bullet"/>
      <w:lvlText w:val="·"/>
      <w:lvlJc w:val="left"/>
      <w:pPr>
        <w:ind w:left="870" w:hanging="51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C6F71E7"/>
    <w:multiLevelType w:val="hybridMultilevel"/>
    <w:tmpl w:val="EE1094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1"/>
  </w:num>
  <w:num w:numId="3">
    <w:abstractNumId w:val="4"/>
  </w:num>
  <w:num w:numId="4">
    <w:abstractNumId w:val="2"/>
  </w:num>
  <w:num w:numId="5">
    <w:abstractNumId w:val="0"/>
  </w:num>
  <w:num w:numId="6">
    <w:abstractNumId w:val="6"/>
  </w:num>
  <w:num w:numId="7">
    <w:abstractNumId w:val="10"/>
  </w:num>
  <w:num w:numId="8">
    <w:abstractNumId w:val="9"/>
  </w:num>
  <w:num w:numId="9">
    <w:abstractNumId w:val="3"/>
  </w:num>
  <w:num w:numId="10">
    <w:abstractNumId w:val="5"/>
  </w:num>
  <w:num w:numId="11">
    <w:abstractNumId w:val="7"/>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jYyNDUwMrY0sjQFkko6SsGpxcWZ+XkgBUbGtQCGWf88LQAAAA=="/>
  </w:docVars>
  <w:rsids>
    <w:rsidRoot w:val="004831E4"/>
    <w:rsid w:val="0000701E"/>
    <w:rsid w:val="00007CC5"/>
    <w:rsid w:val="00010EAF"/>
    <w:rsid w:val="00025AC2"/>
    <w:rsid w:val="00033200"/>
    <w:rsid w:val="00034CB2"/>
    <w:rsid w:val="0004235A"/>
    <w:rsid w:val="00043825"/>
    <w:rsid w:val="00043F26"/>
    <w:rsid w:val="00046979"/>
    <w:rsid w:val="00051935"/>
    <w:rsid w:val="00056DDB"/>
    <w:rsid w:val="00057096"/>
    <w:rsid w:val="00065037"/>
    <w:rsid w:val="0006588C"/>
    <w:rsid w:val="00067BA6"/>
    <w:rsid w:val="00070C13"/>
    <w:rsid w:val="00076839"/>
    <w:rsid w:val="000811FC"/>
    <w:rsid w:val="00090BA1"/>
    <w:rsid w:val="0009554F"/>
    <w:rsid w:val="000972E9"/>
    <w:rsid w:val="000A5DB8"/>
    <w:rsid w:val="000B0229"/>
    <w:rsid w:val="000B0C98"/>
    <w:rsid w:val="000B5A51"/>
    <w:rsid w:val="000C1D68"/>
    <w:rsid w:val="000C42C9"/>
    <w:rsid w:val="000D1CD9"/>
    <w:rsid w:val="000D334B"/>
    <w:rsid w:val="000D58F6"/>
    <w:rsid w:val="000E48EF"/>
    <w:rsid w:val="000F0857"/>
    <w:rsid w:val="000F5647"/>
    <w:rsid w:val="000F7F59"/>
    <w:rsid w:val="00117468"/>
    <w:rsid w:val="00117E68"/>
    <w:rsid w:val="0013093B"/>
    <w:rsid w:val="00133758"/>
    <w:rsid w:val="00134397"/>
    <w:rsid w:val="00136798"/>
    <w:rsid w:val="00145D17"/>
    <w:rsid w:val="00146257"/>
    <w:rsid w:val="00150AD0"/>
    <w:rsid w:val="00151105"/>
    <w:rsid w:val="00170293"/>
    <w:rsid w:val="0017303D"/>
    <w:rsid w:val="00174C7B"/>
    <w:rsid w:val="00177B97"/>
    <w:rsid w:val="00181E58"/>
    <w:rsid w:val="001821C3"/>
    <w:rsid w:val="00194265"/>
    <w:rsid w:val="00194A2F"/>
    <w:rsid w:val="001A13F7"/>
    <w:rsid w:val="001A173C"/>
    <w:rsid w:val="001B5283"/>
    <w:rsid w:val="001C27EB"/>
    <w:rsid w:val="001C65B3"/>
    <w:rsid w:val="001D1D71"/>
    <w:rsid w:val="001D3805"/>
    <w:rsid w:val="001D649B"/>
    <w:rsid w:val="001D6CD5"/>
    <w:rsid w:val="001E3C80"/>
    <w:rsid w:val="001E5CA1"/>
    <w:rsid w:val="001E6F43"/>
    <w:rsid w:val="001F137F"/>
    <w:rsid w:val="001F7873"/>
    <w:rsid w:val="002020AF"/>
    <w:rsid w:val="00202155"/>
    <w:rsid w:val="0020431A"/>
    <w:rsid w:val="0021058E"/>
    <w:rsid w:val="00211891"/>
    <w:rsid w:val="00214948"/>
    <w:rsid w:val="002208CD"/>
    <w:rsid w:val="00221862"/>
    <w:rsid w:val="00236404"/>
    <w:rsid w:val="00241F70"/>
    <w:rsid w:val="0024419F"/>
    <w:rsid w:val="00250094"/>
    <w:rsid w:val="00251141"/>
    <w:rsid w:val="00255B6A"/>
    <w:rsid w:val="00271862"/>
    <w:rsid w:val="002754A4"/>
    <w:rsid w:val="00281ED0"/>
    <w:rsid w:val="002871A7"/>
    <w:rsid w:val="00295170"/>
    <w:rsid w:val="002A29DC"/>
    <w:rsid w:val="002A2C51"/>
    <w:rsid w:val="002B07E3"/>
    <w:rsid w:val="002B5E5F"/>
    <w:rsid w:val="002B7FD8"/>
    <w:rsid w:val="002C7AC2"/>
    <w:rsid w:val="002D5028"/>
    <w:rsid w:val="002E12EA"/>
    <w:rsid w:val="002E2585"/>
    <w:rsid w:val="002E32A5"/>
    <w:rsid w:val="002E4ECC"/>
    <w:rsid w:val="002F4C7B"/>
    <w:rsid w:val="00315C46"/>
    <w:rsid w:val="00317CFF"/>
    <w:rsid w:val="003261C5"/>
    <w:rsid w:val="00332CCE"/>
    <w:rsid w:val="00333368"/>
    <w:rsid w:val="00335CAE"/>
    <w:rsid w:val="003407E9"/>
    <w:rsid w:val="00341E48"/>
    <w:rsid w:val="00346B6A"/>
    <w:rsid w:val="003563B2"/>
    <w:rsid w:val="00360292"/>
    <w:rsid w:val="00370CAF"/>
    <w:rsid w:val="003711E2"/>
    <w:rsid w:val="003721F0"/>
    <w:rsid w:val="00372FB7"/>
    <w:rsid w:val="00377504"/>
    <w:rsid w:val="00380E7A"/>
    <w:rsid w:val="00386BB5"/>
    <w:rsid w:val="0039253E"/>
    <w:rsid w:val="0039381F"/>
    <w:rsid w:val="003970F5"/>
    <w:rsid w:val="003A1227"/>
    <w:rsid w:val="003A4009"/>
    <w:rsid w:val="003A69B0"/>
    <w:rsid w:val="003B482E"/>
    <w:rsid w:val="003B5DCD"/>
    <w:rsid w:val="003C2894"/>
    <w:rsid w:val="003C59BA"/>
    <w:rsid w:val="003D4200"/>
    <w:rsid w:val="003D6176"/>
    <w:rsid w:val="003D6A1F"/>
    <w:rsid w:val="003F7275"/>
    <w:rsid w:val="004001D3"/>
    <w:rsid w:val="00401D62"/>
    <w:rsid w:val="004026D9"/>
    <w:rsid w:val="00407075"/>
    <w:rsid w:val="004100DA"/>
    <w:rsid w:val="00414932"/>
    <w:rsid w:val="00423F89"/>
    <w:rsid w:val="004278D1"/>
    <w:rsid w:val="00441C24"/>
    <w:rsid w:val="004428E4"/>
    <w:rsid w:val="004471FF"/>
    <w:rsid w:val="0045180F"/>
    <w:rsid w:val="00454379"/>
    <w:rsid w:val="004576DB"/>
    <w:rsid w:val="00464C2D"/>
    <w:rsid w:val="00467FA3"/>
    <w:rsid w:val="0047529A"/>
    <w:rsid w:val="00481FC0"/>
    <w:rsid w:val="004830C3"/>
    <w:rsid w:val="004831E4"/>
    <w:rsid w:val="0049442A"/>
    <w:rsid w:val="00494BBB"/>
    <w:rsid w:val="004976D3"/>
    <w:rsid w:val="004A1632"/>
    <w:rsid w:val="004A2D79"/>
    <w:rsid w:val="004A32BB"/>
    <w:rsid w:val="004A35FA"/>
    <w:rsid w:val="004A4E22"/>
    <w:rsid w:val="004A54E4"/>
    <w:rsid w:val="004B622E"/>
    <w:rsid w:val="004B667A"/>
    <w:rsid w:val="004D3407"/>
    <w:rsid w:val="004E27DE"/>
    <w:rsid w:val="004F6FCA"/>
    <w:rsid w:val="00500865"/>
    <w:rsid w:val="005022F1"/>
    <w:rsid w:val="005047F5"/>
    <w:rsid w:val="00507AD3"/>
    <w:rsid w:val="00515629"/>
    <w:rsid w:val="005162D3"/>
    <w:rsid w:val="0052425F"/>
    <w:rsid w:val="005266BB"/>
    <w:rsid w:val="00532C43"/>
    <w:rsid w:val="0053328D"/>
    <w:rsid w:val="00540842"/>
    <w:rsid w:val="00544AB2"/>
    <w:rsid w:val="005611E3"/>
    <w:rsid w:val="005620DB"/>
    <w:rsid w:val="00562DCC"/>
    <w:rsid w:val="00563504"/>
    <w:rsid w:val="0057426F"/>
    <w:rsid w:val="00584B20"/>
    <w:rsid w:val="0058589F"/>
    <w:rsid w:val="00587FA9"/>
    <w:rsid w:val="005931ED"/>
    <w:rsid w:val="00593CD8"/>
    <w:rsid w:val="0059513A"/>
    <w:rsid w:val="005A216A"/>
    <w:rsid w:val="005A6E84"/>
    <w:rsid w:val="005C0096"/>
    <w:rsid w:val="005C1649"/>
    <w:rsid w:val="005C6496"/>
    <w:rsid w:val="005D0C58"/>
    <w:rsid w:val="005D3657"/>
    <w:rsid w:val="005D40C8"/>
    <w:rsid w:val="005D6247"/>
    <w:rsid w:val="005E488E"/>
    <w:rsid w:val="005E78DB"/>
    <w:rsid w:val="005F422E"/>
    <w:rsid w:val="005F5795"/>
    <w:rsid w:val="005F653A"/>
    <w:rsid w:val="005F79A4"/>
    <w:rsid w:val="0060073E"/>
    <w:rsid w:val="0060466A"/>
    <w:rsid w:val="006210A4"/>
    <w:rsid w:val="00623A13"/>
    <w:rsid w:val="0062681F"/>
    <w:rsid w:val="00627BAD"/>
    <w:rsid w:val="006326E3"/>
    <w:rsid w:val="00636794"/>
    <w:rsid w:val="006369D9"/>
    <w:rsid w:val="00636BE1"/>
    <w:rsid w:val="006429D8"/>
    <w:rsid w:val="00647035"/>
    <w:rsid w:val="00667483"/>
    <w:rsid w:val="00671786"/>
    <w:rsid w:val="00675C07"/>
    <w:rsid w:val="00686BD3"/>
    <w:rsid w:val="00686C0C"/>
    <w:rsid w:val="00687D78"/>
    <w:rsid w:val="00696F89"/>
    <w:rsid w:val="006A1070"/>
    <w:rsid w:val="006A3564"/>
    <w:rsid w:val="006D01F9"/>
    <w:rsid w:val="006D02E3"/>
    <w:rsid w:val="006D19E2"/>
    <w:rsid w:val="006D21FE"/>
    <w:rsid w:val="006E1E14"/>
    <w:rsid w:val="006E27C4"/>
    <w:rsid w:val="006E3A9F"/>
    <w:rsid w:val="006E576B"/>
    <w:rsid w:val="006F4862"/>
    <w:rsid w:val="006F748A"/>
    <w:rsid w:val="007134D2"/>
    <w:rsid w:val="00717A8F"/>
    <w:rsid w:val="00735AB3"/>
    <w:rsid w:val="00740BDF"/>
    <w:rsid w:val="00742648"/>
    <w:rsid w:val="007464F3"/>
    <w:rsid w:val="007472F0"/>
    <w:rsid w:val="0075624E"/>
    <w:rsid w:val="00756E65"/>
    <w:rsid w:val="007610C7"/>
    <w:rsid w:val="0076375C"/>
    <w:rsid w:val="007674B1"/>
    <w:rsid w:val="007776BF"/>
    <w:rsid w:val="00786F45"/>
    <w:rsid w:val="00791B04"/>
    <w:rsid w:val="007973BD"/>
    <w:rsid w:val="007A0C55"/>
    <w:rsid w:val="007A27BE"/>
    <w:rsid w:val="007A2A0F"/>
    <w:rsid w:val="007A3B54"/>
    <w:rsid w:val="007C1098"/>
    <w:rsid w:val="007C35F0"/>
    <w:rsid w:val="007C4075"/>
    <w:rsid w:val="007C4ACC"/>
    <w:rsid w:val="007C4C4A"/>
    <w:rsid w:val="007C7275"/>
    <w:rsid w:val="007C7CA3"/>
    <w:rsid w:val="007D217D"/>
    <w:rsid w:val="007D460F"/>
    <w:rsid w:val="007D590C"/>
    <w:rsid w:val="007E2DFC"/>
    <w:rsid w:val="007E5189"/>
    <w:rsid w:val="007F5816"/>
    <w:rsid w:val="007F6A38"/>
    <w:rsid w:val="008003D7"/>
    <w:rsid w:val="00802690"/>
    <w:rsid w:val="00810687"/>
    <w:rsid w:val="0081519B"/>
    <w:rsid w:val="0081545F"/>
    <w:rsid w:val="0081613F"/>
    <w:rsid w:val="00820705"/>
    <w:rsid w:val="00822C42"/>
    <w:rsid w:val="00826B8E"/>
    <w:rsid w:val="00827F5B"/>
    <w:rsid w:val="00830478"/>
    <w:rsid w:val="00834AE7"/>
    <w:rsid w:val="00837375"/>
    <w:rsid w:val="0083786B"/>
    <w:rsid w:val="008476E0"/>
    <w:rsid w:val="00847C3D"/>
    <w:rsid w:val="00855E62"/>
    <w:rsid w:val="00857977"/>
    <w:rsid w:val="008718AB"/>
    <w:rsid w:val="00872B9B"/>
    <w:rsid w:val="00875F8D"/>
    <w:rsid w:val="008841CB"/>
    <w:rsid w:val="00886530"/>
    <w:rsid w:val="008A4D99"/>
    <w:rsid w:val="008A6F84"/>
    <w:rsid w:val="008B5835"/>
    <w:rsid w:val="008B5C2C"/>
    <w:rsid w:val="008B6AB2"/>
    <w:rsid w:val="008B6F52"/>
    <w:rsid w:val="008C16D3"/>
    <w:rsid w:val="008C7775"/>
    <w:rsid w:val="008D154D"/>
    <w:rsid w:val="008D1F1A"/>
    <w:rsid w:val="008E4DB4"/>
    <w:rsid w:val="008E68F2"/>
    <w:rsid w:val="008E6A6D"/>
    <w:rsid w:val="008E745F"/>
    <w:rsid w:val="008E75C1"/>
    <w:rsid w:val="0090188E"/>
    <w:rsid w:val="00917945"/>
    <w:rsid w:val="00920ED4"/>
    <w:rsid w:val="00923A50"/>
    <w:rsid w:val="0094358F"/>
    <w:rsid w:val="00944DD3"/>
    <w:rsid w:val="009552C4"/>
    <w:rsid w:val="009560BB"/>
    <w:rsid w:val="009625BD"/>
    <w:rsid w:val="00971A89"/>
    <w:rsid w:val="00972282"/>
    <w:rsid w:val="009773A4"/>
    <w:rsid w:val="009843C8"/>
    <w:rsid w:val="00992FC5"/>
    <w:rsid w:val="00994920"/>
    <w:rsid w:val="00996180"/>
    <w:rsid w:val="009B0928"/>
    <w:rsid w:val="009B3F62"/>
    <w:rsid w:val="009B7D30"/>
    <w:rsid w:val="009C1814"/>
    <w:rsid w:val="009C44FB"/>
    <w:rsid w:val="009D5E58"/>
    <w:rsid w:val="009F4F36"/>
    <w:rsid w:val="00A03F3F"/>
    <w:rsid w:val="00A07FF0"/>
    <w:rsid w:val="00A22D60"/>
    <w:rsid w:val="00A256F0"/>
    <w:rsid w:val="00A40609"/>
    <w:rsid w:val="00A41549"/>
    <w:rsid w:val="00A423A9"/>
    <w:rsid w:val="00A427D1"/>
    <w:rsid w:val="00A43629"/>
    <w:rsid w:val="00A43C5C"/>
    <w:rsid w:val="00A5190C"/>
    <w:rsid w:val="00A53F74"/>
    <w:rsid w:val="00A623B4"/>
    <w:rsid w:val="00A64CE6"/>
    <w:rsid w:val="00A7095F"/>
    <w:rsid w:val="00A70A53"/>
    <w:rsid w:val="00A720C5"/>
    <w:rsid w:val="00A735E0"/>
    <w:rsid w:val="00A812B1"/>
    <w:rsid w:val="00A8576C"/>
    <w:rsid w:val="00A95DC4"/>
    <w:rsid w:val="00AB3562"/>
    <w:rsid w:val="00AC126B"/>
    <w:rsid w:val="00AC6F65"/>
    <w:rsid w:val="00AD2A1F"/>
    <w:rsid w:val="00AD3844"/>
    <w:rsid w:val="00AE73FA"/>
    <w:rsid w:val="00AF7696"/>
    <w:rsid w:val="00AF7987"/>
    <w:rsid w:val="00B02DC8"/>
    <w:rsid w:val="00B12004"/>
    <w:rsid w:val="00B242FC"/>
    <w:rsid w:val="00B305C3"/>
    <w:rsid w:val="00B43F50"/>
    <w:rsid w:val="00B514A8"/>
    <w:rsid w:val="00B53641"/>
    <w:rsid w:val="00B60C78"/>
    <w:rsid w:val="00B610E6"/>
    <w:rsid w:val="00B62E52"/>
    <w:rsid w:val="00B76055"/>
    <w:rsid w:val="00B7656A"/>
    <w:rsid w:val="00B84491"/>
    <w:rsid w:val="00B92E1F"/>
    <w:rsid w:val="00B95BD1"/>
    <w:rsid w:val="00BA1156"/>
    <w:rsid w:val="00BB6C64"/>
    <w:rsid w:val="00BB6D83"/>
    <w:rsid w:val="00BB7C48"/>
    <w:rsid w:val="00BC428B"/>
    <w:rsid w:val="00BC5747"/>
    <w:rsid w:val="00BC691E"/>
    <w:rsid w:val="00BE131C"/>
    <w:rsid w:val="00BF18ED"/>
    <w:rsid w:val="00BF2C2D"/>
    <w:rsid w:val="00BF4B30"/>
    <w:rsid w:val="00BF7931"/>
    <w:rsid w:val="00C1499D"/>
    <w:rsid w:val="00C23256"/>
    <w:rsid w:val="00C335F9"/>
    <w:rsid w:val="00C35B8C"/>
    <w:rsid w:val="00C41C46"/>
    <w:rsid w:val="00C43DB3"/>
    <w:rsid w:val="00C509E4"/>
    <w:rsid w:val="00C50AF2"/>
    <w:rsid w:val="00C618B2"/>
    <w:rsid w:val="00C738A8"/>
    <w:rsid w:val="00C81848"/>
    <w:rsid w:val="00C909B3"/>
    <w:rsid w:val="00C92F02"/>
    <w:rsid w:val="00C93393"/>
    <w:rsid w:val="00C942B5"/>
    <w:rsid w:val="00CA494B"/>
    <w:rsid w:val="00CB2E1D"/>
    <w:rsid w:val="00CB61E3"/>
    <w:rsid w:val="00CD5118"/>
    <w:rsid w:val="00CF4C78"/>
    <w:rsid w:val="00CF6DB3"/>
    <w:rsid w:val="00D0575A"/>
    <w:rsid w:val="00D06250"/>
    <w:rsid w:val="00D06D06"/>
    <w:rsid w:val="00D07012"/>
    <w:rsid w:val="00D13BF5"/>
    <w:rsid w:val="00D172B3"/>
    <w:rsid w:val="00D20D18"/>
    <w:rsid w:val="00D33DC4"/>
    <w:rsid w:val="00D356D9"/>
    <w:rsid w:val="00D455B8"/>
    <w:rsid w:val="00D604EA"/>
    <w:rsid w:val="00D63442"/>
    <w:rsid w:val="00D71793"/>
    <w:rsid w:val="00D760A2"/>
    <w:rsid w:val="00D771E1"/>
    <w:rsid w:val="00D8093B"/>
    <w:rsid w:val="00D8599A"/>
    <w:rsid w:val="00D90E54"/>
    <w:rsid w:val="00D923B1"/>
    <w:rsid w:val="00DA73BA"/>
    <w:rsid w:val="00DB0A42"/>
    <w:rsid w:val="00DB1172"/>
    <w:rsid w:val="00DB13D6"/>
    <w:rsid w:val="00DB3444"/>
    <w:rsid w:val="00DB66DB"/>
    <w:rsid w:val="00DB70E8"/>
    <w:rsid w:val="00DC3526"/>
    <w:rsid w:val="00DC3F60"/>
    <w:rsid w:val="00DC6543"/>
    <w:rsid w:val="00DC7336"/>
    <w:rsid w:val="00DD5FA1"/>
    <w:rsid w:val="00DE00FC"/>
    <w:rsid w:val="00DE186A"/>
    <w:rsid w:val="00DE22F1"/>
    <w:rsid w:val="00DE39D7"/>
    <w:rsid w:val="00DF1DF2"/>
    <w:rsid w:val="00E05465"/>
    <w:rsid w:val="00E060CD"/>
    <w:rsid w:val="00E0696B"/>
    <w:rsid w:val="00E10726"/>
    <w:rsid w:val="00E163CF"/>
    <w:rsid w:val="00E2046E"/>
    <w:rsid w:val="00E242EF"/>
    <w:rsid w:val="00E31705"/>
    <w:rsid w:val="00E354EA"/>
    <w:rsid w:val="00E42750"/>
    <w:rsid w:val="00E43784"/>
    <w:rsid w:val="00E440F1"/>
    <w:rsid w:val="00E47248"/>
    <w:rsid w:val="00E47581"/>
    <w:rsid w:val="00E529DF"/>
    <w:rsid w:val="00E56D1D"/>
    <w:rsid w:val="00E620E4"/>
    <w:rsid w:val="00E72B2B"/>
    <w:rsid w:val="00E76A2F"/>
    <w:rsid w:val="00E82230"/>
    <w:rsid w:val="00E90A38"/>
    <w:rsid w:val="00E90C4D"/>
    <w:rsid w:val="00E91194"/>
    <w:rsid w:val="00E920B9"/>
    <w:rsid w:val="00E93203"/>
    <w:rsid w:val="00EA67B5"/>
    <w:rsid w:val="00EA745C"/>
    <w:rsid w:val="00EC49D5"/>
    <w:rsid w:val="00EC5D28"/>
    <w:rsid w:val="00EC6602"/>
    <w:rsid w:val="00ED00AF"/>
    <w:rsid w:val="00ED0530"/>
    <w:rsid w:val="00EE6271"/>
    <w:rsid w:val="00EE64A7"/>
    <w:rsid w:val="00EF08E9"/>
    <w:rsid w:val="00EF0DE7"/>
    <w:rsid w:val="00EF17B1"/>
    <w:rsid w:val="00EF3D10"/>
    <w:rsid w:val="00F0195D"/>
    <w:rsid w:val="00F1266F"/>
    <w:rsid w:val="00F13E87"/>
    <w:rsid w:val="00F15163"/>
    <w:rsid w:val="00F162D6"/>
    <w:rsid w:val="00F21E70"/>
    <w:rsid w:val="00F4465D"/>
    <w:rsid w:val="00F53A1B"/>
    <w:rsid w:val="00F53C21"/>
    <w:rsid w:val="00F57D89"/>
    <w:rsid w:val="00F65C87"/>
    <w:rsid w:val="00F72400"/>
    <w:rsid w:val="00F72648"/>
    <w:rsid w:val="00F73DDE"/>
    <w:rsid w:val="00F7795D"/>
    <w:rsid w:val="00F80A4B"/>
    <w:rsid w:val="00F92109"/>
    <w:rsid w:val="00F92818"/>
    <w:rsid w:val="00FA0398"/>
    <w:rsid w:val="00FA0BED"/>
    <w:rsid w:val="00FA5562"/>
    <w:rsid w:val="00FA65C2"/>
    <w:rsid w:val="00FA7385"/>
    <w:rsid w:val="00FB2755"/>
    <w:rsid w:val="00FC0049"/>
    <w:rsid w:val="00FD166E"/>
    <w:rsid w:val="00FD2882"/>
    <w:rsid w:val="00FE010B"/>
    <w:rsid w:val="00FE2CF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CA5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576C"/>
    <w:pPr>
      <w:spacing w:after="200" w:line="360" w:lineRule="auto"/>
      <w:jc w:val="both"/>
    </w:pPr>
    <w:rPr>
      <w:rFonts w:ascii="Times New Roman" w:eastAsiaTheme="minorEastAsia" w:hAnsi="Times New Roman"/>
      <w:sz w:val="24"/>
      <w:lang w:val="en-GB" w:eastAsia="zh-CN"/>
    </w:rPr>
  </w:style>
  <w:style w:type="paragraph" w:styleId="Heading1">
    <w:name w:val="heading 1"/>
    <w:basedOn w:val="Normal"/>
    <w:next w:val="Normal"/>
    <w:link w:val="Heading1Char"/>
    <w:uiPriority w:val="9"/>
    <w:qFormat/>
    <w:rsid w:val="00BA115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D4200"/>
    <w:pPr>
      <w:keepNext/>
      <w:keepLines/>
      <w:spacing w:before="40" w:after="0"/>
      <w:outlineLvl w:val="1"/>
    </w:pPr>
    <w:rPr>
      <w:rFonts w:eastAsiaTheme="majorEastAsia" w:cs="Times New Roman"/>
      <w:b/>
      <w:sz w:val="28"/>
      <w:szCs w:val="26"/>
    </w:rPr>
  </w:style>
  <w:style w:type="paragraph" w:styleId="Heading3">
    <w:name w:val="heading 3"/>
    <w:basedOn w:val="Normal"/>
    <w:next w:val="Normal"/>
    <w:link w:val="Heading3Char"/>
    <w:uiPriority w:val="9"/>
    <w:unhideWhenUsed/>
    <w:qFormat/>
    <w:rsid w:val="00BB7C4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5047F5"/>
    <w:rPr>
      <w:rFonts w:ascii="Yu Mincho" w:eastAsiaTheme="minorEastAsia"/>
      <w:sz w:val="24"/>
      <w:lang w:eastAsia="zh-CN"/>
    </w:rPr>
  </w:style>
  <w:style w:type="paragraph" w:styleId="ListParagraph">
    <w:name w:val="List Paragraph"/>
    <w:basedOn w:val="Normal"/>
    <w:link w:val="ListParagraphChar"/>
    <w:uiPriority w:val="34"/>
    <w:qFormat/>
    <w:rsid w:val="005047F5"/>
    <w:pPr>
      <w:ind w:left="720"/>
      <w:contextualSpacing/>
    </w:pPr>
    <w:rPr>
      <w:rFonts w:ascii="Yu Mincho"/>
      <w:lang w:val="en-US"/>
    </w:rPr>
  </w:style>
  <w:style w:type="character" w:customStyle="1" w:styleId="Heading1Char">
    <w:name w:val="Heading 1 Char"/>
    <w:basedOn w:val="DefaultParagraphFont"/>
    <w:link w:val="Heading1"/>
    <w:uiPriority w:val="9"/>
    <w:rsid w:val="00BA1156"/>
    <w:rPr>
      <w:rFonts w:ascii="Times New Roman" w:eastAsiaTheme="majorEastAsia" w:hAnsi="Times New Roman" w:cstheme="majorBidi"/>
      <w:b/>
      <w:sz w:val="32"/>
      <w:szCs w:val="32"/>
      <w:lang w:val="en-GB" w:eastAsia="zh-CN"/>
    </w:rPr>
  </w:style>
  <w:style w:type="character" w:customStyle="1" w:styleId="Heading2Char">
    <w:name w:val="Heading 2 Char"/>
    <w:basedOn w:val="DefaultParagraphFont"/>
    <w:link w:val="Heading2"/>
    <w:uiPriority w:val="9"/>
    <w:rsid w:val="003D4200"/>
    <w:rPr>
      <w:rFonts w:ascii="Times New Roman" w:eastAsiaTheme="majorEastAsia" w:hAnsi="Times New Roman" w:cs="Times New Roman"/>
      <w:b/>
      <w:sz w:val="28"/>
      <w:szCs w:val="26"/>
      <w:lang w:val="en-GB" w:eastAsia="zh-CN"/>
    </w:rPr>
  </w:style>
  <w:style w:type="paragraph" w:styleId="TOCHeading">
    <w:name w:val="TOC Heading"/>
    <w:basedOn w:val="Heading1"/>
    <w:next w:val="Normal"/>
    <w:uiPriority w:val="39"/>
    <w:unhideWhenUsed/>
    <w:qFormat/>
    <w:rsid w:val="00742648"/>
    <w:pPr>
      <w:spacing w:line="259" w:lineRule="auto"/>
      <w:jc w:val="left"/>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742648"/>
    <w:pPr>
      <w:spacing w:after="100"/>
    </w:pPr>
  </w:style>
  <w:style w:type="paragraph" w:styleId="TOC2">
    <w:name w:val="toc 2"/>
    <w:basedOn w:val="Normal"/>
    <w:next w:val="Normal"/>
    <w:autoRedefine/>
    <w:uiPriority w:val="39"/>
    <w:unhideWhenUsed/>
    <w:rsid w:val="00742648"/>
    <w:pPr>
      <w:spacing w:after="100"/>
      <w:ind w:left="240"/>
    </w:pPr>
  </w:style>
  <w:style w:type="character" w:styleId="Hyperlink">
    <w:name w:val="Hyperlink"/>
    <w:basedOn w:val="DefaultParagraphFont"/>
    <w:uiPriority w:val="99"/>
    <w:unhideWhenUsed/>
    <w:rsid w:val="00742648"/>
    <w:rPr>
      <w:color w:val="0563C1" w:themeColor="hyperlink"/>
      <w:u w:val="single"/>
    </w:rPr>
  </w:style>
  <w:style w:type="paragraph" w:styleId="Header">
    <w:name w:val="header"/>
    <w:basedOn w:val="Normal"/>
    <w:link w:val="HeaderChar"/>
    <w:uiPriority w:val="99"/>
    <w:unhideWhenUsed/>
    <w:rsid w:val="00742648"/>
    <w:pPr>
      <w:tabs>
        <w:tab w:val="center" w:pos="4680"/>
        <w:tab w:val="right" w:pos="9360"/>
      </w:tabs>
      <w:spacing w:after="0"/>
    </w:pPr>
  </w:style>
  <w:style w:type="character" w:customStyle="1" w:styleId="HeaderChar">
    <w:name w:val="Header Char"/>
    <w:basedOn w:val="DefaultParagraphFont"/>
    <w:link w:val="Header"/>
    <w:uiPriority w:val="99"/>
    <w:rsid w:val="00742648"/>
    <w:rPr>
      <w:rFonts w:ascii="Times New Roman" w:eastAsiaTheme="minorEastAsia" w:hAnsi="Times New Roman"/>
      <w:sz w:val="24"/>
      <w:lang w:val="en-GB" w:eastAsia="zh-CN"/>
    </w:rPr>
  </w:style>
  <w:style w:type="paragraph" w:styleId="Footer">
    <w:name w:val="footer"/>
    <w:basedOn w:val="Normal"/>
    <w:link w:val="FooterChar"/>
    <w:uiPriority w:val="99"/>
    <w:unhideWhenUsed/>
    <w:rsid w:val="00742648"/>
    <w:pPr>
      <w:tabs>
        <w:tab w:val="center" w:pos="4680"/>
        <w:tab w:val="right" w:pos="9360"/>
      </w:tabs>
      <w:spacing w:after="0"/>
    </w:pPr>
  </w:style>
  <w:style w:type="character" w:customStyle="1" w:styleId="FooterChar">
    <w:name w:val="Footer Char"/>
    <w:basedOn w:val="DefaultParagraphFont"/>
    <w:link w:val="Footer"/>
    <w:uiPriority w:val="99"/>
    <w:rsid w:val="00742648"/>
    <w:rPr>
      <w:rFonts w:ascii="Times New Roman" w:eastAsiaTheme="minorEastAsia" w:hAnsi="Times New Roman"/>
      <w:sz w:val="24"/>
      <w:lang w:val="en-GB" w:eastAsia="zh-CN"/>
    </w:rPr>
  </w:style>
  <w:style w:type="paragraph" w:styleId="NormalWeb">
    <w:name w:val="Normal (Web)"/>
    <w:basedOn w:val="Normal"/>
    <w:uiPriority w:val="99"/>
    <w:unhideWhenUsed/>
    <w:rsid w:val="00D923B1"/>
    <w:pPr>
      <w:spacing w:before="100" w:beforeAutospacing="1" w:after="100" w:afterAutospacing="1"/>
      <w:jc w:val="left"/>
    </w:pPr>
    <w:rPr>
      <w:rFonts w:eastAsia="Times New Roman" w:cs="Times New Roman"/>
      <w:szCs w:val="24"/>
      <w:lang w:val="en-US" w:eastAsia="en-US"/>
    </w:rPr>
  </w:style>
  <w:style w:type="character" w:customStyle="1" w:styleId="Heading3Char">
    <w:name w:val="Heading 3 Char"/>
    <w:basedOn w:val="DefaultParagraphFont"/>
    <w:link w:val="Heading3"/>
    <w:uiPriority w:val="9"/>
    <w:rsid w:val="00BB7C48"/>
    <w:rPr>
      <w:rFonts w:ascii="Times New Roman" w:eastAsiaTheme="majorEastAsia" w:hAnsi="Times New Roman" w:cstheme="majorBidi"/>
      <w:b/>
      <w:sz w:val="24"/>
      <w:szCs w:val="24"/>
      <w:lang w:val="en-GB" w:eastAsia="zh-CN"/>
    </w:rPr>
  </w:style>
  <w:style w:type="paragraph" w:styleId="Caption">
    <w:name w:val="caption"/>
    <w:basedOn w:val="Normal"/>
    <w:next w:val="Normal"/>
    <w:uiPriority w:val="35"/>
    <w:unhideWhenUsed/>
    <w:qFormat/>
    <w:rsid w:val="00D604EA"/>
    <w:pPr>
      <w:spacing w:line="240" w:lineRule="auto"/>
      <w:jc w:val="center"/>
    </w:pPr>
    <w:rPr>
      <w:i/>
      <w:iCs/>
      <w:sz w:val="22"/>
      <w:szCs w:val="18"/>
    </w:rPr>
  </w:style>
  <w:style w:type="table" w:styleId="TableGrid">
    <w:name w:val="Table Grid"/>
    <w:basedOn w:val="TableNormal"/>
    <w:uiPriority w:val="39"/>
    <w:rsid w:val="007776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464C2D"/>
    <w:pPr>
      <w:spacing w:after="100"/>
      <w:ind w:left="480"/>
    </w:pPr>
  </w:style>
  <w:style w:type="paragraph" w:customStyle="1" w:styleId="Default">
    <w:name w:val="Default"/>
    <w:rsid w:val="00A423A9"/>
    <w:pPr>
      <w:autoSpaceDE w:val="0"/>
      <w:autoSpaceDN w:val="0"/>
      <w:adjustRightInd w:val="0"/>
      <w:spacing w:after="0" w:line="240" w:lineRule="auto"/>
    </w:pPr>
    <w:rPr>
      <w:rFonts w:ascii="Arial" w:hAnsi="Arial" w:cs="Arial"/>
      <w:color w:val="000000"/>
      <w:sz w:val="24"/>
      <w:szCs w:val="24"/>
    </w:rPr>
  </w:style>
  <w:style w:type="character" w:styleId="Emphasis">
    <w:name w:val="Emphasis"/>
    <w:basedOn w:val="DefaultParagraphFont"/>
    <w:uiPriority w:val="20"/>
    <w:qFormat/>
    <w:rsid w:val="00857977"/>
    <w:rPr>
      <w:i/>
      <w:iCs/>
    </w:rPr>
  </w:style>
  <w:style w:type="paragraph" w:styleId="TableofFigures">
    <w:name w:val="table of figures"/>
    <w:basedOn w:val="Normal"/>
    <w:next w:val="Normal"/>
    <w:uiPriority w:val="99"/>
    <w:unhideWhenUsed/>
    <w:rsid w:val="0099492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324479">
      <w:bodyDiv w:val="1"/>
      <w:marLeft w:val="0"/>
      <w:marRight w:val="0"/>
      <w:marTop w:val="0"/>
      <w:marBottom w:val="0"/>
      <w:divBdr>
        <w:top w:val="none" w:sz="0" w:space="0" w:color="auto"/>
        <w:left w:val="none" w:sz="0" w:space="0" w:color="auto"/>
        <w:bottom w:val="none" w:sz="0" w:space="0" w:color="auto"/>
        <w:right w:val="none" w:sz="0" w:space="0" w:color="auto"/>
      </w:divBdr>
    </w:div>
    <w:div w:id="559633642">
      <w:bodyDiv w:val="1"/>
      <w:marLeft w:val="0"/>
      <w:marRight w:val="0"/>
      <w:marTop w:val="0"/>
      <w:marBottom w:val="0"/>
      <w:divBdr>
        <w:top w:val="none" w:sz="0" w:space="0" w:color="auto"/>
        <w:left w:val="none" w:sz="0" w:space="0" w:color="auto"/>
        <w:bottom w:val="none" w:sz="0" w:space="0" w:color="auto"/>
        <w:right w:val="none" w:sz="0" w:space="0" w:color="auto"/>
      </w:divBdr>
    </w:div>
    <w:div w:id="648436930">
      <w:bodyDiv w:val="1"/>
      <w:marLeft w:val="0"/>
      <w:marRight w:val="0"/>
      <w:marTop w:val="0"/>
      <w:marBottom w:val="0"/>
      <w:divBdr>
        <w:top w:val="none" w:sz="0" w:space="0" w:color="auto"/>
        <w:left w:val="none" w:sz="0" w:space="0" w:color="auto"/>
        <w:bottom w:val="none" w:sz="0" w:space="0" w:color="auto"/>
        <w:right w:val="none" w:sz="0" w:space="0" w:color="auto"/>
      </w:divBdr>
    </w:div>
    <w:div w:id="648560386">
      <w:bodyDiv w:val="1"/>
      <w:marLeft w:val="0"/>
      <w:marRight w:val="0"/>
      <w:marTop w:val="0"/>
      <w:marBottom w:val="0"/>
      <w:divBdr>
        <w:top w:val="none" w:sz="0" w:space="0" w:color="auto"/>
        <w:left w:val="none" w:sz="0" w:space="0" w:color="auto"/>
        <w:bottom w:val="none" w:sz="0" w:space="0" w:color="auto"/>
        <w:right w:val="none" w:sz="0" w:space="0" w:color="auto"/>
      </w:divBdr>
      <w:divsChild>
        <w:div w:id="1314413477">
          <w:marLeft w:val="0"/>
          <w:marRight w:val="0"/>
          <w:marTop w:val="600"/>
          <w:marBottom w:val="600"/>
          <w:divBdr>
            <w:top w:val="none" w:sz="0" w:space="0" w:color="auto"/>
            <w:left w:val="none" w:sz="0" w:space="0" w:color="auto"/>
            <w:bottom w:val="none" w:sz="0" w:space="0" w:color="auto"/>
            <w:right w:val="none" w:sz="0" w:space="0" w:color="auto"/>
          </w:divBdr>
        </w:div>
        <w:div w:id="1431706126">
          <w:marLeft w:val="0"/>
          <w:marRight w:val="0"/>
          <w:marTop w:val="600"/>
          <w:marBottom w:val="600"/>
          <w:divBdr>
            <w:top w:val="none" w:sz="0" w:space="0" w:color="auto"/>
            <w:left w:val="none" w:sz="0" w:space="0" w:color="auto"/>
            <w:bottom w:val="none" w:sz="0" w:space="0" w:color="auto"/>
            <w:right w:val="none" w:sz="0" w:space="0" w:color="auto"/>
          </w:divBdr>
        </w:div>
        <w:div w:id="1637175080">
          <w:marLeft w:val="0"/>
          <w:marRight w:val="0"/>
          <w:marTop w:val="600"/>
          <w:marBottom w:val="600"/>
          <w:divBdr>
            <w:top w:val="none" w:sz="0" w:space="0" w:color="auto"/>
            <w:left w:val="none" w:sz="0" w:space="0" w:color="auto"/>
            <w:bottom w:val="none" w:sz="0" w:space="0" w:color="auto"/>
            <w:right w:val="none" w:sz="0" w:space="0" w:color="auto"/>
          </w:divBdr>
        </w:div>
      </w:divsChild>
    </w:div>
    <w:div w:id="1225605117">
      <w:bodyDiv w:val="1"/>
      <w:marLeft w:val="0"/>
      <w:marRight w:val="0"/>
      <w:marTop w:val="0"/>
      <w:marBottom w:val="0"/>
      <w:divBdr>
        <w:top w:val="none" w:sz="0" w:space="0" w:color="auto"/>
        <w:left w:val="none" w:sz="0" w:space="0" w:color="auto"/>
        <w:bottom w:val="none" w:sz="0" w:space="0" w:color="auto"/>
        <w:right w:val="none" w:sz="0" w:space="0" w:color="auto"/>
      </w:divBdr>
    </w:div>
    <w:div w:id="14313935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7AA588F-F435-40D9-B9A2-B5DB12D7D4A6}" type="doc">
      <dgm:prSet loTypeId="urn:microsoft.com/office/officeart/2005/8/layout/default" loCatId="list" qsTypeId="urn:microsoft.com/office/officeart/2005/8/quickstyle/simple1" qsCatId="simple" csTypeId="urn:microsoft.com/office/officeart/2005/8/colors/accent0_2" csCatId="mainScheme" phldr="1"/>
      <dgm:spPr/>
      <dgm:t>
        <a:bodyPr/>
        <a:lstStyle/>
        <a:p>
          <a:endParaRPr lang="en-US"/>
        </a:p>
      </dgm:t>
    </dgm:pt>
    <dgm:pt modelId="{77D3454F-2FAF-481A-B567-121A5C199C84}">
      <dgm:prSet phldrT="[Text]"/>
      <dgm:spPr/>
      <dgm:t>
        <a:bodyPr/>
        <a:lstStyle/>
        <a:p>
          <a:r>
            <a:rPr lang="en-US"/>
            <a:t>Verbal</a:t>
          </a:r>
        </a:p>
      </dgm:t>
    </dgm:pt>
    <dgm:pt modelId="{3367B353-5DBE-4EFF-A2B0-556A1B6849EF}" type="parTrans" cxnId="{D974BBCE-D161-497A-BF80-50985F1E5012}">
      <dgm:prSet/>
      <dgm:spPr/>
      <dgm:t>
        <a:bodyPr/>
        <a:lstStyle/>
        <a:p>
          <a:endParaRPr lang="en-US"/>
        </a:p>
      </dgm:t>
    </dgm:pt>
    <dgm:pt modelId="{01121DCA-5129-466D-AD99-A70FAB4F7164}" type="sibTrans" cxnId="{D974BBCE-D161-497A-BF80-50985F1E5012}">
      <dgm:prSet/>
      <dgm:spPr/>
      <dgm:t>
        <a:bodyPr/>
        <a:lstStyle/>
        <a:p>
          <a:endParaRPr lang="en-US"/>
        </a:p>
      </dgm:t>
    </dgm:pt>
    <dgm:pt modelId="{2DF990DF-8FE7-496F-9618-644CDAE5E1EB}">
      <dgm:prSet phldrT="[Text]"/>
      <dgm:spPr/>
      <dgm:t>
        <a:bodyPr/>
        <a:lstStyle/>
        <a:p>
          <a:r>
            <a:rPr lang="en-US"/>
            <a:t>Non-verbal</a:t>
          </a:r>
        </a:p>
      </dgm:t>
    </dgm:pt>
    <dgm:pt modelId="{85A98DFF-FC07-430B-8131-B4FFE60B6A93}" type="parTrans" cxnId="{58089AD6-D5FA-4211-B769-5C569B62F126}">
      <dgm:prSet/>
      <dgm:spPr/>
      <dgm:t>
        <a:bodyPr/>
        <a:lstStyle/>
        <a:p>
          <a:endParaRPr lang="en-US"/>
        </a:p>
      </dgm:t>
    </dgm:pt>
    <dgm:pt modelId="{78E2D427-D154-4AFB-A706-968DE4A28619}" type="sibTrans" cxnId="{58089AD6-D5FA-4211-B769-5C569B62F126}">
      <dgm:prSet/>
      <dgm:spPr/>
      <dgm:t>
        <a:bodyPr/>
        <a:lstStyle/>
        <a:p>
          <a:endParaRPr lang="en-US"/>
        </a:p>
      </dgm:t>
    </dgm:pt>
    <dgm:pt modelId="{9FB32D7B-C0DF-40B1-9D18-1933E58D98AF}">
      <dgm:prSet phldrT="[Text]"/>
      <dgm:spPr/>
      <dgm:t>
        <a:bodyPr/>
        <a:lstStyle/>
        <a:p>
          <a:r>
            <a:rPr lang="en-US"/>
            <a:t>Written</a:t>
          </a:r>
        </a:p>
      </dgm:t>
    </dgm:pt>
    <dgm:pt modelId="{BC7BD17C-6A31-4E7A-9A98-DB94F7C70E9D}" type="parTrans" cxnId="{C6B54771-9AD6-4E13-A37D-FE68284FB453}">
      <dgm:prSet/>
      <dgm:spPr/>
      <dgm:t>
        <a:bodyPr/>
        <a:lstStyle/>
        <a:p>
          <a:endParaRPr lang="en-US"/>
        </a:p>
      </dgm:t>
    </dgm:pt>
    <dgm:pt modelId="{6A78C5E5-7CC6-46C4-851A-36E48A035E1C}" type="sibTrans" cxnId="{C6B54771-9AD6-4E13-A37D-FE68284FB453}">
      <dgm:prSet/>
      <dgm:spPr/>
      <dgm:t>
        <a:bodyPr/>
        <a:lstStyle/>
        <a:p>
          <a:endParaRPr lang="en-US"/>
        </a:p>
      </dgm:t>
    </dgm:pt>
    <dgm:pt modelId="{A54091D9-348C-4E6A-9773-EE54F4624C3A}" type="pres">
      <dgm:prSet presAssocID="{37AA588F-F435-40D9-B9A2-B5DB12D7D4A6}" presName="diagram" presStyleCnt="0">
        <dgm:presLayoutVars>
          <dgm:dir/>
          <dgm:resizeHandles val="exact"/>
        </dgm:presLayoutVars>
      </dgm:prSet>
      <dgm:spPr/>
    </dgm:pt>
    <dgm:pt modelId="{D7518484-88BC-4F10-9A4F-66249224040C}" type="pres">
      <dgm:prSet presAssocID="{77D3454F-2FAF-481A-B567-121A5C199C84}" presName="node" presStyleLbl="node1" presStyleIdx="0" presStyleCnt="3">
        <dgm:presLayoutVars>
          <dgm:bulletEnabled val="1"/>
        </dgm:presLayoutVars>
      </dgm:prSet>
      <dgm:spPr/>
    </dgm:pt>
    <dgm:pt modelId="{E34AEECC-20C0-42AB-82A3-048DBEF0DB1C}" type="pres">
      <dgm:prSet presAssocID="{01121DCA-5129-466D-AD99-A70FAB4F7164}" presName="sibTrans" presStyleCnt="0"/>
      <dgm:spPr/>
    </dgm:pt>
    <dgm:pt modelId="{46E7B06F-1FD2-4389-9B52-53515FB6237B}" type="pres">
      <dgm:prSet presAssocID="{2DF990DF-8FE7-496F-9618-644CDAE5E1EB}" presName="node" presStyleLbl="node1" presStyleIdx="1" presStyleCnt="3">
        <dgm:presLayoutVars>
          <dgm:bulletEnabled val="1"/>
        </dgm:presLayoutVars>
      </dgm:prSet>
      <dgm:spPr/>
    </dgm:pt>
    <dgm:pt modelId="{372BABCE-C4F3-4216-B9C7-11E967E1DCC1}" type="pres">
      <dgm:prSet presAssocID="{78E2D427-D154-4AFB-A706-968DE4A28619}" presName="sibTrans" presStyleCnt="0"/>
      <dgm:spPr/>
    </dgm:pt>
    <dgm:pt modelId="{D890B9F5-D439-487E-B088-C4378CB3924F}" type="pres">
      <dgm:prSet presAssocID="{9FB32D7B-C0DF-40B1-9D18-1933E58D98AF}" presName="node" presStyleLbl="node1" presStyleIdx="2" presStyleCnt="3">
        <dgm:presLayoutVars>
          <dgm:bulletEnabled val="1"/>
        </dgm:presLayoutVars>
      </dgm:prSet>
      <dgm:spPr/>
    </dgm:pt>
  </dgm:ptLst>
  <dgm:cxnLst>
    <dgm:cxn modelId="{096A7A40-1651-48FD-B73A-19A11E8CF33F}" type="presOf" srcId="{2DF990DF-8FE7-496F-9618-644CDAE5E1EB}" destId="{46E7B06F-1FD2-4389-9B52-53515FB6237B}" srcOrd="0" destOrd="0" presId="urn:microsoft.com/office/officeart/2005/8/layout/default"/>
    <dgm:cxn modelId="{AD902B5F-9143-4A02-9FA4-7644AB91609A}" type="presOf" srcId="{9FB32D7B-C0DF-40B1-9D18-1933E58D98AF}" destId="{D890B9F5-D439-487E-B088-C4378CB3924F}" srcOrd="0" destOrd="0" presId="urn:microsoft.com/office/officeart/2005/8/layout/default"/>
    <dgm:cxn modelId="{C6B54771-9AD6-4E13-A37D-FE68284FB453}" srcId="{37AA588F-F435-40D9-B9A2-B5DB12D7D4A6}" destId="{9FB32D7B-C0DF-40B1-9D18-1933E58D98AF}" srcOrd="2" destOrd="0" parTransId="{BC7BD17C-6A31-4E7A-9A98-DB94F7C70E9D}" sibTransId="{6A78C5E5-7CC6-46C4-851A-36E48A035E1C}"/>
    <dgm:cxn modelId="{F4C0E896-B517-4050-957D-4170A4B59BB4}" type="presOf" srcId="{77D3454F-2FAF-481A-B567-121A5C199C84}" destId="{D7518484-88BC-4F10-9A4F-66249224040C}" srcOrd="0" destOrd="0" presId="urn:microsoft.com/office/officeart/2005/8/layout/default"/>
    <dgm:cxn modelId="{D974BBCE-D161-497A-BF80-50985F1E5012}" srcId="{37AA588F-F435-40D9-B9A2-B5DB12D7D4A6}" destId="{77D3454F-2FAF-481A-B567-121A5C199C84}" srcOrd="0" destOrd="0" parTransId="{3367B353-5DBE-4EFF-A2B0-556A1B6849EF}" sibTransId="{01121DCA-5129-466D-AD99-A70FAB4F7164}"/>
    <dgm:cxn modelId="{58089AD6-D5FA-4211-B769-5C569B62F126}" srcId="{37AA588F-F435-40D9-B9A2-B5DB12D7D4A6}" destId="{2DF990DF-8FE7-496F-9618-644CDAE5E1EB}" srcOrd="1" destOrd="0" parTransId="{85A98DFF-FC07-430B-8131-B4FFE60B6A93}" sibTransId="{78E2D427-D154-4AFB-A706-968DE4A28619}"/>
    <dgm:cxn modelId="{2CA5FBE0-64DE-452E-BA66-91B93CFA2F4F}" type="presOf" srcId="{37AA588F-F435-40D9-B9A2-B5DB12D7D4A6}" destId="{A54091D9-348C-4E6A-9773-EE54F4624C3A}" srcOrd="0" destOrd="0" presId="urn:microsoft.com/office/officeart/2005/8/layout/default"/>
    <dgm:cxn modelId="{EA58E6EA-25B7-4C4F-BE9D-BDDCBF13C249}" type="presParOf" srcId="{A54091D9-348C-4E6A-9773-EE54F4624C3A}" destId="{D7518484-88BC-4F10-9A4F-66249224040C}" srcOrd="0" destOrd="0" presId="urn:microsoft.com/office/officeart/2005/8/layout/default"/>
    <dgm:cxn modelId="{238962D8-5542-4C62-B83B-E7D30759D05D}" type="presParOf" srcId="{A54091D9-348C-4E6A-9773-EE54F4624C3A}" destId="{E34AEECC-20C0-42AB-82A3-048DBEF0DB1C}" srcOrd="1" destOrd="0" presId="urn:microsoft.com/office/officeart/2005/8/layout/default"/>
    <dgm:cxn modelId="{D54B5622-BBCE-4168-941E-C5BE6DED9A5F}" type="presParOf" srcId="{A54091D9-348C-4E6A-9773-EE54F4624C3A}" destId="{46E7B06F-1FD2-4389-9B52-53515FB6237B}" srcOrd="2" destOrd="0" presId="urn:microsoft.com/office/officeart/2005/8/layout/default"/>
    <dgm:cxn modelId="{925D6A57-0154-4137-8351-4DDFCC3DD11C}" type="presParOf" srcId="{A54091D9-348C-4E6A-9773-EE54F4624C3A}" destId="{372BABCE-C4F3-4216-B9C7-11E967E1DCC1}" srcOrd="3" destOrd="0" presId="urn:microsoft.com/office/officeart/2005/8/layout/default"/>
    <dgm:cxn modelId="{3966F17C-76F3-44CE-9647-D046F2AA20F3}" type="presParOf" srcId="{A54091D9-348C-4E6A-9773-EE54F4624C3A}" destId="{D890B9F5-D439-487E-B088-C4378CB3924F}" srcOrd="4"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16AD98E-DA63-4639-881B-8149914A4CDC}" type="doc">
      <dgm:prSet loTypeId="urn:microsoft.com/office/officeart/2005/8/layout/list1" loCatId="list" qsTypeId="urn:microsoft.com/office/officeart/2005/8/quickstyle/simple1" qsCatId="simple" csTypeId="urn:microsoft.com/office/officeart/2005/8/colors/accent0_2" csCatId="mainScheme" phldr="1"/>
      <dgm:spPr/>
      <dgm:t>
        <a:bodyPr/>
        <a:lstStyle/>
        <a:p>
          <a:endParaRPr lang="en-US"/>
        </a:p>
      </dgm:t>
    </dgm:pt>
    <dgm:pt modelId="{A6B250E4-1976-4F22-A734-78DBF61E26C5}">
      <dgm:prSet phldrT="[Text]"/>
      <dgm:spPr/>
      <dgm:t>
        <a:bodyPr/>
        <a:lstStyle/>
        <a:p>
          <a:r>
            <a:rPr lang="en-US">
              <a:latin typeface="Times New Roman" panose="02020603050405020304" pitchFamily="18" charset="0"/>
              <a:cs typeface="Times New Roman" panose="02020603050405020304" pitchFamily="18" charset="0"/>
            </a:rPr>
            <a:t>Create safe working environemnt</a:t>
          </a:r>
        </a:p>
      </dgm:t>
    </dgm:pt>
    <dgm:pt modelId="{E20E5C32-F3AD-41F1-A3D1-38134F46D104}" type="parTrans" cxnId="{10CF348F-1EB1-48E4-8C67-0C37906B327A}">
      <dgm:prSet/>
      <dgm:spPr/>
      <dgm:t>
        <a:bodyPr/>
        <a:lstStyle/>
        <a:p>
          <a:endParaRPr lang="en-US">
            <a:latin typeface="Times New Roman" panose="02020603050405020304" pitchFamily="18" charset="0"/>
            <a:cs typeface="Times New Roman" panose="02020603050405020304" pitchFamily="18" charset="0"/>
          </a:endParaRPr>
        </a:p>
      </dgm:t>
    </dgm:pt>
    <dgm:pt modelId="{7392BF40-1823-452B-ACED-057C80A5DA40}" type="sibTrans" cxnId="{10CF348F-1EB1-48E4-8C67-0C37906B327A}">
      <dgm:prSet/>
      <dgm:spPr/>
      <dgm:t>
        <a:bodyPr/>
        <a:lstStyle/>
        <a:p>
          <a:endParaRPr lang="en-US">
            <a:latin typeface="Times New Roman" panose="02020603050405020304" pitchFamily="18" charset="0"/>
            <a:cs typeface="Times New Roman" panose="02020603050405020304" pitchFamily="18" charset="0"/>
          </a:endParaRPr>
        </a:p>
      </dgm:t>
    </dgm:pt>
    <dgm:pt modelId="{9157DC8E-0F62-41C9-BA4E-52234D591AC2}">
      <dgm:prSet phldrT="[Text]"/>
      <dgm:spPr/>
      <dgm:t>
        <a:bodyPr/>
        <a:lstStyle/>
        <a:p>
          <a:r>
            <a:rPr lang="en-US">
              <a:latin typeface="Times New Roman" panose="02020603050405020304" pitchFamily="18" charset="0"/>
              <a:cs typeface="Times New Roman" panose="02020603050405020304" pitchFamily="18" charset="0"/>
            </a:rPr>
            <a:t>Keep workplace energetic</a:t>
          </a:r>
        </a:p>
      </dgm:t>
    </dgm:pt>
    <dgm:pt modelId="{9DDC771A-2C54-4B32-B782-672581EA06F6}" type="parTrans" cxnId="{0A35FB77-CEE8-4A5D-B806-63E45C9CB44B}">
      <dgm:prSet/>
      <dgm:spPr/>
      <dgm:t>
        <a:bodyPr/>
        <a:lstStyle/>
        <a:p>
          <a:endParaRPr lang="en-US">
            <a:latin typeface="Times New Roman" panose="02020603050405020304" pitchFamily="18" charset="0"/>
            <a:cs typeface="Times New Roman" panose="02020603050405020304" pitchFamily="18" charset="0"/>
          </a:endParaRPr>
        </a:p>
      </dgm:t>
    </dgm:pt>
    <dgm:pt modelId="{973EEB10-1F4E-41C8-8B28-D6A3F854B172}" type="sibTrans" cxnId="{0A35FB77-CEE8-4A5D-B806-63E45C9CB44B}">
      <dgm:prSet/>
      <dgm:spPr/>
      <dgm:t>
        <a:bodyPr/>
        <a:lstStyle/>
        <a:p>
          <a:endParaRPr lang="en-US">
            <a:latin typeface="Times New Roman" panose="02020603050405020304" pitchFamily="18" charset="0"/>
            <a:cs typeface="Times New Roman" panose="02020603050405020304" pitchFamily="18" charset="0"/>
          </a:endParaRPr>
        </a:p>
      </dgm:t>
    </dgm:pt>
    <dgm:pt modelId="{0D3487BB-C76E-49B9-89E0-7E125CA9B256}">
      <dgm:prSet phldrT="[Text]"/>
      <dgm:spPr/>
      <dgm:t>
        <a:bodyPr/>
        <a:lstStyle/>
        <a:p>
          <a:r>
            <a:rPr lang="en-US">
              <a:latin typeface="Times New Roman" panose="02020603050405020304" pitchFamily="18" charset="0"/>
              <a:cs typeface="Times New Roman" panose="02020603050405020304" pitchFamily="18" charset="0"/>
            </a:rPr>
            <a:t>Defuse conflict</a:t>
          </a:r>
        </a:p>
      </dgm:t>
    </dgm:pt>
    <dgm:pt modelId="{45AE6292-01B2-4A78-ACD3-CAFA44D77E34}" type="parTrans" cxnId="{A130EE2F-D6A3-4ABA-AE3D-C24FD2165F98}">
      <dgm:prSet/>
      <dgm:spPr/>
      <dgm:t>
        <a:bodyPr/>
        <a:lstStyle/>
        <a:p>
          <a:endParaRPr lang="en-US">
            <a:latin typeface="Times New Roman" panose="02020603050405020304" pitchFamily="18" charset="0"/>
            <a:cs typeface="Times New Roman" panose="02020603050405020304" pitchFamily="18" charset="0"/>
          </a:endParaRPr>
        </a:p>
      </dgm:t>
    </dgm:pt>
    <dgm:pt modelId="{D9CED16C-045B-4392-B73A-36A1BFBD11BB}" type="sibTrans" cxnId="{A130EE2F-D6A3-4ABA-AE3D-C24FD2165F98}">
      <dgm:prSet/>
      <dgm:spPr/>
      <dgm:t>
        <a:bodyPr/>
        <a:lstStyle/>
        <a:p>
          <a:endParaRPr lang="en-US">
            <a:latin typeface="Times New Roman" panose="02020603050405020304" pitchFamily="18" charset="0"/>
            <a:cs typeface="Times New Roman" panose="02020603050405020304" pitchFamily="18" charset="0"/>
          </a:endParaRPr>
        </a:p>
      </dgm:t>
    </dgm:pt>
    <dgm:pt modelId="{3781AD60-2C7E-4D1F-AF27-D1074410FB31}">
      <dgm:prSet phldrT="[Text]"/>
      <dgm:spPr/>
      <dgm:t>
        <a:bodyPr/>
        <a:lstStyle/>
        <a:p>
          <a:r>
            <a:rPr lang="en-US">
              <a:latin typeface="Times New Roman" panose="02020603050405020304" pitchFamily="18" charset="0"/>
              <a:cs typeface="Times New Roman" panose="02020603050405020304" pitchFamily="18" charset="0"/>
            </a:rPr>
            <a:t>Convince people</a:t>
          </a:r>
        </a:p>
      </dgm:t>
    </dgm:pt>
    <dgm:pt modelId="{7B58D428-1EBC-4420-AD32-9EE283C2C2EE}" type="parTrans" cxnId="{F0EC6C04-DE15-4980-AF5A-7135403A4EF6}">
      <dgm:prSet/>
      <dgm:spPr/>
      <dgm:t>
        <a:bodyPr/>
        <a:lstStyle/>
        <a:p>
          <a:endParaRPr lang="en-US">
            <a:latin typeface="Times New Roman" panose="02020603050405020304" pitchFamily="18" charset="0"/>
            <a:cs typeface="Times New Roman" panose="02020603050405020304" pitchFamily="18" charset="0"/>
          </a:endParaRPr>
        </a:p>
      </dgm:t>
    </dgm:pt>
    <dgm:pt modelId="{EF59D681-C423-4960-B92B-9767272857C0}" type="sibTrans" cxnId="{F0EC6C04-DE15-4980-AF5A-7135403A4EF6}">
      <dgm:prSet/>
      <dgm:spPr/>
      <dgm:t>
        <a:bodyPr/>
        <a:lstStyle/>
        <a:p>
          <a:endParaRPr lang="en-US">
            <a:latin typeface="Times New Roman" panose="02020603050405020304" pitchFamily="18" charset="0"/>
            <a:cs typeface="Times New Roman" panose="02020603050405020304" pitchFamily="18" charset="0"/>
          </a:endParaRPr>
        </a:p>
      </dgm:t>
    </dgm:pt>
    <dgm:pt modelId="{F971D426-A817-4B5D-9E34-CF4577256ABB}" type="pres">
      <dgm:prSet presAssocID="{316AD98E-DA63-4639-881B-8149914A4CDC}" presName="linear" presStyleCnt="0">
        <dgm:presLayoutVars>
          <dgm:dir/>
          <dgm:animLvl val="lvl"/>
          <dgm:resizeHandles val="exact"/>
        </dgm:presLayoutVars>
      </dgm:prSet>
      <dgm:spPr/>
    </dgm:pt>
    <dgm:pt modelId="{42BA894E-350C-4146-919D-81C29188BB04}" type="pres">
      <dgm:prSet presAssocID="{A6B250E4-1976-4F22-A734-78DBF61E26C5}" presName="parentLin" presStyleCnt="0"/>
      <dgm:spPr/>
    </dgm:pt>
    <dgm:pt modelId="{E494424B-1A98-460F-8B45-C90ECE691823}" type="pres">
      <dgm:prSet presAssocID="{A6B250E4-1976-4F22-A734-78DBF61E26C5}" presName="parentLeftMargin" presStyleLbl="node1" presStyleIdx="0" presStyleCnt="4"/>
      <dgm:spPr/>
    </dgm:pt>
    <dgm:pt modelId="{6C3BE55D-680F-4F66-BE3B-CF0CBA0C466D}" type="pres">
      <dgm:prSet presAssocID="{A6B250E4-1976-4F22-A734-78DBF61E26C5}" presName="parentText" presStyleLbl="node1" presStyleIdx="0" presStyleCnt="4">
        <dgm:presLayoutVars>
          <dgm:chMax val="0"/>
          <dgm:bulletEnabled val="1"/>
        </dgm:presLayoutVars>
      </dgm:prSet>
      <dgm:spPr/>
    </dgm:pt>
    <dgm:pt modelId="{24A98A67-75B9-4BAB-8C1E-B6F04CD0DE8F}" type="pres">
      <dgm:prSet presAssocID="{A6B250E4-1976-4F22-A734-78DBF61E26C5}" presName="negativeSpace" presStyleCnt="0"/>
      <dgm:spPr/>
    </dgm:pt>
    <dgm:pt modelId="{A7793A8C-FE84-455F-84B6-B0D144CCC688}" type="pres">
      <dgm:prSet presAssocID="{A6B250E4-1976-4F22-A734-78DBF61E26C5}" presName="childText" presStyleLbl="conFgAcc1" presStyleIdx="0" presStyleCnt="4">
        <dgm:presLayoutVars>
          <dgm:bulletEnabled val="1"/>
        </dgm:presLayoutVars>
      </dgm:prSet>
      <dgm:spPr/>
    </dgm:pt>
    <dgm:pt modelId="{EAED7F6E-9F5D-4A93-8FFB-844EC977B022}" type="pres">
      <dgm:prSet presAssocID="{7392BF40-1823-452B-ACED-057C80A5DA40}" presName="spaceBetweenRectangles" presStyleCnt="0"/>
      <dgm:spPr/>
    </dgm:pt>
    <dgm:pt modelId="{42AB8782-4552-4100-AA66-03AFB363AEAB}" type="pres">
      <dgm:prSet presAssocID="{9157DC8E-0F62-41C9-BA4E-52234D591AC2}" presName="parentLin" presStyleCnt="0"/>
      <dgm:spPr/>
    </dgm:pt>
    <dgm:pt modelId="{B263ABB7-BDA4-4B3A-BB50-28B1C1927FFB}" type="pres">
      <dgm:prSet presAssocID="{9157DC8E-0F62-41C9-BA4E-52234D591AC2}" presName="parentLeftMargin" presStyleLbl="node1" presStyleIdx="0" presStyleCnt="4"/>
      <dgm:spPr/>
    </dgm:pt>
    <dgm:pt modelId="{81A8AB23-1A3D-4A2C-8DC0-10A1BF22E549}" type="pres">
      <dgm:prSet presAssocID="{9157DC8E-0F62-41C9-BA4E-52234D591AC2}" presName="parentText" presStyleLbl="node1" presStyleIdx="1" presStyleCnt="4">
        <dgm:presLayoutVars>
          <dgm:chMax val="0"/>
          <dgm:bulletEnabled val="1"/>
        </dgm:presLayoutVars>
      </dgm:prSet>
      <dgm:spPr/>
    </dgm:pt>
    <dgm:pt modelId="{BAE72816-8CD2-446C-B17C-89947ADB28E9}" type="pres">
      <dgm:prSet presAssocID="{9157DC8E-0F62-41C9-BA4E-52234D591AC2}" presName="negativeSpace" presStyleCnt="0"/>
      <dgm:spPr/>
    </dgm:pt>
    <dgm:pt modelId="{76E1C406-0E33-46FC-BD8E-39E68F6F11AB}" type="pres">
      <dgm:prSet presAssocID="{9157DC8E-0F62-41C9-BA4E-52234D591AC2}" presName="childText" presStyleLbl="conFgAcc1" presStyleIdx="1" presStyleCnt="4">
        <dgm:presLayoutVars>
          <dgm:bulletEnabled val="1"/>
        </dgm:presLayoutVars>
      </dgm:prSet>
      <dgm:spPr/>
    </dgm:pt>
    <dgm:pt modelId="{53FAA8F0-5A9A-440F-A0CE-4A6D5CA65DA1}" type="pres">
      <dgm:prSet presAssocID="{973EEB10-1F4E-41C8-8B28-D6A3F854B172}" presName="spaceBetweenRectangles" presStyleCnt="0"/>
      <dgm:spPr/>
    </dgm:pt>
    <dgm:pt modelId="{A6DD615D-B0A0-4880-AC79-EBBE185F060D}" type="pres">
      <dgm:prSet presAssocID="{0D3487BB-C76E-49B9-89E0-7E125CA9B256}" presName="parentLin" presStyleCnt="0"/>
      <dgm:spPr/>
    </dgm:pt>
    <dgm:pt modelId="{453C6E9A-35D2-4295-B7B2-CDE053B6949A}" type="pres">
      <dgm:prSet presAssocID="{0D3487BB-C76E-49B9-89E0-7E125CA9B256}" presName="parentLeftMargin" presStyleLbl="node1" presStyleIdx="1" presStyleCnt="4"/>
      <dgm:spPr/>
    </dgm:pt>
    <dgm:pt modelId="{FAB95F99-0602-4CD4-A4E9-BC742A3B475F}" type="pres">
      <dgm:prSet presAssocID="{0D3487BB-C76E-49B9-89E0-7E125CA9B256}" presName="parentText" presStyleLbl="node1" presStyleIdx="2" presStyleCnt="4">
        <dgm:presLayoutVars>
          <dgm:chMax val="0"/>
          <dgm:bulletEnabled val="1"/>
        </dgm:presLayoutVars>
      </dgm:prSet>
      <dgm:spPr/>
    </dgm:pt>
    <dgm:pt modelId="{459C6947-AD79-4842-9AD5-2DC054C36F97}" type="pres">
      <dgm:prSet presAssocID="{0D3487BB-C76E-49B9-89E0-7E125CA9B256}" presName="negativeSpace" presStyleCnt="0"/>
      <dgm:spPr/>
    </dgm:pt>
    <dgm:pt modelId="{29F1494E-AA11-4A07-8330-2363E6AD5351}" type="pres">
      <dgm:prSet presAssocID="{0D3487BB-C76E-49B9-89E0-7E125CA9B256}" presName="childText" presStyleLbl="conFgAcc1" presStyleIdx="2" presStyleCnt="4">
        <dgm:presLayoutVars>
          <dgm:bulletEnabled val="1"/>
        </dgm:presLayoutVars>
      </dgm:prSet>
      <dgm:spPr/>
    </dgm:pt>
    <dgm:pt modelId="{149370E0-D730-40BE-9867-148AACA52308}" type="pres">
      <dgm:prSet presAssocID="{D9CED16C-045B-4392-B73A-36A1BFBD11BB}" presName="spaceBetweenRectangles" presStyleCnt="0"/>
      <dgm:spPr/>
    </dgm:pt>
    <dgm:pt modelId="{634D021B-D2B7-4C6A-B22C-90C5CC6C2E27}" type="pres">
      <dgm:prSet presAssocID="{3781AD60-2C7E-4D1F-AF27-D1074410FB31}" presName="parentLin" presStyleCnt="0"/>
      <dgm:spPr/>
    </dgm:pt>
    <dgm:pt modelId="{E844BC48-563B-4B82-8B77-E1FE280D796C}" type="pres">
      <dgm:prSet presAssocID="{3781AD60-2C7E-4D1F-AF27-D1074410FB31}" presName="parentLeftMargin" presStyleLbl="node1" presStyleIdx="2" presStyleCnt="4"/>
      <dgm:spPr/>
    </dgm:pt>
    <dgm:pt modelId="{1E833D81-7D7E-48A8-886B-5AF5BD1AC443}" type="pres">
      <dgm:prSet presAssocID="{3781AD60-2C7E-4D1F-AF27-D1074410FB31}" presName="parentText" presStyleLbl="node1" presStyleIdx="3" presStyleCnt="4">
        <dgm:presLayoutVars>
          <dgm:chMax val="0"/>
          <dgm:bulletEnabled val="1"/>
        </dgm:presLayoutVars>
      </dgm:prSet>
      <dgm:spPr/>
    </dgm:pt>
    <dgm:pt modelId="{700BC826-4433-4C0A-968F-3FE1B0F7AA9A}" type="pres">
      <dgm:prSet presAssocID="{3781AD60-2C7E-4D1F-AF27-D1074410FB31}" presName="negativeSpace" presStyleCnt="0"/>
      <dgm:spPr/>
    </dgm:pt>
    <dgm:pt modelId="{04481C37-C16B-48C5-8F83-2A765BDFA687}" type="pres">
      <dgm:prSet presAssocID="{3781AD60-2C7E-4D1F-AF27-D1074410FB31}" presName="childText" presStyleLbl="conFgAcc1" presStyleIdx="3" presStyleCnt="4">
        <dgm:presLayoutVars>
          <dgm:bulletEnabled val="1"/>
        </dgm:presLayoutVars>
      </dgm:prSet>
      <dgm:spPr/>
    </dgm:pt>
  </dgm:ptLst>
  <dgm:cxnLst>
    <dgm:cxn modelId="{F0EC6C04-DE15-4980-AF5A-7135403A4EF6}" srcId="{316AD98E-DA63-4639-881B-8149914A4CDC}" destId="{3781AD60-2C7E-4D1F-AF27-D1074410FB31}" srcOrd="3" destOrd="0" parTransId="{7B58D428-1EBC-4420-AD32-9EE283C2C2EE}" sibTransId="{EF59D681-C423-4960-B92B-9767272857C0}"/>
    <dgm:cxn modelId="{8A092F11-EAEF-4D43-80E1-9CFDD8E249AB}" type="presOf" srcId="{9157DC8E-0F62-41C9-BA4E-52234D591AC2}" destId="{81A8AB23-1A3D-4A2C-8DC0-10A1BF22E549}" srcOrd="1" destOrd="0" presId="urn:microsoft.com/office/officeart/2005/8/layout/list1"/>
    <dgm:cxn modelId="{C6738329-9458-42D3-9E5B-430BE44AF880}" type="presOf" srcId="{3781AD60-2C7E-4D1F-AF27-D1074410FB31}" destId="{E844BC48-563B-4B82-8B77-E1FE280D796C}" srcOrd="0" destOrd="0" presId="urn:microsoft.com/office/officeart/2005/8/layout/list1"/>
    <dgm:cxn modelId="{A130EE2F-D6A3-4ABA-AE3D-C24FD2165F98}" srcId="{316AD98E-DA63-4639-881B-8149914A4CDC}" destId="{0D3487BB-C76E-49B9-89E0-7E125CA9B256}" srcOrd="2" destOrd="0" parTransId="{45AE6292-01B2-4A78-ACD3-CAFA44D77E34}" sibTransId="{D9CED16C-045B-4392-B73A-36A1BFBD11BB}"/>
    <dgm:cxn modelId="{07934832-FB52-47C4-82E3-4F173403D1B9}" type="presOf" srcId="{A6B250E4-1976-4F22-A734-78DBF61E26C5}" destId="{6C3BE55D-680F-4F66-BE3B-CF0CBA0C466D}" srcOrd="1" destOrd="0" presId="urn:microsoft.com/office/officeart/2005/8/layout/list1"/>
    <dgm:cxn modelId="{7EC54F48-0160-40D2-B690-A7BC0E6C6BBE}" type="presOf" srcId="{9157DC8E-0F62-41C9-BA4E-52234D591AC2}" destId="{B263ABB7-BDA4-4B3A-BB50-28B1C1927FFB}" srcOrd="0" destOrd="0" presId="urn:microsoft.com/office/officeart/2005/8/layout/list1"/>
    <dgm:cxn modelId="{0F708E51-2121-4C12-A669-114842E1CBEB}" type="presOf" srcId="{0D3487BB-C76E-49B9-89E0-7E125CA9B256}" destId="{FAB95F99-0602-4CD4-A4E9-BC742A3B475F}" srcOrd="1" destOrd="0" presId="urn:microsoft.com/office/officeart/2005/8/layout/list1"/>
    <dgm:cxn modelId="{0ECE9A55-292C-466A-8BF6-124586E4BCA0}" type="presOf" srcId="{316AD98E-DA63-4639-881B-8149914A4CDC}" destId="{F971D426-A817-4B5D-9E34-CF4577256ABB}" srcOrd="0" destOrd="0" presId="urn:microsoft.com/office/officeart/2005/8/layout/list1"/>
    <dgm:cxn modelId="{0A35FB77-CEE8-4A5D-B806-63E45C9CB44B}" srcId="{316AD98E-DA63-4639-881B-8149914A4CDC}" destId="{9157DC8E-0F62-41C9-BA4E-52234D591AC2}" srcOrd="1" destOrd="0" parTransId="{9DDC771A-2C54-4B32-B782-672581EA06F6}" sibTransId="{973EEB10-1F4E-41C8-8B28-D6A3F854B172}"/>
    <dgm:cxn modelId="{6DC01F8A-D6A5-43A7-B881-F087548502E8}" type="presOf" srcId="{A6B250E4-1976-4F22-A734-78DBF61E26C5}" destId="{E494424B-1A98-460F-8B45-C90ECE691823}" srcOrd="0" destOrd="0" presId="urn:microsoft.com/office/officeart/2005/8/layout/list1"/>
    <dgm:cxn modelId="{10CF348F-1EB1-48E4-8C67-0C37906B327A}" srcId="{316AD98E-DA63-4639-881B-8149914A4CDC}" destId="{A6B250E4-1976-4F22-A734-78DBF61E26C5}" srcOrd="0" destOrd="0" parTransId="{E20E5C32-F3AD-41F1-A3D1-38134F46D104}" sibTransId="{7392BF40-1823-452B-ACED-057C80A5DA40}"/>
    <dgm:cxn modelId="{C994BADA-9F98-4E90-970E-3082BEEEA80D}" type="presOf" srcId="{3781AD60-2C7E-4D1F-AF27-D1074410FB31}" destId="{1E833D81-7D7E-48A8-886B-5AF5BD1AC443}" srcOrd="1" destOrd="0" presId="urn:microsoft.com/office/officeart/2005/8/layout/list1"/>
    <dgm:cxn modelId="{244DB2E8-0117-4E13-9D8C-800B5A285A9C}" type="presOf" srcId="{0D3487BB-C76E-49B9-89E0-7E125CA9B256}" destId="{453C6E9A-35D2-4295-B7B2-CDE053B6949A}" srcOrd="0" destOrd="0" presId="urn:microsoft.com/office/officeart/2005/8/layout/list1"/>
    <dgm:cxn modelId="{1C9B3639-F7A2-47D8-9463-3F34EAE35C1A}" type="presParOf" srcId="{F971D426-A817-4B5D-9E34-CF4577256ABB}" destId="{42BA894E-350C-4146-919D-81C29188BB04}" srcOrd="0" destOrd="0" presId="urn:microsoft.com/office/officeart/2005/8/layout/list1"/>
    <dgm:cxn modelId="{F4E28653-C4F3-4290-A4A9-5362F601F71E}" type="presParOf" srcId="{42BA894E-350C-4146-919D-81C29188BB04}" destId="{E494424B-1A98-460F-8B45-C90ECE691823}" srcOrd="0" destOrd="0" presId="urn:microsoft.com/office/officeart/2005/8/layout/list1"/>
    <dgm:cxn modelId="{52F8CB8A-6C37-4E93-88E3-E5912D9C119B}" type="presParOf" srcId="{42BA894E-350C-4146-919D-81C29188BB04}" destId="{6C3BE55D-680F-4F66-BE3B-CF0CBA0C466D}" srcOrd="1" destOrd="0" presId="urn:microsoft.com/office/officeart/2005/8/layout/list1"/>
    <dgm:cxn modelId="{F1595659-2AA1-4898-B340-A71B571C49F1}" type="presParOf" srcId="{F971D426-A817-4B5D-9E34-CF4577256ABB}" destId="{24A98A67-75B9-4BAB-8C1E-B6F04CD0DE8F}" srcOrd="1" destOrd="0" presId="urn:microsoft.com/office/officeart/2005/8/layout/list1"/>
    <dgm:cxn modelId="{66947626-D2BA-4FEE-B025-EA4DF4A8C620}" type="presParOf" srcId="{F971D426-A817-4B5D-9E34-CF4577256ABB}" destId="{A7793A8C-FE84-455F-84B6-B0D144CCC688}" srcOrd="2" destOrd="0" presId="urn:microsoft.com/office/officeart/2005/8/layout/list1"/>
    <dgm:cxn modelId="{F9AD4CCA-A722-423E-A322-EF8BB0E41FAA}" type="presParOf" srcId="{F971D426-A817-4B5D-9E34-CF4577256ABB}" destId="{EAED7F6E-9F5D-4A93-8FFB-844EC977B022}" srcOrd="3" destOrd="0" presId="urn:microsoft.com/office/officeart/2005/8/layout/list1"/>
    <dgm:cxn modelId="{228C3F60-40A8-4D88-B775-95C0345F3D96}" type="presParOf" srcId="{F971D426-A817-4B5D-9E34-CF4577256ABB}" destId="{42AB8782-4552-4100-AA66-03AFB363AEAB}" srcOrd="4" destOrd="0" presId="urn:microsoft.com/office/officeart/2005/8/layout/list1"/>
    <dgm:cxn modelId="{488373D7-5E2E-4AB5-AB81-01EF8E8E667F}" type="presParOf" srcId="{42AB8782-4552-4100-AA66-03AFB363AEAB}" destId="{B263ABB7-BDA4-4B3A-BB50-28B1C1927FFB}" srcOrd="0" destOrd="0" presId="urn:microsoft.com/office/officeart/2005/8/layout/list1"/>
    <dgm:cxn modelId="{EFE77617-E245-4346-9DE0-8537271E701F}" type="presParOf" srcId="{42AB8782-4552-4100-AA66-03AFB363AEAB}" destId="{81A8AB23-1A3D-4A2C-8DC0-10A1BF22E549}" srcOrd="1" destOrd="0" presId="urn:microsoft.com/office/officeart/2005/8/layout/list1"/>
    <dgm:cxn modelId="{D0C47764-AFB0-489A-963B-AC95E883F56A}" type="presParOf" srcId="{F971D426-A817-4B5D-9E34-CF4577256ABB}" destId="{BAE72816-8CD2-446C-B17C-89947ADB28E9}" srcOrd="5" destOrd="0" presId="urn:microsoft.com/office/officeart/2005/8/layout/list1"/>
    <dgm:cxn modelId="{E932876C-5843-48EA-92EA-FC5AED0F1102}" type="presParOf" srcId="{F971D426-A817-4B5D-9E34-CF4577256ABB}" destId="{76E1C406-0E33-46FC-BD8E-39E68F6F11AB}" srcOrd="6" destOrd="0" presId="urn:microsoft.com/office/officeart/2005/8/layout/list1"/>
    <dgm:cxn modelId="{9C4813DE-6FFE-42BB-ACB9-7988766A356A}" type="presParOf" srcId="{F971D426-A817-4B5D-9E34-CF4577256ABB}" destId="{53FAA8F0-5A9A-440F-A0CE-4A6D5CA65DA1}" srcOrd="7" destOrd="0" presId="urn:microsoft.com/office/officeart/2005/8/layout/list1"/>
    <dgm:cxn modelId="{A4B13DC3-1B4D-4CC8-9B97-CCCBFF70EC58}" type="presParOf" srcId="{F971D426-A817-4B5D-9E34-CF4577256ABB}" destId="{A6DD615D-B0A0-4880-AC79-EBBE185F060D}" srcOrd="8" destOrd="0" presId="urn:microsoft.com/office/officeart/2005/8/layout/list1"/>
    <dgm:cxn modelId="{CFFDBB17-9FC1-453D-A7E3-85B04636127B}" type="presParOf" srcId="{A6DD615D-B0A0-4880-AC79-EBBE185F060D}" destId="{453C6E9A-35D2-4295-B7B2-CDE053B6949A}" srcOrd="0" destOrd="0" presId="urn:microsoft.com/office/officeart/2005/8/layout/list1"/>
    <dgm:cxn modelId="{878C6EB4-E376-4CD5-A9DB-A7B8284F5860}" type="presParOf" srcId="{A6DD615D-B0A0-4880-AC79-EBBE185F060D}" destId="{FAB95F99-0602-4CD4-A4E9-BC742A3B475F}" srcOrd="1" destOrd="0" presId="urn:microsoft.com/office/officeart/2005/8/layout/list1"/>
    <dgm:cxn modelId="{B718C80C-F1FA-4C60-B7F9-43925338CC5E}" type="presParOf" srcId="{F971D426-A817-4B5D-9E34-CF4577256ABB}" destId="{459C6947-AD79-4842-9AD5-2DC054C36F97}" srcOrd="9" destOrd="0" presId="urn:microsoft.com/office/officeart/2005/8/layout/list1"/>
    <dgm:cxn modelId="{7D393E3E-65CB-4342-BC1C-E77C42B08EFF}" type="presParOf" srcId="{F971D426-A817-4B5D-9E34-CF4577256ABB}" destId="{29F1494E-AA11-4A07-8330-2363E6AD5351}" srcOrd="10" destOrd="0" presId="urn:microsoft.com/office/officeart/2005/8/layout/list1"/>
    <dgm:cxn modelId="{472234C2-08F6-44C8-A11A-0A492A355537}" type="presParOf" srcId="{F971D426-A817-4B5D-9E34-CF4577256ABB}" destId="{149370E0-D730-40BE-9867-148AACA52308}" srcOrd="11" destOrd="0" presId="urn:microsoft.com/office/officeart/2005/8/layout/list1"/>
    <dgm:cxn modelId="{45000048-97E4-4378-B744-A7D4A413918C}" type="presParOf" srcId="{F971D426-A817-4B5D-9E34-CF4577256ABB}" destId="{634D021B-D2B7-4C6A-B22C-90C5CC6C2E27}" srcOrd="12" destOrd="0" presId="urn:microsoft.com/office/officeart/2005/8/layout/list1"/>
    <dgm:cxn modelId="{1F10E191-4414-4E7A-B892-EFAD22BF6F5A}" type="presParOf" srcId="{634D021B-D2B7-4C6A-B22C-90C5CC6C2E27}" destId="{E844BC48-563B-4B82-8B77-E1FE280D796C}" srcOrd="0" destOrd="0" presId="urn:microsoft.com/office/officeart/2005/8/layout/list1"/>
    <dgm:cxn modelId="{81271D8C-927A-413F-A114-7FAB66A249AB}" type="presParOf" srcId="{634D021B-D2B7-4C6A-B22C-90C5CC6C2E27}" destId="{1E833D81-7D7E-48A8-886B-5AF5BD1AC443}" srcOrd="1" destOrd="0" presId="urn:microsoft.com/office/officeart/2005/8/layout/list1"/>
    <dgm:cxn modelId="{21607173-ED95-4D87-8995-1231CCE33810}" type="presParOf" srcId="{F971D426-A817-4B5D-9E34-CF4577256ABB}" destId="{700BC826-4433-4C0A-968F-3FE1B0F7AA9A}" srcOrd="13" destOrd="0" presId="urn:microsoft.com/office/officeart/2005/8/layout/list1"/>
    <dgm:cxn modelId="{5B2917BD-A7BC-4DE0-BEDC-1E69BA6D39DE}" type="presParOf" srcId="{F971D426-A817-4B5D-9E34-CF4577256ABB}" destId="{04481C37-C16B-48C5-8F83-2A765BDFA687}" srcOrd="14" destOrd="0" presId="urn:microsoft.com/office/officeart/2005/8/layout/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518484-88BC-4F10-9A4F-66249224040C}">
      <dsp:nvSpPr>
        <dsp:cNvPr id="0" name=""/>
        <dsp:cNvSpPr/>
      </dsp:nvSpPr>
      <dsp:spPr>
        <a:xfrm>
          <a:off x="1245155" y="104"/>
          <a:ext cx="936277" cy="561766"/>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Verbal</a:t>
          </a:r>
        </a:p>
      </dsp:txBody>
      <dsp:txXfrm>
        <a:off x="1245155" y="104"/>
        <a:ext cx="936277" cy="561766"/>
      </dsp:txXfrm>
    </dsp:sp>
    <dsp:sp modelId="{46E7B06F-1FD2-4389-9B52-53515FB6237B}">
      <dsp:nvSpPr>
        <dsp:cNvPr id="0" name=""/>
        <dsp:cNvSpPr/>
      </dsp:nvSpPr>
      <dsp:spPr>
        <a:xfrm>
          <a:off x="2275061" y="104"/>
          <a:ext cx="936277" cy="561766"/>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Non-verbal</a:t>
          </a:r>
        </a:p>
      </dsp:txBody>
      <dsp:txXfrm>
        <a:off x="2275061" y="104"/>
        <a:ext cx="936277" cy="561766"/>
      </dsp:txXfrm>
    </dsp:sp>
    <dsp:sp modelId="{D890B9F5-D439-487E-B088-C4378CB3924F}">
      <dsp:nvSpPr>
        <dsp:cNvPr id="0" name=""/>
        <dsp:cNvSpPr/>
      </dsp:nvSpPr>
      <dsp:spPr>
        <a:xfrm>
          <a:off x="3304966" y="104"/>
          <a:ext cx="936277" cy="561766"/>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Written</a:t>
          </a:r>
        </a:p>
      </dsp:txBody>
      <dsp:txXfrm>
        <a:off x="3304966" y="104"/>
        <a:ext cx="936277" cy="56176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793A8C-FE84-455F-84B6-B0D144CCC688}">
      <dsp:nvSpPr>
        <dsp:cNvPr id="0" name=""/>
        <dsp:cNvSpPr/>
      </dsp:nvSpPr>
      <dsp:spPr>
        <a:xfrm>
          <a:off x="0" y="199027"/>
          <a:ext cx="5486400" cy="27720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C3BE55D-680F-4F66-BE3B-CF0CBA0C466D}">
      <dsp:nvSpPr>
        <dsp:cNvPr id="0" name=""/>
        <dsp:cNvSpPr/>
      </dsp:nvSpPr>
      <dsp:spPr>
        <a:xfrm>
          <a:off x="274320" y="36667"/>
          <a:ext cx="3840480" cy="32472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Create safe working environemnt</a:t>
          </a:r>
        </a:p>
      </dsp:txBody>
      <dsp:txXfrm>
        <a:off x="290172" y="52519"/>
        <a:ext cx="3808776" cy="293016"/>
      </dsp:txXfrm>
    </dsp:sp>
    <dsp:sp modelId="{76E1C406-0E33-46FC-BD8E-39E68F6F11AB}">
      <dsp:nvSpPr>
        <dsp:cNvPr id="0" name=""/>
        <dsp:cNvSpPr/>
      </dsp:nvSpPr>
      <dsp:spPr>
        <a:xfrm>
          <a:off x="0" y="697987"/>
          <a:ext cx="5486400" cy="27720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1A8AB23-1A3D-4A2C-8DC0-10A1BF22E549}">
      <dsp:nvSpPr>
        <dsp:cNvPr id="0" name=""/>
        <dsp:cNvSpPr/>
      </dsp:nvSpPr>
      <dsp:spPr>
        <a:xfrm>
          <a:off x="274320" y="535627"/>
          <a:ext cx="3840480" cy="32472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Keep workplace energetic</a:t>
          </a:r>
        </a:p>
      </dsp:txBody>
      <dsp:txXfrm>
        <a:off x="290172" y="551479"/>
        <a:ext cx="3808776" cy="293016"/>
      </dsp:txXfrm>
    </dsp:sp>
    <dsp:sp modelId="{29F1494E-AA11-4A07-8330-2363E6AD5351}">
      <dsp:nvSpPr>
        <dsp:cNvPr id="0" name=""/>
        <dsp:cNvSpPr/>
      </dsp:nvSpPr>
      <dsp:spPr>
        <a:xfrm>
          <a:off x="0" y="1196947"/>
          <a:ext cx="5486400" cy="27720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AB95F99-0602-4CD4-A4E9-BC742A3B475F}">
      <dsp:nvSpPr>
        <dsp:cNvPr id="0" name=""/>
        <dsp:cNvSpPr/>
      </dsp:nvSpPr>
      <dsp:spPr>
        <a:xfrm>
          <a:off x="274320" y="1034587"/>
          <a:ext cx="3840480" cy="32472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Defuse conflict</a:t>
          </a:r>
        </a:p>
      </dsp:txBody>
      <dsp:txXfrm>
        <a:off x="290172" y="1050439"/>
        <a:ext cx="3808776" cy="293016"/>
      </dsp:txXfrm>
    </dsp:sp>
    <dsp:sp modelId="{04481C37-C16B-48C5-8F83-2A765BDFA687}">
      <dsp:nvSpPr>
        <dsp:cNvPr id="0" name=""/>
        <dsp:cNvSpPr/>
      </dsp:nvSpPr>
      <dsp:spPr>
        <a:xfrm>
          <a:off x="0" y="1695907"/>
          <a:ext cx="5486400" cy="27720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E833D81-7D7E-48A8-886B-5AF5BD1AC443}">
      <dsp:nvSpPr>
        <dsp:cNvPr id="0" name=""/>
        <dsp:cNvSpPr/>
      </dsp:nvSpPr>
      <dsp:spPr>
        <a:xfrm>
          <a:off x="274320" y="1533547"/>
          <a:ext cx="3840480" cy="32472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Convince people</a:t>
          </a:r>
        </a:p>
      </dsp:txBody>
      <dsp:txXfrm>
        <a:off x="290172" y="1549399"/>
        <a:ext cx="3808776"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2BEE0C-F983-4EBC-A735-6EEBC8AE0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2403</Words>
  <Characters>13703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2019-12-02T16:18:00Z</dcterms:created>
  <dcterms:modified xsi:type="dcterms:W3CDTF">2022-08-15T15:04:00Z</dcterms:modified>
</cp:coreProperties>
</file>