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E3BB3" w14:textId="3458CAEC" w:rsidR="1A08A456" w:rsidRPr="000326A8" w:rsidRDefault="1A08A456" w:rsidP="1A08A456">
      <w:pPr>
        <w:rPr>
          <w:rFonts w:ascii="Arial" w:eastAsia="Arial" w:hAnsi="Arial" w:cs="Arial"/>
          <w:sz w:val="24"/>
          <w:szCs w:val="24"/>
        </w:rPr>
      </w:pPr>
    </w:p>
    <w:p w14:paraId="071984BE" w14:textId="13733352" w:rsidR="1A08A456" w:rsidRDefault="000326A8" w:rsidP="1A08A456">
      <w:pPr>
        <w:rPr>
          <w:rFonts w:ascii="Arial" w:eastAsia="Arial" w:hAnsi="Arial" w:cs="Arial"/>
          <w:sz w:val="24"/>
          <w:szCs w:val="24"/>
        </w:rPr>
      </w:pPr>
      <w:r w:rsidRPr="000326A8">
        <w:rPr>
          <w:rFonts w:ascii="Arial" w:eastAsia="Arial" w:hAnsi="Arial" w:cs="Arial"/>
          <w:sz w:val="24"/>
          <w:szCs w:val="24"/>
        </w:rPr>
        <w:t xml:space="preserve">Student </w:t>
      </w:r>
      <w:r>
        <w:rPr>
          <w:rFonts w:ascii="Arial" w:eastAsia="Arial" w:hAnsi="Arial" w:cs="Arial"/>
          <w:sz w:val="24"/>
          <w:szCs w:val="24"/>
        </w:rPr>
        <w:t xml:space="preserve">Name: Ileana Cristina </w:t>
      </w:r>
      <w:proofErr w:type="spellStart"/>
      <w:r>
        <w:rPr>
          <w:rFonts w:ascii="Arial" w:eastAsia="Arial" w:hAnsi="Arial" w:cs="Arial"/>
          <w:sz w:val="24"/>
          <w:szCs w:val="24"/>
        </w:rPr>
        <w:t>Greurus</w:t>
      </w:r>
      <w:proofErr w:type="spellEnd"/>
    </w:p>
    <w:p w14:paraId="27FDB703" w14:textId="7DBA6F88" w:rsidR="000326A8" w:rsidRDefault="000326A8" w:rsidP="1A08A456">
      <w:pPr>
        <w:rPr>
          <w:rFonts w:ascii="Arial" w:eastAsia="Arial" w:hAnsi="Arial" w:cs="Arial"/>
          <w:sz w:val="24"/>
          <w:szCs w:val="24"/>
        </w:rPr>
      </w:pPr>
      <w:r>
        <w:rPr>
          <w:rFonts w:ascii="Arial" w:eastAsia="Arial" w:hAnsi="Arial" w:cs="Arial"/>
          <w:sz w:val="24"/>
          <w:szCs w:val="24"/>
        </w:rPr>
        <w:t>Student ID: 2122653</w:t>
      </w:r>
    </w:p>
    <w:p w14:paraId="7455BF9F" w14:textId="2CB011FC" w:rsidR="000326A8" w:rsidRDefault="000326A8" w:rsidP="1A08A456">
      <w:pPr>
        <w:rPr>
          <w:rFonts w:ascii="Arial" w:eastAsia="Arial" w:hAnsi="Arial" w:cs="Arial"/>
          <w:sz w:val="24"/>
          <w:szCs w:val="24"/>
        </w:rPr>
      </w:pPr>
      <w:r>
        <w:rPr>
          <w:rFonts w:ascii="Arial" w:eastAsia="Arial" w:hAnsi="Arial" w:cs="Arial"/>
          <w:sz w:val="24"/>
          <w:szCs w:val="24"/>
        </w:rPr>
        <w:t>Module: Business &amp; Management</w:t>
      </w:r>
    </w:p>
    <w:p w14:paraId="4A8F1A2F" w14:textId="3753E398" w:rsidR="000326A8" w:rsidRPr="000326A8" w:rsidRDefault="000326A8" w:rsidP="1A08A456">
      <w:pPr>
        <w:rPr>
          <w:rFonts w:ascii="Arial" w:eastAsia="Arial" w:hAnsi="Arial" w:cs="Arial"/>
          <w:sz w:val="24"/>
          <w:szCs w:val="24"/>
        </w:rPr>
      </w:pPr>
      <w:r>
        <w:rPr>
          <w:rFonts w:ascii="Arial" w:eastAsia="Arial" w:hAnsi="Arial" w:cs="Arial"/>
          <w:sz w:val="24"/>
          <w:szCs w:val="24"/>
        </w:rPr>
        <w:t>Date:12/05/2022</w:t>
      </w:r>
    </w:p>
    <w:p w14:paraId="077CD995" w14:textId="059C251E" w:rsidR="1A08A456" w:rsidRDefault="1A08A456" w:rsidP="1A08A456">
      <w:pPr>
        <w:rPr>
          <w:rFonts w:ascii="Arial" w:eastAsia="Arial" w:hAnsi="Arial" w:cs="Arial"/>
          <w:sz w:val="48"/>
          <w:szCs w:val="48"/>
        </w:rPr>
      </w:pPr>
    </w:p>
    <w:p w14:paraId="749F3343" w14:textId="5186BACE" w:rsidR="1A08A456" w:rsidRDefault="1A08A456" w:rsidP="1A08A456">
      <w:pPr>
        <w:rPr>
          <w:rFonts w:ascii="Arial" w:eastAsia="Arial" w:hAnsi="Arial" w:cs="Arial"/>
          <w:sz w:val="48"/>
          <w:szCs w:val="48"/>
        </w:rPr>
      </w:pPr>
    </w:p>
    <w:p w14:paraId="1978F00D" w14:textId="17DAACA9" w:rsidR="1A08A456" w:rsidRDefault="1A08A456" w:rsidP="1A08A456">
      <w:pPr>
        <w:rPr>
          <w:rFonts w:ascii="Arial" w:eastAsia="Arial" w:hAnsi="Arial" w:cs="Arial"/>
          <w:sz w:val="48"/>
          <w:szCs w:val="48"/>
        </w:rPr>
      </w:pPr>
    </w:p>
    <w:p w14:paraId="7EE9E8BA" w14:textId="2A02A3A9" w:rsidR="1A08A456" w:rsidRDefault="1A08A456" w:rsidP="1A08A456">
      <w:pPr>
        <w:rPr>
          <w:rFonts w:ascii="Arial" w:eastAsia="Arial" w:hAnsi="Arial" w:cs="Arial"/>
          <w:sz w:val="48"/>
          <w:szCs w:val="48"/>
        </w:rPr>
      </w:pPr>
    </w:p>
    <w:p w14:paraId="2617B522" w14:textId="005376C6" w:rsidR="1A08A456" w:rsidRDefault="1A08A456" w:rsidP="1A08A456">
      <w:pPr>
        <w:rPr>
          <w:rFonts w:ascii="Arial" w:eastAsia="Arial" w:hAnsi="Arial" w:cs="Arial"/>
          <w:sz w:val="48"/>
          <w:szCs w:val="48"/>
        </w:rPr>
      </w:pPr>
    </w:p>
    <w:p w14:paraId="180AC985" w14:textId="2DA398AC" w:rsidR="1A08A456" w:rsidRDefault="1A08A456" w:rsidP="1A08A456">
      <w:pPr>
        <w:rPr>
          <w:rFonts w:ascii="Arial" w:eastAsia="Arial" w:hAnsi="Arial" w:cs="Arial"/>
          <w:sz w:val="48"/>
          <w:szCs w:val="48"/>
        </w:rPr>
      </w:pPr>
    </w:p>
    <w:p w14:paraId="16B5FC60" w14:textId="284EFE0F" w:rsidR="1A08A456" w:rsidRDefault="1A08A456" w:rsidP="1A08A456">
      <w:pPr>
        <w:rPr>
          <w:rFonts w:ascii="Arial" w:eastAsia="Arial" w:hAnsi="Arial" w:cs="Arial"/>
          <w:sz w:val="48"/>
          <w:szCs w:val="48"/>
        </w:rPr>
      </w:pPr>
    </w:p>
    <w:p w14:paraId="797555FE" w14:textId="2570FB98" w:rsidR="000326A8" w:rsidRDefault="000326A8" w:rsidP="1A08A456">
      <w:pPr>
        <w:rPr>
          <w:rFonts w:ascii="Arial" w:eastAsia="Arial" w:hAnsi="Arial" w:cs="Arial"/>
          <w:sz w:val="48"/>
          <w:szCs w:val="48"/>
        </w:rPr>
      </w:pPr>
    </w:p>
    <w:p w14:paraId="7A70B5AE" w14:textId="50F6CEA5" w:rsidR="000326A8" w:rsidRDefault="000326A8" w:rsidP="1A08A456">
      <w:pPr>
        <w:rPr>
          <w:rFonts w:ascii="Arial" w:eastAsia="Arial" w:hAnsi="Arial" w:cs="Arial"/>
          <w:sz w:val="48"/>
          <w:szCs w:val="48"/>
        </w:rPr>
      </w:pPr>
    </w:p>
    <w:p w14:paraId="2762624A" w14:textId="04617C44" w:rsidR="000326A8" w:rsidRDefault="000326A8" w:rsidP="1A08A456">
      <w:pPr>
        <w:rPr>
          <w:rFonts w:ascii="Arial" w:eastAsia="Arial" w:hAnsi="Arial" w:cs="Arial"/>
          <w:sz w:val="48"/>
          <w:szCs w:val="48"/>
        </w:rPr>
      </w:pPr>
    </w:p>
    <w:p w14:paraId="2AE8E5D7" w14:textId="77777777" w:rsidR="000326A8" w:rsidRDefault="000326A8" w:rsidP="1A08A456">
      <w:pPr>
        <w:rPr>
          <w:rFonts w:ascii="Arial" w:eastAsia="Arial" w:hAnsi="Arial" w:cs="Arial"/>
          <w:sz w:val="48"/>
          <w:szCs w:val="48"/>
        </w:rPr>
      </w:pPr>
    </w:p>
    <w:p w14:paraId="2BC46180" w14:textId="43C6383B" w:rsidR="1A08A456" w:rsidRDefault="1A08A456" w:rsidP="1A08A456">
      <w:pPr>
        <w:rPr>
          <w:rFonts w:ascii="Arial" w:eastAsia="Arial" w:hAnsi="Arial" w:cs="Arial"/>
          <w:sz w:val="48"/>
          <w:szCs w:val="48"/>
        </w:rPr>
      </w:pPr>
    </w:p>
    <w:p w14:paraId="26680215" w14:textId="77777777" w:rsidR="000326A8" w:rsidRDefault="000326A8" w:rsidP="1A08A456">
      <w:pPr>
        <w:rPr>
          <w:rFonts w:ascii="Arial" w:eastAsia="Arial" w:hAnsi="Arial" w:cs="Arial"/>
          <w:sz w:val="48"/>
          <w:szCs w:val="48"/>
        </w:rPr>
      </w:pPr>
    </w:p>
    <w:p w14:paraId="102740D3" w14:textId="3EE9ECF6" w:rsidR="1A08A456" w:rsidRDefault="1A08A456" w:rsidP="1A08A456">
      <w:pPr>
        <w:rPr>
          <w:rFonts w:ascii="Arial" w:eastAsia="Arial" w:hAnsi="Arial" w:cs="Arial"/>
          <w:sz w:val="48"/>
          <w:szCs w:val="48"/>
        </w:rPr>
      </w:pPr>
    </w:p>
    <w:sdt>
      <w:sdtPr>
        <w:rPr>
          <w:rFonts w:asciiTheme="minorHAnsi" w:eastAsiaTheme="minorHAnsi" w:hAnsiTheme="minorHAnsi" w:cstheme="minorBidi"/>
          <w:b w:val="0"/>
          <w:bCs w:val="0"/>
          <w:color w:val="auto"/>
          <w:sz w:val="22"/>
          <w:szCs w:val="22"/>
        </w:rPr>
        <w:id w:val="-1177878072"/>
        <w:docPartObj>
          <w:docPartGallery w:val="Table of Contents"/>
          <w:docPartUnique/>
        </w:docPartObj>
      </w:sdtPr>
      <w:sdtEndPr>
        <w:rPr>
          <w:noProof/>
        </w:rPr>
      </w:sdtEndPr>
      <w:sdtContent>
        <w:p w14:paraId="1352E90E" w14:textId="08C7326C" w:rsidR="003374F1" w:rsidRDefault="003374F1">
          <w:pPr>
            <w:pStyle w:val="TOCHeading"/>
          </w:pPr>
          <w:r>
            <w:t>Table of Contents</w:t>
          </w:r>
        </w:p>
        <w:p w14:paraId="3CCA7ABF" w14:textId="5CAEA6B2" w:rsidR="003374F1" w:rsidRDefault="003374F1">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03267124" w:history="1">
            <w:r w:rsidRPr="0096727A">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_Toc103267124 \h </w:instrText>
            </w:r>
            <w:r>
              <w:rPr>
                <w:noProof/>
                <w:webHidden/>
              </w:rPr>
            </w:r>
            <w:r>
              <w:rPr>
                <w:noProof/>
                <w:webHidden/>
              </w:rPr>
              <w:fldChar w:fldCharType="separate"/>
            </w:r>
            <w:r>
              <w:rPr>
                <w:noProof/>
                <w:webHidden/>
              </w:rPr>
              <w:t>3</w:t>
            </w:r>
            <w:r>
              <w:rPr>
                <w:noProof/>
                <w:webHidden/>
              </w:rPr>
              <w:fldChar w:fldCharType="end"/>
            </w:r>
          </w:hyperlink>
        </w:p>
        <w:p w14:paraId="3ED3D1D2" w14:textId="0F841703" w:rsidR="003374F1" w:rsidRDefault="001D6A94">
          <w:pPr>
            <w:pStyle w:val="TOC1"/>
            <w:tabs>
              <w:tab w:val="right" w:leader="dot" w:pos="9350"/>
            </w:tabs>
            <w:rPr>
              <w:noProof/>
            </w:rPr>
          </w:pPr>
          <w:hyperlink w:anchor="_Toc103267125" w:history="1">
            <w:r w:rsidR="003374F1" w:rsidRPr="0096727A">
              <w:rPr>
                <w:rStyle w:val="Hyperlink"/>
                <w:rFonts w:ascii="Arial" w:eastAsia="Arial" w:hAnsi="Arial" w:cs="Arial"/>
                <w:noProof/>
              </w:rPr>
              <w:t>1.1 Overall auto industry in UK</w:t>
            </w:r>
            <w:r w:rsidR="003374F1">
              <w:rPr>
                <w:noProof/>
                <w:webHidden/>
              </w:rPr>
              <w:tab/>
            </w:r>
            <w:r w:rsidR="003374F1">
              <w:rPr>
                <w:noProof/>
                <w:webHidden/>
              </w:rPr>
              <w:fldChar w:fldCharType="begin"/>
            </w:r>
            <w:r w:rsidR="003374F1">
              <w:rPr>
                <w:noProof/>
                <w:webHidden/>
              </w:rPr>
              <w:instrText xml:space="preserve"> PAGEREF _Toc103267125 \h </w:instrText>
            </w:r>
            <w:r w:rsidR="003374F1">
              <w:rPr>
                <w:noProof/>
                <w:webHidden/>
              </w:rPr>
            </w:r>
            <w:r w:rsidR="003374F1">
              <w:rPr>
                <w:noProof/>
                <w:webHidden/>
              </w:rPr>
              <w:fldChar w:fldCharType="separate"/>
            </w:r>
            <w:r w:rsidR="003374F1">
              <w:rPr>
                <w:noProof/>
                <w:webHidden/>
              </w:rPr>
              <w:t>3</w:t>
            </w:r>
            <w:r w:rsidR="003374F1">
              <w:rPr>
                <w:noProof/>
                <w:webHidden/>
              </w:rPr>
              <w:fldChar w:fldCharType="end"/>
            </w:r>
          </w:hyperlink>
        </w:p>
        <w:p w14:paraId="5F25365C" w14:textId="5E65EA77" w:rsidR="003374F1" w:rsidRDefault="001D6A94">
          <w:pPr>
            <w:pStyle w:val="TOC1"/>
            <w:tabs>
              <w:tab w:val="right" w:leader="dot" w:pos="9350"/>
            </w:tabs>
            <w:rPr>
              <w:noProof/>
            </w:rPr>
          </w:pPr>
          <w:hyperlink w:anchor="_Toc103267126" w:history="1">
            <w:r w:rsidR="003374F1" w:rsidRPr="0096727A">
              <w:rPr>
                <w:rStyle w:val="Hyperlink"/>
                <w:rFonts w:ascii="Arial" w:eastAsia="Arial" w:hAnsi="Arial" w:cs="Arial"/>
                <w:noProof/>
              </w:rPr>
              <w:t>1.2 BMW introduction</w:t>
            </w:r>
            <w:r w:rsidR="003374F1">
              <w:rPr>
                <w:noProof/>
                <w:webHidden/>
              </w:rPr>
              <w:tab/>
            </w:r>
            <w:r w:rsidR="003374F1">
              <w:rPr>
                <w:noProof/>
                <w:webHidden/>
              </w:rPr>
              <w:fldChar w:fldCharType="begin"/>
            </w:r>
            <w:r w:rsidR="003374F1">
              <w:rPr>
                <w:noProof/>
                <w:webHidden/>
              </w:rPr>
              <w:instrText xml:space="preserve"> PAGEREF _Toc103267126 \h </w:instrText>
            </w:r>
            <w:r w:rsidR="003374F1">
              <w:rPr>
                <w:noProof/>
                <w:webHidden/>
              </w:rPr>
            </w:r>
            <w:r w:rsidR="003374F1">
              <w:rPr>
                <w:noProof/>
                <w:webHidden/>
              </w:rPr>
              <w:fldChar w:fldCharType="separate"/>
            </w:r>
            <w:r w:rsidR="003374F1">
              <w:rPr>
                <w:noProof/>
                <w:webHidden/>
              </w:rPr>
              <w:t>3</w:t>
            </w:r>
            <w:r w:rsidR="003374F1">
              <w:rPr>
                <w:noProof/>
                <w:webHidden/>
              </w:rPr>
              <w:fldChar w:fldCharType="end"/>
            </w:r>
          </w:hyperlink>
        </w:p>
        <w:p w14:paraId="31A355CB" w14:textId="34FA4916" w:rsidR="003374F1" w:rsidRDefault="001D6A94">
          <w:pPr>
            <w:pStyle w:val="TOC1"/>
            <w:tabs>
              <w:tab w:val="right" w:leader="dot" w:pos="9350"/>
            </w:tabs>
            <w:rPr>
              <w:noProof/>
            </w:rPr>
          </w:pPr>
          <w:hyperlink w:anchor="_Toc103267127" w:history="1">
            <w:r w:rsidR="003374F1" w:rsidRPr="0096727A">
              <w:rPr>
                <w:rStyle w:val="Hyperlink"/>
                <w:rFonts w:ascii="Arial" w:eastAsia="Arial" w:hAnsi="Arial" w:cs="Arial"/>
                <w:noProof/>
              </w:rPr>
              <w:t>2.Impacts of Covid on the car industry</w:t>
            </w:r>
            <w:r w:rsidR="003374F1">
              <w:rPr>
                <w:noProof/>
                <w:webHidden/>
              </w:rPr>
              <w:tab/>
            </w:r>
            <w:r w:rsidR="003374F1">
              <w:rPr>
                <w:noProof/>
                <w:webHidden/>
              </w:rPr>
              <w:fldChar w:fldCharType="begin"/>
            </w:r>
            <w:r w:rsidR="003374F1">
              <w:rPr>
                <w:noProof/>
                <w:webHidden/>
              </w:rPr>
              <w:instrText xml:space="preserve"> PAGEREF _Toc103267127 \h </w:instrText>
            </w:r>
            <w:r w:rsidR="003374F1">
              <w:rPr>
                <w:noProof/>
                <w:webHidden/>
              </w:rPr>
            </w:r>
            <w:r w:rsidR="003374F1">
              <w:rPr>
                <w:noProof/>
                <w:webHidden/>
              </w:rPr>
              <w:fldChar w:fldCharType="separate"/>
            </w:r>
            <w:r w:rsidR="003374F1">
              <w:rPr>
                <w:noProof/>
                <w:webHidden/>
              </w:rPr>
              <w:t>4</w:t>
            </w:r>
            <w:r w:rsidR="003374F1">
              <w:rPr>
                <w:noProof/>
                <w:webHidden/>
              </w:rPr>
              <w:fldChar w:fldCharType="end"/>
            </w:r>
          </w:hyperlink>
        </w:p>
        <w:p w14:paraId="621F1593" w14:textId="157D94A3" w:rsidR="003374F1" w:rsidRDefault="001D6A94">
          <w:pPr>
            <w:pStyle w:val="TOC1"/>
            <w:tabs>
              <w:tab w:val="right" w:leader="dot" w:pos="9350"/>
            </w:tabs>
            <w:rPr>
              <w:noProof/>
            </w:rPr>
          </w:pPr>
          <w:hyperlink w:anchor="_Toc103267128" w:history="1">
            <w:r w:rsidR="003374F1" w:rsidRPr="0096727A">
              <w:rPr>
                <w:rStyle w:val="Hyperlink"/>
                <w:rFonts w:ascii="Arial" w:eastAsia="Arial" w:hAnsi="Arial" w:cs="Arial"/>
                <w:noProof/>
              </w:rPr>
              <w:t>2.1 Factors</w:t>
            </w:r>
            <w:r w:rsidR="003374F1">
              <w:rPr>
                <w:noProof/>
                <w:webHidden/>
              </w:rPr>
              <w:tab/>
            </w:r>
            <w:r w:rsidR="003374F1">
              <w:rPr>
                <w:noProof/>
                <w:webHidden/>
              </w:rPr>
              <w:fldChar w:fldCharType="begin"/>
            </w:r>
            <w:r w:rsidR="003374F1">
              <w:rPr>
                <w:noProof/>
                <w:webHidden/>
              </w:rPr>
              <w:instrText xml:space="preserve"> PAGEREF _Toc103267128 \h </w:instrText>
            </w:r>
            <w:r w:rsidR="003374F1">
              <w:rPr>
                <w:noProof/>
                <w:webHidden/>
              </w:rPr>
            </w:r>
            <w:r w:rsidR="003374F1">
              <w:rPr>
                <w:noProof/>
                <w:webHidden/>
              </w:rPr>
              <w:fldChar w:fldCharType="separate"/>
            </w:r>
            <w:r w:rsidR="003374F1">
              <w:rPr>
                <w:noProof/>
                <w:webHidden/>
              </w:rPr>
              <w:t>4</w:t>
            </w:r>
            <w:r w:rsidR="003374F1">
              <w:rPr>
                <w:noProof/>
                <w:webHidden/>
              </w:rPr>
              <w:fldChar w:fldCharType="end"/>
            </w:r>
          </w:hyperlink>
        </w:p>
        <w:p w14:paraId="5D8B9785" w14:textId="2A853E39" w:rsidR="003374F1" w:rsidRDefault="001D6A94">
          <w:pPr>
            <w:pStyle w:val="TOC1"/>
            <w:tabs>
              <w:tab w:val="right" w:leader="dot" w:pos="9350"/>
            </w:tabs>
            <w:rPr>
              <w:noProof/>
            </w:rPr>
          </w:pPr>
          <w:hyperlink w:anchor="_Toc103267129" w:history="1">
            <w:r w:rsidR="003374F1" w:rsidRPr="0096727A">
              <w:rPr>
                <w:rStyle w:val="Hyperlink"/>
                <w:rFonts w:ascii="Arial" w:eastAsia="Arial" w:hAnsi="Arial" w:cs="Arial"/>
                <w:noProof/>
              </w:rPr>
              <w:t>2.2 Impacts on BMW because of pandemic</w:t>
            </w:r>
            <w:r w:rsidR="003374F1">
              <w:rPr>
                <w:noProof/>
                <w:webHidden/>
              </w:rPr>
              <w:tab/>
            </w:r>
            <w:r w:rsidR="003374F1">
              <w:rPr>
                <w:noProof/>
                <w:webHidden/>
              </w:rPr>
              <w:fldChar w:fldCharType="begin"/>
            </w:r>
            <w:r w:rsidR="003374F1">
              <w:rPr>
                <w:noProof/>
                <w:webHidden/>
              </w:rPr>
              <w:instrText xml:space="preserve"> PAGEREF _Toc103267129 \h </w:instrText>
            </w:r>
            <w:r w:rsidR="003374F1">
              <w:rPr>
                <w:noProof/>
                <w:webHidden/>
              </w:rPr>
            </w:r>
            <w:r w:rsidR="003374F1">
              <w:rPr>
                <w:noProof/>
                <w:webHidden/>
              </w:rPr>
              <w:fldChar w:fldCharType="separate"/>
            </w:r>
            <w:r w:rsidR="003374F1">
              <w:rPr>
                <w:noProof/>
                <w:webHidden/>
              </w:rPr>
              <w:t>5</w:t>
            </w:r>
            <w:r w:rsidR="003374F1">
              <w:rPr>
                <w:noProof/>
                <w:webHidden/>
              </w:rPr>
              <w:fldChar w:fldCharType="end"/>
            </w:r>
          </w:hyperlink>
        </w:p>
        <w:p w14:paraId="4F40B177" w14:textId="0E5B93EA" w:rsidR="003374F1" w:rsidRDefault="001D6A94">
          <w:pPr>
            <w:pStyle w:val="TOC1"/>
            <w:tabs>
              <w:tab w:val="right" w:leader="dot" w:pos="9350"/>
            </w:tabs>
            <w:rPr>
              <w:noProof/>
            </w:rPr>
          </w:pPr>
          <w:hyperlink w:anchor="_Toc103267130" w:history="1">
            <w:r w:rsidR="003374F1" w:rsidRPr="0096727A">
              <w:rPr>
                <w:rStyle w:val="Hyperlink"/>
                <w:rFonts w:ascii="Arial" w:eastAsia="Arial" w:hAnsi="Arial" w:cs="Arial"/>
                <w:noProof/>
              </w:rPr>
              <w:t>3.Success factors of BMW</w:t>
            </w:r>
            <w:r w:rsidR="003374F1">
              <w:rPr>
                <w:noProof/>
                <w:webHidden/>
              </w:rPr>
              <w:tab/>
            </w:r>
            <w:r w:rsidR="003374F1">
              <w:rPr>
                <w:noProof/>
                <w:webHidden/>
              </w:rPr>
              <w:fldChar w:fldCharType="begin"/>
            </w:r>
            <w:r w:rsidR="003374F1">
              <w:rPr>
                <w:noProof/>
                <w:webHidden/>
              </w:rPr>
              <w:instrText xml:space="preserve"> PAGEREF _Toc103267130 \h </w:instrText>
            </w:r>
            <w:r w:rsidR="003374F1">
              <w:rPr>
                <w:noProof/>
                <w:webHidden/>
              </w:rPr>
            </w:r>
            <w:r w:rsidR="003374F1">
              <w:rPr>
                <w:noProof/>
                <w:webHidden/>
              </w:rPr>
              <w:fldChar w:fldCharType="separate"/>
            </w:r>
            <w:r w:rsidR="003374F1">
              <w:rPr>
                <w:noProof/>
                <w:webHidden/>
              </w:rPr>
              <w:t>6</w:t>
            </w:r>
            <w:r w:rsidR="003374F1">
              <w:rPr>
                <w:noProof/>
                <w:webHidden/>
              </w:rPr>
              <w:fldChar w:fldCharType="end"/>
            </w:r>
          </w:hyperlink>
        </w:p>
        <w:p w14:paraId="7FE50E80" w14:textId="2E277AD7" w:rsidR="003374F1" w:rsidRDefault="001D6A94">
          <w:pPr>
            <w:pStyle w:val="TOC1"/>
            <w:tabs>
              <w:tab w:val="right" w:leader="dot" w:pos="9350"/>
            </w:tabs>
            <w:rPr>
              <w:noProof/>
            </w:rPr>
          </w:pPr>
          <w:hyperlink w:anchor="_Toc103267131" w:history="1">
            <w:r w:rsidR="003374F1" w:rsidRPr="0096727A">
              <w:rPr>
                <w:rStyle w:val="Hyperlink"/>
                <w:rFonts w:ascii="Arial" w:eastAsia="Arial" w:hAnsi="Arial" w:cs="Arial"/>
                <w:noProof/>
              </w:rPr>
              <w:t>4. Megatrends</w:t>
            </w:r>
            <w:r w:rsidR="003374F1">
              <w:rPr>
                <w:noProof/>
                <w:webHidden/>
              </w:rPr>
              <w:tab/>
            </w:r>
            <w:r w:rsidR="003374F1">
              <w:rPr>
                <w:noProof/>
                <w:webHidden/>
              </w:rPr>
              <w:fldChar w:fldCharType="begin"/>
            </w:r>
            <w:r w:rsidR="003374F1">
              <w:rPr>
                <w:noProof/>
                <w:webHidden/>
              </w:rPr>
              <w:instrText xml:space="preserve"> PAGEREF _Toc103267131 \h </w:instrText>
            </w:r>
            <w:r w:rsidR="003374F1">
              <w:rPr>
                <w:noProof/>
                <w:webHidden/>
              </w:rPr>
            </w:r>
            <w:r w:rsidR="003374F1">
              <w:rPr>
                <w:noProof/>
                <w:webHidden/>
              </w:rPr>
              <w:fldChar w:fldCharType="separate"/>
            </w:r>
            <w:r w:rsidR="003374F1">
              <w:rPr>
                <w:noProof/>
                <w:webHidden/>
              </w:rPr>
              <w:t>7</w:t>
            </w:r>
            <w:r w:rsidR="003374F1">
              <w:rPr>
                <w:noProof/>
                <w:webHidden/>
              </w:rPr>
              <w:fldChar w:fldCharType="end"/>
            </w:r>
          </w:hyperlink>
        </w:p>
        <w:p w14:paraId="116A3066" w14:textId="3C0E7BAA" w:rsidR="003374F1" w:rsidRDefault="001D6A94">
          <w:pPr>
            <w:pStyle w:val="TOC1"/>
            <w:tabs>
              <w:tab w:val="right" w:leader="dot" w:pos="9350"/>
            </w:tabs>
            <w:rPr>
              <w:noProof/>
            </w:rPr>
          </w:pPr>
          <w:hyperlink w:anchor="_Toc103267132" w:history="1">
            <w:r w:rsidR="003374F1" w:rsidRPr="0096727A">
              <w:rPr>
                <w:rStyle w:val="Hyperlink"/>
                <w:rFonts w:ascii="Arial" w:eastAsia="Arial" w:hAnsi="Arial" w:cs="Arial"/>
                <w:noProof/>
              </w:rPr>
              <w:t>5. Conclusions</w:t>
            </w:r>
            <w:r w:rsidR="003374F1">
              <w:rPr>
                <w:noProof/>
                <w:webHidden/>
              </w:rPr>
              <w:tab/>
            </w:r>
            <w:r w:rsidR="003374F1">
              <w:rPr>
                <w:noProof/>
                <w:webHidden/>
              </w:rPr>
              <w:fldChar w:fldCharType="begin"/>
            </w:r>
            <w:r w:rsidR="003374F1">
              <w:rPr>
                <w:noProof/>
                <w:webHidden/>
              </w:rPr>
              <w:instrText xml:space="preserve"> PAGEREF _Toc103267132 \h </w:instrText>
            </w:r>
            <w:r w:rsidR="003374F1">
              <w:rPr>
                <w:noProof/>
                <w:webHidden/>
              </w:rPr>
            </w:r>
            <w:r w:rsidR="003374F1">
              <w:rPr>
                <w:noProof/>
                <w:webHidden/>
              </w:rPr>
              <w:fldChar w:fldCharType="separate"/>
            </w:r>
            <w:r w:rsidR="003374F1">
              <w:rPr>
                <w:noProof/>
                <w:webHidden/>
              </w:rPr>
              <w:t>9</w:t>
            </w:r>
            <w:r w:rsidR="003374F1">
              <w:rPr>
                <w:noProof/>
                <w:webHidden/>
              </w:rPr>
              <w:fldChar w:fldCharType="end"/>
            </w:r>
          </w:hyperlink>
        </w:p>
        <w:p w14:paraId="31CF821C" w14:textId="23E9D2FE" w:rsidR="003374F1" w:rsidRDefault="001D6A94">
          <w:pPr>
            <w:pStyle w:val="TOC1"/>
            <w:tabs>
              <w:tab w:val="right" w:leader="dot" w:pos="9350"/>
            </w:tabs>
            <w:rPr>
              <w:noProof/>
            </w:rPr>
          </w:pPr>
          <w:hyperlink w:anchor="_Toc103267133" w:history="1">
            <w:r w:rsidR="003374F1" w:rsidRPr="0096727A">
              <w:rPr>
                <w:rStyle w:val="Hyperlink"/>
                <w:rFonts w:ascii="Arial" w:hAnsi="Arial" w:cs="Arial"/>
                <w:noProof/>
              </w:rPr>
              <w:t>6.</w:t>
            </w:r>
            <w:r w:rsidR="003374F1" w:rsidRPr="0096727A">
              <w:rPr>
                <w:rStyle w:val="Hyperlink"/>
                <w:rFonts w:ascii="Arial" w:eastAsia="Arial" w:hAnsi="Arial" w:cs="Arial"/>
                <w:noProof/>
              </w:rPr>
              <w:t>Bibliography</w:t>
            </w:r>
            <w:r w:rsidR="003374F1">
              <w:rPr>
                <w:noProof/>
                <w:webHidden/>
              </w:rPr>
              <w:tab/>
            </w:r>
            <w:r w:rsidR="003374F1">
              <w:rPr>
                <w:noProof/>
                <w:webHidden/>
              </w:rPr>
              <w:fldChar w:fldCharType="begin"/>
            </w:r>
            <w:r w:rsidR="003374F1">
              <w:rPr>
                <w:noProof/>
                <w:webHidden/>
              </w:rPr>
              <w:instrText xml:space="preserve"> PAGEREF _Toc103267133 \h </w:instrText>
            </w:r>
            <w:r w:rsidR="003374F1">
              <w:rPr>
                <w:noProof/>
                <w:webHidden/>
              </w:rPr>
            </w:r>
            <w:r w:rsidR="003374F1">
              <w:rPr>
                <w:noProof/>
                <w:webHidden/>
              </w:rPr>
              <w:fldChar w:fldCharType="separate"/>
            </w:r>
            <w:r w:rsidR="003374F1">
              <w:rPr>
                <w:noProof/>
                <w:webHidden/>
              </w:rPr>
              <w:t>9</w:t>
            </w:r>
            <w:r w:rsidR="003374F1">
              <w:rPr>
                <w:noProof/>
                <w:webHidden/>
              </w:rPr>
              <w:fldChar w:fldCharType="end"/>
            </w:r>
          </w:hyperlink>
        </w:p>
        <w:p w14:paraId="6EC37575" w14:textId="5C501F22" w:rsidR="003374F1" w:rsidRDefault="003374F1">
          <w:r>
            <w:rPr>
              <w:b/>
              <w:bCs/>
              <w:noProof/>
            </w:rPr>
            <w:fldChar w:fldCharType="end"/>
          </w:r>
        </w:p>
      </w:sdtContent>
    </w:sdt>
    <w:p w14:paraId="76BB9B00" w14:textId="4033B4F6" w:rsidR="1A08A456" w:rsidRDefault="1A08A456" w:rsidP="1A08A456">
      <w:pPr>
        <w:rPr>
          <w:rFonts w:ascii="Arial" w:eastAsia="Arial" w:hAnsi="Arial" w:cs="Arial"/>
          <w:sz w:val="24"/>
          <w:szCs w:val="24"/>
        </w:rPr>
      </w:pPr>
    </w:p>
    <w:p w14:paraId="5C937354" w14:textId="5E4D994D" w:rsidR="1A08A456" w:rsidRDefault="1A08A456" w:rsidP="1A08A456">
      <w:pPr>
        <w:rPr>
          <w:rFonts w:ascii="Arial" w:eastAsia="Arial" w:hAnsi="Arial" w:cs="Arial"/>
          <w:sz w:val="24"/>
          <w:szCs w:val="24"/>
        </w:rPr>
      </w:pPr>
    </w:p>
    <w:p w14:paraId="3961BC9E" w14:textId="656D6FA6" w:rsidR="1A08A456" w:rsidRDefault="1A08A456" w:rsidP="1A08A456">
      <w:pPr>
        <w:rPr>
          <w:rFonts w:ascii="Arial" w:eastAsia="Arial" w:hAnsi="Arial" w:cs="Arial"/>
          <w:sz w:val="24"/>
          <w:szCs w:val="24"/>
        </w:rPr>
      </w:pPr>
    </w:p>
    <w:p w14:paraId="57A4755E" w14:textId="10209D13" w:rsidR="1A08A456" w:rsidRDefault="1A08A456" w:rsidP="1A08A456">
      <w:pPr>
        <w:rPr>
          <w:rFonts w:ascii="Arial" w:eastAsia="Arial" w:hAnsi="Arial" w:cs="Arial"/>
          <w:sz w:val="24"/>
          <w:szCs w:val="24"/>
        </w:rPr>
      </w:pPr>
    </w:p>
    <w:p w14:paraId="220BB71C" w14:textId="4BE83C84" w:rsidR="1A08A456" w:rsidRDefault="1A08A456" w:rsidP="1A08A456">
      <w:pPr>
        <w:rPr>
          <w:rFonts w:ascii="Arial" w:eastAsia="Arial" w:hAnsi="Arial" w:cs="Arial"/>
          <w:sz w:val="24"/>
          <w:szCs w:val="24"/>
        </w:rPr>
      </w:pPr>
    </w:p>
    <w:p w14:paraId="65A36BF5" w14:textId="793A7FEA" w:rsidR="1A08A456" w:rsidRDefault="1A08A456" w:rsidP="1A08A456">
      <w:pPr>
        <w:rPr>
          <w:rFonts w:ascii="Arial" w:eastAsia="Arial" w:hAnsi="Arial" w:cs="Arial"/>
          <w:sz w:val="24"/>
          <w:szCs w:val="24"/>
        </w:rPr>
      </w:pPr>
    </w:p>
    <w:p w14:paraId="018B6C48" w14:textId="4E30BEA8" w:rsidR="1A08A456" w:rsidRDefault="1A08A456" w:rsidP="1A08A456">
      <w:pPr>
        <w:rPr>
          <w:rFonts w:ascii="Arial" w:eastAsia="Arial" w:hAnsi="Arial" w:cs="Arial"/>
          <w:sz w:val="24"/>
          <w:szCs w:val="24"/>
        </w:rPr>
      </w:pPr>
    </w:p>
    <w:p w14:paraId="65FF93F2" w14:textId="372B1C4A" w:rsidR="1A08A456" w:rsidRDefault="1A08A456" w:rsidP="1A08A456">
      <w:pPr>
        <w:rPr>
          <w:rFonts w:ascii="Arial" w:eastAsia="Arial" w:hAnsi="Arial" w:cs="Arial"/>
          <w:sz w:val="24"/>
          <w:szCs w:val="24"/>
        </w:rPr>
      </w:pPr>
    </w:p>
    <w:p w14:paraId="57963204" w14:textId="0C9E6AB1" w:rsidR="1A08A456" w:rsidRDefault="1A08A456" w:rsidP="00741710">
      <w:pPr>
        <w:pStyle w:val="Heading1"/>
        <w:rPr>
          <w:rFonts w:eastAsia="Arial"/>
        </w:rPr>
      </w:pPr>
    </w:p>
    <w:p w14:paraId="6D0990E1" w14:textId="76D46C9E" w:rsidR="1A08A456" w:rsidRDefault="1A08A456" w:rsidP="1A08A456">
      <w:pPr>
        <w:rPr>
          <w:rFonts w:ascii="Arial" w:eastAsia="Arial" w:hAnsi="Arial" w:cs="Arial"/>
          <w:sz w:val="24"/>
          <w:szCs w:val="24"/>
        </w:rPr>
      </w:pPr>
    </w:p>
    <w:p w14:paraId="712B682E" w14:textId="63523F9C" w:rsidR="1A08A456" w:rsidRDefault="1A08A456" w:rsidP="1A08A456">
      <w:pPr>
        <w:rPr>
          <w:rFonts w:ascii="Arial" w:eastAsia="Arial" w:hAnsi="Arial" w:cs="Arial"/>
          <w:sz w:val="24"/>
          <w:szCs w:val="24"/>
        </w:rPr>
      </w:pPr>
    </w:p>
    <w:p w14:paraId="57E9E682" w14:textId="2BA6A13B" w:rsidR="1A08A456" w:rsidRDefault="1A08A456" w:rsidP="1A08A456">
      <w:pPr>
        <w:rPr>
          <w:rFonts w:ascii="Arial" w:eastAsia="Arial" w:hAnsi="Arial" w:cs="Arial"/>
          <w:sz w:val="24"/>
          <w:szCs w:val="24"/>
        </w:rPr>
      </w:pPr>
    </w:p>
    <w:p w14:paraId="32842283" w14:textId="4CFAF60E" w:rsidR="000326A8" w:rsidRDefault="000326A8" w:rsidP="1A08A456">
      <w:pPr>
        <w:rPr>
          <w:rFonts w:ascii="Arial" w:eastAsia="Arial" w:hAnsi="Arial" w:cs="Arial"/>
          <w:sz w:val="24"/>
          <w:szCs w:val="24"/>
        </w:rPr>
      </w:pPr>
    </w:p>
    <w:p w14:paraId="52BE520D" w14:textId="6A5E8F4B" w:rsidR="003374F1" w:rsidRDefault="003374F1" w:rsidP="1A08A456">
      <w:pPr>
        <w:rPr>
          <w:rFonts w:ascii="Arial" w:eastAsia="Arial" w:hAnsi="Arial" w:cs="Arial"/>
          <w:sz w:val="24"/>
          <w:szCs w:val="24"/>
        </w:rPr>
      </w:pPr>
    </w:p>
    <w:p w14:paraId="48AC1087" w14:textId="77777777" w:rsidR="003374F1" w:rsidRDefault="003374F1" w:rsidP="1A08A456">
      <w:pPr>
        <w:rPr>
          <w:rFonts w:ascii="Arial" w:eastAsia="Arial" w:hAnsi="Arial" w:cs="Arial"/>
          <w:sz w:val="24"/>
          <w:szCs w:val="24"/>
        </w:rPr>
      </w:pPr>
    </w:p>
    <w:p w14:paraId="7A1B7416" w14:textId="29A68203" w:rsidR="1A08A456" w:rsidRDefault="1A08A456" w:rsidP="1A08A456">
      <w:pPr>
        <w:rPr>
          <w:rFonts w:ascii="Arial" w:eastAsia="Arial" w:hAnsi="Arial" w:cs="Arial"/>
          <w:sz w:val="24"/>
          <w:szCs w:val="24"/>
        </w:rPr>
      </w:pPr>
    </w:p>
    <w:p w14:paraId="63A6307C" w14:textId="4AE4E206" w:rsidR="1A08A456" w:rsidRPr="00741710" w:rsidRDefault="1A08A456" w:rsidP="00741710">
      <w:pPr>
        <w:pStyle w:val="Heading1"/>
        <w:rPr>
          <w:rFonts w:ascii="Arial" w:hAnsi="Arial" w:cs="Arial"/>
          <w:sz w:val="24"/>
          <w:szCs w:val="24"/>
        </w:rPr>
      </w:pPr>
      <w:bookmarkStart w:id="0" w:name="_Toc103267124"/>
      <w:r w:rsidRPr="00741710">
        <w:rPr>
          <w:rFonts w:ascii="Arial" w:hAnsi="Arial" w:cs="Arial"/>
          <w:sz w:val="24"/>
          <w:szCs w:val="24"/>
        </w:rPr>
        <w:lastRenderedPageBreak/>
        <w:t>1.Introduction</w:t>
      </w:r>
      <w:bookmarkEnd w:id="0"/>
    </w:p>
    <w:p w14:paraId="65F59EC6" w14:textId="680FD98E" w:rsidR="1A08A456" w:rsidRDefault="1A08A456" w:rsidP="1A08A456">
      <w:pPr>
        <w:rPr>
          <w:rFonts w:ascii="Arial" w:eastAsia="Arial" w:hAnsi="Arial" w:cs="Arial"/>
          <w:sz w:val="24"/>
          <w:szCs w:val="24"/>
        </w:rPr>
      </w:pPr>
    </w:p>
    <w:p w14:paraId="400F4CF6" w14:textId="095BEF5C" w:rsidR="1A08A456" w:rsidRPr="00741710" w:rsidRDefault="1A08A456" w:rsidP="00741710">
      <w:pPr>
        <w:pStyle w:val="Heading1"/>
        <w:rPr>
          <w:rFonts w:ascii="Arial" w:eastAsia="Arial" w:hAnsi="Arial" w:cs="Arial"/>
          <w:sz w:val="24"/>
          <w:szCs w:val="24"/>
        </w:rPr>
      </w:pPr>
      <w:bookmarkStart w:id="1" w:name="_Toc103267125"/>
      <w:r w:rsidRPr="00741710">
        <w:rPr>
          <w:rFonts w:ascii="Arial" w:eastAsia="Arial" w:hAnsi="Arial" w:cs="Arial"/>
          <w:sz w:val="24"/>
          <w:szCs w:val="24"/>
        </w:rPr>
        <w:t>1.1 Overall auto industry in</w:t>
      </w:r>
      <w:r w:rsidR="00741710" w:rsidRPr="00741710">
        <w:rPr>
          <w:rFonts w:ascii="Arial" w:eastAsia="Arial" w:hAnsi="Arial" w:cs="Arial"/>
          <w:sz w:val="24"/>
          <w:szCs w:val="24"/>
        </w:rPr>
        <w:t xml:space="preserve"> UK</w:t>
      </w:r>
      <w:bookmarkEnd w:id="1"/>
    </w:p>
    <w:p w14:paraId="78659206" w14:textId="771F5DBC"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In the initial months of the global COVID-19 pandemic, the car industry hit the brakes. The impacts started in China, where sales dropped 71% in February 2020; by April, sales had dropped 47% in the US and 80% in Europe. The industry's engines, however, never stopped turning, and cars and trucks have roared back. Automakers </w:t>
      </w:r>
      <w:r w:rsidR="00741710" w:rsidRPr="1A08A456">
        <w:rPr>
          <w:rFonts w:ascii="Arial" w:eastAsia="Arial" w:hAnsi="Arial" w:cs="Arial"/>
          <w:sz w:val="24"/>
          <w:szCs w:val="24"/>
        </w:rPr>
        <w:t>across</w:t>
      </w:r>
      <w:r w:rsidRPr="1A08A456">
        <w:rPr>
          <w:rFonts w:ascii="Arial" w:eastAsia="Arial" w:hAnsi="Arial" w:cs="Arial"/>
          <w:sz w:val="24"/>
          <w:szCs w:val="24"/>
        </w:rPr>
        <w:t xml:space="preserve"> the world saw rapid (and in some cases record) production levels from the third quarter of 2020 to the first quarter of 2021. The pandemic has accelerated trends across the mobility value chain that were building before it happened, as it did in other industries and geographic regions</w:t>
      </w:r>
    </w:p>
    <w:p w14:paraId="32C11B73" w14:textId="11724E94" w:rsidR="1A08A456" w:rsidRPr="00741710" w:rsidRDefault="1A08A456" w:rsidP="00741710">
      <w:pPr>
        <w:pStyle w:val="Heading1"/>
        <w:rPr>
          <w:rFonts w:ascii="Arial" w:eastAsia="Arial" w:hAnsi="Arial" w:cs="Arial"/>
          <w:sz w:val="24"/>
          <w:szCs w:val="24"/>
        </w:rPr>
      </w:pPr>
      <w:bookmarkStart w:id="2" w:name="_Toc103267126"/>
      <w:r w:rsidRPr="00741710">
        <w:rPr>
          <w:rFonts w:ascii="Arial" w:eastAsia="Arial" w:hAnsi="Arial" w:cs="Arial"/>
          <w:sz w:val="24"/>
          <w:szCs w:val="24"/>
        </w:rPr>
        <w:t>1.2 BMW introduction</w:t>
      </w:r>
      <w:bookmarkEnd w:id="2"/>
    </w:p>
    <w:p w14:paraId="50E32FA4" w14:textId="25D0E32B"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 BMW is a German brand; however, it is a highly popular car in the United Kingdom. BMW models account for one out of every ten cars sold in the United Kingdom (and many other countries). Only Ford and Volkswagen outsold BMW last year, making it one of the most successful brands in the UK. </w:t>
      </w:r>
    </w:p>
    <w:p w14:paraId="60AB60D7" w14:textId="46A25494" w:rsidR="1A08A456" w:rsidRDefault="1A08A456" w:rsidP="1A08A456">
      <w:pPr>
        <w:rPr>
          <w:rFonts w:ascii="Arial" w:eastAsia="Arial" w:hAnsi="Arial" w:cs="Arial"/>
          <w:sz w:val="24"/>
          <w:szCs w:val="24"/>
        </w:rPr>
      </w:pPr>
      <w:r w:rsidRPr="1A08A456">
        <w:rPr>
          <w:rFonts w:ascii="Arial" w:eastAsia="Arial" w:hAnsi="Arial" w:cs="Arial"/>
          <w:sz w:val="24"/>
          <w:szCs w:val="24"/>
        </w:rPr>
        <w:t>BMW, MINI Cooper, and Rolls Royce are among the BMW Group's brands. Those three brands speak for themselves; MINI portrays itself as the ideal city car, forging a strong bond with customers in the United Kingdom and beyond.</w:t>
      </w:r>
    </w:p>
    <w:p w14:paraId="17B454F7" w14:textId="127F5188" w:rsidR="1A08A456" w:rsidRDefault="1A08A456" w:rsidP="1A08A456">
      <w:pPr>
        <w:rPr>
          <w:rFonts w:ascii="Arial" w:eastAsia="Arial" w:hAnsi="Arial" w:cs="Arial"/>
          <w:sz w:val="24"/>
          <w:szCs w:val="24"/>
        </w:rPr>
      </w:pPr>
      <w:r w:rsidRPr="1A08A456">
        <w:rPr>
          <w:rFonts w:ascii="Arial" w:eastAsia="Arial" w:hAnsi="Arial" w:cs="Arial"/>
          <w:sz w:val="24"/>
          <w:szCs w:val="24"/>
        </w:rPr>
        <w:t>Rolls Royce is a luxury brand that caters solely to the wealthy. Every Rolls-Royce automobile is handcrafted from the ground up at the brand's cutting-edge manufacturing plant in Goodwood, England. So, BMW has anything it takes to be one of the biggest players in the market.</w:t>
      </w:r>
    </w:p>
    <w:p w14:paraId="458F65AB" w14:textId="64F484B3"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Even though they only have three brands in their portfolio, the BMW group's offer can </w:t>
      </w:r>
      <w:r w:rsidR="00741710" w:rsidRPr="1A08A456">
        <w:rPr>
          <w:rFonts w:ascii="Arial" w:eastAsia="Arial" w:hAnsi="Arial" w:cs="Arial"/>
          <w:sz w:val="24"/>
          <w:szCs w:val="24"/>
        </w:rPr>
        <w:t>well</w:t>
      </w:r>
      <w:r w:rsidRPr="1A08A456">
        <w:rPr>
          <w:rFonts w:ascii="Arial" w:eastAsia="Arial" w:hAnsi="Arial" w:cs="Arial"/>
          <w:sz w:val="24"/>
          <w:szCs w:val="24"/>
        </w:rPr>
        <w:t xml:space="preserve"> please any buyer.</w:t>
      </w:r>
    </w:p>
    <w:p w14:paraId="3E30E7BB" w14:textId="466A00D6" w:rsidR="1A08A456" w:rsidRDefault="1A08A456" w:rsidP="1A08A456">
      <w:pPr>
        <w:rPr>
          <w:rFonts w:ascii="Arial" w:eastAsia="Arial" w:hAnsi="Arial" w:cs="Arial"/>
          <w:sz w:val="24"/>
          <w:szCs w:val="24"/>
        </w:rPr>
      </w:pPr>
    </w:p>
    <w:p w14:paraId="401F0CF4" w14:textId="726AF50D" w:rsidR="1A08A456" w:rsidRDefault="1A08A456" w:rsidP="1A08A456"/>
    <w:p w14:paraId="413A8FBD" w14:textId="3E3E3486" w:rsidR="1A08A456" w:rsidRDefault="1A08A456" w:rsidP="1A08A456">
      <w:pPr>
        <w:rPr>
          <w:rFonts w:ascii="Arial" w:eastAsia="Arial" w:hAnsi="Arial" w:cs="Arial"/>
          <w:sz w:val="24"/>
          <w:szCs w:val="24"/>
        </w:rPr>
      </w:pPr>
    </w:p>
    <w:p w14:paraId="50AE9844" w14:textId="7EC7CFA8" w:rsidR="1A08A456" w:rsidRDefault="1A08A456" w:rsidP="1A08A456">
      <w:pPr>
        <w:rPr>
          <w:rFonts w:ascii="Arial" w:eastAsia="Arial" w:hAnsi="Arial" w:cs="Arial"/>
          <w:sz w:val="24"/>
          <w:szCs w:val="24"/>
        </w:rPr>
      </w:pPr>
    </w:p>
    <w:p w14:paraId="63516F6C" w14:textId="6F6B0C65" w:rsidR="1A08A456" w:rsidRDefault="1A08A456" w:rsidP="1A08A456">
      <w:pPr>
        <w:rPr>
          <w:rFonts w:ascii="Arial" w:eastAsia="Arial" w:hAnsi="Arial" w:cs="Arial"/>
          <w:sz w:val="24"/>
          <w:szCs w:val="24"/>
        </w:rPr>
      </w:pPr>
    </w:p>
    <w:p w14:paraId="54FDFB26" w14:textId="1393AF08" w:rsidR="1A08A456" w:rsidRDefault="1A08A456" w:rsidP="1A08A456">
      <w:pPr>
        <w:rPr>
          <w:rFonts w:ascii="Arial" w:eastAsia="Arial" w:hAnsi="Arial" w:cs="Arial"/>
          <w:sz w:val="24"/>
          <w:szCs w:val="24"/>
        </w:rPr>
      </w:pPr>
    </w:p>
    <w:p w14:paraId="23AE7DE1" w14:textId="781FEE83" w:rsidR="00741710" w:rsidRDefault="00741710" w:rsidP="1A08A456">
      <w:pPr>
        <w:rPr>
          <w:rFonts w:ascii="Arial" w:eastAsia="Arial" w:hAnsi="Arial" w:cs="Arial"/>
          <w:sz w:val="24"/>
          <w:szCs w:val="24"/>
        </w:rPr>
      </w:pPr>
    </w:p>
    <w:p w14:paraId="7C0E0641" w14:textId="77777777" w:rsidR="00741710" w:rsidRDefault="00741710" w:rsidP="1A08A456">
      <w:pPr>
        <w:rPr>
          <w:rFonts w:ascii="Arial" w:eastAsia="Arial" w:hAnsi="Arial" w:cs="Arial"/>
          <w:sz w:val="24"/>
          <w:szCs w:val="24"/>
        </w:rPr>
      </w:pPr>
    </w:p>
    <w:p w14:paraId="685B4211" w14:textId="1E313B19" w:rsidR="1A08A456" w:rsidRDefault="1A08A456" w:rsidP="1A08A456">
      <w:pPr>
        <w:rPr>
          <w:rFonts w:ascii="Arial" w:eastAsia="Arial" w:hAnsi="Arial" w:cs="Arial"/>
          <w:sz w:val="24"/>
          <w:szCs w:val="24"/>
        </w:rPr>
      </w:pPr>
    </w:p>
    <w:p w14:paraId="7AE4E5F4" w14:textId="3A79334A" w:rsidR="1A08A456" w:rsidRDefault="1A08A456" w:rsidP="00741710">
      <w:pPr>
        <w:pStyle w:val="Heading1"/>
        <w:rPr>
          <w:rFonts w:ascii="Arial" w:eastAsia="Arial" w:hAnsi="Arial" w:cs="Arial"/>
          <w:sz w:val="24"/>
          <w:szCs w:val="24"/>
        </w:rPr>
      </w:pPr>
      <w:bookmarkStart w:id="3" w:name="_Toc103267127"/>
      <w:r w:rsidRPr="00741710">
        <w:rPr>
          <w:rFonts w:ascii="Arial" w:eastAsia="Arial" w:hAnsi="Arial" w:cs="Arial"/>
          <w:sz w:val="24"/>
          <w:szCs w:val="24"/>
        </w:rPr>
        <w:lastRenderedPageBreak/>
        <w:t>2.Impacts of Covid on the car industry</w:t>
      </w:r>
      <w:bookmarkEnd w:id="3"/>
    </w:p>
    <w:p w14:paraId="43E4C57D" w14:textId="77777777" w:rsidR="00741710" w:rsidRPr="00741710" w:rsidRDefault="00741710" w:rsidP="00741710"/>
    <w:p w14:paraId="77452FCD" w14:textId="3F52B0E2" w:rsidR="1A08A456" w:rsidRDefault="1A08A456" w:rsidP="1A08A456">
      <w:pPr>
        <w:rPr>
          <w:rFonts w:ascii="Arial" w:eastAsia="Arial" w:hAnsi="Arial" w:cs="Arial"/>
          <w:sz w:val="24"/>
          <w:szCs w:val="24"/>
        </w:rPr>
      </w:pPr>
      <w:r w:rsidRPr="1A08A456">
        <w:rPr>
          <w:rFonts w:ascii="Arial" w:eastAsia="Arial" w:hAnsi="Arial" w:cs="Arial"/>
          <w:b/>
          <w:bCs/>
          <w:sz w:val="24"/>
          <w:szCs w:val="24"/>
        </w:rPr>
        <w:t>While the COVID-19 outbreak has wreaked havoc on businesses across the board, the automotive industry has been particularly hard hi</w:t>
      </w:r>
      <w:r w:rsidRPr="1A08A456">
        <w:rPr>
          <w:rFonts w:ascii="Arial" w:eastAsia="Arial" w:hAnsi="Arial" w:cs="Arial"/>
          <w:sz w:val="24"/>
          <w:szCs w:val="24"/>
        </w:rPr>
        <w:t>t. New vehicle registrations dropped 97 percent year-on-year in April 2020, the first full month of lockdown in the UK1. Year-to-date registrations were down 33% in September 2020 compared to the same month last year.</w:t>
      </w:r>
      <w:r w:rsidRPr="1A08A456">
        <w:rPr>
          <w:rStyle w:val="FootnoteReference"/>
          <w:rFonts w:ascii="Arial" w:eastAsia="Arial" w:hAnsi="Arial" w:cs="Arial"/>
          <w:sz w:val="24"/>
          <w:szCs w:val="24"/>
        </w:rPr>
        <w:footnoteReference w:id="1"/>
      </w:r>
    </w:p>
    <w:p w14:paraId="6CAEF382" w14:textId="3846B153" w:rsidR="1A08A456" w:rsidRDefault="1A08A456" w:rsidP="1A08A456">
      <w:pPr>
        <w:rPr>
          <w:rStyle w:val="FootnoteReference"/>
          <w:rFonts w:ascii="Arial" w:eastAsia="Arial" w:hAnsi="Arial" w:cs="Arial"/>
          <w:sz w:val="24"/>
          <w:szCs w:val="24"/>
        </w:rPr>
      </w:pPr>
      <w:r w:rsidRPr="1A08A456">
        <w:rPr>
          <w:rFonts w:ascii="Arial" w:eastAsia="Arial" w:hAnsi="Arial" w:cs="Arial"/>
          <w:b/>
          <w:bCs/>
          <w:sz w:val="24"/>
          <w:szCs w:val="24"/>
        </w:rPr>
        <w:t>Uncertainty has grown as limitations have been lifted and then reimposed, and demand expectations have fallen from pre-crisis levels</w:t>
      </w:r>
      <w:r w:rsidRPr="1A08A456">
        <w:rPr>
          <w:rFonts w:ascii="Arial" w:eastAsia="Arial" w:hAnsi="Arial" w:cs="Arial"/>
          <w:sz w:val="24"/>
          <w:szCs w:val="24"/>
        </w:rPr>
        <w:t>. According to research, 22% of individuals who wanted to buy a car prior to the epidemic no longer intend to do so, while another 35% are "undecided." We're seeing a new group of potential purchasers who weren't planning to buy before the pandemic, bringing the demand down to 18% below pre-pandemic levels.</w:t>
      </w:r>
    </w:p>
    <w:p w14:paraId="1ECD4E51" w14:textId="45423897" w:rsidR="00741710" w:rsidRPr="00741710" w:rsidRDefault="1A08A456" w:rsidP="00741710">
      <w:pPr>
        <w:pStyle w:val="Heading1"/>
        <w:rPr>
          <w:rFonts w:ascii="Arial" w:eastAsia="Arial" w:hAnsi="Arial" w:cs="Arial"/>
          <w:sz w:val="24"/>
          <w:szCs w:val="24"/>
        </w:rPr>
      </w:pPr>
      <w:bookmarkStart w:id="4" w:name="_Toc103267128"/>
      <w:r w:rsidRPr="00741710">
        <w:rPr>
          <w:rFonts w:ascii="Arial" w:eastAsia="Arial" w:hAnsi="Arial" w:cs="Arial"/>
          <w:sz w:val="24"/>
          <w:szCs w:val="24"/>
        </w:rPr>
        <w:t>2.1 Factors</w:t>
      </w:r>
      <w:bookmarkEnd w:id="4"/>
    </w:p>
    <w:p w14:paraId="0E1AE06D" w14:textId="1AC34168"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Household income impact.</w:t>
      </w:r>
    </w:p>
    <w:p w14:paraId="35F6FC78" w14:textId="433F86C4" w:rsidR="1A08A456" w:rsidRDefault="1A08A456" w:rsidP="1A08A456">
      <w:pPr>
        <w:rPr>
          <w:rFonts w:ascii="Arial" w:eastAsia="Arial" w:hAnsi="Arial" w:cs="Arial"/>
          <w:sz w:val="24"/>
          <w:szCs w:val="24"/>
        </w:rPr>
      </w:pPr>
      <w:r w:rsidRPr="1A08A456">
        <w:rPr>
          <w:rFonts w:ascii="Arial" w:eastAsia="Arial" w:hAnsi="Arial" w:cs="Arial"/>
          <w:sz w:val="24"/>
          <w:szCs w:val="24"/>
        </w:rPr>
        <w:t>Households are facing decreasing salaries, depleted savings, job insecurity, and limited credit availability. From pre-pandemic levels to October 2020, most households' purchase intent dropped dramatically. Those with stable, high salaries, on the other hand, have reserves from lower living costs, which could lead to revenge spending. The demand for these highest-earning households has increased by 18%. Overall, however, the impact has been negative, with 8% of those who planned to buy no longer being able to afford it and another 14% no longer needing to buy.</w:t>
      </w:r>
    </w:p>
    <w:p w14:paraId="100A7880" w14:textId="4C97DFFD" w:rsidR="1A08A456" w:rsidRDefault="1A08A456" w:rsidP="1A08A456">
      <w:pPr>
        <w:rPr>
          <w:rFonts w:ascii="Arial" w:eastAsia="Arial" w:hAnsi="Arial" w:cs="Arial"/>
          <w:sz w:val="24"/>
          <w:szCs w:val="24"/>
        </w:rPr>
      </w:pPr>
      <w:r w:rsidRPr="1A08A456">
        <w:rPr>
          <w:rFonts w:ascii="Arial" w:eastAsia="Arial" w:hAnsi="Arial" w:cs="Arial"/>
          <w:b/>
          <w:bCs/>
          <w:sz w:val="24"/>
          <w:szCs w:val="24"/>
        </w:rPr>
        <w:t>Fear and anxiety to travel.</w:t>
      </w:r>
    </w:p>
    <w:p w14:paraId="49FB71C3" w14:textId="2F651B56"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With COVID-19 cases on the rise again, many people may wish to limit their exposure until a treatment/vaccine becomes widely available. Alternatives to walking or micro mobility modes (bicycles, </w:t>
      </w:r>
      <w:r w:rsidR="00741710">
        <w:rPr>
          <w:rFonts w:ascii="Arial" w:eastAsia="Arial" w:hAnsi="Arial" w:cs="Arial"/>
          <w:sz w:val="24"/>
          <w:szCs w:val="24"/>
        </w:rPr>
        <w:t>e-</w:t>
      </w:r>
      <w:r w:rsidRPr="1A08A456">
        <w:rPr>
          <w:rFonts w:ascii="Arial" w:eastAsia="Arial" w:hAnsi="Arial" w:cs="Arial"/>
          <w:sz w:val="24"/>
          <w:szCs w:val="24"/>
        </w:rPr>
        <w:t xml:space="preserve">bikes, </w:t>
      </w:r>
      <w:r w:rsidR="003374F1">
        <w:rPr>
          <w:rFonts w:ascii="Arial" w:eastAsia="Arial" w:hAnsi="Arial" w:cs="Arial"/>
          <w:sz w:val="24"/>
          <w:szCs w:val="24"/>
        </w:rPr>
        <w:t>bikes,</w:t>
      </w:r>
      <w:r w:rsidR="00741710">
        <w:rPr>
          <w:rFonts w:ascii="Arial" w:eastAsia="Arial" w:hAnsi="Arial" w:cs="Arial"/>
          <w:sz w:val="24"/>
          <w:szCs w:val="24"/>
        </w:rPr>
        <w:t xml:space="preserve"> </w:t>
      </w:r>
      <w:r w:rsidRPr="1A08A456">
        <w:rPr>
          <w:rFonts w:ascii="Arial" w:eastAsia="Arial" w:hAnsi="Arial" w:cs="Arial"/>
          <w:sz w:val="24"/>
          <w:szCs w:val="24"/>
        </w:rPr>
        <w:t>electric scooters, etc.) become more appealing as the UK welcomes colder weather; two-thirds of those seeking an alternative to public transportation or air travel are now planning to buy a car, indicating a potential increase in car usage and sales.</w:t>
      </w:r>
    </w:p>
    <w:p w14:paraId="6002F5F1" w14:textId="2BAC684E"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Reduce movement and remote working.</w:t>
      </w:r>
    </w:p>
    <w:p w14:paraId="4D25D221" w14:textId="085C8D3E" w:rsidR="1A08A456" w:rsidRDefault="1A08A456" w:rsidP="1A08A456">
      <w:pPr>
        <w:rPr>
          <w:rFonts w:ascii="Arial" w:eastAsia="Arial" w:hAnsi="Arial" w:cs="Arial"/>
          <w:sz w:val="24"/>
          <w:szCs w:val="24"/>
        </w:rPr>
      </w:pPr>
      <w:r w:rsidRPr="1A08A456">
        <w:rPr>
          <w:rFonts w:ascii="Arial" w:eastAsia="Arial" w:hAnsi="Arial" w:cs="Arial"/>
          <w:sz w:val="24"/>
          <w:szCs w:val="24"/>
        </w:rPr>
        <w:t>Many industries continue to promote remote working as a means of minimizing employee commuting time. Simultaneously, many municipal governments are imposing or expanding non-commercial vehicle access restrictions in city centers. For many, the need for a car has changed; 57 percent of those who planned to buy before the pandemic are now doubtful or not looking to buy.</w:t>
      </w:r>
    </w:p>
    <w:p w14:paraId="25A0E534" w14:textId="19EAD38D" w:rsidR="1A08A456" w:rsidRDefault="1A08A456" w:rsidP="1A08A456">
      <w:pPr>
        <w:rPr>
          <w:rFonts w:ascii="Arial" w:eastAsia="Arial" w:hAnsi="Arial" w:cs="Arial"/>
          <w:sz w:val="24"/>
          <w:szCs w:val="24"/>
        </w:rPr>
      </w:pPr>
    </w:p>
    <w:p w14:paraId="62018F2E" w14:textId="1978C9DE" w:rsidR="1A08A456" w:rsidRDefault="1A08A456" w:rsidP="1A08A456">
      <w:pPr>
        <w:rPr>
          <w:rFonts w:ascii="Arial" w:eastAsia="Arial" w:hAnsi="Arial" w:cs="Arial"/>
          <w:sz w:val="24"/>
          <w:szCs w:val="24"/>
        </w:rPr>
      </w:pPr>
      <w:r w:rsidRPr="1A08A456">
        <w:rPr>
          <w:rFonts w:ascii="Arial" w:eastAsia="Arial" w:hAnsi="Arial" w:cs="Arial"/>
          <w:sz w:val="24"/>
          <w:szCs w:val="24"/>
        </w:rPr>
        <w:lastRenderedPageBreak/>
        <w:t>There has also been a shift in the powertrain demand mix, with a bigger proportion of consumers planning to buy electric/hybrid vehicles; this is partially owing to the new zero-emission vehicle tax benefits announced in September. Another factor could be the demographic tilt of those looking to buy a car after COVID-19, which favors higher-earning people who are more likely to buy low-emission automobiles regardless.</w:t>
      </w:r>
    </w:p>
    <w:p w14:paraId="59852668" w14:textId="4CC9B151" w:rsidR="1A08A456" w:rsidRDefault="1A08A456" w:rsidP="1A08A456">
      <w:pPr>
        <w:rPr>
          <w:rFonts w:ascii="Arial" w:eastAsia="Arial" w:hAnsi="Arial" w:cs="Arial"/>
          <w:sz w:val="24"/>
          <w:szCs w:val="24"/>
        </w:rPr>
      </w:pPr>
    </w:p>
    <w:p w14:paraId="2FBD08E0" w14:textId="49072B40" w:rsidR="1A08A456" w:rsidRPr="00741710" w:rsidRDefault="1A08A456" w:rsidP="00741710">
      <w:pPr>
        <w:pStyle w:val="Heading1"/>
        <w:rPr>
          <w:rFonts w:ascii="Arial" w:eastAsia="Arial" w:hAnsi="Arial" w:cs="Arial"/>
          <w:sz w:val="24"/>
          <w:szCs w:val="24"/>
        </w:rPr>
      </w:pPr>
      <w:bookmarkStart w:id="5" w:name="_Toc103267129"/>
      <w:r w:rsidRPr="00741710">
        <w:rPr>
          <w:rFonts w:ascii="Arial" w:eastAsia="Arial" w:hAnsi="Arial" w:cs="Arial"/>
          <w:sz w:val="24"/>
          <w:szCs w:val="24"/>
        </w:rPr>
        <w:t>2.2 Impacts on BMW because of pandemic</w:t>
      </w:r>
      <w:bookmarkEnd w:id="5"/>
    </w:p>
    <w:p w14:paraId="55D655BA" w14:textId="29549960" w:rsidR="1A08A456" w:rsidRDefault="1A08A456" w:rsidP="1A08A456">
      <w:pPr>
        <w:rPr>
          <w:rFonts w:ascii="Arial" w:eastAsia="Arial" w:hAnsi="Arial" w:cs="Arial"/>
          <w:sz w:val="24"/>
          <w:szCs w:val="24"/>
        </w:rPr>
      </w:pPr>
      <w:r w:rsidRPr="1A08A456">
        <w:rPr>
          <w:rFonts w:ascii="Arial" w:eastAsia="Arial" w:hAnsi="Arial" w:cs="Arial"/>
          <w:sz w:val="24"/>
          <w:szCs w:val="24"/>
        </w:rPr>
        <w:t>Like any other company BMW had its drawbacks because of covid 19 pandemic. Among the salles shortage, the failure to fulfill its orders due to the pandemic and the reduced demand for vehicles due to decreased mobility laws and regulations, compared to the year before BMW is also dealing with an increased debt.</w:t>
      </w:r>
    </w:p>
    <w:p w14:paraId="01E0CB42" w14:textId="4D424FAC" w:rsidR="1A08A456" w:rsidRDefault="1A08A456" w:rsidP="1A08A456">
      <w:pPr>
        <w:rPr>
          <w:rFonts w:ascii="Arial" w:eastAsia="Arial" w:hAnsi="Arial" w:cs="Arial"/>
          <w:sz w:val="24"/>
          <w:szCs w:val="24"/>
        </w:rPr>
      </w:pPr>
      <w:r w:rsidRPr="1A08A456">
        <w:rPr>
          <w:rFonts w:ascii="Arial" w:eastAsia="Arial" w:hAnsi="Arial" w:cs="Arial"/>
          <w:sz w:val="24"/>
          <w:szCs w:val="24"/>
        </w:rPr>
        <w:t>Sales plummeted 16 percent in Europe and 18 percent in the United States. Sales jumped 7.4% in China, where the pandemic began and was brought under control faster than elsewhere. Customer demand increased by 3.2 percent in the fourth quarter, according to BMW.</w:t>
      </w:r>
    </w:p>
    <w:p w14:paraId="445215AC" w14:textId="76102571"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In 2020, BMW brand sales plummeted 7.2 percent, Mini vehicle sales fell 16 percent, and Rolls-Royce volume fell 26%. </w:t>
      </w:r>
      <w:r w:rsidRPr="1A08A456">
        <w:rPr>
          <w:rStyle w:val="FootnoteReference"/>
          <w:rFonts w:ascii="Arial" w:eastAsia="Arial" w:hAnsi="Arial" w:cs="Arial"/>
          <w:sz w:val="24"/>
          <w:szCs w:val="24"/>
        </w:rPr>
        <w:footnoteReference w:id="2"/>
      </w:r>
    </w:p>
    <w:p w14:paraId="0AE0FFD1" w14:textId="3D0ECF90"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However, BMW is solidary to the pandemic and has implemented some measures to contain the pandemic.</w:t>
      </w:r>
    </w:p>
    <w:p w14:paraId="23FE9434" w14:textId="4F9C1231"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The BMW Group fully supports COVID-19 containment measures and is upholding its social responsibilities. The company provides vehicles to social and healthcare organizations to support the mobility of health-care personnel and volunteers. The BMW Group also helps social and public institutions through donations of goods and resources such as breathing masks and disinfectants at its German and foreign locations. </w:t>
      </w:r>
    </w:p>
    <w:p w14:paraId="6D33F76A" w14:textId="6758F6A4"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The </w:t>
      </w:r>
      <w:r w:rsidR="00741710" w:rsidRPr="1A08A456">
        <w:rPr>
          <w:rFonts w:ascii="Arial" w:eastAsia="Arial" w:hAnsi="Arial" w:cs="Arial"/>
          <w:sz w:val="24"/>
          <w:szCs w:val="24"/>
        </w:rPr>
        <w:t>organization</w:t>
      </w:r>
      <w:r w:rsidRPr="1A08A456">
        <w:rPr>
          <w:rFonts w:ascii="Arial" w:eastAsia="Arial" w:hAnsi="Arial" w:cs="Arial"/>
          <w:sz w:val="24"/>
          <w:szCs w:val="24"/>
        </w:rPr>
        <w:t xml:space="preserve"> is currently working with its global supplier network to quickly obtain the necessary breathing masks and other medical equipment. It's also looking into making its own medical masks.</w:t>
      </w:r>
    </w:p>
    <w:p w14:paraId="201D69B5" w14:textId="640CA603"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 xml:space="preserve">BMW also shut down its plant in the first half of 2020 to decrease the spreading of the new coronavirus </w:t>
      </w:r>
      <w:r w:rsidR="00741710" w:rsidRPr="1A08A456">
        <w:rPr>
          <w:rFonts w:ascii="Arial" w:eastAsia="Arial" w:hAnsi="Arial" w:cs="Arial"/>
          <w:b/>
          <w:bCs/>
          <w:sz w:val="24"/>
          <w:szCs w:val="24"/>
        </w:rPr>
        <w:t>and</w:t>
      </w:r>
      <w:r w:rsidRPr="1A08A456">
        <w:rPr>
          <w:rFonts w:ascii="Arial" w:eastAsia="Arial" w:hAnsi="Arial" w:cs="Arial"/>
          <w:b/>
          <w:bCs/>
          <w:sz w:val="24"/>
          <w:szCs w:val="24"/>
        </w:rPr>
        <w:t xml:space="preserve"> announced to cut 6000 jobs.</w:t>
      </w:r>
    </w:p>
    <w:p w14:paraId="4FB11703" w14:textId="1E83A3FE" w:rsidR="1A08A456" w:rsidRDefault="1A08A456" w:rsidP="1A08A456"/>
    <w:p w14:paraId="778F966C" w14:textId="1B2C44EA" w:rsidR="1A08A456" w:rsidRDefault="1A08A456" w:rsidP="1A08A456">
      <w:pPr>
        <w:ind w:left="2160" w:firstLine="720"/>
        <w:rPr>
          <w:rFonts w:ascii="Arial" w:eastAsia="Arial" w:hAnsi="Arial" w:cs="Arial"/>
          <w:sz w:val="24"/>
          <w:szCs w:val="24"/>
        </w:rPr>
      </w:pPr>
    </w:p>
    <w:p w14:paraId="0D7BDF28" w14:textId="7C16AA29" w:rsidR="1A08A456" w:rsidRDefault="00741710" w:rsidP="1A08A456">
      <w:pPr>
        <w:ind w:left="2160" w:firstLine="720"/>
        <w:rPr>
          <w:rFonts w:ascii="Arial" w:eastAsia="Arial" w:hAnsi="Arial" w:cs="Arial"/>
          <w:sz w:val="24"/>
          <w:szCs w:val="24"/>
        </w:rPr>
      </w:pPr>
      <w:r>
        <w:rPr>
          <w:rFonts w:ascii="Arial" w:eastAsia="Arial" w:hAnsi="Arial" w:cs="Arial"/>
          <w:sz w:val="24"/>
          <w:szCs w:val="24"/>
        </w:rPr>
        <w:t xml:space="preserve"> </w:t>
      </w:r>
    </w:p>
    <w:p w14:paraId="69742639" w14:textId="33134FF6" w:rsidR="1A08A456" w:rsidRPr="00D974F8" w:rsidRDefault="1A08A456" w:rsidP="00D974F8">
      <w:pPr>
        <w:pStyle w:val="Heading1"/>
        <w:rPr>
          <w:rFonts w:ascii="Arial" w:eastAsia="Arial" w:hAnsi="Arial" w:cs="Arial"/>
          <w:sz w:val="24"/>
          <w:szCs w:val="24"/>
        </w:rPr>
      </w:pPr>
      <w:bookmarkStart w:id="6" w:name="_Toc103267130"/>
      <w:r w:rsidRPr="00D974F8">
        <w:rPr>
          <w:rFonts w:ascii="Arial" w:eastAsia="Arial" w:hAnsi="Arial" w:cs="Arial"/>
          <w:sz w:val="24"/>
          <w:szCs w:val="24"/>
        </w:rPr>
        <w:lastRenderedPageBreak/>
        <w:t>3.Success factors of BMW</w:t>
      </w:r>
      <w:bookmarkEnd w:id="6"/>
    </w:p>
    <w:p w14:paraId="1D5BB46E" w14:textId="63CCEE46" w:rsidR="1A08A456" w:rsidRDefault="1A08A456" w:rsidP="1A08A456">
      <w:pPr>
        <w:rPr>
          <w:rFonts w:ascii="Arial" w:eastAsia="Arial" w:hAnsi="Arial" w:cs="Arial"/>
          <w:sz w:val="24"/>
          <w:szCs w:val="24"/>
        </w:rPr>
      </w:pPr>
      <w:r w:rsidRPr="1A08A456">
        <w:rPr>
          <w:rFonts w:ascii="Arial" w:eastAsia="Arial" w:hAnsi="Arial" w:cs="Arial"/>
          <w:b/>
          <w:bCs/>
          <w:sz w:val="24"/>
          <w:szCs w:val="24"/>
        </w:rPr>
        <w:t xml:space="preserve">BMW stated that they expect a full recovery after the first half of </w:t>
      </w:r>
      <w:r w:rsidR="00D974F8" w:rsidRPr="1A08A456">
        <w:rPr>
          <w:rFonts w:ascii="Arial" w:eastAsia="Arial" w:hAnsi="Arial" w:cs="Arial"/>
          <w:b/>
          <w:bCs/>
          <w:sz w:val="24"/>
          <w:szCs w:val="24"/>
        </w:rPr>
        <w:t>2020,</w:t>
      </w:r>
      <w:r w:rsidRPr="1A08A456">
        <w:rPr>
          <w:rFonts w:ascii="Arial" w:eastAsia="Arial" w:hAnsi="Arial" w:cs="Arial"/>
          <w:b/>
          <w:bCs/>
          <w:sz w:val="24"/>
          <w:szCs w:val="24"/>
        </w:rPr>
        <w:t xml:space="preserve"> and they did:</w:t>
      </w:r>
    </w:p>
    <w:p w14:paraId="75CDA501" w14:textId="1D70FEA5" w:rsidR="1A08A456" w:rsidRDefault="1A08A456" w:rsidP="1A08A456">
      <w:pPr>
        <w:rPr>
          <w:rFonts w:ascii="Arial" w:eastAsia="Arial" w:hAnsi="Arial" w:cs="Arial"/>
          <w:sz w:val="24"/>
          <w:szCs w:val="24"/>
        </w:rPr>
      </w:pPr>
      <w:r w:rsidRPr="1A08A456">
        <w:rPr>
          <w:rFonts w:ascii="Arial" w:eastAsia="Arial" w:hAnsi="Arial" w:cs="Arial"/>
          <w:b/>
          <w:bCs/>
          <w:sz w:val="24"/>
          <w:szCs w:val="24"/>
        </w:rPr>
        <w:t>“</w:t>
      </w:r>
      <w:r w:rsidRPr="1A08A456">
        <w:rPr>
          <w:rFonts w:ascii="Arial" w:eastAsia="Arial" w:hAnsi="Arial" w:cs="Arial"/>
          <w:sz w:val="24"/>
          <w:szCs w:val="24"/>
        </w:rPr>
        <w:t>Our performance in the second half of the year (2020)</w:t>
      </w:r>
      <w:r w:rsidRPr="1A08A456">
        <w:rPr>
          <w:rFonts w:ascii="Arial" w:eastAsia="Arial" w:hAnsi="Arial" w:cs="Arial"/>
          <w:b/>
          <w:bCs/>
          <w:sz w:val="24"/>
          <w:szCs w:val="24"/>
        </w:rPr>
        <w:t xml:space="preserve"> </w:t>
      </w:r>
      <w:r w:rsidRPr="1A08A456">
        <w:rPr>
          <w:rFonts w:ascii="Arial" w:eastAsia="Arial" w:hAnsi="Arial" w:cs="Arial"/>
          <w:sz w:val="24"/>
          <w:szCs w:val="24"/>
        </w:rPr>
        <w:t xml:space="preserve">demonstrated just how strong the BMW group is … we soon overcame the impact of weeks of plants closure and national wide lockdowns” (the chief executive Oliver </w:t>
      </w:r>
      <w:proofErr w:type="spellStart"/>
      <w:r w:rsidRPr="1A08A456">
        <w:rPr>
          <w:rFonts w:ascii="Arial" w:eastAsia="Arial" w:hAnsi="Arial" w:cs="Arial"/>
          <w:sz w:val="24"/>
          <w:szCs w:val="24"/>
        </w:rPr>
        <w:t>Zipse</w:t>
      </w:r>
      <w:proofErr w:type="spellEnd"/>
      <w:r w:rsidRPr="1A08A456">
        <w:rPr>
          <w:rFonts w:ascii="Arial" w:eastAsia="Arial" w:hAnsi="Arial" w:cs="Arial"/>
          <w:sz w:val="24"/>
          <w:szCs w:val="24"/>
        </w:rPr>
        <w:t xml:space="preserve"> said) “we are starting 2021 revitalized and with a favorable tailwind.”</w:t>
      </w:r>
      <w:r w:rsidRPr="1A08A456">
        <w:rPr>
          <w:rStyle w:val="FootnoteReference"/>
          <w:rFonts w:ascii="Arial" w:eastAsia="Arial" w:hAnsi="Arial" w:cs="Arial"/>
          <w:sz w:val="24"/>
          <w:szCs w:val="24"/>
        </w:rPr>
        <w:footnoteReference w:id="3"/>
      </w:r>
    </w:p>
    <w:p w14:paraId="4661E9A8" w14:textId="552987F5" w:rsidR="1A08A456" w:rsidRDefault="1A08A456" w:rsidP="1A08A456">
      <w:pPr>
        <w:rPr>
          <w:rFonts w:ascii="Arial" w:eastAsia="Arial" w:hAnsi="Arial" w:cs="Arial"/>
          <w:sz w:val="24"/>
          <w:szCs w:val="24"/>
        </w:rPr>
      </w:pPr>
      <w:r w:rsidRPr="1A08A456">
        <w:rPr>
          <w:rFonts w:ascii="Arial" w:eastAsia="Arial" w:hAnsi="Arial" w:cs="Arial"/>
          <w:sz w:val="24"/>
          <w:szCs w:val="24"/>
        </w:rPr>
        <w:t>Along with the great quality of their products, BMW generates a large volume of sales by giving a wide range of options.</w:t>
      </w:r>
    </w:p>
    <w:p w14:paraId="14B6ED74" w14:textId="492DDDAC"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They upgrade their offer every couple of years by releasing new models and upgrading their existing models, which is much more frequently than their competitors. BMW has added a variety of options to its lineup, such as fully electric vehicles (BMW i3 in 2013) and fully electric SUVs (BMW </w:t>
      </w:r>
      <w:proofErr w:type="spellStart"/>
      <w:r w:rsidRPr="1A08A456">
        <w:rPr>
          <w:rFonts w:ascii="Arial" w:eastAsia="Arial" w:hAnsi="Arial" w:cs="Arial"/>
          <w:sz w:val="24"/>
          <w:szCs w:val="24"/>
        </w:rPr>
        <w:t>iX</w:t>
      </w:r>
      <w:proofErr w:type="spellEnd"/>
      <w:r w:rsidRPr="1A08A456">
        <w:rPr>
          <w:rFonts w:ascii="Arial" w:eastAsia="Arial" w:hAnsi="Arial" w:cs="Arial"/>
          <w:sz w:val="24"/>
          <w:szCs w:val="24"/>
        </w:rPr>
        <w:t xml:space="preserve"> in 2022), as well as new models to meet as many markets demands as possible, such as larger SUVs (BMW x7 in 2021) and futuristic design coupes (BMW 8 series in 2019). </w:t>
      </w:r>
    </w:p>
    <w:p w14:paraId="4E5C2BE8" w14:textId="0DB2C97B" w:rsidR="1A08A456" w:rsidRDefault="1A08A456" w:rsidP="1A08A456">
      <w:pPr>
        <w:rPr>
          <w:rFonts w:ascii="Arial" w:eastAsia="Arial" w:hAnsi="Arial" w:cs="Arial"/>
          <w:b/>
          <w:bCs/>
          <w:sz w:val="24"/>
          <w:szCs w:val="24"/>
        </w:rPr>
      </w:pPr>
      <w:proofErr w:type="spellStart"/>
      <w:r w:rsidRPr="1A08A456">
        <w:rPr>
          <w:rFonts w:ascii="Arial" w:eastAsia="Arial" w:hAnsi="Arial" w:cs="Arial"/>
          <w:b/>
          <w:bCs/>
          <w:sz w:val="24"/>
          <w:szCs w:val="24"/>
        </w:rPr>
        <w:t>Zipse</w:t>
      </w:r>
      <w:proofErr w:type="spellEnd"/>
      <w:r w:rsidRPr="1A08A456">
        <w:rPr>
          <w:rFonts w:ascii="Arial" w:eastAsia="Arial" w:hAnsi="Arial" w:cs="Arial"/>
          <w:b/>
          <w:bCs/>
          <w:sz w:val="24"/>
          <w:szCs w:val="24"/>
        </w:rPr>
        <w:t xml:space="preserve"> said he was confident that would continue to make huge gains on the electric vehicles market in 2022. Orders for their new electric cars such as </w:t>
      </w:r>
      <w:proofErr w:type="spellStart"/>
      <w:r w:rsidRPr="1A08A456">
        <w:rPr>
          <w:rFonts w:ascii="Arial" w:eastAsia="Arial" w:hAnsi="Arial" w:cs="Arial"/>
          <w:b/>
          <w:bCs/>
          <w:sz w:val="24"/>
          <w:szCs w:val="24"/>
        </w:rPr>
        <w:t>iX</w:t>
      </w:r>
      <w:proofErr w:type="spellEnd"/>
      <w:r w:rsidRPr="1A08A456">
        <w:rPr>
          <w:rFonts w:ascii="Arial" w:eastAsia="Arial" w:hAnsi="Arial" w:cs="Arial"/>
          <w:b/>
          <w:bCs/>
          <w:sz w:val="24"/>
          <w:szCs w:val="24"/>
        </w:rPr>
        <w:t xml:space="preserve"> and the i4 remain strong. </w:t>
      </w:r>
    </w:p>
    <w:p w14:paraId="27162B56" w14:textId="2BCC2A24"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According to their stock report, BMW is currently experiencing numerous issues, including an increasing debt from 88 billion euros in 2016 to over 100 billion euros in 2022. BMW is also attempting to establish itself as a prominent participant in the electric and autonomous vehicle </w:t>
      </w:r>
      <w:r w:rsidR="00D974F8" w:rsidRPr="1A08A456">
        <w:rPr>
          <w:rFonts w:ascii="Arial" w:eastAsia="Arial" w:hAnsi="Arial" w:cs="Arial"/>
          <w:sz w:val="24"/>
          <w:szCs w:val="24"/>
        </w:rPr>
        <w:t>markets and</w:t>
      </w:r>
      <w:r w:rsidRPr="1A08A456">
        <w:rPr>
          <w:rFonts w:ascii="Arial" w:eastAsia="Arial" w:hAnsi="Arial" w:cs="Arial"/>
          <w:sz w:val="24"/>
          <w:szCs w:val="24"/>
        </w:rPr>
        <w:t xml:space="preserve"> is now spending heavily in the integration of new technology into its vehicles in order to provide a cost-effective alternative to the current market offerings.</w:t>
      </w:r>
      <w:r w:rsidRPr="1A08A456">
        <w:rPr>
          <w:rStyle w:val="FootnoteReference"/>
          <w:rFonts w:ascii="Arial" w:eastAsia="Arial" w:hAnsi="Arial" w:cs="Arial"/>
          <w:sz w:val="24"/>
          <w:szCs w:val="24"/>
        </w:rPr>
        <w:footnoteReference w:id="4"/>
      </w:r>
    </w:p>
    <w:p w14:paraId="057EB34D" w14:textId="183CE11A"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 The vehicle company can </w:t>
      </w:r>
      <w:r w:rsidR="00D974F8" w:rsidRPr="1A08A456">
        <w:rPr>
          <w:rFonts w:ascii="Arial" w:eastAsia="Arial" w:hAnsi="Arial" w:cs="Arial"/>
          <w:sz w:val="24"/>
          <w:szCs w:val="24"/>
        </w:rPr>
        <w:t>overcome</w:t>
      </w:r>
      <w:r w:rsidRPr="1A08A456">
        <w:rPr>
          <w:rFonts w:ascii="Arial" w:eastAsia="Arial" w:hAnsi="Arial" w:cs="Arial"/>
          <w:sz w:val="24"/>
          <w:szCs w:val="24"/>
        </w:rPr>
        <w:t xml:space="preserve"> the rising debt because their sales are consistently high. BMW sales achieved a new all-time high of 2,213,795 units (+9.1%) last year, according to their sales report for 2021, with the brand leading the global luxury market.</w:t>
      </w:r>
      <w:r w:rsidRPr="1A08A456">
        <w:rPr>
          <w:rStyle w:val="FootnoteReference"/>
          <w:rFonts w:ascii="Arial" w:eastAsia="Arial" w:hAnsi="Arial" w:cs="Arial"/>
          <w:sz w:val="24"/>
          <w:szCs w:val="24"/>
        </w:rPr>
        <w:footnoteReference w:id="5"/>
      </w:r>
    </w:p>
    <w:p w14:paraId="37E737FF" w14:textId="45CF304C" w:rsidR="1A08A456" w:rsidRPr="00D974F8" w:rsidRDefault="1A08A456" w:rsidP="1A08A456">
      <w:pPr>
        <w:rPr>
          <w:rFonts w:ascii="Arial" w:eastAsia="Arial" w:hAnsi="Arial" w:cs="Arial"/>
          <w:b/>
          <w:bCs/>
          <w:sz w:val="24"/>
          <w:szCs w:val="24"/>
        </w:rPr>
      </w:pPr>
      <w:r w:rsidRPr="1A08A456">
        <w:rPr>
          <w:rFonts w:ascii="Arial" w:eastAsia="Arial" w:hAnsi="Arial" w:cs="Arial"/>
          <w:b/>
          <w:bCs/>
          <w:sz w:val="24"/>
          <w:szCs w:val="24"/>
        </w:rPr>
        <w:t xml:space="preserve">BMW's products are the company's major strengths and drivers of present success, as they are what customers buy. When it comes to purchasing a car in the price range where BMW operates, the products have the most influence on </w:t>
      </w:r>
      <w:r w:rsidRPr="00D974F8">
        <w:rPr>
          <w:rFonts w:ascii="Arial" w:eastAsia="Arial" w:hAnsi="Arial" w:cs="Arial"/>
          <w:b/>
          <w:bCs/>
          <w:sz w:val="24"/>
          <w:szCs w:val="24"/>
        </w:rPr>
        <w:t>the consumer's decision.</w:t>
      </w:r>
    </w:p>
    <w:p w14:paraId="1D75D0CA" w14:textId="67DAE07A" w:rsidR="1A08A456" w:rsidRDefault="1A08A456" w:rsidP="1A08A456">
      <w:pPr>
        <w:rPr>
          <w:rFonts w:ascii="Arial" w:eastAsia="Arial" w:hAnsi="Arial" w:cs="Arial"/>
          <w:sz w:val="24"/>
          <w:szCs w:val="24"/>
        </w:rPr>
      </w:pPr>
    </w:p>
    <w:p w14:paraId="4237F0CB" w14:textId="2E3EDF9F" w:rsidR="1A08A456" w:rsidRDefault="1A08A456" w:rsidP="1A08A456">
      <w:pPr>
        <w:rPr>
          <w:rFonts w:ascii="Arial" w:eastAsia="Arial" w:hAnsi="Arial" w:cs="Arial"/>
          <w:sz w:val="24"/>
          <w:szCs w:val="24"/>
        </w:rPr>
      </w:pPr>
    </w:p>
    <w:p w14:paraId="1164D84F" w14:textId="22F805B5" w:rsidR="1A08A456" w:rsidRDefault="1A08A456" w:rsidP="1A08A456">
      <w:pPr>
        <w:rPr>
          <w:rFonts w:ascii="Arial" w:eastAsia="Arial" w:hAnsi="Arial" w:cs="Arial"/>
          <w:sz w:val="24"/>
          <w:szCs w:val="24"/>
        </w:rPr>
      </w:pPr>
      <w:r w:rsidRPr="1A08A456">
        <w:rPr>
          <w:rFonts w:ascii="Arial" w:eastAsia="Arial" w:hAnsi="Arial" w:cs="Arial"/>
          <w:sz w:val="24"/>
          <w:szCs w:val="24"/>
        </w:rPr>
        <w:lastRenderedPageBreak/>
        <w:t xml:space="preserve">As a result, BMW is very serious about product development. BMW has a research and development </w:t>
      </w:r>
      <w:r w:rsidR="00D974F8" w:rsidRPr="1A08A456">
        <w:rPr>
          <w:rFonts w:ascii="Arial" w:eastAsia="Arial" w:hAnsi="Arial" w:cs="Arial"/>
          <w:sz w:val="24"/>
          <w:szCs w:val="24"/>
        </w:rPr>
        <w:t>center</w:t>
      </w:r>
      <w:r w:rsidRPr="1A08A456">
        <w:rPr>
          <w:rFonts w:ascii="Arial" w:eastAsia="Arial" w:hAnsi="Arial" w:cs="Arial"/>
          <w:sz w:val="24"/>
          <w:szCs w:val="24"/>
        </w:rPr>
        <w:t xml:space="preserve"> in Munich, a design studio in California, and a project team in Japan, among other locations. BMW devotes a significant portion of its profits to research &amp; development in order to provide the highest quality and incorporate new technologies.</w:t>
      </w:r>
      <w:r w:rsidRPr="1A08A456">
        <w:rPr>
          <w:rStyle w:val="FootnoteReference"/>
          <w:rFonts w:ascii="Arial" w:eastAsia="Arial" w:hAnsi="Arial" w:cs="Arial"/>
          <w:sz w:val="24"/>
          <w:szCs w:val="24"/>
        </w:rPr>
        <w:footnoteReference w:id="6"/>
      </w:r>
    </w:p>
    <w:p w14:paraId="2DE1AE93" w14:textId="03585D15" w:rsidR="1A08A456" w:rsidRDefault="1A08A456" w:rsidP="1A08A456">
      <w:pPr>
        <w:rPr>
          <w:rFonts w:ascii="Arial" w:eastAsia="Arial" w:hAnsi="Arial" w:cs="Arial"/>
          <w:sz w:val="24"/>
          <w:szCs w:val="24"/>
        </w:rPr>
      </w:pPr>
    </w:p>
    <w:p w14:paraId="29AF6DE9" w14:textId="7343287C" w:rsidR="1A08A456" w:rsidRDefault="1A08A456" w:rsidP="1A08A456">
      <w:pPr>
        <w:rPr>
          <w:rFonts w:ascii="Arial" w:eastAsia="Arial" w:hAnsi="Arial" w:cs="Arial"/>
          <w:sz w:val="24"/>
          <w:szCs w:val="24"/>
        </w:rPr>
      </w:pPr>
    </w:p>
    <w:p w14:paraId="62BCAD32" w14:textId="154CEBAE" w:rsidR="1A08A456" w:rsidRDefault="1A08A456" w:rsidP="00D974F8">
      <w:pPr>
        <w:pStyle w:val="Heading1"/>
        <w:rPr>
          <w:rFonts w:ascii="Arial" w:eastAsia="Arial" w:hAnsi="Arial" w:cs="Arial"/>
          <w:sz w:val="24"/>
          <w:szCs w:val="24"/>
        </w:rPr>
      </w:pPr>
      <w:bookmarkStart w:id="7" w:name="_Toc103267131"/>
      <w:r w:rsidRPr="00D974F8">
        <w:rPr>
          <w:rFonts w:ascii="Arial" w:eastAsia="Arial" w:hAnsi="Arial" w:cs="Arial"/>
          <w:sz w:val="24"/>
          <w:szCs w:val="24"/>
        </w:rPr>
        <w:t>4. Megatrends</w:t>
      </w:r>
      <w:bookmarkEnd w:id="7"/>
    </w:p>
    <w:p w14:paraId="42FA2144" w14:textId="77777777" w:rsidR="00AE2A3D" w:rsidRPr="00AE2A3D" w:rsidRDefault="00AE2A3D" w:rsidP="00AE2A3D"/>
    <w:p w14:paraId="13C7E9E1" w14:textId="10DB0A3E" w:rsidR="1A08A456" w:rsidRPr="00AE2A3D" w:rsidRDefault="00AE2A3D" w:rsidP="00AE2A3D">
      <w:pPr>
        <w:rPr>
          <w:rFonts w:ascii="Arial" w:hAnsi="Arial" w:cs="Arial"/>
          <w:b/>
          <w:bCs/>
          <w:sz w:val="24"/>
          <w:szCs w:val="24"/>
        </w:rPr>
      </w:pPr>
      <w:r>
        <w:rPr>
          <w:rFonts w:ascii="Arial" w:hAnsi="Arial" w:cs="Arial"/>
          <w:b/>
          <w:bCs/>
          <w:sz w:val="24"/>
          <w:szCs w:val="24"/>
        </w:rPr>
        <w:t xml:space="preserve"> 1.</w:t>
      </w:r>
      <w:r w:rsidRPr="00AE2A3D">
        <w:rPr>
          <w:rFonts w:ascii="Arial" w:hAnsi="Arial" w:cs="Arial"/>
          <w:b/>
          <w:bCs/>
          <w:sz w:val="24"/>
          <w:szCs w:val="24"/>
        </w:rPr>
        <w:t>E-vehicles</w:t>
      </w:r>
      <w:r w:rsidR="1A08A456" w:rsidRPr="00AE2A3D">
        <w:rPr>
          <w:rFonts w:ascii="Arial" w:hAnsi="Arial" w:cs="Arial"/>
          <w:b/>
          <w:bCs/>
          <w:sz w:val="24"/>
          <w:szCs w:val="24"/>
        </w:rPr>
        <w:t xml:space="preserve"> </w:t>
      </w:r>
    </w:p>
    <w:p w14:paraId="1808B977" w14:textId="23E8715B" w:rsidR="1A08A456" w:rsidRDefault="1A08A456" w:rsidP="1A08A456">
      <w:pPr>
        <w:rPr>
          <w:rFonts w:ascii="Arial" w:eastAsia="Arial" w:hAnsi="Arial" w:cs="Arial"/>
          <w:sz w:val="24"/>
          <w:szCs w:val="24"/>
        </w:rPr>
      </w:pPr>
      <w:r w:rsidRPr="00AE2A3D">
        <w:rPr>
          <w:rFonts w:ascii="Arial" w:eastAsia="Arial" w:hAnsi="Arial" w:cs="Arial"/>
          <w:sz w:val="24"/>
          <w:szCs w:val="24"/>
        </w:rPr>
        <w:t>The</w:t>
      </w:r>
      <w:r w:rsidRPr="1A08A456">
        <w:rPr>
          <w:rFonts w:ascii="Arial" w:eastAsia="Arial" w:hAnsi="Arial" w:cs="Arial"/>
          <w:sz w:val="24"/>
          <w:szCs w:val="24"/>
        </w:rPr>
        <w:t xml:space="preserve"> future of urban mobility is claimed to be electric, which seems like a no-brainer from an environmental and health standpoint. Reduced pollution, on the other hand, hasn't improved traffic flow in congested cities in a long time. Those looking for a parking spot can account for up to 40% of total inner-city traffic. When more individuals share a car, however, fewer parking places are needed, and urban mobility improves.</w:t>
      </w:r>
      <w:r w:rsidRPr="1A08A456">
        <w:rPr>
          <w:rStyle w:val="FootnoteReference"/>
          <w:rFonts w:ascii="Arial" w:eastAsia="Arial" w:hAnsi="Arial" w:cs="Arial"/>
          <w:sz w:val="24"/>
          <w:szCs w:val="24"/>
        </w:rPr>
        <w:footnoteReference w:id="7"/>
      </w:r>
    </w:p>
    <w:p w14:paraId="4F0FFDB7" w14:textId="4EF3EE17"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 That's why BMW treats this new era in mobility like any other, with engineering, innovation, and aesthetics all working together to make every journey a joy. Learn how BMW's cutting-edge e</w:t>
      </w:r>
      <w:r w:rsidR="00D974F8">
        <w:rPr>
          <w:rFonts w:ascii="Arial" w:eastAsia="Arial" w:hAnsi="Arial" w:cs="Arial"/>
          <w:sz w:val="24"/>
          <w:szCs w:val="24"/>
        </w:rPr>
        <w:t xml:space="preserve"> </w:t>
      </w:r>
      <w:r w:rsidRPr="1A08A456">
        <w:rPr>
          <w:rFonts w:ascii="Arial" w:eastAsia="Arial" w:hAnsi="Arial" w:cs="Arial"/>
          <w:sz w:val="24"/>
          <w:szCs w:val="24"/>
        </w:rPr>
        <w:t>Drive technology and luxurious interior touches have combined to produce a modern masterpiece.</w:t>
      </w:r>
      <w:r w:rsidRPr="1A08A456">
        <w:rPr>
          <w:rStyle w:val="FootnoteReference"/>
          <w:rFonts w:ascii="Arial" w:eastAsia="Arial" w:hAnsi="Arial" w:cs="Arial"/>
          <w:sz w:val="24"/>
          <w:szCs w:val="24"/>
        </w:rPr>
        <w:footnoteReference w:id="8"/>
      </w:r>
    </w:p>
    <w:p w14:paraId="3FB451AB" w14:textId="351731F1" w:rsidR="1A08A456" w:rsidRPr="00AE2A3D" w:rsidRDefault="00AE2A3D" w:rsidP="00AE2A3D">
      <w:pPr>
        <w:ind w:left="141"/>
        <w:rPr>
          <w:rFonts w:ascii="Arial" w:eastAsia="Arial" w:hAnsi="Arial" w:cs="Arial"/>
          <w:b/>
          <w:bCs/>
          <w:sz w:val="24"/>
          <w:szCs w:val="24"/>
        </w:rPr>
      </w:pPr>
      <w:r>
        <w:rPr>
          <w:rFonts w:ascii="Arial" w:eastAsia="Arial" w:hAnsi="Arial" w:cs="Arial"/>
          <w:b/>
          <w:bCs/>
          <w:sz w:val="24"/>
          <w:szCs w:val="24"/>
        </w:rPr>
        <w:t>2.</w:t>
      </w:r>
      <w:r w:rsidR="1A08A456" w:rsidRPr="00AE2A3D">
        <w:rPr>
          <w:rFonts w:ascii="Arial" w:eastAsia="Arial" w:hAnsi="Arial" w:cs="Arial"/>
          <w:b/>
          <w:bCs/>
          <w:sz w:val="24"/>
          <w:szCs w:val="24"/>
        </w:rPr>
        <w:t xml:space="preserve">Car sharing instead of ownership </w:t>
      </w:r>
    </w:p>
    <w:p w14:paraId="16E7CD8B" w14:textId="65ED82A3" w:rsidR="1A08A456" w:rsidRDefault="1A08A456" w:rsidP="1A08A456">
      <w:pPr>
        <w:rPr>
          <w:rFonts w:ascii="Arial" w:eastAsia="Arial" w:hAnsi="Arial" w:cs="Arial"/>
          <w:sz w:val="24"/>
          <w:szCs w:val="24"/>
        </w:rPr>
      </w:pPr>
      <w:r w:rsidRPr="1A08A456">
        <w:rPr>
          <w:rFonts w:ascii="Arial" w:eastAsia="Arial" w:hAnsi="Arial" w:cs="Arial"/>
          <w:sz w:val="24"/>
          <w:szCs w:val="24"/>
        </w:rPr>
        <w:t>The rising popularity of the car-sharing mobility idea is linked to a shift in consumer behavior, particularly among younger demographics. The emphasis in the sharing economy is on service rather than ownership: mobility is far more important than owning a car.</w:t>
      </w:r>
    </w:p>
    <w:p w14:paraId="48FA8B80" w14:textId="27F9A9CE"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 And, in cities, this need for mobility can have a good impact on congested streets and parking lots: According to various studies, a single car-sharing vehicle can replace 8 to 20 individual vehicles. The possibilities of digitization are fueling the trend of mobility-on-demand. Users can utilize apps to check the availability and location of vehicles, book them, and, in most cases, open them up using internet platforms.</w:t>
      </w:r>
    </w:p>
    <w:p w14:paraId="43AF6D29" w14:textId="167ED2AE" w:rsidR="1A08A456" w:rsidRDefault="1A08A456" w:rsidP="1A08A456">
      <w:pPr>
        <w:rPr>
          <w:rFonts w:ascii="Arial" w:eastAsia="Arial" w:hAnsi="Arial" w:cs="Arial"/>
          <w:sz w:val="24"/>
          <w:szCs w:val="24"/>
        </w:rPr>
      </w:pPr>
    </w:p>
    <w:p w14:paraId="57D990A2" w14:textId="2CAB0738" w:rsidR="1A08A456" w:rsidRDefault="1A08A456" w:rsidP="1A08A456">
      <w:pPr>
        <w:rPr>
          <w:rFonts w:ascii="Arial" w:eastAsia="Arial" w:hAnsi="Arial" w:cs="Arial"/>
          <w:sz w:val="24"/>
          <w:szCs w:val="24"/>
        </w:rPr>
      </w:pPr>
    </w:p>
    <w:p w14:paraId="49AF02DB" w14:textId="27FBFB57" w:rsidR="1A08A456" w:rsidRPr="00AE2A3D" w:rsidRDefault="1A08A456" w:rsidP="00AE2A3D">
      <w:pPr>
        <w:pStyle w:val="ListParagraph"/>
        <w:numPr>
          <w:ilvl w:val="0"/>
          <w:numId w:val="12"/>
        </w:numPr>
        <w:rPr>
          <w:b/>
          <w:bCs/>
          <w:sz w:val="24"/>
          <w:szCs w:val="24"/>
        </w:rPr>
      </w:pPr>
      <w:r w:rsidRPr="00AE2A3D">
        <w:rPr>
          <w:rFonts w:ascii="Arial" w:eastAsia="Arial" w:hAnsi="Arial" w:cs="Arial"/>
          <w:b/>
          <w:bCs/>
          <w:sz w:val="24"/>
          <w:szCs w:val="24"/>
        </w:rPr>
        <w:lastRenderedPageBreak/>
        <w:t>Autonomous vehicles</w:t>
      </w:r>
    </w:p>
    <w:p w14:paraId="10DA24EC" w14:textId="7F9B1FD1"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The next step of development entails achieving level 3 not just with present test vehicles, but also making </w:t>
      </w:r>
      <w:r w:rsidR="00D974F8" w:rsidRPr="1A08A456">
        <w:rPr>
          <w:rFonts w:ascii="Arial" w:eastAsia="Arial" w:hAnsi="Arial" w:cs="Arial"/>
          <w:sz w:val="24"/>
          <w:szCs w:val="24"/>
        </w:rPr>
        <w:t>highly automated</w:t>
      </w:r>
      <w:r w:rsidRPr="1A08A456">
        <w:rPr>
          <w:rFonts w:ascii="Arial" w:eastAsia="Arial" w:hAnsi="Arial" w:cs="Arial"/>
          <w:sz w:val="24"/>
          <w:szCs w:val="24"/>
        </w:rPr>
        <w:t xml:space="preserve"> traffic driving appropriate for regular usage, thereby boosting urban mobility.</w:t>
      </w:r>
    </w:p>
    <w:p w14:paraId="6700136C" w14:textId="1C47CF89" w:rsidR="1A08A456" w:rsidRDefault="1A08A456" w:rsidP="1A08A456">
      <w:pPr>
        <w:rPr>
          <w:rFonts w:ascii="Arial" w:eastAsia="Arial" w:hAnsi="Arial" w:cs="Arial"/>
          <w:sz w:val="24"/>
          <w:szCs w:val="24"/>
        </w:rPr>
      </w:pPr>
      <w:r w:rsidRPr="1A08A456">
        <w:rPr>
          <w:rFonts w:ascii="Arial" w:eastAsia="Arial" w:hAnsi="Arial" w:cs="Arial"/>
          <w:sz w:val="24"/>
          <w:szCs w:val="24"/>
        </w:rPr>
        <w:t>Self-driving automobiles were regarded as science fiction just 20 years ago. Although self-driving cars appeared to be theoretically conceivable, they were difficult to implement in practice. This was seen in 2004, when self-driving vehicles under development competed in a long-distance race for the first time.</w:t>
      </w:r>
    </w:p>
    <w:p w14:paraId="7E15C153" w14:textId="72BB05B4" w:rsidR="1A08A456" w:rsidRDefault="1A08A456" w:rsidP="1A08A456">
      <w:pPr>
        <w:rPr>
          <w:rStyle w:val="FootnoteReference"/>
          <w:rFonts w:ascii="Arial" w:eastAsia="Arial" w:hAnsi="Arial" w:cs="Arial"/>
          <w:sz w:val="24"/>
          <w:szCs w:val="24"/>
        </w:rPr>
      </w:pPr>
      <w:r w:rsidRPr="1A08A456">
        <w:rPr>
          <w:rFonts w:ascii="Arial" w:eastAsia="Arial" w:hAnsi="Arial" w:cs="Arial"/>
          <w:sz w:val="24"/>
          <w:szCs w:val="24"/>
        </w:rPr>
        <w:t xml:space="preserve">However, research in this field has advanced significantly since then. Self-driving vehicles have been in development by some of the world's greatest technological corporations for </w:t>
      </w:r>
      <w:r w:rsidR="00AE2A3D" w:rsidRPr="1A08A456">
        <w:rPr>
          <w:rFonts w:ascii="Arial" w:eastAsia="Arial" w:hAnsi="Arial" w:cs="Arial"/>
          <w:sz w:val="24"/>
          <w:szCs w:val="24"/>
        </w:rPr>
        <w:t>several</w:t>
      </w:r>
      <w:r w:rsidRPr="1A08A456">
        <w:rPr>
          <w:rFonts w:ascii="Arial" w:eastAsia="Arial" w:hAnsi="Arial" w:cs="Arial"/>
          <w:sz w:val="24"/>
          <w:szCs w:val="24"/>
        </w:rPr>
        <w:t xml:space="preserve"> years, and their potential is enormous.</w:t>
      </w:r>
      <w:r w:rsidRPr="1A08A456">
        <w:rPr>
          <w:rStyle w:val="FootnoteReference"/>
          <w:rFonts w:ascii="Arial" w:eastAsia="Arial" w:hAnsi="Arial" w:cs="Arial"/>
          <w:sz w:val="24"/>
          <w:szCs w:val="24"/>
        </w:rPr>
        <w:footnoteReference w:id="9"/>
      </w:r>
    </w:p>
    <w:p w14:paraId="7EFBA529" w14:textId="257704CB" w:rsidR="1A08A456" w:rsidRDefault="1A08A456" w:rsidP="00AE2A3D">
      <w:pPr>
        <w:pStyle w:val="ListParagraph"/>
        <w:numPr>
          <w:ilvl w:val="0"/>
          <w:numId w:val="12"/>
        </w:numPr>
        <w:rPr>
          <w:rFonts w:ascii="Arial" w:eastAsia="Arial" w:hAnsi="Arial" w:cs="Arial"/>
          <w:b/>
          <w:bCs/>
          <w:sz w:val="24"/>
          <w:szCs w:val="24"/>
        </w:rPr>
      </w:pPr>
      <w:r w:rsidRPr="1A08A456">
        <w:rPr>
          <w:rFonts w:ascii="Arial" w:eastAsia="Arial" w:hAnsi="Arial" w:cs="Arial"/>
          <w:b/>
          <w:bCs/>
          <w:sz w:val="24"/>
          <w:szCs w:val="24"/>
        </w:rPr>
        <w:t xml:space="preserve">Car-to-X communication: When everything communicates with everything and everyone </w:t>
      </w:r>
    </w:p>
    <w:p w14:paraId="42747053" w14:textId="4A91561B" w:rsidR="1A08A456" w:rsidRDefault="1A08A456" w:rsidP="1A08A456">
      <w:pPr>
        <w:rPr>
          <w:rFonts w:ascii="Arial" w:eastAsia="Arial" w:hAnsi="Arial" w:cs="Arial"/>
          <w:sz w:val="24"/>
          <w:szCs w:val="24"/>
        </w:rPr>
      </w:pPr>
      <w:r w:rsidRPr="1A08A456">
        <w:rPr>
          <w:rFonts w:ascii="Arial" w:eastAsia="Arial" w:hAnsi="Arial" w:cs="Arial"/>
          <w:sz w:val="24"/>
          <w:szCs w:val="24"/>
        </w:rPr>
        <w:t xml:space="preserve">Car-to-x communication is closely related to autonomous driving. Connected automobiles can communicate with one other and with things in their environment in real time (for example, mobile devices or mobile networks: car-to-mobile). The vehicles </w:t>
      </w:r>
      <w:r w:rsidR="00AE2A3D" w:rsidRPr="1A08A456">
        <w:rPr>
          <w:rFonts w:ascii="Arial" w:eastAsia="Arial" w:hAnsi="Arial" w:cs="Arial"/>
          <w:sz w:val="24"/>
          <w:szCs w:val="24"/>
        </w:rPr>
        <w:t>join</w:t>
      </w:r>
      <w:r w:rsidRPr="1A08A456">
        <w:rPr>
          <w:rFonts w:ascii="Arial" w:eastAsia="Arial" w:hAnsi="Arial" w:cs="Arial"/>
          <w:sz w:val="24"/>
          <w:szCs w:val="24"/>
        </w:rPr>
        <w:t xml:space="preserve"> to form a convoy and behave as a single vehicle while travelling independently. Simultaneous deceleration and acceleration improve traffic flow.</w:t>
      </w:r>
    </w:p>
    <w:p w14:paraId="6BEDB6D8" w14:textId="12E4C25F" w:rsidR="1A08A456" w:rsidRDefault="1A08A456" w:rsidP="1A08A456">
      <w:pPr>
        <w:rPr>
          <w:rFonts w:ascii="Arial" w:eastAsia="Arial" w:hAnsi="Arial" w:cs="Arial"/>
          <w:sz w:val="24"/>
          <w:szCs w:val="24"/>
        </w:rPr>
      </w:pPr>
      <w:r w:rsidRPr="1A08A456">
        <w:rPr>
          <w:rFonts w:ascii="Arial" w:eastAsia="Arial" w:hAnsi="Arial" w:cs="Arial"/>
          <w:sz w:val="24"/>
          <w:szCs w:val="24"/>
        </w:rPr>
        <w:t>They alert other road users to impending hazards like traffic congestion or black ice so that they can react quickly. At least, that's the theory behind this mobility concept: the more automobiles equipped with this technology; the fewer accidents can occur.</w:t>
      </w:r>
    </w:p>
    <w:p w14:paraId="2F763E6A" w14:textId="6819C230" w:rsidR="1A08A456" w:rsidRDefault="1A08A456" w:rsidP="00AE2A3D">
      <w:pPr>
        <w:pStyle w:val="ListParagraph"/>
        <w:numPr>
          <w:ilvl w:val="0"/>
          <w:numId w:val="12"/>
        </w:numPr>
        <w:rPr>
          <w:rFonts w:ascii="Arial" w:eastAsia="Arial" w:hAnsi="Arial" w:cs="Arial"/>
          <w:b/>
          <w:bCs/>
          <w:sz w:val="24"/>
          <w:szCs w:val="24"/>
        </w:rPr>
      </w:pPr>
      <w:r w:rsidRPr="1A08A456">
        <w:rPr>
          <w:rFonts w:ascii="Arial" w:eastAsia="Arial" w:hAnsi="Arial" w:cs="Arial"/>
          <w:b/>
          <w:bCs/>
          <w:sz w:val="24"/>
          <w:szCs w:val="24"/>
        </w:rPr>
        <w:t xml:space="preserve"> Urban mobility and local public transport </w:t>
      </w:r>
    </w:p>
    <w:p w14:paraId="4DDCCE6B" w14:textId="5C17086D" w:rsidR="1A08A456" w:rsidRDefault="1A08A456" w:rsidP="1A08A456">
      <w:pPr>
        <w:rPr>
          <w:rFonts w:ascii="Arial" w:eastAsia="Arial" w:hAnsi="Arial" w:cs="Arial"/>
          <w:sz w:val="24"/>
          <w:szCs w:val="24"/>
        </w:rPr>
      </w:pPr>
      <w:r w:rsidRPr="1A08A456">
        <w:rPr>
          <w:rFonts w:ascii="Arial" w:eastAsia="Arial" w:hAnsi="Arial" w:cs="Arial"/>
          <w:sz w:val="24"/>
          <w:szCs w:val="24"/>
        </w:rPr>
        <w:t>Urban mobility: In addition to the sharing trend, electromobility and autonomous driving technologies are being implemented into local transportation solutions. There are presently ten public test lanes for autonomously driven e-shuttle buses in Europe alone.</w:t>
      </w:r>
      <w:r w:rsidRPr="1A08A456">
        <w:rPr>
          <w:rStyle w:val="FootnoteReference"/>
          <w:rFonts w:ascii="Arial" w:eastAsia="Arial" w:hAnsi="Arial" w:cs="Arial"/>
          <w:sz w:val="24"/>
          <w:szCs w:val="24"/>
        </w:rPr>
        <w:footnoteReference w:id="10"/>
      </w:r>
    </w:p>
    <w:p w14:paraId="47DDF0C8" w14:textId="76D941C2" w:rsidR="1A08A456" w:rsidRDefault="1A08A456" w:rsidP="1A08A456">
      <w:pPr>
        <w:rPr>
          <w:rFonts w:ascii="Arial" w:eastAsia="Arial" w:hAnsi="Arial" w:cs="Arial"/>
          <w:sz w:val="24"/>
          <w:szCs w:val="24"/>
        </w:rPr>
      </w:pPr>
    </w:p>
    <w:p w14:paraId="0F2201B7" w14:textId="44A1242C" w:rsidR="1A08A456" w:rsidRDefault="1A08A456" w:rsidP="1A08A456">
      <w:pPr>
        <w:rPr>
          <w:rFonts w:ascii="Arial" w:eastAsia="Arial" w:hAnsi="Arial" w:cs="Arial"/>
          <w:sz w:val="24"/>
          <w:szCs w:val="24"/>
        </w:rPr>
      </w:pPr>
    </w:p>
    <w:p w14:paraId="74F58811" w14:textId="77777777" w:rsidR="00AE2A3D" w:rsidRDefault="00AE2A3D" w:rsidP="1A08A456">
      <w:pPr>
        <w:rPr>
          <w:rFonts w:ascii="Arial" w:eastAsia="Arial" w:hAnsi="Arial" w:cs="Arial"/>
          <w:sz w:val="24"/>
          <w:szCs w:val="24"/>
        </w:rPr>
      </w:pPr>
    </w:p>
    <w:p w14:paraId="477328B5" w14:textId="7230AAC0" w:rsidR="1A08A456" w:rsidRDefault="1A08A456" w:rsidP="1A08A456">
      <w:pPr>
        <w:rPr>
          <w:rFonts w:ascii="Arial" w:eastAsia="Arial" w:hAnsi="Arial" w:cs="Arial"/>
          <w:sz w:val="24"/>
          <w:szCs w:val="24"/>
        </w:rPr>
      </w:pPr>
    </w:p>
    <w:p w14:paraId="699637F7" w14:textId="61378F98" w:rsidR="1A08A456" w:rsidRDefault="1A08A456" w:rsidP="1A08A456">
      <w:pPr>
        <w:rPr>
          <w:rFonts w:ascii="Arial" w:eastAsia="Arial" w:hAnsi="Arial" w:cs="Arial"/>
          <w:sz w:val="24"/>
          <w:szCs w:val="24"/>
        </w:rPr>
      </w:pPr>
    </w:p>
    <w:p w14:paraId="4B38D3EA" w14:textId="152B8614" w:rsidR="1A08A456" w:rsidRDefault="1A08A456" w:rsidP="1A08A456">
      <w:pPr>
        <w:rPr>
          <w:rFonts w:ascii="Arial" w:eastAsia="Arial" w:hAnsi="Arial" w:cs="Arial"/>
          <w:sz w:val="24"/>
          <w:szCs w:val="24"/>
        </w:rPr>
      </w:pPr>
    </w:p>
    <w:p w14:paraId="159ED1DA" w14:textId="1857B208" w:rsidR="1A08A456" w:rsidRPr="00AE2A3D" w:rsidRDefault="00AE2A3D" w:rsidP="00AE2A3D">
      <w:pPr>
        <w:pStyle w:val="Heading1"/>
        <w:rPr>
          <w:rFonts w:ascii="Arial" w:eastAsia="Arial" w:hAnsi="Arial" w:cs="Arial"/>
          <w:sz w:val="24"/>
          <w:szCs w:val="24"/>
        </w:rPr>
      </w:pPr>
      <w:bookmarkStart w:id="8" w:name="_Toc103267132"/>
      <w:r w:rsidRPr="00AE2A3D">
        <w:rPr>
          <w:rFonts w:ascii="Arial" w:eastAsia="Arial" w:hAnsi="Arial" w:cs="Arial"/>
          <w:sz w:val="24"/>
          <w:szCs w:val="24"/>
        </w:rPr>
        <w:lastRenderedPageBreak/>
        <w:t>5.</w:t>
      </w:r>
      <w:r w:rsidR="1A08A456" w:rsidRPr="00AE2A3D">
        <w:rPr>
          <w:rFonts w:ascii="Arial" w:eastAsia="Arial" w:hAnsi="Arial" w:cs="Arial"/>
          <w:sz w:val="24"/>
          <w:szCs w:val="24"/>
        </w:rPr>
        <w:t xml:space="preserve"> Conclusions</w:t>
      </w:r>
      <w:bookmarkEnd w:id="8"/>
    </w:p>
    <w:p w14:paraId="67599313" w14:textId="46BA4803" w:rsidR="1A08A456" w:rsidRDefault="1A08A456" w:rsidP="1A08A456">
      <w:pPr>
        <w:rPr>
          <w:rFonts w:ascii="Arial" w:eastAsia="Arial" w:hAnsi="Arial" w:cs="Arial"/>
          <w:sz w:val="24"/>
          <w:szCs w:val="24"/>
        </w:rPr>
      </w:pPr>
    </w:p>
    <w:p w14:paraId="6000F0C9" w14:textId="2FBB4F1E"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 xml:space="preserve">Like in the past BMW has faced a lot of challenges, and they seem to have overcome the pandemic just fine. They promised and they delivered. </w:t>
      </w:r>
    </w:p>
    <w:p w14:paraId="7109734F" w14:textId="26CCEE2B" w:rsidR="1A08A456" w:rsidRDefault="1A08A456" w:rsidP="1A08A456">
      <w:pPr>
        <w:rPr>
          <w:rFonts w:ascii="Arial" w:eastAsia="Arial" w:hAnsi="Arial" w:cs="Arial"/>
          <w:b/>
          <w:bCs/>
          <w:sz w:val="24"/>
          <w:szCs w:val="24"/>
        </w:rPr>
      </w:pPr>
      <w:r w:rsidRPr="1A08A456">
        <w:rPr>
          <w:rFonts w:ascii="Arial" w:eastAsia="Arial" w:hAnsi="Arial" w:cs="Arial"/>
          <w:b/>
          <w:bCs/>
          <w:sz w:val="24"/>
          <w:szCs w:val="24"/>
        </w:rPr>
        <w:t xml:space="preserve">They are currently the most successful brand in the premium </w:t>
      </w:r>
      <w:r w:rsidR="00AE2A3D" w:rsidRPr="1A08A456">
        <w:rPr>
          <w:rFonts w:ascii="Arial" w:eastAsia="Arial" w:hAnsi="Arial" w:cs="Arial"/>
          <w:b/>
          <w:bCs/>
          <w:sz w:val="24"/>
          <w:szCs w:val="24"/>
        </w:rPr>
        <w:t>segment,</w:t>
      </w:r>
      <w:r w:rsidRPr="1A08A456">
        <w:rPr>
          <w:rFonts w:ascii="Arial" w:eastAsia="Arial" w:hAnsi="Arial" w:cs="Arial"/>
          <w:b/>
          <w:bCs/>
          <w:sz w:val="24"/>
          <w:szCs w:val="24"/>
        </w:rPr>
        <w:t xml:space="preserve"> and they seem to go on an uprise trend. Even if they have a huge debt for BMW like for any other investor debt is just a tool, and their main investment is the future.</w:t>
      </w:r>
    </w:p>
    <w:p w14:paraId="7C0574B5" w14:textId="5551073C" w:rsidR="1A08A456" w:rsidRDefault="1A08A456" w:rsidP="1A08A456">
      <w:pPr>
        <w:rPr>
          <w:rFonts w:ascii="Arial" w:eastAsia="Arial" w:hAnsi="Arial" w:cs="Arial"/>
          <w:sz w:val="24"/>
          <w:szCs w:val="24"/>
        </w:rPr>
      </w:pPr>
    </w:p>
    <w:p w14:paraId="2E646FB0" w14:textId="3E324A26" w:rsidR="1A08A456" w:rsidRDefault="1A08A456" w:rsidP="1A08A456">
      <w:pPr>
        <w:rPr>
          <w:rFonts w:ascii="Arial" w:eastAsia="Arial" w:hAnsi="Arial" w:cs="Arial"/>
          <w:sz w:val="24"/>
          <w:szCs w:val="24"/>
        </w:rPr>
      </w:pPr>
    </w:p>
    <w:p w14:paraId="7834FA56" w14:textId="1EA5CCE5" w:rsidR="1A08A456" w:rsidRDefault="1A08A456" w:rsidP="1A08A456">
      <w:pPr>
        <w:rPr>
          <w:rFonts w:ascii="Arial" w:eastAsia="Arial" w:hAnsi="Arial" w:cs="Arial"/>
          <w:sz w:val="24"/>
          <w:szCs w:val="24"/>
        </w:rPr>
      </w:pPr>
    </w:p>
    <w:p w14:paraId="11EDD252" w14:textId="1BD15B16" w:rsidR="1A08A456" w:rsidRDefault="1A08A456" w:rsidP="1A08A456">
      <w:pPr>
        <w:rPr>
          <w:rFonts w:ascii="Arial" w:eastAsia="Arial" w:hAnsi="Arial" w:cs="Arial"/>
          <w:b/>
          <w:bCs/>
          <w:sz w:val="24"/>
          <w:szCs w:val="24"/>
        </w:rPr>
      </w:pPr>
    </w:p>
    <w:p w14:paraId="458E2F71" w14:textId="0D7916A3" w:rsidR="1A08A456" w:rsidRDefault="1A08A456" w:rsidP="1A08A456">
      <w:pPr>
        <w:rPr>
          <w:rFonts w:ascii="Arial" w:eastAsia="Arial" w:hAnsi="Arial" w:cs="Arial"/>
          <w:sz w:val="24"/>
          <w:szCs w:val="24"/>
        </w:rPr>
      </w:pPr>
    </w:p>
    <w:p w14:paraId="23A82EA3" w14:textId="135937D5" w:rsidR="1A08A456" w:rsidRPr="00AE2A3D" w:rsidRDefault="1A08A456" w:rsidP="00AE2A3D">
      <w:pPr>
        <w:pStyle w:val="Heading1"/>
        <w:rPr>
          <w:rFonts w:ascii="Arial" w:eastAsiaTheme="minorHAnsi" w:hAnsi="Arial" w:cs="Arial"/>
          <w:sz w:val="24"/>
          <w:szCs w:val="24"/>
        </w:rPr>
      </w:pPr>
      <w:r w:rsidRPr="00AE2A3D">
        <w:rPr>
          <w:rFonts w:ascii="Arial" w:eastAsia="Arial" w:hAnsi="Arial" w:cs="Arial"/>
          <w:sz w:val="24"/>
          <w:szCs w:val="24"/>
        </w:rPr>
        <w:t xml:space="preserve">     </w:t>
      </w:r>
      <w:bookmarkStart w:id="9" w:name="_Toc103267133"/>
      <w:r w:rsidR="00AE2A3D" w:rsidRPr="00AE2A3D">
        <w:rPr>
          <w:rFonts w:ascii="Arial" w:hAnsi="Arial" w:cs="Arial"/>
          <w:sz w:val="24"/>
          <w:szCs w:val="24"/>
        </w:rPr>
        <w:t>6.</w:t>
      </w:r>
      <w:r w:rsidRPr="00AE2A3D">
        <w:rPr>
          <w:rFonts w:ascii="Arial" w:eastAsia="Arial" w:hAnsi="Arial" w:cs="Arial"/>
          <w:sz w:val="24"/>
          <w:szCs w:val="24"/>
        </w:rPr>
        <w:t>Bibliography</w:t>
      </w:r>
      <w:bookmarkEnd w:id="9"/>
      <w:r w:rsidRPr="00AE2A3D">
        <w:rPr>
          <w:rFonts w:ascii="Arial" w:eastAsia="Arial" w:hAnsi="Arial" w:cs="Arial"/>
          <w:sz w:val="24"/>
          <w:szCs w:val="24"/>
        </w:rPr>
        <w:t xml:space="preserve"> </w:t>
      </w:r>
    </w:p>
    <w:p w14:paraId="3646D6A3" w14:textId="12126D7A" w:rsidR="1A08A456" w:rsidRDefault="1A08A456" w:rsidP="1A08A456">
      <w:pPr>
        <w:rPr>
          <w:rFonts w:ascii="Arial" w:eastAsia="Arial" w:hAnsi="Arial" w:cs="Arial"/>
          <w:sz w:val="24"/>
          <w:szCs w:val="24"/>
        </w:rPr>
      </w:pPr>
    </w:p>
    <w:p w14:paraId="5A670D3B" w14:textId="1BE4CCBE" w:rsidR="1A08A456" w:rsidRDefault="1A08A456" w:rsidP="1A08A456">
      <w:pPr>
        <w:rPr>
          <w:rFonts w:ascii="Arial" w:eastAsia="Arial" w:hAnsi="Arial" w:cs="Arial"/>
          <w:sz w:val="24"/>
          <w:szCs w:val="24"/>
        </w:rPr>
      </w:pPr>
    </w:p>
    <w:p w14:paraId="4B1AE397" w14:textId="1C3E22C7" w:rsidR="1A08A456" w:rsidRDefault="1A08A456" w:rsidP="1A08A456">
      <w:pPr>
        <w:pStyle w:val="FootnoteText"/>
        <w:rPr>
          <w:rFonts w:ascii="Arial" w:eastAsia="Arial" w:hAnsi="Arial" w:cs="Arial"/>
          <w:sz w:val="24"/>
          <w:szCs w:val="24"/>
        </w:rPr>
      </w:pPr>
      <w:r w:rsidRPr="1A08A456">
        <w:rPr>
          <w:rFonts w:ascii="Arial" w:eastAsia="Arial" w:hAnsi="Arial" w:cs="Arial"/>
          <w:sz w:val="24"/>
          <w:szCs w:val="24"/>
        </w:rPr>
        <w:t>Pwc.co.uk, 2020:</w:t>
      </w:r>
      <w:r w:rsidRPr="1A08A456">
        <w:t xml:space="preserve"> </w:t>
      </w:r>
      <w:hyperlink r:id="rId8">
        <w:r w:rsidRPr="1A08A456">
          <w:rPr>
            <w:rStyle w:val="Hyperlink"/>
          </w:rPr>
          <w:t>https://www.pwc.co.uk/industries/automotive/insights/uk-automotive-demand-in-the-wake-of-covid-19.html</w:t>
        </w:r>
      </w:hyperlink>
      <w:r w:rsidRPr="1A08A456">
        <w:t xml:space="preserve"> </w:t>
      </w:r>
    </w:p>
    <w:p w14:paraId="7CA7B061" w14:textId="7B21F8ED" w:rsidR="1A08A456" w:rsidRDefault="1A08A456" w:rsidP="1A08A456">
      <w:pPr>
        <w:pStyle w:val="FootnoteText"/>
        <w:rPr>
          <w:rFonts w:ascii="Arial" w:eastAsia="Arial" w:hAnsi="Arial" w:cs="Arial"/>
          <w:sz w:val="24"/>
          <w:szCs w:val="24"/>
        </w:rPr>
      </w:pPr>
    </w:p>
    <w:p w14:paraId="37EE0363" w14:textId="01B52899" w:rsidR="1A08A456" w:rsidRDefault="1A08A456" w:rsidP="1A08A456">
      <w:pPr>
        <w:pStyle w:val="FootnoteText"/>
        <w:rPr>
          <w:sz w:val="24"/>
          <w:szCs w:val="24"/>
        </w:rPr>
      </w:pPr>
      <w:r w:rsidRPr="1A08A456">
        <w:rPr>
          <w:rFonts w:ascii="Arial" w:eastAsia="Arial" w:hAnsi="Arial" w:cs="Arial"/>
          <w:sz w:val="24"/>
          <w:szCs w:val="24"/>
        </w:rPr>
        <w:t xml:space="preserve">Automotive news Europe, </w:t>
      </w:r>
      <w:proofErr w:type="gramStart"/>
      <w:r w:rsidRPr="1A08A456">
        <w:rPr>
          <w:rFonts w:ascii="Arial" w:eastAsia="Arial" w:hAnsi="Arial" w:cs="Arial"/>
          <w:sz w:val="24"/>
          <w:szCs w:val="24"/>
        </w:rPr>
        <w:t xml:space="preserve">2021 </w:t>
      </w:r>
      <w:r w:rsidRPr="1A08A456">
        <w:rPr>
          <w:rFonts w:ascii="Arial" w:eastAsia="Arial" w:hAnsi="Arial" w:cs="Arial"/>
          <w:sz w:val="32"/>
          <w:szCs w:val="32"/>
        </w:rPr>
        <w:t>:</w:t>
      </w:r>
      <w:proofErr w:type="gramEnd"/>
      <w:r w:rsidRPr="1A08A456">
        <w:rPr>
          <w:rFonts w:ascii="Arial" w:eastAsia="Arial" w:hAnsi="Arial" w:cs="Arial"/>
          <w:sz w:val="32"/>
          <w:szCs w:val="32"/>
        </w:rPr>
        <w:t xml:space="preserve"> </w:t>
      </w:r>
      <w:hyperlink r:id="rId9">
        <w:r w:rsidRPr="1A08A456">
          <w:rPr>
            <w:rStyle w:val="Hyperlink"/>
            <w:sz w:val="24"/>
            <w:szCs w:val="24"/>
          </w:rPr>
          <w:t>https://europe.autonews.com/automakers/bmw-group-sales-fell-8-2020-coronavirus</w:t>
        </w:r>
      </w:hyperlink>
    </w:p>
    <w:p w14:paraId="0E1B7F7C" w14:textId="58BF71DF" w:rsidR="1A08A456" w:rsidRDefault="1A08A456" w:rsidP="1A08A456">
      <w:pPr>
        <w:pStyle w:val="FootnoteText"/>
        <w:rPr>
          <w:rFonts w:ascii="Arial" w:eastAsia="Arial" w:hAnsi="Arial" w:cs="Arial"/>
          <w:sz w:val="24"/>
          <w:szCs w:val="24"/>
        </w:rPr>
      </w:pPr>
    </w:p>
    <w:p w14:paraId="1699C046" w14:textId="66872159" w:rsidR="1A08A456" w:rsidRDefault="1A08A456" w:rsidP="1A08A456">
      <w:pPr>
        <w:pStyle w:val="FootnoteText"/>
        <w:rPr>
          <w:rFonts w:ascii="Arial" w:eastAsia="Arial" w:hAnsi="Arial" w:cs="Arial"/>
          <w:sz w:val="24"/>
          <w:szCs w:val="24"/>
        </w:rPr>
      </w:pPr>
      <w:r w:rsidRPr="1A08A456">
        <w:rPr>
          <w:rFonts w:ascii="Arial" w:eastAsia="Arial" w:hAnsi="Arial" w:cs="Arial"/>
          <w:sz w:val="24"/>
          <w:szCs w:val="24"/>
        </w:rPr>
        <w:t>Amman, 19 mar 2020, Financial Services Monitor Worldwide, Yorkshire post</w:t>
      </w:r>
    </w:p>
    <w:p w14:paraId="5B42C511" w14:textId="5FC7CFD8" w:rsidR="1A08A456" w:rsidRDefault="1A08A456" w:rsidP="1A08A456">
      <w:pPr>
        <w:pStyle w:val="FootnoteText"/>
        <w:rPr>
          <w:rFonts w:ascii="Arial" w:eastAsia="Arial" w:hAnsi="Arial" w:cs="Arial"/>
        </w:rPr>
      </w:pPr>
    </w:p>
    <w:p w14:paraId="5BEBE804" w14:textId="2C7A2D57" w:rsidR="1A08A456" w:rsidRDefault="1A08A456" w:rsidP="1A08A456">
      <w:pPr>
        <w:pStyle w:val="FootnoteText"/>
        <w:rPr>
          <w:rFonts w:ascii="Arial" w:eastAsia="Arial" w:hAnsi="Arial" w:cs="Arial"/>
          <w:sz w:val="24"/>
          <w:szCs w:val="24"/>
        </w:rPr>
      </w:pPr>
      <w:r w:rsidRPr="1A08A456">
        <w:rPr>
          <w:rFonts w:ascii="Arial" w:eastAsia="Arial" w:hAnsi="Arial" w:cs="Arial"/>
          <w:sz w:val="24"/>
          <w:szCs w:val="24"/>
        </w:rPr>
        <w:t xml:space="preserve">BMW UK, </w:t>
      </w:r>
      <w:proofErr w:type="gramStart"/>
      <w:r w:rsidRPr="1A08A456">
        <w:rPr>
          <w:rFonts w:ascii="Arial" w:eastAsia="Arial" w:hAnsi="Arial" w:cs="Arial"/>
          <w:sz w:val="24"/>
          <w:szCs w:val="24"/>
        </w:rPr>
        <w:t>2021 :</w:t>
      </w:r>
      <w:proofErr w:type="gramEnd"/>
      <w:r w:rsidRPr="1A08A456">
        <w:rPr>
          <w:rFonts w:ascii="Arial" w:eastAsia="Arial" w:hAnsi="Arial" w:cs="Arial"/>
          <w:sz w:val="24"/>
          <w:szCs w:val="24"/>
        </w:rPr>
        <w:t xml:space="preserve"> </w:t>
      </w:r>
      <w:hyperlink r:id="rId10">
        <w:r w:rsidRPr="1A08A456">
          <w:rPr>
            <w:rStyle w:val="Hyperlink"/>
            <w:rFonts w:ascii="Arial" w:eastAsia="Arial" w:hAnsi="Arial" w:cs="Arial"/>
            <w:sz w:val="24"/>
            <w:szCs w:val="24"/>
          </w:rPr>
          <w:t>https://www.bmw.co.uk/en/topics/discover/electromobility/electric-car</w:t>
        </w:r>
      </w:hyperlink>
      <w:r w:rsidRPr="1A08A456">
        <w:rPr>
          <w:rFonts w:ascii="Arial" w:eastAsia="Arial" w:hAnsi="Arial" w:cs="Arial"/>
          <w:sz w:val="24"/>
          <w:szCs w:val="24"/>
        </w:rPr>
        <w:t xml:space="preserve"> </w:t>
      </w:r>
    </w:p>
    <w:p w14:paraId="731CE8FE" w14:textId="273BFA5E" w:rsidR="1A08A456" w:rsidRDefault="1A08A456" w:rsidP="1A08A456">
      <w:pPr>
        <w:pStyle w:val="FootnoteText"/>
        <w:rPr>
          <w:rFonts w:ascii="Arial" w:eastAsia="Arial" w:hAnsi="Arial" w:cs="Arial"/>
          <w:sz w:val="24"/>
          <w:szCs w:val="24"/>
        </w:rPr>
      </w:pPr>
    </w:p>
    <w:p w14:paraId="0726257B" w14:textId="22510340" w:rsidR="1A08A456" w:rsidRDefault="1A08A456" w:rsidP="1A08A456">
      <w:pPr>
        <w:pStyle w:val="FootnoteText"/>
        <w:rPr>
          <w:rFonts w:ascii="Arial" w:eastAsia="Arial" w:hAnsi="Arial" w:cs="Arial"/>
          <w:sz w:val="24"/>
          <w:szCs w:val="24"/>
        </w:rPr>
      </w:pPr>
      <w:r w:rsidRPr="1A08A456">
        <w:rPr>
          <w:rFonts w:ascii="Arial" w:eastAsia="Arial" w:hAnsi="Arial" w:cs="Arial"/>
          <w:sz w:val="24"/>
          <w:szCs w:val="24"/>
        </w:rPr>
        <w:t xml:space="preserve">Matthias Hartwig, 2020, self-driving and cooperative cars, </w:t>
      </w:r>
      <w:proofErr w:type="gramStart"/>
      <w:r w:rsidRPr="1A08A456">
        <w:rPr>
          <w:rFonts w:ascii="Arial" w:eastAsia="Arial" w:hAnsi="Arial" w:cs="Arial"/>
          <w:sz w:val="24"/>
          <w:szCs w:val="24"/>
        </w:rPr>
        <w:t>bmw.com :</w:t>
      </w:r>
      <w:proofErr w:type="gramEnd"/>
      <w:r w:rsidRPr="1A08A456">
        <w:rPr>
          <w:rFonts w:ascii="Arial" w:eastAsia="Arial" w:hAnsi="Arial" w:cs="Arial"/>
          <w:sz w:val="24"/>
          <w:szCs w:val="24"/>
        </w:rPr>
        <w:t xml:space="preserve"> </w:t>
      </w:r>
      <w:hyperlink r:id="rId11">
        <w:r w:rsidRPr="1A08A456">
          <w:rPr>
            <w:rStyle w:val="Hyperlink"/>
            <w:rFonts w:ascii="Arial" w:eastAsia="Arial" w:hAnsi="Arial" w:cs="Arial"/>
            <w:sz w:val="24"/>
            <w:szCs w:val="24"/>
          </w:rPr>
          <w:t>https://www.bmw.com/en/innovation/ebook-self-driving-cars-opportunities-for-sustainable-mobility.html</w:t>
        </w:r>
      </w:hyperlink>
      <w:r w:rsidRPr="1A08A456">
        <w:rPr>
          <w:rFonts w:ascii="Arial" w:eastAsia="Arial" w:hAnsi="Arial" w:cs="Arial"/>
          <w:sz w:val="24"/>
          <w:szCs w:val="24"/>
        </w:rPr>
        <w:t xml:space="preserve"> </w:t>
      </w:r>
    </w:p>
    <w:p w14:paraId="2B781A10" w14:textId="3C6AE7BD" w:rsidR="1A08A456" w:rsidRDefault="1A08A456" w:rsidP="1A08A456">
      <w:pPr>
        <w:pStyle w:val="FootnoteText"/>
        <w:rPr>
          <w:rFonts w:ascii="Arial" w:eastAsia="Arial" w:hAnsi="Arial" w:cs="Arial"/>
        </w:rPr>
      </w:pPr>
    </w:p>
    <w:p w14:paraId="0ACCF953" w14:textId="5DA3D957" w:rsidR="1A08A456" w:rsidRDefault="1A08A456" w:rsidP="1A08A456">
      <w:pPr>
        <w:pStyle w:val="FootnoteText"/>
        <w:rPr>
          <w:rFonts w:ascii="Arial" w:eastAsia="Arial" w:hAnsi="Arial" w:cs="Arial"/>
        </w:rPr>
      </w:pPr>
      <w:r w:rsidRPr="1A08A456">
        <w:rPr>
          <w:rFonts w:ascii="Arial" w:eastAsia="Arial" w:hAnsi="Arial" w:cs="Arial"/>
          <w:sz w:val="24"/>
          <w:szCs w:val="24"/>
        </w:rPr>
        <w:t xml:space="preserve">BMW UK, 2019, Urban Mobility: The 5 </w:t>
      </w:r>
      <w:r w:rsidR="003374F1" w:rsidRPr="1A08A456">
        <w:rPr>
          <w:rFonts w:ascii="Arial" w:eastAsia="Arial" w:hAnsi="Arial" w:cs="Arial"/>
          <w:sz w:val="24"/>
          <w:szCs w:val="24"/>
        </w:rPr>
        <w:t>BMW</w:t>
      </w:r>
      <w:r w:rsidRPr="1A08A456">
        <w:rPr>
          <w:rFonts w:ascii="Arial" w:eastAsia="Arial" w:hAnsi="Arial" w:cs="Arial"/>
          <w:sz w:val="24"/>
          <w:szCs w:val="24"/>
        </w:rPr>
        <w:t xml:space="preserve"> megatrends </w:t>
      </w:r>
      <w:hyperlink r:id="rId12">
        <w:r w:rsidRPr="1A08A456">
          <w:rPr>
            <w:rStyle w:val="Hyperlink"/>
            <w:rFonts w:ascii="Arial" w:eastAsia="Arial" w:hAnsi="Arial" w:cs="Arial"/>
            <w:sz w:val="24"/>
            <w:szCs w:val="24"/>
          </w:rPr>
          <w:t>https://www.bmw.com/en/innovation/5-trends-of-urban-mobility.html</w:t>
        </w:r>
      </w:hyperlink>
      <w:r w:rsidRPr="1A08A456">
        <w:rPr>
          <w:rFonts w:ascii="Arial" w:eastAsia="Arial" w:hAnsi="Arial" w:cs="Arial"/>
          <w:sz w:val="24"/>
          <w:szCs w:val="24"/>
        </w:rPr>
        <w:t xml:space="preserve"> </w:t>
      </w:r>
    </w:p>
    <w:p w14:paraId="7D33214D" w14:textId="740F5DC6" w:rsidR="1A08A456" w:rsidRDefault="1A08A456" w:rsidP="1A08A456">
      <w:pPr>
        <w:pStyle w:val="FootnoteText"/>
        <w:rPr>
          <w:rFonts w:ascii="Arial" w:eastAsia="Arial" w:hAnsi="Arial" w:cs="Arial"/>
        </w:rPr>
      </w:pPr>
    </w:p>
    <w:p w14:paraId="0F2AF4F7" w14:textId="734FE1C2" w:rsidR="1A08A456" w:rsidRDefault="001D6A94" w:rsidP="1A08A456">
      <w:pPr>
        <w:pStyle w:val="FootnoteText"/>
        <w:rPr>
          <w:rFonts w:ascii="Montserrat" w:eastAsia="Montserrat" w:hAnsi="Montserrat" w:cs="Montserrat"/>
          <w:color w:val="3A3A3A"/>
        </w:rPr>
      </w:pPr>
      <w:hyperlink r:id="rId13">
        <w:r w:rsidR="1A08A456" w:rsidRPr="1A08A456">
          <w:rPr>
            <w:rStyle w:val="Hyperlink"/>
            <w:rFonts w:ascii="Montserrat" w:eastAsia="Montserrat" w:hAnsi="Montserrat" w:cs="Montserrat"/>
            <w:sz w:val="24"/>
            <w:szCs w:val="24"/>
          </w:rPr>
          <w:t>www.autointel.com</w:t>
        </w:r>
      </w:hyperlink>
      <w:r w:rsidR="1A08A456" w:rsidRPr="1A08A456">
        <w:rPr>
          <w:rFonts w:ascii="Montserrat" w:eastAsia="Montserrat" w:hAnsi="Montserrat" w:cs="Montserrat"/>
          <w:color w:val="3A3A3A"/>
          <w:sz w:val="24"/>
          <w:szCs w:val="24"/>
        </w:rPr>
        <w:t xml:space="preserve"> </w:t>
      </w:r>
    </w:p>
    <w:p w14:paraId="5F4DD931" w14:textId="2E1E564B" w:rsidR="1A08A456" w:rsidRDefault="1A08A456" w:rsidP="1A08A456">
      <w:pPr>
        <w:pStyle w:val="FootnoteText"/>
        <w:rPr>
          <w:rFonts w:ascii="Arial" w:eastAsia="Arial" w:hAnsi="Arial" w:cs="Arial"/>
          <w:color w:val="3A3A3A"/>
          <w:sz w:val="24"/>
          <w:szCs w:val="24"/>
        </w:rPr>
      </w:pPr>
    </w:p>
    <w:p w14:paraId="7552F66A" w14:textId="22A6829C" w:rsidR="1A08A456" w:rsidRDefault="1A08A456" w:rsidP="1A08A456">
      <w:pPr>
        <w:pStyle w:val="FootnoteText"/>
        <w:rPr>
          <w:rFonts w:ascii="Montserrat" w:eastAsia="Montserrat" w:hAnsi="Montserrat" w:cs="Montserrat"/>
          <w:color w:val="3A3A3A"/>
          <w:sz w:val="24"/>
          <w:szCs w:val="24"/>
        </w:rPr>
      </w:pPr>
      <w:r w:rsidRPr="1A08A456">
        <w:rPr>
          <w:rFonts w:ascii="Arial" w:eastAsia="Arial" w:hAnsi="Arial" w:cs="Arial"/>
          <w:color w:val="3A3A3A"/>
          <w:sz w:val="24"/>
          <w:szCs w:val="24"/>
        </w:rPr>
        <w:t xml:space="preserve">Gaunt, Mike. 2021 BMW back on track after virus hit sales, The Yorkshire post </w:t>
      </w:r>
    </w:p>
    <w:p w14:paraId="687559E9" w14:textId="20030746" w:rsidR="1A08A456" w:rsidRDefault="1A08A456" w:rsidP="1A08A456">
      <w:pPr>
        <w:pStyle w:val="FootnoteText"/>
        <w:rPr>
          <w:rFonts w:ascii="Arial" w:eastAsia="Arial" w:hAnsi="Arial" w:cs="Arial"/>
          <w:color w:val="3A3A3A"/>
        </w:rPr>
      </w:pPr>
    </w:p>
    <w:p w14:paraId="36372652" w14:textId="3474809F" w:rsidR="1A08A456" w:rsidRDefault="1A08A456" w:rsidP="1A08A456">
      <w:pPr>
        <w:pStyle w:val="FootnoteText"/>
        <w:rPr>
          <w:rFonts w:ascii="Arial" w:eastAsia="Arial" w:hAnsi="Arial" w:cs="Arial"/>
          <w:color w:val="3A3A3A"/>
        </w:rPr>
      </w:pPr>
      <w:r w:rsidRPr="1A08A456">
        <w:rPr>
          <w:rFonts w:ascii="Arial" w:eastAsia="Arial" w:hAnsi="Arial" w:cs="Arial"/>
          <w:color w:val="3A3A3A"/>
          <w:sz w:val="24"/>
          <w:szCs w:val="24"/>
        </w:rPr>
        <w:t xml:space="preserve">Jolly Jasper. 2021, BMW profits rise to 3.4B as focus turns to more expensive cars, The Guardian </w:t>
      </w:r>
    </w:p>
    <w:p w14:paraId="04CA240A" w14:textId="738FB033" w:rsidR="1A08A456" w:rsidRDefault="1A08A456" w:rsidP="1A08A456">
      <w:pPr>
        <w:pStyle w:val="FootnoteText"/>
        <w:rPr>
          <w:rFonts w:ascii="Arial" w:eastAsia="Arial" w:hAnsi="Arial" w:cs="Arial"/>
        </w:rPr>
      </w:pPr>
      <w:r w:rsidRPr="1A08A456">
        <w:rPr>
          <w:rFonts w:ascii="Arial" w:eastAsia="Arial" w:hAnsi="Arial" w:cs="Arial"/>
        </w:rPr>
        <w:t xml:space="preserve"> </w:t>
      </w:r>
    </w:p>
    <w:p w14:paraId="6253721F" w14:textId="2984F416" w:rsidR="1A08A456" w:rsidRDefault="1A08A456" w:rsidP="1A08A456">
      <w:pPr>
        <w:pStyle w:val="FootnoteText"/>
        <w:rPr>
          <w:rFonts w:ascii="Arial" w:eastAsia="Arial" w:hAnsi="Arial" w:cs="Arial"/>
        </w:rPr>
      </w:pPr>
    </w:p>
    <w:p w14:paraId="42375475" w14:textId="246EA604" w:rsidR="1A08A456" w:rsidRDefault="1A08A456" w:rsidP="1A08A456">
      <w:pPr>
        <w:pStyle w:val="FootnoteText"/>
      </w:pPr>
    </w:p>
    <w:p w14:paraId="4EDD6539" w14:textId="431749BE" w:rsidR="1A08A456" w:rsidRDefault="1A08A456" w:rsidP="1A08A456">
      <w:pPr>
        <w:rPr>
          <w:rFonts w:ascii="Arial" w:eastAsia="Arial" w:hAnsi="Arial" w:cs="Arial"/>
          <w:sz w:val="24"/>
          <w:szCs w:val="24"/>
        </w:rPr>
      </w:pPr>
    </w:p>
    <w:p w14:paraId="6BDA23F4" w14:textId="2AEF70DE" w:rsidR="1A08A456" w:rsidRDefault="1A08A456" w:rsidP="1A08A456">
      <w:pPr>
        <w:rPr>
          <w:rFonts w:ascii="Arial" w:eastAsia="Arial" w:hAnsi="Arial" w:cs="Arial"/>
          <w:sz w:val="24"/>
          <w:szCs w:val="24"/>
        </w:rPr>
      </w:pPr>
    </w:p>
    <w:p w14:paraId="664E77E3" w14:textId="2620C708" w:rsidR="1A08A456" w:rsidRDefault="1A08A456" w:rsidP="1A08A456">
      <w:pPr>
        <w:rPr>
          <w:rFonts w:ascii="Arial" w:eastAsia="Arial" w:hAnsi="Arial" w:cs="Arial"/>
          <w:sz w:val="24"/>
          <w:szCs w:val="24"/>
        </w:rPr>
      </w:pPr>
    </w:p>
    <w:sectPr w:rsidR="1A08A456" w:rsidSect="000326A8">
      <w:footerReference w:type="even" r:id="rId1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CF5A6" w14:textId="77777777" w:rsidR="001D6A94" w:rsidRDefault="001D6A94">
      <w:pPr>
        <w:spacing w:after="0" w:line="240" w:lineRule="auto"/>
      </w:pPr>
      <w:r>
        <w:separator/>
      </w:r>
    </w:p>
  </w:endnote>
  <w:endnote w:type="continuationSeparator" w:id="0">
    <w:p w14:paraId="2DC6331D" w14:textId="77777777" w:rsidR="001D6A94" w:rsidRDefault="001D6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718665"/>
      <w:docPartObj>
        <w:docPartGallery w:val="Page Numbers (Bottom of Page)"/>
        <w:docPartUnique/>
      </w:docPartObj>
    </w:sdtPr>
    <w:sdtEndPr>
      <w:rPr>
        <w:rStyle w:val="PageNumber"/>
      </w:rPr>
    </w:sdtEndPr>
    <w:sdtContent>
      <w:p w14:paraId="017AD6E3" w14:textId="6B0BCF85" w:rsidR="000326A8" w:rsidRDefault="000326A8" w:rsidP="002031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967E5F" w14:textId="77777777" w:rsidR="000326A8" w:rsidRDefault="000326A8" w:rsidP="000326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1414664"/>
      <w:docPartObj>
        <w:docPartGallery w:val="Page Numbers (Bottom of Page)"/>
        <w:docPartUnique/>
      </w:docPartObj>
    </w:sdtPr>
    <w:sdtEndPr>
      <w:rPr>
        <w:rStyle w:val="PageNumber"/>
      </w:rPr>
    </w:sdtEndPr>
    <w:sdtContent>
      <w:p w14:paraId="08AC6EDD" w14:textId="3753F9E5" w:rsidR="000326A8" w:rsidRDefault="000326A8" w:rsidP="002031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4ED0C9" w14:textId="77777777" w:rsidR="000326A8" w:rsidRDefault="000326A8" w:rsidP="000326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B7BCB" w14:textId="77777777" w:rsidR="001D6A94" w:rsidRDefault="001D6A94">
      <w:pPr>
        <w:spacing w:after="0" w:line="240" w:lineRule="auto"/>
      </w:pPr>
      <w:r>
        <w:separator/>
      </w:r>
    </w:p>
  </w:footnote>
  <w:footnote w:type="continuationSeparator" w:id="0">
    <w:p w14:paraId="0EA4559E" w14:textId="77777777" w:rsidR="001D6A94" w:rsidRDefault="001D6A94">
      <w:pPr>
        <w:spacing w:after="0" w:line="240" w:lineRule="auto"/>
      </w:pPr>
      <w:r>
        <w:continuationSeparator/>
      </w:r>
    </w:p>
  </w:footnote>
  <w:footnote w:id="1">
    <w:p w14:paraId="1ECAB680" w14:textId="2D6ACE24" w:rsidR="1A08A456" w:rsidRDefault="1A08A456" w:rsidP="1A08A456">
      <w:pPr>
        <w:pStyle w:val="FootnoteText"/>
      </w:pPr>
      <w:r w:rsidRPr="1A08A456">
        <w:rPr>
          <w:rStyle w:val="FootnoteReference"/>
        </w:rPr>
        <w:footnoteRef/>
      </w:r>
      <w:r w:rsidRPr="1A08A456">
        <w:t xml:space="preserve"> https://www.pwc.co.uk/industries/automotive/insights/uk-automotive-demand-in-the-wake-of-covid-19.html</w:t>
      </w:r>
    </w:p>
  </w:footnote>
  <w:footnote w:id="2">
    <w:p w14:paraId="36E900ED" w14:textId="7C7B5CC7" w:rsidR="1A08A456" w:rsidRDefault="1A08A456" w:rsidP="1A08A456">
      <w:pPr>
        <w:pStyle w:val="FootnoteText"/>
      </w:pPr>
      <w:r w:rsidRPr="1A08A456">
        <w:rPr>
          <w:rStyle w:val="FootnoteReference"/>
        </w:rPr>
        <w:footnoteRef/>
      </w:r>
      <w:r w:rsidRPr="1A08A456">
        <w:t xml:space="preserve"> </w:t>
      </w:r>
      <w:hyperlink r:id="rId1">
        <w:r w:rsidRPr="1A08A456">
          <w:rPr>
            <w:rStyle w:val="Hyperlink"/>
          </w:rPr>
          <w:t>https://europe.autonews.com/automakers/bmw-group-sales-fell-8-2020-coronavirus</w:t>
        </w:r>
      </w:hyperlink>
    </w:p>
    <w:p w14:paraId="378C988F" w14:textId="755A1AD3" w:rsidR="1A08A456" w:rsidRDefault="1A08A456" w:rsidP="1A08A456">
      <w:pPr>
        <w:pStyle w:val="FootnoteText"/>
      </w:pPr>
    </w:p>
  </w:footnote>
  <w:footnote w:id="3">
    <w:p w14:paraId="0E6C16B2" w14:textId="3F83127A" w:rsidR="1A08A456" w:rsidRDefault="1A08A456" w:rsidP="1A08A456">
      <w:pPr>
        <w:pStyle w:val="FootnoteText"/>
      </w:pPr>
      <w:r w:rsidRPr="1A08A456">
        <w:rPr>
          <w:rStyle w:val="FootnoteReference"/>
        </w:rPr>
        <w:footnoteRef/>
      </w:r>
      <w:r w:rsidRPr="1A08A456">
        <w:t xml:space="preserve"> Amman, 19 mar 2020, Financial Services Monitor Worldwide, </w:t>
      </w:r>
      <w:r w:rsidR="00D974F8" w:rsidRPr="1A08A456">
        <w:t>Yorkshire</w:t>
      </w:r>
      <w:r w:rsidRPr="1A08A456">
        <w:t xml:space="preserve"> post </w:t>
      </w:r>
    </w:p>
  </w:footnote>
  <w:footnote w:id="4">
    <w:p w14:paraId="41C9F1EA" w14:textId="53E9FCBA" w:rsidR="1A08A456" w:rsidRDefault="1A08A456" w:rsidP="1A08A456">
      <w:pPr>
        <w:pStyle w:val="FootnoteText"/>
      </w:pPr>
      <w:r w:rsidRPr="1A08A456">
        <w:rPr>
          <w:rStyle w:val="FootnoteReference"/>
        </w:rPr>
        <w:footnoteRef/>
      </w:r>
      <w:r w:rsidRPr="1A08A456">
        <w:t xml:space="preserve"> bmwgroup.com</w:t>
      </w:r>
    </w:p>
  </w:footnote>
  <w:footnote w:id="5">
    <w:p w14:paraId="07466BE5" w14:textId="25D3FC27" w:rsidR="1A08A456" w:rsidRDefault="1A08A456" w:rsidP="1A08A456">
      <w:pPr>
        <w:pStyle w:val="FootnoteText"/>
      </w:pPr>
      <w:r w:rsidRPr="1A08A456">
        <w:rPr>
          <w:rStyle w:val="FootnoteReference"/>
        </w:rPr>
        <w:footnoteRef/>
      </w:r>
      <w:r w:rsidRPr="1A08A456">
        <w:t xml:space="preserve"> BMW group annual rapport 2021</w:t>
      </w:r>
    </w:p>
  </w:footnote>
  <w:footnote w:id="6">
    <w:p w14:paraId="7D65632C" w14:textId="4992E894" w:rsidR="1A08A456" w:rsidRDefault="1A08A456" w:rsidP="1A08A456">
      <w:pPr>
        <w:pStyle w:val="FootnoteText"/>
        <w:rPr>
          <w:rFonts w:ascii="Montserrat" w:eastAsia="Montserrat" w:hAnsi="Montserrat" w:cs="Montserrat"/>
          <w:color w:val="3A3A3A"/>
        </w:rPr>
      </w:pPr>
      <w:r w:rsidRPr="1A08A456">
        <w:rPr>
          <w:rStyle w:val="FootnoteReference"/>
        </w:rPr>
        <w:footnoteRef/>
      </w:r>
      <w:r w:rsidRPr="1A08A456">
        <w:t xml:space="preserve"> </w:t>
      </w:r>
      <w:hyperlink r:id="rId2">
        <w:r w:rsidRPr="1A08A456">
          <w:rPr>
            <w:rStyle w:val="Hyperlink"/>
            <w:rFonts w:ascii="Montserrat" w:eastAsia="Montserrat" w:hAnsi="Montserrat" w:cs="Montserrat"/>
            <w:sz w:val="24"/>
            <w:szCs w:val="24"/>
          </w:rPr>
          <w:t>www.autointel.com</w:t>
        </w:r>
      </w:hyperlink>
      <w:r w:rsidRPr="1A08A456">
        <w:rPr>
          <w:rFonts w:ascii="Montserrat" w:eastAsia="Montserrat" w:hAnsi="Montserrat" w:cs="Montserrat"/>
          <w:color w:val="3A3A3A"/>
          <w:sz w:val="24"/>
          <w:szCs w:val="24"/>
        </w:rPr>
        <w:t xml:space="preserve"> </w:t>
      </w:r>
    </w:p>
  </w:footnote>
  <w:footnote w:id="7">
    <w:p w14:paraId="4DA03F9E" w14:textId="1C285870" w:rsidR="1A08A456" w:rsidRDefault="1A08A456" w:rsidP="1A08A456">
      <w:pPr>
        <w:pStyle w:val="FootnoteText"/>
      </w:pPr>
      <w:r w:rsidRPr="1A08A456">
        <w:rPr>
          <w:rStyle w:val="FootnoteReference"/>
        </w:rPr>
        <w:footnoteRef/>
      </w:r>
      <w:r w:rsidRPr="1A08A456">
        <w:t xml:space="preserve"> </w:t>
      </w:r>
      <w:hyperlink r:id="rId3">
        <w:r w:rsidRPr="1A08A456">
          <w:rPr>
            <w:rStyle w:val="Hyperlink"/>
          </w:rPr>
          <w:t>https://www.bmw.co.uk/en/topics/discover/electromobility/electric-cars.html</w:t>
        </w:r>
      </w:hyperlink>
      <w:r w:rsidRPr="1A08A456">
        <w:t xml:space="preserve"> </w:t>
      </w:r>
    </w:p>
    <w:p w14:paraId="5B1936C4" w14:textId="09CBF728" w:rsidR="1A08A456" w:rsidRDefault="1A08A456" w:rsidP="1A08A456">
      <w:pPr>
        <w:pStyle w:val="FootnoteText"/>
      </w:pPr>
    </w:p>
  </w:footnote>
  <w:footnote w:id="8">
    <w:p w14:paraId="0E47546A" w14:textId="08322D76" w:rsidR="1A08A456" w:rsidRDefault="1A08A456" w:rsidP="1A08A456">
      <w:pPr>
        <w:pStyle w:val="FootnoteText"/>
      </w:pPr>
      <w:r w:rsidRPr="1A08A456">
        <w:rPr>
          <w:rStyle w:val="FootnoteReference"/>
        </w:rPr>
        <w:footnoteRef/>
      </w:r>
      <w:r w:rsidRPr="1A08A456">
        <w:t xml:space="preserve"> </w:t>
      </w:r>
      <w:hyperlink r:id="rId4">
        <w:r w:rsidRPr="1A08A456">
          <w:rPr>
            <w:rStyle w:val="Hyperlink"/>
          </w:rPr>
          <w:t>https://www.bmw.com/en/innovation/5-trends-of-urban-mobility.html</w:t>
        </w:r>
      </w:hyperlink>
    </w:p>
    <w:p w14:paraId="666CA4DF" w14:textId="3B106E4A" w:rsidR="1A08A456" w:rsidRDefault="1A08A456" w:rsidP="1A08A456">
      <w:pPr>
        <w:pStyle w:val="FootnoteText"/>
      </w:pPr>
    </w:p>
  </w:footnote>
  <w:footnote w:id="9">
    <w:p w14:paraId="4C0EF236" w14:textId="3D1C6F0A" w:rsidR="1A08A456" w:rsidRDefault="1A08A456" w:rsidP="1A08A456">
      <w:pPr>
        <w:pStyle w:val="FootnoteText"/>
      </w:pPr>
      <w:r w:rsidRPr="1A08A456">
        <w:rPr>
          <w:rStyle w:val="FootnoteReference"/>
        </w:rPr>
        <w:footnoteRef/>
      </w:r>
      <w:r w:rsidRPr="1A08A456">
        <w:t xml:space="preserve"> </w:t>
      </w:r>
      <w:hyperlink r:id="rId5">
        <w:r w:rsidRPr="1A08A456">
          <w:rPr>
            <w:rStyle w:val="Hyperlink"/>
          </w:rPr>
          <w:t>https://www.bmw.com/en/innovation/ebook-self-driving-cars-opportunities-for-sustainable-mobility.html</w:t>
        </w:r>
      </w:hyperlink>
    </w:p>
    <w:p w14:paraId="06C71DD7" w14:textId="61DAF676" w:rsidR="1A08A456" w:rsidRDefault="1A08A456" w:rsidP="1A08A456">
      <w:pPr>
        <w:pStyle w:val="FootnoteText"/>
      </w:pPr>
    </w:p>
  </w:footnote>
  <w:footnote w:id="10">
    <w:p w14:paraId="6C9F21FB" w14:textId="5E2509B9" w:rsidR="1A08A456" w:rsidRDefault="1A08A456" w:rsidP="1A08A456">
      <w:pPr>
        <w:pStyle w:val="FootnoteText"/>
      </w:pPr>
      <w:r w:rsidRPr="1A08A456">
        <w:rPr>
          <w:rStyle w:val="FootnoteReference"/>
        </w:rPr>
        <w:footnoteRef/>
      </w:r>
      <w:r w:rsidRPr="1A08A456">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2245"/>
    <w:multiLevelType w:val="hybridMultilevel"/>
    <w:tmpl w:val="3EDA873E"/>
    <w:lvl w:ilvl="0" w:tplc="8612080E">
      <w:start w:val="3"/>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E74187"/>
    <w:multiLevelType w:val="hybridMultilevel"/>
    <w:tmpl w:val="1584D8C0"/>
    <w:lvl w:ilvl="0" w:tplc="F8F8D974">
      <w:start w:val="1"/>
      <w:numFmt w:val="decimal"/>
      <w:lvlText w:val="%1."/>
      <w:lvlJc w:val="left"/>
      <w:pPr>
        <w:ind w:left="501" w:hanging="360"/>
      </w:pPr>
    </w:lvl>
    <w:lvl w:ilvl="1" w:tplc="DBCA542E">
      <w:start w:val="1"/>
      <w:numFmt w:val="lowerLetter"/>
      <w:lvlText w:val="%2."/>
      <w:lvlJc w:val="left"/>
      <w:pPr>
        <w:ind w:left="1221" w:hanging="360"/>
      </w:pPr>
    </w:lvl>
    <w:lvl w:ilvl="2" w:tplc="BB508E30">
      <w:start w:val="1"/>
      <w:numFmt w:val="lowerRoman"/>
      <w:lvlText w:val="%3."/>
      <w:lvlJc w:val="right"/>
      <w:pPr>
        <w:ind w:left="1941" w:hanging="180"/>
      </w:pPr>
    </w:lvl>
    <w:lvl w:ilvl="3" w:tplc="4A668180">
      <w:start w:val="1"/>
      <w:numFmt w:val="decimal"/>
      <w:lvlText w:val="%4."/>
      <w:lvlJc w:val="left"/>
      <w:pPr>
        <w:ind w:left="2661" w:hanging="360"/>
      </w:pPr>
    </w:lvl>
    <w:lvl w:ilvl="4" w:tplc="6B481364">
      <w:start w:val="1"/>
      <w:numFmt w:val="lowerLetter"/>
      <w:lvlText w:val="%5."/>
      <w:lvlJc w:val="left"/>
      <w:pPr>
        <w:ind w:left="3381" w:hanging="360"/>
      </w:pPr>
    </w:lvl>
    <w:lvl w:ilvl="5" w:tplc="6688DA2E">
      <w:start w:val="1"/>
      <w:numFmt w:val="lowerRoman"/>
      <w:lvlText w:val="%6."/>
      <w:lvlJc w:val="right"/>
      <w:pPr>
        <w:ind w:left="4101" w:hanging="180"/>
      </w:pPr>
    </w:lvl>
    <w:lvl w:ilvl="6" w:tplc="9FAC1CAC">
      <w:start w:val="1"/>
      <w:numFmt w:val="decimal"/>
      <w:lvlText w:val="%7."/>
      <w:lvlJc w:val="left"/>
      <w:pPr>
        <w:ind w:left="4821" w:hanging="360"/>
      </w:pPr>
    </w:lvl>
    <w:lvl w:ilvl="7" w:tplc="6AC6951A">
      <w:start w:val="1"/>
      <w:numFmt w:val="lowerLetter"/>
      <w:lvlText w:val="%8."/>
      <w:lvlJc w:val="left"/>
      <w:pPr>
        <w:ind w:left="5541" w:hanging="360"/>
      </w:pPr>
    </w:lvl>
    <w:lvl w:ilvl="8" w:tplc="9C90C14E">
      <w:start w:val="1"/>
      <w:numFmt w:val="lowerRoman"/>
      <w:lvlText w:val="%9."/>
      <w:lvlJc w:val="right"/>
      <w:pPr>
        <w:ind w:left="6261" w:hanging="180"/>
      </w:pPr>
    </w:lvl>
  </w:abstractNum>
  <w:abstractNum w:abstractNumId="2" w15:restartNumberingAfterBreak="0">
    <w:nsid w:val="0E17471A"/>
    <w:multiLevelType w:val="hybridMultilevel"/>
    <w:tmpl w:val="D20A4D8C"/>
    <w:lvl w:ilvl="0" w:tplc="668C88BA">
      <w:start w:val="1"/>
      <w:numFmt w:val="decimal"/>
      <w:lvlText w:val="%1."/>
      <w:lvlJc w:val="left"/>
      <w:pPr>
        <w:ind w:left="720" w:hanging="360"/>
      </w:pPr>
    </w:lvl>
    <w:lvl w:ilvl="1" w:tplc="AC721AF8">
      <w:start w:val="1"/>
      <w:numFmt w:val="lowerLetter"/>
      <w:lvlText w:val="%2."/>
      <w:lvlJc w:val="left"/>
      <w:pPr>
        <w:ind w:left="1440" w:hanging="360"/>
      </w:pPr>
    </w:lvl>
    <w:lvl w:ilvl="2" w:tplc="0804D9B2">
      <w:start w:val="1"/>
      <w:numFmt w:val="lowerRoman"/>
      <w:lvlText w:val="%3."/>
      <w:lvlJc w:val="right"/>
      <w:pPr>
        <w:ind w:left="2160" w:hanging="180"/>
      </w:pPr>
    </w:lvl>
    <w:lvl w:ilvl="3" w:tplc="3B2ED150">
      <w:start w:val="1"/>
      <w:numFmt w:val="decimal"/>
      <w:lvlText w:val="%4."/>
      <w:lvlJc w:val="left"/>
      <w:pPr>
        <w:ind w:left="2880" w:hanging="360"/>
      </w:pPr>
    </w:lvl>
    <w:lvl w:ilvl="4" w:tplc="6FC09C96">
      <w:start w:val="1"/>
      <w:numFmt w:val="lowerLetter"/>
      <w:lvlText w:val="%5."/>
      <w:lvlJc w:val="left"/>
      <w:pPr>
        <w:ind w:left="3600" w:hanging="360"/>
      </w:pPr>
    </w:lvl>
    <w:lvl w:ilvl="5" w:tplc="BE6485DE">
      <w:start w:val="1"/>
      <w:numFmt w:val="lowerRoman"/>
      <w:lvlText w:val="%6."/>
      <w:lvlJc w:val="right"/>
      <w:pPr>
        <w:ind w:left="4320" w:hanging="180"/>
      </w:pPr>
    </w:lvl>
    <w:lvl w:ilvl="6" w:tplc="0440568C">
      <w:start w:val="1"/>
      <w:numFmt w:val="decimal"/>
      <w:lvlText w:val="%7."/>
      <w:lvlJc w:val="left"/>
      <w:pPr>
        <w:ind w:left="5040" w:hanging="360"/>
      </w:pPr>
    </w:lvl>
    <w:lvl w:ilvl="7" w:tplc="8ACC3F78">
      <w:start w:val="1"/>
      <w:numFmt w:val="lowerLetter"/>
      <w:lvlText w:val="%8."/>
      <w:lvlJc w:val="left"/>
      <w:pPr>
        <w:ind w:left="5760" w:hanging="360"/>
      </w:pPr>
    </w:lvl>
    <w:lvl w:ilvl="8" w:tplc="3654C63C">
      <w:start w:val="1"/>
      <w:numFmt w:val="lowerRoman"/>
      <w:lvlText w:val="%9."/>
      <w:lvlJc w:val="right"/>
      <w:pPr>
        <w:ind w:left="6480" w:hanging="180"/>
      </w:pPr>
    </w:lvl>
  </w:abstractNum>
  <w:abstractNum w:abstractNumId="3" w15:restartNumberingAfterBreak="0">
    <w:nsid w:val="11ED60ED"/>
    <w:multiLevelType w:val="hybridMultilevel"/>
    <w:tmpl w:val="73808460"/>
    <w:lvl w:ilvl="0" w:tplc="BBB24AC0">
      <w:start w:val="1"/>
      <w:numFmt w:val="decimal"/>
      <w:lvlText w:val="%1."/>
      <w:lvlJc w:val="left"/>
      <w:pPr>
        <w:ind w:left="720" w:hanging="360"/>
      </w:pPr>
    </w:lvl>
    <w:lvl w:ilvl="1" w:tplc="0924E9CE">
      <w:start w:val="1"/>
      <w:numFmt w:val="lowerLetter"/>
      <w:lvlText w:val="%2."/>
      <w:lvlJc w:val="left"/>
      <w:pPr>
        <w:ind w:left="1440" w:hanging="360"/>
      </w:pPr>
    </w:lvl>
    <w:lvl w:ilvl="2" w:tplc="2F6808A0">
      <w:start w:val="1"/>
      <w:numFmt w:val="lowerRoman"/>
      <w:lvlText w:val="%3."/>
      <w:lvlJc w:val="right"/>
      <w:pPr>
        <w:ind w:left="2160" w:hanging="180"/>
      </w:pPr>
    </w:lvl>
    <w:lvl w:ilvl="3" w:tplc="2A2AFA4E">
      <w:start w:val="1"/>
      <w:numFmt w:val="decimal"/>
      <w:lvlText w:val="%4."/>
      <w:lvlJc w:val="left"/>
      <w:pPr>
        <w:ind w:left="2880" w:hanging="360"/>
      </w:pPr>
    </w:lvl>
    <w:lvl w:ilvl="4" w:tplc="34728798">
      <w:start w:val="1"/>
      <w:numFmt w:val="lowerLetter"/>
      <w:lvlText w:val="%5."/>
      <w:lvlJc w:val="left"/>
      <w:pPr>
        <w:ind w:left="3600" w:hanging="360"/>
      </w:pPr>
    </w:lvl>
    <w:lvl w:ilvl="5" w:tplc="44606AF2">
      <w:start w:val="1"/>
      <w:numFmt w:val="lowerRoman"/>
      <w:lvlText w:val="%6."/>
      <w:lvlJc w:val="right"/>
      <w:pPr>
        <w:ind w:left="4320" w:hanging="180"/>
      </w:pPr>
    </w:lvl>
    <w:lvl w:ilvl="6" w:tplc="3C46CC30">
      <w:start w:val="1"/>
      <w:numFmt w:val="decimal"/>
      <w:lvlText w:val="%7."/>
      <w:lvlJc w:val="left"/>
      <w:pPr>
        <w:ind w:left="5040" w:hanging="360"/>
      </w:pPr>
    </w:lvl>
    <w:lvl w:ilvl="7" w:tplc="CC903370">
      <w:start w:val="1"/>
      <w:numFmt w:val="lowerLetter"/>
      <w:lvlText w:val="%8."/>
      <w:lvlJc w:val="left"/>
      <w:pPr>
        <w:ind w:left="5760" w:hanging="360"/>
      </w:pPr>
    </w:lvl>
    <w:lvl w:ilvl="8" w:tplc="DC3C85F4">
      <w:start w:val="1"/>
      <w:numFmt w:val="lowerRoman"/>
      <w:lvlText w:val="%9."/>
      <w:lvlJc w:val="right"/>
      <w:pPr>
        <w:ind w:left="6480" w:hanging="180"/>
      </w:pPr>
    </w:lvl>
  </w:abstractNum>
  <w:abstractNum w:abstractNumId="4" w15:restartNumberingAfterBreak="0">
    <w:nsid w:val="11FE76F9"/>
    <w:multiLevelType w:val="hybridMultilevel"/>
    <w:tmpl w:val="22BE4064"/>
    <w:lvl w:ilvl="0" w:tplc="8DFEE33E">
      <w:start w:val="1"/>
      <w:numFmt w:val="upperRoman"/>
      <w:lvlText w:val="%1."/>
      <w:lvlJc w:val="right"/>
      <w:pPr>
        <w:ind w:left="720" w:hanging="360"/>
      </w:pPr>
    </w:lvl>
    <w:lvl w:ilvl="1" w:tplc="787CB4EA">
      <w:start w:val="1"/>
      <w:numFmt w:val="lowerLetter"/>
      <w:lvlText w:val="%2."/>
      <w:lvlJc w:val="left"/>
      <w:pPr>
        <w:ind w:left="1440" w:hanging="360"/>
      </w:pPr>
    </w:lvl>
    <w:lvl w:ilvl="2" w:tplc="2472B526">
      <w:start w:val="1"/>
      <w:numFmt w:val="lowerRoman"/>
      <w:lvlText w:val="%3."/>
      <w:lvlJc w:val="right"/>
      <w:pPr>
        <w:ind w:left="2160" w:hanging="180"/>
      </w:pPr>
    </w:lvl>
    <w:lvl w:ilvl="3" w:tplc="12A24824">
      <w:start w:val="1"/>
      <w:numFmt w:val="decimal"/>
      <w:lvlText w:val="%4."/>
      <w:lvlJc w:val="left"/>
      <w:pPr>
        <w:ind w:left="2880" w:hanging="360"/>
      </w:pPr>
    </w:lvl>
    <w:lvl w:ilvl="4" w:tplc="199E4268">
      <w:start w:val="1"/>
      <w:numFmt w:val="lowerLetter"/>
      <w:lvlText w:val="%5."/>
      <w:lvlJc w:val="left"/>
      <w:pPr>
        <w:ind w:left="3600" w:hanging="360"/>
      </w:pPr>
    </w:lvl>
    <w:lvl w:ilvl="5" w:tplc="1F1CCD04">
      <w:start w:val="1"/>
      <w:numFmt w:val="lowerRoman"/>
      <w:lvlText w:val="%6."/>
      <w:lvlJc w:val="right"/>
      <w:pPr>
        <w:ind w:left="4320" w:hanging="180"/>
      </w:pPr>
    </w:lvl>
    <w:lvl w:ilvl="6" w:tplc="C6125A3E">
      <w:start w:val="1"/>
      <w:numFmt w:val="decimal"/>
      <w:lvlText w:val="%7."/>
      <w:lvlJc w:val="left"/>
      <w:pPr>
        <w:ind w:left="5040" w:hanging="360"/>
      </w:pPr>
    </w:lvl>
    <w:lvl w:ilvl="7" w:tplc="7A7A120A">
      <w:start w:val="1"/>
      <w:numFmt w:val="lowerLetter"/>
      <w:lvlText w:val="%8."/>
      <w:lvlJc w:val="left"/>
      <w:pPr>
        <w:ind w:left="5760" w:hanging="360"/>
      </w:pPr>
    </w:lvl>
    <w:lvl w:ilvl="8" w:tplc="8EF60536">
      <w:start w:val="1"/>
      <w:numFmt w:val="lowerRoman"/>
      <w:lvlText w:val="%9."/>
      <w:lvlJc w:val="right"/>
      <w:pPr>
        <w:ind w:left="6480" w:hanging="180"/>
      </w:pPr>
    </w:lvl>
  </w:abstractNum>
  <w:abstractNum w:abstractNumId="5" w15:restartNumberingAfterBreak="0">
    <w:nsid w:val="14C04C9B"/>
    <w:multiLevelType w:val="multilevel"/>
    <w:tmpl w:val="3D16C3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2C4A4495"/>
    <w:multiLevelType w:val="hybridMultilevel"/>
    <w:tmpl w:val="739A42DA"/>
    <w:lvl w:ilvl="0" w:tplc="151C19F0">
      <w:start w:val="1"/>
      <w:numFmt w:val="decimal"/>
      <w:lvlText w:val="%1."/>
      <w:lvlJc w:val="left"/>
      <w:pPr>
        <w:ind w:left="720" w:hanging="360"/>
      </w:pPr>
    </w:lvl>
    <w:lvl w:ilvl="1" w:tplc="4BB259A0">
      <w:start w:val="1"/>
      <w:numFmt w:val="lowerLetter"/>
      <w:lvlText w:val="%2."/>
      <w:lvlJc w:val="left"/>
      <w:pPr>
        <w:ind w:left="1440" w:hanging="360"/>
      </w:pPr>
    </w:lvl>
    <w:lvl w:ilvl="2" w:tplc="E5B8560E">
      <w:start w:val="1"/>
      <w:numFmt w:val="lowerRoman"/>
      <w:lvlText w:val="%3."/>
      <w:lvlJc w:val="right"/>
      <w:pPr>
        <w:ind w:left="2160" w:hanging="180"/>
      </w:pPr>
    </w:lvl>
    <w:lvl w:ilvl="3" w:tplc="B546EF5E">
      <w:start w:val="1"/>
      <w:numFmt w:val="decimal"/>
      <w:lvlText w:val="%4."/>
      <w:lvlJc w:val="left"/>
      <w:pPr>
        <w:ind w:left="2880" w:hanging="360"/>
      </w:pPr>
    </w:lvl>
    <w:lvl w:ilvl="4" w:tplc="807ECF90">
      <w:start w:val="1"/>
      <w:numFmt w:val="lowerLetter"/>
      <w:lvlText w:val="%5."/>
      <w:lvlJc w:val="left"/>
      <w:pPr>
        <w:ind w:left="3600" w:hanging="360"/>
      </w:pPr>
    </w:lvl>
    <w:lvl w:ilvl="5" w:tplc="5562EC3C">
      <w:start w:val="1"/>
      <w:numFmt w:val="lowerRoman"/>
      <w:lvlText w:val="%6."/>
      <w:lvlJc w:val="right"/>
      <w:pPr>
        <w:ind w:left="4320" w:hanging="180"/>
      </w:pPr>
    </w:lvl>
    <w:lvl w:ilvl="6" w:tplc="5E14A474">
      <w:start w:val="1"/>
      <w:numFmt w:val="decimal"/>
      <w:lvlText w:val="%7."/>
      <w:lvlJc w:val="left"/>
      <w:pPr>
        <w:ind w:left="5040" w:hanging="360"/>
      </w:pPr>
    </w:lvl>
    <w:lvl w:ilvl="7" w:tplc="9648F47C">
      <w:start w:val="1"/>
      <w:numFmt w:val="lowerLetter"/>
      <w:lvlText w:val="%8."/>
      <w:lvlJc w:val="left"/>
      <w:pPr>
        <w:ind w:left="5760" w:hanging="360"/>
      </w:pPr>
    </w:lvl>
    <w:lvl w:ilvl="8" w:tplc="ED40360E">
      <w:start w:val="1"/>
      <w:numFmt w:val="lowerRoman"/>
      <w:lvlText w:val="%9."/>
      <w:lvlJc w:val="right"/>
      <w:pPr>
        <w:ind w:left="6480" w:hanging="180"/>
      </w:pPr>
    </w:lvl>
  </w:abstractNum>
  <w:abstractNum w:abstractNumId="7" w15:restartNumberingAfterBreak="0">
    <w:nsid w:val="31F37A62"/>
    <w:multiLevelType w:val="hybridMultilevel"/>
    <w:tmpl w:val="30269920"/>
    <w:lvl w:ilvl="0" w:tplc="21F40F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30ED8"/>
    <w:multiLevelType w:val="hybridMultilevel"/>
    <w:tmpl w:val="43821FB4"/>
    <w:lvl w:ilvl="0" w:tplc="C06A59A2">
      <w:start w:val="1"/>
      <w:numFmt w:val="decimal"/>
      <w:lvlText w:val="%1."/>
      <w:lvlJc w:val="left"/>
      <w:pPr>
        <w:ind w:left="720" w:hanging="360"/>
      </w:pPr>
    </w:lvl>
    <w:lvl w:ilvl="1" w:tplc="327878C4">
      <w:start w:val="1"/>
      <w:numFmt w:val="lowerLetter"/>
      <w:lvlText w:val="%2."/>
      <w:lvlJc w:val="left"/>
      <w:pPr>
        <w:ind w:left="1440" w:hanging="360"/>
      </w:pPr>
    </w:lvl>
    <w:lvl w:ilvl="2" w:tplc="97C28680">
      <w:start w:val="1"/>
      <w:numFmt w:val="lowerRoman"/>
      <w:lvlText w:val="%3."/>
      <w:lvlJc w:val="right"/>
      <w:pPr>
        <w:ind w:left="2160" w:hanging="180"/>
      </w:pPr>
    </w:lvl>
    <w:lvl w:ilvl="3" w:tplc="67045A1A">
      <w:start w:val="1"/>
      <w:numFmt w:val="decimal"/>
      <w:lvlText w:val="%4."/>
      <w:lvlJc w:val="left"/>
      <w:pPr>
        <w:ind w:left="2880" w:hanging="360"/>
      </w:pPr>
    </w:lvl>
    <w:lvl w:ilvl="4" w:tplc="EC227274">
      <w:start w:val="1"/>
      <w:numFmt w:val="lowerLetter"/>
      <w:lvlText w:val="%5."/>
      <w:lvlJc w:val="left"/>
      <w:pPr>
        <w:ind w:left="3600" w:hanging="360"/>
      </w:pPr>
    </w:lvl>
    <w:lvl w:ilvl="5" w:tplc="32509CFE">
      <w:start w:val="1"/>
      <w:numFmt w:val="lowerRoman"/>
      <w:lvlText w:val="%6."/>
      <w:lvlJc w:val="right"/>
      <w:pPr>
        <w:ind w:left="4320" w:hanging="180"/>
      </w:pPr>
    </w:lvl>
    <w:lvl w:ilvl="6" w:tplc="5C128C84">
      <w:start w:val="1"/>
      <w:numFmt w:val="decimal"/>
      <w:lvlText w:val="%7."/>
      <w:lvlJc w:val="left"/>
      <w:pPr>
        <w:ind w:left="5040" w:hanging="360"/>
      </w:pPr>
    </w:lvl>
    <w:lvl w:ilvl="7" w:tplc="42CAA0B2">
      <w:start w:val="1"/>
      <w:numFmt w:val="lowerLetter"/>
      <w:lvlText w:val="%8."/>
      <w:lvlJc w:val="left"/>
      <w:pPr>
        <w:ind w:left="5760" w:hanging="360"/>
      </w:pPr>
    </w:lvl>
    <w:lvl w:ilvl="8" w:tplc="38486F92">
      <w:start w:val="1"/>
      <w:numFmt w:val="lowerRoman"/>
      <w:lvlText w:val="%9."/>
      <w:lvlJc w:val="right"/>
      <w:pPr>
        <w:ind w:left="6480" w:hanging="180"/>
      </w:pPr>
    </w:lvl>
  </w:abstractNum>
  <w:abstractNum w:abstractNumId="9" w15:restartNumberingAfterBreak="0">
    <w:nsid w:val="3EB44DE5"/>
    <w:multiLevelType w:val="hybridMultilevel"/>
    <w:tmpl w:val="3DBA6B8E"/>
    <w:lvl w:ilvl="0" w:tplc="A5460556">
      <w:start w:val="1"/>
      <w:numFmt w:val="decimal"/>
      <w:lvlText w:val="%1."/>
      <w:lvlJc w:val="left"/>
      <w:pPr>
        <w:ind w:left="720" w:hanging="360"/>
      </w:pPr>
      <w:rPr>
        <w:rFonts w:hint="default"/>
      </w:rPr>
    </w:lvl>
    <w:lvl w:ilvl="1" w:tplc="0DD64476">
      <w:start w:val="1"/>
      <w:numFmt w:val="bullet"/>
      <w:lvlText w:val="o"/>
      <w:lvlJc w:val="left"/>
      <w:pPr>
        <w:ind w:left="1440" w:hanging="360"/>
      </w:pPr>
      <w:rPr>
        <w:rFonts w:ascii="Courier New" w:hAnsi="Courier New" w:hint="default"/>
      </w:rPr>
    </w:lvl>
    <w:lvl w:ilvl="2" w:tplc="DDA0DC78">
      <w:start w:val="1"/>
      <w:numFmt w:val="bullet"/>
      <w:lvlText w:val=""/>
      <w:lvlJc w:val="left"/>
      <w:pPr>
        <w:ind w:left="2160" w:hanging="360"/>
      </w:pPr>
      <w:rPr>
        <w:rFonts w:ascii="Wingdings" w:hAnsi="Wingdings" w:hint="default"/>
      </w:rPr>
    </w:lvl>
    <w:lvl w:ilvl="3" w:tplc="8530243C">
      <w:start w:val="1"/>
      <w:numFmt w:val="bullet"/>
      <w:lvlText w:val=""/>
      <w:lvlJc w:val="left"/>
      <w:pPr>
        <w:ind w:left="2880" w:hanging="360"/>
      </w:pPr>
      <w:rPr>
        <w:rFonts w:ascii="Symbol" w:hAnsi="Symbol" w:hint="default"/>
      </w:rPr>
    </w:lvl>
    <w:lvl w:ilvl="4" w:tplc="7C1A6838">
      <w:start w:val="1"/>
      <w:numFmt w:val="bullet"/>
      <w:lvlText w:val="o"/>
      <w:lvlJc w:val="left"/>
      <w:pPr>
        <w:ind w:left="3600" w:hanging="360"/>
      </w:pPr>
      <w:rPr>
        <w:rFonts w:ascii="Courier New" w:hAnsi="Courier New" w:hint="default"/>
      </w:rPr>
    </w:lvl>
    <w:lvl w:ilvl="5" w:tplc="A9F6D5A8">
      <w:start w:val="1"/>
      <w:numFmt w:val="bullet"/>
      <w:lvlText w:val=""/>
      <w:lvlJc w:val="left"/>
      <w:pPr>
        <w:ind w:left="4320" w:hanging="360"/>
      </w:pPr>
      <w:rPr>
        <w:rFonts w:ascii="Wingdings" w:hAnsi="Wingdings" w:hint="default"/>
      </w:rPr>
    </w:lvl>
    <w:lvl w:ilvl="6" w:tplc="2E0836AC">
      <w:start w:val="1"/>
      <w:numFmt w:val="bullet"/>
      <w:lvlText w:val=""/>
      <w:lvlJc w:val="left"/>
      <w:pPr>
        <w:ind w:left="5040" w:hanging="360"/>
      </w:pPr>
      <w:rPr>
        <w:rFonts w:ascii="Symbol" w:hAnsi="Symbol" w:hint="default"/>
      </w:rPr>
    </w:lvl>
    <w:lvl w:ilvl="7" w:tplc="C7C4315E">
      <w:start w:val="1"/>
      <w:numFmt w:val="bullet"/>
      <w:lvlText w:val="o"/>
      <w:lvlJc w:val="left"/>
      <w:pPr>
        <w:ind w:left="5760" w:hanging="360"/>
      </w:pPr>
      <w:rPr>
        <w:rFonts w:ascii="Courier New" w:hAnsi="Courier New" w:hint="default"/>
      </w:rPr>
    </w:lvl>
    <w:lvl w:ilvl="8" w:tplc="3E54A71A">
      <w:start w:val="1"/>
      <w:numFmt w:val="bullet"/>
      <w:lvlText w:val=""/>
      <w:lvlJc w:val="left"/>
      <w:pPr>
        <w:ind w:left="6480" w:hanging="360"/>
      </w:pPr>
      <w:rPr>
        <w:rFonts w:ascii="Wingdings" w:hAnsi="Wingdings" w:hint="default"/>
      </w:rPr>
    </w:lvl>
  </w:abstractNum>
  <w:abstractNum w:abstractNumId="10" w15:restartNumberingAfterBreak="0">
    <w:nsid w:val="560C5F55"/>
    <w:multiLevelType w:val="hybridMultilevel"/>
    <w:tmpl w:val="34BA4C2A"/>
    <w:lvl w:ilvl="0" w:tplc="5C349662">
      <w:start w:val="1"/>
      <w:numFmt w:val="decimal"/>
      <w:lvlText w:val="%1."/>
      <w:lvlJc w:val="left"/>
      <w:pPr>
        <w:ind w:left="720" w:hanging="360"/>
      </w:pPr>
    </w:lvl>
    <w:lvl w:ilvl="1" w:tplc="B25C148E">
      <w:start w:val="1"/>
      <w:numFmt w:val="lowerLetter"/>
      <w:lvlText w:val="%2."/>
      <w:lvlJc w:val="left"/>
      <w:pPr>
        <w:ind w:left="1440" w:hanging="360"/>
      </w:pPr>
    </w:lvl>
    <w:lvl w:ilvl="2" w:tplc="058647F8">
      <w:start w:val="1"/>
      <w:numFmt w:val="lowerRoman"/>
      <w:lvlText w:val="%3."/>
      <w:lvlJc w:val="right"/>
      <w:pPr>
        <w:ind w:left="2160" w:hanging="180"/>
      </w:pPr>
    </w:lvl>
    <w:lvl w:ilvl="3" w:tplc="5580837C">
      <w:start w:val="1"/>
      <w:numFmt w:val="decimal"/>
      <w:lvlText w:val="%4."/>
      <w:lvlJc w:val="left"/>
      <w:pPr>
        <w:ind w:left="2880" w:hanging="360"/>
      </w:pPr>
    </w:lvl>
    <w:lvl w:ilvl="4" w:tplc="8C088348">
      <w:start w:val="1"/>
      <w:numFmt w:val="lowerLetter"/>
      <w:lvlText w:val="%5."/>
      <w:lvlJc w:val="left"/>
      <w:pPr>
        <w:ind w:left="3600" w:hanging="360"/>
      </w:pPr>
    </w:lvl>
    <w:lvl w:ilvl="5" w:tplc="BF9C5D3A">
      <w:start w:val="1"/>
      <w:numFmt w:val="lowerRoman"/>
      <w:lvlText w:val="%6."/>
      <w:lvlJc w:val="right"/>
      <w:pPr>
        <w:ind w:left="4320" w:hanging="180"/>
      </w:pPr>
    </w:lvl>
    <w:lvl w:ilvl="6" w:tplc="E8885FF8">
      <w:start w:val="1"/>
      <w:numFmt w:val="decimal"/>
      <w:lvlText w:val="%7."/>
      <w:lvlJc w:val="left"/>
      <w:pPr>
        <w:ind w:left="5040" w:hanging="360"/>
      </w:pPr>
    </w:lvl>
    <w:lvl w:ilvl="7" w:tplc="44749014">
      <w:start w:val="1"/>
      <w:numFmt w:val="lowerLetter"/>
      <w:lvlText w:val="%8."/>
      <w:lvlJc w:val="left"/>
      <w:pPr>
        <w:ind w:left="5760" w:hanging="360"/>
      </w:pPr>
    </w:lvl>
    <w:lvl w:ilvl="8" w:tplc="B8DAF3C6">
      <w:start w:val="1"/>
      <w:numFmt w:val="lowerRoman"/>
      <w:lvlText w:val="%9."/>
      <w:lvlJc w:val="right"/>
      <w:pPr>
        <w:ind w:left="6480" w:hanging="180"/>
      </w:pPr>
    </w:lvl>
  </w:abstractNum>
  <w:abstractNum w:abstractNumId="11" w15:restartNumberingAfterBreak="0">
    <w:nsid w:val="69BD3C07"/>
    <w:multiLevelType w:val="hybridMultilevel"/>
    <w:tmpl w:val="3A8A1D62"/>
    <w:lvl w:ilvl="0" w:tplc="AEFEF582">
      <w:start w:val="1"/>
      <w:numFmt w:val="decimal"/>
      <w:lvlText w:val="%1."/>
      <w:lvlJc w:val="left"/>
      <w:pPr>
        <w:ind w:left="720" w:hanging="360"/>
      </w:pPr>
    </w:lvl>
    <w:lvl w:ilvl="1" w:tplc="0C461B96">
      <w:start w:val="1"/>
      <w:numFmt w:val="lowerLetter"/>
      <w:lvlText w:val="%2."/>
      <w:lvlJc w:val="left"/>
      <w:pPr>
        <w:ind w:left="1440" w:hanging="360"/>
      </w:pPr>
    </w:lvl>
    <w:lvl w:ilvl="2" w:tplc="8F8A1418">
      <w:start w:val="1"/>
      <w:numFmt w:val="lowerRoman"/>
      <w:lvlText w:val="%3."/>
      <w:lvlJc w:val="right"/>
      <w:pPr>
        <w:ind w:left="2160" w:hanging="180"/>
      </w:pPr>
    </w:lvl>
    <w:lvl w:ilvl="3" w:tplc="54F83A36">
      <w:start w:val="1"/>
      <w:numFmt w:val="decimal"/>
      <w:lvlText w:val="%4."/>
      <w:lvlJc w:val="left"/>
      <w:pPr>
        <w:ind w:left="2880" w:hanging="360"/>
      </w:pPr>
    </w:lvl>
    <w:lvl w:ilvl="4" w:tplc="9D206C62">
      <w:start w:val="1"/>
      <w:numFmt w:val="lowerLetter"/>
      <w:lvlText w:val="%5."/>
      <w:lvlJc w:val="left"/>
      <w:pPr>
        <w:ind w:left="3600" w:hanging="360"/>
      </w:pPr>
    </w:lvl>
    <w:lvl w:ilvl="5" w:tplc="6BF2A5D2">
      <w:start w:val="1"/>
      <w:numFmt w:val="lowerRoman"/>
      <w:lvlText w:val="%6."/>
      <w:lvlJc w:val="right"/>
      <w:pPr>
        <w:ind w:left="4320" w:hanging="180"/>
      </w:pPr>
    </w:lvl>
    <w:lvl w:ilvl="6" w:tplc="08FE662C">
      <w:start w:val="1"/>
      <w:numFmt w:val="decimal"/>
      <w:lvlText w:val="%7."/>
      <w:lvlJc w:val="left"/>
      <w:pPr>
        <w:ind w:left="5040" w:hanging="360"/>
      </w:pPr>
    </w:lvl>
    <w:lvl w:ilvl="7" w:tplc="FEE8A1E2">
      <w:start w:val="1"/>
      <w:numFmt w:val="lowerLetter"/>
      <w:lvlText w:val="%8."/>
      <w:lvlJc w:val="left"/>
      <w:pPr>
        <w:ind w:left="5760" w:hanging="360"/>
      </w:pPr>
    </w:lvl>
    <w:lvl w:ilvl="8" w:tplc="CD4C664E">
      <w:start w:val="1"/>
      <w:numFmt w:val="lowerRoman"/>
      <w:lvlText w:val="%9."/>
      <w:lvlJc w:val="right"/>
      <w:pPr>
        <w:ind w:left="6480" w:hanging="180"/>
      </w:pPr>
    </w:lvl>
  </w:abstractNum>
  <w:num w:numId="1" w16cid:durableId="1625623600">
    <w:abstractNumId w:val="1"/>
  </w:num>
  <w:num w:numId="2" w16cid:durableId="419906794">
    <w:abstractNumId w:val="3"/>
  </w:num>
  <w:num w:numId="3" w16cid:durableId="798452412">
    <w:abstractNumId w:val="2"/>
  </w:num>
  <w:num w:numId="4" w16cid:durableId="1649433962">
    <w:abstractNumId w:val="9"/>
  </w:num>
  <w:num w:numId="5" w16cid:durableId="252668391">
    <w:abstractNumId w:val="4"/>
  </w:num>
  <w:num w:numId="6" w16cid:durableId="1140342970">
    <w:abstractNumId w:val="6"/>
  </w:num>
  <w:num w:numId="7" w16cid:durableId="1934820858">
    <w:abstractNumId w:val="10"/>
  </w:num>
  <w:num w:numId="8" w16cid:durableId="20711707">
    <w:abstractNumId w:val="8"/>
  </w:num>
  <w:num w:numId="9" w16cid:durableId="1430537859">
    <w:abstractNumId w:val="11"/>
  </w:num>
  <w:num w:numId="10" w16cid:durableId="898786655">
    <w:abstractNumId w:val="5"/>
  </w:num>
  <w:num w:numId="11" w16cid:durableId="106779717">
    <w:abstractNumId w:val="7"/>
  </w:num>
  <w:num w:numId="12" w16cid:durableId="833909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CED854"/>
    <w:rsid w:val="000326A8"/>
    <w:rsid w:val="001D6A94"/>
    <w:rsid w:val="00201522"/>
    <w:rsid w:val="003374F1"/>
    <w:rsid w:val="00637514"/>
    <w:rsid w:val="00741710"/>
    <w:rsid w:val="00830BDB"/>
    <w:rsid w:val="008D63BA"/>
    <w:rsid w:val="00AE2A3D"/>
    <w:rsid w:val="00D974F8"/>
    <w:rsid w:val="08CED854"/>
    <w:rsid w:val="1A08A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ED854"/>
  <w15:chartTrackingRefBased/>
  <w15:docId w15:val="{D95EC560-C101-4CD8-A50B-D7EB299C7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6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Footer">
    <w:name w:val="footer"/>
    <w:basedOn w:val="Normal"/>
    <w:link w:val="FooterChar"/>
    <w:uiPriority w:val="99"/>
    <w:unhideWhenUsed/>
    <w:rsid w:val="00032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6A8"/>
  </w:style>
  <w:style w:type="character" w:styleId="PageNumber">
    <w:name w:val="page number"/>
    <w:basedOn w:val="DefaultParagraphFont"/>
    <w:uiPriority w:val="99"/>
    <w:semiHidden/>
    <w:unhideWhenUsed/>
    <w:rsid w:val="000326A8"/>
  </w:style>
  <w:style w:type="character" w:customStyle="1" w:styleId="Heading1Char">
    <w:name w:val="Heading 1 Char"/>
    <w:basedOn w:val="DefaultParagraphFont"/>
    <w:link w:val="Heading1"/>
    <w:uiPriority w:val="9"/>
    <w:rsid w:val="000326A8"/>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qFormat/>
    <w:rsid w:val="00741710"/>
    <w:rPr>
      <w:rFonts w:ascii="Arial" w:hAnsi="Arial"/>
      <w:sz w:val="24"/>
    </w:rPr>
  </w:style>
  <w:style w:type="paragraph" w:customStyle="1" w:styleId="Style2">
    <w:name w:val="Style2"/>
    <w:basedOn w:val="Heading1"/>
    <w:qFormat/>
    <w:rsid w:val="00741710"/>
    <w:rPr>
      <w:rFonts w:ascii="Arial" w:eastAsia="Arial" w:hAnsi="Arial"/>
      <w:sz w:val="24"/>
    </w:rPr>
  </w:style>
  <w:style w:type="paragraph" w:styleId="TOCHeading">
    <w:name w:val="TOC Heading"/>
    <w:basedOn w:val="Heading1"/>
    <w:next w:val="Normal"/>
    <w:uiPriority w:val="39"/>
    <w:unhideWhenUsed/>
    <w:qFormat/>
    <w:rsid w:val="003374F1"/>
    <w:pPr>
      <w:spacing w:before="480" w:line="276" w:lineRule="auto"/>
      <w:outlineLvl w:val="9"/>
    </w:pPr>
    <w:rPr>
      <w:b/>
      <w:bCs/>
      <w:sz w:val="28"/>
      <w:szCs w:val="28"/>
    </w:rPr>
  </w:style>
  <w:style w:type="paragraph" w:styleId="TOC1">
    <w:name w:val="toc 1"/>
    <w:basedOn w:val="Normal"/>
    <w:next w:val="Normal"/>
    <w:autoRedefine/>
    <w:uiPriority w:val="39"/>
    <w:unhideWhenUsed/>
    <w:rsid w:val="003374F1"/>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3374F1"/>
    <w:pPr>
      <w:spacing w:before="120" w:after="0"/>
      <w:ind w:left="220"/>
    </w:pPr>
    <w:rPr>
      <w:rFonts w:cstheme="minorHAnsi"/>
      <w:b/>
      <w:bCs/>
    </w:rPr>
  </w:style>
  <w:style w:type="paragraph" w:styleId="TOC3">
    <w:name w:val="toc 3"/>
    <w:basedOn w:val="Normal"/>
    <w:next w:val="Normal"/>
    <w:autoRedefine/>
    <w:uiPriority w:val="39"/>
    <w:semiHidden/>
    <w:unhideWhenUsed/>
    <w:rsid w:val="003374F1"/>
    <w:pPr>
      <w:spacing w:after="0"/>
      <w:ind w:left="440"/>
    </w:pPr>
    <w:rPr>
      <w:rFonts w:cstheme="minorHAnsi"/>
      <w:sz w:val="20"/>
      <w:szCs w:val="20"/>
    </w:rPr>
  </w:style>
  <w:style w:type="paragraph" w:styleId="TOC4">
    <w:name w:val="toc 4"/>
    <w:basedOn w:val="Normal"/>
    <w:next w:val="Normal"/>
    <w:autoRedefine/>
    <w:uiPriority w:val="39"/>
    <w:semiHidden/>
    <w:unhideWhenUsed/>
    <w:rsid w:val="003374F1"/>
    <w:pPr>
      <w:spacing w:after="0"/>
      <w:ind w:left="660"/>
    </w:pPr>
    <w:rPr>
      <w:rFonts w:cstheme="minorHAnsi"/>
      <w:sz w:val="20"/>
      <w:szCs w:val="20"/>
    </w:rPr>
  </w:style>
  <w:style w:type="paragraph" w:styleId="TOC5">
    <w:name w:val="toc 5"/>
    <w:basedOn w:val="Normal"/>
    <w:next w:val="Normal"/>
    <w:autoRedefine/>
    <w:uiPriority w:val="39"/>
    <w:semiHidden/>
    <w:unhideWhenUsed/>
    <w:rsid w:val="003374F1"/>
    <w:pPr>
      <w:spacing w:after="0"/>
      <w:ind w:left="880"/>
    </w:pPr>
    <w:rPr>
      <w:rFonts w:cstheme="minorHAnsi"/>
      <w:sz w:val="20"/>
      <w:szCs w:val="20"/>
    </w:rPr>
  </w:style>
  <w:style w:type="paragraph" w:styleId="TOC6">
    <w:name w:val="toc 6"/>
    <w:basedOn w:val="Normal"/>
    <w:next w:val="Normal"/>
    <w:autoRedefine/>
    <w:uiPriority w:val="39"/>
    <w:semiHidden/>
    <w:unhideWhenUsed/>
    <w:rsid w:val="003374F1"/>
    <w:pPr>
      <w:spacing w:after="0"/>
      <w:ind w:left="1100"/>
    </w:pPr>
    <w:rPr>
      <w:rFonts w:cstheme="minorHAnsi"/>
      <w:sz w:val="20"/>
      <w:szCs w:val="20"/>
    </w:rPr>
  </w:style>
  <w:style w:type="paragraph" w:styleId="TOC7">
    <w:name w:val="toc 7"/>
    <w:basedOn w:val="Normal"/>
    <w:next w:val="Normal"/>
    <w:autoRedefine/>
    <w:uiPriority w:val="39"/>
    <w:semiHidden/>
    <w:unhideWhenUsed/>
    <w:rsid w:val="003374F1"/>
    <w:pPr>
      <w:spacing w:after="0"/>
      <w:ind w:left="1320"/>
    </w:pPr>
    <w:rPr>
      <w:rFonts w:cstheme="minorHAnsi"/>
      <w:sz w:val="20"/>
      <w:szCs w:val="20"/>
    </w:rPr>
  </w:style>
  <w:style w:type="paragraph" w:styleId="TOC8">
    <w:name w:val="toc 8"/>
    <w:basedOn w:val="Normal"/>
    <w:next w:val="Normal"/>
    <w:autoRedefine/>
    <w:uiPriority w:val="39"/>
    <w:semiHidden/>
    <w:unhideWhenUsed/>
    <w:rsid w:val="003374F1"/>
    <w:pPr>
      <w:spacing w:after="0"/>
      <w:ind w:left="1540"/>
    </w:pPr>
    <w:rPr>
      <w:rFonts w:cstheme="minorHAnsi"/>
      <w:sz w:val="20"/>
      <w:szCs w:val="20"/>
    </w:rPr>
  </w:style>
  <w:style w:type="paragraph" w:styleId="TOC9">
    <w:name w:val="toc 9"/>
    <w:basedOn w:val="Normal"/>
    <w:next w:val="Normal"/>
    <w:autoRedefine/>
    <w:uiPriority w:val="39"/>
    <w:semiHidden/>
    <w:unhideWhenUsed/>
    <w:rsid w:val="003374F1"/>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uk/industries/automotive/insights/uk-automotive-demand-in-the-wake-of-covid-19.html" TargetMode="External"/><Relationship Id="rId13" Type="http://schemas.openxmlformats.org/officeDocument/2006/relationships/hyperlink" Target="http://www.autointe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mw.com/en/innovation/5-trends-of-urban-mobility.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w.com/en/innovation/ebook-self-driving-cars-opportunities-for-sustainable-mobility.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mw.co.uk/en/topics/discover/electromobility/electric-car" TargetMode="External"/><Relationship Id="rId4" Type="http://schemas.openxmlformats.org/officeDocument/2006/relationships/settings" Target="settings.xml"/><Relationship Id="rId9" Type="http://schemas.openxmlformats.org/officeDocument/2006/relationships/hyperlink" Target="https://europe.autonews.com/automakers/bmw-group-sales-fell-8-2020-coronavirus"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bmw.co.uk/en/topics/discover/electromobility/electric-cars.html" TargetMode="External"/><Relationship Id="rId2" Type="http://schemas.openxmlformats.org/officeDocument/2006/relationships/hyperlink" Target="http://www.autointel.com" TargetMode="External"/><Relationship Id="rId1" Type="http://schemas.openxmlformats.org/officeDocument/2006/relationships/hyperlink" Target="https://europe.autonews.com/automakers/bmw-group-sales-fell-8-2020-coronavirus" TargetMode="External"/><Relationship Id="rId5" Type="http://schemas.openxmlformats.org/officeDocument/2006/relationships/hyperlink" Target="https://www.bmw.com/en/innovation/ebook-self-driving-cars-opportunities-for-sustainable-mobility.html" TargetMode="External"/><Relationship Id="rId4" Type="http://schemas.openxmlformats.org/officeDocument/2006/relationships/hyperlink" Target="https://www.bmw.com/en/innovation/5-trends-of-urban-mo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18429-303A-9542-83D4-401D5096F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 Morris</dc:creator>
  <cp:keywords/>
  <dc:description/>
  <cp:lastModifiedBy>Ileana Cristina Greurus (2122653)</cp:lastModifiedBy>
  <cp:revision>2</cp:revision>
  <dcterms:created xsi:type="dcterms:W3CDTF">2022-05-12T16:00:00Z</dcterms:created>
  <dcterms:modified xsi:type="dcterms:W3CDTF">2022-05-12T16:00:00Z</dcterms:modified>
</cp:coreProperties>
</file>