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6822"/>
      </w:tblGrid>
      <w:tr w:rsidR="00014368" w:rsidRPr="00014368" w:rsidTr="00014368">
        <w:tc>
          <w:tcPr>
            <w:tcW w:w="1838" w:type="dxa"/>
          </w:tcPr>
          <w:p w:rsidR="00014368" w:rsidRPr="00014368" w:rsidRDefault="00014368" w:rsidP="00034DF6">
            <w:pPr>
              <w:pStyle w:val="fixed"/>
              <w:ind w:left="0" w:firstLine="0"/>
              <w:rPr>
                <w:rFonts w:cs="Arial"/>
                <w:szCs w:val="22"/>
              </w:rPr>
            </w:pPr>
            <w:bookmarkStart w:id="0" w:name="StartP"/>
            <w:bookmarkEnd w:id="0"/>
            <w:r w:rsidRPr="00014368">
              <w:rPr>
                <w:rFonts w:cs="Arial"/>
                <w:szCs w:val="22"/>
              </w:rPr>
              <w:t>Module Code</w:t>
            </w:r>
          </w:p>
        </w:tc>
        <w:tc>
          <w:tcPr>
            <w:tcW w:w="6822" w:type="dxa"/>
          </w:tcPr>
          <w:p w:rsidR="00014368" w:rsidRPr="00014368" w:rsidRDefault="00014368" w:rsidP="00034DF6">
            <w:pPr>
              <w:pStyle w:val="fixed"/>
              <w:ind w:left="0" w:firstLine="0"/>
              <w:rPr>
                <w:rFonts w:cs="Arial"/>
                <w:szCs w:val="22"/>
              </w:rPr>
            </w:pPr>
            <w:r w:rsidRPr="00014368">
              <w:rPr>
                <w:rFonts w:cs="Arial"/>
                <w:szCs w:val="22"/>
              </w:rPr>
              <w:t>ECED7007</w:t>
            </w:r>
          </w:p>
        </w:tc>
      </w:tr>
      <w:tr w:rsidR="00014368" w:rsidRPr="00014368" w:rsidTr="00014368">
        <w:tc>
          <w:tcPr>
            <w:tcW w:w="1838" w:type="dxa"/>
          </w:tcPr>
          <w:p w:rsidR="00014368" w:rsidRPr="00014368" w:rsidRDefault="00014368" w:rsidP="00034DF6">
            <w:pPr>
              <w:pStyle w:val="fixed"/>
              <w:ind w:left="0" w:firstLine="0"/>
              <w:rPr>
                <w:rFonts w:cs="Arial"/>
                <w:szCs w:val="22"/>
              </w:rPr>
            </w:pPr>
            <w:r w:rsidRPr="00014368">
              <w:rPr>
                <w:rFonts w:cs="Arial"/>
                <w:szCs w:val="22"/>
              </w:rPr>
              <w:t>Title</w:t>
            </w:r>
          </w:p>
        </w:tc>
        <w:tc>
          <w:tcPr>
            <w:tcW w:w="6822" w:type="dxa"/>
          </w:tcPr>
          <w:p w:rsidR="00014368" w:rsidRPr="00014368" w:rsidRDefault="00014368" w:rsidP="00034DF6">
            <w:pPr>
              <w:pStyle w:val="fixed"/>
              <w:ind w:left="0" w:firstLine="0"/>
              <w:rPr>
                <w:rFonts w:cs="Arial"/>
                <w:szCs w:val="22"/>
              </w:rPr>
            </w:pPr>
            <w:r w:rsidRPr="00014368">
              <w:rPr>
                <w:rFonts w:cs="Arial"/>
                <w:szCs w:val="22"/>
              </w:rPr>
              <w:t>Political: Influences on Inequality and Diversity</w:t>
            </w:r>
          </w:p>
        </w:tc>
      </w:tr>
      <w:tr w:rsidR="00014368" w:rsidRPr="00014368" w:rsidTr="00014368">
        <w:tc>
          <w:tcPr>
            <w:tcW w:w="1838" w:type="dxa"/>
          </w:tcPr>
          <w:p w:rsidR="00014368" w:rsidRPr="00014368" w:rsidRDefault="00014368" w:rsidP="00034DF6">
            <w:pPr>
              <w:pStyle w:val="fixed"/>
              <w:ind w:left="0" w:firstLine="0"/>
              <w:rPr>
                <w:rFonts w:cs="Arial"/>
                <w:szCs w:val="22"/>
              </w:rPr>
            </w:pPr>
            <w:r w:rsidRPr="00014368">
              <w:rPr>
                <w:rFonts w:cs="Arial"/>
                <w:szCs w:val="22"/>
              </w:rPr>
              <w:t>Date</w:t>
            </w:r>
          </w:p>
        </w:tc>
        <w:sdt>
          <w:sdtPr>
            <w:rPr>
              <w:rFonts w:cs="Arial"/>
              <w:szCs w:val="22"/>
            </w:rPr>
            <w:id w:val="-651448254"/>
            <w:placeholder>
              <w:docPart w:val="9ADF634028ED4F308FED847DD6A7C13B"/>
            </w:placeholder>
            <w:date w:fullDate="2022-10-28T00:00:00Z">
              <w:dateFormat w:val="dd/MM/yyyy"/>
              <w:lid w:val="en-GB"/>
              <w:storeMappedDataAs w:val="dateTime"/>
              <w:calendar w:val="gregorian"/>
            </w:date>
          </w:sdtPr>
          <w:sdtContent>
            <w:tc>
              <w:tcPr>
                <w:tcW w:w="6822" w:type="dxa"/>
              </w:tcPr>
              <w:p w:rsidR="00014368" w:rsidRPr="00014368" w:rsidRDefault="00014368" w:rsidP="00034DF6">
                <w:pPr>
                  <w:pStyle w:val="fixed"/>
                  <w:ind w:left="0" w:firstLine="0"/>
                  <w:rPr>
                    <w:rFonts w:cs="Arial"/>
                    <w:szCs w:val="22"/>
                  </w:rPr>
                </w:pPr>
                <w:r w:rsidRPr="00014368">
                  <w:rPr>
                    <w:rFonts w:cs="Arial"/>
                    <w:szCs w:val="22"/>
                  </w:rPr>
                  <w:t>28/10/2022</w:t>
                </w:r>
              </w:p>
            </w:tc>
          </w:sdtContent>
        </w:sdt>
      </w:tr>
      <w:tr w:rsidR="00014368" w:rsidRPr="00014368" w:rsidTr="00014368">
        <w:tc>
          <w:tcPr>
            <w:tcW w:w="1838" w:type="dxa"/>
          </w:tcPr>
          <w:p w:rsidR="00014368" w:rsidRPr="00014368" w:rsidRDefault="00014368" w:rsidP="00034DF6">
            <w:pPr>
              <w:pStyle w:val="fixed"/>
              <w:ind w:left="0" w:firstLine="0"/>
              <w:rPr>
                <w:rFonts w:cs="Arial"/>
                <w:szCs w:val="22"/>
              </w:rPr>
            </w:pPr>
            <w:r w:rsidRPr="00014368">
              <w:rPr>
                <w:rFonts w:cs="Arial"/>
                <w:szCs w:val="22"/>
              </w:rPr>
              <w:t>Level</w:t>
            </w:r>
          </w:p>
        </w:tc>
        <w:sdt>
          <w:sdtPr>
            <w:rPr>
              <w:rFonts w:cs="Arial"/>
              <w:szCs w:val="22"/>
            </w:rPr>
            <w:id w:val="984585270"/>
            <w:placeholder>
              <w:docPart w:val="A824A4AF4E034B4AB4BB7F80711E8555"/>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rsidR="00014368" w:rsidRPr="00014368" w:rsidRDefault="00014368" w:rsidP="00034DF6">
                <w:pPr>
                  <w:pStyle w:val="fixed"/>
                  <w:ind w:left="0" w:firstLine="0"/>
                  <w:rPr>
                    <w:rFonts w:cs="Arial"/>
                    <w:szCs w:val="22"/>
                  </w:rPr>
                </w:pPr>
                <w:r w:rsidRPr="00014368">
                  <w:rPr>
                    <w:rFonts w:cs="Arial"/>
                    <w:szCs w:val="22"/>
                  </w:rPr>
                  <w:t>7</w:t>
                </w:r>
              </w:p>
            </w:tc>
          </w:sdtContent>
        </w:sdt>
      </w:tr>
      <w:tr w:rsidR="00014368" w:rsidRPr="00014368" w:rsidTr="00014368">
        <w:tc>
          <w:tcPr>
            <w:tcW w:w="1838" w:type="dxa"/>
          </w:tcPr>
          <w:p w:rsidR="00014368" w:rsidRPr="00014368" w:rsidRDefault="00014368" w:rsidP="00034DF6">
            <w:pPr>
              <w:pStyle w:val="fixed"/>
              <w:ind w:left="0" w:firstLine="0"/>
              <w:rPr>
                <w:rFonts w:cs="Arial"/>
                <w:szCs w:val="22"/>
              </w:rPr>
            </w:pPr>
            <w:r w:rsidRPr="00014368">
              <w:rPr>
                <w:rFonts w:cs="Arial"/>
                <w:szCs w:val="22"/>
              </w:rPr>
              <w:t>Credits</w:t>
            </w:r>
          </w:p>
        </w:tc>
        <w:tc>
          <w:tcPr>
            <w:tcW w:w="6822" w:type="dxa"/>
          </w:tcPr>
          <w:p w:rsidR="00014368" w:rsidRPr="00014368" w:rsidRDefault="00014368" w:rsidP="00034DF6">
            <w:pPr>
              <w:pStyle w:val="fixed"/>
              <w:ind w:left="0" w:firstLine="0"/>
              <w:rPr>
                <w:rFonts w:cs="Arial"/>
                <w:szCs w:val="22"/>
              </w:rPr>
            </w:pPr>
            <w:r w:rsidRPr="00014368">
              <w:rPr>
                <w:rFonts w:cs="Arial"/>
                <w:szCs w:val="22"/>
              </w:rPr>
              <w:t>30</w:t>
            </w:r>
          </w:p>
        </w:tc>
      </w:tr>
      <w:tr w:rsidR="00014368" w:rsidRPr="00014368" w:rsidTr="00014368">
        <w:tc>
          <w:tcPr>
            <w:tcW w:w="1838" w:type="dxa"/>
          </w:tcPr>
          <w:p w:rsidR="00014368" w:rsidRPr="00014368" w:rsidRDefault="00014368" w:rsidP="00034DF6">
            <w:pPr>
              <w:pStyle w:val="fixed"/>
              <w:ind w:left="0" w:firstLine="0"/>
              <w:rPr>
                <w:rFonts w:cs="Arial"/>
                <w:szCs w:val="22"/>
              </w:rPr>
            </w:pPr>
            <w:r w:rsidRPr="00014368">
              <w:rPr>
                <w:rFonts w:cs="Arial"/>
                <w:szCs w:val="22"/>
              </w:rPr>
              <w:t>Pre-Requisites</w:t>
            </w:r>
          </w:p>
        </w:tc>
        <w:tc>
          <w:tcPr>
            <w:tcW w:w="6822" w:type="dxa"/>
          </w:tcPr>
          <w:p w:rsidR="00014368" w:rsidRPr="00014368" w:rsidRDefault="00014368" w:rsidP="00034DF6">
            <w:pPr>
              <w:pStyle w:val="fixed"/>
              <w:ind w:left="0" w:firstLine="0"/>
              <w:rPr>
                <w:rFonts w:cs="Arial"/>
                <w:szCs w:val="22"/>
              </w:rPr>
            </w:pPr>
            <w:r w:rsidRPr="00014368">
              <w:rPr>
                <w:rFonts w:cs="Arial"/>
                <w:szCs w:val="22"/>
              </w:rPr>
              <w:t>N/A</w:t>
            </w:r>
          </w:p>
        </w:tc>
      </w:tr>
    </w:tbl>
    <w:p w:rsidR="00014368" w:rsidRPr="00014368" w:rsidRDefault="00014368" w:rsidP="00014368">
      <w:pPr>
        <w:pBdr>
          <w:bottom w:val="single" w:sz="6" w:space="1" w:color="auto"/>
        </w:pBdr>
        <w:rPr>
          <w:rFonts w:cs="Arial"/>
          <w:szCs w:val="22"/>
        </w:rPr>
      </w:pPr>
    </w:p>
    <w:p w:rsidR="00014368" w:rsidRPr="00014368" w:rsidRDefault="00014368" w:rsidP="00014368">
      <w:pPr>
        <w:pStyle w:val="bullet"/>
        <w:overflowPunct/>
        <w:autoSpaceDE/>
        <w:autoSpaceDN/>
        <w:adjustRightInd/>
        <w:spacing w:before="0"/>
        <w:ind w:left="0" w:firstLine="0"/>
        <w:textAlignment w:val="auto"/>
        <w:rPr>
          <w:rFonts w:cs="Arial"/>
          <w:b/>
          <w:szCs w:val="22"/>
        </w:rPr>
      </w:pPr>
    </w:p>
    <w:p w:rsidR="00014368" w:rsidRPr="00014368" w:rsidRDefault="00014368" w:rsidP="00014368">
      <w:pPr>
        <w:pStyle w:val="bullet"/>
        <w:overflowPunct/>
        <w:autoSpaceDE/>
        <w:autoSpaceDN/>
        <w:adjustRightInd/>
        <w:spacing w:before="0"/>
        <w:ind w:left="0" w:firstLine="0"/>
        <w:textAlignment w:val="auto"/>
        <w:rPr>
          <w:rFonts w:cs="Arial"/>
          <w:b/>
          <w:szCs w:val="22"/>
        </w:rPr>
      </w:pPr>
      <w:r w:rsidRPr="00014368">
        <w:rPr>
          <w:rFonts w:cs="Arial"/>
          <w:b/>
          <w:szCs w:val="22"/>
        </w:rPr>
        <w:t>AIM(S)</w:t>
      </w:r>
    </w:p>
    <w:p w:rsidR="00014368" w:rsidRPr="00014368" w:rsidRDefault="00014368" w:rsidP="00014368">
      <w:pPr>
        <w:pStyle w:val="bullet"/>
        <w:numPr>
          <w:ilvl w:val="0"/>
          <w:numId w:val="2"/>
        </w:numPr>
        <w:overflowPunct/>
        <w:autoSpaceDE/>
        <w:adjustRightInd/>
        <w:spacing w:before="240"/>
        <w:ind w:left="851" w:hanging="567"/>
        <w:textAlignment w:val="auto"/>
        <w:rPr>
          <w:rFonts w:cs="Arial"/>
          <w:szCs w:val="22"/>
        </w:rPr>
      </w:pPr>
      <w:r w:rsidRPr="00014368">
        <w:rPr>
          <w:rFonts w:cs="Arial"/>
          <w:szCs w:val="22"/>
        </w:rPr>
        <w:t>To critically explore the social and the political landscape and how this influences social policy in relation to inequality and diversity in society.</w:t>
      </w:r>
    </w:p>
    <w:p w:rsidR="00014368" w:rsidRPr="00014368" w:rsidRDefault="00014368" w:rsidP="00014368">
      <w:pPr>
        <w:pStyle w:val="bullet"/>
        <w:overflowPunct/>
        <w:autoSpaceDE/>
        <w:autoSpaceDN/>
        <w:adjustRightInd/>
        <w:spacing w:before="0"/>
        <w:ind w:left="0" w:firstLine="0"/>
        <w:textAlignment w:val="auto"/>
        <w:rPr>
          <w:rFonts w:cs="Arial"/>
          <w:b/>
          <w:szCs w:val="22"/>
        </w:rPr>
      </w:pPr>
    </w:p>
    <w:p w:rsidR="00014368" w:rsidRPr="00014368" w:rsidRDefault="00014368" w:rsidP="00014368">
      <w:pPr>
        <w:pStyle w:val="bullet"/>
        <w:overflowPunct/>
        <w:autoSpaceDE/>
        <w:autoSpaceDN/>
        <w:adjustRightInd/>
        <w:spacing w:before="0"/>
        <w:ind w:left="0" w:firstLine="0"/>
        <w:textAlignment w:val="auto"/>
        <w:rPr>
          <w:rFonts w:cs="Arial"/>
          <w:b/>
          <w:szCs w:val="22"/>
        </w:rPr>
      </w:pPr>
      <w:r w:rsidRPr="00014368">
        <w:rPr>
          <w:rFonts w:cs="Arial"/>
          <w:b/>
          <w:szCs w:val="22"/>
        </w:rPr>
        <w:t>LEARNING OUTCOMES</w:t>
      </w:r>
    </w:p>
    <w:p w:rsidR="00014368" w:rsidRPr="00014368" w:rsidRDefault="00014368" w:rsidP="00014368">
      <w:pPr>
        <w:rPr>
          <w:rFonts w:cs="Arial"/>
          <w:b/>
          <w:szCs w:val="22"/>
        </w:rPr>
      </w:pPr>
    </w:p>
    <w:p w:rsidR="00014368" w:rsidRPr="00014368" w:rsidRDefault="00014368" w:rsidP="00014368">
      <w:pPr>
        <w:rPr>
          <w:rFonts w:cs="Arial"/>
          <w:szCs w:val="22"/>
        </w:rPr>
      </w:pPr>
      <w:r w:rsidRPr="00014368">
        <w:rPr>
          <w:rFonts w:cs="Arial"/>
          <w:szCs w:val="22"/>
        </w:rPr>
        <w:t>Upon the successful completion of this module, the student should be able to:</w:t>
      </w:r>
    </w:p>
    <w:p w:rsidR="00014368" w:rsidRPr="00014368" w:rsidRDefault="00014368" w:rsidP="00014368">
      <w:pPr>
        <w:pStyle w:val="bullet"/>
        <w:numPr>
          <w:ilvl w:val="0"/>
          <w:numId w:val="3"/>
        </w:numPr>
        <w:overflowPunct/>
        <w:autoSpaceDE/>
        <w:adjustRightInd/>
        <w:spacing w:before="240"/>
        <w:ind w:left="851" w:hanging="567"/>
        <w:textAlignment w:val="auto"/>
        <w:rPr>
          <w:rFonts w:cs="Arial"/>
          <w:szCs w:val="22"/>
        </w:rPr>
      </w:pPr>
      <w:r w:rsidRPr="00014368">
        <w:rPr>
          <w:rFonts w:cs="Arial"/>
          <w:szCs w:val="22"/>
        </w:rPr>
        <w:t>engage in in-depth study of the contexts which impact upon the development and implementation of social policy, social justice, equity, equality, diversity and inclusion within EU, UK and Wales;</w:t>
      </w:r>
    </w:p>
    <w:p w:rsidR="00014368" w:rsidRPr="00014368" w:rsidRDefault="00014368" w:rsidP="00014368">
      <w:pPr>
        <w:pStyle w:val="bullet"/>
        <w:numPr>
          <w:ilvl w:val="0"/>
          <w:numId w:val="3"/>
        </w:numPr>
        <w:overflowPunct/>
        <w:autoSpaceDE/>
        <w:adjustRightInd/>
        <w:spacing w:before="240"/>
        <w:ind w:left="851" w:hanging="567"/>
        <w:textAlignment w:val="auto"/>
        <w:rPr>
          <w:rFonts w:cs="Arial"/>
          <w:szCs w:val="22"/>
        </w:rPr>
      </w:pPr>
      <w:r w:rsidRPr="00014368">
        <w:rPr>
          <w:rFonts w:cs="Arial"/>
          <w:szCs w:val="22"/>
        </w:rPr>
        <w:t>critically explore the drivers of social policy, appraising key theorists who explore models for inclusive policy;</w:t>
      </w:r>
    </w:p>
    <w:p w:rsidR="00014368" w:rsidRPr="00014368" w:rsidRDefault="00014368" w:rsidP="00014368">
      <w:pPr>
        <w:pStyle w:val="bullet"/>
        <w:numPr>
          <w:ilvl w:val="0"/>
          <w:numId w:val="3"/>
        </w:numPr>
        <w:overflowPunct/>
        <w:autoSpaceDE/>
        <w:adjustRightInd/>
        <w:spacing w:before="240"/>
        <w:ind w:left="851" w:hanging="567"/>
        <w:textAlignment w:val="auto"/>
        <w:rPr>
          <w:rFonts w:cs="Arial"/>
          <w:szCs w:val="22"/>
        </w:rPr>
      </w:pPr>
      <w:r w:rsidRPr="00014368">
        <w:rPr>
          <w:rFonts w:cs="Arial"/>
          <w:szCs w:val="22"/>
        </w:rPr>
        <w:t>critically evaluate the role of practitioners in a multi-disciplinary field, in relation to the development of policy with the consideration of ethical issues;</w:t>
      </w:r>
    </w:p>
    <w:p w:rsidR="00014368" w:rsidRPr="00014368" w:rsidRDefault="00014368" w:rsidP="00014368">
      <w:pPr>
        <w:pStyle w:val="bullet"/>
        <w:numPr>
          <w:ilvl w:val="0"/>
          <w:numId w:val="3"/>
        </w:numPr>
        <w:overflowPunct/>
        <w:autoSpaceDE/>
        <w:adjustRightInd/>
        <w:spacing w:before="240"/>
        <w:ind w:left="851" w:hanging="567"/>
        <w:textAlignment w:val="auto"/>
        <w:rPr>
          <w:rFonts w:cs="Arial"/>
          <w:szCs w:val="22"/>
        </w:rPr>
      </w:pPr>
      <w:r w:rsidRPr="00014368">
        <w:rPr>
          <w:rFonts w:cs="Arial"/>
          <w:szCs w:val="22"/>
        </w:rPr>
        <w:t>demonstrate critical understanding of how society might change to become more equal, inclusive and sustainable.</w:t>
      </w:r>
    </w:p>
    <w:p w:rsidR="00014368" w:rsidRPr="00014368" w:rsidRDefault="00014368" w:rsidP="00014368">
      <w:pPr>
        <w:pStyle w:val="fixed"/>
        <w:rPr>
          <w:rFonts w:cs="Arial"/>
          <w:szCs w:val="22"/>
        </w:rPr>
      </w:pPr>
    </w:p>
    <w:p w:rsidR="00014368" w:rsidRPr="00014368" w:rsidRDefault="00014368" w:rsidP="00014368">
      <w:pPr>
        <w:pStyle w:val="fixed"/>
        <w:rPr>
          <w:rFonts w:cs="Arial"/>
          <w:szCs w:val="22"/>
        </w:rPr>
      </w:pPr>
      <w:r w:rsidRPr="00014368">
        <w:rPr>
          <w:rFonts w:cs="Arial"/>
          <w:szCs w:val="22"/>
        </w:rPr>
        <w:t>INDICATIVE CONTENT</w:t>
      </w:r>
    </w:p>
    <w:p w:rsidR="00014368" w:rsidRPr="00014368" w:rsidRDefault="00014368" w:rsidP="00014368">
      <w:pPr>
        <w:pStyle w:val="ListParagraph"/>
        <w:numPr>
          <w:ilvl w:val="0"/>
          <w:numId w:val="1"/>
        </w:numPr>
        <w:spacing w:before="240" w:after="0" w:line="240" w:lineRule="auto"/>
        <w:ind w:left="851" w:hanging="567"/>
        <w:jc w:val="both"/>
        <w:rPr>
          <w:rFonts w:ascii="Arial" w:hAnsi="Arial" w:cs="Arial"/>
        </w:rPr>
      </w:pPr>
      <w:r w:rsidRPr="00014368">
        <w:rPr>
          <w:rFonts w:ascii="Arial" w:hAnsi="Arial" w:cs="Arial"/>
        </w:rPr>
        <w:t xml:space="preserve">An exploration of what policy/legislation mean for the individual, community and society and how this reflection individualisation or welfareism.  An understanding of the political actors who contribute, with varying levels of power, to the making of laws and policies within Wales, UK, Europe and Globally. An exploration of the role of lobbyists, interest and pressure groups. Looking at the increasing role of user and carer participation in the commissioning of services, the barriers and challenges of user and carer involvement, and the benefits, to developing more inclusive, responsive and sustainable services. </w:t>
      </w:r>
    </w:p>
    <w:p w:rsidR="00014368" w:rsidRPr="00014368" w:rsidRDefault="00014368" w:rsidP="00014368">
      <w:pPr>
        <w:pStyle w:val="ListParagraph"/>
        <w:spacing w:before="240" w:after="0" w:line="240" w:lineRule="auto"/>
        <w:ind w:left="851"/>
        <w:jc w:val="both"/>
        <w:rPr>
          <w:rFonts w:ascii="Arial" w:hAnsi="Arial" w:cs="Arial"/>
        </w:rPr>
      </w:pPr>
    </w:p>
    <w:p w:rsidR="00014368" w:rsidRPr="00014368" w:rsidRDefault="00014368" w:rsidP="00014368">
      <w:pPr>
        <w:pStyle w:val="ListParagraph"/>
        <w:numPr>
          <w:ilvl w:val="0"/>
          <w:numId w:val="1"/>
        </w:numPr>
        <w:spacing w:before="240" w:after="0" w:line="240" w:lineRule="auto"/>
        <w:ind w:left="851" w:hanging="567"/>
        <w:jc w:val="both"/>
        <w:rPr>
          <w:rFonts w:ascii="Arial" w:hAnsi="Arial" w:cs="Arial"/>
        </w:rPr>
      </w:pPr>
      <w:r w:rsidRPr="00014368">
        <w:rPr>
          <w:rFonts w:ascii="Arial" w:hAnsi="Arial" w:cs="Arial"/>
        </w:rPr>
        <w:t>Exploration of how social power is embodied within a range of policies, laws and strategies that support social inclusion within society. A consideration of the barriers and challenges to initiating and sustaining change. A critical examination of the processes of social reproduction and change through social constructionist perspectives, and a critical examination of the role of social change in building inclusive and sustainable communities. Explore the complexity of the social and political environment within which policy decisions are made locally, nationally, regionally and globally. This includes, for example, an exploration of issues such as disability, sexual orientation, age, gender reassignment, race, religion or belief, sex and poverty.</w:t>
      </w:r>
    </w:p>
    <w:p w:rsidR="00014368" w:rsidRPr="00014368" w:rsidRDefault="00014368" w:rsidP="00014368">
      <w:pPr>
        <w:pStyle w:val="ListParagraph"/>
        <w:rPr>
          <w:rFonts w:ascii="Arial" w:hAnsi="Arial" w:cs="Arial"/>
        </w:rPr>
      </w:pPr>
    </w:p>
    <w:p w:rsidR="00014368" w:rsidRPr="00014368" w:rsidRDefault="00014368" w:rsidP="00014368">
      <w:pPr>
        <w:pStyle w:val="ListParagraph"/>
        <w:spacing w:before="240" w:after="0" w:line="240" w:lineRule="auto"/>
        <w:ind w:left="851"/>
        <w:jc w:val="both"/>
        <w:rPr>
          <w:rFonts w:ascii="Arial" w:hAnsi="Arial" w:cs="Arial"/>
        </w:rPr>
      </w:pPr>
    </w:p>
    <w:p w:rsidR="00014368" w:rsidRPr="00014368" w:rsidRDefault="00014368" w:rsidP="00014368">
      <w:pPr>
        <w:pStyle w:val="ListParagraph"/>
        <w:numPr>
          <w:ilvl w:val="0"/>
          <w:numId w:val="1"/>
        </w:numPr>
        <w:spacing w:before="240" w:after="0" w:line="240" w:lineRule="auto"/>
        <w:ind w:left="851" w:hanging="567"/>
        <w:jc w:val="both"/>
        <w:rPr>
          <w:rFonts w:ascii="Arial" w:hAnsi="Arial" w:cs="Arial"/>
        </w:rPr>
      </w:pPr>
      <w:r w:rsidRPr="00014368">
        <w:rPr>
          <w:rFonts w:ascii="Arial" w:hAnsi="Arial" w:cs="Arial"/>
        </w:rPr>
        <w:t xml:space="preserve">A critical exploration of how legislation and policy influences practice in a multi-disciplinary arena, including a consideration of the debate surrounding moral verses legal issues, such as: consent to medical treatment; civil rights and child protection issues. </w:t>
      </w:r>
    </w:p>
    <w:p w:rsidR="00014368" w:rsidRPr="00014368" w:rsidRDefault="00014368" w:rsidP="00014368">
      <w:pPr>
        <w:pStyle w:val="fixed"/>
        <w:rPr>
          <w:rFonts w:cs="Arial"/>
          <w:szCs w:val="22"/>
        </w:rPr>
      </w:pPr>
    </w:p>
    <w:p w:rsidR="00014368" w:rsidRPr="00014368" w:rsidRDefault="00014368" w:rsidP="00014368">
      <w:pPr>
        <w:pStyle w:val="fixed"/>
        <w:rPr>
          <w:rFonts w:cs="Arial"/>
          <w:szCs w:val="22"/>
        </w:rPr>
      </w:pPr>
      <w:r w:rsidRPr="00014368">
        <w:rPr>
          <w:rFonts w:cs="Arial"/>
          <w:szCs w:val="22"/>
        </w:rPr>
        <w:t>Study Time Allocation</w:t>
      </w:r>
    </w:p>
    <w:p w:rsidR="00014368" w:rsidRPr="00014368" w:rsidRDefault="00014368" w:rsidP="00014368">
      <w:pPr>
        <w:pStyle w:val="fixed"/>
        <w:rPr>
          <w:rFonts w:cs="Arial"/>
          <w:szCs w:val="22"/>
        </w:rPr>
      </w:pPr>
    </w:p>
    <w:p w:rsidR="00014368" w:rsidRPr="00014368" w:rsidRDefault="00014368" w:rsidP="00014368">
      <w:pPr>
        <w:keepNext/>
        <w:rPr>
          <w:rFonts w:cs="Arial"/>
          <w:szCs w:val="22"/>
        </w:rPr>
      </w:pPr>
      <w:r w:rsidRPr="00014368">
        <w:rPr>
          <w:rFonts w:cs="Arial"/>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014368" w:rsidRPr="00014368" w:rsidTr="00014368">
        <w:tc>
          <w:tcPr>
            <w:tcW w:w="3969" w:type="dxa"/>
            <w:tcBorders>
              <w:top w:val="single" w:sz="4" w:space="0" w:color="auto"/>
              <w:left w:val="single" w:sz="4" w:space="0" w:color="auto"/>
            </w:tcBorders>
          </w:tcPr>
          <w:p w:rsidR="00014368" w:rsidRPr="00014368" w:rsidRDefault="00014368" w:rsidP="00034DF6">
            <w:pPr>
              <w:keepNext/>
              <w:rPr>
                <w:rFonts w:cs="Arial"/>
                <w:b/>
                <w:szCs w:val="22"/>
              </w:rPr>
            </w:pPr>
            <w:r w:rsidRPr="00014368">
              <w:rPr>
                <w:rFonts w:cs="Arial"/>
                <w:b/>
                <w:szCs w:val="22"/>
              </w:rPr>
              <w:t>Activity type</w:t>
            </w:r>
          </w:p>
        </w:tc>
        <w:tc>
          <w:tcPr>
            <w:tcW w:w="1701" w:type="dxa"/>
            <w:tcBorders>
              <w:top w:val="single" w:sz="4" w:space="0" w:color="auto"/>
            </w:tcBorders>
          </w:tcPr>
          <w:p w:rsidR="00014368" w:rsidRPr="00014368" w:rsidRDefault="00014368" w:rsidP="00034DF6">
            <w:pPr>
              <w:keepNext/>
              <w:jc w:val="center"/>
              <w:rPr>
                <w:rFonts w:cs="Arial"/>
                <w:b/>
                <w:szCs w:val="22"/>
              </w:rPr>
            </w:pPr>
            <w:r w:rsidRPr="00014368">
              <w:rPr>
                <w:rFonts w:cs="Arial"/>
                <w:b/>
                <w:szCs w:val="22"/>
              </w:rPr>
              <w:t>Hours</w:t>
            </w:r>
          </w:p>
        </w:tc>
        <w:tc>
          <w:tcPr>
            <w:tcW w:w="1843" w:type="dxa"/>
            <w:tcBorders>
              <w:top w:val="single" w:sz="4" w:space="0" w:color="auto"/>
            </w:tcBorders>
          </w:tcPr>
          <w:p w:rsidR="00014368" w:rsidRPr="00014368" w:rsidRDefault="00014368" w:rsidP="00034DF6">
            <w:pPr>
              <w:keepNext/>
              <w:jc w:val="center"/>
              <w:rPr>
                <w:rFonts w:cs="Arial"/>
                <w:b/>
                <w:szCs w:val="22"/>
              </w:rPr>
            </w:pPr>
            <w:r w:rsidRPr="00014368">
              <w:rPr>
                <w:rFonts w:cs="Arial"/>
                <w:b/>
                <w:szCs w:val="22"/>
              </w:rPr>
              <w:t>Percentage</w:t>
            </w:r>
          </w:p>
        </w:tc>
      </w:tr>
      <w:tr w:rsidR="00014368" w:rsidRPr="00014368" w:rsidTr="00014368">
        <w:tc>
          <w:tcPr>
            <w:tcW w:w="3969" w:type="dxa"/>
          </w:tcPr>
          <w:p w:rsidR="00014368" w:rsidRPr="00014368" w:rsidRDefault="00014368" w:rsidP="00034DF6">
            <w:pPr>
              <w:keepNext/>
              <w:rPr>
                <w:rFonts w:cs="Arial"/>
                <w:szCs w:val="22"/>
              </w:rPr>
            </w:pPr>
            <w:r w:rsidRPr="00014368">
              <w:rPr>
                <w:rFonts w:cs="Arial"/>
                <w:szCs w:val="22"/>
              </w:rPr>
              <w:t>Scheduled learning</w:t>
            </w:r>
          </w:p>
        </w:tc>
        <w:tc>
          <w:tcPr>
            <w:tcW w:w="1701" w:type="dxa"/>
          </w:tcPr>
          <w:p w:rsidR="00014368" w:rsidRPr="00014368" w:rsidRDefault="00014368" w:rsidP="00034DF6">
            <w:pPr>
              <w:keepNext/>
              <w:jc w:val="center"/>
              <w:rPr>
                <w:rFonts w:cs="Arial"/>
                <w:szCs w:val="22"/>
              </w:rPr>
            </w:pPr>
            <w:r w:rsidRPr="00014368">
              <w:rPr>
                <w:rFonts w:cs="Arial"/>
                <w:szCs w:val="22"/>
              </w:rPr>
              <w:t>30</w:t>
            </w:r>
          </w:p>
        </w:tc>
        <w:tc>
          <w:tcPr>
            <w:tcW w:w="1843" w:type="dxa"/>
          </w:tcPr>
          <w:p w:rsidR="00014368" w:rsidRPr="00014368" w:rsidRDefault="00014368" w:rsidP="00034DF6">
            <w:pPr>
              <w:keepNext/>
              <w:jc w:val="center"/>
              <w:rPr>
                <w:rFonts w:cs="Arial"/>
                <w:szCs w:val="22"/>
              </w:rPr>
            </w:pPr>
            <w:r w:rsidRPr="00014368">
              <w:rPr>
                <w:rFonts w:cs="Arial"/>
                <w:szCs w:val="22"/>
              </w:rPr>
              <w:t>10%</w:t>
            </w:r>
          </w:p>
        </w:tc>
      </w:tr>
      <w:tr w:rsidR="00014368" w:rsidRPr="00014368" w:rsidTr="00014368">
        <w:tc>
          <w:tcPr>
            <w:tcW w:w="3969" w:type="dxa"/>
          </w:tcPr>
          <w:p w:rsidR="00014368" w:rsidRPr="00014368" w:rsidRDefault="00014368" w:rsidP="00034DF6">
            <w:pPr>
              <w:keepNext/>
              <w:rPr>
                <w:rFonts w:cs="Arial"/>
                <w:szCs w:val="22"/>
              </w:rPr>
            </w:pPr>
            <w:r w:rsidRPr="00014368">
              <w:rPr>
                <w:rFonts w:cs="Arial"/>
                <w:szCs w:val="22"/>
              </w:rPr>
              <w:t>Independent learning</w:t>
            </w:r>
          </w:p>
        </w:tc>
        <w:tc>
          <w:tcPr>
            <w:tcW w:w="1701" w:type="dxa"/>
          </w:tcPr>
          <w:p w:rsidR="00014368" w:rsidRPr="00014368" w:rsidRDefault="00014368" w:rsidP="00034DF6">
            <w:pPr>
              <w:keepNext/>
              <w:jc w:val="center"/>
              <w:rPr>
                <w:rFonts w:cs="Arial"/>
                <w:szCs w:val="22"/>
              </w:rPr>
            </w:pPr>
            <w:r w:rsidRPr="00014368">
              <w:rPr>
                <w:rFonts w:cs="Arial"/>
                <w:szCs w:val="22"/>
              </w:rPr>
              <w:t>270</w:t>
            </w:r>
          </w:p>
        </w:tc>
        <w:tc>
          <w:tcPr>
            <w:tcW w:w="1843" w:type="dxa"/>
          </w:tcPr>
          <w:p w:rsidR="00014368" w:rsidRPr="00014368" w:rsidRDefault="00014368" w:rsidP="00034DF6">
            <w:pPr>
              <w:keepNext/>
              <w:jc w:val="center"/>
              <w:rPr>
                <w:rFonts w:cs="Arial"/>
                <w:szCs w:val="22"/>
              </w:rPr>
            </w:pPr>
            <w:r w:rsidRPr="00014368">
              <w:rPr>
                <w:rFonts w:cs="Arial"/>
                <w:szCs w:val="22"/>
              </w:rPr>
              <w:t>90%</w:t>
            </w:r>
          </w:p>
        </w:tc>
      </w:tr>
      <w:tr w:rsidR="00014368" w:rsidRPr="00014368" w:rsidTr="00014368">
        <w:tc>
          <w:tcPr>
            <w:tcW w:w="3969" w:type="dxa"/>
          </w:tcPr>
          <w:p w:rsidR="00014368" w:rsidRPr="00014368" w:rsidRDefault="00014368" w:rsidP="00034DF6">
            <w:pPr>
              <w:keepNext/>
              <w:rPr>
                <w:rFonts w:cs="Arial"/>
                <w:szCs w:val="22"/>
              </w:rPr>
            </w:pPr>
            <w:r w:rsidRPr="00014368">
              <w:rPr>
                <w:rFonts w:cs="Arial"/>
                <w:szCs w:val="22"/>
              </w:rPr>
              <w:t>Placement learning</w:t>
            </w:r>
          </w:p>
        </w:tc>
        <w:tc>
          <w:tcPr>
            <w:tcW w:w="1701" w:type="dxa"/>
          </w:tcPr>
          <w:p w:rsidR="00014368" w:rsidRPr="00014368" w:rsidRDefault="00014368" w:rsidP="00034DF6">
            <w:pPr>
              <w:keepNext/>
              <w:jc w:val="center"/>
              <w:rPr>
                <w:rFonts w:cs="Arial"/>
                <w:szCs w:val="22"/>
              </w:rPr>
            </w:pPr>
          </w:p>
        </w:tc>
        <w:tc>
          <w:tcPr>
            <w:tcW w:w="1843" w:type="dxa"/>
          </w:tcPr>
          <w:p w:rsidR="00014368" w:rsidRPr="00014368" w:rsidRDefault="00014368" w:rsidP="00034DF6">
            <w:pPr>
              <w:keepNext/>
              <w:jc w:val="center"/>
              <w:rPr>
                <w:rFonts w:cs="Arial"/>
                <w:szCs w:val="22"/>
              </w:rPr>
            </w:pPr>
          </w:p>
        </w:tc>
      </w:tr>
      <w:tr w:rsidR="00014368" w:rsidRPr="00014368" w:rsidTr="00014368">
        <w:tc>
          <w:tcPr>
            <w:tcW w:w="3969" w:type="dxa"/>
          </w:tcPr>
          <w:p w:rsidR="00014368" w:rsidRPr="00014368" w:rsidRDefault="00014368" w:rsidP="00034DF6">
            <w:pPr>
              <w:keepNext/>
              <w:rPr>
                <w:rFonts w:cs="Arial"/>
                <w:szCs w:val="22"/>
              </w:rPr>
            </w:pPr>
            <w:r w:rsidRPr="00014368">
              <w:rPr>
                <w:rFonts w:cs="Arial"/>
                <w:b/>
                <w:szCs w:val="22"/>
              </w:rPr>
              <w:t>TOTAL</w:t>
            </w:r>
          </w:p>
        </w:tc>
        <w:tc>
          <w:tcPr>
            <w:tcW w:w="1701" w:type="dxa"/>
          </w:tcPr>
          <w:p w:rsidR="00014368" w:rsidRPr="00014368" w:rsidRDefault="00014368" w:rsidP="00034DF6">
            <w:pPr>
              <w:keepNext/>
              <w:jc w:val="center"/>
              <w:rPr>
                <w:rFonts w:cs="Arial"/>
                <w:b/>
                <w:szCs w:val="22"/>
              </w:rPr>
            </w:pPr>
            <w:r w:rsidRPr="00014368">
              <w:rPr>
                <w:rFonts w:cs="Arial"/>
                <w:b/>
                <w:szCs w:val="22"/>
              </w:rPr>
              <w:t>300</w:t>
            </w:r>
          </w:p>
        </w:tc>
        <w:tc>
          <w:tcPr>
            <w:tcW w:w="1843" w:type="dxa"/>
          </w:tcPr>
          <w:p w:rsidR="00014368" w:rsidRPr="00014368" w:rsidRDefault="00014368" w:rsidP="00034DF6">
            <w:pPr>
              <w:keepNext/>
              <w:jc w:val="center"/>
              <w:rPr>
                <w:rFonts w:cs="Arial"/>
                <w:b/>
                <w:szCs w:val="22"/>
              </w:rPr>
            </w:pPr>
            <w:r w:rsidRPr="00014368">
              <w:rPr>
                <w:rFonts w:cs="Arial"/>
                <w:b/>
                <w:szCs w:val="22"/>
              </w:rPr>
              <w:t>100%</w:t>
            </w:r>
          </w:p>
        </w:tc>
      </w:tr>
    </w:tbl>
    <w:p w:rsidR="00014368" w:rsidRPr="00014368" w:rsidRDefault="00014368" w:rsidP="00014368">
      <w:pPr>
        <w:pStyle w:val="fixed"/>
        <w:ind w:left="0" w:firstLine="0"/>
        <w:rPr>
          <w:rFonts w:cs="Arial"/>
          <w:szCs w:val="22"/>
        </w:rPr>
      </w:pPr>
    </w:p>
    <w:p w:rsidR="00014368" w:rsidRPr="00014368" w:rsidRDefault="00014368" w:rsidP="00014368">
      <w:pPr>
        <w:pStyle w:val="fixed"/>
        <w:ind w:left="0" w:firstLine="0"/>
        <w:rPr>
          <w:rFonts w:cs="Arial"/>
          <w:szCs w:val="22"/>
        </w:rPr>
      </w:pPr>
      <w:r w:rsidRPr="00014368">
        <w:rPr>
          <w:rFonts w:cs="Arial"/>
          <w:szCs w:val="22"/>
        </w:rPr>
        <w:t>ASSESSMENT</w:t>
      </w:r>
    </w:p>
    <w:p w:rsidR="00014368" w:rsidRPr="00014368" w:rsidRDefault="00014368" w:rsidP="00014368">
      <w:pPr>
        <w:pStyle w:val="fixed"/>
        <w:ind w:left="0"/>
        <w:rPr>
          <w:rFonts w:cs="Arial"/>
          <w:szCs w:val="22"/>
        </w:rPr>
      </w:pPr>
    </w:p>
    <w:p w:rsidR="00014368" w:rsidRPr="00014368" w:rsidRDefault="00014368" w:rsidP="00014368">
      <w:pPr>
        <w:rPr>
          <w:rFonts w:cs="Arial"/>
          <w:b/>
          <w:szCs w:val="22"/>
        </w:rPr>
      </w:pPr>
      <w:r w:rsidRPr="00014368">
        <w:rPr>
          <w:rFonts w:cs="Arial"/>
          <w:b/>
          <w:szCs w:val="22"/>
        </w:rPr>
        <w:t>Assessment Component 1</w:t>
      </w:r>
    </w:p>
    <w:p w:rsidR="00014368" w:rsidRPr="00014368" w:rsidRDefault="00014368" w:rsidP="00014368">
      <w:pPr>
        <w:rPr>
          <w:rFonts w:cs="Arial"/>
          <w:b/>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014368" w:rsidRPr="00014368" w:rsidTr="00014368">
        <w:sdt>
          <w:sdtPr>
            <w:rPr>
              <w:rFonts w:cs="Arial"/>
              <w:szCs w:val="22"/>
            </w:rPr>
            <w:id w:val="1935926362"/>
            <w14:checkbox>
              <w14:checked w14:val="0"/>
              <w14:checkedState w14:val="2612" w14:font="MS Gothic"/>
              <w14:uncheckedState w14:val="2610" w14:font="MS Gothic"/>
            </w14:checkbox>
          </w:sdtPr>
          <w:sdtContent>
            <w:tc>
              <w:tcPr>
                <w:tcW w:w="562" w:type="dxa"/>
                <w:hideMark/>
              </w:tcPr>
              <w:p w:rsidR="00014368" w:rsidRPr="00014368" w:rsidRDefault="00014368" w:rsidP="00034DF6">
                <w:pPr>
                  <w:rPr>
                    <w:rFonts w:cs="Arial"/>
                    <w:szCs w:val="22"/>
                  </w:rPr>
                </w:pPr>
                <w:r w:rsidRPr="00014368">
                  <w:rPr>
                    <w:rFonts w:eastAsia="MS Gothic" w:cs="Arial"/>
                    <w:szCs w:val="22"/>
                  </w:rPr>
                  <w:t>☐</w:t>
                </w:r>
              </w:p>
            </w:tc>
          </w:sdtContent>
        </w:sdt>
        <w:tc>
          <w:tcPr>
            <w:tcW w:w="2458" w:type="dxa"/>
            <w:hideMark/>
          </w:tcPr>
          <w:p w:rsidR="00014368" w:rsidRPr="00014368" w:rsidRDefault="00014368" w:rsidP="00034DF6">
            <w:pPr>
              <w:rPr>
                <w:rFonts w:cs="Arial"/>
                <w:b/>
                <w:szCs w:val="22"/>
              </w:rPr>
            </w:pPr>
            <w:r w:rsidRPr="00014368">
              <w:rPr>
                <w:rFonts w:cs="Arial"/>
                <w:b/>
                <w:szCs w:val="22"/>
              </w:rPr>
              <w:t>Written exam</w:t>
            </w:r>
          </w:p>
        </w:tc>
        <w:sdt>
          <w:sdtPr>
            <w:rPr>
              <w:rFonts w:cs="Arial"/>
              <w:szCs w:val="22"/>
            </w:rPr>
            <w:id w:val="-819184037"/>
            <w14:checkbox>
              <w14:checked w14:val="1"/>
              <w14:checkedState w14:val="2612" w14:font="MS Gothic"/>
              <w14:uncheckedState w14:val="2610" w14:font="MS Gothic"/>
            </w14:checkbox>
          </w:sdtPr>
          <w:sdtContent>
            <w:tc>
              <w:tcPr>
                <w:tcW w:w="538" w:type="dxa"/>
                <w:hideMark/>
              </w:tcPr>
              <w:p w:rsidR="00014368" w:rsidRPr="00014368" w:rsidRDefault="00014368" w:rsidP="00034DF6">
                <w:pPr>
                  <w:rPr>
                    <w:rFonts w:cs="Arial"/>
                    <w:szCs w:val="22"/>
                  </w:rPr>
                </w:pPr>
                <w:r w:rsidRPr="00014368">
                  <w:rPr>
                    <w:rFonts w:eastAsia="MS Gothic" w:cs="Arial"/>
                    <w:szCs w:val="22"/>
                  </w:rPr>
                  <w:t>☒</w:t>
                </w:r>
              </w:p>
            </w:tc>
          </w:sdtContent>
        </w:sdt>
        <w:tc>
          <w:tcPr>
            <w:tcW w:w="2482" w:type="dxa"/>
            <w:hideMark/>
          </w:tcPr>
          <w:p w:rsidR="00014368" w:rsidRPr="00014368" w:rsidRDefault="00014368" w:rsidP="00034DF6">
            <w:pPr>
              <w:rPr>
                <w:rFonts w:cs="Arial"/>
                <w:b/>
                <w:szCs w:val="22"/>
              </w:rPr>
            </w:pPr>
            <w:r w:rsidRPr="00014368">
              <w:rPr>
                <w:rFonts w:cs="Arial"/>
                <w:b/>
                <w:szCs w:val="22"/>
              </w:rPr>
              <w:t>Coursework</w:t>
            </w:r>
          </w:p>
        </w:tc>
        <w:sdt>
          <w:sdtPr>
            <w:rPr>
              <w:rFonts w:cs="Arial"/>
              <w:szCs w:val="22"/>
            </w:rPr>
            <w:id w:val="-1994712179"/>
            <w14:checkbox>
              <w14:checked w14:val="0"/>
              <w14:checkedState w14:val="2612" w14:font="MS Gothic"/>
              <w14:uncheckedState w14:val="2610" w14:font="MS Gothic"/>
            </w14:checkbox>
          </w:sdtPr>
          <w:sdtContent>
            <w:tc>
              <w:tcPr>
                <w:tcW w:w="538" w:type="dxa"/>
                <w:hideMark/>
              </w:tcPr>
              <w:p w:rsidR="00014368" w:rsidRPr="00014368" w:rsidRDefault="00014368" w:rsidP="00034DF6">
                <w:pPr>
                  <w:rPr>
                    <w:rFonts w:cs="Arial"/>
                    <w:szCs w:val="22"/>
                  </w:rPr>
                </w:pPr>
                <w:r w:rsidRPr="00014368">
                  <w:rPr>
                    <w:rFonts w:eastAsia="MS Gothic" w:cs="Arial"/>
                    <w:szCs w:val="22"/>
                  </w:rPr>
                  <w:t>☐</w:t>
                </w:r>
              </w:p>
            </w:tc>
          </w:sdtContent>
        </w:sdt>
        <w:tc>
          <w:tcPr>
            <w:tcW w:w="2482" w:type="dxa"/>
            <w:hideMark/>
          </w:tcPr>
          <w:p w:rsidR="00014368" w:rsidRPr="00014368" w:rsidRDefault="00014368" w:rsidP="00034DF6">
            <w:pPr>
              <w:rPr>
                <w:rFonts w:cs="Arial"/>
                <w:b/>
                <w:szCs w:val="22"/>
              </w:rPr>
            </w:pPr>
            <w:r w:rsidRPr="00014368">
              <w:rPr>
                <w:rFonts w:cs="Arial"/>
                <w:b/>
                <w:szCs w:val="22"/>
              </w:rPr>
              <w:t>Practical</w:t>
            </w:r>
          </w:p>
        </w:tc>
      </w:tr>
    </w:tbl>
    <w:p w:rsidR="00014368" w:rsidRPr="00014368" w:rsidRDefault="00014368" w:rsidP="00014368">
      <w:pPr>
        <w:rPr>
          <w:rFonts w:cs="Arial"/>
          <w:b/>
          <w:szCs w:val="22"/>
        </w:rPr>
      </w:pPr>
    </w:p>
    <w:tbl>
      <w:tblPr>
        <w:tblStyle w:val="TableGrid"/>
        <w:tblW w:w="8790" w:type="dxa"/>
        <w:tblLayout w:type="fixed"/>
        <w:tblLook w:val="04A0" w:firstRow="1" w:lastRow="0" w:firstColumn="1" w:lastColumn="0" w:noHBand="0" w:noVBand="1"/>
      </w:tblPr>
      <w:tblGrid>
        <w:gridCol w:w="3258"/>
        <w:gridCol w:w="3972"/>
        <w:gridCol w:w="1560"/>
      </w:tblGrid>
      <w:tr w:rsidR="00014368" w:rsidRPr="00014368" w:rsidTr="00014368">
        <w:tc>
          <w:tcPr>
            <w:tcW w:w="3256"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b/>
                <w:szCs w:val="22"/>
              </w:rPr>
            </w:pPr>
            <w:r w:rsidRPr="00014368">
              <w:rPr>
                <w:rFonts w:eastAsia="Times New Roman"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b/>
                <w:szCs w:val="22"/>
              </w:rPr>
            </w:pPr>
            <w:r w:rsidRPr="00014368">
              <w:rPr>
                <w:rFonts w:eastAsia="Times New Roman"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b/>
                <w:szCs w:val="22"/>
              </w:rPr>
            </w:pPr>
            <w:r w:rsidRPr="00014368">
              <w:rPr>
                <w:rFonts w:eastAsia="Times New Roman" w:cs="Arial"/>
                <w:b/>
                <w:szCs w:val="22"/>
              </w:rPr>
              <w:t>Weighting</w:t>
            </w:r>
          </w:p>
        </w:tc>
      </w:tr>
      <w:tr w:rsidR="00014368" w:rsidRPr="00014368" w:rsidTr="00014368">
        <w:trPr>
          <w:trHeight w:val="375"/>
        </w:trPr>
        <w:tc>
          <w:tcPr>
            <w:tcW w:w="3256"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szCs w:val="22"/>
              </w:rPr>
            </w:pPr>
            <w:r w:rsidRPr="00014368">
              <w:rPr>
                <w:rFonts w:eastAsia="Times New Roman" w:cs="Arial"/>
                <w:szCs w:val="22"/>
              </w:rPr>
              <w:t>Written submission</w:t>
            </w:r>
          </w:p>
        </w:tc>
        <w:tc>
          <w:tcPr>
            <w:tcW w:w="3969"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szCs w:val="22"/>
              </w:rPr>
            </w:pPr>
            <w:r w:rsidRPr="00014368">
              <w:rPr>
                <w:rFonts w:eastAsia="Times New Roman" w:cs="Arial"/>
                <w:szCs w:val="22"/>
              </w:rPr>
              <w:t xml:space="preserve">4,500 words </w:t>
            </w:r>
          </w:p>
        </w:tc>
        <w:tc>
          <w:tcPr>
            <w:tcW w:w="1559"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szCs w:val="22"/>
              </w:rPr>
            </w:pPr>
            <w:r w:rsidRPr="00014368">
              <w:rPr>
                <w:rFonts w:eastAsia="Times New Roman" w:cs="Arial"/>
                <w:szCs w:val="22"/>
              </w:rPr>
              <w:t>60%</w:t>
            </w:r>
          </w:p>
        </w:tc>
      </w:tr>
    </w:tbl>
    <w:p w:rsidR="00014368" w:rsidRPr="00014368" w:rsidRDefault="00014368" w:rsidP="00014368">
      <w:pPr>
        <w:pStyle w:val="fixed"/>
        <w:ind w:left="0" w:firstLine="0"/>
        <w:rPr>
          <w:rFonts w:cs="Arial"/>
          <w:b w:val="0"/>
          <w:szCs w:val="22"/>
        </w:rPr>
      </w:pPr>
    </w:p>
    <w:p w:rsidR="00014368" w:rsidRPr="00014368" w:rsidRDefault="00014368" w:rsidP="00014368">
      <w:pPr>
        <w:rPr>
          <w:rFonts w:cs="Arial"/>
          <w:b/>
          <w:szCs w:val="22"/>
        </w:rPr>
      </w:pPr>
      <w:r w:rsidRPr="00014368">
        <w:rPr>
          <w:rFonts w:cs="Arial"/>
          <w:b/>
          <w:szCs w:val="22"/>
        </w:rPr>
        <w:t>Assessment Component 2</w:t>
      </w:r>
    </w:p>
    <w:p w:rsidR="00014368" w:rsidRPr="00014368" w:rsidRDefault="00014368" w:rsidP="00014368">
      <w:pPr>
        <w:rPr>
          <w:rFonts w:cs="Arial"/>
          <w:b/>
          <w: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014368" w:rsidRPr="00014368" w:rsidTr="00014368">
        <w:sdt>
          <w:sdtPr>
            <w:rPr>
              <w:rFonts w:cs="Arial"/>
              <w:szCs w:val="22"/>
            </w:rPr>
            <w:id w:val="-1826970268"/>
            <w14:checkbox>
              <w14:checked w14:val="0"/>
              <w14:checkedState w14:val="2612" w14:font="MS Gothic"/>
              <w14:uncheckedState w14:val="2610" w14:font="MS Gothic"/>
            </w14:checkbox>
          </w:sdtPr>
          <w:sdtContent>
            <w:tc>
              <w:tcPr>
                <w:tcW w:w="562" w:type="dxa"/>
                <w:hideMark/>
              </w:tcPr>
              <w:p w:rsidR="00014368" w:rsidRPr="00014368" w:rsidRDefault="00014368" w:rsidP="00034DF6">
                <w:pPr>
                  <w:rPr>
                    <w:rFonts w:cs="Arial"/>
                    <w:szCs w:val="22"/>
                  </w:rPr>
                </w:pPr>
                <w:r w:rsidRPr="00014368">
                  <w:rPr>
                    <w:rFonts w:eastAsia="MS Gothic" w:cs="Arial"/>
                    <w:szCs w:val="22"/>
                  </w:rPr>
                  <w:t>☐</w:t>
                </w:r>
              </w:p>
            </w:tc>
          </w:sdtContent>
        </w:sdt>
        <w:tc>
          <w:tcPr>
            <w:tcW w:w="2458" w:type="dxa"/>
            <w:hideMark/>
          </w:tcPr>
          <w:p w:rsidR="00014368" w:rsidRPr="00014368" w:rsidRDefault="00014368" w:rsidP="00034DF6">
            <w:pPr>
              <w:rPr>
                <w:rFonts w:cs="Arial"/>
                <w:b/>
                <w:szCs w:val="22"/>
              </w:rPr>
            </w:pPr>
            <w:r w:rsidRPr="00014368">
              <w:rPr>
                <w:rFonts w:cs="Arial"/>
                <w:b/>
                <w:szCs w:val="22"/>
              </w:rPr>
              <w:t>Written exam</w:t>
            </w:r>
          </w:p>
        </w:tc>
        <w:sdt>
          <w:sdtPr>
            <w:rPr>
              <w:rFonts w:cs="Arial"/>
              <w:szCs w:val="22"/>
            </w:rPr>
            <w:id w:val="-1560237995"/>
            <w14:checkbox>
              <w14:checked w14:val="0"/>
              <w14:checkedState w14:val="2612" w14:font="MS Gothic"/>
              <w14:uncheckedState w14:val="2610" w14:font="MS Gothic"/>
            </w14:checkbox>
          </w:sdtPr>
          <w:sdtContent>
            <w:tc>
              <w:tcPr>
                <w:tcW w:w="538" w:type="dxa"/>
                <w:hideMark/>
              </w:tcPr>
              <w:p w:rsidR="00014368" w:rsidRPr="00014368" w:rsidRDefault="00014368" w:rsidP="00034DF6">
                <w:pPr>
                  <w:rPr>
                    <w:rFonts w:cs="Arial"/>
                    <w:szCs w:val="22"/>
                  </w:rPr>
                </w:pPr>
                <w:r w:rsidRPr="00014368">
                  <w:rPr>
                    <w:rFonts w:eastAsia="MS Gothic" w:cs="Arial"/>
                    <w:szCs w:val="22"/>
                  </w:rPr>
                  <w:t>☐</w:t>
                </w:r>
              </w:p>
            </w:tc>
          </w:sdtContent>
        </w:sdt>
        <w:tc>
          <w:tcPr>
            <w:tcW w:w="2482" w:type="dxa"/>
            <w:hideMark/>
          </w:tcPr>
          <w:p w:rsidR="00014368" w:rsidRPr="00014368" w:rsidRDefault="00014368" w:rsidP="00034DF6">
            <w:pPr>
              <w:rPr>
                <w:rFonts w:cs="Arial"/>
                <w:b/>
                <w:szCs w:val="22"/>
              </w:rPr>
            </w:pPr>
            <w:r w:rsidRPr="00014368">
              <w:rPr>
                <w:rFonts w:cs="Arial"/>
                <w:b/>
                <w:szCs w:val="22"/>
              </w:rPr>
              <w:t>Coursework</w:t>
            </w:r>
          </w:p>
        </w:tc>
        <w:sdt>
          <w:sdtPr>
            <w:rPr>
              <w:rFonts w:cs="Arial"/>
              <w:szCs w:val="22"/>
            </w:rPr>
            <w:id w:val="177170666"/>
            <w14:checkbox>
              <w14:checked w14:val="1"/>
              <w14:checkedState w14:val="2612" w14:font="MS Gothic"/>
              <w14:uncheckedState w14:val="2610" w14:font="MS Gothic"/>
            </w14:checkbox>
          </w:sdtPr>
          <w:sdtContent>
            <w:tc>
              <w:tcPr>
                <w:tcW w:w="538" w:type="dxa"/>
                <w:hideMark/>
              </w:tcPr>
              <w:p w:rsidR="00014368" w:rsidRPr="00014368" w:rsidRDefault="00014368" w:rsidP="00034DF6">
                <w:pPr>
                  <w:rPr>
                    <w:rFonts w:cs="Arial"/>
                    <w:szCs w:val="22"/>
                  </w:rPr>
                </w:pPr>
                <w:r w:rsidRPr="00014368">
                  <w:rPr>
                    <w:rFonts w:eastAsia="MS Gothic" w:cs="Arial"/>
                    <w:szCs w:val="22"/>
                  </w:rPr>
                  <w:t>☒</w:t>
                </w:r>
              </w:p>
            </w:tc>
          </w:sdtContent>
        </w:sdt>
        <w:tc>
          <w:tcPr>
            <w:tcW w:w="2482" w:type="dxa"/>
            <w:hideMark/>
          </w:tcPr>
          <w:p w:rsidR="00014368" w:rsidRPr="00014368" w:rsidRDefault="00014368" w:rsidP="00034DF6">
            <w:pPr>
              <w:rPr>
                <w:rFonts w:cs="Arial"/>
                <w:b/>
                <w:szCs w:val="22"/>
              </w:rPr>
            </w:pPr>
            <w:r w:rsidRPr="00014368">
              <w:rPr>
                <w:rFonts w:cs="Arial"/>
                <w:b/>
                <w:szCs w:val="22"/>
              </w:rPr>
              <w:t>Practical</w:t>
            </w:r>
          </w:p>
        </w:tc>
      </w:tr>
    </w:tbl>
    <w:p w:rsidR="00014368" w:rsidRPr="00014368" w:rsidRDefault="00014368" w:rsidP="00014368">
      <w:pPr>
        <w:rPr>
          <w:rFonts w:cs="Arial"/>
          <w:b/>
          <w:szCs w:val="22"/>
        </w:rPr>
      </w:pPr>
    </w:p>
    <w:tbl>
      <w:tblPr>
        <w:tblStyle w:val="TableGrid"/>
        <w:tblW w:w="8790" w:type="dxa"/>
        <w:tblLayout w:type="fixed"/>
        <w:tblLook w:val="04A0" w:firstRow="1" w:lastRow="0" w:firstColumn="1" w:lastColumn="0" w:noHBand="0" w:noVBand="1"/>
      </w:tblPr>
      <w:tblGrid>
        <w:gridCol w:w="3258"/>
        <w:gridCol w:w="3972"/>
        <w:gridCol w:w="1560"/>
      </w:tblGrid>
      <w:tr w:rsidR="00014368" w:rsidRPr="00014368" w:rsidTr="00014368">
        <w:tc>
          <w:tcPr>
            <w:tcW w:w="3256"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b/>
                <w:szCs w:val="22"/>
              </w:rPr>
            </w:pPr>
            <w:r w:rsidRPr="00014368">
              <w:rPr>
                <w:rFonts w:eastAsia="Times New Roman"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b/>
                <w:szCs w:val="22"/>
              </w:rPr>
            </w:pPr>
            <w:r w:rsidRPr="00014368">
              <w:rPr>
                <w:rFonts w:eastAsia="Times New Roman"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b/>
                <w:szCs w:val="22"/>
              </w:rPr>
            </w:pPr>
            <w:r w:rsidRPr="00014368">
              <w:rPr>
                <w:rFonts w:eastAsia="Times New Roman" w:cs="Arial"/>
                <w:b/>
                <w:szCs w:val="22"/>
              </w:rPr>
              <w:t>Weighting</w:t>
            </w:r>
          </w:p>
        </w:tc>
      </w:tr>
      <w:tr w:rsidR="00014368" w:rsidRPr="00014368" w:rsidTr="00014368">
        <w:trPr>
          <w:trHeight w:val="375"/>
        </w:trPr>
        <w:tc>
          <w:tcPr>
            <w:tcW w:w="3256"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szCs w:val="22"/>
              </w:rPr>
            </w:pPr>
            <w:r w:rsidRPr="00014368">
              <w:rPr>
                <w:rFonts w:eastAsia="Times New Roman" w:cs="Arial"/>
                <w:szCs w:val="22"/>
              </w:rPr>
              <w:t>Seminar Presentation</w:t>
            </w:r>
          </w:p>
        </w:tc>
        <w:tc>
          <w:tcPr>
            <w:tcW w:w="3969"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szCs w:val="22"/>
              </w:rPr>
            </w:pPr>
            <w:r w:rsidRPr="00014368">
              <w:rPr>
                <w:rFonts w:eastAsia="Times New Roman" w:cs="Arial"/>
                <w:szCs w:val="22"/>
              </w:rPr>
              <w:t>18 minutes</w:t>
            </w:r>
          </w:p>
        </w:tc>
        <w:tc>
          <w:tcPr>
            <w:tcW w:w="1559"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szCs w:val="22"/>
              </w:rPr>
            </w:pPr>
            <w:r w:rsidRPr="00014368">
              <w:rPr>
                <w:rFonts w:eastAsia="Times New Roman" w:cs="Arial"/>
                <w:szCs w:val="22"/>
              </w:rPr>
              <w:t>40%</w:t>
            </w:r>
          </w:p>
        </w:tc>
      </w:tr>
    </w:tbl>
    <w:p w:rsidR="00014368" w:rsidRPr="00014368" w:rsidRDefault="00014368" w:rsidP="00014368">
      <w:pPr>
        <w:rPr>
          <w:rFonts w:cs="Arial"/>
          <w:szCs w:val="22"/>
        </w:rPr>
      </w:pPr>
    </w:p>
    <w:p w:rsidR="00014368" w:rsidRPr="00014368" w:rsidRDefault="00014368" w:rsidP="00014368">
      <w:pPr>
        <w:pStyle w:val="fixed"/>
        <w:keepNext/>
        <w:ind w:left="0" w:firstLine="0"/>
        <w:jc w:val="both"/>
        <w:rPr>
          <w:rFonts w:cs="Arial"/>
          <w:szCs w:val="22"/>
        </w:rPr>
      </w:pPr>
      <w:r w:rsidRPr="00014368">
        <w:rPr>
          <w:rFonts w:cs="Arial"/>
          <w:szCs w:val="22"/>
        </w:rPr>
        <w:t>Assessment Summary</w:t>
      </w:r>
    </w:p>
    <w:tbl>
      <w:tblPr>
        <w:tblStyle w:val="TableGrid2"/>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14368" w:rsidRPr="00014368" w:rsidTr="00014368">
        <w:tc>
          <w:tcPr>
            <w:tcW w:w="326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14368">
            <w:pPr>
              <w:keepNext/>
              <w:rPr>
                <w:rFonts w:cs="Arial"/>
                <w:b/>
                <w:szCs w:val="22"/>
              </w:rPr>
            </w:pPr>
            <w:r w:rsidRPr="00014368">
              <w:rPr>
                <w:rFonts w:cs="Arial"/>
                <w:b/>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14368">
            <w:pPr>
              <w:keepNext/>
              <w:jc w:val="center"/>
              <w:rPr>
                <w:rFonts w:cs="Arial"/>
                <w:b/>
                <w:szCs w:val="22"/>
              </w:rPr>
            </w:pPr>
            <w:r w:rsidRPr="00014368">
              <w:rPr>
                <w:rFonts w:cs="Arial"/>
                <w:b/>
                <w:szCs w:val="22"/>
              </w:rPr>
              <w:t>Percentage</w:t>
            </w:r>
          </w:p>
        </w:tc>
      </w:tr>
      <w:tr w:rsidR="00014368" w:rsidRPr="00014368" w:rsidTr="00014368">
        <w:tc>
          <w:tcPr>
            <w:tcW w:w="326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14368">
            <w:pPr>
              <w:keepNext/>
              <w:rPr>
                <w:rFonts w:cs="Arial"/>
                <w:szCs w:val="22"/>
              </w:rPr>
            </w:pPr>
            <w:r w:rsidRPr="00014368">
              <w:rPr>
                <w:rFonts w:cs="Arial"/>
                <w:szCs w:val="22"/>
              </w:rPr>
              <w:t>Written exam</w:t>
            </w:r>
          </w:p>
        </w:tc>
        <w:tc>
          <w:tcPr>
            <w:tcW w:w="1842" w:type="dxa"/>
            <w:tcBorders>
              <w:top w:val="single" w:sz="4" w:space="0" w:color="auto"/>
              <w:left w:val="single" w:sz="4" w:space="0" w:color="auto"/>
              <w:bottom w:val="single" w:sz="4" w:space="0" w:color="auto"/>
              <w:right w:val="single" w:sz="4" w:space="0" w:color="auto"/>
            </w:tcBorders>
          </w:tcPr>
          <w:p w:rsidR="00014368" w:rsidRPr="00014368" w:rsidRDefault="00014368" w:rsidP="00014368">
            <w:pPr>
              <w:keepNext/>
              <w:jc w:val="center"/>
              <w:rPr>
                <w:rFonts w:cs="Arial"/>
                <w:szCs w:val="22"/>
              </w:rPr>
            </w:pPr>
          </w:p>
        </w:tc>
      </w:tr>
      <w:tr w:rsidR="00014368" w:rsidRPr="00014368" w:rsidTr="00014368">
        <w:tc>
          <w:tcPr>
            <w:tcW w:w="326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14368">
            <w:pPr>
              <w:keepNext/>
              <w:rPr>
                <w:rFonts w:cs="Arial"/>
                <w:szCs w:val="22"/>
              </w:rPr>
            </w:pPr>
            <w:r w:rsidRPr="00014368">
              <w:rPr>
                <w:rFonts w:cs="Arial"/>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14368">
            <w:pPr>
              <w:keepNext/>
              <w:jc w:val="center"/>
              <w:rPr>
                <w:rFonts w:cs="Arial"/>
                <w:szCs w:val="22"/>
              </w:rPr>
            </w:pPr>
            <w:r w:rsidRPr="00014368">
              <w:rPr>
                <w:rFonts w:cs="Arial"/>
                <w:szCs w:val="22"/>
              </w:rPr>
              <w:t>60%</w:t>
            </w:r>
          </w:p>
        </w:tc>
      </w:tr>
      <w:tr w:rsidR="00014368" w:rsidRPr="00014368" w:rsidTr="00014368">
        <w:tc>
          <w:tcPr>
            <w:tcW w:w="326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14368">
            <w:pPr>
              <w:keepNext/>
              <w:rPr>
                <w:rFonts w:cs="Arial"/>
                <w:szCs w:val="22"/>
              </w:rPr>
            </w:pPr>
            <w:r w:rsidRPr="00014368">
              <w:rPr>
                <w:rFonts w:cs="Arial"/>
                <w:szCs w:val="22"/>
              </w:rPr>
              <w:t>Practical</w:t>
            </w:r>
          </w:p>
        </w:tc>
        <w:tc>
          <w:tcPr>
            <w:tcW w:w="1842"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14368">
            <w:pPr>
              <w:keepNext/>
              <w:jc w:val="center"/>
              <w:rPr>
                <w:rFonts w:cs="Arial"/>
                <w:szCs w:val="22"/>
              </w:rPr>
            </w:pPr>
            <w:r w:rsidRPr="00014368">
              <w:rPr>
                <w:rFonts w:cs="Arial"/>
                <w:szCs w:val="22"/>
              </w:rPr>
              <w:t>40%</w:t>
            </w:r>
          </w:p>
        </w:tc>
      </w:tr>
      <w:tr w:rsidR="00014368" w:rsidRPr="00014368" w:rsidTr="00014368">
        <w:tc>
          <w:tcPr>
            <w:tcW w:w="326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14368">
            <w:pPr>
              <w:keepNext/>
              <w:rPr>
                <w:rFonts w:cs="Arial"/>
                <w:b/>
                <w:szCs w:val="22"/>
              </w:rPr>
            </w:pPr>
            <w:r w:rsidRPr="00014368">
              <w:rPr>
                <w:rFonts w:cs="Arial"/>
                <w:b/>
                <w:szCs w:val="22"/>
              </w:rPr>
              <w:t>TOTAL</w:t>
            </w:r>
          </w:p>
        </w:tc>
        <w:tc>
          <w:tcPr>
            <w:tcW w:w="1842"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14368">
            <w:pPr>
              <w:keepNext/>
              <w:jc w:val="center"/>
              <w:rPr>
                <w:rFonts w:cs="Arial"/>
                <w:b/>
                <w:szCs w:val="22"/>
              </w:rPr>
            </w:pPr>
            <w:r w:rsidRPr="00014368">
              <w:rPr>
                <w:rFonts w:cs="Arial"/>
                <w:b/>
                <w:szCs w:val="22"/>
              </w:rPr>
              <w:t>100%</w:t>
            </w:r>
          </w:p>
        </w:tc>
      </w:tr>
    </w:tbl>
    <w:p w:rsidR="00014368" w:rsidRPr="00014368" w:rsidRDefault="00014368" w:rsidP="00014368">
      <w:pPr>
        <w:rPr>
          <w:rFonts w:cs="Arial"/>
          <w:szCs w:val="22"/>
        </w:rPr>
      </w:pPr>
    </w:p>
    <w:p w:rsidR="00014368" w:rsidRPr="00014368" w:rsidRDefault="00014368" w:rsidP="00014368">
      <w:pPr>
        <w:rPr>
          <w:rFonts w:cs="Arial"/>
          <w:szCs w:val="22"/>
        </w:rPr>
      </w:pPr>
    </w:p>
    <w:p w:rsidR="00014368" w:rsidRPr="00014368" w:rsidRDefault="00014368" w:rsidP="00014368">
      <w:pPr>
        <w:rPr>
          <w:rFonts w:cs="Arial"/>
          <w:szCs w:val="22"/>
        </w:rPr>
      </w:pPr>
    </w:p>
    <w:p w:rsidR="00014368" w:rsidRPr="00014368" w:rsidRDefault="00014368" w:rsidP="00014368">
      <w:pPr>
        <w:rPr>
          <w:rFonts w:cs="Arial"/>
          <w:b/>
          <w:szCs w:val="22"/>
        </w:rPr>
      </w:pPr>
    </w:p>
    <w:p w:rsidR="00014368" w:rsidRPr="00014368" w:rsidRDefault="00014368" w:rsidP="00014368">
      <w:pPr>
        <w:rPr>
          <w:rFonts w:cs="Arial"/>
          <w:b/>
          <w:szCs w:val="22"/>
        </w:rPr>
      </w:pPr>
      <w:r w:rsidRPr="00014368">
        <w:rPr>
          <w:rFonts w:cs="Arial"/>
          <w:b/>
          <w:szCs w:val="22"/>
        </w:rPr>
        <w:t>INDICATIVE READING LIST</w:t>
      </w:r>
    </w:p>
    <w:p w:rsidR="00014368" w:rsidRPr="00014368" w:rsidRDefault="00014368" w:rsidP="00014368">
      <w:pPr>
        <w:rPr>
          <w:rFonts w:cs="Arial"/>
          <w:b/>
          <w:szCs w:val="22"/>
        </w:rPr>
      </w:pPr>
    </w:p>
    <w:tbl>
      <w:tblPr>
        <w:tblStyle w:val="TableGrid"/>
        <w:tblW w:w="9175" w:type="dxa"/>
        <w:tblLook w:val="04A0" w:firstRow="1" w:lastRow="0" w:firstColumn="1" w:lastColumn="0" w:noHBand="0" w:noVBand="1"/>
      </w:tblPr>
      <w:tblGrid>
        <w:gridCol w:w="1678"/>
        <w:gridCol w:w="6131"/>
        <w:gridCol w:w="1366"/>
      </w:tblGrid>
      <w:tr w:rsidR="00014368" w:rsidRPr="00014368" w:rsidTr="00014368">
        <w:tc>
          <w:tcPr>
            <w:tcW w:w="1678" w:type="dxa"/>
            <w:shd w:val="clear" w:color="auto" w:fill="BFBFBF" w:themeFill="background1" w:themeFillShade="BF"/>
            <w:hideMark/>
          </w:tcPr>
          <w:p w:rsidR="00014368" w:rsidRPr="00014368" w:rsidRDefault="00014368" w:rsidP="00034DF6">
            <w:pPr>
              <w:tabs>
                <w:tab w:val="num" w:pos="720"/>
                <w:tab w:val="left" w:pos="1440"/>
              </w:tabs>
              <w:rPr>
                <w:rFonts w:cs="Arial"/>
                <w:b/>
                <w:szCs w:val="22"/>
              </w:rPr>
            </w:pPr>
            <w:r w:rsidRPr="00014368">
              <w:rPr>
                <w:rFonts w:cs="Arial"/>
                <w:b/>
                <w:szCs w:val="22"/>
              </w:rPr>
              <w:t>Module Code</w:t>
            </w:r>
          </w:p>
        </w:tc>
        <w:tc>
          <w:tcPr>
            <w:tcW w:w="7497" w:type="dxa"/>
            <w:gridSpan w:val="2"/>
            <w:hideMark/>
          </w:tcPr>
          <w:p w:rsidR="00014368" w:rsidRPr="00014368" w:rsidRDefault="00014368" w:rsidP="00034DF6">
            <w:pPr>
              <w:tabs>
                <w:tab w:val="num" w:pos="720"/>
                <w:tab w:val="left" w:pos="1440"/>
              </w:tabs>
              <w:rPr>
                <w:rFonts w:cs="Arial"/>
                <w:b/>
                <w:szCs w:val="22"/>
              </w:rPr>
            </w:pPr>
            <w:r w:rsidRPr="00014368">
              <w:rPr>
                <w:rFonts w:cs="Arial"/>
                <w:b/>
                <w:szCs w:val="22"/>
              </w:rPr>
              <w:t>ECED7007</w:t>
            </w:r>
          </w:p>
        </w:tc>
      </w:tr>
      <w:tr w:rsidR="00014368" w:rsidRPr="00014368" w:rsidTr="00014368">
        <w:trPr>
          <w:trHeight w:val="228"/>
        </w:trPr>
        <w:tc>
          <w:tcPr>
            <w:tcW w:w="1678" w:type="dxa"/>
            <w:shd w:val="clear" w:color="auto" w:fill="BFBFBF" w:themeFill="background1" w:themeFillShade="BF"/>
            <w:hideMark/>
          </w:tcPr>
          <w:p w:rsidR="00014368" w:rsidRPr="00014368" w:rsidRDefault="00014368" w:rsidP="00034DF6">
            <w:pPr>
              <w:tabs>
                <w:tab w:val="num" w:pos="720"/>
                <w:tab w:val="left" w:pos="1440"/>
              </w:tabs>
              <w:rPr>
                <w:rFonts w:cs="Arial"/>
                <w:b/>
                <w:szCs w:val="22"/>
              </w:rPr>
            </w:pPr>
            <w:r w:rsidRPr="00014368">
              <w:rPr>
                <w:rFonts w:cs="Arial"/>
                <w:b/>
                <w:szCs w:val="22"/>
              </w:rPr>
              <w:t>Module Title</w:t>
            </w:r>
          </w:p>
        </w:tc>
        <w:tc>
          <w:tcPr>
            <w:tcW w:w="7497" w:type="dxa"/>
            <w:gridSpan w:val="2"/>
            <w:hideMark/>
          </w:tcPr>
          <w:p w:rsidR="00014368" w:rsidRPr="00014368" w:rsidRDefault="00014368" w:rsidP="00034DF6">
            <w:pPr>
              <w:tabs>
                <w:tab w:val="num" w:pos="720"/>
                <w:tab w:val="left" w:pos="1440"/>
              </w:tabs>
              <w:rPr>
                <w:rFonts w:cs="Arial"/>
                <w:b/>
                <w:szCs w:val="22"/>
              </w:rPr>
            </w:pPr>
            <w:r w:rsidRPr="00014368">
              <w:rPr>
                <w:rFonts w:cs="Arial"/>
                <w:b/>
                <w:szCs w:val="22"/>
              </w:rPr>
              <w:t>Political: Influences on Inequality and Diversity</w:t>
            </w:r>
          </w:p>
        </w:tc>
      </w:tr>
      <w:tr w:rsidR="00014368" w:rsidRPr="00014368" w:rsidTr="00014368">
        <w:tc>
          <w:tcPr>
            <w:tcW w:w="1678" w:type="dxa"/>
            <w:shd w:val="clear" w:color="auto" w:fill="BFBFBF" w:themeFill="background1" w:themeFillShade="BF"/>
            <w:hideMark/>
          </w:tcPr>
          <w:p w:rsidR="00014368" w:rsidRPr="00014368" w:rsidRDefault="00014368" w:rsidP="00034DF6">
            <w:pPr>
              <w:tabs>
                <w:tab w:val="num" w:pos="720"/>
                <w:tab w:val="left" w:pos="1440"/>
              </w:tabs>
              <w:rPr>
                <w:rFonts w:cs="Arial"/>
                <w:b/>
                <w:szCs w:val="22"/>
              </w:rPr>
            </w:pPr>
            <w:r w:rsidRPr="00014368">
              <w:rPr>
                <w:rFonts w:cs="Arial"/>
                <w:b/>
                <w:szCs w:val="22"/>
              </w:rPr>
              <w:t>Classification</w:t>
            </w:r>
          </w:p>
        </w:tc>
        <w:tc>
          <w:tcPr>
            <w:tcW w:w="6131" w:type="dxa"/>
            <w:shd w:val="clear" w:color="auto" w:fill="BFBFBF" w:themeFill="background1" w:themeFillShade="BF"/>
            <w:hideMark/>
          </w:tcPr>
          <w:p w:rsidR="00014368" w:rsidRPr="00014368" w:rsidRDefault="00014368" w:rsidP="00034DF6">
            <w:pPr>
              <w:tabs>
                <w:tab w:val="num" w:pos="720"/>
                <w:tab w:val="left" w:pos="1440"/>
              </w:tabs>
              <w:rPr>
                <w:rFonts w:cs="Arial"/>
                <w:b/>
                <w:szCs w:val="22"/>
              </w:rPr>
            </w:pPr>
            <w:r w:rsidRPr="00014368">
              <w:rPr>
                <w:rFonts w:cs="Arial"/>
                <w:b/>
                <w:szCs w:val="22"/>
              </w:rPr>
              <w:t>Reading List entry</w:t>
            </w:r>
          </w:p>
        </w:tc>
        <w:tc>
          <w:tcPr>
            <w:tcW w:w="1366" w:type="dxa"/>
            <w:shd w:val="clear" w:color="auto" w:fill="BFBFBF" w:themeFill="background1" w:themeFillShade="BF"/>
          </w:tcPr>
          <w:p w:rsidR="00014368" w:rsidRPr="00014368" w:rsidRDefault="00014368" w:rsidP="00034DF6">
            <w:pPr>
              <w:tabs>
                <w:tab w:val="num" w:pos="720"/>
                <w:tab w:val="left" w:pos="1440"/>
              </w:tabs>
              <w:rPr>
                <w:rFonts w:cs="Arial"/>
                <w:b/>
                <w:szCs w:val="22"/>
              </w:rPr>
            </w:pPr>
            <w:r w:rsidRPr="00014368">
              <w:rPr>
                <w:rFonts w:cs="Arial"/>
                <w:b/>
                <w:szCs w:val="22"/>
              </w:rPr>
              <w:t>Electronic*</w:t>
            </w:r>
          </w:p>
        </w:tc>
      </w:tr>
      <w:tr w:rsidR="00014368" w:rsidRPr="00014368" w:rsidTr="00014368">
        <w:tc>
          <w:tcPr>
            <w:tcW w:w="1678" w:type="dxa"/>
            <w:hideMark/>
          </w:tcPr>
          <w:p w:rsidR="00014368" w:rsidRPr="00014368" w:rsidRDefault="00014368" w:rsidP="00034DF6">
            <w:pPr>
              <w:tabs>
                <w:tab w:val="num" w:pos="720"/>
                <w:tab w:val="left" w:pos="1440"/>
              </w:tabs>
              <w:rPr>
                <w:rFonts w:cs="Arial"/>
                <w:szCs w:val="22"/>
              </w:rPr>
            </w:pPr>
            <w:r w:rsidRPr="00014368">
              <w:rPr>
                <w:rFonts w:cs="Arial"/>
                <w:szCs w:val="22"/>
              </w:rPr>
              <w:t>Essential</w:t>
            </w:r>
          </w:p>
        </w:tc>
        <w:tc>
          <w:tcPr>
            <w:tcW w:w="6131" w:type="dxa"/>
            <w:hideMark/>
          </w:tcPr>
          <w:p w:rsidR="00014368" w:rsidRPr="00014368" w:rsidRDefault="00014368" w:rsidP="00034DF6">
            <w:pPr>
              <w:tabs>
                <w:tab w:val="num" w:pos="720"/>
                <w:tab w:val="left" w:pos="1440"/>
              </w:tabs>
              <w:rPr>
                <w:rFonts w:cs="Arial"/>
                <w:szCs w:val="22"/>
              </w:rPr>
            </w:pPr>
            <w:r w:rsidRPr="00014368">
              <w:rPr>
                <w:rFonts w:cs="Arial"/>
                <w:szCs w:val="22"/>
              </w:rPr>
              <w:t xml:space="preserve">Baylis, J, Smith S and Patricia Owens, (2014) </w:t>
            </w:r>
            <w:r w:rsidRPr="00014368">
              <w:rPr>
                <w:rFonts w:cs="Arial"/>
                <w:i/>
                <w:szCs w:val="22"/>
              </w:rPr>
              <w:t xml:space="preserve">The Globalisation of World P{olitics: An Introduction to International Relations, </w:t>
            </w:r>
            <w:r w:rsidRPr="00014368">
              <w:rPr>
                <w:rFonts w:cs="Arial"/>
                <w:szCs w:val="22"/>
              </w:rPr>
              <w:t>Abingdon: OUP.</w:t>
            </w:r>
          </w:p>
        </w:tc>
        <w:tc>
          <w:tcPr>
            <w:tcW w:w="1366" w:type="dxa"/>
          </w:tcPr>
          <w:sdt>
            <w:sdtPr>
              <w:rPr>
                <w:rFonts w:cs="Arial"/>
                <w:szCs w:val="22"/>
              </w:rPr>
              <w:id w:val="-747339836"/>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p w:rsidR="00014368" w:rsidRPr="00014368" w:rsidRDefault="00014368" w:rsidP="00034DF6">
            <w:pPr>
              <w:jc w:val="center"/>
              <w:rPr>
                <w:rFonts w:cs="Arial"/>
                <w:szCs w:val="22"/>
              </w:rPr>
            </w:pPr>
          </w:p>
        </w:tc>
      </w:tr>
      <w:tr w:rsidR="00014368" w:rsidRPr="00014368" w:rsidTr="00014368">
        <w:tc>
          <w:tcPr>
            <w:tcW w:w="1678" w:type="dxa"/>
            <w:hideMark/>
          </w:tcPr>
          <w:p w:rsidR="00014368" w:rsidRPr="00014368" w:rsidRDefault="00014368" w:rsidP="00034DF6">
            <w:pPr>
              <w:tabs>
                <w:tab w:val="num" w:pos="720"/>
                <w:tab w:val="left" w:pos="1440"/>
              </w:tabs>
              <w:rPr>
                <w:rFonts w:cs="Arial"/>
                <w:szCs w:val="22"/>
              </w:rPr>
            </w:pPr>
            <w:r w:rsidRPr="00014368">
              <w:rPr>
                <w:rFonts w:cs="Arial"/>
                <w:szCs w:val="22"/>
              </w:rPr>
              <w:t>Essential</w:t>
            </w:r>
          </w:p>
        </w:tc>
        <w:tc>
          <w:tcPr>
            <w:tcW w:w="6131" w:type="dxa"/>
            <w:hideMark/>
          </w:tcPr>
          <w:p w:rsidR="00014368" w:rsidRPr="00014368" w:rsidRDefault="00014368" w:rsidP="00034DF6">
            <w:pPr>
              <w:tabs>
                <w:tab w:val="num" w:pos="720"/>
                <w:tab w:val="left" w:pos="1440"/>
              </w:tabs>
              <w:rPr>
                <w:rFonts w:cs="Arial"/>
                <w:szCs w:val="22"/>
              </w:rPr>
            </w:pPr>
            <w:r w:rsidRPr="00014368">
              <w:rPr>
                <w:rFonts w:cs="Arial"/>
                <w:szCs w:val="22"/>
              </w:rPr>
              <w:t xml:space="preserve">Heffernan R (2016) </w:t>
            </w:r>
            <w:r w:rsidRPr="00014368">
              <w:rPr>
                <w:rFonts w:cs="Arial"/>
                <w:i/>
                <w:szCs w:val="22"/>
              </w:rPr>
              <w:t xml:space="preserve">Developments in British Politics 10, </w:t>
            </w:r>
            <w:r w:rsidRPr="00014368">
              <w:rPr>
                <w:rFonts w:cs="Arial"/>
                <w:szCs w:val="22"/>
              </w:rPr>
              <w:t>London: Palgrave.</w:t>
            </w:r>
          </w:p>
        </w:tc>
        <w:tc>
          <w:tcPr>
            <w:tcW w:w="1366" w:type="dxa"/>
          </w:tcPr>
          <w:sdt>
            <w:sdtPr>
              <w:rPr>
                <w:rFonts w:cs="Arial"/>
                <w:szCs w:val="22"/>
              </w:rPr>
              <w:id w:val="1037232738"/>
              <w14:checkbox>
                <w14:checked w14:val="1"/>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p w:rsidR="00014368" w:rsidRPr="00014368" w:rsidRDefault="00014368" w:rsidP="00034DF6">
            <w:pPr>
              <w:jc w:val="center"/>
              <w:rPr>
                <w:rFonts w:cs="Arial"/>
                <w:szCs w:val="22"/>
              </w:rPr>
            </w:pPr>
          </w:p>
        </w:tc>
      </w:tr>
      <w:tr w:rsidR="00014368" w:rsidRPr="00014368" w:rsidTr="00014368">
        <w:tc>
          <w:tcPr>
            <w:tcW w:w="1678" w:type="dxa"/>
            <w:hideMark/>
          </w:tcPr>
          <w:p w:rsidR="00014368" w:rsidRPr="00014368" w:rsidRDefault="00014368" w:rsidP="00034DF6">
            <w:pPr>
              <w:tabs>
                <w:tab w:val="num" w:pos="720"/>
                <w:tab w:val="left" w:pos="1440"/>
              </w:tabs>
              <w:rPr>
                <w:rFonts w:cs="Arial"/>
                <w:szCs w:val="22"/>
              </w:rPr>
            </w:pPr>
            <w:r w:rsidRPr="00014368">
              <w:rPr>
                <w:rFonts w:cs="Arial"/>
                <w:szCs w:val="22"/>
              </w:rPr>
              <w:t>Essential</w:t>
            </w:r>
          </w:p>
        </w:tc>
        <w:tc>
          <w:tcPr>
            <w:tcW w:w="6131" w:type="dxa"/>
            <w:hideMark/>
          </w:tcPr>
          <w:p w:rsidR="00014368" w:rsidRPr="00014368" w:rsidRDefault="00014368" w:rsidP="00034DF6">
            <w:pPr>
              <w:tabs>
                <w:tab w:val="num" w:pos="720"/>
                <w:tab w:val="left" w:pos="1440"/>
              </w:tabs>
              <w:rPr>
                <w:rFonts w:cs="Arial"/>
                <w:szCs w:val="22"/>
              </w:rPr>
            </w:pPr>
            <w:r w:rsidRPr="00014368">
              <w:rPr>
                <w:rFonts w:cs="Arial"/>
                <w:szCs w:val="22"/>
              </w:rPr>
              <w:t>Held, D. &amp; Kaya, Ayse. (2007) Global Inequality: Patterns and Explanations, Cambridge: Polity.</w:t>
            </w:r>
          </w:p>
        </w:tc>
        <w:tc>
          <w:tcPr>
            <w:tcW w:w="1366" w:type="dxa"/>
          </w:tcPr>
          <w:sdt>
            <w:sdtPr>
              <w:rPr>
                <w:rFonts w:cs="Arial"/>
                <w:szCs w:val="22"/>
              </w:rPr>
              <w:id w:val="-759759621"/>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78" w:type="dxa"/>
            <w:hideMark/>
          </w:tcPr>
          <w:p w:rsidR="00014368" w:rsidRPr="00014368" w:rsidRDefault="00014368" w:rsidP="00034DF6">
            <w:pPr>
              <w:tabs>
                <w:tab w:val="num" w:pos="720"/>
                <w:tab w:val="left" w:pos="1440"/>
              </w:tabs>
              <w:rPr>
                <w:rFonts w:cs="Arial"/>
                <w:szCs w:val="22"/>
              </w:rPr>
            </w:pPr>
            <w:r w:rsidRPr="00014368">
              <w:rPr>
                <w:rFonts w:cs="Arial"/>
                <w:szCs w:val="22"/>
              </w:rPr>
              <w:t>Essential</w:t>
            </w:r>
          </w:p>
        </w:tc>
        <w:tc>
          <w:tcPr>
            <w:tcW w:w="6131" w:type="dxa"/>
            <w:hideMark/>
          </w:tcPr>
          <w:p w:rsidR="00014368" w:rsidRPr="00014368" w:rsidRDefault="00014368" w:rsidP="00034DF6">
            <w:pPr>
              <w:tabs>
                <w:tab w:val="num" w:pos="720"/>
                <w:tab w:val="left" w:pos="1440"/>
              </w:tabs>
              <w:rPr>
                <w:rFonts w:cs="Arial"/>
                <w:i/>
                <w:szCs w:val="22"/>
              </w:rPr>
            </w:pPr>
            <w:r w:rsidRPr="00014368">
              <w:rPr>
                <w:rFonts w:cs="Arial"/>
                <w:szCs w:val="22"/>
              </w:rPr>
              <w:t xml:space="preserve">Jansson BS (2016) </w:t>
            </w:r>
            <w:r w:rsidRPr="00014368">
              <w:rPr>
                <w:rFonts w:cs="Arial"/>
                <w:i/>
                <w:szCs w:val="22"/>
              </w:rPr>
              <w:t>Social Welfare Policy and Advocacy: Advancing Social Justice through 8 Policy Sectors.</w:t>
            </w:r>
          </w:p>
        </w:tc>
        <w:tc>
          <w:tcPr>
            <w:tcW w:w="1366" w:type="dxa"/>
          </w:tcPr>
          <w:sdt>
            <w:sdtPr>
              <w:rPr>
                <w:rFonts w:cs="Arial"/>
                <w:szCs w:val="22"/>
              </w:rPr>
              <w:id w:val="-790203315"/>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78" w:type="dxa"/>
            <w:hideMark/>
          </w:tcPr>
          <w:p w:rsidR="00014368" w:rsidRPr="00014368" w:rsidRDefault="00014368" w:rsidP="00034DF6">
            <w:pPr>
              <w:tabs>
                <w:tab w:val="num" w:pos="720"/>
                <w:tab w:val="left" w:pos="1440"/>
              </w:tabs>
              <w:rPr>
                <w:rFonts w:cs="Arial"/>
                <w:szCs w:val="22"/>
              </w:rPr>
            </w:pPr>
            <w:r w:rsidRPr="00014368">
              <w:rPr>
                <w:rFonts w:cs="Arial"/>
                <w:szCs w:val="22"/>
              </w:rPr>
              <w:t>Essential</w:t>
            </w:r>
          </w:p>
        </w:tc>
        <w:tc>
          <w:tcPr>
            <w:tcW w:w="6131" w:type="dxa"/>
            <w:hideMark/>
          </w:tcPr>
          <w:p w:rsidR="00014368" w:rsidRPr="00014368" w:rsidRDefault="00014368" w:rsidP="00034DF6">
            <w:pPr>
              <w:tabs>
                <w:tab w:val="num" w:pos="720"/>
                <w:tab w:val="left" w:pos="1440"/>
              </w:tabs>
              <w:rPr>
                <w:rFonts w:cs="Arial"/>
                <w:szCs w:val="22"/>
              </w:rPr>
            </w:pPr>
            <w:r w:rsidRPr="00014368">
              <w:rPr>
                <w:rFonts w:cs="Arial"/>
                <w:szCs w:val="22"/>
              </w:rPr>
              <w:t xml:space="preserve">McAuley JW (2003) </w:t>
            </w:r>
            <w:r w:rsidRPr="00014368">
              <w:rPr>
                <w:rFonts w:cs="Arial"/>
                <w:i/>
                <w:szCs w:val="22"/>
              </w:rPr>
              <w:t xml:space="preserve">An introduction to Politics, State and Society, </w:t>
            </w:r>
            <w:r w:rsidRPr="00014368">
              <w:rPr>
                <w:rFonts w:cs="Arial"/>
                <w:szCs w:val="22"/>
              </w:rPr>
              <w:t>London: Sage.</w:t>
            </w:r>
          </w:p>
        </w:tc>
        <w:tc>
          <w:tcPr>
            <w:tcW w:w="1366" w:type="dxa"/>
          </w:tcPr>
          <w:sdt>
            <w:sdtPr>
              <w:rPr>
                <w:rFonts w:cs="Arial"/>
                <w:szCs w:val="22"/>
              </w:rPr>
              <w:id w:val="1332565249"/>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78" w:type="dxa"/>
            <w:hideMark/>
          </w:tcPr>
          <w:p w:rsidR="00014368" w:rsidRPr="00014368" w:rsidRDefault="00014368" w:rsidP="00034DF6">
            <w:pPr>
              <w:tabs>
                <w:tab w:val="num" w:pos="720"/>
                <w:tab w:val="left" w:pos="1440"/>
              </w:tabs>
              <w:rPr>
                <w:rFonts w:cs="Arial"/>
                <w:szCs w:val="22"/>
              </w:rPr>
            </w:pPr>
            <w:r w:rsidRPr="00014368">
              <w:rPr>
                <w:rFonts w:cs="Arial"/>
                <w:szCs w:val="22"/>
              </w:rPr>
              <w:t>Essential</w:t>
            </w:r>
          </w:p>
        </w:tc>
        <w:tc>
          <w:tcPr>
            <w:tcW w:w="6131" w:type="dxa"/>
            <w:hideMark/>
          </w:tcPr>
          <w:p w:rsidR="00014368" w:rsidRPr="00014368" w:rsidRDefault="00014368" w:rsidP="00034DF6">
            <w:pPr>
              <w:tabs>
                <w:tab w:val="num" w:pos="720"/>
                <w:tab w:val="left" w:pos="1440"/>
              </w:tabs>
              <w:rPr>
                <w:rFonts w:cs="Arial"/>
                <w:szCs w:val="22"/>
              </w:rPr>
            </w:pPr>
            <w:r w:rsidRPr="00014368">
              <w:rPr>
                <w:rFonts w:cs="Arial"/>
                <w:szCs w:val="22"/>
              </w:rPr>
              <w:t xml:space="preserve">Yeates N (2014) </w:t>
            </w:r>
            <w:r w:rsidRPr="00014368">
              <w:rPr>
                <w:rFonts w:cs="Arial"/>
                <w:i/>
                <w:szCs w:val="22"/>
              </w:rPr>
              <w:t xml:space="preserve">Undersatnding Global Social Policy, </w:t>
            </w:r>
            <w:r w:rsidRPr="00014368">
              <w:rPr>
                <w:rFonts w:cs="Arial"/>
                <w:szCs w:val="22"/>
              </w:rPr>
              <w:t>London: Policy Press.</w:t>
            </w:r>
          </w:p>
        </w:tc>
        <w:tc>
          <w:tcPr>
            <w:tcW w:w="1366" w:type="dxa"/>
          </w:tcPr>
          <w:sdt>
            <w:sdtPr>
              <w:rPr>
                <w:rFonts w:cs="Arial"/>
                <w:szCs w:val="22"/>
              </w:rPr>
              <w:id w:val="1401101325"/>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p w:rsidR="00014368" w:rsidRPr="00014368" w:rsidRDefault="00014368" w:rsidP="00034DF6">
            <w:pPr>
              <w:jc w:val="center"/>
              <w:rPr>
                <w:rFonts w:cs="Arial"/>
                <w:szCs w:val="22"/>
              </w:rPr>
            </w:pPr>
          </w:p>
        </w:tc>
      </w:tr>
      <w:tr w:rsidR="00014368" w:rsidRPr="00014368" w:rsidTr="00014368">
        <w:tc>
          <w:tcPr>
            <w:tcW w:w="1678" w:type="dxa"/>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131" w:type="dxa"/>
            <w:hideMark/>
          </w:tcPr>
          <w:p w:rsidR="00014368" w:rsidRPr="00014368" w:rsidRDefault="00014368" w:rsidP="00034DF6">
            <w:pPr>
              <w:tabs>
                <w:tab w:val="num" w:pos="720"/>
                <w:tab w:val="left" w:pos="1440"/>
              </w:tabs>
              <w:rPr>
                <w:rFonts w:cs="Arial"/>
                <w:szCs w:val="22"/>
              </w:rPr>
            </w:pPr>
            <w:r w:rsidRPr="00014368">
              <w:rPr>
                <w:rFonts w:cs="Arial"/>
                <w:szCs w:val="22"/>
              </w:rPr>
              <w:t xml:space="preserve">Clark A (2012) </w:t>
            </w:r>
            <w:r w:rsidRPr="00014368">
              <w:rPr>
                <w:rFonts w:cs="Arial"/>
                <w:i/>
                <w:szCs w:val="22"/>
              </w:rPr>
              <w:t xml:space="preserve">Political Parties int eh UK, </w:t>
            </w:r>
            <w:r w:rsidRPr="00014368">
              <w:rPr>
                <w:rFonts w:cs="Arial"/>
                <w:szCs w:val="22"/>
              </w:rPr>
              <w:t>London: Palgrav.e</w:t>
            </w:r>
          </w:p>
        </w:tc>
        <w:tc>
          <w:tcPr>
            <w:tcW w:w="1366" w:type="dxa"/>
          </w:tcPr>
          <w:sdt>
            <w:sdtPr>
              <w:rPr>
                <w:rFonts w:cs="Arial"/>
                <w:szCs w:val="22"/>
              </w:rPr>
              <w:id w:val="-172496988"/>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78" w:type="dxa"/>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131" w:type="dxa"/>
            <w:hideMark/>
          </w:tcPr>
          <w:p w:rsidR="00014368" w:rsidRPr="00014368" w:rsidRDefault="00014368" w:rsidP="00034DF6">
            <w:pPr>
              <w:tabs>
                <w:tab w:val="num" w:pos="720"/>
                <w:tab w:val="left" w:pos="1440"/>
              </w:tabs>
              <w:rPr>
                <w:rFonts w:cs="Arial"/>
                <w:szCs w:val="22"/>
              </w:rPr>
            </w:pPr>
            <w:r w:rsidRPr="00014368">
              <w:rPr>
                <w:rFonts w:cs="Arial"/>
                <w:szCs w:val="22"/>
              </w:rPr>
              <w:t>Dorling, D (2013) Injustice: Why Social Inequality Persists, Bristol: The Policy Press.</w:t>
            </w:r>
          </w:p>
        </w:tc>
        <w:tc>
          <w:tcPr>
            <w:tcW w:w="1366" w:type="dxa"/>
          </w:tcPr>
          <w:sdt>
            <w:sdtPr>
              <w:rPr>
                <w:rFonts w:cs="Arial"/>
                <w:szCs w:val="22"/>
              </w:rPr>
              <w:id w:val="1757561119"/>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78" w:type="dxa"/>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131" w:type="dxa"/>
            <w:hideMark/>
          </w:tcPr>
          <w:p w:rsidR="00014368" w:rsidRPr="00014368" w:rsidRDefault="00014368" w:rsidP="00034DF6">
            <w:pPr>
              <w:tabs>
                <w:tab w:val="num" w:pos="720"/>
                <w:tab w:val="left" w:pos="1440"/>
              </w:tabs>
              <w:rPr>
                <w:rFonts w:cs="Arial"/>
                <w:szCs w:val="22"/>
              </w:rPr>
            </w:pPr>
            <w:r w:rsidRPr="00014368">
              <w:rPr>
                <w:rFonts w:cs="Arial"/>
                <w:szCs w:val="22"/>
              </w:rPr>
              <w:t>EHRC (2012) Equality and Human Rights Commission Annual Report and Accounts 1 April 2011-31 March 2012 (House of Commons Papers), London: EHRC.Gugler, J. (2004) World Cities beyond the West: Globalization, Development and Inequality, Cambridge: Cambridge University Press.</w:t>
            </w:r>
          </w:p>
        </w:tc>
        <w:tc>
          <w:tcPr>
            <w:tcW w:w="1366" w:type="dxa"/>
          </w:tcPr>
          <w:sdt>
            <w:sdtPr>
              <w:rPr>
                <w:rFonts w:cs="Arial"/>
                <w:szCs w:val="22"/>
              </w:rPr>
              <w:id w:val="-672268372"/>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78" w:type="dxa"/>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131" w:type="dxa"/>
            <w:hideMark/>
          </w:tcPr>
          <w:p w:rsidR="00014368" w:rsidRPr="00014368" w:rsidRDefault="00014368" w:rsidP="00034DF6">
            <w:pPr>
              <w:tabs>
                <w:tab w:val="num" w:pos="720"/>
                <w:tab w:val="left" w:pos="1440"/>
              </w:tabs>
              <w:rPr>
                <w:rFonts w:cs="Arial"/>
                <w:szCs w:val="22"/>
              </w:rPr>
            </w:pPr>
            <w:r w:rsidRPr="00014368">
              <w:rPr>
                <w:rFonts w:cs="Arial"/>
                <w:szCs w:val="22"/>
              </w:rPr>
              <w:t>Emens, E.F &amp; Stein M, A. (2013) Disability and Equality Law (The Library of Essays on Equality and Anti-Discrimination Law) London: Ashgate.</w:t>
            </w:r>
          </w:p>
        </w:tc>
        <w:tc>
          <w:tcPr>
            <w:tcW w:w="1366" w:type="dxa"/>
          </w:tcPr>
          <w:sdt>
            <w:sdtPr>
              <w:rPr>
                <w:rFonts w:cs="Arial"/>
                <w:szCs w:val="22"/>
              </w:rPr>
              <w:id w:val="54901942"/>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78" w:type="dxa"/>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131" w:type="dxa"/>
            <w:hideMark/>
          </w:tcPr>
          <w:p w:rsidR="00014368" w:rsidRPr="00014368" w:rsidRDefault="00014368" w:rsidP="00034DF6">
            <w:pPr>
              <w:tabs>
                <w:tab w:val="num" w:pos="720"/>
                <w:tab w:val="left" w:pos="1440"/>
              </w:tabs>
              <w:rPr>
                <w:rFonts w:cs="Arial"/>
                <w:szCs w:val="22"/>
              </w:rPr>
            </w:pPr>
            <w:r w:rsidRPr="00014368">
              <w:rPr>
                <w:rFonts w:cs="Arial"/>
                <w:szCs w:val="22"/>
              </w:rPr>
              <w:t xml:space="preserve">Kennedy, P (2013) </w:t>
            </w:r>
            <w:r w:rsidRPr="00014368">
              <w:rPr>
                <w:rFonts w:cs="Arial"/>
                <w:i/>
                <w:szCs w:val="22"/>
              </w:rPr>
              <w:t>Key Themes in Social Policy</w:t>
            </w:r>
            <w:r w:rsidRPr="00014368">
              <w:rPr>
                <w:rFonts w:cs="Arial"/>
                <w:szCs w:val="22"/>
              </w:rPr>
              <w:t>, Abingdon: Routledge.</w:t>
            </w:r>
          </w:p>
        </w:tc>
        <w:tc>
          <w:tcPr>
            <w:tcW w:w="1366" w:type="dxa"/>
          </w:tcPr>
          <w:sdt>
            <w:sdtPr>
              <w:rPr>
                <w:rFonts w:cs="Arial"/>
                <w:szCs w:val="22"/>
              </w:rPr>
              <w:id w:val="-65726902"/>
              <w14:checkbox>
                <w14:checked w14:val="1"/>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78" w:type="dxa"/>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131" w:type="dxa"/>
            <w:hideMark/>
          </w:tcPr>
          <w:p w:rsidR="00014368" w:rsidRPr="00014368" w:rsidRDefault="00014368" w:rsidP="00034DF6">
            <w:pPr>
              <w:tabs>
                <w:tab w:val="num" w:pos="720"/>
                <w:tab w:val="left" w:pos="1440"/>
              </w:tabs>
              <w:rPr>
                <w:rFonts w:cs="Arial"/>
                <w:szCs w:val="22"/>
              </w:rPr>
            </w:pPr>
            <w:r w:rsidRPr="00014368">
              <w:rPr>
                <w:rFonts w:cs="Arial"/>
                <w:szCs w:val="22"/>
              </w:rPr>
              <w:t>Levitas, R. (2005) The Inclusive Society? Social Exclusion and New Labour, Basingstoke: Palgrave Macmillan.</w:t>
            </w:r>
          </w:p>
        </w:tc>
        <w:tc>
          <w:tcPr>
            <w:tcW w:w="1366" w:type="dxa"/>
          </w:tcPr>
          <w:sdt>
            <w:sdtPr>
              <w:rPr>
                <w:rFonts w:cs="Arial"/>
                <w:szCs w:val="22"/>
              </w:rPr>
              <w:id w:val="1374419006"/>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78" w:type="dxa"/>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131" w:type="dxa"/>
            <w:hideMark/>
          </w:tcPr>
          <w:p w:rsidR="00014368" w:rsidRPr="00014368" w:rsidRDefault="00014368" w:rsidP="00034DF6">
            <w:pPr>
              <w:tabs>
                <w:tab w:val="num" w:pos="720"/>
                <w:tab w:val="left" w:pos="1440"/>
              </w:tabs>
              <w:rPr>
                <w:rFonts w:cs="Arial"/>
                <w:szCs w:val="22"/>
              </w:rPr>
            </w:pPr>
            <w:r w:rsidRPr="00014368">
              <w:rPr>
                <w:rFonts w:cs="Arial"/>
                <w:szCs w:val="22"/>
              </w:rPr>
              <w:t>Percy-Smith, J (2000) Policy Responses to Social Exclusion: Towards Inclusion? Buckingham: Open University Press.</w:t>
            </w:r>
          </w:p>
        </w:tc>
        <w:tc>
          <w:tcPr>
            <w:tcW w:w="1366" w:type="dxa"/>
          </w:tcPr>
          <w:sdt>
            <w:sdtPr>
              <w:rPr>
                <w:rFonts w:cs="Arial"/>
                <w:szCs w:val="22"/>
              </w:rPr>
              <w:id w:val="-933427175"/>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78" w:type="dxa"/>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131" w:type="dxa"/>
            <w:hideMark/>
          </w:tcPr>
          <w:p w:rsidR="00014368" w:rsidRPr="00014368" w:rsidRDefault="00014368" w:rsidP="00034DF6">
            <w:pPr>
              <w:tabs>
                <w:tab w:val="num" w:pos="720"/>
                <w:tab w:val="left" w:pos="1440"/>
              </w:tabs>
              <w:rPr>
                <w:rFonts w:cs="Arial"/>
                <w:szCs w:val="22"/>
              </w:rPr>
            </w:pPr>
            <w:r w:rsidRPr="00014368">
              <w:rPr>
                <w:rFonts w:cs="Arial"/>
                <w:szCs w:val="22"/>
              </w:rPr>
              <w:t>Pierson, J (2010) Tackling Social Exclusion, London: Routledge.</w:t>
            </w:r>
          </w:p>
        </w:tc>
        <w:tc>
          <w:tcPr>
            <w:tcW w:w="1366" w:type="dxa"/>
          </w:tcPr>
          <w:sdt>
            <w:sdtPr>
              <w:rPr>
                <w:rFonts w:cs="Arial"/>
                <w:szCs w:val="22"/>
              </w:rPr>
              <w:id w:val="-937444679"/>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78" w:type="dxa"/>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131" w:type="dxa"/>
            <w:hideMark/>
          </w:tcPr>
          <w:p w:rsidR="00014368" w:rsidRPr="00014368" w:rsidRDefault="00014368" w:rsidP="00034DF6">
            <w:pPr>
              <w:tabs>
                <w:tab w:val="num" w:pos="720"/>
                <w:tab w:val="left" w:pos="1440"/>
              </w:tabs>
              <w:rPr>
                <w:rFonts w:cs="Arial"/>
                <w:szCs w:val="22"/>
              </w:rPr>
            </w:pPr>
            <w:r w:rsidRPr="00014368">
              <w:rPr>
                <w:rFonts w:cs="Arial"/>
                <w:szCs w:val="22"/>
              </w:rPr>
              <w:t>Smith A &amp; Spencer MG (2012)</w:t>
            </w:r>
            <w:r w:rsidRPr="00014368">
              <w:rPr>
                <w:rFonts w:cs="Arial"/>
                <w:i/>
                <w:szCs w:val="22"/>
              </w:rPr>
              <w:t xml:space="preserve"> Wealth of Nations, </w:t>
            </w:r>
            <w:r w:rsidRPr="00014368">
              <w:rPr>
                <w:rFonts w:cs="Arial"/>
                <w:szCs w:val="22"/>
              </w:rPr>
              <w:t xml:space="preserve"> London: Worsdworth.</w:t>
            </w:r>
          </w:p>
        </w:tc>
        <w:tc>
          <w:tcPr>
            <w:tcW w:w="1366" w:type="dxa"/>
          </w:tcPr>
          <w:sdt>
            <w:sdtPr>
              <w:rPr>
                <w:rFonts w:cs="Arial"/>
                <w:szCs w:val="22"/>
              </w:rPr>
              <w:id w:val="-130014740"/>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bl>
    <w:p w:rsidR="00014368" w:rsidRPr="00014368" w:rsidRDefault="00014368" w:rsidP="00014368">
      <w:pPr>
        <w:pStyle w:val="fixed"/>
        <w:rPr>
          <w:rFonts w:cs="Arial"/>
          <w:szCs w:val="22"/>
        </w:rPr>
      </w:pPr>
    </w:p>
    <w:p w:rsidR="00014368" w:rsidRPr="00014368" w:rsidRDefault="00014368" w:rsidP="00014368">
      <w:pPr>
        <w:rPr>
          <w:rFonts w:cs="Arial"/>
          <w:szCs w:val="22"/>
        </w:rPr>
      </w:pPr>
      <w:r w:rsidRPr="00014368">
        <w:rPr>
          <w:rFonts w:cs="Arial"/>
          <w:szCs w:val="22"/>
        </w:rPr>
        <w:br w:type="page"/>
      </w:r>
    </w:p>
    <w:tbl>
      <w:tblPr>
        <w:tblStyle w:val="TableGrid"/>
        <w:tblW w:w="0" w:type="auto"/>
        <w:tblLook w:val="04A0" w:firstRow="1" w:lastRow="0" w:firstColumn="1" w:lastColumn="0" w:noHBand="0" w:noVBand="1"/>
      </w:tblPr>
      <w:tblGrid>
        <w:gridCol w:w="1838"/>
        <w:gridCol w:w="6822"/>
      </w:tblGrid>
      <w:tr w:rsidR="00014368" w:rsidRPr="00014368" w:rsidTr="00014368">
        <w:tc>
          <w:tcPr>
            <w:tcW w:w="1838"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rPr>
                <w:rFonts w:cs="Arial"/>
                <w:szCs w:val="22"/>
              </w:rPr>
            </w:pPr>
            <w:r w:rsidRPr="00014368">
              <w:rPr>
                <w:rFonts w:cs="Arial"/>
                <w:szCs w:val="22"/>
              </w:rPr>
              <w:br w:type="page"/>
            </w:r>
            <w:r w:rsidRPr="00014368">
              <w:rPr>
                <w:rFonts w:cs="Arial"/>
                <w:b/>
                <w:szCs w:val="22"/>
              </w:rPr>
              <w:t>Module Code</w:t>
            </w:r>
          </w:p>
        </w:tc>
        <w:tc>
          <w:tcPr>
            <w:tcW w:w="6822"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rPr>
                <w:rFonts w:cs="Arial"/>
                <w:b/>
                <w:szCs w:val="22"/>
              </w:rPr>
            </w:pPr>
            <w:r w:rsidRPr="00014368">
              <w:rPr>
                <w:rFonts w:cs="Arial"/>
                <w:b/>
                <w:szCs w:val="22"/>
              </w:rPr>
              <w:t>ECED7009</w:t>
            </w:r>
          </w:p>
        </w:tc>
      </w:tr>
      <w:tr w:rsidR="00014368" w:rsidRPr="00014368" w:rsidTr="00014368">
        <w:tc>
          <w:tcPr>
            <w:tcW w:w="1838"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rPr>
                <w:rFonts w:cs="Arial"/>
                <w:szCs w:val="22"/>
              </w:rPr>
            </w:pPr>
            <w:r w:rsidRPr="00014368">
              <w:rPr>
                <w:rFonts w:cs="Arial"/>
                <w:b/>
                <w:szCs w:val="22"/>
              </w:rPr>
              <w:t>Title</w:t>
            </w:r>
          </w:p>
        </w:tc>
        <w:tc>
          <w:tcPr>
            <w:tcW w:w="6822"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rPr>
                <w:rFonts w:cs="Arial"/>
                <w:szCs w:val="22"/>
              </w:rPr>
            </w:pPr>
            <w:r w:rsidRPr="00014368">
              <w:rPr>
                <w:rFonts w:cs="Arial"/>
                <w:b/>
                <w:szCs w:val="22"/>
              </w:rPr>
              <w:t>The Social (Re)Production of Inequality</w:t>
            </w:r>
          </w:p>
        </w:tc>
      </w:tr>
      <w:tr w:rsidR="00014368" w:rsidRPr="00014368" w:rsidTr="00014368">
        <w:tc>
          <w:tcPr>
            <w:tcW w:w="1838"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rPr>
                <w:rFonts w:cs="Arial"/>
                <w:szCs w:val="22"/>
              </w:rPr>
            </w:pPr>
            <w:r w:rsidRPr="00014368">
              <w:rPr>
                <w:rFonts w:cs="Arial"/>
                <w:b/>
                <w:szCs w:val="22"/>
              </w:rPr>
              <w:t>Date</w:t>
            </w:r>
          </w:p>
        </w:tc>
        <w:tc>
          <w:tcPr>
            <w:tcW w:w="6822"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rPr>
                <w:rFonts w:cs="Arial"/>
                <w:b/>
                <w:bCs/>
                <w:szCs w:val="22"/>
              </w:rPr>
            </w:pPr>
            <w:r w:rsidRPr="00014368">
              <w:rPr>
                <w:rFonts w:cs="Arial"/>
                <w:b/>
                <w:bCs/>
                <w:szCs w:val="22"/>
              </w:rPr>
              <w:t>28/10/2022</w:t>
            </w:r>
          </w:p>
        </w:tc>
      </w:tr>
      <w:tr w:rsidR="00014368" w:rsidRPr="00014368" w:rsidTr="00014368">
        <w:tc>
          <w:tcPr>
            <w:tcW w:w="1838"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rPr>
                <w:rFonts w:cs="Arial"/>
                <w:szCs w:val="22"/>
              </w:rPr>
            </w:pPr>
            <w:r w:rsidRPr="00014368">
              <w:rPr>
                <w:rFonts w:cs="Arial"/>
                <w:b/>
                <w:szCs w:val="22"/>
              </w:rPr>
              <w:t>Level</w:t>
            </w:r>
          </w:p>
        </w:tc>
        <w:sdt>
          <w:sdtPr>
            <w:rPr>
              <w:rFonts w:cs="Arial"/>
              <w:b/>
              <w:szCs w:val="22"/>
            </w:rPr>
            <w:id w:val="1886603665"/>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rPr>
                    <w:rFonts w:cs="Arial"/>
                    <w:b/>
                    <w:szCs w:val="22"/>
                  </w:rPr>
                </w:pPr>
                <w:r w:rsidRPr="00014368">
                  <w:rPr>
                    <w:rFonts w:cs="Arial"/>
                    <w:b/>
                    <w:szCs w:val="22"/>
                  </w:rPr>
                  <w:t>7</w:t>
                </w:r>
              </w:p>
            </w:tc>
          </w:sdtContent>
        </w:sdt>
      </w:tr>
      <w:tr w:rsidR="00014368" w:rsidRPr="00014368" w:rsidTr="00014368">
        <w:tc>
          <w:tcPr>
            <w:tcW w:w="1838"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rPr>
                <w:rFonts w:cs="Arial"/>
                <w:szCs w:val="22"/>
              </w:rPr>
            </w:pPr>
            <w:r w:rsidRPr="00014368">
              <w:rPr>
                <w:rFonts w:cs="Arial"/>
                <w:b/>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rPr>
                <w:rFonts w:cs="Arial"/>
                <w:szCs w:val="22"/>
              </w:rPr>
            </w:pPr>
            <w:r w:rsidRPr="00014368">
              <w:rPr>
                <w:rFonts w:cs="Arial"/>
                <w:b/>
                <w:szCs w:val="22"/>
              </w:rPr>
              <w:t>30</w:t>
            </w:r>
          </w:p>
        </w:tc>
      </w:tr>
      <w:tr w:rsidR="00014368" w:rsidRPr="00014368" w:rsidTr="00014368">
        <w:tc>
          <w:tcPr>
            <w:tcW w:w="1838"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rPr>
                <w:rFonts w:cs="Arial"/>
                <w:szCs w:val="22"/>
              </w:rPr>
            </w:pPr>
            <w:r w:rsidRPr="00014368">
              <w:rPr>
                <w:rFonts w:cs="Arial"/>
                <w:b/>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rPr>
                <w:rFonts w:cs="Arial"/>
                <w:szCs w:val="22"/>
              </w:rPr>
            </w:pPr>
            <w:r w:rsidRPr="00014368">
              <w:rPr>
                <w:rFonts w:cs="Arial"/>
                <w:b/>
                <w:szCs w:val="22"/>
              </w:rPr>
              <w:t>None</w:t>
            </w:r>
          </w:p>
        </w:tc>
      </w:tr>
    </w:tbl>
    <w:p w:rsidR="00014368" w:rsidRPr="00014368" w:rsidRDefault="00014368" w:rsidP="00014368">
      <w:pPr>
        <w:pBdr>
          <w:bottom w:val="single" w:sz="6" w:space="1" w:color="auto"/>
        </w:pBdr>
        <w:rPr>
          <w:rFonts w:cs="Arial"/>
          <w:szCs w:val="22"/>
        </w:rPr>
      </w:pPr>
    </w:p>
    <w:p w:rsidR="00014368" w:rsidRPr="00014368" w:rsidRDefault="00014368" w:rsidP="00014368">
      <w:pPr>
        <w:pStyle w:val="bullet"/>
        <w:overflowPunct/>
        <w:autoSpaceDE/>
        <w:adjustRightInd/>
        <w:spacing w:before="0"/>
        <w:ind w:left="0" w:firstLine="0"/>
        <w:rPr>
          <w:rFonts w:cs="Arial"/>
          <w:b/>
          <w:szCs w:val="22"/>
        </w:rPr>
      </w:pPr>
    </w:p>
    <w:p w:rsidR="00014368" w:rsidRPr="00014368" w:rsidRDefault="00014368" w:rsidP="00014368">
      <w:pPr>
        <w:pStyle w:val="bullet"/>
        <w:overflowPunct/>
        <w:autoSpaceDE/>
        <w:adjustRightInd/>
        <w:spacing w:before="0"/>
        <w:ind w:left="0" w:firstLine="0"/>
        <w:rPr>
          <w:rFonts w:cs="Arial"/>
          <w:b/>
          <w:szCs w:val="22"/>
        </w:rPr>
      </w:pPr>
      <w:r w:rsidRPr="00014368">
        <w:rPr>
          <w:rFonts w:cs="Arial"/>
          <w:b/>
          <w:szCs w:val="22"/>
        </w:rPr>
        <w:t>AIM(S)</w:t>
      </w:r>
    </w:p>
    <w:p w:rsidR="00014368" w:rsidRPr="00014368" w:rsidRDefault="00014368" w:rsidP="00014368">
      <w:pPr>
        <w:pStyle w:val="bullet"/>
        <w:overflowPunct/>
        <w:autoSpaceDE/>
        <w:adjustRightInd/>
        <w:spacing w:before="0"/>
        <w:ind w:left="0" w:firstLine="0"/>
        <w:rPr>
          <w:rFonts w:cs="Arial"/>
          <w:b/>
          <w:szCs w:val="22"/>
        </w:rPr>
      </w:pPr>
    </w:p>
    <w:p w:rsidR="00014368" w:rsidRPr="00014368" w:rsidRDefault="00014368" w:rsidP="00014368">
      <w:pPr>
        <w:pStyle w:val="bullet"/>
        <w:numPr>
          <w:ilvl w:val="0"/>
          <w:numId w:val="2"/>
        </w:numPr>
        <w:overflowPunct/>
        <w:autoSpaceDE/>
        <w:adjustRightInd/>
        <w:spacing w:before="0"/>
        <w:ind w:left="851" w:hanging="491"/>
        <w:textAlignment w:val="auto"/>
        <w:rPr>
          <w:rFonts w:cs="Arial"/>
          <w:szCs w:val="22"/>
        </w:rPr>
      </w:pPr>
      <w:r w:rsidRPr="00014368">
        <w:rPr>
          <w:rFonts w:cs="Arial"/>
          <w:szCs w:val="22"/>
        </w:rPr>
        <w:t>To critically reflect on how inequity is produced and reproduced in society.</w:t>
      </w:r>
    </w:p>
    <w:p w:rsidR="00014368" w:rsidRPr="00014368" w:rsidRDefault="00014368" w:rsidP="00014368">
      <w:pPr>
        <w:pStyle w:val="bullet"/>
        <w:overflowPunct/>
        <w:autoSpaceDE/>
        <w:adjustRightInd/>
        <w:spacing w:before="0"/>
        <w:ind w:left="0" w:firstLine="0"/>
        <w:rPr>
          <w:rFonts w:cs="Arial"/>
          <w:b/>
          <w:szCs w:val="22"/>
        </w:rPr>
      </w:pPr>
    </w:p>
    <w:p w:rsidR="00014368" w:rsidRPr="00014368" w:rsidRDefault="00014368" w:rsidP="00014368">
      <w:pPr>
        <w:pStyle w:val="bullet"/>
        <w:overflowPunct/>
        <w:autoSpaceDE/>
        <w:adjustRightInd/>
        <w:spacing w:before="0"/>
        <w:ind w:left="0" w:firstLine="0"/>
        <w:rPr>
          <w:rFonts w:cs="Arial"/>
          <w:b/>
          <w:szCs w:val="22"/>
        </w:rPr>
      </w:pPr>
      <w:r w:rsidRPr="00014368">
        <w:rPr>
          <w:rFonts w:cs="Arial"/>
          <w:b/>
          <w:szCs w:val="22"/>
        </w:rPr>
        <w:t>LEARNING OUTCOMES</w:t>
      </w:r>
    </w:p>
    <w:p w:rsidR="00014368" w:rsidRPr="00014368" w:rsidRDefault="00014368" w:rsidP="00014368">
      <w:pPr>
        <w:pStyle w:val="bullet"/>
        <w:overflowPunct/>
        <w:autoSpaceDE/>
        <w:adjustRightInd/>
        <w:spacing w:before="0"/>
        <w:ind w:left="0" w:firstLine="0"/>
        <w:rPr>
          <w:rFonts w:cs="Arial"/>
          <w:b/>
          <w:szCs w:val="22"/>
        </w:rPr>
      </w:pPr>
    </w:p>
    <w:p w:rsidR="00014368" w:rsidRPr="00014368" w:rsidRDefault="00014368" w:rsidP="00014368">
      <w:pPr>
        <w:spacing w:after="120"/>
        <w:rPr>
          <w:rFonts w:cs="Arial"/>
          <w:szCs w:val="22"/>
        </w:rPr>
      </w:pPr>
      <w:r w:rsidRPr="00014368">
        <w:rPr>
          <w:rFonts w:cs="Arial"/>
          <w:szCs w:val="22"/>
        </w:rPr>
        <w:t>Upon the successful completion of this module, the student should be able to:</w:t>
      </w:r>
    </w:p>
    <w:p w:rsidR="00014368" w:rsidRPr="00014368" w:rsidRDefault="00014368" w:rsidP="00014368">
      <w:pPr>
        <w:numPr>
          <w:ilvl w:val="0"/>
          <w:numId w:val="1"/>
        </w:numPr>
        <w:ind w:left="709" w:hanging="283"/>
        <w:rPr>
          <w:rFonts w:cs="Arial"/>
          <w:szCs w:val="22"/>
        </w:rPr>
      </w:pPr>
      <w:r w:rsidRPr="00014368">
        <w:rPr>
          <w:rFonts w:cs="Arial"/>
          <w:szCs w:val="22"/>
        </w:rPr>
        <w:t>engage with critical enquiry into the main sociological perspectives linked to inequality and diversity and apply them to a range of contexts;</w:t>
      </w:r>
    </w:p>
    <w:p w:rsidR="00014368" w:rsidRPr="00014368" w:rsidRDefault="00014368" w:rsidP="00014368">
      <w:pPr>
        <w:ind w:left="709"/>
        <w:rPr>
          <w:rFonts w:cs="Arial"/>
          <w:szCs w:val="22"/>
        </w:rPr>
      </w:pPr>
    </w:p>
    <w:p w:rsidR="00014368" w:rsidRPr="00014368" w:rsidRDefault="00014368" w:rsidP="00014368">
      <w:pPr>
        <w:numPr>
          <w:ilvl w:val="0"/>
          <w:numId w:val="1"/>
        </w:numPr>
        <w:ind w:left="709" w:hanging="283"/>
        <w:rPr>
          <w:rFonts w:cs="Arial"/>
          <w:szCs w:val="22"/>
        </w:rPr>
      </w:pPr>
      <w:r w:rsidRPr="00014368">
        <w:rPr>
          <w:rFonts w:cs="Arial"/>
          <w:szCs w:val="22"/>
        </w:rPr>
        <w:t>critically reflect upon the contested definitions of what constitutes inequality and diversity;</w:t>
      </w:r>
    </w:p>
    <w:p w:rsidR="00014368" w:rsidRPr="00014368" w:rsidRDefault="00014368" w:rsidP="00014368">
      <w:pPr>
        <w:ind w:left="709"/>
        <w:rPr>
          <w:rFonts w:cs="Arial"/>
          <w:szCs w:val="22"/>
        </w:rPr>
      </w:pPr>
    </w:p>
    <w:p w:rsidR="00014368" w:rsidRPr="00014368" w:rsidRDefault="00014368" w:rsidP="00014368">
      <w:pPr>
        <w:numPr>
          <w:ilvl w:val="0"/>
          <w:numId w:val="1"/>
        </w:numPr>
        <w:ind w:left="709" w:hanging="283"/>
        <w:rPr>
          <w:rFonts w:cs="Arial"/>
          <w:szCs w:val="22"/>
        </w:rPr>
      </w:pPr>
      <w:r w:rsidRPr="00014368">
        <w:rPr>
          <w:rFonts w:cs="Arial"/>
          <w:szCs w:val="22"/>
        </w:rPr>
        <w:t>consider how socially inequality is (re)produced in society through a complex examination of a range of scenarios;</w:t>
      </w:r>
    </w:p>
    <w:p w:rsidR="00014368" w:rsidRPr="00014368" w:rsidRDefault="00014368" w:rsidP="00014368">
      <w:pPr>
        <w:ind w:left="709"/>
        <w:rPr>
          <w:rFonts w:cs="Arial"/>
          <w:szCs w:val="22"/>
        </w:rPr>
      </w:pPr>
    </w:p>
    <w:p w:rsidR="00014368" w:rsidRPr="00014368" w:rsidRDefault="00014368" w:rsidP="00014368">
      <w:pPr>
        <w:numPr>
          <w:ilvl w:val="0"/>
          <w:numId w:val="1"/>
        </w:numPr>
        <w:ind w:left="709" w:hanging="283"/>
        <w:rPr>
          <w:rFonts w:cs="Arial"/>
          <w:szCs w:val="22"/>
        </w:rPr>
      </w:pPr>
      <w:r w:rsidRPr="00014368">
        <w:rPr>
          <w:rFonts w:cs="Arial"/>
          <w:szCs w:val="22"/>
        </w:rPr>
        <w:t>Explore in depth how power and control impact upon the delivery of a ‘fair society’.</w:t>
      </w:r>
    </w:p>
    <w:p w:rsidR="00014368" w:rsidRPr="00014368" w:rsidRDefault="00014368" w:rsidP="00014368">
      <w:pPr>
        <w:ind w:left="709"/>
        <w:rPr>
          <w:rFonts w:cs="Arial"/>
          <w:szCs w:val="22"/>
        </w:rPr>
      </w:pPr>
    </w:p>
    <w:p w:rsidR="00014368" w:rsidRPr="00014368" w:rsidRDefault="00014368" w:rsidP="00014368">
      <w:pPr>
        <w:pStyle w:val="fixed"/>
        <w:ind w:left="0" w:firstLine="0"/>
        <w:rPr>
          <w:rFonts w:cs="Arial"/>
          <w:szCs w:val="22"/>
        </w:rPr>
      </w:pPr>
      <w:r w:rsidRPr="00014368">
        <w:rPr>
          <w:rFonts w:cs="Arial"/>
          <w:szCs w:val="22"/>
        </w:rPr>
        <w:t>INDICATIVE CONTENT</w:t>
      </w:r>
    </w:p>
    <w:p w:rsidR="00014368" w:rsidRPr="00014368" w:rsidRDefault="00014368" w:rsidP="00014368">
      <w:pPr>
        <w:pStyle w:val="fixed"/>
        <w:ind w:left="0" w:firstLine="0"/>
        <w:rPr>
          <w:rFonts w:cs="Arial"/>
          <w:szCs w:val="22"/>
        </w:rPr>
      </w:pPr>
    </w:p>
    <w:p w:rsidR="00014368" w:rsidRPr="00014368" w:rsidRDefault="00014368" w:rsidP="00014368">
      <w:pPr>
        <w:numPr>
          <w:ilvl w:val="0"/>
          <w:numId w:val="1"/>
        </w:numPr>
        <w:ind w:left="709" w:hanging="283"/>
        <w:rPr>
          <w:rFonts w:cs="Arial"/>
          <w:szCs w:val="22"/>
        </w:rPr>
      </w:pPr>
      <w:r w:rsidRPr="00014368">
        <w:rPr>
          <w:rFonts w:cs="Arial"/>
          <w:szCs w:val="22"/>
        </w:rPr>
        <w:t>An exploration of the main sociological theories, e.g. Conflict Theory, Social Interactionism and Functionalism, and consideration of how these apply to inequality within society and the student’s own context. By exploring such perspectives students will begin to understand how society is constructed and how this can support equity, diversity, equality and social inclusion. An understanding of the contested nature of equity, equality, diversity and social inclusion within the 21st century.</w:t>
      </w:r>
    </w:p>
    <w:p w:rsidR="00014368" w:rsidRPr="00014368" w:rsidRDefault="00014368" w:rsidP="00014368">
      <w:pPr>
        <w:ind w:left="709"/>
        <w:rPr>
          <w:rFonts w:cs="Arial"/>
          <w:szCs w:val="22"/>
        </w:rPr>
      </w:pPr>
    </w:p>
    <w:p w:rsidR="00014368" w:rsidRPr="00014368" w:rsidRDefault="00014368" w:rsidP="00014368">
      <w:pPr>
        <w:numPr>
          <w:ilvl w:val="0"/>
          <w:numId w:val="1"/>
        </w:numPr>
        <w:ind w:left="709" w:hanging="283"/>
        <w:rPr>
          <w:rFonts w:cs="Arial"/>
          <w:szCs w:val="22"/>
        </w:rPr>
      </w:pPr>
      <w:r w:rsidRPr="00014368">
        <w:rPr>
          <w:rFonts w:cs="Arial"/>
          <w:szCs w:val="22"/>
        </w:rPr>
        <w:t xml:space="preserve">Specific attention will be given as to how education continues to reinforce the cycle of social (re)production of inequality. A consideration of the barriers and challenges to initiating and sustaining change in society, including a critical overview of social strata and stratification theories and an analysis of how social class impacts upon social inclusion. An investigation into class patterns which may impact upon social mobility, future aspirations and equality. </w:t>
      </w:r>
    </w:p>
    <w:p w:rsidR="00014368" w:rsidRPr="00014368" w:rsidRDefault="00014368" w:rsidP="00014368">
      <w:pPr>
        <w:ind w:left="709"/>
        <w:rPr>
          <w:rFonts w:cs="Arial"/>
          <w:szCs w:val="22"/>
        </w:rPr>
      </w:pPr>
    </w:p>
    <w:p w:rsidR="00014368" w:rsidRPr="00014368" w:rsidRDefault="00014368" w:rsidP="00014368">
      <w:pPr>
        <w:numPr>
          <w:ilvl w:val="0"/>
          <w:numId w:val="1"/>
        </w:numPr>
        <w:ind w:left="709" w:hanging="283"/>
        <w:rPr>
          <w:rFonts w:cs="Arial"/>
          <w:szCs w:val="22"/>
        </w:rPr>
      </w:pPr>
      <w:r w:rsidRPr="00014368">
        <w:rPr>
          <w:rFonts w:cs="Arial"/>
          <w:szCs w:val="22"/>
        </w:rPr>
        <w:t>An examination of the role of ethics and values when studying the construction of society and individuals, and how values are transmitted to individuals and groups through society. Issues of how stigma, stereotyping and prejudice and how these are developed and sustained through the media will also be explored.</w:t>
      </w:r>
    </w:p>
    <w:p w:rsidR="00014368" w:rsidRPr="00014368" w:rsidRDefault="00014368" w:rsidP="00014368">
      <w:pPr>
        <w:ind w:left="709"/>
        <w:rPr>
          <w:rFonts w:cs="Arial"/>
          <w:szCs w:val="22"/>
        </w:rPr>
      </w:pPr>
    </w:p>
    <w:p w:rsidR="00014368" w:rsidRPr="00014368" w:rsidRDefault="00014368" w:rsidP="00014368">
      <w:pPr>
        <w:numPr>
          <w:ilvl w:val="0"/>
          <w:numId w:val="1"/>
        </w:numPr>
        <w:ind w:left="709" w:hanging="283"/>
        <w:rPr>
          <w:rFonts w:cs="Arial"/>
          <w:szCs w:val="22"/>
        </w:rPr>
      </w:pPr>
      <w:r w:rsidRPr="00014368">
        <w:rPr>
          <w:rFonts w:cs="Arial"/>
          <w:szCs w:val="22"/>
        </w:rPr>
        <w:t>Consideration of a variety of definitions regarding what constitutes a ‘fair’ and ‘equal’ society and consider what this means for understanding power and relationships in society. Using practical examples, an examination of the implications of sociological theories for equality, diversity and social inclusion. An exploration of how social power is embodied within a range of policies/strategies that support inclusion within society. This includes, for example, an exploration of issues such as disability, sexual orientation, age, gender reassignment, race, religion or belief, sex and poverty.</w:t>
      </w:r>
    </w:p>
    <w:p w:rsidR="00014368" w:rsidRPr="00014368" w:rsidRDefault="00014368" w:rsidP="00014368">
      <w:pPr>
        <w:pStyle w:val="fixed"/>
        <w:ind w:left="0" w:firstLine="0"/>
        <w:rPr>
          <w:rFonts w:cs="Arial"/>
          <w:szCs w:val="22"/>
        </w:rPr>
      </w:pPr>
    </w:p>
    <w:p w:rsidR="00014368" w:rsidRPr="00014368" w:rsidRDefault="00014368" w:rsidP="00014368">
      <w:pPr>
        <w:pStyle w:val="fixed"/>
        <w:rPr>
          <w:rFonts w:cs="Arial"/>
          <w:szCs w:val="22"/>
        </w:rPr>
      </w:pPr>
      <w:r w:rsidRPr="00014368">
        <w:rPr>
          <w:rFonts w:cs="Arial"/>
          <w:szCs w:val="22"/>
        </w:rPr>
        <w:t>Study Time Allocation</w:t>
      </w:r>
    </w:p>
    <w:p w:rsidR="00014368" w:rsidRPr="00014368" w:rsidRDefault="00014368" w:rsidP="00014368">
      <w:pPr>
        <w:pStyle w:val="fixed"/>
        <w:ind w:left="0" w:firstLine="0"/>
        <w:rPr>
          <w:rFonts w:cs="Arial"/>
          <w:szCs w:val="22"/>
        </w:rPr>
      </w:pPr>
    </w:p>
    <w:p w:rsidR="00014368" w:rsidRPr="00014368" w:rsidRDefault="00014368" w:rsidP="00014368">
      <w:pPr>
        <w:keepNext/>
        <w:rPr>
          <w:rFonts w:cs="Arial"/>
          <w:szCs w:val="22"/>
        </w:rPr>
      </w:pPr>
      <w:r w:rsidRPr="00014368">
        <w:rPr>
          <w:rFonts w:cs="Arial"/>
          <w:szCs w:val="22"/>
        </w:rPr>
        <w:t>The study time for the module is divided as follows:</w:t>
      </w:r>
    </w:p>
    <w:p w:rsidR="00014368" w:rsidRPr="00014368" w:rsidRDefault="00014368" w:rsidP="00014368">
      <w:pPr>
        <w:keepNext/>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014368" w:rsidRPr="00014368" w:rsidTr="00014368">
        <w:tc>
          <w:tcPr>
            <w:tcW w:w="3969"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keepNext/>
              <w:rPr>
                <w:rFonts w:cs="Arial"/>
                <w:b/>
                <w:szCs w:val="22"/>
              </w:rPr>
            </w:pPr>
            <w:r w:rsidRPr="00014368">
              <w:rPr>
                <w:rFonts w:cs="Arial"/>
                <w:b/>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keepNext/>
              <w:jc w:val="center"/>
              <w:rPr>
                <w:rFonts w:cs="Arial"/>
                <w:b/>
                <w:szCs w:val="22"/>
              </w:rPr>
            </w:pPr>
            <w:r w:rsidRPr="00014368">
              <w:rPr>
                <w:rFonts w:cs="Arial"/>
                <w:b/>
                <w:szCs w:val="22"/>
              </w:rPr>
              <w:t>Hours</w:t>
            </w:r>
          </w:p>
        </w:tc>
        <w:tc>
          <w:tcPr>
            <w:tcW w:w="184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keepNext/>
              <w:jc w:val="center"/>
              <w:rPr>
                <w:rFonts w:cs="Arial"/>
                <w:b/>
                <w:szCs w:val="22"/>
              </w:rPr>
            </w:pPr>
            <w:r w:rsidRPr="00014368">
              <w:rPr>
                <w:rFonts w:cs="Arial"/>
                <w:b/>
                <w:szCs w:val="22"/>
              </w:rPr>
              <w:t>Percentage</w:t>
            </w:r>
          </w:p>
        </w:tc>
      </w:tr>
      <w:tr w:rsidR="00014368" w:rsidRPr="00014368" w:rsidTr="00014368">
        <w:tc>
          <w:tcPr>
            <w:tcW w:w="3969"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keepNext/>
              <w:rPr>
                <w:rFonts w:cs="Arial"/>
                <w:szCs w:val="22"/>
              </w:rPr>
            </w:pPr>
            <w:r w:rsidRPr="00014368">
              <w:rPr>
                <w:rFonts w:cs="Arial"/>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keepNext/>
              <w:jc w:val="center"/>
              <w:rPr>
                <w:rFonts w:cs="Arial"/>
                <w:szCs w:val="22"/>
              </w:rPr>
            </w:pPr>
            <w:r w:rsidRPr="00014368">
              <w:rPr>
                <w:rFonts w:cs="Arial"/>
                <w:szCs w:val="22"/>
              </w:rPr>
              <w:t>30</w:t>
            </w:r>
          </w:p>
        </w:tc>
        <w:tc>
          <w:tcPr>
            <w:tcW w:w="184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keepNext/>
              <w:jc w:val="center"/>
              <w:rPr>
                <w:rFonts w:cs="Arial"/>
                <w:szCs w:val="22"/>
              </w:rPr>
            </w:pPr>
            <w:r w:rsidRPr="00014368">
              <w:rPr>
                <w:rFonts w:cs="Arial"/>
                <w:szCs w:val="22"/>
              </w:rPr>
              <w:t>10%</w:t>
            </w:r>
          </w:p>
        </w:tc>
      </w:tr>
      <w:tr w:rsidR="00014368" w:rsidRPr="00014368" w:rsidTr="00014368">
        <w:tc>
          <w:tcPr>
            <w:tcW w:w="3969"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keepNext/>
              <w:rPr>
                <w:rFonts w:cs="Arial"/>
                <w:szCs w:val="22"/>
              </w:rPr>
            </w:pPr>
            <w:r w:rsidRPr="00014368">
              <w:rPr>
                <w:rFonts w:cs="Arial"/>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keepNext/>
              <w:jc w:val="center"/>
              <w:rPr>
                <w:rFonts w:cs="Arial"/>
                <w:szCs w:val="22"/>
              </w:rPr>
            </w:pPr>
            <w:r w:rsidRPr="00014368">
              <w:rPr>
                <w:rFonts w:cs="Arial"/>
                <w:szCs w:val="22"/>
              </w:rPr>
              <w:t>270</w:t>
            </w:r>
          </w:p>
        </w:tc>
        <w:tc>
          <w:tcPr>
            <w:tcW w:w="184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keepNext/>
              <w:jc w:val="center"/>
              <w:rPr>
                <w:rFonts w:cs="Arial"/>
                <w:szCs w:val="22"/>
              </w:rPr>
            </w:pPr>
            <w:r w:rsidRPr="00014368">
              <w:rPr>
                <w:rFonts w:cs="Arial"/>
                <w:szCs w:val="22"/>
              </w:rPr>
              <w:t>90%</w:t>
            </w:r>
          </w:p>
        </w:tc>
      </w:tr>
      <w:tr w:rsidR="00014368" w:rsidRPr="00014368" w:rsidTr="00014368">
        <w:tc>
          <w:tcPr>
            <w:tcW w:w="3969"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keepNext/>
              <w:rPr>
                <w:rFonts w:cs="Arial"/>
                <w:szCs w:val="22"/>
              </w:rPr>
            </w:pPr>
            <w:r w:rsidRPr="00014368">
              <w:rPr>
                <w:rFonts w:cs="Arial"/>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rsidR="00014368" w:rsidRPr="00014368" w:rsidRDefault="00014368" w:rsidP="00034DF6">
            <w:pPr>
              <w:keepNext/>
              <w:jc w:val="center"/>
              <w:rPr>
                <w:rFonts w:cs="Arial"/>
                <w:szCs w:val="22"/>
              </w:rPr>
            </w:pPr>
          </w:p>
        </w:tc>
        <w:tc>
          <w:tcPr>
            <w:tcW w:w="1843" w:type="dxa"/>
            <w:tcBorders>
              <w:top w:val="single" w:sz="4" w:space="0" w:color="auto"/>
              <w:left w:val="single" w:sz="4" w:space="0" w:color="auto"/>
              <w:bottom w:val="single" w:sz="4" w:space="0" w:color="auto"/>
              <w:right w:val="single" w:sz="4" w:space="0" w:color="auto"/>
            </w:tcBorders>
          </w:tcPr>
          <w:p w:rsidR="00014368" w:rsidRPr="00014368" w:rsidRDefault="00014368" w:rsidP="00034DF6">
            <w:pPr>
              <w:keepNext/>
              <w:jc w:val="center"/>
              <w:rPr>
                <w:rFonts w:cs="Arial"/>
                <w:szCs w:val="22"/>
              </w:rPr>
            </w:pPr>
          </w:p>
        </w:tc>
      </w:tr>
      <w:tr w:rsidR="00014368" w:rsidRPr="00014368" w:rsidTr="00014368">
        <w:tc>
          <w:tcPr>
            <w:tcW w:w="3969"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keepNext/>
              <w:rPr>
                <w:rFonts w:cs="Arial"/>
                <w:szCs w:val="22"/>
              </w:rPr>
            </w:pPr>
            <w:r w:rsidRPr="00014368">
              <w:rPr>
                <w:rFonts w:cs="Arial"/>
                <w:b/>
                <w:szCs w:val="22"/>
              </w:rPr>
              <w:t>TOTAL</w:t>
            </w:r>
          </w:p>
        </w:tc>
        <w:tc>
          <w:tcPr>
            <w:tcW w:w="17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keepNext/>
              <w:jc w:val="center"/>
              <w:rPr>
                <w:rFonts w:cs="Arial"/>
                <w:szCs w:val="22"/>
              </w:rPr>
            </w:pPr>
            <w:r w:rsidRPr="00014368">
              <w:rPr>
                <w:rFonts w:cs="Arial"/>
                <w:b/>
                <w:szCs w:val="22"/>
              </w:rPr>
              <w:t>300</w:t>
            </w:r>
          </w:p>
        </w:tc>
        <w:tc>
          <w:tcPr>
            <w:tcW w:w="184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keepNext/>
              <w:jc w:val="center"/>
              <w:rPr>
                <w:rFonts w:cs="Arial"/>
                <w:szCs w:val="22"/>
              </w:rPr>
            </w:pPr>
            <w:r w:rsidRPr="00014368">
              <w:rPr>
                <w:rFonts w:cs="Arial"/>
                <w:b/>
                <w:szCs w:val="22"/>
              </w:rPr>
              <w:t>100%</w:t>
            </w:r>
          </w:p>
        </w:tc>
      </w:tr>
    </w:tbl>
    <w:p w:rsidR="00014368" w:rsidRPr="00014368" w:rsidRDefault="00014368" w:rsidP="00014368">
      <w:pPr>
        <w:pStyle w:val="fixed"/>
        <w:ind w:left="0" w:firstLine="0"/>
        <w:rPr>
          <w:rFonts w:cs="Arial"/>
          <w:b w:val="0"/>
          <w:szCs w:val="22"/>
        </w:rPr>
      </w:pPr>
    </w:p>
    <w:p w:rsidR="00014368" w:rsidRPr="00014368" w:rsidRDefault="00014368" w:rsidP="00014368">
      <w:pPr>
        <w:rPr>
          <w:rFonts w:cs="Arial"/>
          <w:b/>
          <w:szCs w:val="22"/>
        </w:rPr>
      </w:pPr>
      <w:r w:rsidRPr="00014368">
        <w:rPr>
          <w:rFonts w:cs="Arial"/>
          <w:b/>
          <w:szCs w:val="22"/>
        </w:rPr>
        <w:t>Assessment Component 1</w:t>
      </w:r>
    </w:p>
    <w:p w:rsidR="00014368" w:rsidRPr="00014368" w:rsidRDefault="00014368" w:rsidP="00014368">
      <w:pPr>
        <w:rPr>
          <w:rFonts w:cs="Arial"/>
          <w:b/>
          <w:szCs w:val="22"/>
        </w:rPr>
      </w:pPr>
    </w:p>
    <w:tbl>
      <w:tblPr>
        <w:tblStyle w:val="TableGrid"/>
        <w:tblW w:w="90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
        <w:gridCol w:w="2555"/>
        <w:gridCol w:w="540"/>
        <w:gridCol w:w="2430"/>
        <w:gridCol w:w="540"/>
        <w:gridCol w:w="2520"/>
      </w:tblGrid>
      <w:tr w:rsidR="00014368" w:rsidRPr="00014368" w:rsidTr="00014368">
        <w:sdt>
          <w:sdtPr>
            <w:rPr>
              <w:rFonts w:cs="Arial"/>
              <w:szCs w:val="22"/>
            </w:rPr>
            <w:id w:val="229502620"/>
            <w14:checkbox>
              <w14:checked w14:val="0"/>
              <w14:checkedState w14:val="2612" w14:font="MS Gothic"/>
              <w14:uncheckedState w14:val="2610" w14:font="MS Gothic"/>
            </w14:checkbox>
          </w:sdtPr>
          <w:sdtContent>
            <w:tc>
              <w:tcPr>
                <w:tcW w:w="505" w:type="dxa"/>
                <w:hideMark/>
              </w:tcPr>
              <w:p w:rsidR="00014368" w:rsidRPr="00014368" w:rsidRDefault="00014368" w:rsidP="00034DF6">
                <w:pPr>
                  <w:rPr>
                    <w:rFonts w:cs="Arial"/>
                    <w:szCs w:val="22"/>
                  </w:rPr>
                </w:pPr>
                <w:r w:rsidRPr="00014368">
                  <w:rPr>
                    <w:rFonts w:eastAsia="MS Gothic" w:cs="Arial"/>
                    <w:szCs w:val="22"/>
                  </w:rPr>
                  <w:t>☐</w:t>
                </w:r>
              </w:p>
            </w:tc>
          </w:sdtContent>
        </w:sdt>
        <w:tc>
          <w:tcPr>
            <w:tcW w:w="2555" w:type="dxa"/>
            <w:hideMark/>
          </w:tcPr>
          <w:p w:rsidR="00014368" w:rsidRPr="00014368" w:rsidRDefault="00014368" w:rsidP="00034DF6">
            <w:pPr>
              <w:rPr>
                <w:rFonts w:cs="Arial"/>
                <w:b/>
                <w:szCs w:val="22"/>
              </w:rPr>
            </w:pPr>
            <w:r w:rsidRPr="00014368">
              <w:rPr>
                <w:rFonts w:cs="Arial"/>
                <w:b/>
                <w:szCs w:val="22"/>
              </w:rPr>
              <w:t>Written exam</w:t>
            </w:r>
          </w:p>
        </w:tc>
        <w:sdt>
          <w:sdtPr>
            <w:rPr>
              <w:rFonts w:cs="Arial"/>
              <w:szCs w:val="22"/>
            </w:rPr>
            <w:id w:val="1232197349"/>
            <w14:checkbox>
              <w14:checked w14:val="1"/>
              <w14:checkedState w14:val="2612" w14:font="MS Gothic"/>
              <w14:uncheckedState w14:val="2610" w14:font="MS Gothic"/>
            </w14:checkbox>
          </w:sdtPr>
          <w:sdtContent>
            <w:tc>
              <w:tcPr>
                <w:tcW w:w="540" w:type="dxa"/>
                <w:hideMark/>
              </w:tcPr>
              <w:p w:rsidR="00014368" w:rsidRPr="00014368" w:rsidRDefault="00014368" w:rsidP="00034DF6">
                <w:pPr>
                  <w:rPr>
                    <w:rFonts w:cs="Arial"/>
                    <w:szCs w:val="22"/>
                  </w:rPr>
                </w:pPr>
                <w:r w:rsidRPr="00014368">
                  <w:rPr>
                    <w:rFonts w:eastAsia="MS Gothic" w:cs="Arial"/>
                    <w:szCs w:val="22"/>
                  </w:rPr>
                  <w:t>☒</w:t>
                </w:r>
              </w:p>
            </w:tc>
          </w:sdtContent>
        </w:sdt>
        <w:tc>
          <w:tcPr>
            <w:tcW w:w="2430" w:type="dxa"/>
            <w:hideMark/>
          </w:tcPr>
          <w:p w:rsidR="00014368" w:rsidRPr="00014368" w:rsidRDefault="00014368" w:rsidP="00034DF6">
            <w:pPr>
              <w:rPr>
                <w:rFonts w:cs="Arial"/>
                <w:b/>
                <w:szCs w:val="22"/>
              </w:rPr>
            </w:pPr>
            <w:r w:rsidRPr="00014368">
              <w:rPr>
                <w:rFonts w:cs="Arial"/>
                <w:b/>
                <w:szCs w:val="22"/>
              </w:rPr>
              <w:t>Coursework</w:t>
            </w:r>
          </w:p>
        </w:tc>
        <w:sdt>
          <w:sdtPr>
            <w:rPr>
              <w:rFonts w:cs="Arial"/>
              <w:szCs w:val="22"/>
            </w:rPr>
            <w:id w:val="-1986858167"/>
            <w14:checkbox>
              <w14:checked w14:val="0"/>
              <w14:checkedState w14:val="2612" w14:font="MS Gothic"/>
              <w14:uncheckedState w14:val="2610" w14:font="MS Gothic"/>
            </w14:checkbox>
          </w:sdtPr>
          <w:sdtContent>
            <w:tc>
              <w:tcPr>
                <w:tcW w:w="540" w:type="dxa"/>
                <w:hideMark/>
              </w:tcPr>
              <w:p w:rsidR="00014368" w:rsidRPr="00014368" w:rsidRDefault="00014368" w:rsidP="00034DF6">
                <w:pPr>
                  <w:rPr>
                    <w:rFonts w:cs="Arial"/>
                    <w:szCs w:val="22"/>
                  </w:rPr>
                </w:pPr>
                <w:r w:rsidRPr="00014368">
                  <w:rPr>
                    <w:rFonts w:eastAsia="MS Gothic" w:cs="Arial"/>
                    <w:szCs w:val="22"/>
                  </w:rPr>
                  <w:t>☐</w:t>
                </w:r>
              </w:p>
            </w:tc>
          </w:sdtContent>
        </w:sdt>
        <w:tc>
          <w:tcPr>
            <w:tcW w:w="2520" w:type="dxa"/>
            <w:hideMark/>
          </w:tcPr>
          <w:p w:rsidR="00014368" w:rsidRPr="00014368" w:rsidRDefault="00014368" w:rsidP="00034DF6">
            <w:pPr>
              <w:rPr>
                <w:rFonts w:cs="Arial"/>
                <w:b/>
                <w:szCs w:val="22"/>
              </w:rPr>
            </w:pPr>
            <w:r w:rsidRPr="00014368">
              <w:rPr>
                <w:rFonts w:cs="Arial"/>
                <w:b/>
                <w:szCs w:val="22"/>
              </w:rPr>
              <w:t>Practical</w:t>
            </w:r>
          </w:p>
        </w:tc>
      </w:tr>
    </w:tbl>
    <w:p w:rsidR="00014368" w:rsidRPr="00014368" w:rsidRDefault="00014368" w:rsidP="00014368">
      <w:pPr>
        <w:rPr>
          <w:rFonts w:cs="Arial"/>
          <w:b/>
          <w:szCs w:val="22"/>
        </w:rPr>
      </w:pPr>
    </w:p>
    <w:tbl>
      <w:tblPr>
        <w:tblStyle w:val="TableGrid"/>
        <w:tblW w:w="8790" w:type="dxa"/>
        <w:tblLayout w:type="fixed"/>
        <w:tblLook w:val="04A0" w:firstRow="1" w:lastRow="0" w:firstColumn="1" w:lastColumn="0" w:noHBand="0" w:noVBand="1"/>
      </w:tblPr>
      <w:tblGrid>
        <w:gridCol w:w="3258"/>
        <w:gridCol w:w="3972"/>
        <w:gridCol w:w="1560"/>
      </w:tblGrid>
      <w:tr w:rsidR="00014368" w:rsidRPr="00014368" w:rsidTr="00014368">
        <w:tc>
          <w:tcPr>
            <w:tcW w:w="3256"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b/>
                <w:szCs w:val="22"/>
              </w:rPr>
            </w:pPr>
            <w:r w:rsidRPr="00014368">
              <w:rPr>
                <w:rFonts w:eastAsia="Times New Roman" w:cs="Arial"/>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b/>
                <w:szCs w:val="22"/>
              </w:rPr>
            </w:pPr>
            <w:r w:rsidRPr="00014368">
              <w:rPr>
                <w:rFonts w:eastAsia="Times New Roman" w:cs="Arial"/>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b/>
                <w:szCs w:val="22"/>
              </w:rPr>
            </w:pPr>
            <w:r w:rsidRPr="00014368">
              <w:rPr>
                <w:rFonts w:eastAsia="Times New Roman" w:cs="Arial"/>
                <w:b/>
                <w:szCs w:val="22"/>
              </w:rPr>
              <w:t>Weighting</w:t>
            </w:r>
          </w:p>
        </w:tc>
      </w:tr>
      <w:tr w:rsidR="00014368" w:rsidRPr="00014368" w:rsidTr="00014368">
        <w:trPr>
          <w:trHeight w:val="375"/>
        </w:trPr>
        <w:tc>
          <w:tcPr>
            <w:tcW w:w="3256"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szCs w:val="22"/>
              </w:rPr>
            </w:pPr>
            <w:r w:rsidRPr="00014368">
              <w:rPr>
                <w:rFonts w:eastAsia="Times New Roman" w:cs="Arial"/>
                <w:szCs w:val="22"/>
              </w:rPr>
              <w:t>Written submission</w:t>
            </w:r>
          </w:p>
        </w:tc>
        <w:tc>
          <w:tcPr>
            <w:tcW w:w="3969"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szCs w:val="22"/>
              </w:rPr>
            </w:pPr>
            <w:r w:rsidRPr="00014368">
              <w:rPr>
                <w:rFonts w:eastAsia="Times New Roman" w:cs="Arial"/>
                <w:szCs w:val="22"/>
              </w:rPr>
              <w:t>3750 words</w:t>
            </w:r>
          </w:p>
        </w:tc>
        <w:tc>
          <w:tcPr>
            <w:tcW w:w="1559"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szCs w:val="22"/>
              </w:rPr>
            </w:pPr>
            <w:r w:rsidRPr="00014368">
              <w:rPr>
                <w:rFonts w:eastAsia="Times New Roman" w:cs="Arial"/>
                <w:szCs w:val="22"/>
              </w:rPr>
              <w:t>50%</w:t>
            </w:r>
          </w:p>
        </w:tc>
      </w:tr>
    </w:tbl>
    <w:p w:rsidR="00014368" w:rsidRPr="00014368" w:rsidRDefault="00014368" w:rsidP="00014368">
      <w:pPr>
        <w:pStyle w:val="fixed"/>
        <w:ind w:left="0" w:firstLine="0"/>
        <w:rPr>
          <w:rFonts w:cs="Arial"/>
          <w:b w:val="0"/>
          <w:szCs w:val="22"/>
        </w:rPr>
      </w:pPr>
    </w:p>
    <w:p w:rsidR="00014368" w:rsidRPr="00014368" w:rsidRDefault="00014368" w:rsidP="00014368">
      <w:pPr>
        <w:rPr>
          <w:rFonts w:cs="Arial"/>
          <w:b/>
          <w:szCs w:val="22"/>
        </w:rPr>
      </w:pPr>
      <w:r w:rsidRPr="00014368">
        <w:rPr>
          <w:rFonts w:cs="Arial"/>
          <w:b/>
          <w:szCs w:val="22"/>
        </w:rPr>
        <w:t>Assessment Component 2</w:t>
      </w:r>
    </w:p>
    <w:p w:rsidR="00014368" w:rsidRPr="00014368" w:rsidRDefault="00014368" w:rsidP="00014368">
      <w:pPr>
        <w:rPr>
          <w:rFonts w:cs="Arial"/>
          <w:b/>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014368" w:rsidRPr="00014368" w:rsidTr="00014368">
        <w:sdt>
          <w:sdtPr>
            <w:rPr>
              <w:rFonts w:cs="Arial"/>
              <w:szCs w:val="22"/>
            </w:rPr>
            <w:id w:val="-1039279484"/>
            <w14:checkbox>
              <w14:checked w14:val="0"/>
              <w14:checkedState w14:val="2612" w14:font="MS Gothic"/>
              <w14:uncheckedState w14:val="2610" w14:font="MS Gothic"/>
            </w14:checkbox>
          </w:sdtPr>
          <w:sdtContent>
            <w:tc>
              <w:tcPr>
                <w:tcW w:w="562" w:type="dxa"/>
                <w:hideMark/>
              </w:tcPr>
              <w:p w:rsidR="00014368" w:rsidRPr="00014368" w:rsidRDefault="00014368" w:rsidP="00034DF6">
                <w:pPr>
                  <w:rPr>
                    <w:rFonts w:cs="Arial"/>
                    <w:szCs w:val="22"/>
                  </w:rPr>
                </w:pPr>
                <w:r w:rsidRPr="00014368">
                  <w:rPr>
                    <w:rFonts w:eastAsia="MS Gothic" w:cs="Arial"/>
                    <w:szCs w:val="22"/>
                  </w:rPr>
                  <w:t>☐</w:t>
                </w:r>
              </w:p>
            </w:tc>
          </w:sdtContent>
        </w:sdt>
        <w:tc>
          <w:tcPr>
            <w:tcW w:w="2458" w:type="dxa"/>
            <w:hideMark/>
          </w:tcPr>
          <w:p w:rsidR="00014368" w:rsidRPr="00014368" w:rsidRDefault="00014368" w:rsidP="00034DF6">
            <w:pPr>
              <w:rPr>
                <w:rFonts w:cs="Arial"/>
                <w:b/>
                <w:szCs w:val="22"/>
              </w:rPr>
            </w:pPr>
            <w:r w:rsidRPr="00014368">
              <w:rPr>
                <w:rFonts w:cs="Arial"/>
                <w:b/>
                <w:szCs w:val="22"/>
              </w:rPr>
              <w:t>Written exam</w:t>
            </w:r>
          </w:p>
        </w:tc>
        <w:sdt>
          <w:sdtPr>
            <w:rPr>
              <w:rFonts w:cs="Arial"/>
              <w:szCs w:val="22"/>
            </w:rPr>
            <w:id w:val="1888296130"/>
            <w14:checkbox>
              <w14:checked w14:val="1"/>
              <w14:checkedState w14:val="2612" w14:font="MS Gothic"/>
              <w14:uncheckedState w14:val="2610" w14:font="MS Gothic"/>
            </w14:checkbox>
          </w:sdtPr>
          <w:sdtContent>
            <w:tc>
              <w:tcPr>
                <w:tcW w:w="538" w:type="dxa"/>
                <w:hideMark/>
              </w:tcPr>
              <w:p w:rsidR="00014368" w:rsidRPr="00014368" w:rsidRDefault="00014368" w:rsidP="00034DF6">
                <w:pPr>
                  <w:rPr>
                    <w:rFonts w:cs="Arial"/>
                    <w:szCs w:val="22"/>
                  </w:rPr>
                </w:pPr>
                <w:r w:rsidRPr="00014368">
                  <w:rPr>
                    <w:rFonts w:eastAsia="MS Gothic" w:cs="Arial"/>
                    <w:szCs w:val="22"/>
                  </w:rPr>
                  <w:t>☒</w:t>
                </w:r>
              </w:p>
            </w:tc>
          </w:sdtContent>
        </w:sdt>
        <w:tc>
          <w:tcPr>
            <w:tcW w:w="2482" w:type="dxa"/>
            <w:hideMark/>
          </w:tcPr>
          <w:p w:rsidR="00014368" w:rsidRPr="00014368" w:rsidRDefault="00014368" w:rsidP="00034DF6">
            <w:pPr>
              <w:rPr>
                <w:rFonts w:cs="Arial"/>
                <w:b/>
                <w:szCs w:val="22"/>
              </w:rPr>
            </w:pPr>
            <w:r w:rsidRPr="00014368">
              <w:rPr>
                <w:rFonts w:cs="Arial"/>
                <w:b/>
                <w:szCs w:val="22"/>
              </w:rPr>
              <w:t>Coursework</w:t>
            </w:r>
          </w:p>
        </w:tc>
        <w:sdt>
          <w:sdtPr>
            <w:rPr>
              <w:rFonts w:cs="Arial"/>
              <w:szCs w:val="22"/>
            </w:rPr>
            <w:id w:val="-2111730815"/>
            <w14:checkbox>
              <w14:checked w14:val="0"/>
              <w14:checkedState w14:val="2612" w14:font="MS Gothic"/>
              <w14:uncheckedState w14:val="2610" w14:font="MS Gothic"/>
            </w14:checkbox>
          </w:sdtPr>
          <w:sdtContent>
            <w:tc>
              <w:tcPr>
                <w:tcW w:w="538" w:type="dxa"/>
                <w:hideMark/>
              </w:tcPr>
              <w:p w:rsidR="00014368" w:rsidRPr="00014368" w:rsidRDefault="00014368" w:rsidP="00034DF6">
                <w:pPr>
                  <w:rPr>
                    <w:rFonts w:cs="Arial"/>
                    <w:szCs w:val="22"/>
                  </w:rPr>
                </w:pPr>
                <w:r w:rsidRPr="00014368">
                  <w:rPr>
                    <w:rFonts w:eastAsia="MS Gothic" w:cs="Arial"/>
                    <w:szCs w:val="22"/>
                  </w:rPr>
                  <w:t>☐</w:t>
                </w:r>
              </w:p>
            </w:tc>
          </w:sdtContent>
        </w:sdt>
        <w:tc>
          <w:tcPr>
            <w:tcW w:w="2482" w:type="dxa"/>
            <w:hideMark/>
          </w:tcPr>
          <w:p w:rsidR="00014368" w:rsidRPr="00014368" w:rsidRDefault="00014368" w:rsidP="00034DF6">
            <w:pPr>
              <w:rPr>
                <w:rFonts w:cs="Arial"/>
                <w:b/>
                <w:szCs w:val="22"/>
              </w:rPr>
            </w:pPr>
            <w:r w:rsidRPr="00014368">
              <w:rPr>
                <w:rFonts w:cs="Arial"/>
                <w:b/>
                <w:szCs w:val="22"/>
              </w:rPr>
              <w:t>Practical</w:t>
            </w:r>
          </w:p>
        </w:tc>
      </w:tr>
    </w:tbl>
    <w:p w:rsidR="00014368" w:rsidRPr="00014368" w:rsidRDefault="00014368" w:rsidP="00014368">
      <w:pPr>
        <w:rPr>
          <w:rFonts w:cs="Arial"/>
          <w:b/>
          <w:szCs w:val="22"/>
        </w:rPr>
      </w:pPr>
    </w:p>
    <w:tbl>
      <w:tblPr>
        <w:tblStyle w:val="TableGrid"/>
        <w:tblW w:w="8790" w:type="dxa"/>
        <w:tblLayout w:type="fixed"/>
        <w:tblLook w:val="04A0" w:firstRow="1" w:lastRow="0" w:firstColumn="1" w:lastColumn="0" w:noHBand="0" w:noVBand="1"/>
      </w:tblPr>
      <w:tblGrid>
        <w:gridCol w:w="3258"/>
        <w:gridCol w:w="3972"/>
        <w:gridCol w:w="1560"/>
      </w:tblGrid>
      <w:tr w:rsidR="00014368" w:rsidRPr="00014368" w:rsidTr="00014368">
        <w:tc>
          <w:tcPr>
            <w:tcW w:w="3258"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b/>
                <w:szCs w:val="22"/>
              </w:rPr>
            </w:pPr>
            <w:r w:rsidRPr="00014368">
              <w:rPr>
                <w:rFonts w:eastAsia="Times New Roman" w:cs="Arial"/>
                <w:b/>
                <w:szCs w:val="22"/>
              </w:rPr>
              <w:t>Mode of assessment</w:t>
            </w:r>
          </w:p>
        </w:tc>
        <w:tc>
          <w:tcPr>
            <w:tcW w:w="3972"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b/>
                <w:szCs w:val="22"/>
              </w:rPr>
            </w:pPr>
            <w:r w:rsidRPr="00014368">
              <w:rPr>
                <w:rFonts w:eastAsia="Times New Roman" w:cs="Arial"/>
                <w:b/>
                <w:szCs w:val="22"/>
              </w:rPr>
              <w:t>Volume</w:t>
            </w:r>
          </w:p>
        </w:tc>
        <w:tc>
          <w:tcPr>
            <w:tcW w:w="1560"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b/>
                <w:szCs w:val="22"/>
              </w:rPr>
            </w:pPr>
            <w:r w:rsidRPr="00014368">
              <w:rPr>
                <w:rFonts w:eastAsia="Times New Roman" w:cs="Arial"/>
                <w:b/>
                <w:szCs w:val="22"/>
              </w:rPr>
              <w:t>Weighting</w:t>
            </w:r>
          </w:p>
        </w:tc>
      </w:tr>
      <w:tr w:rsidR="00014368" w:rsidRPr="00014368" w:rsidTr="00014368">
        <w:trPr>
          <w:trHeight w:val="375"/>
        </w:trPr>
        <w:tc>
          <w:tcPr>
            <w:tcW w:w="3258"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szCs w:val="22"/>
              </w:rPr>
            </w:pPr>
            <w:r w:rsidRPr="00014368">
              <w:rPr>
                <w:rFonts w:eastAsia="Times New Roman" w:cs="Arial"/>
                <w:szCs w:val="22"/>
              </w:rPr>
              <w:t>Written submission</w:t>
            </w:r>
          </w:p>
        </w:tc>
        <w:tc>
          <w:tcPr>
            <w:tcW w:w="3972"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szCs w:val="22"/>
              </w:rPr>
            </w:pPr>
            <w:r w:rsidRPr="00014368">
              <w:rPr>
                <w:rFonts w:eastAsia="Times New Roman" w:cs="Arial"/>
                <w:szCs w:val="22"/>
              </w:rPr>
              <w:t>3750 words</w:t>
            </w:r>
          </w:p>
        </w:tc>
        <w:tc>
          <w:tcPr>
            <w:tcW w:w="1560"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jc w:val="center"/>
              <w:rPr>
                <w:rFonts w:eastAsia="Times New Roman" w:cs="Arial"/>
                <w:szCs w:val="22"/>
              </w:rPr>
            </w:pPr>
            <w:r w:rsidRPr="00014368">
              <w:rPr>
                <w:rFonts w:eastAsia="Times New Roman" w:cs="Arial"/>
                <w:szCs w:val="22"/>
              </w:rPr>
              <w:t>50%</w:t>
            </w:r>
          </w:p>
        </w:tc>
      </w:tr>
    </w:tbl>
    <w:p w:rsidR="00014368" w:rsidRPr="00014368" w:rsidRDefault="00014368" w:rsidP="00014368">
      <w:pPr>
        <w:pStyle w:val="fixed"/>
        <w:ind w:left="0" w:firstLine="0"/>
        <w:rPr>
          <w:rFonts w:cs="Arial"/>
          <w:b w:val="0"/>
          <w:szCs w:val="22"/>
        </w:rPr>
      </w:pPr>
    </w:p>
    <w:p w:rsidR="00014368" w:rsidRPr="00014368" w:rsidRDefault="00014368" w:rsidP="00014368">
      <w:pPr>
        <w:pStyle w:val="fixed"/>
        <w:keepNext/>
        <w:ind w:left="0" w:firstLine="0"/>
        <w:jc w:val="both"/>
        <w:rPr>
          <w:rFonts w:cs="Arial"/>
          <w:szCs w:val="22"/>
        </w:rPr>
      </w:pPr>
      <w:r w:rsidRPr="00014368">
        <w:rPr>
          <w:rFonts w:cs="Arial"/>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014368" w:rsidRPr="00014368" w:rsidTr="00014368">
        <w:tc>
          <w:tcPr>
            <w:tcW w:w="326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14368">
            <w:pPr>
              <w:keepNext/>
              <w:rPr>
                <w:rFonts w:cs="Arial"/>
                <w:b/>
                <w:szCs w:val="22"/>
              </w:rPr>
            </w:pPr>
            <w:r w:rsidRPr="00014368">
              <w:rPr>
                <w:rFonts w:cs="Arial"/>
                <w:b/>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14368">
            <w:pPr>
              <w:keepNext/>
              <w:jc w:val="center"/>
              <w:rPr>
                <w:rFonts w:cs="Arial"/>
                <w:b/>
                <w:szCs w:val="22"/>
              </w:rPr>
            </w:pPr>
            <w:r w:rsidRPr="00014368">
              <w:rPr>
                <w:rFonts w:cs="Arial"/>
                <w:b/>
                <w:szCs w:val="22"/>
              </w:rPr>
              <w:t>Percentage</w:t>
            </w:r>
          </w:p>
        </w:tc>
      </w:tr>
      <w:tr w:rsidR="00014368" w:rsidRPr="00014368" w:rsidTr="00014368">
        <w:tc>
          <w:tcPr>
            <w:tcW w:w="326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14368">
            <w:pPr>
              <w:keepNext/>
              <w:rPr>
                <w:rFonts w:cs="Arial"/>
                <w:szCs w:val="22"/>
              </w:rPr>
            </w:pPr>
            <w:r w:rsidRPr="00014368">
              <w:rPr>
                <w:rFonts w:cs="Arial"/>
                <w:szCs w:val="22"/>
              </w:rPr>
              <w:t>Written exam</w:t>
            </w:r>
          </w:p>
        </w:tc>
        <w:tc>
          <w:tcPr>
            <w:tcW w:w="1842" w:type="dxa"/>
            <w:tcBorders>
              <w:top w:val="single" w:sz="4" w:space="0" w:color="auto"/>
              <w:left w:val="single" w:sz="4" w:space="0" w:color="auto"/>
              <w:bottom w:val="single" w:sz="4" w:space="0" w:color="auto"/>
              <w:right w:val="single" w:sz="4" w:space="0" w:color="auto"/>
            </w:tcBorders>
          </w:tcPr>
          <w:p w:rsidR="00014368" w:rsidRPr="00014368" w:rsidRDefault="00014368" w:rsidP="00014368">
            <w:pPr>
              <w:keepNext/>
              <w:jc w:val="center"/>
              <w:rPr>
                <w:rFonts w:cs="Arial"/>
                <w:szCs w:val="22"/>
              </w:rPr>
            </w:pPr>
          </w:p>
        </w:tc>
      </w:tr>
      <w:tr w:rsidR="00014368" w:rsidRPr="00014368" w:rsidTr="00014368">
        <w:tc>
          <w:tcPr>
            <w:tcW w:w="326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14368">
            <w:pPr>
              <w:keepNext/>
              <w:rPr>
                <w:rFonts w:cs="Arial"/>
                <w:szCs w:val="22"/>
              </w:rPr>
            </w:pPr>
            <w:r w:rsidRPr="00014368">
              <w:rPr>
                <w:rFonts w:cs="Arial"/>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14368">
            <w:pPr>
              <w:keepNext/>
              <w:jc w:val="center"/>
              <w:rPr>
                <w:rFonts w:cs="Arial"/>
                <w:szCs w:val="22"/>
              </w:rPr>
            </w:pPr>
            <w:r w:rsidRPr="00014368">
              <w:rPr>
                <w:rFonts w:cs="Arial"/>
                <w:szCs w:val="22"/>
              </w:rPr>
              <w:t>100%</w:t>
            </w:r>
          </w:p>
        </w:tc>
      </w:tr>
      <w:tr w:rsidR="00014368" w:rsidRPr="00014368" w:rsidTr="00014368">
        <w:tc>
          <w:tcPr>
            <w:tcW w:w="326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14368">
            <w:pPr>
              <w:keepNext/>
              <w:rPr>
                <w:rFonts w:cs="Arial"/>
                <w:szCs w:val="22"/>
              </w:rPr>
            </w:pPr>
            <w:r w:rsidRPr="00014368">
              <w:rPr>
                <w:rFonts w:cs="Arial"/>
                <w:szCs w:val="22"/>
              </w:rPr>
              <w:t>Practical</w:t>
            </w:r>
          </w:p>
        </w:tc>
        <w:tc>
          <w:tcPr>
            <w:tcW w:w="1842"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14368">
            <w:pPr>
              <w:rPr>
                <w:rFonts w:cs="Arial"/>
                <w:szCs w:val="22"/>
              </w:rPr>
            </w:pPr>
          </w:p>
        </w:tc>
      </w:tr>
      <w:tr w:rsidR="00014368" w:rsidRPr="00014368" w:rsidTr="00014368">
        <w:tc>
          <w:tcPr>
            <w:tcW w:w="326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14368">
            <w:pPr>
              <w:keepNext/>
              <w:rPr>
                <w:rFonts w:cs="Arial"/>
                <w:b/>
                <w:szCs w:val="22"/>
              </w:rPr>
            </w:pPr>
            <w:r w:rsidRPr="00014368">
              <w:rPr>
                <w:rFonts w:cs="Arial"/>
                <w:b/>
                <w:szCs w:val="22"/>
              </w:rPr>
              <w:t>TOTAL</w:t>
            </w:r>
          </w:p>
        </w:tc>
        <w:tc>
          <w:tcPr>
            <w:tcW w:w="1842"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14368">
            <w:pPr>
              <w:keepNext/>
              <w:jc w:val="center"/>
              <w:rPr>
                <w:rFonts w:cs="Arial"/>
                <w:b/>
                <w:szCs w:val="22"/>
              </w:rPr>
            </w:pPr>
            <w:r w:rsidRPr="00014368">
              <w:rPr>
                <w:rFonts w:cs="Arial"/>
                <w:b/>
                <w:szCs w:val="22"/>
              </w:rPr>
              <w:t>100%</w:t>
            </w:r>
          </w:p>
        </w:tc>
      </w:tr>
    </w:tbl>
    <w:p w:rsidR="00014368" w:rsidRPr="00014368" w:rsidRDefault="00014368" w:rsidP="00014368">
      <w:pPr>
        <w:rPr>
          <w:rFonts w:cs="Arial"/>
          <w:szCs w:val="22"/>
        </w:rPr>
      </w:pPr>
    </w:p>
    <w:p w:rsidR="00014368" w:rsidRPr="00014368" w:rsidRDefault="00014368" w:rsidP="00014368">
      <w:pPr>
        <w:rPr>
          <w:rFonts w:cs="Arial"/>
          <w:b/>
          <w:szCs w:val="22"/>
        </w:rPr>
      </w:pPr>
    </w:p>
    <w:p w:rsidR="00014368" w:rsidRPr="00014368" w:rsidRDefault="00014368" w:rsidP="00014368">
      <w:pPr>
        <w:rPr>
          <w:rFonts w:cs="Arial"/>
          <w:b/>
          <w:szCs w:val="22"/>
        </w:rPr>
      </w:pPr>
    </w:p>
    <w:p w:rsidR="00014368" w:rsidRPr="00014368" w:rsidRDefault="00014368" w:rsidP="00014368">
      <w:pPr>
        <w:rPr>
          <w:rFonts w:cs="Arial"/>
          <w:b/>
          <w:szCs w:val="22"/>
        </w:rPr>
      </w:pPr>
    </w:p>
    <w:p w:rsidR="00014368" w:rsidRPr="00014368" w:rsidRDefault="00014368" w:rsidP="00014368">
      <w:pPr>
        <w:pStyle w:val="ListParagraph"/>
        <w:spacing w:after="0" w:line="240" w:lineRule="auto"/>
        <w:rPr>
          <w:rFonts w:ascii="Arial" w:hAnsi="Arial" w:cs="Arial"/>
          <w:b/>
        </w:rPr>
      </w:pPr>
    </w:p>
    <w:p w:rsidR="00014368" w:rsidRPr="00014368" w:rsidRDefault="00014368" w:rsidP="00014368">
      <w:pPr>
        <w:rPr>
          <w:rFonts w:cs="Arial"/>
          <w:szCs w:val="22"/>
        </w:rPr>
      </w:pPr>
    </w:p>
    <w:p w:rsidR="00014368" w:rsidRPr="00014368" w:rsidRDefault="00014368" w:rsidP="00014368">
      <w:pPr>
        <w:rPr>
          <w:rFonts w:cs="Arial"/>
          <w:b/>
          <w:szCs w:val="22"/>
        </w:rPr>
      </w:pPr>
    </w:p>
    <w:p w:rsidR="00014368" w:rsidRPr="00014368" w:rsidRDefault="00014368" w:rsidP="00014368">
      <w:pPr>
        <w:rPr>
          <w:rFonts w:cs="Arial"/>
          <w:b/>
          <w:szCs w:val="22"/>
        </w:rPr>
      </w:pPr>
      <w:r w:rsidRPr="00014368">
        <w:rPr>
          <w:rFonts w:cs="Arial"/>
          <w:b/>
          <w:szCs w:val="22"/>
        </w:rPr>
        <w:t>INDICATIVE READING LIST</w:t>
      </w:r>
    </w:p>
    <w:p w:rsidR="00014368" w:rsidRPr="00014368" w:rsidRDefault="00014368" w:rsidP="00014368">
      <w:pPr>
        <w:rPr>
          <w:rFonts w:cs="Arial"/>
          <w:b/>
          <w:szCs w:val="22"/>
        </w:rPr>
      </w:pPr>
    </w:p>
    <w:tbl>
      <w:tblPr>
        <w:tblStyle w:val="TableGrid"/>
        <w:tblW w:w="0" w:type="auto"/>
        <w:tblLook w:val="04A0" w:firstRow="1" w:lastRow="0" w:firstColumn="1" w:lastColumn="0" w:noHBand="0" w:noVBand="1"/>
      </w:tblPr>
      <w:tblGrid>
        <w:gridCol w:w="1693"/>
        <w:gridCol w:w="6001"/>
        <w:gridCol w:w="1366"/>
      </w:tblGrid>
      <w:tr w:rsidR="00014368" w:rsidRPr="00014368" w:rsidTr="00014368">
        <w:tc>
          <w:tcPr>
            <w:tcW w:w="1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014368" w:rsidRPr="00014368" w:rsidRDefault="00014368" w:rsidP="00034DF6">
            <w:pPr>
              <w:tabs>
                <w:tab w:val="num" w:pos="720"/>
                <w:tab w:val="left" w:pos="1440"/>
              </w:tabs>
              <w:rPr>
                <w:rFonts w:cs="Arial"/>
                <w:b/>
                <w:szCs w:val="22"/>
              </w:rPr>
            </w:pPr>
            <w:r w:rsidRPr="00014368">
              <w:rPr>
                <w:rFonts w:cs="Arial"/>
                <w:b/>
                <w:szCs w:val="22"/>
              </w:rPr>
              <w:t>Module Code</w:t>
            </w:r>
          </w:p>
        </w:tc>
        <w:tc>
          <w:tcPr>
            <w:tcW w:w="7367" w:type="dxa"/>
            <w:gridSpan w:val="2"/>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b/>
                <w:szCs w:val="22"/>
              </w:rPr>
            </w:pPr>
            <w:r w:rsidRPr="00014368">
              <w:rPr>
                <w:rFonts w:cs="Arial"/>
                <w:b/>
                <w:szCs w:val="22"/>
              </w:rPr>
              <w:t>ECED7009</w:t>
            </w:r>
          </w:p>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014368" w:rsidRPr="00014368" w:rsidRDefault="00014368" w:rsidP="00034DF6">
            <w:pPr>
              <w:tabs>
                <w:tab w:val="num" w:pos="720"/>
                <w:tab w:val="left" w:pos="1440"/>
              </w:tabs>
              <w:rPr>
                <w:rFonts w:cs="Arial"/>
                <w:b/>
                <w:szCs w:val="22"/>
              </w:rPr>
            </w:pPr>
            <w:r w:rsidRPr="00014368">
              <w:rPr>
                <w:rFonts w:cs="Arial"/>
                <w:b/>
                <w:szCs w:val="22"/>
              </w:rPr>
              <w:t>Module Title</w:t>
            </w:r>
          </w:p>
        </w:tc>
        <w:tc>
          <w:tcPr>
            <w:tcW w:w="7367" w:type="dxa"/>
            <w:gridSpan w:val="2"/>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b/>
                <w:szCs w:val="22"/>
              </w:rPr>
            </w:pPr>
            <w:r w:rsidRPr="00014368">
              <w:rPr>
                <w:rFonts w:cs="Arial"/>
                <w:b/>
                <w:szCs w:val="22"/>
              </w:rPr>
              <w:t xml:space="preserve">The Social (Re)Production of Inequality </w:t>
            </w:r>
          </w:p>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014368" w:rsidRPr="00014368" w:rsidRDefault="00014368" w:rsidP="00034DF6">
            <w:pPr>
              <w:tabs>
                <w:tab w:val="num" w:pos="720"/>
                <w:tab w:val="left" w:pos="1440"/>
              </w:tabs>
              <w:rPr>
                <w:rFonts w:cs="Arial"/>
                <w:b/>
                <w:szCs w:val="22"/>
              </w:rPr>
            </w:pPr>
            <w:r w:rsidRPr="00014368">
              <w:rPr>
                <w:rFonts w:cs="Arial"/>
                <w:b/>
                <w:szCs w:val="22"/>
              </w:rPr>
              <w:t>Classification</w:t>
            </w:r>
          </w:p>
        </w:tc>
        <w:tc>
          <w:tcPr>
            <w:tcW w:w="60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014368" w:rsidRPr="00014368" w:rsidRDefault="00014368" w:rsidP="00034DF6">
            <w:pPr>
              <w:tabs>
                <w:tab w:val="num" w:pos="720"/>
                <w:tab w:val="left" w:pos="1440"/>
              </w:tabs>
              <w:rPr>
                <w:rFonts w:cs="Arial"/>
                <w:b/>
                <w:szCs w:val="22"/>
              </w:rPr>
            </w:pPr>
            <w:r w:rsidRPr="00014368">
              <w:rPr>
                <w:rFonts w:cs="Arial"/>
                <w:b/>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014368" w:rsidRPr="00014368" w:rsidRDefault="00014368" w:rsidP="00034DF6">
            <w:pPr>
              <w:tabs>
                <w:tab w:val="num" w:pos="720"/>
                <w:tab w:val="left" w:pos="1440"/>
              </w:tabs>
              <w:rPr>
                <w:rFonts w:cs="Arial"/>
                <w:b/>
                <w:szCs w:val="22"/>
              </w:rPr>
            </w:pPr>
            <w:r w:rsidRPr="00014368">
              <w:rPr>
                <w:rFonts w:cs="Arial"/>
                <w:b/>
                <w:szCs w:val="22"/>
              </w:rPr>
              <w:t>Electronic*</w:t>
            </w:r>
          </w:p>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 xml:space="preserve">Atkinson AB (2018) </w:t>
            </w:r>
            <w:r w:rsidRPr="00014368">
              <w:rPr>
                <w:rFonts w:cs="Arial"/>
                <w:i/>
                <w:szCs w:val="22"/>
              </w:rPr>
              <w:t xml:space="preserve">Inequality, </w:t>
            </w:r>
            <w:r w:rsidRPr="00014368">
              <w:rPr>
                <w:rFonts w:cs="Arial"/>
                <w:szCs w:val="22"/>
              </w:rPr>
              <w:t>Harvard: Harvard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415521081"/>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tcPr>
          <w:p w:rsidR="00014368" w:rsidRPr="00014368" w:rsidRDefault="00014368" w:rsidP="00034DF6">
            <w:pPr>
              <w:tabs>
                <w:tab w:val="num" w:pos="720"/>
                <w:tab w:val="left" w:pos="1440"/>
              </w:tabs>
              <w:rPr>
                <w:rFonts w:cs="Arial"/>
                <w:szCs w:val="22"/>
              </w:rPr>
            </w:pPr>
            <w:r w:rsidRPr="00014368">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tcPr>
          <w:p w:rsidR="00014368" w:rsidRPr="00014368" w:rsidRDefault="00014368" w:rsidP="00034DF6">
            <w:pPr>
              <w:tabs>
                <w:tab w:val="num" w:pos="720"/>
                <w:tab w:val="left" w:pos="1440"/>
              </w:tabs>
              <w:rPr>
                <w:rFonts w:cs="Arial"/>
                <w:szCs w:val="22"/>
              </w:rPr>
            </w:pPr>
            <w:r w:rsidRPr="00014368">
              <w:rPr>
                <w:rFonts w:cs="Arial"/>
                <w:szCs w:val="22"/>
              </w:rPr>
              <w:t xml:space="preserve">Keister, LA. &amp; Southgate, DE (2022) </w:t>
            </w:r>
            <w:r w:rsidRPr="00014368">
              <w:rPr>
                <w:rFonts w:cs="Arial"/>
                <w:i/>
                <w:iCs/>
                <w:szCs w:val="22"/>
              </w:rPr>
              <w:t xml:space="preserve">Inequality: A Contemporary Approach to Race, Class and Gender, </w:t>
            </w:r>
            <w:r w:rsidRPr="00014368">
              <w:rPr>
                <w:rFonts w:cs="Arial"/>
                <w:szCs w:val="22"/>
              </w:rPr>
              <w:t>Cambridge: Cambridge University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szCs w:val="22"/>
              </w:rPr>
              <w:id w:val="306433628"/>
              <w14:checkbox>
                <w14:checked w14:val="0"/>
                <w14:checkedState w14:val="2612" w14:font="MS Gothic"/>
                <w14:uncheckedState w14:val="2610" w14:font="MS Gothic"/>
              </w14:checkbox>
            </w:sdtPr>
            <w:sdtContent>
              <w:p w:rsidR="00014368" w:rsidRPr="00014368" w:rsidRDefault="00014368" w:rsidP="00034DF6">
                <w:pPr>
                  <w:jc w:val="center"/>
                  <w:rPr>
                    <w:rFonts w:eastAsia="Times New Roman" w:cs="Arial"/>
                    <w:szCs w:val="22"/>
                  </w:rPr>
                </w:pPr>
                <w:r w:rsidRPr="00014368">
                  <w:rPr>
                    <w:rFonts w:eastAsia="MS Gothic" w:cs="Arial"/>
                    <w:szCs w:val="22"/>
                  </w:rPr>
                  <w:t>☐</w:t>
                </w:r>
              </w:p>
            </w:sdtContent>
          </w:sdt>
          <w:p w:rsidR="00014368" w:rsidRPr="00014368" w:rsidRDefault="00014368" w:rsidP="00034DF6">
            <w:pPr>
              <w:jc w:val="center"/>
              <w:rPr>
                <w:rFonts w:cs="Arial"/>
                <w:szCs w:val="22"/>
              </w:rPr>
            </w:pPr>
          </w:p>
        </w:tc>
      </w:tr>
      <w:tr w:rsidR="00014368" w:rsidRPr="00014368" w:rsidTr="00014368">
        <w:trPr>
          <w:trHeight w:val="408"/>
        </w:trPr>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 xml:space="preserve">Giddens, A &amp; Sutton W (2021) </w:t>
            </w:r>
            <w:r w:rsidRPr="00014368">
              <w:rPr>
                <w:rFonts w:cs="Arial"/>
                <w:i/>
                <w:szCs w:val="22"/>
              </w:rPr>
              <w:t xml:space="preserve">Sociology, </w:t>
            </w:r>
            <w:r w:rsidRPr="00014368">
              <w:rPr>
                <w:rFonts w:cs="Arial"/>
                <w:szCs w:val="22"/>
              </w:rPr>
              <w:t>Malden, MA: Polity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szCs w:val="22"/>
              </w:rPr>
              <w:id w:val="-765770524"/>
              <w14:checkbox>
                <w14:checked w14:val="1"/>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p w:rsidR="00014368" w:rsidRPr="00014368" w:rsidRDefault="00014368" w:rsidP="00034DF6">
            <w:pPr>
              <w:jc w:val="center"/>
              <w:rPr>
                <w:rFonts w:cs="Arial"/>
                <w:szCs w:val="22"/>
              </w:rPr>
            </w:pPr>
          </w:p>
        </w:tc>
      </w:tr>
      <w:tr w:rsidR="00014368" w:rsidRPr="00014368" w:rsidTr="00014368">
        <w:trPr>
          <w:trHeight w:val="408"/>
        </w:trPr>
        <w:tc>
          <w:tcPr>
            <w:tcW w:w="1693" w:type="dxa"/>
            <w:tcBorders>
              <w:top w:val="single" w:sz="4" w:space="0" w:color="auto"/>
              <w:left w:val="single" w:sz="4" w:space="0" w:color="auto"/>
              <w:bottom w:val="single" w:sz="4" w:space="0" w:color="auto"/>
              <w:right w:val="single" w:sz="4" w:space="0" w:color="auto"/>
            </w:tcBorders>
          </w:tcPr>
          <w:p w:rsidR="00014368" w:rsidRPr="00014368" w:rsidRDefault="00014368" w:rsidP="00034DF6">
            <w:pPr>
              <w:tabs>
                <w:tab w:val="num" w:pos="720"/>
                <w:tab w:val="left" w:pos="1440"/>
              </w:tabs>
              <w:rPr>
                <w:rFonts w:cs="Arial"/>
                <w:szCs w:val="22"/>
              </w:rPr>
            </w:pPr>
            <w:r w:rsidRPr="00014368">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tcPr>
          <w:p w:rsidR="00014368" w:rsidRPr="00014368" w:rsidRDefault="00014368" w:rsidP="00034DF6">
            <w:pPr>
              <w:tabs>
                <w:tab w:val="num" w:pos="720"/>
                <w:tab w:val="left" w:pos="1440"/>
              </w:tabs>
              <w:rPr>
                <w:rFonts w:cs="Arial"/>
                <w:szCs w:val="22"/>
              </w:rPr>
            </w:pPr>
            <w:r w:rsidRPr="00014368">
              <w:rPr>
                <w:rFonts w:cs="Arial"/>
                <w:szCs w:val="22"/>
              </w:rPr>
              <w:t>Yekani, EH., Nowicka, M. &amp; Roxanne, T (2022)</w:t>
            </w:r>
            <w:r w:rsidRPr="00014368">
              <w:rPr>
                <w:rFonts w:cs="Arial"/>
                <w:i/>
                <w:iCs/>
                <w:szCs w:val="22"/>
              </w:rPr>
              <w:t xml:space="preserve"> Revisualising Intersectionality, </w:t>
            </w:r>
            <w:r w:rsidRPr="00014368">
              <w:rPr>
                <w:rFonts w:cs="Arial"/>
                <w:szCs w:val="22"/>
              </w:rPr>
              <w:t>Springer International Publishing.</w:t>
            </w:r>
          </w:p>
        </w:tc>
        <w:tc>
          <w:tcPr>
            <w:tcW w:w="1366" w:type="dxa"/>
            <w:tcBorders>
              <w:top w:val="single" w:sz="4" w:space="0" w:color="auto"/>
              <w:left w:val="single" w:sz="4" w:space="0" w:color="auto"/>
              <w:bottom w:val="single" w:sz="4" w:space="0" w:color="auto"/>
              <w:right w:val="single" w:sz="4" w:space="0" w:color="auto"/>
            </w:tcBorders>
          </w:tcPr>
          <w:sdt>
            <w:sdtPr>
              <w:rPr>
                <w:rFonts w:cs="Arial"/>
                <w:szCs w:val="22"/>
              </w:rPr>
              <w:id w:val="-498665964"/>
              <w14:checkbox>
                <w14:checked w14:val="1"/>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p w:rsidR="00014368" w:rsidRPr="00014368" w:rsidRDefault="00014368" w:rsidP="00034DF6">
            <w:pPr>
              <w:jc w:val="center"/>
              <w:rPr>
                <w:rFonts w:cs="Arial"/>
                <w:szCs w:val="22"/>
              </w:rPr>
            </w:pPr>
          </w:p>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Essential</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 xml:space="preserve">Graham, H (2007) </w:t>
            </w:r>
            <w:r w:rsidRPr="00014368">
              <w:rPr>
                <w:rFonts w:cs="Arial"/>
                <w:i/>
                <w:iCs/>
                <w:szCs w:val="22"/>
              </w:rPr>
              <w:t>Health and Socio-Economic Inequalities</w:t>
            </w:r>
            <w:r w:rsidRPr="00014368">
              <w:rPr>
                <w:rFonts w:cs="Arial"/>
                <w:szCs w:val="22"/>
              </w:rPr>
              <w:t>, Buckingham: OUP.</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40570981"/>
              <w14:checkbox>
                <w14:checked w14:val="1"/>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 xml:space="preserve">Collins PH &amp; Bilge S (2016) </w:t>
            </w:r>
            <w:r w:rsidRPr="00014368">
              <w:rPr>
                <w:rFonts w:cs="Arial"/>
                <w:i/>
                <w:szCs w:val="22"/>
              </w:rPr>
              <w:t xml:space="preserve">Intersectionality: Key Concepts, </w:t>
            </w:r>
            <w:r w:rsidRPr="00014368">
              <w:rPr>
                <w:rFonts w:cs="Arial"/>
                <w:szCs w:val="22"/>
              </w:rPr>
              <w:t>Malden, MA: Polity Press.</w:t>
            </w:r>
          </w:p>
        </w:tc>
        <w:tc>
          <w:tcPr>
            <w:tcW w:w="1366" w:type="dxa"/>
            <w:tcBorders>
              <w:top w:val="single" w:sz="4" w:space="0" w:color="auto"/>
              <w:left w:val="single" w:sz="4" w:space="0" w:color="auto"/>
              <w:bottom w:val="single" w:sz="4" w:space="0" w:color="auto"/>
              <w:right w:val="single" w:sz="4" w:space="0" w:color="auto"/>
            </w:tcBorders>
          </w:tcPr>
          <w:sdt>
            <w:sdtPr>
              <w:rPr>
                <w:rFonts w:cs="Arial"/>
                <w:szCs w:val="22"/>
              </w:rPr>
              <w:id w:val="1188941312"/>
              <w14:checkbox>
                <w14:checked w14:val="1"/>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p w:rsidR="00014368" w:rsidRPr="00014368" w:rsidRDefault="00014368" w:rsidP="00034DF6">
            <w:pPr>
              <w:jc w:val="center"/>
              <w:rPr>
                <w:rFonts w:cs="Arial"/>
                <w:szCs w:val="22"/>
              </w:rPr>
            </w:pPr>
          </w:p>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i/>
                <w:szCs w:val="22"/>
              </w:rPr>
            </w:pPr>
            <w:r w:rsidRPr="00014368">
              <w:rPr>
                <w:rFonts w:cs="Arial"/>
                <w:szCs w:val="22"/>
              </w:rPr>
              <w:t xml:space="preserve">Bhattacharya T (2017) </w:t>
            </w:r>
            <w:r w:rsidRPr="00014368">
              <w:rPr>
                <w:rFonts w:cs="Arial"/>
                <w:i/>
                <w:szCs w:val="22"/>
              </w:rPr>
              <w:t xml:space="preserve">Social Reproduction Theory: Remapping Class, </w:t>
            </w:r>
            <w:r w:rsidRPr="00014368">
              <w:rPr>
                <w:rFonts w:cs="Arial"/>
                <w:i/>
                <w:iCs/>
                <w:szCs w:val="22"/>
              </w:rPr>
              <w:t>Re-centring</w:t>
            </w:r>
            <w:r w:rsidRPr="00014368">
              <w:rPr>
                <w:rFonts w:cs="Arial"/>
                <w:i/>
                <w:szCs w:val="22"/>
              </w:rPr>
              <w:t xml:space="preserve"> Oppression,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324551861"/>
              <w14:checkbox>
                <w14:checked w14:val="1"/>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 xml:space="preserve">Dorling D (2010) </w:t>
            </w:r>
            <w:r w:rsidRPr="00014368">
              <w:rPr>
                <w:rFonts w:cs="Arial"/>
                <w:i/>
                <w:szCs w:val="22"/>
              </w:rPr>
              <w:t xml:space="preserve">Injustice: Why Social Inequality Persists, </w:t>
            </w:r>
            <w:r w:rsidRPr="00014368">
              <w:rPr>
                <w:rFonts w:cs="Arial"/>
                <w:szCs w:val="22"/>
              </w:rPr>
              <w:t>Bristol: Policy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992448156"/>
              <w14:checkbox>
                <w14:checked w14:val="1"/>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 xml:space="preserve">Ellemers N (2017) </w:t>
            </w:r>
            <w:r w:rsidRPr="00014368">
              <w:rPr>
                <w:rFonts w:cs="Arial"/>
                <w:i/>
                <w:szCs w:val="22"/>
              </w:rPr>
              <w:t>World of Difference: A Moral Perspective on Social</w:t>
            </w:r>
            <w:r w:rsidRPr="00014368">
              <w:rPr>
                <w:rFonts w:cs="Arial"/>
                <w:i/>
                <w:iCs/>
                <w:szCs w:val="22"/>
              </w:rPr>
              <w:t xml:space="preserve"> Inequality</w:t>
            </w:r>
            <w:r w:rsidRPr="00014368">
              <w:rPr>
                <w:rFonts w:cs="Arial"/>
                <w:i/>
                <w:szCs w:val="22"/>
              </w:rPr>
              <w:t xml:space="preserve">, </w:t>
            </w:r>
            <w:r w:rsidRPr="00014368">
              <w:rPr>
                <w:rFonts w:cs="Arial"/>
                <w:szCs w:val="22"/>
              </w:rPr>
              <w:t>Amsterdam: Amsterdam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926413531"/>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Macionis, JJ. (2010) Sociology, Pearson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938329085"/>
              <w14:checkbox>
                <w14:checked w14:val="1"/>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iCs/>
                <w:szCs w:val="22"/>
              </w:rPr>
            </w:pPr>
            <w:r w:rsidRPr="00014368">
              <w:rPr>
                <w:rFonts w:cs="Arial"/>
                <w:szCs w:val="22"/>
              </w:rPr>
              <w:t xml:space="preserve">Cameron, C (2016) </w:t>
            </w:r>
            <w:r w:rsidRPr="00014368">
              <w:rPr>
                <w:rFonts w:cs="Arial"/>
                <w:i/>
                <w:szCs w:val="22"/>
              </w:rPr>
              <w:t xml:space="preserve">Disability Studies: A Student’s Guide, </w:t>
            </w:r>
            <w:r w:rsidRPr="00014368">
              <w:rPr>
                <w:rFonts w:cs="Arial"/>
                <w:iCs/>
                <w:szCs w:val="22"/>
              </w:rPr>
              <w:t>Los Angeles: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184356296"/>
              <w14:checkbox>
                <w14:checked w14:val="1"/>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Gutting, G. (2005) Foucault: A Very Short Introduction (Very Short Introductions) New York: Oxford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221024063"/>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Healey JF (2017) Di</w:t>
            </w:r>
            <w:r w:rsidRPr="00014368">
              <w:rPr>
                <w:rFonts w:cs="Arial"/>
                <w:i/>
                <w:szCs w:val="22"/>
              </w:rPr>
              <w:t>versity and Society: Race, Ethnicity, and Gender,</w:t>
            </w:r>
            <w:r w:rsidRPr="00014368">
              <w:rPr>
                <w:rFonts w:cs="Arial"/>
                <w:szCs w:val="22"/>
              </w:rPr>
              <w:t xml:space="preserve">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022778419"/>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 xml:space="preserve">Hughes, G. &amp; Ferguson, R. (2011) Ordering Lives: Family, Work and Welfare, London: Routledge.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923105551"/>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Jones, P., Bradbury, L. U LeBoutillier, S (2011) Introducing Social Theory, London: Polity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382288093"/>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Kimmel, M.S. (2013) Privilege, Boulder, CO: Westview Press Inc.</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2099624853"/>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McNamee, S.J. &amp; Miller, R.K. (2013) The Meritocracy Myth, New York: Rowman &amp; Littlefield Publishers.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45262902"/>
              <w14:checkbox>
                <w14:checked w14:val="1"/>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 xml:space="preserve">O’Doherty M (2017) </w:t>
            </w:r>
            <w:r w:rsidRPr="00014368">
              <w:rPr>
                <w:rFonts w:cs="Arial"/>
                <w:i/>
                <w:szCs w:val="22"/>
              </w:rPr>
              <w:t xml:space="preserve">The Legacy of the United Kingdom: A Monarchy Facilitating Oppression and Social Inequality, </w:t>
            </w:r>
            <w:r w:rsidRPr="00014368">
              <w:rPr>
                <w:rFonts w:cs="Arial"/>
                <w:szCs w:val="22"/>
              </w:rPr>
              <w:t>Crystal Grove Books.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691738156"/>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 xml:space="preserve">Further </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 xml:space="preserve">Pickett K (2010) </w:t>
            </w:r>
            <w:r w:rsidRPr="00014368">
              <w:rPr>
                <w:rFonts w:cs="Arial"/>
                <w:i/>
                <w:szCs w:val="22"/>
              </w:rPr>
              <w:t xml:space="preserve">The Spirit Level: Why Equality is Better for Everyone, </w:t>
            </w:r>
            <w:r w:rsidRPr="00014368">
              <w:rPr>
                <w:rFonts w:cs="Arial"/>
                <w:szCs w:val="22"/>
              </w:rPr>
              <w:t xml:space="preserve"> London: Penguin.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391271450"/>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 xml:space="preserve">Platt L (2011) </w:t>
            </w:r>
            <w:r w:rsidRPr="00014368">
              <w:rPr>
                <w:rFonts w:cs="Arial"/>
                <w:i/>
                <w:szCs w:val="22"/>
              </w:rPr>
              <w:t xml:space="preserve">Understanding Inequalities: Stratification and Difference, </w:t>
            </w:r>
            <w:r w:rsidRPr="00014368">
              <w:rPr>
                <w:rFonts w:cs="Arial"/>
                <w:szCs w:val="22"/>
              </w:rPr>
              <w:t>Malden, MA: Cambridge.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400946727"/>
              <w14:checkbox>
                <w14:checked w14:val="0"/>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i/>
                <w:szCs w:val="22"/>
              </w:rPr>
            </w:pPr>
            <w:r w:rsidRPr="00014368">
              <w:rPr>
                <w:rFonts w:cs="Arial"/>
                <w:szCs w:val="22"/>
              </w:rPr>
              <w:t>Ritzer, G. (2012) The McDonaldisation of Society,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2031948131"/>
              <w14:checkbox>
                <w14:checked w14:val="0"/>
                <w14:checkedState w14:val="2612" w14:font="MS Gothic"/>
                <w14:uncheckedState w14:val="2610" w14:font="MS Gothic"/>
              </w14:checkbox>
            </w:sdtPr>
            <w:sdtContent>
              <w:p w:rsidR="00014368" w:rsidRPr="00014368" w:rsidRDefault="00014368" w:rsidP="00034DF6">
                <w:pPr>
                  <w:jc w:val="center"/>
                  <w:rPr>
                    <w:rFonts w:cs="Arial"/>
                    <w:b/>
                    <w:szCs w:val="22"/>
                  </w:rPr>
                </w:pPr>
                <w:r w:rsidRPr="00014368">
                  <w:rPr>
                    <w:rFonts w:eastAsia="MS Gothic" w:cs="Arial"/>
                    <w:szCs w:val="22"/>
                  </w:rPr>
                  <w:t>☐</w:t>
                </w:r>
              </w:p>
            </w:sdtContent>
          </w:sdt>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i/>
                <w:szCs w:val="22"/>
              </w:rPr>
            </w:pPr>
            <w:r w:rsidRPr="00014368">
              <w:rPr>
                <w:rFonts w:cs="Arial"/>
                <w:szCs w:val="22"/>
              </w:rPr>
              <w:t>Ritzer, G. (2005) Encyclopaedia of Social Theory, Los Angeles: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271312834"/>
              <w14:checkbox>
                <w14:checked w14:val="1"/>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 xml:space="preserve">Thompson N (2011) </w:t>
            </w:r>
            <w:r w:rsidRPr="00014368">
              <w:rPr>
                <w:rFonts w:cs="Arial"/>
                <w:i/>
                <w:szCs w:val="22"/>
              </w:rPr>
              <w:t xml:space="preserve">Promoting Equality: Working with Difference and Diversity, </w:t>
            </w:r>
            <w:r w:rsidRPr="00014368">
              <w:rPr>
                <w:rFonts w:cs="Arial"/>
                <w:szCs w:val="22"/>
              </w:rPr>
              <w:t>Basingstoke: Palgrave Macmillan.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831904119"/>
              <w14:checkbox>
                <w14:checked w14:val="1"/>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r w:rsidR="00014368" w:rsidRPr="00014368" w:rsidTr="00014368">
        <w:tc>
          <w:tcPr>
            <w:tcW w:w="1693"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Further</w:t>
            </w:r>
          </w:p>
        </w:tc>
        <w:tc>
          <w:tcPr>
            <w:tcW w:w="6001" w:type="dxa"/>
            <w:tcBorders>
              <w:top w:val="single" w:sz="4" w:space="0" w:color="auto"/>
              <w:left w:val="single" w:sz="4" w:space="0" w:color="auto"/>
              <w:bottom w:val="single" w:sz="4" w:space="0" w:color="auto"/>
              <w:right w:val="single" w:sz="4" w:space="0" w:color="auto"/>
            </w:tcBorders>
            <w:hideMark/>
          </w:tcPr>
          <w:p w:rsidR="00014368" w:rsidRPr="00014368" w:rsidRDefault="00014368" w:rsidP="00034DF6">
            <w:pPr>
              <w:tabs>
                <w:tab w:val="num" w:pos="720"/>
                <w:tab w:val="left" w:pos="1440"/>
              </w:tabs>
              <w:rPr>
                <w:rFonts w:cs="Arial"/>
                <w:szCs w:val="22"/>
              </w:rPr>
            </w:pPr>
            <w:r w:rsidRPr="00014368">
              <w:rPr>
                <w:rFonts w:cs="Arial"/>
                <w:szCs w:val="22"/>
              </w:rPr>
              <w:t>Umney C (2018</w:t>
            </w:r>
            <w:r w:rsidRPr="00014368">
              <w:rPr>
                <w:rFonts w:cs="Arial"/>
                <w:i/>
                <w:szCs w:val="22"/>
              </w:rPr>
              <w:t>) Class Matters: Inequality and Exploitation in 21</w:t>
            </w:r>
            <w:r w:rsidRPr="00014368">
              <w:rPr>
                <w:rFonts w:cs="Arial"/>
                <w:i/>
                <w:szCs w:val="22"/>
                <w:vertAlign w:val="superscript"/>
              </w:rPr>
              <w:t>st</w:t>
            </w:r>
            <w:r w:rsidRPr="00014368">
              <w:rPr>
                <w:rFonts w:cs="Arial"/>
                <w:i/>
                <w:szCs w:val="22"/>
              </w:rPr>
              <w:t xml:space="preserve"> Century Britain, </w:t>
            </w:r>
            <w:r w:rsidRPr="00014368">
              <w:rPr>
                <w:rFonts w:cs="Arial"/>
                <w:szCs w:val="22"/>
              </w:rPr>
              <w:t>Pluto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Cs w:val="22"/>
              </w:rPr>
              <w:id w:val="1164593448"/>
              <w14:checkbox>
                <w14:checked w14:val="1"/>
                <w14:checkedState w14:val="2612" w14:font="MS Gothic"/>
                <w14:uncheckedState w14:val="2610" w14:font="MS Gothic"/>
              </w14:checkbox>
            </w:sdtPr>
            <w:sdtContent>
              <w:p w:rsidR="00014368" w:rsidRPr="00014368" w:rsidRDefault="00014368" w:rsidP="00034DF6">
                <w:pPr>
                  <w:jc w:val="center"/>
                  <w:rPr>
                    <w:rFonts w:cs="Arial"/>
                    <w:szCs w:val="22"/>
                  </w:rPr>
                </w:pPr>
                <w:r w:rsidRPr="00014368">
                  <w:rPr>
                    <w:rFonts w:eastAsia="MS Gothic" w:cs="Arial"/>
                    <w:szCs w:val="22"/>
                  </w:rPr>
                  <w:t>☒</w:t>
                </w:r>
              </w:p>
            </w:sdtContent>
          </w:sdt>
        </w:tc>
      </w:tr>
    </w:tbl>
    <w:p w:rsidR="00B3318C" w:rsidRPr="00014368" w:rsidRDefault="00B3318C" w:rsidP="002E13CA">
      <w:pPr>
        <w:pStyle w:val="HTMLPreformatted"/>
        <w:rPr>
          <w:rFonts w:cs="Arial"/>
        </w:rPr>
      </w:pPr>
    </w:p>
    <w:sectPr w:rsidR="00B3318C" w:rsidRPr="00014368" w:rsidSect="004369BC">
      <w:endnotePr>
        <w:numFmt w:val="decimal"/>
      </w:endnotePr>
      <w:pgSz w:w="11907" w:h="16840" w:code="9"/>
      <w:pgMar w:top="1418" w:right="1418" w:bottom="1418" w:left="1418"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72701E"/>
    <w:multiLevelType w:val="hybridMultilevel"/>
    <w:tmpl w:val="8D9C2A6C"/>
    <w:lvl w:ilvl="0" w:tplc="08090001">
      <w:numFmt w:val="decimal"/>
      <w:lvlText w:val=""/>
      <w:lvlJc w:val="left"/>
      <w:pPr>
        <w:ind w:left="36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2097700927">
    <w:abstractNumId w:val="1"/>
  </w:num>
  <w:num w:numId="2" w16cid:durableId="683635122">
    <w:abstractNumId w:val="2"/>
  </w:num>
  <w:num w:numId="3" w16cid:durableId="2011715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368"/>
    <w:rsid w:val="00014368"/>
    <w:rsid w:val="000205AE"/>
    <w:rsid w:val="002E13CA"/>
    <w:rsid w:val="003743BC"/>
    <w:rsid w:val="004369BC"/>
    <w:rsid w:val="004820AF"/>
    <w:rsid w:val="005E3C6A"/>
    <w:rsid w:val="006279FE"/>
    <w:rsid w:val="00642FF8"/>
    <w:rsid w:val="007C29BA"/>
    <w:rsid w:val="009D57EC"/>
    <w:rsid w:val="00B3318C"/>
    <w:rsid w:val="00D268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7A1FBF2-0A5E-44BC-A87B-AAA8BBEA2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3CA"/>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heading">
    <w:name w:val="heading"/>
    <w:basedOn w:val="fixed"/>
    <w:pPr>
      <w:spacing w:before="240" w:after="120"/>
    </w:pPr>
  </w:style>
  <w:style w:type="paragraph" w:customStyle="1" w:styleId="fixed">
    <w:name w:val="fixed"/>
    <w:link w:val="fixedChar"/>
    <w:qFormat/>
    <w:rsid w:val="007C29BA"/>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7C29BA"/>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link w:val="bulletChar"/>
    <w:qFormat/>
    <w:rsid w:val="007C29BA"/>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7C29BA"/>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2E13CA"/>
    <w:pPr>
      <w:jc w:val="left"/>
    </w:pPr>
    <w:rPr>
      <w:rFonts w:cs="Consolas"/>
    </w:rPr>
  </w:style>
  <w:style w:type="character" w:customStyle="1" w:styleId="HTMLPreformattedChar">
    <w:name w:val="HTML Preformatted Char"/>
    <w:basedOn w:val="DefaultParagraphFont"/>
    <w:link w:val="HTMLPreformatted"/>
    <w:uiPriority w:val="99"/>
    <w:rsid w:val="002E13CA"/>
    <w:rPr>
      <w:rFonts w:ascii="Arial" w:hAnsi="Arial" w:cs="Consolas"/>
      <w:sz w:val="22"/>
    </w:rPr>
  </w:style>
  <w:style w:type="character" w:customStyle="1" w:styleId="bulletChar">
    <w:name w:val="bullet Char"/>
    <w:link w:val="bullet"/>
    <w:qFormat/>
    <w:rsid w:val="00014368"/>
    <w:rPr>
      <w:rFonts w:ascii="Arial" w:hAnsi="Arial"/>
      <w:sz w:val="22"/>
    </w:rPr>
  </w:style>
  <w:style w:type="character" w:customStyle="1" w:styleId="fixedChar">
    <w:name w:val="fixed Char"/>
    <w:link w:val="fixed"/>
    <w:qFormat/>
    <w:rsid w:val="00014368"/>
    <w:rPr>
      <w:rFonts w:ascii="Arial" w:hAnsi="Arial"/>
      <w:b/>
      <w:sz w:val="22"/>
    </w:rPr>
  </w:style>
  <w:style w:type="paragraph" w:styleId="ListParagraph">
    <w:name w:val="List Paragraph"/>
    <w:basedOn w:val="Normal"/>
    <w:link w:val="ListParagraphChar"/>
    <w:uiPriority w:val="34"/>
    <w:qFormat/>
    <w:rsid w:val="00014368"/>
    <w:pPr>
      <w:overflowPunct/>
      <w:autoSpaceDE/>
      <w:autoSpaceDN/>
      <w:adjustRightInd/>
      <w:spacing w:after="200" w:line="276" w:lineRule="auto"/>
      <w:ind w:left="720"/>
      <w:contextualSpacing/>
      <w:jc w:val="left"/>
      <w:textAlignment w:val="auto"/>
    </w:pPr>
    <w:rPr>
      <w:rFonts w:ascii="Calibri" w:eastAsia="Calibri" w:hAnsi="Calibri"/>
      <w:szCs w:val="22"/>
      <w:lang w:val="en-US" w:eastAsia="en-US"/>
    </w:rPr>
  </w:style>
  <w:style w:type="character" w:customStyle="1" w:styleId="ListParagraphChar">
    <w:name w:val="List Paragraph Char"/>
    <w:basedOn w:val="DefaultParagraphFont"/>
    <w:link w:val="ListParagraph"/>
    <w:uiPriority w:val="34"/>
    <w:qFormat/>
    <w:rsid w:val="00014368"/>
    <w:rPr>
      <w:rFonts w:ascii="Calibri" w:eastAsia="Calibri" w:hAnsi="Calibri"/>
      <w:sz w:val="22"/>
      <w:szCs w:val="22"/>
      <w:lang w:val="en-US" w:eastAsia="en-US"/>
    </w:rPr>
  </w:style>
  <w:style w:type="table" w:styleId="TableGrid">
    <w:name w:val="Table Grid"/>
    <w:basedOn w:val="TableNormal"/>
    <w:uiPriority w:val="59"/>
    <w:rsid w:val="0001436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1436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MODULES\01_qamo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ADF634028ED4F308FED847DD6A7C13B"/>
        <w:category>
          <w:name w:val="General"/>
          <w:gallery w:val="placeholder"/>
        </w:category>
        <w:types>
          <w:type w:val="bbPlcHdr"/>
        </w:types>
        <w:behaviors>
          <w:behavior w:val="content"/>
        </w:behaviors>
        <w:guid w:val="{3CF92581-80DC-47FE-A002-3C29726EDE26}"/>
      </w:docPartPr>
      <w:docPartBody>
        <w:p w:rsidR="00000000" w:rsidRDefault="00957AFF" w:rsidP="00957AFF">
          <w:pPr>
            <w:pStyle w:val="9ADF634028ED4F308FED847DD6A7C13B"/>
          </w:pPr>
          <w:r w:rsidRPr="00CE712F">
            <w:rPr>
              <w:rStyle w:val="PlaceholderText"/>
            </w:rPr>
            <w:t>Click or tap to enter a date.</w:t>
          </w:r>
        </w:p>
      </w:docPartBody>
    </w:docPart>
    <w:docPart>
      <w:docPartPr>
        <w:name w:val="A824A4AF4E034B4AB4BB7F80711E8555"/>
        <w:category>
          <w:name w:val="General"/>
          <w:gallery w:val="placeholder"/>
        </w:category>
        <w:types>
          <w:type w:val="bbPlcHdr"/>
        </w:types>
        <w:behaviors>
          <w:behavior w:val="content"/>
        </w:behaviors>
        <w:guid w:val="{7A3298FF-ED95-4121-BF4C-87BA1EB491A0}"/>
      </w:docPartPr>
      <w:docPartBody>
        <w:p w:rsidR="00000000" w:rsidRDefault="00957AFF" w:rsidP="00957AFF">
          <w:pPr>
            <w:pStyle w:val="A824A4AF4E034B4AB4BB7F80711E8555"/>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AFF"/>
    <w:rsid w:val="00957AF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57AFF"/>
    <w:rPr>
      <w:color w:val="808080"/>
    </w:rPr>
  </w:style>
  <w:style w:type="paragraph" w:customStyle="1" w:styleId="9ADF634028ED4F308FED847DD6A7C13B">
    <w:name w:val="9ADF634028ED4F308FED847DD6A7C13B"/>
    <w:rsid w:val="00957AFF"/>
  </w:style>
  <w:style w:type="paragraph" w:customStyle="1" w:styleId="A824A4AF4E034B4AB4BB7F80711E8555">
    <w:name w:val="A824A4AF4E034B4AB4BB7F80711E8555"/>
    <w:rsid w:val="00957A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0</TotalTime>
  <Pages>1</Pages>
  <Words>1657</Words>
  <Characters>9449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11084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Sarah Cornelius</dc:creator>
  <cp:keywords/>
  <cp:lastModifiedBy>Sarah Cornelius</cp:lastModifiedBy>
  <cp:revision>1</cp:revision>
  <cp:lastPrinted>1900-01-01T00:00:00Z</cp:lastPrinted>
  <dcterms:created xsi:type="dcterms:W3CDTF">2022-12-07T16:02:00Z</dcterms:created>
  <dcterms:modified xsi:type="dcterms:W3CDTF">2022-12-07T16:02:00Z</dcterms:modified>
</cp:coreProperties>
</file>