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 xml:space="preserve">Esther Anderson </w:t>
      </w:r>
    </w:p>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1803142</w:t>
      </w:r>
    </w:p>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19/3/19</w:t>
      </w:r>
    </w:p>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ACBA4003</w:t>
      </w:r>
    </w:p>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Tom Duxbury</w:t>
      </w:r>
    </w:p>
    <w:p w:rsidR="00A8228D" w:rsidRPr="006E617D" w:rsidRDefault="00A8228D" w:rsidP="00A8228D">
      <w:pPr>
        <w:pStyle w:val="ListParagraph"/>
        <w:spacing w:line="360" w:lineRule="auto"/>
        <w:rPr>
          <w:rFonts w:ascii="Arial" w:hAnsi="Arial" w:cs="Arial"/>
          <w:b/>
          <w:sz w:val="44"/>
          <w:szCs w:val="44"/>
        </w:rPr>
      </w:pPr>
      <w:r w:rsidRPr="006E617D">
        <w:rPr>
          <w:rFonts w:ascii="Arial" w:hAnsi="Arial" w:cs="Arial"/>
          <w:b/>
          <w:sz w:val="44"/>
          <w:szCs w:val="44"/>
        </w:rPr>
        <w:t>Managing Health, Safety and Welfare in Construction</w:t>
      </w:r>
    </w:p>
    <w:p w:rsidR="00A8228D" w:rsidRPr="006E617D" w:rsidRDefault="00A8228D" w:rsidP="00A8228D">
      <w:pPr>
        <w:pStyle w:val="ListParagraph"/>
        <w:spacing w:line="360" w:lineRule="auto"/>
        <w:rPr>
          <w:rFonts w:ascii="Arial" w:hAnsi="Arial" w:cs="Arial"/>
          <w:b/>
          <w:sz w:val="44"/>
          <w:szCs w:val="4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pStyle w:val="ListParagraph"/>
        <w:spacing w:line="360" w:lineRule="auto"/>
        <w:rPr>
          <w:rFonts w:ascii="Arial" w:hAnsi="Arial" w:cs="Arial"/>
          <w:b/>
          <w:sz w:val="24"/>
          <w:szCs w:val="24"/>
        </w:rPr>
      </w:pPr>
    </w:p>
    <w:p w:rsidR="00A8228D" w:rsidRDefault="00A8228D" w:rsidP="00A8228D">
      <w:pPr>
        <w:spacing w:line="360" w:lineRule="auto"/>
        <w:rPr>
          <w:rFonts w:ascii="Arial" w:eastAsia="Times New Roman" w:hAnsi="Arial" w:cs="Arial"/>
          <w:b/>
          <w:sz w:val="24"/>
          <w:szCs w:val="24"/>
        </w:rPr>
      </w:pPr>
    </w:p>
    <w:p w:rsidR="002D79A8" w:rsidRDefault="002D79A8" w:rsidP="00A8228D">
      <w:pPr>
        <w:spacing w:line="360" w:lineRule="auto"/>
        <w:rPr>
          <w:rFonts w:ascii="Arial" w:hAnsi="Arial" w:cs="Arial"/>
          <w:b/>
          <w:sz w:val="24"/>
          <w:szCs w:val="24"/>
        </w:rPr>
      </w:pPr>
    </w:p>
    <w:p w:rsidR="002D79A8" w:rsidRDefault="002D79A8" w:rsidP="00A8228D">
      <w:pPr>
        <w:spacing w:line="360" w:lineRule="auto"/>
        <w:rPr>
          <w:rFonts w:ascii="Arial" w:hAnsi="Arial" w:cs="Arial"/>
          <w:b/>
          <w:sz w:val="24"/>
          <w:szCs w:val="24"/>
        </w:rPr>
      </w:pPr>
    </w:p>
    <w:p w:rsidR="002D79A8" w:rsidRDefault="002D79A8" w:rsidP="00A8228D">
      <w:pPr>
        <w:spacing w:line="360" w:lineRule="auto"/>
        <w:rPr>
          <w:rFonts w:ascii="Arial" w:hAnsi="Arial" w:cs="Arial"/>
          <w:b/>
          <w:sz w:val="24"/>
          <w:szCs w:val="24"/>
        </w:rPr>
      </w:pPr>
    </w:p>
    <w:p w:rsidR="002D79A8" w:rsidRDefault="002D79A8" w:rsidP="00A8228D">
      <w:pPr>
        <w:spacing w:line="360" w:lineRule="auto"/>
        <w:rPr>
          <w:rFonts w:ascii="Arial" w:hAnsi="Arial" w:cs="Arial"/>
          <w:b/>
          <w:sz w:val="24"/>
          <w:szCs w:val="24"/>
        </w:rPr>
      </w:pPr>
    </w:p>
    <w:p w:rsidR="00A8228D" w:rsidRPr="002A4D9D" w:rsidRDefault="00A8228D" w:rsidP="00A8228D">
      <w:pPr>
        <w:spacing w:line="360" w:lineRule="auto"/>
        <w:rPr>
          <w:rFonts w:ascii="Arial" w:hAnsi="Arial" w:cs="Arial"/>
          <w:b/>
          <w:sz w:val="24"/>
          <w:szCs w:val="24"/>
        </w:rPr>
      </w:pPr>
      <w:bookmarkStart w:id="0" w:name="_GoBack"/>
      <w:bookmarkEnd w:id="0"/>
      <w:r w:rsidRPr="002A4D9D">
        <w:rPr>
          <w:rFonts w:ascii="Arial" w:hAnsi="Arial" w:cs="Arial"/>
          <w:b/>
          <w:sz w:val="24"/>
          <w:szCs w:val="24"/>
        </w:rPr>
        <w:lastRenderedPageBreak/>
        <w:t xml:space="preserve">ESSAY BRIEF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You are to assume that a major property developer has received planning consent for a single, two storey detached domestic building with a loft room. [See attached floor plans and elevations].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It is to be built on a Greenfield site with access directly on to a public highway via a short track of 3.5m width.</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There is to be a suspended concrete beam and block ground floor and upper floors are to be traditional solid timber with particle board sheet covering.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Doors and windows are to be light oak wood effect uPVC with sealed Double-glazed units.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Roof structure is to be trussed rafters at a 400 pitch with a natural slate covering and closed eaves.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Work is proposed to start on 6th May 2019</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INTRODUCTION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aim of this assignment is to demonstrate an understanding of a schedule of work for all major works of the project, a method statement will be developed in accordance to the major works highlighted. Further into the assignment specific risk assessments will be included for three work activities, which will include any hazards, control measures and mitigation. Lastly any relevant health and safety legislation will be identified and the responsible duty holder for these tasks.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schedule of work (SOW) is normally designed by the design department rather than the cost consultant department. The aim of a SOW is designed in preparation of production information, specifications, bills of quantities and preliminaries.  A SOW is used within a project as part of a planning technique and will enable project management, this is produced in a list format.  A SOW will contribute and aid in the format of a work breakdown structure, terminal elements, </w:t>
      </w:r>
      <w:proofErr w:type="gramStart"/>
      <w:r w:rsidRPr="002A4D9D">
        <w:rPr>
          <w:rFonts w:ascii="Arial" w:hAnsi="Arial" w:cs="Arial"/>
          <w:sz w:val="24"/>
          <w:szCs w:val="24"/>
        </w:rPr>
        <w:t>a</w:t>
      </w:r>
      <w:proofErr w:type="gramEnd"/>
      <w:r w:rsidRPr="002A4D9D">
        <w:rPr>
          <w:rFonts w:ascii="Arial" w:hAnsi="Arial" w:cs="Arial"/>
          <w:sz w:val="24"/>
          <w:szCs w:val="24"/>
        </w:rPr>
        <w:t xml:space="preserve"> statement of work and </w:t>
      </w:r>
      <w:r w:rsidRPr="002A4D9D">
        <w:rPr>
          <w:rFonts w:ascii="Arial" w:hAnsi="Arial" w:cs="Arial"/>
          <w:sz w:val="24"/>
          <w:szCs w:val="24"/>
        </w:rPr>
        <w:lastRenderedPageBreak/>
        <w:t xml:space="preserve">contract data requirements for the development. The purpose of a SOW is to enable the contractor to identify work and materials that will be used within the project therefore it is vital that a SOW describes each section of work that will be completed. A SOW is completed on an elemental basis which will focus on each task for example groundwork, concrete </w:t>
      </w:r>
      <w:proofErr w:type="spellStart"/>
      <w:r w:rsidRPr="002A4D9D">
        <w:rPr>
          <w:rFonts w:ascii="Arial" w:hAnsi="Arial" w:cs="Arial"/>
          <w:sz w:val="24"/>
          <w:szCs w:val="24"/>
        </w:rPr>
        <w:t>etc</w:t>
      </w:r>
      <w:proofErr w:type="spellEnd"/>
      <w:r w:rsidRPr="002A4D9D">
        <w:rPr>
          <w:rFonts w:ascii="Arial" w:hAnsi="Arial" w:cs="Arial"/>
          <w:sz w:val="24"/>
          <w:szCs w:val="24"/>
        </w:rPr>
        <w:t xml:space="preserve"> (Towey, 2016).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method statement within construction aims to control specific health and safety risks that may occur. This document is implemented to provide a safe working environment, it is an essential document that is produced prior to any high risk construction work. It is produced in a logical sequence and describes how a job is to be completed safely and any high risks tasks are identified and the most appropriate way of completion is met (Holt, 2015).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risk assessment in construction are produced in accordance to the construction design and management (CDM) regulations. They are produced to ensure the most appropriate health and safety risk are considered. The aim of a risk assessment is to ensure that the lowest possible risk factor is obtained for any task. Risk assessment are produced and delivered by employers to anyone on site. There are a number of specific hazards that require a specific risk assessments for example hazardous substance (COSHH) and work at height (Holt, 2015).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Health and safety legislation follows the health and safety at work act 1974, this is a legal document that provides a framework to protect anyone in any work environment (Gibson, 2014). </w:t>
      </w:r>
    </w:p>
    <w:p w:rsidR="00A8228D" w:rsidRPr="002A4D9D" w:rsidRDefault="00A8228D" w:rsidP="00A8228D">
      <w:pPr>
        <w:spacing w:line="360" w:lineRule="auto"/>
        <w:rPr>
          <w:rFonts w:ascii="Arial" w:hAnsi="Arial" w:cs="Arial"/>
          <w:b/>
          <w:i/>
          <w:sz w:val="24"/>
          <w:szCs w:val="24"/>
        </w:rPr>
      </w:pPr>
      <w:r w:rsidRPr="002A4D9D">
        <w:rPr>
          <w:rFonts w:ascii="Arial" w:hAnsi="Arial" w:cs="Arial"/>
          <w:b/>
          <w:i/>
          <w:sz w:val="24"/>
          <w:szCs w:val="24"/>
        </w:rPr>
        <w:t xml:space="preserve">Please refer to hard copy for schedule of work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METHODOLOGY FOR THE CONSTRUCTION OF SINGLE TWO STOREY DWELLING</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General/Preconstruction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On being appointed as Main Contractor to construct the above dwelling a list of the key operations that will require to be managed before works commence on site will be included.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Planning will possibly require Pre-Commencement conditions discharged before works commence on site, these may be items such as drainage designs, ecology reports and traffic management plans.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Licences and consents for storm water and foul drainage will need to be planned early along with the possibly widening of the site entrance so traffic can gain access onto site safely.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To ensure that the building is fully functionally at handover applications for service supplies will be need to be made with orders placed in time to suit final commissioning of the mechanical and electrical services.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list of items that will need final design / early procurement are shown which linked to the general construction activities.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Health and Safety plans will be required and issued prior to works commencing. All Key trades Risks and Method Statements (RAMS) have been illustrated. All RAMS will need to be issued a min 2 weeks before the various trades commence on site for review / approval (Holt, 2015).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Construction Period</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Substructure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site will be secured using a Heras type product / solid timber hoarding. A temporary works design will be issued for the hoarding before works commence. The existing track to site will be improved to ensure safe access onto site for plant and heavy goods vehicles.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site will be stripped of topsoil to the required depth. Some top soil will be maintained on site for final landscaping with the surplus removed off site.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Foundations will be set out using timber profiles and excavation lines marked in spray paint. Foundations will be dug using a mechanical excavator and spoil will be stocked piled on site which will be removed on completion of the substructure works. Before foundations are poured building, control will carry out their 1</w:t>
      </w:r>
      <w:r w:rsidRPr="002A4D9D">
        <w:rPr>
          <w:rFonts w:ascii="Arial" w:hAnsi="Arial" w:cs="Arial"/>
          <w:sz w:val="24"/>
          <w:szCs w:val="24"/>
          <w:vertAlign w:val="superscript"/>
        </w:rPr>
        <w:t>st</w:t>
      </w:r>
      <w:r w:rsidRPr="002A4D9D">
        <w:rPr>
          <w:rFonts w:ascii="Arial" w:hAnsi="Arial" w:cs="Arial"/>
          <w:sz w:val="24"/>
          <w:szCs w:val="24"/>
        </w:rPr>
        <w:t xml:space="preserve"> inspection.</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With the foundation concrete in place sub structure blockwork will commence to the correct level to suit the beam and block flooring. The external skin of blockwork will be left at a level below DPC / facing stone.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Internal drainage and service ducts will be installed and left externally sealed for future connections.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oversite area will be cleaned and prepared in readiness for flooring. The beam and block flooring will be installed using a telescopic fork truck in a sequence to suit the floor design.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With the ground floor in place the external stonework to DPC level will be laid around the perimeter of the building (Chudley, 2016).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Super Structure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external and internal walls will be constructed around the structure to allow the first lift of independent scaffolding to be erected internally and externally. With the scaffolding in place the masonry will be raised to the height for the 1</w:t>
      </w:r>
      <w:r w:rsidRPr="002A4D9D">
        <w:rPr>
          <w:rFonts w:ascii="Arial" w:hAnsi="Arial" w:cs="Arial"/>
          <w:sz w:val="24"/>
          <w:szCs w:val="24"/>
          <w:vertAlign w:val="superscript"/>
        </w:rPr>
        <w:t>st</w:t>
      </w:r>
      <w:r w:rsidRPr="002A4D9D">
        <w:rPr>
          <w:rFonts w:ascii="Arial" w:hAnsi="Arial" w:cs="Arial"/>
          <w:sz w:val="24"/>
          <w:szCs w:val="24"/>
        </w:rPr>
        <w:t xml:space="preserve"> floor joists to be installed.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Internal scaffolding will be modified to act as a crash deck for the floor installation. An alternative method of removing the scaffolding and using soft landing bags can also be used.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Joists and waterproof flooring will be laid which will then act as a safe working platform for the reminder of the internal walls (Towey, 2017).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Masonry and scaffolding will then continue in a sequence to enable the timber wall plates for the roof to be bedded and secured.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trusses for the roof will require a crane to install them. Prior to a crane arriving on site a stone mat will be installed with pressure bearing tests carried out to ensure the ground is suitable to take the weight of the crane (</w:t>
      </w:r>
      <w:r w:rsidRPr="002A4D9D">
        <w:rPr>
          <w:rFonts w:ascii="Arial" w:hAnsi="Arial" w:cs="Arial"/>
          <w:sz w:val="24"/>
          <w:szCs w:val="24"/>
          <w:shd w:val="clear" w:color="auto" w:fill="FFFFFF"/>
        </w:rPr>
        <w:t>O'Connor &amp; Twomey, 2016).</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Before the roof is installed soft landing, bags will be laid over the 1</w:t>
      </w:r>
      <w:r w:rsidRPr="002A4D9D">
        <w:rPr>
          <w:rFonts w:ascii="Arial" w:hAnsi="Arial" w:cs="Arial"/>
          <w:sz w:val="24"/>
          <w:szCs w:val="24"/>
          <w:vertAlign w:val="superscript"/>
        </w:rPr>
        <w:t>st</w:t>
      </w:r>
      <w:r w:rsidRPr="002A4D9D">
        <w:rPr>
          <w:rFonts w:ascii="Arial" w:hAnsi="Arial" w:cs="Arial"/>
          <w:sz w:val="24"/>
          <w:szCs w:val="24"/>
        </w:rPr>
        <w:t xml:space="preserve"> floor area to act as fall arrest. Roof trusses will be lifted in place and temporary braced as works proceed. On completion of installing the roof trusses all </w:t>
      </w:r>
      <w:proofErr w:type="spellStart"/>
      <w:r w:rsidRPr="002A4D9D">
        <w:rPr>
          <w:rFonts w:ascii="Arial" w:hAnsi="Arial" w:cs="Arial"/>
          <w:sz w:val="24"/>
          <w:szCs w:val="24"/>
        </w:rPr>
        <w:t>permanate</w:t>
      </w:r>
      <w:proofErr w:type="spellEnd"/>
      <w:r w:rsidRPr="002A4D9D">
        <w:rPr>
          <w:rFonts w:ascii="Arial" w:hAnsi="Arial" w:cs="Arial"/>
          <w:sz w:val="24"/>
          <w:szCs w:val="24"/>
        </w:rPr>
        <w:t xml:space="preserve"> bracing and metal work will be fixed. </w:t>
      </w:r>
      <w:proofErr w:type="spellStart"/>
      <w:r w:rsidRPr="002A4D9D">
        <w:rPr>
          <w:rFonts w:ascii="Arial" w:hAnsi="Arial" w:cs="Arial"/>
          <w:sz w:val="24"/>
          <w:szCs w:val="24"/>
        </w:rPr>
        <w:t>Facias</w:t>
      </w:r>
      <w:proofErr w:type="spellEnd"/>
      <w:r w:rsidRPr="002A4D9D">
        <w:rPr>
          <w:rFonts w:ascii="Arial" w:hAnsi="Arial" w:cs="Arial"/>
          <w:sz w:val="24"/>
          <w:szCs w:val="24"/>
        </w:rPr>
        <w:t xml:space="preserve"> and soffits will be installed around the roof with the </w:t>
      </w:r>
      <w:r w:rsidRPr="002A4D9D">
        <w:rPr>
          <w:rFonts w:ascii="Arial" w:hAnsi="Arial" w:cs="Arial"/>
          <w:sz w:val="24"/>
          <w:szCs w:val="24"/>
        </w:rPr>
        <w:lastRenderedPageBreak/>
        <w:t>blockwork and masonry continuing to the three gable ends of the building with scaffolding being raised in conjunction.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On completion of the masonry to the gable ends, felt and battens will be laid cross the roof allowing the roof to be made water which is a critical milestone within the two-storey section of the build to be notionally watertight and allow the internal works to commence.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Main roofing works will continue with the installation of the roof windows and roof tiling. With roof tiling complete the external scaffold will be altered to suit window installation and external render.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With windows installed external render will commence around the building to completion. It is critical that the render to the South East Elevation begins first as this elevation is above the single storey section of the building and once complete will allow the construction of this part of the building to be carried out. Works to the single storey section of the build will be carried in the same sequence as the main build which on completion of the felt and batten will allow the building to be fully watertight (Towey, 2017).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Before scaffolding is removed the external elevations of the building will be thoroughly checked and cleaned. With all scaffolding removed the final construction of the front porch and roof will take place. The scaffold removal will also allow the external works to commence (Towey, 2017).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Internal Works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With the building water tight safe access will be required to the first floor by the means of a temporary staircase (</w:t>
      </w:r>
      <w:r w:rsidRPr="002A4D9D">
        <w:rPr>
          <w:rFonts w:ascii="Arial" w:hAnsi="Arial" w:cs="Arial"/>
          <w:sz w:val="24"/>
          <w:szCs w:val="24"/>
          <w:shd w:val="clear" w:color="auto" w:fill="FFFFFF"/>
        </w:rPr>
        <w:t>O'Connor &amp; Twomey, 2016).</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First Fix Electrical, Heating and Plumbing will take place within the loft/roof area followed by thermal insulation and plasterboard.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Internal partitions to the 1</w:t>
      </w:r>
      <w:r w:rsidRPr="002A4D9D">
        <w:rPr>
          <w:rFonts w:ascii="Arial" w:hAnsi="Arial" w:cs="Arial"/>
          <w:sz w:val="24"/>
          <w:szCs w:val="24"/>
          <w:vertAlign w:val="superscript"/>
        </w:rPr>
        <w:t>st</w:t>
      </w:r>
      <w:r w:rsidRPr="002A4D9D">
        <w:rPr>
          <w:rFonts w:ascii="Arial" w:hAnsi="Arial" w:cs="Arial"/>
          <w:sz w:val="24"/>
          <w:szCs w:val="24"/>
        </w:rPr>
        <w:t xml:space="preserve"> floor can then be installed and plaster boarded one side. BWIC throughout the building will be carried out and First Fix Electrical, Heating and Plumbing will be installed to all levels. Final boarding to the 1</w:t>
      </w:r>
      <w:r w:rsidRPr="002A4D9D">
        <w:rPr>
          <w:rFonts w:ascii="Arial" w:hAnsi="Arial" w:cs="Arial"/>
          <w:sz w:val="24"/>
          <w:szCs w:val="24"/>
          <w:vertAlign w:val="superscript"/>
        </w:rPr>
        <w:t>st</w:t>
      </w:r>
      <w:r w:rsidRPr="002A4D9D">
        <w:rPr>
          <w:rFonts w:ascii="Arial" w:hAnsi="Arial" w:cs="Arial"/>
          <w:sz w:val="24"/>
          <w:szCs w:val="24"/>
        </w:rPr>
        <w:t xml:space="preserve"> floor partitions will be completed along with First Fix joinery mainly door linings and window boards.</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At this point of the build internal render and plastering can commence and continue throughout the entire building. With plastering complete insulation to the ground floor can be laid along with heating pipe work and floor screed. The screed will need to cure for at least 7 days before foot traffic can travel internal on the ground floor although access to the first floor can be accommodated (Das, 2019).</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Final internal finishing to the whole building will commence with wall tiling to bathrooms and second fix joinery, electrical, heating and plumbing throughout.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Part way during the above operation decoration will commence in a sequence following final trades throughout the dwelling.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Final operation throughout the building will be floor finishes.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With services connected and meters installed final commissioning of all services can take following the second fix of all services.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Certificates for commissioning will be placed in the builder user’s manual.</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External Works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With scaffolding removed from around the building operations to complete all external drainage and trenching for internal services can commence. The internal services are vital to achieve handover and the internal systems will need to be complete and tested prior to meters being allowed to be installed from the services operators (</w:t>
      </w:r>
      <w:r w:rsidRPr="002A4D9D">
        <w:rPr>
          <w:rFonts w:ascii="Arial" w:hAnsi="Arial" w:cs="Arial"/>
          <w:sz w:val="24"/>
          <w:szCs w:val="24"/>
          <w:shd w:val="clear" w:color="auto" w:fill="FFFFFF"/>
        </w:rPr>
        <w:t xml:space="preserve">O'Connor &amp; Twomey, 2016).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Following completion of below ground works final hard and soft landscaping works can commence around the building to the client’s specification. Stored topsoil from the site strip will be used for planting / lawn areas.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For the purpose of this assignment names and locations have been made up to produce a method statement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CONSTRUCTION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b/>
          <w:sz w:val="24"/>
          <w:szCs w:val="24"/>
          <w:u w:val="single"/>
        </w:rPr>
      </w:pPr>
      <w:r w:rsidRPr="002A4D9D">
        <w:rPr>
          <w:rFonts w:ascii="Arial" w:hAnsi="Arial" w:cs="Arial"/>
          <w:b/>
          <w:sz w:val="24"/>
          <w:szCs w:val="24"/>
          <w:u w:val="single"/>
        </w:rPr>
        <w:t>METHOD STATEMENT</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CONTRACT </w:t>
      </w:r>
      <w:proofErr w:type="gramStart"/>
      <w:r w:rsidRPr="002A4D9D">
        <w:rPr>
          <w:rFonts w:ascii="Arial" w:hAnsi="Arial" w:cs="Arial"/>
          <w:sz w:val="24"/>
          <w:szCs w:val="24"/>
        </w:rPr>
        <w:t>TITLE :</w:t>
      </w:r>
      <w:proofErr w:type="gramEnd"/>
      <w:r w:rsidRPr="002A4D9D">
        <w:rPr>
          <w:rFonts w:ascii="Arial" w:hAnsi="Arial" w:cs="Arial"/>
          <w:sz w:val="24"/>
          <w:szCs w:val="24"/>
        </w:rPr>
        <w:t xml:space="preserve"> New Dwelling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CONTRACT LOCATION:</w:t>
      </w:r>
      <w:r w:rsidRPr="002A4D9D">
        <w:rPr>
          <w:rFonts w:ascii="Arial" w:hAnsi="Arial" w:cs="Arial"/>
          <w:sz w:val="24"/>
          <w:szCs w:val="24"/>
        </w:rPr>
        <w:tab/>
        <w:t xml:space="preserve">Carmarthen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SCOPE OF WORK: ******</w:t>
      </w:r>
      <w:r w:rsidRPr="002A4D9D">
        <w:rPr>
          <w:rFonts w:ascii="Arial" w:hAnsi="Arial" w:cs="Arial"/>
          <w:sz w:val="24"/>
          <w:szCs w:val="24"/>
        </w:rPr>
        <w:tab/>
        <w:t xml:space="preserve">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COMMENCEMENT DATE:</w:t>
      </w:r>
      <w:r w:rsidRPr="002A4D9D">
        <w:rPr>
          <w:rFonts w:ascii="Arial" w:hAnsi="Arial" w:cs="Arial"/>
          <w:sz w:val="24"/>
          <w:szCs w:val="24"/>
        </w:rPr>
        <w:tab/>
        <w:t xml:space="preserve"> 24/05/2019</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DURATION:</w:t>
      </w:r>
      <w:r w:rsidRPr="002A4D9D">
        <w:rPr>
          <w:rFonts w:ascii="Arial" w:hAnsi="Arial" w:cs="Arial"/>
          <w:sz w:val="24"/>
          <w:szCs w:val="24"/>
        </w:rPr>
        <w:tab/>
        <w:t xml:space="preserve"> Ongoing</w:t>
      </w:r>
    </w:p>
    <w:p w:rsidR="00A8228D" w:rsidRPr="002A4D9D" w:rsidRDefault="00A8228D" w:rsidP="00A8228D">
      <w:pPr>
        <w:spacing w:line="360" w:lineRule="auto"/>
        <w:rPr>
          <w:rFonts w:ascii="Arial" w:hAnsi="Arial" w:cs="Arial"/>
          <w:b/>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SITE MANAGEMENT AND PERSONNEL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This section would include names, duties and responsibilities and contact telephone numbers if appropriate</w:t>
      </w:r>
      <w:r w:rsidRPr="002A4D9D">
        <w:rPr>
          <w:rFonts w:ascii="Arial" w:hAnsi="Arial" w:cs="Arial"/>
          <w:sz w:val="24"/>
          <w:szCs w:val="24"/>
        </w:rPr>
        <w:tab/>
        <w:t xml:space="preserve">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MATERIALS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This section would include, name of supplier type and quantity of material supplied by Principle Contractor.</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MOVEMENTS OF MATERIALS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Description of Works</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Movement of materials to and around site will be via Main Contractors forklift.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DELIVERY OF MATERIALS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Bricks, blocks and materials will be delivered to site and transported by mechanical means, i.e. forklift truck, to suitable storage areas.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Packs of materials will be stacked no more than two pallets high.</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Materials will be distributed to the bricklayers working areas using suitable mechanical aids where necessary i.e. sack trucks or wheelbarrow.</w:t>
      </w:r>
      <w:r w:rsidRPr="002A4D9D">
        <w:rPr>
          <w:rFonts w:ascii="Arial" w:eastAsia="Times New Roman" w:hAnsi="Arial" w:cs="Arial"/>
          <w:sz w:val="24"/>
          <w:szCs w:val="24"/>
        </w:rPr>
        <w:t xml:space="preserve">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PLANT AND EQUIPMENT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Identify all plant and equipment including hand held tools. Where appropriate attach details and certificates of statutory testing and thorough examination</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13 ton Excavator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9 ton Dumper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Manhole shutter box</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Trench Box</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Submersible pump</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Hand Tools</w:t>
      </w:r>
    </w:p>
    <w:p w:rsidR="00A8228D" w:rsidRPr="002A4D9D" w:rsidRDefault="00A8228D" w:rsidP="00A8228D">
      <w:pPr>
        <w:spacing w:line="360" w:lineRule="auto"/>
        <w:rPr>
          <w:rFonts w:ascii="Arial" w:hAnsi="Arial" w:cs="Arial"/>
          <w:sz w:val="24"/>
          <w:szCs w:val="24"/>
        </w:rPr>
      </w:pPr>
      <w:r w:rsidRPr="002A4D9D">
        <w:rPr>
          <w:rFonts w:ascii="Arial" w:hAnsi="Arial" w:cs="Arial"/>
          <w:b/>
          <w:sz w:val="24"/>
          <w:szCs w:val="24"/>
        </w:rPr>
        <w:t>METHOD/ SEQUENCE OF WORK SCOPE OF WORKS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Designated Work Zone shall be segregated off using Suitable Barriers and signage.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If require an Alternative Pedestrian routes shall be established prior work commencement.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review of the existing statutory plans and a CAT Survey shall be carried out throughout the work zone by a Trained CAT Operator.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excavation works shall be carried out in conjunction with CDM Regulations 2015 (excavations regulation 22)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INSTALLATION OF DRAINAGE RUNS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The Site Engineer shall Mark out the works parameters, identify any existing services and issue a Permit to Penetrate to work Force.</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No mechanical excavation is permitted within 500mm of any known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Drainage runs shall then be excavated by means of </w:t>
      </w:r>
      <w:proofErr w:type="gramStart"/>
      <w:r w:rsidRPr="002A4D9D">
        <w:rPr>
          <w:rFonts w:ascii="Arial" w:hAnsi="Arial" w:cs="Arial"/>
          <w:sz w:val="24"/>
          <w:szCs w:val="24"/>
        </w:rPr>
        <w:t>an</w:t>
      </w:r>
      <w:proofErr w:type="gramEnd"/>
      <w:r w:rsidRPr="002A4D9D">
        <w:rPr>
          <w:rFonts w:ascii="Arial" w:hAnsi="Arial" w:cs="Arial"/>
          <w:sz w:val="24"/>
          <w:szCs w:val="24"/>
        </w:rPr>
        <w:t xml:space="preserve"> 13ton excavator.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If the excavated material is deemed suitable for backfill it shall be stocked on a neat pile running parallel with the excavation.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If the excavated material is deemed unsuitable it shall be loaded onto a 9tn dumper and stockpile at an agreed location.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stock piles shall be positioned a minimum 1.5x the depth of excavation away from any excavation.</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excavations shall be inspected throughout the duration of works and at the start of every working day to minimise the unlikely event of trench collapse.</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Continuous CAT Shall be carried out throughout the scope of Works</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Banksman shall be present throughout all excavation operations to monitor movement and provide a safe environment to work in.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An agreed safe system of work (SSOW) shall be establish depending on the ground conditions and depth of excavation.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On completion of the excavation to formation level a 150mm bed of pie bedding or Gen 1 Concrete shall be laid which will provide a versatile mix.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pipe work shall then be installed followed by an additional layer of pipe bedding or Gen1 concrete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remaining zone shall then be backfilled with selective fill/ Type 1 compacted in 150mm layers.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On completion of works the ground shall be civilised and all barriers removed.</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CONSTRUCTION OF CONCRETE MANHOLES INCL SOAKAWAYS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Site Engineer shall Mark out the works parameters, identify any existing services and issue a Permit to Penetrate to work Force.</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No mechanical excavation is permitted within 500mm of any known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parameters of the manhole shall be excavated to formation level by means of a 14tn excavator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excavated material shall be loaded onto a 9tn Dumper and transported to an agreed stockpile zone.</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Manhole trench box and trench sheets shall be utilised to establish a safe means of accessing the work zone. Along with a ladder system and guard rails.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excavations work shall be carried out under the control of a designated banksman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Continues monitoring of the banks and excavation to ensure works remain safe at all time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manhole structure shall then be constructed as per the Drainage construction details provided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Mechanical Plant shall be used to transport and install the manhole structure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This will include installing the pipe work into the concrete base, then installing p/c chambers as per drawing then installing the 40mm clean stone, in between ring and manhole box, we will then lift the box out as we fill the stone and muck to the outside of the box.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CONSTRUCTION OF PPIC MANHOLE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Site Engineer Shall Mark out the works parameters, identify any existing services and issue a Permit to Penetrate to work Force.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No mechanical excavation is permitted within 500mm of any known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parameters of the manhole shall be excavated to formation level by means of a 13tn excavator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excavated material shall be loaded onto a 9tn Dumper and transported to an agreed stockpile zone.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excavations work shall be carried out under the control of a designated banksman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Upon completion of excavation to formation level the PPIC Manhole shall be constructed as per the sections.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On completion of works the ground within the designated work zone shall be reinstated and the segregation zone shall be removed.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WORKS SHALL BE CARRIED OUT BY A FULLY TRAINED WORKFORCE UNDER THE SUPERVISION OF A SSSTS TRAINED SUPERVISOR.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Mandatory PPE is to be worn in accordance with Concrete COSHH Assessment provided.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concrete deliveries will be escorted on site by a competent Banksman.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designated Concrete Wash out Facility shall be set up prior any concrete works in line with clients requirements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All excavations zones to be adequately fenced off, with sufficient signage in place to ensure plant / pedestrian segregation is maintained at all times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Suitable measures shall be implemented in the presents of groundwater during the scope of works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ACCESS AND EGRESS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Esta Boo to ensure a safe access and egress is set up and maintained throughout the scope of works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person will be allocated to maintain good housekeeping standards at all times.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person will ensure that all emergency exits are not obstructed.</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WORKING AT HEIGHT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battens supplied and used on site will conform to the British Standard 5534:2014 Code of practice.  For Slating and Tiling which includes the specification for softwood timber counter battens and/or battens used for slates and tiles.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All roofing works to be undertaken in accordance with the relevant technical literature/site specification/standard code of practice for the chosen products.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roof voids (skylights etc.) are to be protected by the main contractor prior to commencement of works by Roofing operatives to eliminate the risk of falls through by people or materials.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Ventilators are to be fitted at eaves, access for this is to be off the scaffold.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 The first tier of underlay is to be run working from the scaffold. The first 4 </w:t>
      </w:r>
      <w:proofErr w:type="spellStart"/>
      <w:r w:rsidRPr="002A4D9D">
        <w:rPr>
          <w:rFonts w:ascii="Arial" w:hAnsi="Arial" w:cs="Arial"/>
          <w:sz w:val="24"/>
          <w:szCs w:val="24"/>
        </w:rPr>
        <w:t>battens</w:t>
      </w:r>
      <w:proofErr w:type="spellEnd"/>
      <w:r w:rsidRPr="002A4D9D">
        <w:rPr>
          <w:rFonts w:ascii="Arial" w:hAnsi="Arial" w:cs="Arial"/>
          <w:sz w:val="24"/>
          <w:szCs w:val="24"/>
        </w:rPr>
        <w:t xml:space="preserve"> are to be nail fixed again working off the scaffold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Once the first tier of underlay and batten is securely fixed this is to be used as safe access to the next tier and subsequently all the way to the top of the roof.</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Operatives must never deliberately walk on the battens mid-span between the trusses and must always walk on the rafter line when installing the tiles and slates.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Slates are to be stacked, banded in bundles of 15, on the batten and to remain banded until used.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Slating will commence at the eaves and progress across the building 3 courses at a time working from right to left until the top is reached.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Ridge and hip tiles are to be dry fixed and access to these will be gained from the scaffolding and/ or the completed roof elevation. A roof ladder hooked over the ridge may be used for access if the roof pitch is too steep, or the roof covering does not provide adequate purchase, to enable safe walking for example if the slates are wet.</w:t>
      </w:r>
    </w:p>
    <w:p w:rsidR="00A8228D" w:rsidRPr="002A4D9D" w:rsidRDefault="00A8228D" w:rsidP="00A8228D">
      <w:pPr>
        <w:spacing w:line="360" w:lineRule="auto"/>
        <w:rPr>
          <w:rFonts w:ascii="Arial" w:hAnsi="Arial" w:cs="Arial"/>
          <w:b/>
          <w:sz w:val="24"/>
          <w:szCs w:val="24"/>
        </w:rPr>
      </w:pPr>
      <w:r w:rsidRPr="002A4D9D">
        <w:rPr>
          <w:rFonts w:ascii="Arial" w:hAnsi="Arial" w:cs="Arial"/>
          <w:sz w:val="24"/>
          <w:szCs w:val="24"/>
        </w:rPr>
        <w:t xml:space="preserve"> </w:t>
      </w:r>
      <w:r w:rsidRPr="002A4D9D">
        <w:rPr>
          <w:rFonts w:ascii="Arial" w:hAnsi="Arial" w:cs="Arial"/>
          <w:b/>
          <w:sz w:val="24"/>
          <w:szCs w:val="24"/>
        </w:rPr>
        <w:t>Description of Works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Safe access will be provided to all work areas by the main contractor. Do not commence work until an approved and correctly assembled working platform has been provided.</w:t>
      </w:r>
    </w:p>
    <w:p w:rsidR="00A8228D" w:rsidRPr="002A4D9D" w:rsidRDefault="00A8228D" w:rsidP="00A8228D">
      <w:pPr>
        <w:spacing w:line="360" w:lineRule="auto"/>
        <w:rPr>
          <w:rFonts w:ascii="Arial" w:hAnsi="Arial" w:cs="Arial"/>
          <w:sz w:val="24"/>
          <w:szCs w:val="24"/>
        </w:rPr>
      </w:pPr>
      <w:r w:rsidRPr="002A4D9D">
        <w:rPr>
          <w:rFonts w:ascii="Arial" w:hAnsi="Arial" w:cs="Arial"/>
          <w:b/>
          <w:sz w:val="24"/>
          <w:szCs w:val="24"/>
        </w:rPr>
        <w:t>Scaffolds</w:t>
      </w:r>
      <w:r w:rsidRPr="002A4D9D">
        <w:rPr>
          <w:rFonts w:ascii="Arial" w:hAnsi="Arial" w:cs="Arial"/>
          <w:sz w:val="24"/>
          <w:szCs w:val="24"/>
        </w:rPr>
        <w: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They will be supplied by the site manager, be in good condition and examined regularly for defects.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Operatives will not alter or remove any scaffolding, and defects observed MUST be reported to the Site Manager.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seven board working access scaffold will be provided by a contractor outside the fascia board at no more than 450mm below the eave slate at the bottom of each slope including two boards under the fascia line, as show in the illustration below. The scaffolding needs to be erected and adjusted by a full competence person. </w:t>
      </w:r>
    </w:p>
    <w:p w:rsidR="00A8228D" w:rsidRPr="002A4D9D" w:rsidRDefault="00A8228D" w:rsidP="00A8228D">
      <w:pPr>
        <w:spacing w:line="360" w:lineRule="auto"/>
        <w:rPr>
          <w:rFonts w:ascii="Arial" w:hAnsi="Arial" w:cs="Arial"/>
          <w:sz w:val="24"/>
          <w:szCs w:val="24"/>
        </w:rPr>
      </w:pPr>
      <w:r w:rsidRPr="002A4D9D">
        <w:rPr>
          <w:rFonts w:ascii="Arial" w:hAnsi="Arial" w:cs="Arial"/>
          <w:noProof/>
          <w:sz w:val="24"/>
          <w:szCs w:val="24"/>
        </w:rPr>
        <w:lastRenderedPageBreak/>
        <w:drawing>
          <wp:inline distT="0" distB="0" distL="0" distR="0" wp14:anchorId="502F3C5B" wp14:editId="3F2B3EA2">
            <wp:extent cx="2756848" cy="2933700"/>
            <wp:effectExtent l="0" t="0" r="5715" b="0"/>
            <wp:docPr id="1" name="Picture 1"/>
            <wp:cNvGraphicFramePr/>
            <a:graphic xmlns:a="http://schemas.openxmlformats.org/drawingml/2006/main">
              <a:graphicData uri="http://schemas.openxmlformats.org/drawingml/2006/picture">
                <pic:pic xmlns:pic="http://schemas.openxmlformats.org/drawingml/2006/picture">
                  <pic:nvPicPr>
                    <pic:cNvPr id="1430" name="Picture 1430"/>
                    <pic:cNvPicPr/>
                  </pic:nvPicPr>
                  <pic:blipFill>
                    <a:blip r:embed="rId5"/>
                    <a:stretch>
                      <a:fillRect/>
                    </a:stretch>
                  </pic:blipFill>
                  <pic:spPr>
                    <a:xfrm>
                      <a:off x="0" y="0"/>
                      <a:ext cx="2766759" cy="2944247"/>
                    </a:xfrm>
                    <a:prstGeom prst="rect">
                      <a:avLst/>
                    </a:prstGeom>
                  </pic:spPr>
                </pic:pic>
              </a:graphicData>
            </a:graphic>
          </wp:inline>
        </w:drawing>
      </w:r>
      <w:r w:rsidRPr="002A4D9D">
        <w:rPr>
          <w:rFonts w:ascii="Arial" w:hAnsi="Arial" w:cs="Arial"/>
          <w:sz w:val="24"/>
          <w:szCs w:val="24"/>
        </w:rPr>
        <w:t>(Marks, 2016).</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requirement of the scaffold is to be set at the distance below the eave as specified above but if that cannot be achieved we recommend that the scaffold is set no more than 450mm from eave level. We cannot accept any greater distance as the risk of injury from falls is too great.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scaffold needs to provide a level and clear walkway all around the building to facilitate the movement of people and materials.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Sufficient protection at all other edges is also required to prevent any falls liable to cause personal injury. Particular attention to be paid to gable and hip ends. For example extra hop ups and handrails.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Staircase access to the working area is preferred to ladder access as it is safer and more effective for the movement of site operatives. If ladders are to be used we require ladder gates or a ladder landing platform to be fitted.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If any scaffold tubes are protruding or have been cut to size then the ends must be covered with safety caps to prevent injury.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Fall arrest systems (Netting/ Crash Decks) beneath the rafters are to be provided by the main contractor.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scaffolding to comply with current Health and Safety legislation.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Working at Heights Regulations 2005 that came into force on 6th April 2005 state that all working platforms must have: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recommended minimum width of 600mm (or 3 boards).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top guard-rail which is at least 950mm above the working platform.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Toe boards (minimum height 150mm) fitted in conjunction with guard-rails.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 mid guard-rail, placed between the top guardrail &amp; toe board, so that there is not a gap larger than 470mm between the guard-rails or between the mid guard rail and the toe board.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Correct means of access &amp; egress to each working lift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Scaffold needs to be inspected on a weekly basis or after every alteration.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Health and Safety in Roof Work also recommends that platforms should be provided as close as possible to the eaves and preferably no greater than 300mm below.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All scaffolding to comply with NASC Technical Guidance Note TG20 and erected, dismantled and altered in accordance with NASC Guidance Document SG4.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APPROVED ACCESS PLATFORMS</w:t>
      </w:r>
    </w:p>
    <w:p w:rsidR="00A8228D" w:rsidRPr="002A4D9D" w:rsidRDefault="00A8228D" w:rsidP="00A8228D">
      <w:pPr>
        <w:spacing w:line="360" w:lineRule="auto"/>
        <w:rPr>
          <w:rFonts w:ascii="Arial" w:hAnsi="Arial" w:cs="Arial"/>
          <w:sz w:val="24"/>
          <w:szCs w:val="24"/>
        </w:rPr>
      </w:pPr>
      <w:r w:rsidRPr="002A4D9D">
        <w:rPr>
          <w:rFonts w:ascii="Arial" w:hAnsi="Arial" w:cs="Arial"/>
          <w:b/>
          <w:sz w:val="24"/>
          <w:szCs w:val="24"/>
        </w:rPr>
        <w:t>Mobile Towers</w:t>
      </w:r>
      <w:r w:rsidRPr="002A4D9D">
        <w:rPr>
          <w:rFonts w:ascii="Arial" w:hAnsi="Arial" w:cs="Arial"/>
          <w:sz w:val="24"/>
          <w:szCs w:val="24"/>
        </w:rPr>
        <w:t xml:space="preserve">: They will be supplied by the Site Manager, they are required to be in good condition and examined regularly for defects.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loading of materials onto lifts will be by a forklift truck, at a properly designed loading bay. Suitable and sufficient gates shall be fitted to all loading bays. Operatives will ensure that materials stacked are adjacent to the standards and avoid overloading of the platforms. Brick guards will be securely attached to the guard rails to prevent materials from falling, and no materials will be stacked above the top guard rail.</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Scaffold lifts will be kept clean and clear of debris by nominated subcontractor to avoid slip and trip hazards. Materials must not be thrown from the scaffold.</w:t>
      </w:r>
    </w:p>
    <w:p w:rsidR="00A8228D" w:rsidRPr="002A4D9D" w:rsidRDefault="00A8228D" w:rsidP="00A8228D">
      <w:pPr>
        <w:spacing w:line="360" w:lineRule="auto"/>
        <w:rPr>
          <w:rFonts w:ascii="Arial" w:hAnsi="Arial" w:cs="Arial"/>
          <w:sz w:val="24"/>
          <w:szCs w:val="24"/>
        </w:rPr>
      </w:pPr>
      <w:r w:rsidRPr="002A4D9D">
        <w:rPr>
          <w:rFonts w:ascii="Arial" w:hAnsi="Arial" w:cs="Arial"/>
          <w:b/>
          <w:sz w:val="24"/>
          <w:szCs w:val="24"/>
        </w:rPr>
        <w:lastRenderedPageBreak/>
        <w:t>Mobile Platforms</w:t>
      </w:r>
      <w:r w:rsidRPr="002A4D9D">
        <w:rPr>
          <w:rFonts w:ascii="Arial" w:hAnsi="Arial" w:cs="Arial"/>
          <w:sz w:val="24"/>
          <w:szCs w:val="24"/>
        </w:rPr>
        <w:t xml:space="preserve">: They will be supplied by the Site Manager, be in good condition and examined regularly for defects.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Prevention of fall</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Site Manager and the general site foreman will ensure that all work is conducted in a manner so as to prevent falls by the provision of adequate edge protection, which must meet the minimum legal standards, i.e. a main guard rail at 950mm above the edge, a toe board at least 150 mm high and an intermediate guard rail or other barrier so that there is no gap larger than 470mm.</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Should this not be reasonably practicable, then other control measures may be   considered, such as personnel suspension equipment, safety nets or harnesses, or a soft fall system (air bags). Until these safeguards are achieved no work shall proceed.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Holes in floors or concrete planks will be covered or guarded to ensure operatives cannot fall or trap limbs, clearly marked with hole below</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HEALTH &amp; SAFETY REQUIREMENTS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Personal protective equipment to be used as required.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operatives to wear mandatory PPE to satisfy the principle contractors Policies and Procedures.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Daily Work briefings shall be undertaken by Esta Boo.</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Site Induction to be delivered to all site personnel by Esta Boo, site management. Records to be maintained.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works to be carried out in accordance with approved method statements, risk assessments. Works to be reviewed on a daily basis to ensure we do not deviate for the approved RAMS.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operatives to be briefed on the relevant method statements, associated risk assessments, All briefings to be recorded by sign-on sheets, copies kept on site under and available for client inspection at all times.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Toolbox talks shall be delivered. Subjects will cover any current tasks, specific use of tools, chemicals and plant, and will identify any new or revised site rules. Briefing records will be kept on site.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Site supervision will be present at all work locations.  Foreman will be utilised to carry out the daily scope of works to standards and safety practices</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PLANT &amp; EQUIPMENT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plant and equipment used on site will be subject to the plant inspection and checking procedures. Plant will be serviced and fault inspected regularly in accordance with the manufacturer’s instructions.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Plant test certificates and plant specification/data sheets to be available for reference/inspection at the site office.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Lifting Operations and Lifting Equipment shall be inspected and recorded to satisfy LOLER Regulations 1998 (HSE, 2019).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WORKING AROUND LIVE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Prior to work starting our operatives will read and sign a permit to dig form, all services will be marked out on the ground with paint to indicate the location of the services and identified on the site drawing, </w:t>
      </w:r>
      <w:proofErr w:type="gramStart"/>
      <w:r w:rsidRPr="002A4D9D">
        <w:rPr>
          <w:rFonts w:ascii="Arial" w:hAnsi="Arial" w:cs="Arial"/>
          <w:sz w:val="24"/>
          <w:szCs w:val="24"/>
        </w:rPr>
        <w:t>a</w:t>
      </w:r>
      <w:proofErr w:type="gramEnd"/>
      <w:r w:rsidRPr="002A4D9D">
        <w:rPr>
          <w:rFonts w:ascii="Arial" w:hAnsi="Arial" w:cs="Arial"/>
          <w:sz w:val="24"/>
          <w:szCs w:val="24"/>
        </w:rPr>
        <w:t xml:space="preserve"> CAT scan will also be used to confirm the location of these services. The CAT scan will be operated by a competent person who holds a training certificate in the use of CAT scanning equipment. Trial holes will be dug by hand using insulated shovels to identify the presence of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excavations within 500mm of a service will be carried out by hand using insulated tools. The area will be scanned and marked using wooden pegs or spot marking paint to identify the specific direction of electric cables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service detection works to be carried out using a CAT 4 Scanner. Calibration certificate to be provided in advance of initial use on site.</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ENVIRONMENTAL ISSUES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Dust emissions to be minimized and/or contained to boundaries of the construction site, e.g. re-specifying work to eliminate or reduce dust hazards, use exhaust </w:t>
      </w:r>
      <w:r w:rsidRPr="002A4D9D">
        <w:rPr>
          <w:rFonts w:ascii="Arial" w:hAnsi="Arial" w:cs="Arial"/>
          <w:sz w:val="24"/>
          <w:szCs w:val="24"/>
        </w:rPr>
        <w:lastRenderedPageBreak/>
        <w:t>ventilated tools.  All work creating dust will be dampening down prior to undertaking works.</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WEATHER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Different weather conditions present different hazards. Works will therefore be undertaken only in accordance with HSG 33 and the National Federations of Roofing Contractors Publication ‘Roofing and Cladding in Windy Conditions – NFRC 2006’.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Insulation work, felt and battening to be suspended at wind speeds in the region of 17mph and slating at wind speeds of 23mph. the contractor will supply a competent person with an Anemometer to measure the wind speed, if necessary.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For icy and wet conditions roofing works are to be suspended if considered too dangerous by our site supervisor.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For hot conditions special consideration are to be made by our site supervisor regarding the potential for heat exhaustion of our personnel</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work activities will take into consideration weather conditions in accordance with the Environment Protection Act 1990 (HSE, 2019).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WASTE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waste will be disposed of in accordance with local and national regulations. Assigned waste contractor will provide all necessary skips and waste disposal units on site and will be responsible for the removal of these skips/waste disposal units.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Oil and Fuel storage shall be set up in line with SHEMS-MST-CIS-0045 (Oil and Fuel Storage)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Any existing storm water drainage systems within close proximity to wash out zones to be protected to eliminate any contaminants entering the water ways</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REFUELLING OF PLANT/MACHINERY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driver of the plant/machinery will shut of the engine prior to refuelling. Refuelling must take place in a well ventilated area and operatives must ensure that there are no naked flames in the area. Follow manufacturer’s guidelines of when refuelling and avoid spilling fuel, clean up with spill kits if there is any fuel run off and report incident. Operatives to wear appropriate PPE as specified on COSHH assessment </w:t>
      </w:r>
      <w:r w:rsidRPr="002A4D9D">
        <w:rPr>
          <w:rFonts w:ascii="Arial" w:hAnsi="Arial" w:cs="Arial"/>
          <w:sz w:val="24"/>
          <w:szCs w:val="24"/>
        </w:rPr>
        <w:lastRenderedPageBreak/>
        <w:t>for fuel. Use bunded fuel tanks only. Ensure all plant/vehicle movements are accompanied by a banksman. No smoking or eating food whist refuelling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Plant refuelling shall be carried out to satisfy SHEMS-MST-CIS-0046 (Refuelling)</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WORK EQUIPMENT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ensures that no Health and Safety risk to employees will arise from use of work equipment regardless of age, origin or condition. All equipment will be suitable for the work being carried out, well maintained. All portable electric equipment will be PAT tested every 3 months, Esta Boo will provide a record of PAT testing results for equipment being used.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Working Equipment shall be inspected to satisfy PUWER Regulations 1998</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MAINTENANCE AND INSPECTION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vehicles and plant will be maintained in an efficient order.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work equipment will be inspected as required by the Provision and Use of Work Equipment Regulations (PUWER) or (LOLER) by a nominated foreman (</w:t>
      </w:r>
      <w:proofErr w:type="spellStart"/>
      <w:r w:rsidRPr="002A4D9D">
        <w:rPr>
          <w:rFonts w:ascii="Arial" w:hAnsi="Arial" w:cs="Arial"/>
          <w:sz w:val="24"/>
          <w:szCs w:val="24"/>
        </w:rPr>
        <w:t>Essentialskillz</w:t>
      </w:r>
      <w:proofErr w:type="spellEnd"/>
      <w:r w:rsidRPr="002A4D9D">
        <w:rPr>
          <w:rFonts w:ascii="Arial" w:hAnsi="Arial" w:cs="Arial"/>
          <w:sz w:val="24"/>
          <w:szCs w:val="24"/>
        </w:rPr>
        <w:t xml:space="preserv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Records of inspections will be maintained in the site office and updated at a regular basis.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LIVE/BURIED SERVICES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Before commencement of excavation work, RMG will request copies of existing survey reports for the site.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Prior to any excavation being undertaken the ground will be surveyed using a CAT scanner and a permit to dig will be obtained from the contractor/ company.</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PERMIT TO WORK SYSTEM</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Senior staff will identify and attach relevant permits to work prior to any work commencing.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permit to work need to be issued as when required by Main Contractor.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 permit to work should be opened for each separate job and shut down after each job is complete and left safe.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Specific Permits required to undertake work activates with this RAM’s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Permit to Penetrate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Hot Work Permit</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ASSOCIATED HEALTH RISKS - MANUAL HANDLING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employees are made aware of safe working practises for carrying/lifting any materials or equipment.  All operatives working on site have attended a toolbox talk covering a number of topics including Manual Handling techniques.  Manual Handling Certificates and records of Toolbox talks will be maintained in a site file located in the Esta Boos Site Supervisors company vehicle / site file.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necessary risk assessments for manual handling have been carried out and all control measures implemented.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As far as is reasonably practicable, all materials will be moved mechanically to the point of use.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Materials, considered to pose a significant manual handling hazard, will be identified and task specific manual handling risk assessment carried out by the bricklaying supervisor.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bricklaying supervisor will ensure that operatives avoid the repetitive laying of materials weighing more than 20kg.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Operatives will be suitably trained and equipped to undertake manual handling.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HAND ARM VIBRATION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bricklaying supervisor will ensure operatives are aware of the rating of equipment and the daily maximum usage time in minutes of the equipment that they are to use. Any information or problems will be reported back to the site manager/project manager.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Operators will not exceed the daily maximum usage time.</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Noise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Construction is inherently noisy and the effects of noise are irreversible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Noise assessments will be conducted and ‘ear protection’ will be used by operatives as necessary.</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Dust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Dust suppression devices will be used at all times when cutting bricks, blocks or other materials which generate dust.  Masks must be face fitted.</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SITE INDUCTION TRAINING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Esta Boo will ensure that all operatives on site, attend site induction training before commencing work to inform employees/contractors of specific site safety rules and procedures including how to activate alarms, the location of first aid facilities, fire assembly point, emergency exit routes and welfare facilities etc. Employees are also shown any relevant parts of the Construction Phase H &amp; S Plan under CDM Regulations (HSE, 2019).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VEHICLE ROUTES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will be using the site access / egress route identified by the Principal Contractor.  All traffic routes have been clearly identified on the site drawings.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Management/ senior staff will ensure that all employees know the following:-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Rules for parking and not to leave keys in unoccupied vehicles.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Keys to be removed from plant when left unattended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vehicles must be safe to use and are inspected daily.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Only use if licensed/certificated and authorised.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Only to go where stated on permit.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Always to obey site speed limit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Parking – No parking is permitted on site</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ACCIDENT AND FIRST AID PROCEDURES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ensures that all employees are aware of the site accident and first aid procedures. Employees are aware that all accidents must be reported immediately. All employees are made aware of the location of first aid facilities on site.</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lastRenderedPageBreak/>
        <w:t>ACCIDENT, INCIDENT INVESTIGATION</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Accidents and incidents including near misses are investigated by Esta Boo or Safety Representatives to determine causes and lower future risks.  Risk Assessments are carried out to enable remedial action to be taken to prevent reoccurrence.</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FIRE PRECAUTIONS AND FIRE PROCEDURES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Esta Boo ensures good housekeeping standards are maintained on site which reduces fire risk.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to inform all employees that all extinguishers under European Regulations, will be red but the colour code will be displayed as a label to identify contents.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Employees have been instructed on site fire procedures.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Fire Extinguisher will be available on site should any hot works be undertaken</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EMERGENCY PROCEDURES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will ensure that all employees/authorised visitors entering the site have been instructed on site fire procedures.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activities and storage of materials are to be contained within the working areas allocated to Esta Boo. An access route and egress route have been agreed upon in the event of a fire. Esta Boo has instructed all employees to keep fire exit walkways, and doors clear from obstruction at all times.  The fire assembly point has been agreed upon the Site manager or appointed safety representative will be responsible for the Fire Roll Call.</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have spill kits on site for use on a diesel / oil spill, additionally the principal contractor has a spill kit available at all times.</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SECURITY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will adhere to site security rules issued by the Principal Contractor.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security panels located on the excavators will be removed and stored in a dedicated location near the site cabins.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entrance to the site will be by means of a gate house with barrier.</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lastRenderedPageBreak/>
        <w:t>GENERAL PUBLIC</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The working area will be secured to ensure non-entry of unauthorised persons by the use of barriers, fencing, and appropriate signage.  Safety monitoring will be carried out on a regular basis, including daily checks to ensure adequate control measures are in place at all times during the schedule of works.</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COSHH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Esta Boo ensures that all employees have been shown a copy of the manufacturer’s health &amp; safety COSHH data sheet for any substances in use and are aware of any associated hazards.</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RISK ASSESSMENTS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Identify and attach all relevant risk assessments to the method statement, for the purpose of this assignment this section will follow in the next section. </w:t>
      </w:r>
      <w:r w:rsidRPr="002A4D9D">
        <w:rPr>
          <w:rFonts w:ascii="Arial" w:hAnsi="Arial" w:cs="Arial"/>
          <w:sz w:val="24"/>
          <w:szCs w:val="24"/>
        </w:rPr>
        <w:tab/>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TRAINING AND COMPETENCE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It is essential that the training and competence is identify and copies of all training certificates and licences of individuals.</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All CPCS ticketed operatives to be used on plant</w:t>
      </w:r>
    </w:p>
    <w:p w:rsidR="00A8228D" w:rsidRPr="002A4D9D" w:rsidRDefault="00A8228D" w:rsidP="00A8228D">
      <w:pPr>
        <w:spacing w:line="360" w:lineRule="auto"/>
        <w:rPr>
          <w:rFonts w:ascii="Arial" w:hAnsi="Arial" w:cs="Arial"/>
          <w:b/>
          <w:sz w:val="24"/>
          <w:szCs w:val="24"/>
        </w:rPr>
      </w:pPr>
      <w:r w:rsidRPr="002A4D9D">
        <w:rPr>
          <w:rFonts w:ascii="Arial" w:hAnsi="Arial" w:cs="Arial"/>
          <w:sz w:val="24"/>
          <w:szCs w:val="24"/>
        </w:rPr>
        <w:t xml:space="preserve">All operatives training certificates attached and a copy needs to be filed in the site office. </w:t>
      </w:r>
    </w:p>
    <w:p w:rsidR="00A8228D" w:rsidRPr="002A4D9D" w:rsidRDefault="00A8228D" w:rsidP="00A8228D">
      <w:pPr>
        <w:spacing w:line="360" w:lineRule="auto"/>
        <w:rPr>
          <w:rFonts w:ascii="Arial" w:hAnsi="Arial" w:cs="Arial"/>
          <w:sz w:val="24"/>
          <w:szCs w:val="24"/>
        </w:rPr>
      </w:pPr>
      <w:r w:rsidRPr="002A4D9D">
        <w:rPr>
          <w:rFonts w:ascii="Arial" w:hAnsi="Arial" w:cs="Arial"/>
          <w:b/>
          <w:sz w:val="24"/>
          <w:szCs w:val="24"/>
        </w:rPr>
        <w:t>FIRST AID, WELFARE AND EMERGENCY PROCEDURES</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Esta Boo to supply Welfare facility for everyone on site and First Aid needs to be provided by a delegated first aider.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Nearest Hospital</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Glangwili Hospital Carmarthen</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PERSONAL PROTECTIVE EQUIPMENT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P.P.E. is supplied free of charge by our company and is readily available to all our site employees and any flouting of these regulations will not be tolerated.</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It is at the company discretion to adhere to company policy in relation to all individuals on site wear the protective helmets. There can be some exceptions to removing a safety helmet, this being when protective Helmets are adjacent to the ladder and put on immediately when they descend from the working lift. However Protective Helmets are worn at all times if there are any overhead cranes or hazards.  Protective Helmets are worn at all times if there are any lifts of scaffold or people working above them - Head Protection       -     EN397:1995.</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Ear muffs are to be worn if continuous cutting or drilling is to be undertaken-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Hearing Protection - EN352-4:2001</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Hi visibility clothing to be worn at all times - Hi Visibility Clothing -     EN471:2003</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Protective footwear to be worn at all times - Foot Protection - EN345-1:1992</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Eye Protection - EN166</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Gloves are to be worn at all times. The gloves supplied are as follows: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There are 5 different types of glove provided to employers unique to the tasks required. The following gloves are provided to employers for the following tasks: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Slating – EN388:1994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b/>
        <w:t xml:space="preserve">Tiling – EN388:1994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Stacking Natural Slates -  </w:t>
      </w:r>
      <w:r w:rsidRPr="002A4D9D">
        <w:rPr>
          <w:rFonts w:ascii="Arial" w:hAnsi="Arial" w:cs="Arial"/>
          <w:sz w:val="24"/>
          <w:szCs w:val="24"/>
        </w:rPr>
        <w:tab/>
        <w:t xml:space="preserve">EN388:1994 (Kevlar coated)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Stacking Tiles/ Fibre Cement Slates - EN388:1994 Rating: 2343 (Latex coated cotton)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General Materials Handling - EN388:1994 Rating: 2343 (Latex coated cotton)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Work with Sheet Metal - EN388:1994 Rating: 4544 (Kevlar coated)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Cutting Materials -  </w:t>
      </w:r>
      <w:r w:rsidRPr="002A4D9D">
        <w:rPr>
          <w:rFonts w:ascii="Arial" w:hAnsi="Arial" w:cs="Arial"/>
          <w:sz w:val="24"/>
          <w:szCs w:val="24"/>
        </w:rPr>
        <w:tab/>
        <w:t xml:space="preserve">EN388:1994 Rating: 4544 (Kevlar coated)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Striking Lines on Roof - EN388:1994 Rating: 2343 (Latex coated </w:t>
      </w:r>
    </w:p>
    <w:p w:rsidR="00A8228D" w:rsidRPr="002A4D9D" w:rsidRDefault="00A8228D" w:rsidP="00A8228D">
      <w:pPr>
        <w:spacing w:line="360" w:lineRule="auto"/>
        <w:rPr>
          <w:rFonts w:ascii="Arial" w:hAnsi="Arial" w:cs="Arial"/>
          <w:sz w:val="24"/>
          <w:szCs w:val="24"/>
        </w:rPr>
      </w:pPr>
      <w:proofErr w:type="gramStart"/>
      <w:r w:rsidRPr="002A4D9D">
        <w:rPr>
          <w:rFonts w:ascii="Arial" w:hAnsi="Arial" w:cs="Arial"/>
          <w:sz w:val="24"/>
          <w:szCs w:val="24"/>
        </w:rPr>
        <w:t>cotton</w:t>
      </w:r>
      <w:proofErr w:type="gramEnd"/>
      <w:r w:rsidRPr="002A4D9D">
        <w:rPr>
          <w:rFonts w:ascii="Arial" w:hAnsi="Arial" w:cs="Arial"/>
          <w:sz w:val="24"/>
          <w:szCs w:val="24"/>
        </w:rPr>
        <w:t xml:space="preserve">)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General Purpose Vinyl - EN388:1994 Rating: 1000 (Vinyl) </w:t>
      </w: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lastRenderedPageBreak/>
        <w:t>EMPLOYEE DECLARATIONS</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 the undersigned confirm that I have been instructed on the contents of this method statement (including supporting information, such as risk assessments) and agree to follow it all times.</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Name……………………….</w:t>
      </w:r>
      <w:r w:rsidRPr="002A4D9D">
        <w:rPr>
          <w:rFonts w:ascii="Arial" w:hAnsi="Arial" w:cs="Arial"/>
          <w:sz w:val="24"/>
          <w:szCs w:val="24"/>
        </w:rPr>
        <w:tab/>
        <w:t>Signature…………………….Date…………………..</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Prepared by:   </w:t>
      </w:r>
      <w:r w:rsidRPr="002A4D9D">
        <w:rPr>
          <w:rFonts w:ascii="Arial" w:hAnsi="Arial" w:cs="Arial"/>
          <w:sz w:val="24"/>
          <w:szCs w:val="24"/>
        </w:rPr>
        <w:tab/>
        <w:t>Position:            Date:</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Submitted to (site Manager’s name) Position (P M) Date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p>
    <w:p w:rsidR="00A8228D" w:rsidRPr="002A4D9D" w:rsidRDefault="00A8228D" w:rsidP="00A8228D">
      <w:pPr>
        <w:spacing w:line="360" w:lineRule="auto"/>
        <w:rPr>
          <w:rFonts w:ascii="Arial" w:hAnsi="Arial" w:cs="Arial"/>
          <w:b/>
          <w:sz w:val="24"/>
          <w:szCs w:val="24"/>
        </w:rPr>
      </w:pPr>
    </w:p>
    <w:p w:rsidR="00A8228D" w:rsidRPr="002A4D9D" w:rsidRDefault="00A8228D" w:rsidP="00A8228D">
      <w:pPr>
        <w:spacing w:line="360" w:lineRule="auto"/>
        <w:rPr>
          <w:rFonts w:ascii="Arial" w:hAnsi="Arial" w:cs="Arial"/>
          <w:b/>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RISK ASSESSMENT 1</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Location: Carmarthen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Contract No.:  0000</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Assessment Date: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Risk Assessment No: 1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By: Project Manager </w:t>
      </w:r>
      <w:r w:rsidRPr="002A4D9D">
        <w:rPr>
          <w:rFonts w:ascii="Arial" w:hAnsi="Arial" w:cs="Arial"/>
          <w:sz w:val="24"/>
          <w:szCs w:val="24"/>
        </w:rPr>
        <w:tab/>
        <w:t xml:space="preserve">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Task Description: </w:t>
      </w:r>
      <w:r w:rsidRPr="002A4D9D">
        <w:rPr>
          <w:rFonts w:ascii="Arial" w:hAnsi="Arial" w:cs="Arial"/>
          <w:sz w:val="24"/>
          <w:szCs w:val="24"/>
        </w:rPr>
        <w:tab/>
        <w:t xml:space="preserve">MANUAL HANDLING OF MATERIALS  </w:t>
      </w:r>
      <w:r w:rsidRPr="002A4D9D">
        <w:rPr>
          <w:rFonts w:ascii="Arial" w:hAnsi="Arial" w:cs="Arial"/>
          <w:sz w:val="24"/>
          <w:szCs w:val="24"/>
        </w:rPr>
        <w:tab/>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Persons at Risk: </w:t>
      </w:r>
      <w:r w:rsidRPr="002A4D9D">
        <w:rPr>
          <w:rFonts w:ascii="Arial" w:hAnsi="Arial" w:cs="Arial"/>
          <w:sz w:val="24"/>
          <w:szCs w:val="24"/>
        </w:rPr>
        <w:tab/>
        <w:t xml:space="preserve">ALL OPERATIVES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degree of risk </w:t>
      </w:r>
      <w:r w:rsidRPr="002A4D9D">
        <w:rPr>
          <w:rFonts w:ascii="Arial" w:hAnsi="Arial" w:cs="Arial"/>
          <w:b/>
          <w:sz w:val="24"/>
          <w:szCs w:val="24"/>
        </w:rPr>
        <w:t>prior</w:t>
      </w:r>
      <w:r w:rsidRPr="002A4D9D">
        <w:rPr>
          <w:rFonts w:ascii="Arial" w:hAnsi="Arial" w:cs="Arial"/>
          <w:sz w:val="24"/>
          <w:szCs w:val="24"/>
        </w:rPr>
        <w:t xml:space="preserve"> to control measures put in place:  </w:t>
      </w:r>
    </w:p>
    <w:tbl>
      <w:tblPr>
        <w:tblStyle w:val="TableGrid"/>
        <w:tblW w:w="0" w:type="auto"/>
        <w:tblInd w:w="720" w:type="dxa"/>
        <w:tblLook w:val="04A0" w:firstRow="1" w:lastRow="0" w:firstColumn="1" w:lastColumn="0" w:noHBand="0" w:noVBand="1"/>
      </w:tblPr>
      <w:tblGrid>
        <w:gridCol w:w="2162"/>
        <w:gridCol w:w="2088"/>
        <w:gridCol w:w="2039"/>
        <w:gridCol w:w="2007"/>
      </w:tblGrid>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Hazard</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Frequency</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Severity</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Risk Rating </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lastRenderedPageBreak/>
              <w:t>Muscular Skeletal</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2</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6</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Cuts/Grazes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Slips/trips/falls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9</w:t>
            </w:r>
          </w:p>
        </w:tc>
      </w:tr>
    </w:tbl>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Control Measures to low the risks are as follows:-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Supervision by experienced foreman at all times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operatives to be trained in correct Manual Handling Techniques Materials to be situated as close as possible to roofing area.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Suitable Gloves to be worn at all times see PPE Appendix.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Roofing materials are heavy – individuals are to carry only what they feel comfortable with.   It is recommended that 25kg is sufficient for repetitive loads, excessive weights are to be shared or lifted by mechanical means.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Adequate and correct footwear to always be worn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Route to be inspected and cleared of obstacles. If route is thought to be too hazardous, supervisor to be informed and safer route to be provided and taken.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Adequate rest times to be taken - actions must cease if operative feels feint or unwell, and symptoms reported to supervision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When carrying wet fibre cement slates, protective clothing (i.e. waterproofs) must be worn to prevent contact with the skin.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degree of risk </w:t>
      </w:r>
      <w:r w:rsidRPr="002A4D9D">
        <w:rPr>
          <w:rFonts w:ascii="Arial" w:hAnsi="Arial" w:cs="Arial"/>
          <w:b/>
          <w:sz w:val="24"/>
          <w:szCs w:val="24"/>
        </w:rPr>
        <w:t>following</w:t>
      </w:r>
      <w:r w:rsidRPr="002A4D9D">
        <w:rPr>
          <w:rFonts w:ascii="Arial" w:hAnsi="Arial" w:cs="Arial"/>
          <w:sz w:val="24"/>
          <w:szCs w:val="24"/>
        </w:rPr>
        <w:t xml:space="preserve"> control measures being put in place: </w:t>
      </w:r>
    </w:p>
    <w:tbl>
      <w:tblPr>
        <w:tblStyle w:val="TableGrid"/>
        <w:tblW w:w="0" w:type="auto"/>
        <w:tblInd w:w="720" w:type="dxa"/>
        <w:tblLook w:val="04A0" w:firstRow="1" w:lastRow="0" w:firstColumn="1" w:lastColumn="0" w:noHBand="0" w:noVBand="1"/>
      </w:tblPr>
      <w:tblGrid>
        <w:gridCol w:w="2162"/>
        <w:gridCol w:w="2088"/>
        <w:gridCol w:w="2039"/>
        <w:gridCol w:w="2007"/>
      </w:tblGrid>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Hazard</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Frequency</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Severity</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Risk Rating </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Muscular Skeletal</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2</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2</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Cuts/Grazes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Slips/trips/falls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2</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2</w:t>
            </w:r>
          </w:p>
        </w:tc>
      </w:tr>
    </w:tbl>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Further Actions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Regular refresher courses on Manual Handling Techniques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Regular Toolbox talks on Manual Handling Techniques Continued Supervision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Degree of Risk Key: </w:t>
      </w:r>
      <w:r w:rsidRPr="002A4D9D">
        <w:rPr>
          <w:rFonts w:ascii="Arial" w:hAnsi="Arial" w:cs="Arial"/>
          <w:sz w:val="24"/>
          <w:szCs w:val="24"/>
        </w:rPr>
        <w:tab/>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Frequency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Severity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Risk Rating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3 Highly Likely </w:t>
      </w:r>
      <w:r w:rsidRPr="002A4D9D">
        <w:rPr>
          <w:rFonts w:ascii="Arial" w:hAnsi="Arial" w:cs="Arial"/>
          <w:sz w:val="24"/>
          <w:szCs w:val="24"/>
        </w:rPr>
        <w:tab/>
        <w:t xml:space="preserve">          3 Fatal/ Major Injury </w:t>
      </w:r>
      <w:r w:rsidRPr="002A4D9D">
        <w:rPr>
          <w:rFonts w:ascii="Arial" w:hAnsi="Arial" w:cs="Arial"/>
          <w:sz w:val="24"/>
          <w:szCs w:val="24"/>
        </w:rPr>
        <w:tab/>
        <w:t xml:space="preserve"> </w:t>
      </w:r>
      <w:r w:rsidRPr="002A4D9D">
        <w:rPr>
          <w:rFonts w:ascii="Arial" w:hAnsi="Arial" w:cs="Arial"/>
          <w:sz w:val="24"/>
          <w:szCs w:val="24"/>
        </w:rPr>
        <w:tab/>
        <w:t xml:space="preserve">          7-9 High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2 Likely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2 Over 3 Day Injury </w:t>
      </w:r>
      <w:r w:rsidRPr="002A4D9D">
        <w:rPr>
          <w:rFonts w:ascii="Arial" w:hAnsi="Arial" w:cs="Arial"/>
          <w:sz w:val="24"/>
          <w:szCs w:val="24"/>
        </w:rPr>
        <w:tab/>
        <w:t xml:space="preserve"> </w:t>
      </w:r>
      <w:r w:rsidRPr="002A4D9D">
        <w:rPr>
          <w:rFonts w:ascii="Arial" w:hAnsi="Arial" w:cs="Arial"/>
          <w:sz w:val="24"/>
          <w:szCs w:val="24"/>
        </w:rPr>
        <w:tab/>
        <w:t xml:space="preserve">          4-6 Medium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1 Unlikely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1 Minor Injury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1-3 Low</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RISK ASSESSMENT 2</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Location: Carmarthen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Contract No: **** </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Assessment Date: **/**/****</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Risk Assessment No: 2</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By: Project Manger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Task Description: Working At Height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Persons at Risk: All Site Operatives </w:t>
      </w:r>
      <w:r w:rsidRPr="002A4D9D">
        <w:rPr>
          <w:rFonts w:ascii="Arial" w:hAnsi="Arial" w:cs="Arial"/>
          <w:sz w:val="24"/>
          <w:szCs w:val="24"/>
        </w:rPr>
        <w:tab/>
        <w:t xml:space="preserv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r w:rsidRPr="002A4D9D">
        <w:rPr>
          <w:rFonts w:ascii="Arial" w:hAnsi="Arial" w:cs="Arial"/>
          <w:sz w:val="24"/>
          <w:szCs w:val="24"/>
        </w:rPr>
        <w:tab/>
        <w:t xml:space="preserve"> </w:t>
      </w:r>
      <w:r w:rsidRPr="002A4D9D">
        <w:rPr>
          <w:rFonts w:ascii="Arial" w:hAnsi="Arial" w:cs="Arial"/>
          <w:sz w:val="24"/>
          <w:szCs w:val="24"/>
        </w:rPr>
        <w:tab/>
        <w:t xml:space="preserve">      Public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Assessed degree of risk </w:t>
      </w:r>
      <w:r w:rsidRPr="002A4D9D">
        <w:rPr>
          <w:rFonts w:ascii="Arial" w:hAnsi="Arial" w:cs="Arial"/>
          <w:b/>
          <w:sz w:val="24"/>
          <w:szCs w:val="24"/>
        </w:rPr>
        <w:t>prior</w:t>
      </w:r>
      <w:r w:rsidRPr="002A4D9D">
        <w:rPr>
          <w:rFonts w:ascii="Arial" w:hAnsi="Arial" w:cs="Arial"/>
          <w:sz w:val="24"/>
          <w:szCs w:val="24"/>
        </w:rPr>
        <w:t xml:space="preserve"> to control measures put in place:</w:t>
      </w:r>
    </w:p>
    <w:tbl>
      <w:tblPr>
        <w:tblStyle w:val="TableGrid"/>
        <w:tblpPr w:leftFromText="180" w:rightFromText="180" w:vertAnchor="text" w:horzAnchor="margin" w:tblpY="66"/>
        <w:tblW w:w="0" w:type="auto"/>
        <w:tblLook w:val="04A0" w:firstRow="1" w:lastRow="0" w:firstColumn="1" w:lastColumn="0" w:noHBand="0" w:noVBand="1"/>
      </w:tblPr>
      <w:tblGrid>
        <w:gridCol w:w="2083"/>
        <w:gridCol w:w="2109"/>
        <w:gridCol w:w="2066"/>
        <w:gridCol w:w="2038"/>
      </w:tblGrid>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Hazard</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Frequency</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Severity</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Risk Rating </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Persons falling from height</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9</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Materials and tools falling from height </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9</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Falls through the roof area </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9</w:t>
            </w:r>
          </w:p>
        </w:tc>
      </w:tr>
    </w:tbl>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Control Measures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Supervision by experienced foreman at all times all workers to be trained in working at height.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Ensure good housekeeping at all times to prevent slips/ trips/ falls.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Operatives to be prevented from working below whenever possible.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Warning signage to be displayed by Principal Contractor.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All roof voids, holes, and openings to be protected by Principal Contractor with fixed, sufficiently robust covers.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Access &amp; Egress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Adequate fall protection must be provided by trained, competent operatives in accordance with relevant legislation.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No adaptations to be made to scaffold by unauthorised personnel.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If ladders, scaffold boards or handrails are not fixed or missing, work shall cease and Principal Contractor informed.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Work not to recommence until situation has been rectified.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Protection to be provided to all edges to prevent any tools/ materials falling below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degree of risk </w:t>
      </w:r>
      <w:r w:rsidRPr="002A4D9D">
        <w:rPr>
          <w:rFonts w:ascii="Arial" w:hAnsi="Arial" w:cs="Arial"/>
          <w:b/>
          <w:sz w:val="24"/>
          <w:szCs w:val="24"/>
        </w:rPr>
        <w:t>following</w:t>
      </w:r>
      <w:r w:rsidRPr="002A4D9D">
        <w:rPr>
          <w:rFonts w:ascii="Arial" w:hAnsi="Arial" w:cs="Arial"/>
          <w:sz w:val="24"/>
          <w:szCs w:val="24"/>
        </w:rPr>
        <w:t xml:space="preserve"> control measures being put in place: </w:t>
      </w:r>
    </w:p>
    <w:tbl>
      <w:tblPr>
        <w:tblStyle w:val="TableGrid"/>
        <w:tblW w:w="0" w:type="auto"/>
        <w:tblInd w:w="-5" w:type="dxa"/>
        <w:tblLook w:val="04A0" w:firstRow="1" w:lastRow="0" w:firstColumn="1" w:lastColumn="0" w:noHBand="0" w:noVBand="1"/>
      </w:tblPr>
      <w:tblGrid>
        <w:gridCol w:w="2083"/>
        <w:gridCol w:w="2109"/>
        <w:gridCol w:w="2066"/>
        <w:gridCol w:w="2038"/>
      </w:tblGrid>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Hazard</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Frequency</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Severity</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Risk Rating </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Persons falling from height</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Materials and tools falling from height </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r>
      <w:tr w:rsidR="00A8228D" w:rsidRPr="002A4D9D" w:rsidTr="003B0975">
        <w:tc>
          <w:tcPr>
            <w:tcW w:w="2083"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Falls through the roof area </w:t>
            </w:r>
          </w:p>
        </w:tc>
        <w:tc>
          <w:tcPr>
            <w:tcW w:w="2109"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1</w:t>
            </w:r>
          </w:p>
        </w:tc>
        <w:tc>
          <w:tcPr>
            <w:tcW w:w="2066"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c>
          <w:tcPr>
            <w:tcW w:w="2038"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3</w:t>
            </w:r>
          </w:p>
        </w:tc>
      </w:tr>
    </w:tbl>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Further Actions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Continued Supervision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Continued Inspection of access platforms &amp; equipment/ fall arrest equipment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Degree of Risk Key: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Frequency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Severity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Risk Rating</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3 Highly Likely </w:t>
      </w:r>
      <w:r w:rsidRPr="002A4D9D">
        <w:rPr>
          <w:rFonts w:ascii="Arial" w:hAnsi="Arial" w:cs="Arial"/>
          <w:sz w:val="24"/>
          <w:szCs w:val="24"/>
        </w:rPr>
        <w:tab/>
        <w:t xml:space="preserve">          3 Fatal/ Major Injury </w:t>
      </w:r>
      <w:r w:rsidRPr="002A4D9D">
        <w:rPr>
          <w:rFonts w:ascii="Arial" w:hAnsi="Arial" w:cs="Arial"/>
          <w:sz w:val="24"/>
          <w:szCs w:val="24"/>
        </w:rPr>
        <w:tab/>
        <w:t xml:space="preserve"> </w:t>
      </w:r>
      <w:r w:rsidRPr="002A4D9D">
        <w:rPr>
          <w:rFonts w:ascii="Arial" w:hAnsi="Arial" w:cs="Arial"/>
          <w:sz w:val="24"/>
          <w:szCs w:val="24"/>
        </w:rPr>
        <w:tab/>
        <w:t xml:space="preserve">     7-9 High</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2 Likely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2 Over 3 Day Injury </w:t>
      </w:r>
      <w:r w:rsidRPr="002A4D9D">
        <w:rPr>
          <w:rFonts w:ascii="Arial" w:hAnsi="Arial" w:cs="Arial"/>
          <w:sz w:val="24"/>
          <w:szCs w:val="24"/>
        </w:rPr>
        <w:tab/>
        <w:t xml:space="preserve"> </w:t>
      </w:r>
      <w:r w:rsidRPr="002A4D9D">
        <w:rPr>
          <w:rFonts w:ascii="Arial" w:hAnsi="Arial" w:cs="Arial"/>
          <w:sz w:val="24"/>
          <w:szCs w:val="24"/>
        </w:rPr>
        <w:tab/>
        <w:t xml:space="preserve">     4-6 Medium</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1 Unlikely </w:t>
      </w:r>
      <w:r w:rsidRPr="002A4D9D">
        <w:rPr>
          <w:rFonts w:ascii="Arial" w:hAnsi="Arial" w:cs="Arial"/>
          <w:sz w:val="24"/>
          <w:szCs w:val="24"/>
        </w:rPr>
        <w:tab/>
        <w:t xml:space="preserve"> </w:t>
      </w:r>
      <w:r w:rsidRPr="002A4D9D">
        <w:rPr>
          <w:rFonts w:ascii="Arial" w:hAnsi="Arial" w:cs="Arial"/>
          <w:sz w:val="24"/>
          <w:szCs w:val="24"/>
        </w:rPr>
        <w:tab/>
        <w:t xml:space="preserve"> </w:t>
      </w:r>
      <w:r w:rsidRPr="002A4D9D">
        <w:rPr>
          <w:rFonts w:ascii="Arial" w:hAnsi="Arial" w:cs="Arial"/>
          <w:sz w:val="24"/>
          <w:szCs w:val="24"/>
        </w:rPr>
        <w:tab/>
        <w:t xml:space="preserve">1 Minor Injury </w:t>
      </w:r>
      <w:r w:rsidRPr="002A4D9D">
        <w:rPr>
          <w:rFonts w:ascii="Arial" w:hAnsi="Arial" w:cs="Arial"/>
          <w:sz w:val="24"/>
          <w:szCs w:val="24"/>
        </w:rPr>
        <w:tab/>
        <w:t xml:space="preserve"> </w:t>
      </w:r>
      <w:r w:rsidRPr="002A4D9D">
        <w:rPr>
          <w:rFonts w:ascii="Arial" w:hAnsi="Arial" w:cs="Arial"/>
          <w:sz w:val="24"/>
          <w:szCs w:val="24"/>
        </w:rPr>
        <w:tab/>
        <w:t xml:space="preserve">     1-3 Low</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RISK ASSESSMENT 3</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Location: Carmarthen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Contract No: **** </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Assessment Date: **/**/****</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Risk Assessment No: 3</w:t>
      </w:r>
      <w:r w:rsidRPr="002A4D9D">
        <w:rPr>
          <w:rFonts w:ascii="Arial" w:hAnsi="Arial" w:cs="Arial"/>
          <w:sz w:val="24"/>
          <w:szCs w:val="24"/>
        </w:rPr>
        <w:tab/>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Assessed By: Project Manger </w:t>
      </w:r>
      <w:r w:rsidRPr="002A4D9D">
        <w:rPr>
          <w:rFonts w:ascii="Arial" w:hAnsi="Arial" w:cs="Arial"/>
          <w:sz w:val="24"/>
          <w:szCs w:val="24"/>
        </w:rPr>
        <w:tab/>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 Task Description: Masonry</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Persons at Risk: All Site Operatives </w:t>
      </w:r>
      <w:r w:rsidRPr="002A4D9D">
        <w:rPr>
          <w:rFonts w:ascii="Arial" w:hAnsi="Arial" w:cs="Arial"/>
          <w:sz w:val="24"/>
          <w:szCs w:val="24"/>
        </w:rPr>
        <w:tab/>
      </w:r>
    </w:p>
    <w:tbl>
      <w:tblPr>
        <w:tblStyle w:val="TableGrid"/>
        <w:tblW w:w="0" w:type="auto"/>
        <w:tblLook w:val="04A0" w:firstRow="1" w:lastRow="0" w:firstColumn="1" w:lastColumn="0" w:noHBand="0" w:noVBand="1"/>
      </w:tblPr>
      <w:tblGrid>
        <w:gridCol w:w="2254"/>
        <w:gridCol w:w="2254"/>
        <w:gridCol w:w="2254"/>
        <w:gridCol w:w="2254"/>
      </w:tblGrid>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Hazard</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Harm- who or what</w:t>
            </w:r>
          </w:p>
        </w:tc>
        <w:tc>
          <w:tcPr>
            <w:tcW w:w="2254" w:type="dxa"/>
          </w:tcPr>
          <w:p w:rsidR="00A8228D" w:rsidRPr="002A4D9D" w:rsidRDefault="00A8228D" w:rsidP="003B0975">
            <w:pPr>
              <w:spacing w:line="360" w:lineRule="auto"/>
              <w:rPr>
                <w:rFonts w:ascii="Arial" w:hAnsi="Arial" w:cs="Arial"/>
                <w:sz w:val="24"/>
                <w:szCs w:val="24"/>
              </w:rPr>
            </w:pPr>
            <w:proofErr w:type="spellStart"/>
            <w:r w:rsidRPr="002A4D9D">
              <w:rPr>
                <w:rFonts w:ascii="Arial" w:hAnsi="Arial" w:cs="Arial"/>
                <w:sz w:val="24"/>
                <w:szCs w:val="24"/>
              </w:rPr>
              <w:t>Whats</w:t>
            </w:r>
            <w:proofErr w:type="spellEnd"/>
            <w:r w:rsidRPr="002A4D9D">
              <w:rPr>
                <w:rFonts w:ascii="Arial" w:hAnsi="Arial" w:cs="Arial"/>
                <w:sz w:val="24"/>
                <w:szCs w:val="24"/>
              </w:rPr>
              <w:t xml:space="preserve"> already happening</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Improvements </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Manual Handling</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Anyone on site lifting equipment and materials.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Loads transported to work area with the aid of machinery or aid. </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Any heavy materials to be lifted via machinery</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p>
        </w:tc>
        <w:tc>
          <w:tcPr>
            <w:tcW w:w="2254" w:type="dxa"/>
          </w:tcPr>
          <w:p w:rsidR="00A8228D" w:rsidRPr="002A4D9D" w:rsidRDefault="00A8228D" w:rsidP="003B0975">
            <w:pPr>
              <w:spacing w:line="360" w:lineRule="auto"/>
              <w:rPr>
                <w:rFonts w:ascii="Arial" w:hAnsi="Arial" w:cs="Arial"/>
                <w:sz w:val="24"/>
                <w:szCs w:val="24"/>
              </w:rPr>
            </w:pP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Toolbox talks to be maintained on a regular basis</w:t>
            </w:r>
          </w:p>
        </w:tc>
        <w:tc>
          <w:tcPr>
            <w:tcW w:w="2254" w:type="dxa"/>
          </w:tcPr>
          <w:p w:rsidR="00A8228D" w:rsidRPr="002A4D9D" w:rsidRDefault="00A8228D" w:rsidP="003B0975">
            <w:pPr>
              <w:spacing w:line="360" w:lineRule="auto"/>
              <w:rPr>
                <w:rFonts w:ascii="Arial" w:hAnsi="Arial" w:cs="Arial"/>
                <w:sz w:val="24"/>
                <w:szCs w:val="24"/>
              </w:rPr>
            </w:pP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Slips and trips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Anyone on site</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Maintain good housekeeping at all times, </w:t>
            </w:r>
            <w:r w:rsidRPr="002A4D9D">
              <w:rPr>
                <w:rFonts w:ascii="Arial" w:hAnsi="Arial" w:cs="Arial"/>
                <w:sz w:val="24"/>
                <w:szCs w:val="24"/>
              </w:rPr>
              <w:lastRenderedPageBreak/>
              <w:t>appropriate footwear to be worn to minimise any slip risks, all spillages to be cleaned immediately.</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lastRenderedPageBreak/>
              <w:t xml:space="preserve">Waste materials collected and disposed of </w:t>
            </w:r>
            <w:r w:rsidRPr="002A4D9D">
              <w:rPr>
                <w:rFonts w:ascii="Arial" w:hAnsi="Arial" w:cs="Arial"/>
                <w:sz w:val="24"/>
                <w:szCs w:val="24"/>
              </w:rPr>
              <w:lastRenderedPageBreak/>
              <w:t>according to guidelines</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lastRenderedPageBreak/>
              <w:t>Injuries- skin , foot and eyes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Anyone on site</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Safety boots to be worn, safety googles provided and worn, use of welfare facilities used and barrier creams used as provided</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Dermatitis and burns risk to be minimised with the advice obtained during toolbox talks. Included in site induction. COSHH assessment provided</w:t>
            </w:r>
          </w:p>
        </w:tc>
      </w:tr>
      <w:tr w:rsidR="00A8228D" w:rsidRPr="002A4D9D" w:rsidTr="003B0975">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Dust/ silicosis</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Anyone on site</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Block splitter can be used as a replacement to a grinder, this will minimise noise.</w:t>
            </w:r>
          </w:p>
        </w:tc>
        <w:tc>
          <w:tcPr>
            <w:tcW w:w="2254" w:type="dxa"/>
          </w:tcPr>
          <w:p w:rsidR="00A8228D" w:rsidRPr="002A4D9D" w:rsidRDefault="00A8228D" w:rsidP="003B0975">
            <w:pPr>
              <w:spacing w:line="360" w:lineRule="auto"/>
              <w:rPr>
                <w:rFonts w:ascii="Arial" w:hAnsi="Arial" w:cs="Arial"/>
                <w:sz w:val="24"/>
                <w:szCs w:val="24"/>
              </w:rPr>
            </w:pPr>
            <w:r w:rsidRPr="002A4D9D">
              <w:rPr>
                <w:rFonts w:ascii="Arial" w:hAnsi="Arial" w:cs="Arial"/>
                <w:sz w:val="24"/>
                <w:szCs w:val="24"/>
              </w:rPr>
              <w:t xml:space="preserve">Toolbox talks to be provided on a regular basis and monitor attendance. </w:t>
            </w:r>
          </w:p>
        </w:tc>
      </w:tr>
    </w:tbl>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b/>
          <w:sz w:val="24"/>
          <w:szCs w:val="24"/>
        </w:rPr>
      </w:pPr>
      <w:r w:rsidRPr="002A4D9D">
        <w:rPr>
          <w:rFonts w:ascii="Arial" w:hAnsi="Arial" w:cs="Arial"/>
          <w:b/>
          <w:sz w:val="24"/>
          <w:szCs w:val="24"/>
        </w:rPr>
        <w:t xml:space="preserve">HEALTH AND SAFETY LEGISLATION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Within construction the main piece of health and safety legislation that is used in the Health and safety at work ACT 1974. This is often referred to as HASAWA. Health and safety is essential in all professions and help reduce risks, pain, injury or any other suffering, this includes and near misses. The HASAWA ensures that any company is both successful and sustainable, this is achieved by following the guidelines and protocols reinforced by the act. Every company has goals to meet, this ensures that cost effective work is achieved with the contributions of subordinates in a variety of roles within the company.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Health and safety within any establishment aids to the company image and value. If these are both a positive contributions to the company it increases the commitment and motivation to individuals in their employment. If a company shows interest in their employees’ health and safety it will help decrease absence in work and increase productivity within the workforce. Therefore health and safety contributes to company profits, reduces cost relating to accidents and has a low staff turnover. If there was a more relaxed approach this could lead to adverse effects within the industry (Safeworkers, 2019).</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most common injury in obtained from slips and trips this is mainly down to inadequate housekeeping. This can occur from trips over such things as:- cables, tools, timber, ladders, uneven surfaces and piping, being left out on ground level and not put in a sensible position. Another cause of slips and trips are spillages, this can create a major hazard especially if the liquid is in oil form and leaves a grease. It is vital that general debris is cleaned up appropriately as this can be a major contributing factor this can accumulate quickly and can be a fire risk. If natural lighting is reduced this may effect an individual’s vision and cause a slip or trip. The main aim of health and safety is to reduce and eliminate any potential risks to anyone. A principle designer has the main responsibility and must be able to demonstrate a clear understanding of health and safety skills, knowledge and experience.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Within construction there is a number of legislations that are produced and updated yearly that provides health and safety of individuals within the workplace. Below are a number of legislation that need to be followed within the construction project. </w:t>
      </w:r>
    </w:p>
    <w:p w:rsidR="00A8228D" w:rsidRPr="002A4D9D" w:rsidRDefault="00A8228D" w:rsidP="00A8228D">
      <w:pPr>
        <w:shd w:val="clear" w:color="auto" w:fill="FFFFFF"/>
        <w:spacing w:after="100" w:afterAutospacing="1" w:line="360" w:lineRule="auto"/>
        <w:outlineLvl w:val="1"/>
        <w:rPr>
          <w:rFonts w:ascii="Arial" w:eastAsia="Times New Roman" w:hAnsi="Arial" w:cs="Arial"/>
          <w:sz w:val="24"/>
          <w:szCs w:val="24"/>
          <w:lang w:eastAsia="en-GB"/>
        </w:rPr>
      </w:pPr>
      <w:r w:rsidRPr="00EF556B">
        <w:rPr>
          <w:rFonts w:ascii="Arial" w:eastAsia="Times New Roman" w:hAnsi="Arial" w:cs="Arial"/>
          <w:sz w:val="24"/>
          <w:szCs w:val="24"/>
          <w:lang w:eastAsia="en-GB"/>
        </w:rPr>
        <w:t>The Provision of Welfare Facilities</w:t>
      </w:r>
      <w:r w:rsidRPr="002A4D9D">
        <w:rPr>
          <w:rFonts w:ascii="Arial" w:eastAsia="Times New Roman" w:hAnsi="Arial" w:cs="Arial"/>
          <w:sz w:val="24"/>
          <w:szCs w:val="24"/>
          <w:lang w:eastAsia="en-GB"/>
        </w:rPr>
        <w:t xml:space="preserve"> comes under the health safety and welfare regulations 1996- within this act there are detailed requirements relating to the satisfactory provisions of welfare facilities in the workplace, it is obligatory to provide such facilities on site for employees </w:t>
      </w:r>
      <w:r w:rsidRPr="002A4D9D">
        <w:rPr>
          <w:rFonts w:ascii="Arial" w:hAnsi="Arial" w:cs="Arial"/>
          <w:sz w:val="24"/>
          <w:szCs w:val="24"/>
        </w:rPr>
        <w:t xml:space="preserve">(Tansley, 2019). </w:t>
      </w:r>
      <w:r w:rsidRPr="002A4D9D">
        <w:rPr>
          <w:rFonts w:ascii="Arial" w:eastAsia="Times New Roman" w:hAnsi="Arial" w:cs="Arial"/>
          <w:sz w:val="24"/>
          <w:szCs w:val="24"/>
          <w:lang w:eastAsia="en-GB"/>
        </w:rPr>
        <w:t xml:space="preserve"> Facilities that are required include:- sanitary conveniences both male and female, washing facilities, drinking water, accommodation for clothing and changing, a resting room and a religious prayer room (HSE, 2019). </w:t>
      </w:r>
    </w:p>
    <w:p w:rsidR="00A8228D" w:rsidRPr="002A4D9D" w:rsidRDefault="00A8228D" w:rsidP="00A8228D">
      <w:pPr>
        <w:shd w:val="clear" w:color="auto" w:fill="FFFFFF"/>
        <w:spacing w:after="100" w:afterAutospacing="1" w:line="360" w:lineRule="auto"/>
        <w:outlineLvl w:val="1"/>
        <w:rPr>
          <w:rFonts w:ascii="Arial" w:hAnsi="Arial" w:cs="Arial"/>
          <w:bCs/>
          <w:sz w:val="24"/>
          <w:szCs w:val="24"/>
        </w:rPr>
      </w:pPr>
      <w:r w:rsidRPr="002A4D9D">
        <w:rPr>
          <w:rFonts w:ascii="Arial" w:hAnsi="Arial" w:cs="Arial"/>
          <w:bCs/>
          <w:sz w:val="24"/>
          <w:szCs w:val="24"/>
        </w:rPr>
        <w:t xml:space="preserve">The Management of Health and Safety at Work Regulation 1999 is one of the legislations maintained, this provides a basis for the risks of employees within the </w:t>
      </w:r>
      <w:r w:rsidRPr="002A4D9D">
        <w:rPr>
          <w:rFonts w:ascii="Arial" w:hAnsi="Arial" w:cs="Arial"/>
          <w:bCs/>
          <w:sz w:val="24"/>
          <w:szCs w:val="24"/>
        </w:rPr>
        <w:lastRenderedPageBreak/>
        <w:t xml:space="preserve">work place. Within this legislation are many sub legislations that will be updated regularly, these are in relation to anything that can cause or contribute to any risk. In order to interpret the risk is it essential that the hazard and the risk involved is identified and lowered. There are a number of elements within the act these vary from health surveillance, health and safety arrangements, preventative and protective measures, contacts with external services, co-operation and co-ordination, information for employers, temporary works, new or expectant mothers, employee duties, and  protection of young persons. </w:t>
      </w:r>
    </w:p>
    <w:p w:rsidR="00A8228D" w:rsidRPr="002A4D9D" w:rsidRDefault="00A8228D" w:rsidP="00A8228D">
      <w:pPr>
        <w:pStyle w:val="Heading2"/>
        <w:numPr>
          <w:ilvl w:val="0"/>
          <w:numId w:val="0"/>
        </w:numPr>
        <w:shd w:val="clear" w:color="auto" w:fill="FFFFFF"/>
        <w:spacing w:before="0" w:line="360" w:lineRule="auto"/>
        <w:rPr>
          <w:rFonts w:ascii="Arial" w:hAnsi="Arial" w:cs="Arial"/>
          <w:b w:val="0"/>
          <w:bCs w:val="0"/>
          <w:color w:val="auto"/>
          <w:sz w:val="24"/>
          <w:szCs w:val="24"/>
        </w:rPr>
      </w:pPr>
      <w:r w:rsidRPr="002A4D9D">
        <w:rPr>
          <w:rFonts w:ascii="Arial" w:hAnsi="Arial" w:cs="Arial"/>
          <w:b w:val="0"/>
          <w:bCs w:val="0"/>
          <w:color w:val="auto"/>
          <w:sz w:val="24"/>
          <w:szCs w:val="24"/>
        </w:rPr>
        <w:t>Workplace Health and Safety Act 1995 – this act is primarily for individuals employed within industry. This provides health, safety and welfare for all employees as well as protecting individuals from risks. This can have a positive effect on the occupational environment for employees contributes to their individual health and safety requirements. This act also provides a co-operative relationship between the employers and the employee. Lastly this act represents all employers, employees, importers, designers, service providers, self-employed workers and manufacturers (HSE, 2019).</w:t>
      </w:r>
    </w:p>
    <w:p w:rsidR="00A8228D" w:rsidRPr="002A4D9D" w:rsidRDefault="00A8228D" w:rsidP="00A8228D">
      <w:pPr>
        <w:pStyle w:val="Heading2"/>
        <w:numPr>
          <w:ilvl w:val="0"/>
          <w:numId w:val="0"/>
        </w:numPr>
        <w:shd w:val="clear" w:color="auto" w:fill="FFFFFF"/>
        <w:spacing w:before="0" w:line="360" w:lineRule="auto"/>
        <w:rPr>
          <w:rFonts w:ascii="Arial" w:hAnsi="Arial" w:cs="Arial"/>
          <w:b w:val="0"/>
          <w:bCs w:val="0"/>
          <w:color w:val="auto"/>
          <w:sz w:val="24"/>
          <w:szCs w:val="24"/>
        </w:rPr>
      </w:pPr>
    </w:p>
    <w:p w:rsidR="00A8228D" w:rsidRPr="002A4D9D" w:rsidRDefault="00A8228D" w:rsidP="00A8228D">
      <w:pPr>
        <w:pStyle w:val="Heading2"/>
        <w:numPr>
          <w:ilvl w:val="0"/>
          <w:numId w:val="0"/>
        </w:numPr>
        <w:shd w:val="clear" w:color="auto" w:fill="FFFFFF"/>
        <w:spacing w:before="0" w:line="360" w:lineRule="auto"/>
        <w:rPr>
          <w:rFonts w:ascii="Arial" w:hAnsi="Arial" w:cs="Arial"/>
          <w:b w:val="0"/>
          <w:bCs w:val="0"/>
          <w:color w:val="auto"/>
          <w:sz w:val="24"/>
          <w:szCs w:val="24"/>
        </w:rPr>
      </w:pPr>
      <w:r w:rsidRPr="002A4D9D">
        <w:rPr>
          <w:rFonts w:ascii="Arial" w:hAnsi="Arial" w:cs="Arial"/>
          <w:b w:val="0"/>
          <w:bCs w:val="0"/>
          <w:color w:val="auto"/>
          <w:sz w:val="24"/>
          <w:szCs w:val="24"/>
        </w:rPr>
        <w:t xml:space="preserve">Workplace Health and Safety Regulations 1996 – it is vital that all regulation are followed within the work place. Regulations are second tier in accordance to legislation, therefore request legal requirements. If these are not followed then it can be a punishable offence and will result in a fine or worst a jail sentence </w:t>
      </w:r>
      <w:r w:rsidRPr="002A4D9D">
        <w:rPr>
          <w:rFonts w:ascii="Arial" w:hAnsi="Arial" w:cs="Arial"/>
          <w:b w:val="0"/>
          <w:color w:val="auto"/>
          <w:sz w:val="24"/>
          <w:szCs w:val="24"/>
        </w:rPr>
        <w:t>(Tansley, 2019).</w:t>
      </w:r>
      <w:r w:rsidRPr="002A4D9D">
        <w:rPr>
          <w:rFonts w:ascii="Arial" w:hAnsi="Arial" w:cs="Arial"/>
          <w:b w:val="0"/>
          <w:bCs w:val="0"/>
          <w:color w:val="auto"/>
          <w:sz w:val="24"/>
          <w:szCs w:val="24"/>
        </w:rPr>
        <w:t xml:space="preserve"> Regulations focus in depth in risk management and record keeping. This helps increase the communication within all individuals of the work place, this also helps with the management of staff and the mutual support needed from and to senior staff (HSE, 2019). </w:t>
      </w:r>
    </w:p>
    <w:p w:rsidR="00A8228D" w:rsidRPr="002A4D9D" w:rsidRDefault="00A8228D" w:rsidP="00A8228D">
      <w:pPr>
        <w:spacing w:line="360" w:lineRule="auto"/>
        <w:rPr>
          <w:rFonts w:ascii="Arial" w:hAnsi="Arial" w:cs="Arial"/>
          <w:sz w:val="24"/>
          <w:szCs w:val="24"/>
        </w:rPr>
      </w:pPr>
    </w:p>
    <w:p w:rsidR="00A8228D" w:rsidRDefault="00A8228D" w:rsidP="003420EC">
      <w:pPr>
        <w:pStyle w:val="Heading2"/>
        <w:numPr>
          <w:ilvl w:val="0"/>
          <w:numId w:val="0"/>
        </w:numPr>
        <w:shd w:val="clear" w:color="auto" w:fill="FFFFFF"/>
        <w:spacing w:before="0" w:line="360" w:lineRule="auto"/>
        <w:rPr>
          <w:rFonts w:ascii="Arial" w:hAnsi="Arial" w:cs="Arial"/>
          <w:b w:val="0"/>
          <w:bCs w:val="0"/>
          <w:color w:val="auto"/>
          <w:sz w:val="24"/>
          <w:szCs w:val="24"/>
        </w:rPr>
      </w:pPr>
      <w:r w:rsidRPr="002A4D9D">
        <w:rPr>
          <w:rFonts w:ascii="Arial" w:hAnsi="Arial" w:cs="Arial"/>
          <w:b w:val="0"/>
          <w:bCs w:val="0"/>
          <w:color w:val="auto"/>
          <w:sz w:val="24"/>
          <w:szCs w:val="24"/>
        </w:rPr>
        <w:lastRenderedPageBreak/>
        <w:t xml:space="preserve">Safety Representatives and Safety Committees Regulations 1977- this regulation under the act provides a baseline for co-operation between employers and anyone employed within the workplace. It ensures that health and safety within the workplace is implemented and developed. Monitors and evaluates the standards of health and safety at work. Under this regulation it is assumed that employers are supposed to maintain and monitor procedures and measures in accordance to health and safety within the workplace, therefore information obtained by the employer regarding hazards in the workplace can be accessed (HSE, 2019). </w:t>
      </w:r>
    </w:p>
    <w:p w:rsidR="003420EC" w:rsidRPr="003420EC" w:rsidRDefault="003420EC" w:rsidP="003420EC"/>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CDM 2015 Construction (Design and Management) Regulations 2015 – originated from the health and safety at work act 1974. Prior to this there were no laws legislating health and safety. The welfare of employees was determined by the factory act 1961 (Tansley, 2019). These regulation are primarily the main regulation in relation to health, safety and welfare within the workplace. CDM regulations have to be followed and applied to any construction work from new builds, conversions and maintenance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It is a legal requirement within construction to notify and keep records of specified workplace incidents via the reporting of injuries, diseases and dangerous recurrences regulations 2013 (HSE, 2019).</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Control of substances hazardous to health COSHH 2002 is a regulation that provides a framework for the protection of individuals within the workplace, caused by hazardous substances. These substances can vary from dust and fumes to cleaning chemicals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Lifting Operations and Lifting Equipment Regulations (LOLER) 1998- this regulation cover a vast variety of equipment, these include cranes, mobile elevating work platforms, forklift trucks and hoists. There are 3 main principles cover by LOLER these being: - lifting operations are properly planned and managed, lifting equipment is used in a safe manner and lifting equipment is thoroughly inspected regularly by a fully competent individual.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Provision and Use of Work Equipment Regulations (PUWER) 1998- this regulation covers machinery used on a daily basis within the workplace. The main goal of the regulation is to provide safety when the machinery is in use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Work at Height Regulations 2005- the purpose of this regulation is to prevent injury or even death to any individual at risk from working at height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control of noise at work regulation 2005- this regulation helps employers reinforce the health risk and control of noise exposure in the workplace. This regulation replaces the previous noise at work regulation 1989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control of vibration at work regulations 2005 – this regulation aims to protect employees within the workplace from vibration. As an outcome from this regulation-limitations have been introduced in relation to hard-arm and whole-body vibration (Safeworkers,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The confined space regulations 1977- this regulation ensures the safety of workers working within a confined space (Legislation, 2019). It enforced that there is no entry into confined spaces and if it is unavoidable it provides a safe system to work schedule and offers emergency arrangements prior to any work commencing (HSE, 2019). </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t xml:space="preserve">Environment Protection Act 1990- the purpose of this act is to control waste management and regulate the emissions within the environment. (Legislation, 2019). </w:t>
      </w: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rPr>
        <w:lastRenderedPageBreak/>
        <w:t xml:space="preserve">References </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Chudley, R. and Greeno, R. (2016). </w:t>
      </w:r>
      <w:r w:rsidRPr="002A4D9D">
        <w:rPr>
          <w:rFonts w:ascii="Arial" w:hAnsi="Arial" w:cs="Arial"/>
          <w:i/>
          <w:iCs/>
          <w:sz w:val="24"/>
          <w:szCs w:val="24"/>
          <w:shd w:val="clear" w:color="auto" w:fill="FFFFFF"/>
        </w:rPr>
        <w:t>Building construction handbook</w:t>
      </w:r>
      <w:r w:rsidRPr="002A4D9D">
        <w:rPr>
          <w:rFonts w:ascii="Arial" w:hAnsi="Arial" w:cs="Arial"/>
          <w:sz w:val="24"/>
          <w:szCs w:val="24"/>
          <w:shd w:val="clear" w:color="auto" w:fill="FFFFFF"/>
        </w:rPr>
        <w: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shd w:val="clear" w:color="auto" w:fill="FFFFFF"/>
        </w:rPr>
        <w:t>Das, B. (2019). </w:t>
      </w:r>
      <w:r w:rsidRPr="002A4D9D">
        <w:rPr>
          <w:rFonts w:ascii="Arial" w:hAnsi="Arial" w:cs="Arial"/>
          <w:i/>
          <w:iCs/>
          <w:sz w:val="24"/>
          <w:szCs w:val="24"/>
          <w:shd w:val="clear" w:color="auto" w:fill="FFFFFF"/>
        </w:rPr>
        <w:t>Sustainable Construction and Building Materials</w:t>
      </w:r>
      <w:r w:rsidRPr="002A4D9D">
        <w:rPr>
          <w:rFonts w:ascii="Arial" w:hAnsi="Arial" w:cs="Arial"/>
          <w:sz w:val="24"/>
          <w:szCs w:val="24"/>
          <w:shd w:val="clear" w:color="auto" w:fill="FFFFFF"/>
        </w:rPr>
        <w:t>. Singapore: Springer.</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shd w:val="clear" w:color="auto" w:fill="FFFFFF"/>
        </w:rPr>
        <w:t>Gibson, M. (2014). Health and safety legislation. </w:t>
      </w:r>
      <w:r w:rsidRPr="002A4D9D">
        <w:rPr>
          <w:rFonts w:ascii="Arial" w:hAnsi="Arial" w:cs="Arial"/>
          <w:i/>
          <w:iCs/>
          <w:sz w:val="24"/>
          <w:szCs w:val="24"/>
          <w:shd w:val="clear" w:color="auto" w:fill="FFFFFF"/>
        </w:rPr>
        <w:t>Occupational Medicine</w:t>
      </w:r>
      <w:r w:rsidRPr="002A4D9D">
        <w:rPr>
          <w:rFonts w:ascii="Arial" w:hAnsi="Arial" w:cs="Arial"/>
          <w:sz w:val="24"/>
          <w:szCs w:val="24"/>
          <w:shd w:val="clear" w:color="auto" w:fill="FFFFFF"/>
        </w:rPr>
        <w:t>, 64(6), pp.441-441.</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Holt, A. (2015). </w:t>
      </w:r>
      <w:r w:rsidRPr="002A4D9D">
        <w:rPr>
          <w:rFonts w:ascii="Arial" w:hAnsi="Arial" w:cs="Arial"/>
          <w:i/>
          <w:iCs/>
          <w:sz w:val="24"/>
          <w:szCs w:val="24"/>
          <w:shd w:val="clear" w:color="auto" w:fill="FFFFFF"/>
        </w:rPr>
        <w:t>Principles of construction safety</w:t>
      </w:r>
      <w:r w:rsidRPr="002A4D9D">
        <w:rPr>
          <w:rFonts w:ascii="Arial" w:hAnsi="Arial" w:cs="Arial"/>
          <w:sz w:val="24"/>
          <w:szCs w:val="24"/>
          <w:shd w:val="clear" w:color="auto" w:fill="FFFFFF"/>
        </w:rPr>
        <w:t>. Oxford: Blackwell Science.</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Hse.gov.uk. (2019). </w:t>
      </w:r>
      <w:r w:rsidRPr="002A4D9D">
        <w:rPr>
          <w:rFonts w:ascii="Arial" w:hAnsi="Arial" w:cs="Arial"/>
          <w:i/>
          <w:iCs/>
          <w:sz w:val="24"/>
          <w:szCs w:val="24"/>
          <w:shd w:val="clear" w:color="auto" w:fill="FFFFFF"/>
        </w:rPr>
        <w:t>Construction - Resources - Construction law</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Available at: http://www.hse.gov.uk/construction/resources/law.htm [Accessed 18 Mar. 2019].</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Hse.gov.uk. (2019). </w:t>
      </w:r>
      <w:r w:rsidRPr="002A4D9D">
        <w:rPr>
          <w:rFonts w:ascii="Arial" w:hAnsi="Arial" w:cs="Arial"/>
          <w:i/>
          <w:iCs/>
          <w:sz w:val="24"/>
          <w:szCs w:val="24"/>
          <w:shd w:val="clear" w:color="auto" w:fill="FFFFFF"/>
        </w:rPr>
        <w:t>Legislation - confined spaces - HSE</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Available at: http://www.hse.gov.uk/confinedspace/legislation.htm [Accessed 19 Mar. 2019].</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Legislation.gov.uk. (2019). </w:t>
      </w:r>
      <w:r w:rsidRPr="002A4D9D">
        <w:rPr>
          <w:rFonts w:ascii="Arial" w:hAnsi="Arial" w:cs="Arial"/>
          <w:i/>
          <w:iCs/>
          <w:sz w:val="24"/>
          <w:szCs w:val="24"/>
          <w:shd w:val="clear" w:color="auto" w:fill="FFFFFF"/>
        </w:rPr>
        <w:t>The Construction (Design and Management) Regulations 2007</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Available at: http://www.legislation.gov.uk/uksi/2007/320/contents/made [Accessed 19 Mar. 2019].</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shd w:val="clear" w:color="auto" w:fill="FFFFFF"/>
        </w:rPr>
        <w:t>Legislation.gov.uk. (2019). </w:t>
      </w:r>
      <w:r w:rsidRPr="002A4D9D">
        <w:rPr>
          <w:rFonts w:ascii="Arial" w:hAnsi="Arial" w:cs="Arial"/>
          <w:i/>
          <w:iCs/>
          <w:sz w:val="24"/>
          <w:szCs w:val="24"/>
          <w:shd w:val="clear" w:color="auto" w:fill="FFFFFF"/>
        </w:rPr>
        <w:t>Environmental Protection Act 1990</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Available at: https://www.legislation.gov.uk/ukpga/1990/43/contents [Accessed 19 Mar. 2019].</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MARKS, M. (2016). </w:t>
      </w:r>
      <w:r w:rsidRPr="002A4D9D">
        <w:rPr>
          <w:rFonts w:ascii="Arial" w:hAnsi="Arial" w:cs="Arial"/>
          <w:i/>
          <w:iCs/>
          <w:sz w:val="24"/>
          <w:szCs w:val="24"/>
          <w:shd w:val="clear" w:color="auto" w:fill="FFFFFF"/>
        </w:rPr>
        <w:t>Scaffolding - the handbook for estimating and product knowledge</w:t>
      </w:r>
      <w:r w:rsidRPr="002A4D9D">
        <w:rPr>
          <w:rFonts w:ascii="Arial" w:hAnsi="Arial" w:cs="Arial"/>
          <w:sz w:val="24"/>
          <w:szCs w:val="24"/>
          <w:shd w:val="clear" w:color="auto" w:fill="FFFFFF"/>
        </w:rPr>
        <w:t>. PAGE Publishing, INC.</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O'Connor, P. and Twomey, T. (2016). </w:t>
      </w:r>
      <w:r w:rsidRPr="002A4D9D">
        <w:rPr>
          <w:rFonts w:ascii="Arial" w:hAnsi="Arial" w:cs="Arial"/>
          <w:i/>
          <w:iCs/>
          <w:sz w:val="24"/>
          <w:szCs w:val="24"/>
          <w:shd w:val="clear" w:color="auto" w:fill="FFFFFF"/>
        </w:rPr>
        <w:t>Building better construction contracts</w:t>
      </w:r>
      <w:proofErr w:type="gramStart"/>
      <w:r w:rsidRPr="002A4D9D">
        <w:rPr>
          <w:rFonts w:ascii="Arial" w:hAnsi="Arial" w:cs="Arial"/>
          <w:i/>
          <w:iCs/>
          <w:sz w:val="24"/>
          <w:szCs w:val="24"/>
          <w:shd w:val="clear" w:color="auto" w:fill="FFFFFF"/>
        </w:rPr>
        <w:t>,</w:t>
      </w:r>
      <w:r w:rsidRPr="002A4D9D">
        <w:rPr>
          <w:rFonts w:ascii="Arial" w:hAnsi="Arial" w:cs="Arial"/>
          <w:sz w:val="24"/>
          <w:szCs w:val="24"/>
          <w:shd w:val="clear" w:color="auto" w:fill="FFFFFF"/>
        </w:rPr>
        <w:t>.</w:t>
      </w:r>
      <w:proofErr w:type="gramEnd"/>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Safeworkers.co.uk. (2019). </w:t>
      </w:r>
      <w:r w:rsidRPr="002A4D9D">
        <w:rPr>
          <w:rFonts w:ascii="Arial" w:hAnsi="Arial" w:cs="Arial"/>
          <w:i/>
          <w:iCs/>
          <w:sz w:val="24"/>
          <w:szCs w:val="24"/>
          <w:shd w:val="clear" w:color="auto" w:fill="FFFFFF"/>
        </w:rPr>
        <w:t>Control of Vibration at Work Regulations</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Available at: http://www.safeworkers.co.uk/control-vibration-work-regulations.html [Accessed 18 Mar. 2019].</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Tansley, t. (2019). </w:t>
      </w:r>
      <w:r w:rsidRPr="002A4D9D">
        <w:rPr>
          <w:rFonts w:ascii="Arial" w:hAnsi="Arial" w:cs="Arial"/>
          <w:i/>
          <w:iCs/>
          <w:sz w:val="24"/>
          <w:szCs w:val="24"/>
          <w:shd w:val="clear" w:color="auto" w:fill="FFFFFF"/>
        </w:rPr>
        <w:t>Construction industry Archives - EssentialSkillz</w:t>
      </w:r>
      <w:r w:rsidRPr="002A4D9D">
        <w:rPr>
          <w:rFonts w:ascii="Arial" w:hAnsi="Arial" w:cs="Arial"/>
          <w:sz w:val="24"/>
          <w:szCs w:val="24"/>
          <w:shd w:val="clear" w:color="auto" w:fill="FFFFFF"/>
        </w:rPr>
        <w:t>. [</w:t>
      </w:r>
      <w:r w:rsidR="003420EC" w:rsidRPr="002A4D9D">
        <w:rPr>
          <w:rFonts w:ascii="Arial" w:hAnsi="Arial" w:cs="Arial"/>
          <w:sz w:val="24"/>
          <w:szCs w:val="24"/>
          <w:shd w:val="clear" w:color="auto" w:fill="FFFFFF"/>
        </w:rPr>
        <w:t>Online</w:t>
      </w:r>
      <w:r w:rsidRPr="002A4D9D">
        <w:rPr>
          <w:rFonts w:ascii="Arial" w:hAnsi="Arial" w:cs="Arial"/>
          <w:sz w:val="24"/>
          <w:szCs w:val="24"/>
          <w:shd w:val="clear" w:color="auto" w:fill="FFFFFF"/>
        </w:rPr>
        <w:t>] EssentialSkillz. Available at: https://www.essentialskillz.com/tag/construction-industry [Accessed 19 Mar. 2019].</w:t>
      </w:r>
    </w:p>
    <w:p w:rsidR="00A8228D" w:rsidRPr="002A4D9D" w:rsidRDefault="00A8228D" w:rsidP="00A8228D">
      <w:pPr>
        <w:spacing w:line="360" w:lineRule="auto"/>
        <w:rPr>
          <w:rFonts w:ascii="Arial" w:hAnsi="Arial" w:cs="Arial"/>
          <w:sz w:val="24"/>
          <w:szCs w:val="24"/>
          <w:shd w:val="clear" w:color="auto" w:fill="FFFFFF"/>
        </w:rPr>
      </w:pPr>
      <w:r w:rsidRPr="002A4D9D">
        <w:rPr>
          <w:rFonts w:ascii="Arial" w:hAnsi="Arial" w:cs="Arial"/>
          <w:sz w:val="24"/>
          <w:szCs w:val="24"/>
          <w:shd w:val="clear" w:color="auto" w:fill="FFFFFF"/>
        </w:rPr>
        <w:t>Towey, D. (2016). </w:t>
      </w:r>
      <w:r w:rsidRPr="002A4D9D">
        <w:rPr>
          <w:rFonts w:ascii="Arial" w:hAnsi="Arial" w:cs="Arial"/>
          <w:i/>
          <w:iCs/>
          <w:sz w:val="24"/>
          <w:szCs w:val="24"/>
          <w:shd w:val="clear" w:color="auto" w:fill="FFFFFF"/>
        </w:rPr>
        <w:t>Construction quantity surveying</w:t>
      </w:r>
      <w:r w:rsidRPr="002A4D9D">
        <w:rPr>
          <w:rFonts w:ascii="Arial" w:hAnsi="Arial" w:cs="Arial"/>
          <w:sz w:val="24"/>
          <w:szCs w:val="24"/>
          <w:shd w:val="clear" w:color="auto" w:fill="FFFFFF"/>
        </w:rPr>
        <w:t>.</w:t>
      </w:r>
    </w:p>
    <w:p w:rsidR="00A8228D" w:rsidRPr="002A4D9D" w:rsidRDefault="00A8228D" w:rsidP="00A8228D">
      <w:pPr>
        <w:spacing w:line="360" w:lineRule="auto"/>
        <w:rPr>
          <w:rFonts w:ascii="Arial" w:hAnsi="Arial" w:cs="Arial"/>
          <w:sz w:val="24"/>
          <w:szCs w:val="24"/>
        </w:rPr>
      </w:pPr>
      <w:r w:rsidRPr="002A4D9D">
        <w:rPr>
          <w:rFonts w:ascii="Arial" w:hAnsi="Arial" w:cs="Arial"/>
          <w:sz w:val="24"/>
          <w:szCs w:val="24"/>
          <w:shd w:val="clear" w:color="auto" w:fill="FFFFFF"/>
        </w:rPr>
        <w:t>Towey, D. (2017). </w:t>
      </w:r>
      <w:r w:rsidRPr="002A4D9D">
        <w:rPr>
          <w:rFonts w:ascii="Arial" w:hAnsi="Arial" w:cs="Arial"/>
          <w:i/>
          <w:iCs/>
          <w:sz w:val="24"/>
          <w:szCs w:val="24"/>
          <w:shd w:val="clear" w:color="auto" w:fill="FFFFFF"/>
        </w:rPr>
        <w:t>Construction quantity surveying</w:t>
      </w:r>
      <w:r w:rsidRPr="002A4D9D">
        <w:rPr>
          <w:rFonts w:ascii="Arial" w:hAnsi="Arial" w:cs="Arial"/>
          <w:sz w:val="24"/>
          <w:szCs w:val="24"/>
          <w:shd w:val="clear" w:color="auto" w:fill="FFFFFF"/>
        </w:rPr>
        <w:t>.</w:t>
      </w:r>
    </w:p>
    <w:p w:rsidR="00F9675F" w:rsidRDefault="00F9675F"/>
    <w:sectPr w:rsidR="00F9675F">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55745"/>
      <w:docPartObj>
        <w:docPartGallery w:val="Page Numbers (Bottom of Page)"/>
        <w:docPartUnique/>
      </w:docPartObj>
    </w:sdtPr>
    <w:sdtEndPr>
      <w:rPr>
        <w:noProof/>
      </w:rPr>
    </w:sdtEndPr>
    <w:sdtContent>
      <w:p w:rsidR="00A56322" w:rsidRDefault="00B6498A">
        <w:pPr>
          <w:pStyle w:val="Footer"/>
          <w:jc w:val="right"/>
        </w:pPr>
        <w:r>
          <w:fldChar w:fldCharType="begin"/>
        </w:r>
        <w:r>
          <w:instrText xml:space="preserve"> PAGE   \* MERGEFORMAT </w:instrText>
        </w:r>
        <w:r>
          <w:fldChar w:fldCharType="separate"/>
        </w:r>
        <w:r w:rsidR="002D79A8">
          <w:rPr>
            <w:noProof/>
          </w:rPr>
          <w:t>22</w:t>
        </w:r>
        <w:r>
          <w:rPr>
            <w:noProof/>
          </w:rPr>
          <w:fldChar w:fldCharType="end"/>
        </w:r>
      </w:p>
    </w:sdtContent>
  </w:sdt>
  <w:p w:rsidR="00A56322" w:rsidRDefault="00B6498A">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55058B"/>
    <w:multiLevelType w:val="hybridMultilevel"/>
    <w:tmpl w:val="C9A42E5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44227FBC"/>
    <w:multiLevelType w:val="hybridMultilevel"/>
    <w:tmpl w:val="662411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4B815CE8"/>
    <w:multiLevelType w:val="hybridMultilevel"/>
    <w:tmpl w:val="1AB6166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5D873C1A"/>
    <w:multiLevelType w:val="hybridMultilevel"/>
    <w:tmpl w:val="FEEC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99467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28D"/>
    <w:rsid w:val="002D79A8"/>
    <w:rsid w:val="003420EC"/>
    <w:rsid w:val="007E184F"/>
    <w:rsid w:val="00A8228D"/>
    <w:rsid w:val="00B6498A"/>
    <w:rsid w:val="00F96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3579E-F723-4896-BE02-356603B3F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28D"/>
  </w:style>
  <w:style w:type="paragraph" w:styleId="Heading1">
    <w:name w:val="heading 1"/>
    <w:basedOn w:val="Normal"/>
    <w:next w:val="Normal"/>
    <w:link w:val="Heading1Char"/>
    <w:uiPriority w:val="9"/>
    <w:qFormat/>
    <w:rsid w:val="00A8228D"/>
    <w:pPr>
      <w:keepNext/>
      <w:keepLines/>
      <w:numPr>
        <w:numId w:val="6"/>
      </w:numPr>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A8228D"/>
    <w:pPr>
      <w:keepNext/>
      <w:keepLines/>
      <w:numPr>
        <w:ilvl w:val="1"/>
        <w:numId w:val="6"/>
      </w:numPr>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8228D"/>
    <w:pPr>
      <w:keepNext/>
      <w:keepLines/>
      <w:numPr>
        <w:ilvl w:val="2"/>
        <w:numId w:val="6"/>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A8228D"/>
    <w:pPr>
      <w:keepNext/>
      <w:keepLines/>
      <w:numPr>
        <w:ilvl w:val="3"/>
        <w:numId w:val="6"/>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8228D"/>
    <w:pPr>
      <w:keepNext/>
      <w:keepLines/>
      <w:numPr>
        <w:ilvl w:val="4"/>
        <w:numId w:val="6"/>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8228D"/>
    <w:pPr>
      <w:keepNext/>
      <w:keepLines/>
      <w:numPr>
        <w:ilvl w:val="5"/>
        <w:numId w:val="6"/>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8228D"/>
    <w:pPr>
      <w:keepNext/>
      <w:keepLines/>
      <w:numPr>
        <w:ilvl w:val="6"/>
        <w:numId w:val="6"/>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8228D"/>
    <w:pPr>
      <w:keepNext/>
      <w:keepLines/>
      <w:numPr>
        <w:ilvl w:val="7"/>
        <w:numId w:val="6"/>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8228D"/>
    <w:pPr>
      <w:keepNext/>
      <w:keepLines/>
      <w:numPr>
        <w:ilvl w:val="8"/>
        <w:numId w:val="6"/>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8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A8228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A8228D"/>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A8228D"/>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A8228D"/>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A8228D"/>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A8228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8228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8228D"/>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A8228D"/>
    <w:pPr>
      <w:spacing w:after="0" w:line="240" w:lineRule="auto"/>
      <w:ind w:left="720"/>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82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8D"/>
  </w:style>
  <w:style w:type="paragraph" w:styleId="Footer">
    <w:name w:val="footer"/>
    <w:basedOn w:val="Normal"/>
    <w:link w:val="FooterChar"/>
    <w:uiPriority w:val="99"/>
    <w:unhideWhenUsed/>
    <w:rsid w:val="00A82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8D"/>
  </w:style>
  <w:style w:type="table" w:styleId="TableGrid">
    <w:name w:val="Table Grid"/>
    <w:basedOn w:val="TableNormal"/>
    <w:uiPriority w:val="39"/>
    <w:rsid w:val="00A82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8228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8014</Words>
  <Characters>45684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2</cp:revision>
  <dcterms:created xsi:type="dcterms:W3CDTF">2019-03-19T10:26:00Z</dcterms:created>
  <dcterms:modified xsi:type="dcterms:W3CDTF">2019-03-19T10:26:00Z</dcterms:modified>
</cp:coreProperties>
</file>