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suppressLineNumbers w:val="0"/>
        <w:kinsoku/>
        <w:wordWrap/>
        <w:overflowPunct/>
        <w:topLinePunct w:val="0"/>
        <w:autoSpaceDE/>
        <w:autoSpaceDN/>
        <w:bidi w:val="0"/>
        <w:adjustRightInd/>
        <w:snapToGrid/>
        <w:ind w:firstLine="560" w:firstLineChars="200"/>
        <w:jc w:val="center"/>
        <w:textAlignment w:val="auto"/>
        <w:rPr>
          <w:rFonts w:hint="default" w:ascii="Times New Roman" w:hAnsi="Times New Roman" w:eastAsia="宋体" w:cs="Times New Roman"/>
          <w:color w:val="000000"/>
          <w:kern w:val="0"/>
          <w:sz w:val="28"/>
          <w:szCs w:val="28"/>
          <w:lang w:val="en-US" w:eastAsia="zh-CN" w:bidi="ar"/>
        </w:rPr>
      </w:pPr>
      <w:bookmarkStart w:id="1" w:name="_GoBack"/>
      <w:r>
        <w:rPr>
          <w:rFonts w:hint="default" w:ascii="Times New Roman" w:hAnsi="Times New Roman" w:eastAsia="宋体" w:cs="Times New Roman"/>
          <w:color w:val="000000"/>
          <w:kern w:val="0"/>
          <w:sz w:val="28"/>
          <w:szCs w:val="28"/>
          <w:lang w:val="en-US" w:eastAsia="zh-CN" w:bidi="ar"/>
        </w:rPr>
        <w:t>A Discussion on</w:t>
      </w:r>
      <w:r>
        <w:rPr>
          <w:rFonts w:hint="eastAsia" w:ascii="Times New Roman" w:hAnsi="Times New Roman" w:eastAsia="宋体" w:cs="Times New Roman"/>
          <w:color w:val="000000"/>
          <w:kern w:val="0"/>
          <w:sz w:val="28"/>
          <w:szCs w:val="28"/>
          <w:lang w:val="en-US" w:eastAsia="zh-CN" w:bidi="ar"/>
        </w:rPr>
        <w:t xml:space="preserve"> Attitudes towards</w:t>
      </w:r>
      <w:r>
        <w:rPr>
          <w:rFonts w:hint="default" w:ascii="Times New Roman" w:hAnsi="Times New Roman" w:eastAsia="宋体" w:cs="Times New Roman"/>
          <w:color w:val="000000"/>
          <w:kern w:val="0"/>
          <w:sz w:val="28"/>
          <w:szCs w:val="28"/>
          <w:lang w:val="en-US" w:eastAsia="zh-CN" w:bidi="ar"/>
        </w:rPr>
        <w:t xml:space="preserve"> Pronunciation and Accent in Teaching English</w:t>
      </w:r>
      <w:r>
        <w:rPr>
          <w:rFonts w:hint="eastAsia" w:ascii="Times New Roman" w:hAnsi="Times New Roman" w:eastAsia="宋体" w:cs="Times New Roman"/>
          <w:color w:val="000000"/>
          <w:kern w:val="0"/>
          <w:sz w:val="28"/>
          <w:szCs w:val="28"/>
          <w:lang w:val="en-US" w:eastAsia="zh-CN" w:bidi="ar"/>
        </w:rPr>
        <w:t xml:space="preserve"> </w:t>
      </w:r>
      <w:r>
        <w:rPr>
          <w:rFonts w:hint="default" w:ascii="Times New Roman" w:hAnsi="Times New Roman" w:eastAsia="宋体" w:cs="Times New Roman"/>
          <w:color w:val="000000"/>
          <w:kern w:val="0"/>
          <w:sz w:val="28"/>
          <w:szCs w:val="28"/>
          <w:lang w:val="en-US" w:eastAsia="zh-CN" w:bidi="ar"/>
        </w:rPr>
        <w:t>Variet</w:t>
      </w:r>
      <w:r>
        <w:rPr>
          <w:rFonts w:hint="eastAsia" w:ascii="Times New Roman" w:hAnsi="Times New Roman" w:eastAsia="宋体" w:cs="Times New Roman"/>
          <w:color w:val="000000"/>
          <w:kern w:val="0"/>
          <w:sz w:val="28"/>
          <w:szCs w:val="28"/>
          <w:lang w:val="en-US" w:eastAsia="zh-CN" w:bidi="ar"/>
        </w:rPr>
        <w:t>ies to Non-native Speakers</w:t>
      </w:r>
    </w:p>
    <w:bookmarkEnd w:id="1"/>
    <w:p>
      <w:pPr>
        <w:keepNext w:val="0"/>
        <w:keepLines w:val="0"/>
        <w:pageBreakBefore w:val="0"/>
        <w:widowControl/>
        <w:suppressLineNumbers w:val="0"/>
        <w:kinsoku/>
        <w:wordWrap/>
        <w:overflowPunct/>
        <w:topLinePunct w:val="0"/>
        <w:autoSpaceDE/>
        <w:autoSpaceDN/>
        <w:bidi w:val="0"/>
        <w:adjustRightInd/>
        <w:snapToGrid/>
        <w:ind w:firstLine="560" w:firstLineChars="200"/>
        <w:jc w:val="center"/>
        <w:textAlignment w:val="auto"/>
        <w:rPr>
          <w:rFonts w:hint="default" w:ascii="Times New Roman" w:hAnsi="Times New Roman" w:eastAsia="宋体" w:cs="Times New Roman"/>
          <w:color w:val="000000"/>
          <w:kern w:val="0"/>
          <w:sz w:val="28"/>
          <w:szCs w:val="28"/>
          <w:lang w:val="en-US" w:eastAsia="zh-CN" w:bidi="ar"/>
        </w:rPr>
      </w:pPr>
      <w:r>
        <w:rPr>
          <w:rFonts w:hint="eastAsia" w:ascii="Times New Roman" w:hAnsi="Times New Roman" w:eastAsia="宋体" w:cs="Times New Roman"/>
          <w:color w:val="000000"/>
          <w:kern w:val="0"/>
          <w:sz w:val="28"/>
          <w:szCs w:val="28"/>
          <w:lang w:val="en-US" w:eastAsia="zh-CN" w:bidi="ar"/>
        </w:rPr>
        <w:t>Wei yanfeng(2105650)</w:t>
      </w:r>
    </w:p>
    <w:p>
      <w:pPr>
        <w:keepNext w:val="0"/>
        <w:keepLines w:val="0"/>
        <w:pageBreakBefore w:val="0"/>
        <w:widowControl/>
        <w:suppressLineNumbers w:val="0"/>
        <w:kinsoku/>
        <w:wordWrap/>
        <w:overflowPunct/>
        <w:topLinePunct w:val="0"/>
        <w:autoSpaceDE/>
        <w:autoSpaceDN/>
        <w:bidi w:val="0"/>
        <w:adjustRightInd/>
        <w:snapToGrid/>
        <w:ind w:firstLine="482" w:firstLineChars="200"/>
        <w:jc w:val="left"/>
        <w:textAlignment w:val="auto"/>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Abstract</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eastAsia"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 xml:space="preserve">The essay aims to discus the role of teachers and in that case, teaching methods, in dealing with various English accent and making sure of pronunciation intelligibility. The discussion is built on the fact that English has been globally recognized as a international language or </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Lingua Franca</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 xml:space="preserve">, as the theory of </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concentric circles</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 xml:space="preserve"> indiated, the countless ways of pronouncing English words around the world (outer or expanding circle countries) are considered to be </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accented and non-native</w:t>
      </w:r>
      <w:r>
        <w:rPr>
          <w:rFonts w:hint="default" w:ascii="Times New Roman" w:hAnsi="Times New Roman" w:eastAsia="宋体" w:cs="Times New Roman"/>
          <w:color w:val="000000"/>
          <w:kern w:val="0"/>
          <w:sz w:val="24"/>
          <w:szCs w:val="24"/>
          <w:lang w:val="en-US" w:eastAsia="zh-CN" w:bidi="ar"/>
        </w:rPr>
        <w:t>”</w:t>
      </w:r>
      <w:r>
        <w:rPr>
          <w:rFonts w:hint="eastAsia" w:ascii="Times New Roman" w:hAnsi="Times New Roman" w:eastAsia="宋体" w:cs="Times New Roman"/>
          <w:color w:val="000000"/>
          <w:kern w:val="0"/>
          <w:sz w:val="24"/>
          <w:szCs w:val="24"/>
          <w:lang w:val="en-US" w:eastAsia="zh-CN" w:bidi="ar"/>
        </w:rPr>
        <w:t xml:space="preserve"> comparing with the standard British accent and American accent (or inner circle countries). </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 xml:space="preserve">The essay reviews groups of studies providing evidence that non-native accent do cause incomprehensibilities to some extent among people from different first language background. This misunderstanding along with many other social elements has generated accent prejudice, which may cause malfunctions or deviations on English classes when concerning pronunciation correctness and will install constraints to certian language learners. Besides developing teaching methods of more prejudice-free pedagogy or encouraging non-native English teachers adapt themselves to standard pronunciation, it is also necessary to be fully aware of the internationalization of English and treated various accents as a unique cultural feature.       </w:t>
      </w:r>
    </w:p>
    <w:p>
      <w:pPr>
        <w:keepNext w:val="0"/>
        <w:keepLines w:val="0"/>
        <w:pageBreakBefore w:val="0"/>
        <w:widowControl/>
        <w:suppressLineNumbers w:val="0"/>
        <w:kinsoku/>
        <w:wordWrap/>
        <w:overflowPunct/>
        <w:topLinePunct w:val="0"/>
        <w:autoSpaceDE/>
        <w:autoSpaceDN/>
        <w:bidi w:val="0"/>
        <w:adjustRightInd/>
        <w:snapToGrid/>
        <w:ind w:firstLine="482" w:firstLineChars="200"/>
        <w:jc w:val="left"/>
        <w:textAlignment w:val="auto"/>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1. Introduction</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Doubtlessly, English has been the most widely </w:t>
      </w:r>
      <w:r>
        <w:rPr>
          <w:rFonts w:hint="eastAsia" w:ascii="Times New Roman" w:hAnsi="Times New Roman" w:eastAsia="宋体" w:cs="Times New Roman"/>
          <w:color w:val="000000"/>
          <w:kern w:val="0"/>
          <w:sz w:val="24"/>
          <w:szCs w:val="24"/>
          <w:lang w:val="en-US" w:eastAsia="zh-CN" w:bidi="ar"/>
        </w:rPr>
        <w:t>spread</w:t>
      </w:r>
      <w:r>
        <w:rPr>
          <w:rFonts w:hint="default" w:ascii="Times New Roman" w:hAnsi="Times New Roman" w:eastAsia="宋体" w:cs="Times New Roman"/>
          <w:color w:val="000000"/>
          <w:kern w:val="0"/>
          <w:sz w:val="24"/>
          <w:szCs w:val="24"/>
          <w:lang w:val="en-US" w:eastAsia="zh-CN" w:bidi="ar"/>
        </w:rPr>
        <w:t xml:space="preserve"> and popular language in the world, and has long being an international language. Mainly as a result of colonialism and language promotion policy. It was estimated that “the highest number of people using English is more </w:t>
      </w:r>
      <w:r>
        <w:rPr>
          <w:rFonts w:hint="default" w:ascii="Times New Roman" w:hAnsi="Times New Roman" w:eastAsia="宋体" w:cs="Times New Roman"/>
          <w:color w:val="000000"/>
          <w:kern w:val="0"/>
          <w:sz w:val="24"/>
          <w:szCs w:val="24"/>
          <w:shd w:val="clear" w:color="auto" w:fill="auto"/>
          <w:lang w:val="en-US" w:eastAsia="zh-CN" w:bidi="ar"/>
        </w:rPr>
        <w:t xml:space="preserve">than 1,3 billion people, and it can be reached up to 2 billion people in the near future.” (Lyons, </w:t>
      </w:r>
      <w:r>
        <w:rPr>
          <w:rFonts w:hint="default" w:ascii="Times New Roman" w:hAnsi="Times New Roman" w:eastAsia="宋体" w:cs="Times New Roman"/>
          <w:color w:val="000000"/>
          <w:kern w:val="0"/>
          <w:sz w:val="24"/>
          <w:szCs w:val="24"/>
          <w:lang w:val="en-US" w:eastAsia="zh-CN" w:bidi="ar"/>
        </w:rPr>
        <w:t xml:space="preserve">2017). Most of its users was considered sharing different first language, English was learned and applied either as a “second language” or “foreign language”. Either way, the concept of English as an international language (EIL) with a vast number of varieties has been recognized and studied. Second language acquisition theory had used the notion of native speakers and non-native speakers, with the main goal of learning English being the achievement of native-like competence (Butler, 2007). whilst Kachru (1985) has divided the world into three areas according to the functions of English in social lives. He referred the countries in which people use English as their first language such as the United States, the United Kingdom, and Canada as “inner circle”. Then “outer circle” countries including India, Singapore, and Malaysia designated English as an official language, which means people in this circle learn English as a second language and use English pervasively in education and public activities. Lastly, EFL countries are in the “expanding-circle”, which includes Korea, Japan, China and a steadily increasing number of other countries. English in this countries plays is learned at schools and not used outside specific circumstances. The lay-out of inner-circle, outer-circle, and expanding-circle countries formulated the famous “concentric circles theory”. </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Jenkins (2003) mentions: “The Inner Circle is said to be ‘norm-providing’, the Outer Circle to be ‘norm-developing’ and the Expanding Circle to be ‘norm-dependant’. This indicates that English-language standards are determined by speakers of ENL". Further to that, Jenkins (2000), considered certain varieties of English spoken by native speakers in the inner circle countries, such as General American (GA) and Received Pronunciation (RP), were usually considered to be the models in English as a foreign language (EFL) context. It is then appropriate to assume that “a standard English”adopts its grammar, vocabulary, and pronunciation as that of GA or RP. In other words, English learners normally consider American English or British English as the “authentic form”, and all their learning effort is aiming at reaching a native English speaker’s level. However, Trudgill&amp; Hannah(1994) define standard English as the variety of the language that students of English as a Foreign or Second Language (EFL/ESL) are taught when receiving formal instruction. They also argue that the term “standard English” does not refer to pronunciation (accent) but to grammar and vocabulary. </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cs="Times New Roman"/>
          <w:snapToGrid/>
          <w:sz w:val="24"/>
          <w:szCs w:val="24"/>
          <w:lang w:val="en-US" w:eastAsia="zh-CN"/>
        </w:rPr>
        <w:t xml:space="preserve">More often than not, </w:t>
      </w:r>
      <w:r>
        <w:rPr>
          <w:rFonts w:hint="default" w:ascii="Times New Roman" w:hAnsi="Times New Roman" w:cs="Times New Roman" w:eastAsiaTheme="minorEastAsia"/>
          <w:snapToGrid/>
          <w:sz w:val="24"/>
          <w:szCs w:val="24"/>
        </w:rPr>
        <w:t>Non</w:t>
      </w:r>
      <w:r>
        <w:rPr>
          <w:rFonts w:hint="default" w:ascii="Times New Roman" w:hAnsi="Times New Roman" w:cs="Times New Roman"/>
          <w:snapToGrid/>
          <w:sz w:val="24"/>
          <w:szCs w:val="24"/>
          <w:lang w:val="en-US" w:eastAsia="zh-CN"/>
        </w:rPr>
        <w:t>-</w:t>
      </w:r>
      <w:r>
        <w:rPr>
          <w:rFonts w:hint="default" w:ascii="Times New Roman" w:hAnsi="Times New Roman" w:cs="Times New Roman" w:eastAsiaTheme="minorEastAsia"/>
          <w:snapToGrid/>
          <w:sz w:val="24"/>
          <w:szCs w:val="24"/>
        </w:rPr>
        <w:t>native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speakers</w:t>
      </w:r>
      <w:r>
        <w:rPr>
          <w:rFonts w:hint="default" w:ascii="Times New Roman" w:hAnsi="Times New Roman" w:cs="Times New Roman"/>
          <w:snapToGrid/>
          <w:sz w:val="24"/>
          <w:szCs w:val="24"/>
          <w:lang w:val="en-US" w:eastAsia="zh-CN"/>
        </w:rPr>
        <w:t xml:space="preserve"> may </w:t>
      </w:r>
      <w:r>
        <w:rPr>
          <w:rFonts w:hint="default" w:ascii="Times New Roman" w:hAnsi="Times New Roman" w:cs="Times New Roman" w:eastAsiaTheme="minorEastAsia"/>
          <w:snapToGrid/>
          <w:sz w:val="24"/>
          <w:szCs w:val="24"/>
        </w:rPr>
        <w:t>have excellent grammar and vocabulary,</w:t>
      </w:r>
      <w:r>
        <w:rPr>
          <w:rFonts w:hint="default" w:ascii="Times New Roman" w:hAnsi="Times New Roman" w:cs="Times New Roman"/>
          <w:snapToGrid/>
          <w:sz w:val="24"/>
          <w:szCs w:val="24"/>
          <w:lang w:val="en-US" w:eastAsia="zh-CN"/>
        </w:rPr>
        <w:t xml:space="preserve"> but </w:t>
      </w:r>
      <w:r>
        <w:rPr>
          <w:rFonts w:hint="default" w:ascii="Times New Roman" w:hAnsi="Times New Roman" w:cs="Times New Roman" w:eastAsiaTheme="minorEastAsia"/>
          <w:snapToGrid/>
          <w:sz w:val="24"/>
          <w:szCs w:val="24"/>
        </w:rPr>
        <w:t xml:space="preserve">their pronunciation </w:t>
      </w:r>
      <w:r>
        <w:rPr>
          <w:rFonts w:hint="default" w:ascii="Times New Roman" w:hAnsi="Times New Roman" w:cs="Times New Roman"/>
          <w:snapToGrid/>
          <w:sz w:val="24"/>
          <w:szCs w:val="24"/>
          <w:lang w:val="en-US" w:eastAsia="zh-CN"/>
        </w:rPr>
        <w:t>always failed to</w:t>
      </w:r>
      <w:r>
        <w:rPr>
          <w:rFonts w:hint="default" w:ascii="Times New Roman" w:hAnsi="Times New Roman" w:cs="Times New Roman" w:eastAsiaTheme="minorEastAsia"/>
          <w:snapToGrid/>
          <w:sz w:val="24"/>
          <w:szCs w:val="24"/>
        </w:rPr>
        <w:t xml:space="preserve"> reach a certain degree of accuracy</w:t>
      </w:r>
      <w:r>
        <w:rPr>
          <w:rFonts w:hint="default" w:ascii="Times New Roman" w:hAnsi="Times New Roman" w:cs="Times New Roman"/>
          <w:snapToGrid/>
          <w:sz w:val="24"/>
          <w:szCs w:val="24"/>
          <w:lang w:val="en-US" w:eastAsia="zh-CN"/>
        </w:rPr>
        <w:t xml:space="preserve"> or intelligibility</w:t>
      </w:r>
      <w:r>
        <w:rPr>
          <w:rFonts w:hint="default" w:ascii="Times New Roman" w:hAnsi="Times New Roman" w:cs="Times New Roman" w:eastAsiaTheme="minorEastAsia"/>
          <w:snapToGrid/>
          <w:sz w:val="24"/>
          <w:szCs w:val="24"/>
        </w:rPr>
        <w:t xml:space="preserve">, </w:t>
      </w:r>
      <w:r>
        <w:rPr>
          <w:rFonts w:hint="default" w:ascii="Times New Roman" w:hAnsi="Times New Roman" w:cs="Times New Roman"/>
          <w:snapToGrid/>
          <w:sz w:val="24"/>
          <w:szCs w:val="24"/>
          <w:lang w:val="en-US" w:eastAsia="zh-CN"/>
        </w:rPr>
        <w:t xml:space="preserve">which prevent effective </w:t>
      </w:r>
      <w:r>
        <w:rPr>
          <w:rFonts w:hint="default" w:ascii="Times New Roman" w:hAnsi="Times New Roman" w:cs="Times New Roman" w:eastAsiaTheme="minorEastAsia"/>
          <w:snapToGrid/>
          <w:sz w:val="24"/>
          <w:szCs w:val="24"/>
        </w:rPr>
        <w:t>communicat</w:t>
      </w:r>
      <w:r>
        <w:rPr>
          <w:rFonts w:hint="default" w:ascii="Times New Roman" w:hAnsi="Times New Roman" w:cs="Times New Roman"/>
          <w:snapToGrid/>
          <w:sz w:val="24"/>
          <w:szCs w:val="24"/>
          <w:lang w:val="en-US" w:eastAsia="zh-CN"/>
        </w:rPr>
        <w:t>ion</w:t>
      </w:r>
      <w:r>
        <w:rPr>
          <w:rFonts w:hint="default" w:ascii="Times New Roman" w:hAnsi="Times New Roman" w:cs="Times New Roman" w:eastAsiaTheme="minorEastAsia"/>
          <w:snapToGrid/>
          <w:sz w:val="24"/>
          <w:szCs w:val="24"/>
        </w:rPr>
        <w:t xml:space="preserve"> </w:t>
      </w:r>
      <w:r>
        <w:rPr>
          <w:rFonts w:hint="default" w:ascii="Times New Roman" w:hAnsi="Times New Roman" w:cs="Times New Roman"/>
          <w:snapToGrid/>
          <w:sz w:val="24"/>
          <w:szCs w:val="24"/>
          <w:lang w:val="en-US" w:eastAsia="zh-CN"/>
        </w:rPr>
        <w:t>to some extent</w:t>
      </w:r>
      <w:r>
        <w:rPr>
          <w:rFonts w:hint="default" w:ascii="Times New Roman" w:hAnsi="Times New Roman" w:cs="Times New Roman" w:eastAsiaTheme="minorEastAsia"/>
          <w:snapToGrid/>
          <w:sz w:val="24"/>
          <w:szCs w:val="24"/>
        </w:rPr>
        <w: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Steinberg &amp; Sciarini(2006)</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also assert that good pronunciation is fundamentally an important part of any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foreign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language. </w:t>
      </w:r>
      <w:r>
        <w:rPr>
          <w:rFonts w:hint="default" w:ascii="Times New Roman" w:hAnsi="Times New Roman" w:eastAsia="宋体" w:cs="Times New Roman"/>
          <w:color w:val="000000"/>
          <w:kern w:val="0"/>
          <w:sz w:val="24"/>
          <w:szCs w:val="24"/>
          <w:lang w:val="en-US" w:eastAsia="zh-CN" w:bidi="ar"/>
        </w:rPr>
        <w:t>and it is important</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 xml:space="preserve">in achieving </w:t>
      </w:r>
      <w:r>
        <w:rPr>
          <w:rFonts w:hint="eastAsia" w:ascii="Times New Roman" w:hAnsi="Times New Roman" w:eastAsia="宋体" w:cs="Times New Roman"/>
          <w:color w:val="000000"/>
          <w:kern w:val="0"/>
          <w:sz w:val="24"/>
          <w:szCs w:val="24"/>
          <w:lang w:val="en-US" w:eastAsia="zh-CN" w:bidi="ar"/>
        </w:rPr>
        <w:t>communicative</w:t>
      </w:r>
      <w:r>
        <w:rPr>
          <w:rFonts w:hint="default" w:ascii="Times New Roman" w:hAnsi="Times New Roman" w:eastAsia="宋体" w:cs="Times New Roman"/>
          <w:color w:val="000000"/>
          <w:kern w:val="0"/>
          <w:sz w:val="24"/>
          <w:szCs w:val="24"/>
          <w:lang w:val="en-US" w:eastAsia="zh-CN" w:bidi="ar"/>
        </w:rPr>
        <w:t xml:space="preserve"> competence (Pennington &amp; Richards,1986). Though Morley (1991) insists that intelligible pronunciation is an indispensable element of communicative competence and it is essential to teach English pronunciation in the EFL (English as a Foreign Language) classroom, this importance was often neglected by teachers. Kelly (2000)</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 xml:space="preserve">asserts that the teaching of pronunciation maybe neglected not because teachers are not interested in it, but because they may not be sure how to teach pronunciation. Harmer (2007) also argues that teachers' “lack of confidence in pronunciation instruction and limited class time for teaching all areas of English” are the reasons why teachers have difficulties in teaching pronunciation. The first task of this essay will be a examination on studies that illustrated the impact of different English pronunciations (or accents) on comprehensibility and affective communication. </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Secondly, the essay reviews several pedagogical approaches in English pronunciation teaching, and examines Jenkins (2000) idea of “Lingua Franca Core”(LFC) based on phonological intelligibility for speakers of EIL. Intelligible pronunciation is recognized as more acceptable than native-like one to the speakers of English when they communicate to each other in EIL. Although it seems that there is no general consensus in the use of the term “intelligibility”, some researchers defined “intelligibility” as follows. Bamgbose (1998) describes “intelligibility” as “a one-way process in which non native speakers are striving to make themselves understood by native speakers whose prerogative was to decide what is intelligible and what</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 xml:space="preserve">is not”. James (1998) uses the term “comprehensibility” in the same way as Bamgbose. Derwing&amp; Munro(2005)define “intelligibility” as “the extent to which a listener actually understands an utterance or message. </w:t>
      </w:r>
      <w:r>
        <w:rPr>
          <w:rFonts w:hint="default" w:ascii="Times New Roman" w:hAnsi="Times New Roman" w:cs="Times New Roman"/>
          <w:snapToGrid/>
          <w:sz w:val="24"/>
          <w:szCs w:val="24"/>
          <w:lang w:val="en-US" w:eastAsia="zh-CN"/>
        </w:rPr>
        <w:t xml:space="preserve">Therefore based on her theoretical </w:t>
      </w:r>
      <w:r>
        <w:rPr>
          <w:rFonts w:hint="default" w:ascii="Times New Roman" w:hAnsi="Times New Roman" w:cs="Times New Roman" w:eastAsiaTheme="minorEastAsia"/>
          <w:snapToGrid/>
          <w:sz w:val="24"/>
          <w:szCs w:val="24"/>
        </w:rPr>
        <w:t>pedagog</w:t>
      </w:r>
      <w:r>
        <w:rPr>
          <w:rFonts w:hint="default" w:ascii="Times New Roman" w:hAnsi="Times New Roman" w:cs="Times New Roman"/>
          <w:snapToGrid/>
          <w:sz w:val="24"/>
          <w:szCs w:val="24"/>
          <w:lang w:val="en-US" w:eastAsia="zh-CN"/>
        </w:rPr>
        <w:t>y</w:t>
      </w:r>
      <w:r>
        <w:rPr>
          <w:rFonts w:hint="default" w:ascii="Times New Roman" w:hAnsi="Times New Roman" w:cs="Times New Roman" w:eastAsiaTheme="minorEastAsia"/>
          <w:snapToGrid/>
          <w:sz w:val="24"/>
          <w:szCs w:val="24"/>
        </w:rPr>
        <w:t xml:space="preserve"> core of phonological intelligibility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for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speakers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EIL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Jenkins (2000) </w:t>
      </w:r>
      <w:r>
        <w:rPr>
          <w:rFonts w:hint="default" w:ascii="Times New Roman" w:hAnsi="Times New Roman" w:eastAsia="宋体" w:cs="Times New Roman"/>
          <w:color w:val="000000"/>
          <w:kern w:val="0"/>
          <w:sz w:val="24"/>
          <w:szCs w:val="24"/>
          <w:lang w:val="en-US" w:eastAsia="zh-CN" w:bidi="ar"/>
        </w:rPr>
        <w:t>suggests a new term such as Bilingual English Speaker and Non-bilingual English Speakers in place of the longstanding dichotomous perception of English Native Speakers (NS) vs. Non native Speakers (NNS), to avoid “negative implications of nonnative” but instead to provide a neutral and factual description of outer or expanding circle English speakers. She also advocates a possible alternative to EFL (English as a Foreign Language) is ELF (English as a Lingua Franca). She further indicates that ELF emphasizes the role of English in communication between speakers from different cultural background and allows “mixing language where there is nothing inherently wrong in retaining certain characteristics of the L1”,(such as accents, or even deviated pronunciation from GA/RP). Though somewhat radical, this concept will meet the needs of frustrated English learners in their efforts of parroting the accents of inner circle speakers. This situation therefore introduces the third discussion on attitudes towards accents.</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Tokumoto&amp; Shibata(2011) hold that with the recognition of a global English-speaking community, the necessity to acknowledge the diversity of English has been fostered in the applied linguistic and English teaching fields. However, the dichotomy of native speaker vs. Non native speaker still affects learners of English, which means that non native speakers tend to imitate a native variety of English and are reluctant to accept their own and other ‘s non native varieties. Meanwhile, mainstream mass media, teaching materials, and language instructor reinforced this concept by constantly telling English learners: to learn British or American English accent is “correct”, and to speak a “non-standard” English is laughable and ridiculous. Actually, “non-standard” accent has long been prejudiced and has become a standard for judging the level of a person's English proficiency and even the level of professional skills and education. When this attitude was inferred on English classes, students’ learning progress is often considerably altered. A negative aspect was when students were corrected, ridiculed, or even ignored for their accented English, it will depress their learning motivation and limit their chances to be exposed to target language.</w:t>
      </w:r>
    </w:p>
    <w:p>
      <w:pPr>
        <w:keepNext w:val="0"/>
        <w:keepLines w:val="0"/>
        <w:pageBreakBefore w:val="0"/>
        <w:widowControl/>
        <w:kinsoku/>
        <w:wordWrap/>
        <w:overflowPunct/>
        <w:topLinePunct w:val="0"/>
        <w:autoSpaceDE/>
        <w:autoSpaceDN/>
        <w:bidi w:val="0"/>
        <w:adjustRightInd/>
        <w:snapToGrid/>
        <w:ind w:firstLine="482" w:firstLineChars="200"/>
        <w:jc w:val="left"/>
        <w:textAlignment w:val="auto"/>
        <w:rPr>
          <w:rFonts w:hint="default" w:ascii="Times New Roman" w:hAnsi="Times New Roman" w:cs="Times New Roman"/>
          <w:b/>
          <w:bCs/>
          <w:snapToGrid/>
          <w:sz w:val="24"/>
          <w:szCs w:val="24"/>
          <w:lang w:val="en-US" w:eastAsia="zh-CN"/>
        </w:rPr>
      </w:pPr>
      <w:r>
        <w:rPr>
          <w:rFonts w:hint="default" w:ascii="Times New Roman" w:hAnsi="Times New Roman" w:cs="Times New Roman"/>
          <w:b/>
          <w:bCs/>
          <w:snapToGrid/>
          <w:sz w:val="24"/>
          <w:szCs w:val="24"/>
          <w:lang w:val="en-US" w:eastAsia="zh-CN"/>
        </w:rPr>
        <w:t>2. How does accent affect comprehensibility and communication?</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rPr>
      </w:pPr>
      <w:r>
        <w:rPr>
          <w:rFonts w:hint="default" w:ascii="Times New Roman" w:hAnsi="Times New Roman" w:cs="Times New Roman"/>
          <w:snapToGrid/>
          <w:sz w:val="24"/>
          <w:szCs w:val="24"/>
          <w:lang w:val="en-US" w:eastAsia="zh-CN"/>
        </w:rPr>
        <w:t xml:space="preserve">In the sense of making conversations, a micro-lensed idea of communication is exchanging information inter-person or among groups of people using coded signals. Language as one major system of informational signs, depends greatly on the vocal sounds made by the participants of a communication process to carry out its function. In the light of this premise, teaching is a typical kind of communication. Specifically in language teaching and learning process, whether an expression or utterance is “understandable” requires a listening comprehensible pronunciation or accent. By the definition of </w:t>
      </w:r>
      <w:r>
        <w:rPr>
          <w:rFonts w:hint="default" w:ascii="Times New Roman" w:hAnsi="Times New Roman" w:eastAsia="宋体" w:cs="Times New Roman"/>
          <w:color w:val="000000"/>
          <w:kern w:val="0"/>
          <w:sz w:val="24"/>
          <w:szCs w:val="24"/>
          <w:lang w:val="en-US" w:eastAsia="zh-CN" w:bidi="ar"/>
        </w:rPr>
        <w:t xml:space="preserve">the </w:t>
      </w:r>
      <w:r>
        <w:rPr>
          <w:rFonts w:hint="default" w:ascii="Times New Roman" w:hAnsi="Times New Roman" w:eastAsia="宋体" w:cs="Times New Roman"/>
          <w:i/>
          <w:iCs/>
          <w:color w:val="000000"/>
          <w:kern w:val="0"/>
          <w:sz w:val="24"/>
          <w:szCs w:val="24"/>
          <w:lang w:val="en-US" w:eastAsia="zh-CN" w:bidi="ar"/>
        </w:rPr>
        <w:t>Collins COBUILD Advanced Learner’s English Dictionary</w:t>
      </w:r>
      <w:r>
        <w:rPr>
          <w:rFonts w:hint="default" w:ascii="Times New Roman" w:hAnsi="Times New Roman" w:eastAsia="宋体" w:cs="Times New Roman"/>
          <w:color w:val="000000"/>
          <w:kern w:val="0"/>
          <w:sz w:val="24"/>
          <w:szCs w:val="24"/>
          <w:lang w:val="en-US" w:eastAsia="zh-CN" w:bidi="ar"/>
        </w:rPr>
        <w:t>, “accent” means “</w:t>
      </w:r>
      <w:r>
        <w:rPr>
          <w:rFonts w:hint="default" w:ascii="Times New Roman" w:hAnsi="Times New Roman" w:eastAsia="Tahoma" w:cs="Times New Roman"/>
          <w:b w:val="0"/>
          <w:bCs w:val="0"/>
          <w:i w:val="0"/>
          <w:iCs w:val="0"/>
          <w:caps w:val="0"/>
          <w:color w:val="333333"/>
          <w:spacing w:val="0"/>
          <w:sz w:val="24"/>
          <w:szCs w:val="24"/>
          <w:shd w:val="clear" w:fill="FFFFFF"/>
        </w:rPr>
        <w:t>a way of pronouncing the words of a language that shows which country, area or social class a person comes from</w:t>
      </w:r>
      <w:r>
        <w:rPr>
          <w:rFonts w:hint="default" w:ascii="Times New Roman" w:hAnsi="Times New Roman" w:eastAsia="宋体" w:cs="Times New Roman"/>
          <w:b w:val="0"/>
          <w:bCs w:val="0"/>
          <w:i w:val="0"/>
          <w:iCs w:val="0"/>
          <w:caps w:val="0"/>
          <w:color w:val="333333"/>
          <w:spacing w:val="0"/>
          <w:sz w:val="24"/>
          <w:szCs w:val="24"/>
          <w:shd w:val="clear" w:fill="FFFFFF"/>
          <w:lang w:val="en-US" w:eastAsia="zh-CN"/>
        </w:rPr>
        <w:t>”. S</w:t>
      </w:r>
      <w:r>
        <w:rPr>
          <w:rFonts w:hint="default" w:ascii="Times New Roman" w:hAnsi="Times New Roman" w:eastAsia="宋体" w:cs="Times New Roman"/>
          <w:color w:val="000000"/>
          <w:kern w:val="0"/>
          <w:sz w:val="24"/>
          <w:szCs w:val="24"/>
          <w:lang w:val="en-US" w:eastAsia="zh-CN" w:bidi="ar"/>
        </w:rPr>
        <w:t xml:space="preserve">ociolinguist Becker (1995, p. 37) further defined an accent “is the part of a person’s language that serves to identify the speaker’s regional origin or national identity no matter what language the person is speaking”. In that sense, referring someone speaks English with “no accent” would be invalid for RP or GA English can be a kind of accent, only they are considered to be most accepted and “standard”. In this essay, the idea of “accent” is confined to the variations of English tones other than RP or GA, especially that of the non-native speaker’s way of pronouncing.  </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For those non-native English learners, familiarity and degree of exposure, attitude, and stereotyping to a certain accent appear to contribute to listening comprehension (Major, Fitzmaurice, Bunta, &amp; Balasubramanian, 2002). Several research studies have supported the position that people in ESL/EFL situations understand better the accent of a standard native speaker (RP or GA) than the accented speaker of English. Also, a number of studies have indicated that among foreign accented varieties of English, familiar accents including their own accent of English are easier for the non-native listeners to comprehend than unfamiliar accents of English (e.g. Derwing &amp; Munro, 1997; Gass &amp; Varonis, 1984, Ortmeyer &amp; Boyle, 1985)</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rPr>
      </w:pPr>
      <w:r>
        <w:rPr>
          <w:rFonts w:hint="default" w:ascii="Times New Roman" w:hAnsi="Times New Roman" w:eastAsia="宋体" w:cs="Times New Roman"/>
          <w:color w:val="000000"/>
          <w:kern w:val="0"/>
          <w:sz w:val="24"/>
          <w:szCs w:val="24"/>
          <w:lang w:val="en-US" w:eastAsia="zh-CN" w:bidi="ar"/>
        </w:rPr>
        <w:t>On the other hand, Ortmeyer and Boyle (1985) proved that ESL students understand standard English, RP accent, better than local English accent. There was significant difference in the extent that ESL learners in Hong Kong comprehended RP accented English and Hong Kong-accented English. The results showed better understanding on RP accented English. Along with Ortmeyer and Boyle (1985), Tauroza and Luk (1997) conducted an investigation that compared Hong Kong students’ listening comprehension test scores on the local English accent and RP accent. It was found that the Hong Kong students performed better on the listening comprehension test for RP accented English than on the local accented English. It was explained that the results of their study reflected the idea that more Hong Kong people were exposed to RP English accents in media before 1997, thus resulting in more familiarity and better understanding.</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Major, Fitzmaurice, Bunta, and Balasubramanian (2002) also illustrated that the effect of the listeners’ own accents did not ensure better understanding. They conducted an experiment with four groups of listeners and speakers: Chinese, Japanese, Spanish and American. Apart from Spanish-speaking listeners and Japanese-speaking listeners showed evidence of better understandings of local accents; Chinese-speaking listeners obtained significantly lower scores on the listening tests recorded by Chinese speaking people.</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rPr>
      </w:pPr>
      <w:r>
        <w:rPr>
          <w:rFonts w:hint="default" w:ascii="Times New Roman" w:hAnsi="Times New Roman" w:eastAsia="宋体" w:cs="Times New Roman"/>
          <w:color w:val="000000"/>
          <w:kern w:val="0"/>
          <w:sz w:val="24"/>
          <w:szCs w:val="24"/>
          <w:lang w:val="en-US" w:eastAsia="zh-CN" w:bidi="ar"/>
        </w:rPr>
        <w:t xml:space="preserve">Smith and Bisazza’s (1982) research on Japanese and Indian students partially supports local accent advantage hypothesis: they showed that non-native speakers take advantage of their own accent in listening comprehension from the findings with the Japanese students. In their study, it was found that the Japanese participants showed the most successful results with their own accented English. However, the Indian students understood the U.S. speakers better than they understood Indian speakers. This finding may suggest that a non native’s own accent does not always guarantee better understanding in English listening comprehension. </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Gass and Varonis (1984) examined the native English speakers’ comprehension on non-native English accents. They provided evidence that familiar non-native English accents affect positively on native speakers’ comprehension. In their research, 142 native English speaking students listened to four non-native speakers (two Japanese and two Arabic speakers) and put down what they’ve heard. It was found that listeners who had previous exposure to non-native speech understood it better. Also, they proved that ESL teachers, who had more opportunities to communicate with non native speakers, had better understandings to the utterances of the four non-native speakers than the native listeners who had relatively less chance to interact with non-native speakers.</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In an educational context, Butler (2007) investigated young learners’ perception on native English teachers and non-native English speaking teachers of Korea, and the results showed that, as far as listening comprehension was concerned, there was no difference on learners’ comprehensibility between American-accented English teachers and Korean-accented English teachers. Even though studies presented above conducted experiments with different subjects and procedures, most of them concluded that accents in languages affect listeners’ comprehension partially or completely, either in terms of the listeners’ own accent or familiarity with the other accent. More specifically, the authors agree that familiar accents lead to better comprehension.</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There then emerged a very interesting question: when studies provided contradictory support</w:t>
      </w:r>
      <w:r>
        <w:rPr>
          <w:rFonts w:hint="eastAsia" w:ascii="Times New Roman" w:hAnsi="Times New Roman" w:eastAsia="宋体" w:cs="Times New Roman"/>
          <w:color w:val="000000"/>
          <w:kern w:val="0"/>
          <w:sz w:val="24"/>
          <w:szCs w:val="24"/>
          <w:lang w:val="en-US" w:eastAsia="zh-CN" w:bidi="ar"/>
        </w:rPr>
        <w:t>s</w:t>
      </w:r>
      <w:r>
        <w:rPr>
          <w:rFonts w:hint="default" w:ascii="Times New Roman" w:hAnsi="Times New Roman" w:eastAsia="宋体" w:cs="Times New Roman"/>
          <w:color w:val="000000"/>
          <w:kern w:val="0"/>
          <w:sz w:val="24"/>
          <w:szCs w:val="24"/>
          <w:lang w:val="en-US" w:eastAsia="zh-CN" w:bidi="ar"/>
        </w:rPr>
        <w:t xml:space="preserve"> to the comprehensibility of either accented and standard English, what is the fundamental reason or explanation for non native learners’ different react to accented English?   </w:t>
      </w:r>
    </w:p>
    <w:p>
      <w:pPr>
        <w:keepNext w:val="0"/>
        <w:keepLines w:val="0"/>
        <w:pageBreakBefore w:val="0"/>
        <w:widowControl/>
        <w:suppressLineNumbers w:val="0"/>
        <w:kinsoku/>
        <w:wordWrap/>
        <w:overflowPunct/>
        <w:topLinePunct w:val="0"/>
        <w:autoSpaceDE/>
        <w:autoSpaceDN/>
        <w:bidi w:val="0"/>
        <w:adjustRightInd/>
        <w:snapToGrid/>
        <w:ind w:firstLine="482" w:firstLineChars="200"/>
        <w:jc w:val="left"/>
        <w:textAlignment w:val="auto"/>
        <w:rPr>
          <w:rFonts w:hint="default" w:ascii="Times New Roman" w:hAnsi="Times New Roman" w:eastAsia="宋体" w:cs="Times New Roman"/>
          <w:b/>
          <w:bCs/>
          <w:color w:val="000000"/>
          <w:kern w:val="0"/>
          <w:sz w:val="24"/>
          <w:szCs w:val="24"/>
          <w:lang w:val="en-US" w:eastAsia="zh-CN" w:bidi="ar"/>
        </w:rPr>
      </w:pPr>
      <w:r>
        <w:rPr>
          <w:rFonts w:hint="default" w:ascii="Times New Roman" w:hAnsi="Times New Roman" w:eastAsia="宋体" w:cs="Times New Roman"/>
          <w:b/>
          <w:bCs/>
          <w:color w:val="000000"/>
          <w:kern w:val="0"/>
          <w:sz w:val="24"/>
          <w:szCs w:val="24"/>
          <w:lang w:val="en-US" w:eastAsia="zh-CN" w:bidi="ar"/>
        </w:rPr>
        <w:t>3. Intelligibility of Pronunciation</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rPr>
      </w:pPr>
      <w:r>
        <w:rPr>
          <w:rFonts w:hint="default" w:ascii="Times New Roman" w:hAnsi="Times New Roman" w:eastAsia="宋体" w:cs="Times New Roman"/>
          <w:color w:val="000000"/>
          <w:kern w:val="0"/>
          <w:sz w:val="24"/>
          <w:szCs w:val="24"/>
          <w:lang w:val="en-US" w:eastAsia="zh-CN" w:bidi="ar"/>
        </w:rPr>
        <w:t xml:space="preserve">As discussed above, familiarity and chance of exposure to different accents or varieties of English determines how much a language learner can “decipher” those codes and performs a effective communication. But another question entails this proposition is that why non-native speakers of similar cultural background </w:t>
      </w:r>
      <w:bookmarkStart w:id="0" w:name="OLE_LINK1"/>
      <w:r>
        <w:rPr>
          <w:rFonts w:hint="default" w:ascii="Times New Roman" w:hAnsi="Times New Roman" w:eastAsia="宋体" w:cs="Times New Roman"/>
          <w:color w:val="000000"/>
          <w:kern w:val="0"/>
          <w:sz w:val="24"/>
          <w:szCs w:val="24"/>
          <w:lang w:val="en-US" w:eastAsia="zh-CN" w:bidi="ar"/>
        </w:rPr>
        <w:t xml:space="preserve">diverge </w:t>
      </w:r>
      <w:bookmarkEnd w:id="0"/>
      <w:r>
        <w:rPr>
          <w:rFonts w:hint="default" w:ascii="Times New Roman" w:hAnsi="Times New Roman" w:eastAsia="宋体" w:cs="Times New Roman"/>
          <w:color w:val="000000"/>
          <w:kern w:val="0"/>
          <w:sz w:val="24"/>
          <w:szCs w:val="24"/>
          <w:lang w:val="en-US" w:eastAsia="zh-CN" w:bidi="ar"/>
        </w:rPr>
        <w:t xml:space="preserve">on their ability to comprehend local accented English? The answer may be embodied in the idea of pronunciation intelligibility or “a </w:t>
      </w:r>
      <w:r>
        <w:rPr>
          <w:rFonts w:hint="eastAsia" w:ascii="Times New Roman" w:hAnsi="Times New Roman" w:eastAsia="宋体" w:cs="Times New Roman"/>
          <w:color w:val="000000"/>
          <w:kern w:val="0"/>
          <w:sz w:val="24"/>
          <w:szCs w:val="24"/>
          <w:lang w:val="en-US" w:eastAsia="zh-CN" w:bidi="ar"/>
        </w:rPr>
        <w:t>mutual-understandable</w:t>
      </w:r>
      <w:r>
        <w:rPr>
          <w:rFonts w:hint="default" w:ascii="Times New Roman" w:hAnsi="Times New Roman" w:eastAsia="宋体" w:cs="Times New Roman"/>
          <w:color w:val="000000"/>
          <w:kern w:val="0"/>
          <w:sz w:val="24"/>
          <w:szCs w:val="24"/>
          <w:lang w:val="en-US" w:eastAsia="zh-CN" w:bidi="ar"/>
        </w:rPr>
        <w:t xml:space="preserve"> accent”. as English has become an international language among people all around the world, they tend to speak English with their own accents for their second or foreign language purposes. Since most English language learners acquired their language skills from non-native speaking teachers and classrooms, it is reasonable to presume that there may exist a large range of varieties of accent even within an identical first language society unless standard pronunciation (RP or GA) was applied in teaching or the intelligibility was ensured</w:t>
      </w:r>
      <w:r>
        <w:rPr>
          <w:rFonts w:hint="eastAsia" w:ascii="Times New Roman" w:hAnsi="Times New Roman" w:eastAsia="宋体" w:cs="Times New Roman"/>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eastAsiaTheme="minorEastAsia"/>
          <w:snapToGrid/>
          <w:sz w:val="24"/>
          <w:szCs w:val="24"/>
        </w:rPr>
      </w:pPr>
      <w:r>
        <w:rPr>
          <w:rFonts w:hint="default" w:ascii="Times New Roman" w:hAnsi="Times New Roman" w:eastAsia="宋体" w:cs="Times New Roman"/>
          <w:color w:val="000000"/>
          <w:kern w:val="0"/>
          <w:sz w:val="24"/>
          <w:szCs w:val="24"/>
          <w:lang w:val="en-US" w:eastAsia="zh-CN" w:bidi="ar"/>
        </w:rPr>
        <w:t xml:space="preserve">Traditionally, the believe was that </w:t>
      </w:r>
      <w:r>
        <w:rPr>
          <w:rFonts w:hint="default" w:ascii="Times New Roman" w:hAnsi="Times New Roman" w:cs="Times New Roman" w:eastAsiaTheme="minorEastAsia"/>
          <w:snapToGrid/>
          <w:sz w:val="24"/>
          <w:szCs w:val="24"/>
        </w:rPr>
        <w:t>it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is nearly impossible for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adults to acquire accent-free pronunciation in a foreign language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Scovel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(1969)</w:t>
      </w:r>
      <w:r>
        <w:rPr>
          <w:rFonts w:hint="default" w:ascii="Times New Roman" w:hAnsi="Times New Roman" w:cs="Times New Roman"/>
          <w:snapToGrid/>
          <w:sz w:val="24"/>
          <w:szCs w:val="24"/>
          <w:lang w:val="en-US" w:eastAsia="zh-CN"/>
        </w:rPr>
        <w:t xml:space="preserve"> claimed that </w:t>
      </w:r>
      <w:r>
        <w:rPr>
          <w:rFonts w:hint="default" w:ascii="Times New Roman" w:hAnsi="Times New Roman" w:cs="Times New Roman" w:eastAsiaTheme="minorEastAsia"/>
          <w:snapToGrid/>
          <w:sz w:val="24"/>
          <w:szCs w:val="24"/>
        </w:rPr>
        <w:t>no adult could ever be successful in acquiring near-native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pronunciation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Mack(1986)</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argues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even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highly competent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second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language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speakers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seem 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perform 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native level, experimental tasks will reveal the difference both in grammar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 in pronunciation.Brown (1994)</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holds 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beyond 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puberty,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adults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will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certainly maintain their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respective foreign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accents.</w:t>
      </w:r>
      <w:r>
        <w:rPr>
          <w:rFonts w:hint="default" w:ascii="Times New Roman" w:hAnsi="Times New Roman" w:cs="Times New Roman"/>
          <w:snapToGrid/>
          <w:sz w:val="24"/>
          <w:szCs w:val="24"/>
          <w:lang w:val="en-US" w:eastAsia="zh-CN"/>
        </w:rPr>
        <w:t xml:space="preserve"> Partly because o</w:t>
      </w:r>
      <w:r>
        <w:rPr>
          <w:rFonts w:hint="default" w:ascii="Times New Roman" w:hAnsi="Times New Roman" w:cs="Times New Roman" w:eastAsiaTheme="minorEastAsia"/>
          <w:snapToGrid/>
          <w:sz w:val="24"/>
          <w:szCs w:val="24"/>
        </w:rPr>
        <w:t>ne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of the major second language teaching methods is </w:t>
      </w:r>
      <w:r>
        <w:rPr>
          <w:rFonts w:hint="default" w:ascii="Times New Roman" w:hAnsi="Times New Roman" w:cs="Times New Roman"/>
          <w:snapToGrid/>
          <w:sz w:val="24"/>
          <w:szCs w:val="24"/>
          <w:lang w:val="en-US" w:eastAsia="zh-CN"/>
        </w:rPr>
        <w:t xml:space="preserve">used to be </w:t>
      </w:r>
      <w:r>
        <w:rPr>
          <w:rFonts w:hint="default" w:ascii="Times New Roman" w:hAnsi="Times New Roman" w:cs="Times New Roman" w:eastAsiaTheme="minorEastAsia"/>
          <w:snapToGrid/>
          <w:sz w:val="24"/>
          <w:szCs w:val="24"/>
        </w:rPr>
        <w:t>the Grammar-Translation Method (GTM).Steinberg &amp; Sciarini(2006) observes that GTM basically involves two components: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explicit explanation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grammatical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rules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 use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translation to explain the meaning of vocabulary and structures. Grammar and vocabularies were mainly taught to the learners in the </w:t>
      </w:r>
      <w:r>
        <w:rPr>
          <w:rFonts w:hint="default" w:ascii="Times New Roman" w:hAnsi="Times New Roman" w:cs="Times New Roman"/>
          <w:snapToGrid/>
          <w:sz w:val="24"/>
          <w:szCs w:val="24"/>
          <w:lang w:val="en-US" w:eastAsia="zh-CN"/>
        </w:rPr>
        <w:t xml:space="preserve">first </w:t>
      </w:r>
      <w:r>
        <w:rPr>
          <w:rFonts w:hint="default" w:ascii="Times New Roman" w:hAnsi="Times New Roman" w:cs="Times New Roman" w:eastAsiaTheme="minorEastAsia"/>
          <w:snapToGrid/>
          <w:sz w:val="24"/>
          <w:szCs w:val="24"/>
        </w:rPr>
        <w:t>language,and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little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attention was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given 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pronunciation</w:t>
      </w:r>
      <w:r>
        <w:rPr>
          <w:rFonts w:hint="default" w:ascii="Times New Roman" w:hAnsi="Times New Roman" w:cs="Times New Roman"/>
          <w:snapToGrid/>
          <w:sz w:val="24"/>
          <w:szCs w:val="24"/>
          <w:lang w:val="en-US" w:eastAsia="zh-CN"/>
        </w:rPr>
        <w:t xml:space="preserve"> (that of </w:t>
      </w:r>
      <w:r>
        <w:rPr>
          <w:rFonts w:hint="default" w:ascii="Times New Roman" w:hAnsi="Times New Roman" w:eastAsia="宋体" w:cs="Times New Roman"/>
          <w:color w:val="000000"/>
          <w:kern w:val="0"/>
          <w:sz w:val="24"/>
          <w:szCs w:val="24"/>
          <w:lang w:val="en-US" w:eastAsia="zh-CN" w:bidi="ar"/>
        </w:rPr>
        <w:t>RP or GA of course, the accented pronunciation or even incorrect pronunciation was generated spontaneously)</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eastAsiaTheme="minorEastAsia"/>
          <w:snapToGrid/>
          <w:sz w:val="24"/>
          <w:szCs w:val="24"/>
        </w:rPr>
      </w:pPr>
      <w:r>
        <w:rPr>
          <w:rFonts w:hint="default" w:ascii="Times New Roman" w:hAnsi="Times New Roman" w:cs="Times New Roman" w:eastAsiaTheme="minorEastAsia"/>
          <w:snapToGrid/>
          <w:sz w:val="24"/>
          <w:szCs w:val="24"/>
        </w:rPr>
        <w:t>With 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rise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Direct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Method (DM)and Audio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lingual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Method (ALM),the </w:t>
      </w:r>
      <w:r>
        <w:rPr>
          <w:rFonts w:hint="default" w:ascii="Times New Roman" w:hAnsi="Times New Roman" w:cs="Times New Roman"/>
          <w:snapToGrid/>
          <w:sz w:val="24"/>
          <w:szCs w:val="24"/>
          <w:lang w:val="en-US" w:eastAsia="zh-CN"/>
        </w:rPr>
        <w:t xml:space="preserve">importance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pronunciation in teaching grew noticeably. DM</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emerged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early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1900's.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Brown(1994)</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describes,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had 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basic</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premise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second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language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learning</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should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more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like first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language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learning,</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both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require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lot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oral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interaction and no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explicit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instruction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grammatical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rules.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Class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taught in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target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language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correct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pronunciation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emphasized. </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eastAsiaTheme="minorEastAsia"/>
          <w:snapToGrid/>
          <w:sz w:val="24"/>
          <w:szCs w:val="24"/>
        </w:rPr>
      </w:pPr>
      <w:r>
        <w:rPr>
          <w:rFonts w:hint="default" w:ascii="Times New Roman" w:hAnsi="Times New Roman" w:cs="Times New Roman"/>
          <w:snapToGrid/>
          <w:sz w:val="24"/>
          <w:szCs w:val="24"/>
          <w:lang w:val="en-US" w:eastAsia="zh-CN"/>
        </w:rPr>
        <w:t xml:space="preserve">Therefore, </w:t>
      </w:r>
      <w:r>
        <w:rPr>
          <w:rFonts w:hint="default" w:ascii="Times New Roman" w:hAnsi="Times New Roman" w:cs="Times New Roman" w:eastAsiaTheme="minorEastAsia"/>
          <w:snapToGrid/>
          <w:sz w:val="24"/>
          <w:szCs w:val="24"/>
        </w:rPr>
        <w:t>some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research</w:t>
      </w:r>
      <w:r>
        <w:rPr>
          <w:rFonts w:hint="default" w:ascii="Times New Roman" w:hAnsi="Times New Roman" w:cs="Times New Roman"/>
          <w:snapToGrid/>
          <w:sz w:val="24"/>
          <w:szCs w:val="24"/>
          <w:lang w:val="en-US" w:eastAsia="zh-CN"/>
        </w:rPr>
        <w:t xml:space="preserve">es </w:t>
      </w:r>
      <w:r>
        <w:rPr>
          <w:rFonts w:hint="default" w:ascii="Times New Roman" w:hAnsi="Times New Roman" w:cs="Times New Roman" w:eastAsiaTheme="minorEastAsia"/>
          <w:snapToGrid/>
          <w:sz w:val="24"/>
          <w:szCs w:val="24"/>
        </w:rPr>
        <w:t>reveal</w:t>
      </w:r>
      <w:r>
        <w:rPr>
          <w:rFonts w:hint="default" w:ascii="Times New Roman" w:hAnsi="Times New Roman" w:cs="Times New Roman"/>
          <w:snapToGrid/>
          <w:sz w:val="24"/>
          <w:szCs w:val="24"/>
          <w:lang w:val="en-US" w:eastAsia="zh-CN"/>
        </w:rPr>
        <w:t xml:space="preserve">ed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possibility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 teaching pronunciation to adults. Neufeld (1978) taught adult learners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pronunciation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Chinese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half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them were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able to achieve native-like pronunciation, which showed that the participants'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perceptual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 motor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systems were still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changeable in spite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their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late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start.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result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study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Bongaerts et.al.(1997)</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on 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ultimate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attainment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pronunciation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 foreign language shows 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is possible to achieve an authentic</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pronunciation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second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language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even after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critical period. Kahng (2006) investigated the effect of pronunciation training on Korean adult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learners'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perception and production of English vowels conducting a test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before and after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pronunciation training.</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 learners showed improvement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 their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test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scores after training. Kahng affirmed that pronunciation training is effective, which supports the </w:t>
      </w:r>
      <w:r>
        <w:rPr>
          <w:rFonts w:hint="default" w:ascii="Times New Roman" w:hAnsi="Times New Roman" w:cs="Times New Roman"/>
          <w:snapToGrid/>
          <w:sz w:val="24"/>
          <w:szCs w:val="24"/>
          <w:lang w:val="en-US" w:eastAsia="zh-CN"/>
        </w:rPr>
        <w:t xml:space="preserve">possibility of teaching </w:t>
      </w:r>
      <w:r>
        <w:rPr>
          <w:rFonts w:hint="default" w:ascii="Times New Roman" w:hAnsi="Times New Roman" w:cs="Times New Roman" w:eastAsiaTheme="minorEastAsia"/>
          <w:snapToGrid/>
          <w:sz w:val="24"/>
          <w:szCs w:val="24"/>
        </w:rPr>
        <w:t>phonology in adulthood.Celce-Murcia,</w:t>
      </w:r>
      <w:r>
        <w:rPr>
          <w:rFonts w:hint="eastAsia"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Brinton&amp; Goodwin(2010)</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state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 claim that adults cannot reach native-like pronunciation in a second language is countered with anecdotes about successful adult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learners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who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have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over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come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such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difficulties. 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seen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previous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studies,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high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possibility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that pronunciation can be taught,and it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is possible for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adult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second language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learner</w:t>
      </w:r>
      <w:r>
        <w:rPr>
          <w:rFonts w:hint="default" w:ascii="Times New Roman" w:hAnsi="Times New Roman" w:cs="Times New Roman"/>
          <w:snapToGrid/>
          <w:sz w:val="24"/>
          <w:szCs w:val="24"/>
          <w:lang w:val="en-US" w:eastAsia="zh-CN"/>
        </w:rPr>
        <w:t xml:space="preserve">s </w:t>
      </w:r>
      <w:r>
        <w:rPr>
          <w:rFonts w:hint="default" w:ascii="Times New Roman" w:hAnsi="Times New Roman" w:cs="Times New Roman" w:eastAsiaTheme="minorEastAsia"/>
          <w:snapToGrid/>
          <w:sz w:val="24"/>
          <w:szCs w:val="24"/>
        </w:rPr>
        <w:t>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obtain </w:t>
      </w:r>
      <w:r>
        <w:rPr>
          <w:rFonts w:hint="default" w:ascii="Times New Roman" w:hAnsi="Times New Roman" w:cs="Times New Roman"/>
          <w:snapToGrid/>
          <w:sz w:val="24"/>
          <w:szCs w:val="24"/>
          <w:lang w:val="en-US" w:eastAsia="zh-CN"/>
        </w:rPr>
        <w:t xml:space="preserve">“an general comprehensible” </w:t>
      </w:r>
      <w:r>
        <w:rPr>
          <w:rFonts w:hint="default" w:ascii="Times New Roman" w:hAnsi="Times New Roman" w:cs="Times New Roman" w:eastAsiaTheme="minorEastAsia"/>
          <w:snapToGrid/>
          <w:sz w:val="24"/>
          <w:szCs w:val="24"/>
        </w:rPr>
        <w:t>pronunciation.</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eastAsiaTheme="minorEastAsia"/>
          <w:snapToGrid/>
          <w:sz w:val="24"/>
          <w:szCs w:val="24"/>
        </w:rPr>
      </w:pPr>
      <w:r>
        <w:rPr>
          <w:rFonts w:hint="default" w:ascii="Times New Roman" w:hAnsi="Times New Roman" w:cs="Times New Roman" w:eastAsiaTheme="minorEastAsia"/>
          <w:snapToGrid/>
          <w:sz w:val="24"/>
          <w:szCs w:val="24"/>
        </w:rPr>
        <w:t>Jenkins(2000)</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introduces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LFC 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model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for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international English phonology for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speakers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EIL.</w:t>
      </w:r>
      <w:r>
        <w:rPr>
          <w:rFonts w:hint="default" w:ascii="Times New Roman" w:hAnsi="Times New Roman" w:cs="Times New Roman"/>
          <w:snapToGrid/>
          <w:sz w:val="24"/>
          <w:szCs w:val="24"/>
          <w:lang w:val="en-US" w:eastAsia="zh-CN"/>
        </w:rPr>
        <w:t xml:space="preserve"> based on the </w:t>
      </w:r>
      <w:r>
        <w:rPr>
          <w:rFonts w:hint="default" w:ascii="Times New Roman" w:hAnsi="Times New Roman" w:cs="Times New Roman" w:eastAsiaTheme="minorEastAsia"/>
          <w:snapToGrid/>
          <w:sz w:val="24"/>
          <w:szCs w:val="24"/>
        </w:rPr>
        <w:t>ILT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(Interlanguage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Talk)</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data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over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several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years</w:t>
      </w:r>
      <w:r>
        <w:rPr>
          <w:rFonts w:hint="default" w:ascii="Times New Roman" w:hAnsi="Times New Roman" w:cs="Times New Roman"/>
          <w:snapToGrid/>
          <w:sz w:val="24"/>
          <w:szCs w:val="24"/>
          <w:lang w:val="en-US" w:eastAsia="zh-CN"/>
        </w:rPr>
        <w:t xml:space="preserve">, she believes </w:t>
      </w:r>
      <w:r>
        <w:rPr>
          <w:rFonts w:hint="default" w:ascii="Times New Roman" w:hAnsi="Times New Roman" w:cs="Times New Roman" w:eastAsiaTheme="minorEastAsia"/>
          <w:snapToGrid/>
          <w:sz w:val="24"/>
          <w:szCs w:val="24"/>
        </w:rPr>
        <w:t>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interaction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between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native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speaker</w:t>
      </w:r>
      <w:r>
        <w:rPr>
          <w:rFonts w:hint="default" w:ascii="Times New Roman" w:hAnsi="Times New Roman" w:cs="Times New Roman"/>
          <w:snapToGrid/>
          <w:sz w:val="24"/>
          <w:szCs w:val="24"/>
          <w:lang w:val="en-US" w:eastAsia="zh-CN"/>
        </w:rPr>
        <w:t xml:space="preserve">s </w:t>
      </w:r>
      <w:r>
        <w:rPr>
          <w:rFonts w:hint="default" w:ascii="Times New Roman" w:hAnsi="Times New Roman" w:cs="Times New Roman" w:eastAsiaTheme="minorEastAsia"/>
          <w:snapToGrid/>
          <w:sz w:val="24"/>
          <w:szCs w:val="24"/>
        </w:rPr>
        <w:t>has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number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characteristics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distinguish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from interaction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involving</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native speakers</w:t>
      </w:r>
      <w:r>
        <w:rPr>
          <w:rFonts w:hint="default" w:ascii="Times New Roman" w:hAnsi="Times New Roman" w:cs="Times New Roman"/>
          <w:snapToGrid/>
          <w:sz w:val="24"/>
          <w:szCs w:val="24"/>
          <w:lang w:val="en-US" w:eastAsia="zh-CN"/>
        </w:rPr>
        <w:t xml:space="preserve">, and concludes </w:t>
      </w:r>
      <w:r>
        <w:rPr>
          <w:rFonts w:hint="default" w:ascii="Times New Roman" w:hAnsi="Times New Roman" w:cs="Times New Roman" w:eastAsiaTheme="minorEastAsia"/>
          <w:snapToGrid/>
          <w:sz w:val="24"/>
          <w:szCs w:val="24"/>
        </w:rPr>
        <w:t>that the most important areas for the preservation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mutual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phonological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intelligibility in ILT are most</w:t>
      </w:r>
      <w:r>
        <w:rPr>
          <w:rFonts w:hint="default" w:ascii="Times New Roman" w:hAnsi="Times New Roman" w:cs="Times New Roman"/>
          <w:snapToGrid/>
          <w:sz w:val="24"/>
          <w:szCs w:val="24"/>
          <w:lang w:val="en-US" w:eastAsia="zh-CN"/>
        </w:rPr>
        <w:t>ly</w:t>
      </w:r>
      <w:r>
        <w:rPr>
          <w:rFonts w:hint="default" w:ascii="Times New Roman" w:hAnsi="Times New Roman" w:cs="Times New Roman" w:eastAsiaTheme="minorEastAsia"/>
          <w:snapToGrid/>
          <w:sz w:val="24"/>
          <w:szCs w:val="24"/>
        </w:rPr>
        <w:t xml:space="preserve"> consonant sounds,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consonant clusters,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vowel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length,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 nuclear stress.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details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LFC core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features</w:t>
      </w:r>
      <w:r>
        <w:rPr>
          <w:rFonts w:hint="default" w:ascii="Times New Roman" w:hAnsi="Times New Roman" w:cs="Times New Roman"/>
          <w:snapToGrid/>
          <w:sz w:val="24"/>
          <w:szCs w:val="24"/>
          <w:lang w:val="en-US" w:eastAsia="zh-CN"/>
        </w:rPr>
        <w:t xml:space="preserve"> are quoted as follow</w:t>
      </w:r>
      <w:r>
        <w:rPr>
          <w:rFonts w:hint="default" w:ascii="Times New Roman" w:hAnsi="Times New Roman" w:cs="Times New Roman" w:eastAsiaTheme="minorEastAsia"/>
          <w:snapToGrid/>
          <w:sz w:val="24"/>
          <w:szCs w:val="24"/>
        </w:rPr>
        <w:t>:</w:t>
      </w:r>
      <w:r>
        <w:rPr>
          <w:rFonts w:hint="eastAsia" w:ascii="Times New Roman" w:hAnsi="Times New Roman" w:cs="Times New Roman"/>
          <w:snapToGrid/>
          <w:sz w:val="24"/>
          <w:szCs w:val="24"/>
          <w:lang w:val="en-US" w:eastAsia="zh-CN"/>
        </w:rPr>
        <w:t xml:space="preserve">(1) </w:t>
      </w:r>
      <w:r>
        <w:rPr>
          <w:rFonts w:hint="default" w:ascii="Times New Roman" w:hAnsi="Times New Roman" w:cs="Times New Roman" w:eastAsiaTheme="minorEastAsia"/>
          <w:snapToGrid/>
          <w:sz w:val="24"/>
          <w:szCs w:val="24"/>
        </w:rPr>
        <w:t>All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consonants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except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/ɵ/</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/ð/,</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dark</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[ɫ]</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syllabic/l/</w:t>
      </w:r>
      <w:r>
        <w:rPr>
          <w:rFonts w:hint="eastAsia" w:ascii="Times New Roman" w:hAnsi="Times New Roman" w:cs="Times New Roman"/>
          <w:snapToGrid/>
          <w:sz w:val="24"/>
          <w:szCs w:val="24"/>
          <w:lang w:val="en-US" w:eastAsia="zh-CN"/>
        </w:rPr>
        <w:t xml:space="preserve">. (2) </w:t>
      </w:r>
      <w:r>
        <w:rPr>
          <w:rFonts w:hint="default" w:ascii="Times New Roman" w:hAnsi="Times New Roman" w:cs="Times New Roman" w:eastAsiaTheme="minorEastAsia"/>
          <w:snapToGrid/>
          <w:sz w:val="24"/>
          <w:szCs w:val="24"/>
        </w:rPr>
        <w:t>Consonant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clusters</w:t>
      </w:r>
      <w:r>
        <w:rPr>
          <w:rFonts w:hint="eastAsia" w:ascii="Times New Roman" w:hAnsi="Times New Roman" w:cs="Times New Roman"/>
          <w:snapToGrid/>
          <w:sz w:val="24"/>
          <w:szCs w:val="24"/>
          <w:lang w:val="en-US" w:eastAsia="zh-CN"/>
        </w:rPr>
        <w:t xml:space="preserve">. (3) </w:t>
      </w:r>
      <w:r>
        <w:rPr>
          <w:rFonts w:hint="default" w:ascii="Times New Roman" w:hAnsi="Times New Roman" w:cs="Times New Roman" w:eastAsiaTheme="minorEastAsia"/>
          <w:snapToGrid/>
          <w:sz w:val="24"/>
          <w:szCs w:val="24"/>
        </w:rPr>
        <w:t>Vowel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quantity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(concerned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with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length)</w:t>
      </w:r>
      <w:r>
        <w:rPr>
          <w:rFonts w:hint="eastAsia" w:ascii="Times New Roman" w:hAnsi="Times New Roman" w:cs="Times New Roman"/>
          <w:snapToGrid/>
          <w:sz w:val="24"/>
          <w:szCs w:val="24"/>
          <w:lang w:val="en-US" w:eastAsia="zh-CN"/>
        </w:rPr>
        <w:t xml:space="preserve">. (4) </w:t>
      </w:r>
      <w:r>
        <w:rPr>
          <w:rFonts w:hint="default" w:ascii="Times New Roman" w:hAnsi="Times New Roman" w:cs="Times New Roman" w:eastAsiaTheme="minorEastAsia"/>
          <w:snapToGrid/>
          <w:sz w:val="24"/>
          <w:szCs w:val="24"/>
        </w:rPr>
        <w:t>Word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group</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(tone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unit)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Nuclear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stress</w:t>
      </w:r>
      <w:r>
        <w:rPr>
          <w:rFonts w:hint="eastAsia" w:ascii="Times New Roman" w:hAnsi="Times New Roman" w:cs="Times New Roman"/>
          <w:snapToGrid/>
          <w:sz w:val="24"/>
          <w:szCs w:val="24"/>
          <w:lang w:val="en-US" w:eastAsia="zh-CN"/>
        </w:rPr>
        <w:t xml:space="preserve">. (5) </w:t>
      </w:r>
      <w:r>
        <w:rPr>
          <w:rFonts w:hint="default" w:ascii="Times New Roman" w:hAnsi="Times New Roman" w:cs="Times New Roman" w:eastAsiaTheme="minorEastAsia"/>
          <w:snapToGrid/>
          <w:sz w:val="24"/>
          <w:szCs w:val="24"/>
        </w:rPr>
        <w:t>Articulatory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setting</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eastAsiaTheme="minorEastAsia"/>
          <w:snapToGrid/>
          <w:sz w:val="24"/>
          <w:szCs w:val="24"/>
        </w:rPr>
      </w:pPr>
      <w:r>
        <w:rPr>
          <w:rFonts w:hint="default" w:ascii="Times New Roman" w:hAnsi="Times New Roman" w:cs="Times New Roman" w:eastAsiaTheme="minorEastAsia"/>
          <w:snapToGrid/>
          <w:sz w:val="24"/>
          <w:szCs w:val="24"/>
        </w:rPr>
        <w:t>In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regards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Jenkins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LFC</w:t>
      </w:r>
      <w:r>
        <w:rPr>
          <w:rFonts w:hint="default" w:ascii="Times New Roman" w:hAnsi="Times New Roman" w:cs="Times New Roman"/>
          <w:snapToGrid/>
          <w:sz w:val="24"/>
          <w:szCs w:val="24"/>
          <w:lang w:val="en-US" w:eastAsia="zh-CN"/>
        </w:rPr>
        <w:t xml:space="preserve"> theory</w:t>
      </w:r>
      <w:r>
        <w:rPr>
          <w:rFonts w:hint="default" w:ascii="Times New Roman" w:hAnsi="Times New Roman" w:cs="Times New Roman" w:eastAsiaTheme="minorEastAsia"/>
          <w:snapToGrid/>
          <w:sz w:val="24"/>
          <w:szCs w:val="24"/>
        </w:rPr>
        <w: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have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been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arguments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for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 against it.</w:t>
      </w:r>
      <w:r>
        <w:rPr>
          <w:rFonts w:hint="default" w:ascii="Times New Roman" w:hAnsi="Times New Roman" w:cs="Times New Roman"/>
          <w:snapToGrid/>
          <w:sz w:val="24"/>
          <w:szCs w:val="24"/>
          <w:lang w:val="en-US" w:eastAsia="zh-CN"/>
        </w:rPr>
        <w:t xml:space="preserve"> While some </w:t>
      </w:r>
      <w:r>
        <w:rPr>
          <w:rFonts w:hint="default" w:ascii="Times New Roman" w:hAnsi="Times New Roman" w:cs="Times New Roman" w:eastAsiaTheme="minorEastAsia"/>
          <w:snapToGrid/>
          <w:sz w:val="24"/>
          <w:szCs w:val="24"/>
        </w:rPr>
        <w:t>(Trudgill,1998;Wells,2005;Sobkowiak, 2005) argue</w:t>
      </w:r>
      <w:r>
        <w:rPr>
          <w:rFonts w:hint="default" w:ascii="Times New Roman" w:hAnsi="Times New Roman" w:cs="Times New Roman"/>
          <w:snapToGrid/>
          <w:sz w:val="24"/>
          <w:szCs w:val="24"/>
          <w:lang w:val="en-US" w:eastAsia="zh-CN"/>
        </w:rPr>
        <w:t>d</w:t>
      </w:r>
      <w:r>
        <w:rPr>
          <w:rFonts w:hint="default" w:ascii="Times New Roman" w:hAnsi="Times New Roman" w:cs="Times New Roman" w:eastAsiaTheme="minorEastAsia"/>
          <w:snapToGrid/>
          <w:sz w:val="24"/>
          <w:szCs w:val="24"/>
        </w:rPr>
        <w:t xml:space="preserve"> against it for the reason </w:t>
      </w:r>
      <w:r>
        <w:rPr>
          <w:rFonts w:hint="default" w:ascii="Times New Roman" w:hAnsi="Times New Roman" w:cs="Times New Roman"/>
          <w:snapToGrid/>
          <w:sz w:val="24"/>
          <w:szCs w:val="24"/>
          <w:lang w:val="en-US" w:eastAsia="zh-CN"/>
        </w:rPr>
        <w:t>that</w:t>
      </w:r>
      <w:r>
        <w:rPr>
          <w:rFonts w:hint="default" w:ascii="Times New Roman" w:hAnsi="Times New Roman" w:cs="Times New Roman" w:eastAsiaTheme="minorEastAsia"/>
          <w:snapToGrid/>
          <w:sz w:val="24"/>
          <w:szCs w:val="24"/>
        </w:rPr>
        <w:t xml:space="preserve"> its leading to diversification in language use,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there </w:t>
      </w:r>
      <w:r>
        <w:rPr>
          <w:rFonts w:hint="default" w:ascii="Times New Roman" w:hAnsi="Times New Roman" w:cs="Times New Roman"/>
          <w:snapToGrid/>
          <w:sz w:val="24"/>
          <w:szCs w:val="24"/>
          <w:lang w:val="en-US" w:eastAsia="zh-CN"/>
        </w:rPr>
        <w:t>were</w:t>
      </w:r>
      <w:r>
        <w:rPr>
          <w:rFonts w:hint="default" w:ascii="Times New Roman" w:hAnsi="Times New Roman" w:cs="Times New Roman" w:eastAsiaTheme="minorEastAsia"/>
          <w:snapToGrid/>
          <w:sz w:val="24"/>
          <w:szCs w:val="24"/>
        </w:rPr>
        <w:t xml:space="preserve"> research</w:t>
      </w:r>
      <w:r>
        <w:rPr>
          <w:rFonts w:hint="default" w:ascii="Times New Roman" w:hAnsi="Times New Roman" w:cs="Times New Roman"/>
          <w:snapToGrid/>
          <w:sz w:val="24"/>
          <w:szCs w:val="24"/>
          <w:lang w:val="en-US" w:eastAsia="zh-CN"/>
        </w:rPr>
        <w:t>es</w:t>
      </w:r>
      <w:r>
        <w:rPr>
          <w:rFonts w:hint="default" w:ascii="Times New Roman" w:hAnsi="Times New Roman" w:cs="Times New Roman" w:eastAsiaTheme="minorEastAsia"/>
          <w:snapToGrid/>
          <w:sz w:val="24"/>
          <w:szCs w:val="24"/>
        </w:rPr>
        <w:t xml:space="preserve"> (Walker 2001, Seidlhofer,2005,</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Cook,2002)</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support</w:t>
      </w:r>
      <w:r>
        <w:rPr>
          <w:rFonts w:hint="default" w:ascii="Times New Roman" w:hAnsi="Times New Roman" w:cs="Times New Roman"/>
          <w:snapToGrid/>
          <w:sz w:val="24"/>
          <w:szCs w:val="24"/>
          <w:lang w:val="en-US" w:eastAsia="zh-CN"/>
        </w:rPr>
        <w:t xml:space="preserve">ed </w:t>
      </w:r>
      <w:r>
        <w:rPr>
          <w:rFonts w:hint="default" w:ascii="Times New Roman" w:hAnsi="Times New Roman" w:cs="Times New Roman" w:eastAsiaTheme="minorEastAsia"/>
          <w:snapToGrid/>
          <w:sz w:val="24"/>
          <w:szCs w:val="24"/>
        </w:rPr>
        <w:t>the LFC on account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its promising</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aspect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w:t>
      </w:r>
      <w:r>
        <w:rPr>
          <w:rFonts w:hint="default" w:ascii="Times New Roman" w:hAnsi="Times New Roman" w:cs="Times New Roman"/>
          <w:snapToGrid/>
          <w:sz w:val="24"/>
          <w:szCs w:val="24"/>
          <w:lang w:val="en-US" w:eastAsia="zh-CN"/>
        </w:rPr>
        <w:t xml:space="preserve"> education</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EIL(Cited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Zoghbor,2010).</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eastAsiaTheme="minorEastAsia"/>
          <w:snapToGrid/>
          <w:sz w:val="24"/>
          <w:szCs w:val="24"/>
        </w:rPr>
      </w:pPr>
      <w:r>
        <w:rPr>
          <w:rFonts w:hint="default" w:ascii="Times New Roman" w:hAnsi="Times New Roman" w:cs="Times New Roman" w:eastAsiaTheme="minorEastAsia"/>
          <w:snapToGrid/>
          <w:sz w:val="24"/>
          <w:szCs w:val="24"/>
        </w:rPr>
        <w:t>Cho (2000) performed a research 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examine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extent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features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LFC can be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applied 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Korean learners.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asked 6</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Korean college students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ranging in age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from 22 to 28 to read 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sam</w:t>
      </w:r>
      <w:r>
        <w:rPr>
          <w:rFonts w:hint="default" w:ascii="Times New Roman" w:hAnsi="Times New Roman" w:cs="Times New Roman"/>
          <w:snapToGrid/>
          <w:sz w:val="24"/>
          <w:szCs w:val="24"/>
          <w:lang w:val="en-US" w:eastAsia="zh-CN"/>
        </w:rPr>
        <w:t xml:space="preserve">e </w:t>
      </w:r>
      <w:r>
        <w:rPr>
          <w:rFonts w:hint="default" w:ascii="Times New Roman" w:hAnsi="Times New Roman" w:cs="Times New Roman" w:eastAsiaTheme="minorEastAsia"/>
          <w:snapToGrid/>
          <w:sz w:val="24"/>
          <w:szCs w:val="24"/>
        </w:rPr>
        <w:t>English text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used</w:t>
      </w:r>
      <w:r>
        <w:rPr>
          <w:rFonts w:hint="default" w:ascii="Times New Roman" w:hAnsi="Times New Roman" w:cs="Times New Roman"/>
          <w:snapToGrid/>
          <w:sz w:val="24"/>
          <w:szCs w:val="24"/>
          <w:lang w:val="en-US" w:eastAsia="zh-CN"/>
        </w:rPr>
        <w:t xml:space="preserve"> in </w:t>
      </w:r>
      <w:r>
        <w:rPr>
          <w:rFonts w:hint="default" w:ascii="Times New Roman" w:hAnsi="Times New Roman" w:cs="Times New Roman" w:eastAsiaTheme="minorEastAsia"/>
          <w:snapToGrid/>
          <w:sz w:val="24"/>
          <w:szCs w:val="24"/>
        </w:rPr>
        <w:t>Jenkins'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study,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recorded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participants'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reading. Then he played the recordings of the participants to a native speaker.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 native speaker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asked to dictate what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heard according to the intelligibility 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 data.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Cho revealed 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 results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his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study were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largely consistent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with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w:t>
      </w:r>
      <w:r>
        <w:rPr>
          <w:rFonts w:hint="default" w:ascii="Times New Roman" w:hAnsi="Times New Roman" w:cs="Times New Roman"/>
          <w:snapToGrid/>
          <w:sz w:val="24"/>
          <w:szCs w:val="24"/>
          <w:lang w:val="en-US" w:eastAsia="zh-CN"/>
        </w:rPr>
        <w:t xml:space="preserve">at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Jenkins' except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few phonological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features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concerning vowel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quality such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distinction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between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/æ/.</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eastAsiaTheme="minorEastAsia"/>
          <w:snapToGrid/>
          <w:sz w:val="24"/>
          <w:szCs w:val="24"/>
        </w:rPr>
      </w:pPr>
      <w:r>
        <w:rPr>
          <w:rFonts w:hint="default" w:ascii="Times New Roman" w:hAnsi="Times New Roman" w:cs="Times New Roman" w:eastAsiaTheme="minorEastAsia"/>
          <w:snapToGrid/>
          <w:sz w:val="24"/>
          <w:szCs w:val="24"/>
        </w:rPr>
        <w:t>Osimk (2009) investigated three features in the LFC in an experimental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setting:</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aspiration,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inter</w:t>
      </w:r>
      <w:r>
        <w:rPr>
          <w:rFonts w:hint="default" w:ascii="Times New Roman" w:hAnsi="Times New Roman" w:cs="Times New Roman"/>
          <w:snapToGrid/>
          <w:sz w:val="24"/>
          <w:szCs w:val="24"/>
          <w:lang w:val="en-US" w:eastAsia="zh-CN"/>
        </w:rPr>
        <w:t>-</w:t>
      </w:r>
      <w:r>
        <w:rPr>
          <w:rFonts w:hint="default" w:ascii="Times New Roman" w:hAnsi="Times New Roman" w:cs="Times New Roman" w:eastAsiaTheme="minorEastAsia"/>
          <w:snapToGrid/>
          <w:sz w:val="24"/>
          <w:szCs w:val="24"/>
        </w:rPr>
        <w:t>dental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fricative[ɵ]and[ð],and /r/.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She used dictation methods and acoustic-phonetic analysis to analyse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data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drawn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from</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13</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speakers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64 listeners.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 xml:space="preserve">The participants listened to </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collection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recordings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same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English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text, read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by</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large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number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natives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peakers</w:t>
      </w:r>
      <w:r>
        <w:rPr>
          <w:rFonts w:hint="default" w:ascii="Times New Roman" w:hAnsi="Times New Roman" w:cs="Times New Roman"/>
          <w:snapToGrid/>
          <w:sz w:val="24"/>
          <w:szCs w:val="24"/>
          <w:lang w:val="en-US" w:eastAsia="zh-CN"/>
        </w:rPr>
        <w:t xml:space="preserve"> as well as </w:t>
      </w:r>
      <w:r>
        <w:rPr>
          <w:rFonts w:hint="default" w:ascii="Times New Roman" w:hAnsi="Times New Roman" w:cs="Times New Roman" w:eastAsiaTheme="minorEastAsia"/>
          <w:snapToGrid/>
          <w:sz w:val="24"/>
          <w:szCs w:val="24"/>
        </w:rPr>
        <w:t>non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native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speakers. 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result</w:t>
      </w:r>
      <w:r>
        <w:rPr>
          <w:rFonts w:hint="default" w:ascii="Times New Roman" w:hAnsi="Times New Roman" w:cs="Times New Roman"/>
          <w:snapToGrid/>
          <w:sz w:val="24"/>
          <w:szCs w:val="24"/>
          <w:lang w:val="en-US" w:eastAsia="zh-CN"/>
        </w:rPr>
        <w:t xml:space="preserve">s </w:t>
      </w:r>
      <w:r>
        <w:rPr>
          <w:rFonts w:hint="default" w:ascii="Times New Roman" w:hAnsi="Times New Roman" w:cs="Times New Roman" w:eastAsiaTheme="minorEastAsia"/>
          <w:snapToGrid/>
          <w:sz w:val="24"/>
          <w:szCs w:val="24"/>
        </w:rPr>
        <w:t>showed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regarding aspiration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and</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realizations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 inter</w:t>
      </w:r>
      <w:r>
        <w:rPr>
          <w:rFonts w:hint="default" w:ascii="Times New Roman" w:hAnsi="Times New Roman" w:cs="Times New Roman"/>
          <w:snapToGrid/>
          <w:sz w:val="24"/>
          <w:szCs w:val="24"/>
          <w:lang w:val="en-US" w:eastAsia="zh-CN"/>
        </w:rPr>
        <w:t>-</w:t>
      </w:r>
      <w:r>
        <w:rPr>
          <w:rFonts w:hint="default" w:ascii="Times New Roman" w:hAnsi="Times New Roman" w:cs="Times New Roman" w:eastAsiaTheme="minorEastAsia"/>
          <w:snapToGrid/>
          <w:sz w:val="24"/>
          <w:szCs w:val="24"/>
        </w:rPr>
        <w:t>dental</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fricative conformed to Jenkins'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observations.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As for the realizations of /r/, the results differed from Jenkins' assumption.</w:t>
      </w:r>
    </w:p>
    <w:p>
      <w:pPr>
        <w:keepNext w:val="0"/>
        <w:keepLines w:val="0"/>
        <w:pageBreakBefore w:val="0"/>
        <w:widowControl/>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eastAsiaTheme="minorEastAsia"/>
          <w:snapToGrid/>
          <w:sz w:val="24"/>
          <w:szCs w:val="24"/>
        </w:rPr>
      </w:pPr>
      <w:r>
        <w:rPr>
          <w:rFonts w:hint="default" w:ascii="Times New Roman" w:hAnsi="Times New Roman" w:cs="Times New Roman" w:eastAsiaTheme="minorEastAsia"/>
          <w:snapToGrid/>
          <w:sz w:val="24"/>
          <w:szCs w:val="24"/>
        </w:rPr>
        <w:t>Although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further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research</w:t>
      </w:r>
      <w:r>
        <w:rPr>
          <w:rFonts w:hint="default" w:ascii="Times New Roman" w:hAnsi="Times New Roman" w:cs="Times New Roman"/>
          <w:snapToGrid/>
          <w:sz w:val="24"/>
          <w:szCs w:val="24"/>
          <w:lang w:val="en-US" w:eastAsia="zh-CN"/>
        </w:rPr>
        <w:t xml:space="preserve">es are needed </w:t>
      </w:r>
      <w:r>
        <w:rPr>
          <w:rFonts w:hint="default" w:ascii="Times New Roman" w:hAnsi="Times New Roman" w:cs="Times New Roman" w:eastAsiaTheme="minorEastAsia"/>
          <w:snapToGrid/>
          <w:sz w:val="24"/>
          <w:szCs w:val="24"/>
        </w:rPr>
        <w:t>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determine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its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validity, as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Dauer(2005)</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mentions,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Jenkins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LFC seems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to</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have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pedagogical significance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in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LFC is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scaled-down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list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more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teachable and learnable pronunciation targets and is based on her</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empirical research on intelligibility errors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among non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native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speakers.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Walker (2001)argues that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LFC is 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unique set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based on empirical data</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which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deals</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with</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the</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current</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situation</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of</w:t>
      </w:r>
      <w:r>
        <w:rPr>
          <w:rFonts w:hint="default" w:ascii="Times New Roman" w:hAnsi="Times New Roman" w:cs="Times New Roman"/>
          <w:snapToGrid/>
          <w:sz w:val="24"/>
          <w:szCs w:val="24"/>
          <w:lang w:val="en-US" w:eastAsia="zh-CN"/>
        </w:rPr>
        <w:t xml:space="preserve"> </w:t>
      </w:r>
      <w:r>
        <w:rPr>
          <w:rFonts w:hint="default" w:ascii="Times New Roman" w:hAnsi="Times New Roman" w:cs="Times New Roman" w:eastAsiaTheme="minorEastAsia"/>
          <w:snapToGrid/>
          <w:sz w:val="24"/>
          <w:szCs w:val="24"/>
        </w:rPr>
        <w:t>EIL.</w:t>
      </w:r>
    </w:p>
    <w:p>
      <w:pPr>
        <w:keepNext w:val="0"/>
        <w:keepLines w:val="0"/>
        <w:pageBreakBefore w:val="0"/>
        <w:widowControl/>
        <w:kinsoku/>
        <w:wordWrap/>
        <w:overflowPunct/>
        <w:topLinePunct w:val="0"/>
        <w:autoSpaceDE/>
        <w:autoSpaceDN/>
        <w:bidi w:val="0"/>
        <w:adjustRightInd/>
        <w:snapToGrid/>
        <w:ind w:firstLine="482" w:firstLineChars="200"/>
        <w:jc w:val="left"/>
        <w:textAlignment w:val="auto"/>
        <w:rPr>
          <w:rFonts w:hint="default" w:ascii="Times New Roman" w:hAnsi="Times New Roman" w:cs="Times New Roman" w:eastAsiaTheme="minorEastAsia"/>
          <w:b/>
          <w:bCs/>
          <w:snapToGrid/>
          <w:sz w:val="24"/>
          <w:szCs w:val="24"/>
          <w:lang w:val="en-US" w:eastAsia="zh-CN"/>
        </w:rPr>
      </w:pPr>
      <w:r>
        <w:rPr>
          <w:rFonts w:hint="default" w:ascii="Times New Roman" w:hAnsi="Times New Roman" w:cs="Times New Roman"/>
          <w:b/>
          <w:bCs/>
          <w:snapToGrid/>
          <w:sz w:val="24"/>
          <w:szCs w:val="24"/>
          <w:lang w:val="en-US" w:eastAsia="zh-CN"/>
        </w:rPr>
        <w:t>4. Attitudes towards accents</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Kachru and Smith (2009) insisted that intelligibility was reflected not only by accent and grammar, but also attitude. In many researches, non-native speakers were reported as having a significantly positive attitude toward standard English accents, while at the same time they seemed to degrade non-native English accents and that of their own. According to Harmer (2001), non-native speakers still have a false belief that they need to achieve native speakers’ proficiency on pronunciation or accents; in addition, they discredit the non-native speakers’ English accents. Along with Harmer, McKay (2002) also argued that a number of non-native English speakers still regard a native English speakers’ pronunciation as the model which has enormous authority. Jenkins (2007) also indicated that standard varieties of English are considered superior to non-native English varieties for non-native English speakers.</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Dalton-Puffer, Kaltenboeck, and Smit (1997) reported the evidence that a group of Austrian university students preferred General American (GA) and Received Pronunciation (RP), which are native English accents, significantly more than non native English accents. Among native accents, they favored the accent with which they were mostly exposed to through school or media, or the RP accent. In addition, advanced Austrian EFL learners showed negative attitudes towards their own non-native accent of English. </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Chiba, Matsuura, and Yamamoto (1995) investigated Japanese university students’ attitudes toward both various native English accents and several non-native varieties. The results described that the students highly rated the accents they easily recognized, which were familiar to them. In short, the RP accent and the GA English were highly valued; on the other hand; the overall attitude towards Japanese English was negative. Friedrich (2002) examined the attitudes of Brazilian adult English learners. The results revealed that slightly more than 50% of students answered that they regard GA or RP as having prestige, and 25% of them wanted to achieve native-like English proficiency. In addition, Matsuda’s (2003) study revealed Japanese secondary school students’ attitudes towards ELF. The results showed that even though the students understood the concept of ELF, they still believed that English belongs to countries in inner circle</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In ESL situations, Tan and Tan (2008) investigated secondary level students’ attitudes towards non-standard English in Singapore, which is a well known ESL country. They reported that Singaporean students did not regard “Singlish” as bad English; instead, it counted as ‘friendlier’ and more effective for communication to them. At the same time, they thought the American accent, as standard English, was also important in their lives. </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In respect of educational situations, many East Asian critics and policymakers have reported that local teachers’ accents might have a negative effect on students’ English performance. Duan Yongzhou (2012) pointed out that many Chinese students paid too much attention to whether their English accent is “American-like”, and ignore the content of language expression. The results of a survey conducted by Liu Dongbiao and Liu Yi (2012) on English teachers also reflect that many front-line English teachers are unaware of accent discrimination, who believe that American or British English is the standard English accent, and have a negative attitude towards Chinese English accents. Butler (2007) found a group of Korean students showed a strong preference for American-accented English teachers over the Korean-accented English teachers. They regarded American-accented English teachers as being more confident, and would focus more on fluency in the classroom even though they did not show any significant difference on listening comprehension test scores for both native and non native English teachers. Forde (1995) explored attitudes of elementary Chinese students of English towards Hong Kong English as well as various other native English accents. He found that those participants preferred GA pronunciation and RP accent in terms of the person’s ability to be a good English teacher (as cited Dalton-Puffer et al., 1997). The findings of this review on non-native speakers’ attitudes toward various English accents can be summarized with the notion that non-native speakers favor native speakers’ accents and react negatively to their own local accents.</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impact of attitudes to accents on language learners is obvious, </w:t>
      </w:r>
      <w:r>
        <w:rPr>
          <w:rFonts w:hint="default" w:ascii="Times New Roman" w:hAnsi="Times New Roman" w:cs="Times New Roman"/>
          <w:sz w:val="24"/>
          <w:szCs w:val="24"/>
        </w:rPr>
        <w:t xml:space="preserve">Some learners expect teachers </w:t>
      </w:r>
      <w:r>
        <w:rPr>
          <w:rFonts w:hint="default" w:ascii="Times New Roman" w:hAnsi="Times New Roman" w:cs="Times New Roman"/>
          <w:sz w:val="24"/>
          <w:szCs w:val="24"/>
          <w:lang w:val="en-US" w:eastAsia="zh-CN"/>
        </w:rPr>
        <w:t xml:space="preserve">or themselves </w:t>
      </w:r>
      <w:r>
        <w:rPr>
          <w:rFonts w:hint="default" w:ascii="Times New Roman" w:hAnsi="Times New Roman" w:cs="Times New Roman"/>
          <w:sz w:val="24"/>
          <w:szCs w:val="24"/>
        </w:rPr>
        <w:t>to speak "standard accent" English, and when this expectation is met</w:t>
      </w:r>
      <w:r>
        <w:rPr>
          <w:rFonts w:hint="default" w:ascii="Times New Roman" w:hAnsi="Times New Roman" w:cs="Times New Roman"/>
          <w:sz w:val="24"/>
          <w:szCs w:val="24"/>
          <w:lang w:val="en-US" w:eastAsia="zh-CN"/>
        </w:rPr>
        <w:t xml:space="preserve"> with incompetence</w:t>
      </w:r>
      <w:r>
        <w:rPr>
          <w:rFonts w:hint="default" w:ascii="Times New Roman" w:hAnsi="Times New Roman" w:cs="Times New Roman"/>
          <w:sz w:val="24"/>
          <w:szCs w:val="24"/>
        </w:rPr>
        <w:t xml:space="preserve">, they will feel </w:t>
      </w:r>
      <w:r>
        <w:rPr>
          <w:rFonts w:hint="default" w:ascii="Times New Roman" w:hAnsi="Times New Roman" w:cs="Times New Roman"/>
          <w:sz w:val="24"/>
          <w:szCs w:val="24"/>
          <w:lang w:val="en-US" w:eastAsia="zh-CN"/>
        </w:rPr>
        <w:t xml:space="preserve">degraded </w:t>
      </w:r>
      <w:r>
        <w:rPr>
          <w:rFonts w:hint="default" w:ascii="Times New Roman" w:hAnsi="Times New Roman" w:cs="Times New Roman"/>
          <w:sz w:val="24"/>
          <w:szCs w:val="24"/>
        </w:rPr>
        <w:t>and have a negative learning experience. This can be seen in Lippi-Green and Norton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research</w:t>
      </w:r>
      <w:r>
        <w:rPr>
          <w:rFonts w:hint="default" w:ascii="Times New Roman" w:hAnsi="Times New Roman" w:cs="Times New Roman"/>
          <w:sz w:val="24"/>
          <w:szCs w:val="24"/>
          <w:lang w:val="en-US" w:eastAsia="zh-CN"/>
        </w:rPr>
        <w:t xml:space="preserve">: that </w:t>
      </w:r>
      <w:r>
        <w:rPr>
          <w:rFonts w:hint="default" w:ascii="Times New Roman" w:hAnsi="Times New Roman" w:cs="Times New Roman"/>
          <w:sz w:val="24"/>
          <w:szCs w:val="24"/>
        </w:rPr>
        <w:t xml:space="preserve">some learners speak English with a </w:t>
      </w:r>
      <w:r>
        <w:rPr>
          <w:rFonts w:hint="default" w:ascii="Times New Roman" w:hAnsi="Times New Roman" w:cs="Times New Roman"/>
          <w:sz w:val="24"/>
          <w:szCs w:val="24"/>
          <w:lang w:val="en-US" w:eastAsia="zh-CN"/>
        </w:rPr>
        <w:t>“non-standard”</w:t>
      </w:r>
      <w:r>
        <w:rPr>
          <w:rFonts w:hint="default" w:ascii="Times New Roman" w:hAnsi="Times New Roman" w:cs="Times New Roman"/>
          <w:sz w:val="24"/>
          <w:szCs w:val="24"/>
        </w:rPr>
        <w:t xml:space="preserve"> accent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Received unkind treatment, in order not to let others make unfair </w:t>
      </w:r>
      <w:r>
        <w:rPr>
          <w:rFonts w:hint="default" w:ascii="Times New Roman" w:hAnsi="Times New Roman" w:cs="Times New Roman"/>
          <w:sz w:val="24"/>
          <w:szCs w:val="24"/>
          <w:lang w:val="en-US" w:eastAsia="zh-CN"/>
        </w:rPr>
        <w:t xml:space="preserve">associations </w:t>
      </w:r>
      <w:r>
        <w:rPr>
          <w:rFonts w:hint="default" w:ascii="Times New Roman" w:hAnsi="Times New Roman" w:cs="Times New Roman"/>
          <w:sz w:val="24"/>
          <w:szCs w:val="24"/>
        </w:rPr>
        <w:t xml:space="preserve">of their abilities to their accents, </w:t>
      </w:r>
      <w:r>
        <w:rPr>
          <w:rFonts w:hint="default" w:ascii="Times New Roman" w:hAnsi="Times New Roman" w:cs="Times New Roman"/>
          <w:sz w:val="24"/>
          <w:szCs w:val="24"/>
          <w:lang w:val="en-US" w:eastAsia="zh-CN"/>
        </w:rPr>
        <w:t>they usually tend to take a</w:t>
      </w:r>
      <w:r>
        <w:rPr>
          <w:rFonts w:hint="default" w:ascii="Times New Roman" w:hAnsi="Times New Roman" w:cs="Times New Roman"/>
          <w:sz w:val="24"/>
          <w:szCs w:val="24"/>
        </w:rPr>
        <w:t xml:space="preserve"> silent</w:t>
      </w:r>
      <w:r>
        <w:rPr>
          <w:rFonts w:hint="default" w:ascii="Times New Roman" w:hAnsi="Times New Roman" w:cs="Times New Roman"/>
          <w:sz w:val="24"/>
          <w:szCs w:val="24"/>
          <w:lang w:val="en-US" w:eastAsia="zh-CN"/>
        </w:rPr>
        <w:t xml:space="preserve"> stance. At the some time when other </w:t>
      </w:r>
      <w:r>
        <w:rPr>
          <w:rFonts w:hint="default" w:ascii="Times New Roman" w:hAnsi="Times New Roman" w:cs="Times New Roman"/>
          <w:sz w:val="24"/>
          <w:szCs w:val="24"/>
        </w:rPr>
        <w:t>learners are affirmed</w:t>
      </w:r>
      <w:r>
        <w:rPr>
          <w:rFonts w:hint="default" w:ascii="Times New Roman" w:hAnsi="Times New Roman" w:cs="Times New Roman"/>
          <w:sz w:val="24"/>
          <w:szCs w:val="24"/>
          <w:lang w:val="en-US" w:eastAsia="zh-CN"/>
        </w:rPr>
        <w:t xml:space="preserve"> for their</w:t>
      </w:r>
      <w:r>
        <w:rPr>
          <w:rFonts w:hint="default" w:ascii="Times New Roman" w:hAnsi="Times New Roman" w:cs="Times New Roman"/>
          <w:sz w:val="24"/>
          <w:szCs w:val="24"/>
        </w:rPr>
        <w:t xml:space="preserve"> "standard accent",</w:t>
      </w:r>
      <w:r>
        <w:rPr>
          <w:rFonts w:hint="default" w:ascii="Times New Roman" w:hAnsi="Times New Roman" w:cs="Times New Roman"/>
          <w:sz w:val="24"/>
          <w:szCs w:val="24"/>
          <w:lang w:val="en-US" w:eastAsia="zh-CN"/>
        </w:rPr>
        <w:t xml:space="preserve"> there are chances</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that they will be too obsessed</w:t>
      </w:r>
      <w:r>
        <w:rPr>
          <w:rFonts w:hint="default" w:ascii="Times New Roman" w:hAnsi="Times New Roman" w:cs="Times New Roman"/>
          <w:sz w:val="24"/>
          <w:szCs w:val="24"/>
        </w:rPr>
        <w:t xml:space="preserve"> to imitate the "authentic accent" and no longer paid </w:t>
      </w:r>
      <w:r>
        <w:rPr>
          <w:rFonts w:hint="default" w:ascii="Times New Roman" w:hAnsi="Times New Roman" w:cs="Times New Roman"/>
          <w:sz w:val="24"/>
          <w:szCs w:val="24"/>
          <w:lang w:val="en-US" w:eastAsia="zh-CN"/>
        </w:rPr>
        <w:t xml:space="preserve">further </w:t>
      </w:r>
      <w:r>
        <w:rPr>
          <w:rFonts w:hint="default" w:ascii="Times New Roman" w:hAnsi="Times New Roman" w:cs="Times New Roman"/>
          <w:sz w:val="24"/>
          <w:szCs w:val="24"/>
        </w:rPr>
        <w:t>attention to the language content</w:t>
      </w:r>
      <w:r>
        <w:rPr>
          <w:rFonts w:hint="default" w:ascii="Times New Roman" w:hAnsi="Times New Roman" w:cs="Times New Roman"/>
          <w:sz w:val="24"/>
          <w:szCs w:val="24"/>
          <w:lang w:val="en-US" w:eastAsia="zh-CN"/>
        </w:rPr>
        <w:t xml:space="preserve"> and skills like vocabulary or discourse. </w:t>
      </w:r>
    </w:p>
    <w:p>
      <w:pPr>
        <w:keepNext w:val="0"/>
        <w:keepLines w:val="0"/>
        <w:pageBreakBefore w:val="0"/>
        <w:widowControl/>
        <w:suppressLineNumbers w:val="0"/>
        <w:kinsoku/>
        <w:wordWrap/>
        <w:overflowPunct/>
        <w:topLinePunct w:val="0"/>
        <w:autoSpaceDE/>
        <w:autoSpaceDN/>
        <w:bidi w:val="0"/>
        <w:adjustRightInd/>
        <w:snapToGrid/>
        <w:ind w:firstLine="482" w:firstLineChars="200"/>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5. Conclusion </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previous studies and assumptions, there are four situations can be inferred when English language learners facing native-accent and non-native accent dilemma:</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first situation is that when learners speak the “standard” accent expected by the teacher in class, they will be affirmed by the teacher and admired by their classmates, self-confidence and motives in learning will be inspired and the language acquisition will be propelled and entering into a productive circle</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 when learners speak the "standard accented English” expected by the teacher in class, and are affirmed by the teacher and praised by their peers, the students gain confidence in oral expression and a notion that "standard" English accent equals to “English proficiency", the focus of learning is then shifted to imitating the "standard" accent, when ignoring the context comprehension and vocabulary ability, and the language competence will be greatly limited.</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third situation is when students with "non-standard" accents are constantly corrected when speaking English, also the discrimination from their “standard accented” peers would further defeat their confidence. and generate resistance to refrain them from participating in English learning.</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Fourth situation is similar to the third one, only when students with "non-standard" accents are corrected by teachers or even ridiculed by peers, they realized the fundamental social projection that it is merely a subjective judgement stereotype, but at the same time use teachers’ advises as a means to ensure the intelligibility and comprehensibility of their spoken language.</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t>It is reasonable to conclude that various accents of English leads to listeners’ difficulties and causes social-linguistic phenomena like accent prejudice and resistance to language learning. As English teachers, they occupation is by no means involved in the fruitless arguments of “native” or “non-native” accent preference and discrimination against varieties of accents, instead, it is practical for English teachers be aware of the justification of understanding or applying native accent or “standard pronunciation” as being a natural process in second or foreign language learning, and pass this awareness onto the student to prevent possible negative attitude towards accent. It is important to consider the students’ cultural and psychological consciousness when teaching pronunciation, when the learning process is closely related to students' belief in themselves. If possible, multiple kinds of international accents can be provided to students in the EIL condition, for the purpose of exposing the students to a range of cultures as to develop an awareness of different accents in the context of gaining insights to their own nature.</w:t>
      </w:r>
    </w:p>
    <w:p>
      <w:pPr>
        <w:keepNext w:val="0"/>
        <w:keepLines w:val="0"/>
        <w:pageBreakBefore w:val="0"/>
        <w:widowControl/>
        <w:suppressLineNumbers w:val="0"/>
        <w:kinsoku/>
        <w:wordWrap/>
        <w:overflowPunct/>
        <w:topLinePunct w:val="0"/>
        <w:autoSpaceDE/>
        <w:autoSpaceDN/>
        <w:bidi w:val="0"/>
        <w:adjustRightInd/>
        <w:snapToGrid/>
        <w:ind w:firstLine="482" w:firstLineChars="200"/>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Bibliography</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Bamgbose,A.(1998).Torn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between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the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norms: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innovations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in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world Englishes.World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Englishes,17(1),1-14.</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Becker, P. (1995). </w:t>
      </w:r>
      <w:r>
        <w:rPr>
          <w:rFonts w:hint="default" w:ascii="Times New Roman" w:hAnsi="Times New Roman" w:eastAsia="宋体" w:cs="Times New Roman"/>
          <w:i/>
          <w:iCs/>
          <w:color w:val="000000"/>
          <w:kern w:val="0"/>
          <w:sz w:val="24"/>
          <w:szCs w:val="24"/>
          <w:lang w:val="en-US" w:eastAsia="zh-CN" w:bidi="ar"/>
        </w:rPr>
        <w:t xml:space="preserve">The etiology of foreign accent: Towards a phonological component of identity </w:t>
      </w:r>
      <w:r>
        <w:rPr>
          <w:rFonts w:hint="default" w:ascii="Times New Roman" w:hAnsi="Times New Roman" w:eastAsia="宋体" w:cs="Times New Roman"/>
          <w:color w:val="000000"/>
          <w:kern w:val="0"/>
          <w:sz w:val="24"/>
          <w:szCs w:val="24"/>
          <w:lang w:val="en-US" w:eastAsia="zh-CN" w:bidi="ar"/>
        </w:rPr>
        <w:t>(Unpublished thesis). Southern Illinois University, Carbondale.</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Brown, H. D. (1994). Teaching by principles: An interactive approach to language pedagogy.Englewood Cliffs,NJ: Prentice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Hall</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Regents.</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Bongaerts,T.,Vansummeren,C.,Planken,B.,&amp; Schils,E.(1997). Age and ultimate attainment</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in the pronunciation of</w:t>
      </w:r>
      <w:r>
        <w:rPr>
          <w:rFonts w:hint="eastAsia" w:ascii="Times New Roman" w:hAnsi="Times New Roman" w:eastAsia="*HY_Sinmyeongjo" w:cs="Times New Roman"/>
          <w:color w:val="000000"/>
          <w:kern w:val="0"/>
          <w:sz w:val="24"/>
          <w:szCs w:val="24"/>
          <w:lang w:val="en-US" w:eastAsia="zh-CN" w:bidi="ar"/>
        </w:rPr>
        <w:t xml:space="preserve"> a</w:t>
      </w:r>
      <w:r>
        <w:rPr>
          <w:rFonts w:hint="default" w:ascii="Times New Roman" w:hAnsi="Times New Roman" w:eastAsia="*HY_Sinmyeongjo" w:cs="Times New Roman"/>
          <w:color w:val="000000"/>
          <w:kern w:val="0"/>
          <w:sz w:val="24"/>
          <w:szCs w:val="24"/>
          <w:lang w:val="en-US" w:eastAsia="zh-CN" w:bidi="ar"/>
        </w:rPr>
        <w:t xml:space="preserve"> foreign language. Studies in Second Language Acquisition,19,447-465.</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Butler, Y. G. (2007). How are nonnative-English-speaking teachers perceived by young learners?. </w:t>
      </w:r>
      <w:r>
        <w:rPr>
          <w:rFonts w:hint="default" w:ascii="Times New Roman" w:hAnsi="Times New Roman" w:eastAsia="TimesNewRomanPS-ItalicMT" w:cs="Times New Roman"/>
          <w:color w:val="000000"/>
          <w:kern w:val="0"/>
          <w:sz w:val="24"/>
          <w:szCs w:val="24"/>
          <w:lang w:val="en-US" w:eastAsia="zh-CN" w:bidi="ar"/>
        </w:rPr>
        <w:t>TESOL Quarterly, 41</w:t>
      </w:r>
      <w:r>
        <w:rPr>
          <w:rFonts w:hint="default" w:ascii="Times New Roman" w:hAnsi="Times New Roman" w:eastAsia="宋体" w:cs="Times New Roman"/>
          <w:color w:val="000000"/>
          <w:kern w:val="0"/>
          <w:sz w:val="24"/>
          <w:szCs w:val="24"/>
          <w:lang w:val="en-US" w:eastAsia="zh-CN" w:bidi="ar"/>
        </w:rPr>
        <w:t>(4), 731-755.</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Celce-Murcia, M., Brinton, D. M., Goodwin, &amp; J. M. (2010). Teaching</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pronunciation.NY:Cambridge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UniversityPress.</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lang w:val="en-US"/>
        </w:rPr>
      </w:pPr>
      <w:r>
        <w:rPr>
          <w:rFonts w:hint="default" w:ascii="Times New Roman" w:hAnsi="Times New Roman" w:eastAsia="宋体" w:cs="Times New Roman"/>
          <w:color w:val="000000"/>
          <w:kern w:val="0"/>
          <w:sz w:val="24"/>
          <w:szCs w:val="24"/>
          <w:lang w:val="en-US" w:eastAsia="zh-CN" w:bidi="ar"/>
        </w:rPr>
        <w:t>Chiba, R., Matsuura, H., &amp; Yamamoto, A. (1995). Japanese attitudes toward English accents. W</w:t>
      </w:r>
      <w:r>
        <w:rPr>
          <w:rFonts w:hint="default" w:ascii="Times New Roman" w:hAnsi="Times New Roman" w:eastAsia="TimesNewRomanPS-ItalicMT" w:cs="Times New Roman"/>
          <w:color w:val="000000"/>
          <w:kern w:val="0"/>
          <w:sz w:val="24"/>
          <w:szCs w:val="24"/>
          <w:lang w:val="en-US" w:eastAsia="zh-CN" w:bidi="ar"/>
        </w:rPr>
        <w:t>orld Englishes</w:t>
      </w:r>
      <w:r>
        <w:rPr>
          <w:rFonts w:hint="default" w:ascii="Times New Roman" w:hAnsi="Times New Roman" w:eastAsia="宋体" w:cs="Times New Roman"/>
          <w:color w:val="000000"/>
          <w:kern w:val="0"/>
          <w:sz w:val="24"/>
          <w:szCs w:val="24"/>
          <w:lang w:val="en-US" w:eastAsia="zh-CN" w:bidi="ar"/>
        </w:rPr>
        <w:t>, 14, 77-86</w:t>
      </w:r>
      <w:r>
        <w:rPr>
          <w:rFonts w:hint="eastAsia" w:ascii="Times New Roman" w:hAnsi="Times New Roman" w:eastAsia="宋体" w:cs="Times New Roman"/>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Cho,J.K.(2003).A Study</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teaching</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of</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English</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pronunciation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an international language. Studies in Phonetics, Phonology</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and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Morphology,9(1),201-222.</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Dalton-Puffer, C., Kaltenboeck, G., &amp; Smit, U. (1997). Leaner attitudes and L2</w:t>
      </w:r>
      <w:r>
        <w:rPr>
          <w:rFonts w:hint="eastAsia"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 xml:space="preserve">pronunciation in Austria. </w:t>
      </w:r>
      <w:r>
        <w:rPr>
          <w:rFonts w:hint="default" w:ascii="Times New Roman" w:hAnsi="Times New Roman" w:eastAsia="TimesNewRomanPS-ItalicMT" w:cs="Times New Roman"/>
          <w:color w:val="000000"/>
          <w:kern w:val="0"/>
          <w:sz w:val="24"/>
          <w:szCs w:val="24"/>
          <w:lang w:val="en-US" w:eastAsia="zh-CN" w:bidi="ar"/>
        </w:rPr>
        <w:t>World Englishes, 16</w:t>
      </w:r>
      <w:r>
        <w:rPr>
          <w:rFonts w:hint="default" w:ascii="Times New Roman" w:hAnsi="Times New Roman" w:eastAsia="宋体" w:cs="Times New Roman"/>
          <w:color w:val="000000"/>
          <w:kern w:val="0"/>
          <w:sz w:val="24"/>
          <w:szCs w:val="24"/>
          <w:lang w:val="en-US" w:eastAsia="zh-CN" w:bidi="ar"/>
        </w:rPr>
        <w:t>, 115-128.</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Derwing, T. &amp; Munro, M. (1997). Accent, intelligibility and comprehensibility:</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Evidence from four L1s.Studies in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Second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Language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Acquisition,19,1-16.</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Gass, S., &amp; Varonis, M. (1984). The effect of familiarity on the comprehensibility of nonnative speech. </w:t>
      </w:r>
      <w:r>
        <w:rPr>
          <w:rFonts w:hint="default" w:ascii="Times New Roman" w:hAnsi="Times New Roman" w:eastAsia="TimesNewRomanPS-ItalicMT" w:cs="Times New Roman"/>
          <w:color w:val="000000"/>
          <w:kern w:val="0"/>
          <w:sz w:val="24"/>
          <w:szCs w:val="24"/>
          <w:lang w:val="en-US" w:eastAsia="zh-CN" w:bidi="ar"/>
        </w:rPr>
        <w:t>Language Learning, 34</w:t>
      </w:r>
      <w:r>
        <w:rPr>
          <w:rFonts w:hint="default" w:ascii="Times New Roman" w:hAnsi="Times New Roman" w:eastAsia="宋体" w:cs="Times New Roman"/>
          <w:color w:val="000000"/>
          <w:kern w:val="0"/>
          <w:sz w:val="24"/>
          <w:szCs w:val="24"/>
          <w:lang w:val="en-US" w:eastAsia="zh-CN" w:bidi="ar"/>
        </w:rPr>
        <w:t>, 65-89.</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Friedrich, P. (2000). English in Brazil: functions and attitudes. </w:t>
      </w:r>
      <w:r>
        <w:rPr>
          <w:rFonts w:hint="default" w:ascii="Times New Roman" w:hAnsi="Times New Roman" w:eastAsia="TimesNewRomanPS-ItalicMT" w:cs="Times New Roman"/>
          <w:color w:val="000000"/>
          <w:kern w:val="0"/>
          <w:sz w:val="24"/>
          <w:szCs w:val="24"/>
          <w:lang w:val="en-US" w:eastAsia="zh-CN" w:bidi="ar"/>
        </w:rPr>
        <w:t>World Englishes, 22</w:t>
      </w:r>
      <w:r>
        <w:rPr>
          <w:rFonts w:hint="default" w:ascii="Times New Roman" w:hAnsi="Times New Roman" w:eastAsia="宋体" w:cs="Times New Roman"/>
          <w:color w:val="000000"/>
          <w:kern w:val="0"/>
          <w:sz w:val="24"/>
          <w:szCs w:val="24"/>
          <w:lang w:val="en-US" w:eastAsia="zh-CN" w:bidi="ar"/>
        </w:rPr>
        <w:t>(2), 173-84.</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Harmer, J. (2001). </w:t>
      </w:r>
      <w:r>
        <w:rPr>
          <w:rFonts w:hint="default" w:ascii="Times New Roman" w:hAnsi="Times New Roman" w:eastAsia="TimesNewRomanPS-ItalicMT" w:cs="Times New Roman"/>
          <w:color w:val="000000"/>
          <w:kern w:val="0"/>
          <w:sz w:val="24"/>
          <w:szCs w:val="24"/>
          <w:lang w:val="en-US" w:eastAsia="zh-CN" w:bidi="ar"/>
        </w:rPr>
        <w:t>The practice of English language teaching (3rd ed.)</w:t>
      </w:r>
      <w:r>
        <w:rPr>
          <w:rFonts w:hint="default" w:ascii="Times New Roman" w:hAnsi="Times New Roman" w:eastAsia="宋体" w:cs="Times New Roman"/>
          <w:color w:val="000000"/>
          <w:kern w:val="0"/>
          <w:sz w:val="24"/>
          <w:szCs w:val="24"/>
          <w:lang w:val="en-US" w:eastAsia="zh-CN" w:bidi="ar"/>
        </w:rPr>
        <w:t xml:space="preserve">. Pearson Education.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James,C.(1998).Errors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in Language Learning and Use.London:Long</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man.</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Jenkins,J.(2000).The Phonology of</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English as an International Language.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Oxford:Oxford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University</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Press.</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Jenkins, J. (2003). </w:t>
      </w:r>
      <w:r>
        <w:rPr>
          <w:rFonts w:hint="default" w:ascii="Times New Roman" w:hAnsi="Times New Roman" w:eastAsia="TimesNewRomanPS-ItalicMT" w:cs="Times New Roman"/>
          <w:color w:val="000000"/>
          <w:kern w:val="0"/>
          <w:sz w:val="24"/>
          <w:szCs w:val="24"/>
          <w:lang w:val="en-US" w:eastAsia="zh-CN" w:bidi="ar"/>
        </w:rPr>
        <w:t xml:space="preserve">World Englishes: A Resource Book for Students. </w:t>
      </w:r>
      <w:r>
        <w:rPr>
          <w:rFonts w:hint="default" w:ascii="Times New Roman" w:hAnsi="Times New Roman" w:eastAsia="宋体" w:cs="Times New Roman"/>
          <w:color w:val="000000"/>
          <w:kern w:val="0"/>
          <w:sz w:val="24"/>
          <w:szCs w:val="24"/>
          <w:lang w:val="en-US" w:eastAsia="zh-CN" w:bidi="ar"/>
        </w:rPr>
        <w:t xml:space="preserve">Routledge: New York.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Jenkins, J. (2007). </w:t>
      </w:r>
      <w:r>
        <w:rPr>
          <w:rFonts w:hint="default" w:ascii="Times New Roman" w:hAnsi="Times New Roman" w:eastAsia="TimesNewRomanPS-ItalicMT" w:cs="Times New Roman"/>
          <w:color w:val="000000"/>
          <w:kern w:val="0"/>
          <w:sz w:val="24"/>
          <w:szCs w:val="24"/>
          <w:lang w:val="en-US" w:eastAsia="zh-CN" w:bidi="ar"/>
        </w:rPr>
        <w:t xml:space="preserve">English as a Lingua Franca: Attitude and Identity. </w:t>
      </w:r>
      <w:r>
        <w:rPr>
          <w:rFonts w:hint="default" w:ascii="Times New Roman" w:hAnsi="Times New Roman" w:eastAsia="宋体" w:cs="Times New Roman"/>
          <w:color w:val="000000"/>
          <w:kern w:val="0"/>
          <w:sz w:val="24"/>
          <w:szCs w:val="24"/>
          <w:lang w:val="en-US" w:eastAsia="zh-CN" w:bidi="ar"/>
        </w:rPr>
        <w:t>Oxford: Oxford University Press</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Kahng,J.M.(2006).The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effect</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of</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pronunciation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training</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Korean adult learners' perception and production of English vowels,/i/,/Ⅰ/, /u/, and /</w:t>
      </w:r>
      <w:r>
        <w:rPr>
          <w:rFonts w:hint="default" w:ascii="Times New Roman" w:hAnsi="Times New Roman" w:eastAsia="Haansoft Batang" w:cs="Times New Roman"/>
          <w:color w:val="000000"/>
          <w:kern w:val="0"/>
          <w:sz w:val="24"/>
          <w:szCs w:val="24"/>
          <w:lang w:val="en-US" w:eastAsia="zh-CN" w:bidi="ar"/>
        </w:rPr>
        <w:t>ʊ</w:t>
      </w:r>
      <w:r>
        <w:rPr>
          <w:rFonts w:hint="default" w:ascii="Times New Roman" w:hAnsi="Times New Roman" w:eastAsia="*HY_Sinmyeongjo" w:cs="Times New Roman"/>
          <w:color w:val="000000"/>
          <w:kern w:val="0"/>
          <w:sz w:val="24"/>
          <w:szCs w:val="24"/>
          <w:lang w:val="en-US" w:eastAsia="zh-CN" w:bidi="ar"/>
        </w:rPr>
        <w:t xml:space="preserve">/. Foreign Languages Education,13(1),45-65.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Kachru,B.B.(1992).Models fornon-native Englishes.In B.B. Kachiru (Ed.). The Other Tongue English Across Cultures.2nd edn.(pp.355-365).IL: University of Illinois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 xml:space="preserve">Press.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Lyons, D. (2017). How many people speak English, and where is it spoken. </w:t>
      </w:r>
      <w:r>
        <w:rPr>
          <w:rFonts w:hint="default" w:ascii="Times New Roman" w:hAnsi="Times New Roman" w:eastAsia="宋体" w:cs="Times New Roman"/>
          <w:i/>
          <w:iCs/>
          <w:color w:val="000000"/>
          <w:kern w:val="0"/>
          <w:sz w:val="24"/>
          <w:szCs w:val="24"/>
          <w:lang w:val="en-US" w:eastAsia="zh-CN" w:bidi="ar"/>
        </w:rPr>
        <w:t>Babbel Magazine</w:t>
      </w:r>
      <w:r>
        <w:rPr>
          <w:rFonts w:hint="default" w:ascii="Times New Roman" w:hAnsi="Times New Roman" w:eastAsia="宋体" w:cs="Times New Roman"/>
          <w:color w:val="000000"/>
          <w:kern w:val="0"/>
          <w:sz w:val="24"/>
          <w:szCs w:val="24"/>
          <w:lang w:val="en-US" w:eastAsia="zh-CN" w:bidi="ar"/>
        </w:rPr>
        <w:t xml:space="preserve">.Butler, Y. G. (2007). How are nonnative-English-speaking teachers perceived by young learners?. </w:t>
      </w:r>
      <w:r>
        <w:rPr>
          <w:rFonts w:hint="default" w:ascii="Times New Roman" w:hAnsi="Times New Roman" w:eastAsia="TimesNewRomanPS-ItalicMT" w:cs="Times New Roman"/>
          <w:color w:val="000000"/>
          <w:kern w:val="0"/>
          <w:sz w:val="24"/>
          <w:szCs w:val="24"/>
          <w:lang w:val="en-US" w:eastAsia="zh-CN" w:bidi="ar"/>
        </w:rPr>
        <w:t>TESOL Quarterly, 41</w:t>
      </w:r>
      <w:r>
        <w:rPr>
          <w:rFonts w:hint="default" w:ascii="Times New Roman" w:hAnsi="Times New Roman" w:eastAsia="宋体" w:cs="Times New Roman"/>
          <w:color w:val="000000"/>
          <w:kern w:val="0"/>
          <w:sz w:val="24"/>
          <w:szCs w:val="24"/>
          <w:lang w:val="en-US" w:eastAsia="zh-CN" w:bidi="ar"/>
        </w:rPr>
        <w:t>(4), 731-755.</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Major, R. C., Fitzmaurice, S. F., Bunta, F., &amp; Balasubramanian, C. (2002). The effects of nonnative accents on listening comprehension: Implications for ESL assessment. </w:t>
      </w:r>
      <w:r>
        <w:rPr>
          <w:rFonts w:hint="default" w:ascii="Times New Roman" w:hAnsi="Times New Roman" w:eastAsia="TimesNewRomanPS-ItalicMT" w:cs="Times New Roman"/>
          <w:color w:val="000000"/>
          <w:kern w:val="0"/>
          <w:sz w:val="24"/>
          <w:szCs w:val="24"/>
          <w:lang w:val="en-US" w:eastAsia="zh-CN" w:bidi="ar"/>
        </w:rPr>
        <w:t xml:space="preserve">Tesol Quarterly, 36(20), </w:t>
      </w:r>
      <w:r>
        <w:rPr>
          <w:rFonts w:hint="default" w:ascii="Times New Roman" w:hAnsi="Times New Roman" w:eastAsia="宋体" w:cs="Times New Roman"/>
          <w:color w:val="000000"/>
          <w:kern w:val="0"/>
          <w:sz w:val="24"/>
          <w:szCs w:val="24"/>
          <w:lang w:val="en-US" w:eastAsia="zh-CN" w:bidi="ar"/>
        </w:rPr>
        <w:t>173-190</w:t>
      </w:r>
      <w:r>
        <w:rPr>
          <w:rFonts w:hint="eastAsia" w:ascii="Times New Roman" w:hAnsi="Times New Roman" w:eastAsia="宋体" w:cs="Times New Roman"/>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Mack,M.A.(1986).A Study</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of</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semantic</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and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syntactic</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processing in monolinguals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and fluent</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early bilinguals.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Journal</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of</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Psycho</w:t>
      </w:r>
      <w:r>
        <w:rPr>
          <w:rFonts w:hint="eastAsia" w:ascii="Times New Roman" w:hAnsi="Times New Roman" w:eastAsia="*HY_Sinmyeongjo" w:cs="Times New Roman"/>
          <w:color w:val="000000"/>
          <w:kern w:val="0"/>
          <w:sz w:val="24"/>
          <w:szCs w:val="24"/>
          <w:lang w:val="en-US" w:eastAsia="zh-CN" w:bidi="ar"/>
        </w:rPr>
        <w:t>-</w:t>
      </w:r>
      <w:r>
        <w:rPr>
          <w:rFonts w:hint="default" w:ascii="Times New Roman" w:hAnsi="Times New Roman" w:eastAsia="*HY_Sinmyeongjo" w:cs="Times New Roman"/>
          <w:color w:val="000000"/>
          <w:kern w:val="0"/>
          <w:sz w:val="24"/>
          <w:szCs w:val="24"/>
          <w:lang w:val="en-US" w:eastAsia="zh-CN" w:bidi="ar"/>
        </w:rPr>
        <w:t>linguistic</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 xml:space="preserve">Research,15,463-88.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McKay, S. L. (2002). </w:t>
      </w:r>
      <w:r>
        <w:rPr>
          <w:rFonts w:hint="default" w:ascii="Times New Roman" w:hAnsi="Times New Roman" w:eastAsia="TimesNewRomanPS-ItalicMT" w:cs="Times New Roman"/>
          <w:color w:val="000000"/>
          <w:kern w:val="0"/>
          <w:sz w:val="24"/>
          <w:szCs w:val="24"/>
          <w:lang w:val="en-US" w:eastAsia="zh-CN" w:bidi="ar"/>
        </w:rPr>
        <w:t xml:space="preserve">Teaching English as an International Language. </w:t>
      </w:r>
      <w:r>
        <w:rPr>
          <w:rFonts w:hint="default" w:ascii="Times New Roman" w:hAnsi="Times New Roman" w:eastAsia="宋体" w:cs="Times New Roman"/>
          <w:color w:val="000000"/>
          <w:kern w:val="0"/>
          <w:sz w:val="24"/>
          <w:szCs w:val="24"/>
          <w:lang w:val="en-US" w:eastAsia="zh-CN" w:bidi="ar"/>
        </w:rPr>
        <w:t>Oxford: Oxford University Press.</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Neufeld,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G.(1978).</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On the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acquisition of</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prosodic</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and articulatory features in adult</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language learning.</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Canadian Modern Language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 xml:space="preserve">Review,34,163-174.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Ortmeyer, C., &amp; Boyle, J. P. (1985). The effects of accent differences on comprehension. </w:t>
      </w:r>
      <w:r>
        <w:rPr>
          <w:rFonts w:hint="default" w:ascii="Times New Roman" w:hAnsi="Times New Roman" w:eastAsia="TimesNewRomanPS-ItalicMT" w:cs="Times New Roman"/>
          <w:color w:val="000000"/>
          <w:kern w:val="0"/>
          <w:sz w:val="24"/>
          <w:szCs w:val="24"/>
          <w:lang w:val="en-US" w:eastAsia="zh-CN" w:bidi="ar"/>
        </w:rPr>
        <w:t>RELC Journal, 16</w:t>
      </w:r>
      <w:r>
        <w:rPr>
          <w:rFonts w:hint="default" w:ascii="Times New Roman" w:hAnsi="Times New Roman" w:eastAsia="宋体" w:cs="Times New Roman"/>
          <w:color w:val="000000"/>
          <w:kern w:val="0"/>
          <w:sz w:val="24"/>
          <w:szCs w:val="24"/>
          <w:lang w:val="en-US" w:eastAsia="zh-CN" w:bidi="ar"/>
        </w:rPr>
        <w:t>, 48-53.</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Osimk,R.(2009).</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Decoding Sounds:An Experimental</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Approach to Intelligibility in ELF.Vienna</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English</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 xml:space="preserve">Working Papers, 18(1),64-91.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Pennington,M.C.&amp; Richards,J.C.(1986).Pronunciation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revisited. TESOL</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Quarterly,20(2),207-225.</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Scovel,T.(1969).Foreign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accent:</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Language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acquisition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and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cerebral dominance.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Language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 xml:space="preserve">Learning,19,245-254.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Seidlhofer,B.(2004).Research</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Perspectives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Teaching</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English</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 xml:space="preserve">as a Lingua Franca. Annual Review of Applied Linguistics,24,209-239.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Smith, L. E., &amp; Bisazza, J.A. (1982). The comprehensibility of three varieties of English for college students in seven countries. </w:t>
      </w:r>
      <w:r>
        <w:rPr>
          <w:rFonts w:hint="default" w:ascii="Times New Roman" w:hAnsi="Times New Roman" w:eastAsia="TimesNewRomanPS-ItalicMT" w:cs="Times New Roman"/>
          <w:color w:val="000000"/>
          <w:kern w:val="0"/>
          <w:sz w:val="24"/>
          <w:szCs w:val="24"/>
          <w:lang w:val="en-US" w:eastAsia="zh-CN" w:bidi="ar"/>
        </w:rPr>
        <w:t>Language Learning, 32</w:t>
      </w:r>
      <w:r>
        <w:rPr>
          <w:rFonts w:hint="default" w:ascii="Times New Roman" w:hAnsi="Times New Roman" w:eastAsia="宋体" w:cs="Times New Roman"/>
          <w:color w:val="000000"/>
          <w:kern w:val="0"/>
          <w:sz w:val="24"/>
          <w:szCs w:val="24"/>
          <w:lang w:val="en-US" w:eastAsia="zh-CN" w:bidi="ar"/>
        </w:rPr>
        <w:t>, 259-269.</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Steinberg,D.D.&amp; Sciarini,N.V.(2006).An introduction to</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psycholinguistics.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Harlow:Pearson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Education</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 xml:space="preserve">Limited. </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Tan, D. K. H., &amp; Tan, P. K. W. (2008). Attitudes towards non-standard English in Singapore. </w:t>
      </w:r>
      <w:r>
        <w:rPr>
          <w:rFonts w:hint="default" w:ascii="Times New Roman" w:hAnsi="Times New Roman" w:eastAsia="TimesNewRomanPS-ItalicMT" w:cs="Times New Roman"/>
          <w:color w:val="000000"/>
          <w:kern w:val="0"/>
          <w:sz w:val="24"/>
          <w:szCs w:val="24"/>
          <w:lang w:val="en-US" w:eastAsia="zh-CN" w:bidi="ar"/>
        </w:rPr>
        <w:t>World Englishes, 27</w:t>
      </w:r>
      <w:r>
        <w:rPr>
          <w:rFonts w:hint="default" w:ascii="Times New Roman" w:hAnsi="Times New Roman" w:eastAsia="宋体" w:cs="Times New Roman"/>
          <w:color w:val="000000"/>
          <w:kern w:val="0"/>
          <w:sz w:val="24"/>
          <w:szCs w:val="24"/>
          <w:lang w:val="en-US" w:eastAsia="zh-CN" w:bidi="ar"/>
        </w:rPr>
        <w:t>(3), 465-479.</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Tauroza, S., &amp; Luk, J. (1997). Accent and second language listening comprehension. </w:t>
      </w:r>
      <w:r>
        <w:rPr>
          <w:rFonts w:hint="default" w:ascii="Times New Roman" w:hAnsi="Times New Roman" w:eastAsia="TimesNewRomanPS-ItalicMT" w:cs="Times New Roman"/>
          <w:color w:val="000000"/>
          <w:kern w:val="0"/>
          <w:sz w:val="24"/>
          <w:szCs w:val="24"/>
          <w:lang w:val="en-US" w:eastAsia="zh-CN" w:bidi="ar"/>
        </w:rPr>
        <w:t>RELC Journal, 28</w:t>
      </w:r>
      <w:r>
        <w:rPr>
          <w:rFonts w:hint="default" w:ascii="Times New Roman" w:hAnsi="Times New Roman" w:eastAsia="宋体" w:cs="Times New Roman"/>
          <w:color w:val="000000"/>
          <w:kern w:val="0"/>
          <w:sz w:val="24"/>
          <w:szCs w:val="24"/>
          <w:lang w:val="en-US" w:eastAsia="zh-CN" w:bidi="ar"/>
        </w:rPr>
        <w:t>, 54-71.</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eastAsia="*HY_Sinmyeongjo" w:cs="Times New Roman"/>
          <w:color w:val="000000"/>
          <w:kern w:val="0"/>
          <w:sz w:val="24"/>
          <w:szCs w:val="24"/>
          <w:lang w:val="en-US" w:eastAsia="zh-CN" w:bidi="ar"/>
        </w:rPr>
      </w:pPr>
      <w:r>
        <w:rPr>
          <w:rFonts w:hint="default" w:ascii="Times New Roman" w:hAnsi="Times New Roman" w:eastAsia="*HY_Sinmyeongjo" w:cs="Times New Roman"/>
          <w:color w:val="000000"/>
          <w:kern w:val="0"/>
          <w:sz w:val="24"/>
          <w:szCs w:val="24"/>
          <w:lang w:val="en-US" w:eastAsia="zh-CN" w:bidi="ar"/>
        </w:rPr>
        <w:t>Trudgill,P.&amp; Hannah,J.(1994).International</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English.3rd edn.</w:t>
      </w:r>
      <w:r>
        <w:rPr>
          <w:rFonts w:hint="default" w:ascii="Times New Roman" w:hAnsi="Times New Roman" w:eastAsia="*HY_Gyeongothic"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London:Arnold.</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Tokumoto,</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M.&amp; Shibata,</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M.(2011).Asian varieties of</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English:</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Attitudes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towards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pronunciation.World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Englishes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30(3), 392-408.</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Walker, R. (2001). Pronunciation for International Intelligibility. English</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Teaching</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Professional,21,10-13</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HY_Sinmyeongjo" w:cs="Times New Roman"/>
          <w:color w:val="000000"/>
          <w:kern w:val="0"/>
          <w:sz w:val="24"/>
          <w:szCs w:val="24"/>
          <w:lang w:val="en-US" w:eastAsia="zh-CN" w:bidi="ar"/>
        </w:rPr>
        <w:t>Zoghbor,W.S.(2010).The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Effectiveness</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of</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the</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Lingua</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Franca</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Core (LFC)</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 xml:space="preserve">in Improving the Perceived Intelligibility and Perceived Comprehensibility of Arab Learners at Post-Secondary Level. </w:t>
      </w:r>
      <w:r>
        <w:rPr>
          <w:rFonts w:hint="eastAsia" w:ascii="Times New Roman" w:hAnsi="Times New Roman" w:eastAsia="*HY_Sinmyeongjo" w:cs="Times New Roman"/>
          <w:color w:val="000000"/>
          <w:kern w:val="0"/>
          <w:sz w:val="24"/>
          <w:szCs w:val="24"/>
          <w:lang w:val="en-US" w:eastAsia="zh-CN" w:bidi="ar"/>
        </w:rPr>
        <w:t xml:space="preserve">(unpublished </w:t>
      </w:r>
      <w:r>
        <w:rPr>
          <w:rFonts w:hint="default" w:ascii="Times New Roman" w:hAnsi="Times New Roman" w:eastAsia="*HY_Sinmyeongjo" w:cs="Times New Roman"/>
          <w:color w:val="000000"/>
          <w:kern w:val="0"/>
          <w:sz w:val="24"/>
          <w:szCs w:val="24"/>
          <w:lang w:val="en-US" w:eastAsia="zh-CN" w:bidi="ar"/>
        </w:rPr>
        <w:t>Ph.D. Thesis.</w:t>
      </w:r>
      <w:r>
        <w:rPr>
          <w:rFonts w:hint="eastAsia" w:ascii="Times New Roman" w:hAnsi="Times New Roman" w:eastAsia="*HY_Sinmyeongjo" w:cs="Times New Roman"/>
          <w:color w:val="000000"/>
          <w:kern w:val="0"/>
          <w:sz w:val="24"/>
          <w:szCs w:val="24"/>
          <w:lang w:val="en-US" w:eastAsia="zh-CN" w:bidi="ar"/>
        </w:rPr>
        <w:t>)</w:t>
      </w:r>
      <w:r>
        <w:rPr>
          <w:rFonts w:hint="default" w:ascii="Times New Roman" w:hAnsi="Times New Roman" w:eastAsia="*HY_Sinmyeongjo" w:cs="Times New Roman"/>
          <w:color w:val="000000"/>
          <w:kern w:val="0"/>
          <w:sz w:val="24"/>
          <w:szCs w:val="24"/>
          <w:lang w:val="en-US" w:eastAsia="zh-CN" w:bidi="ar"/>
        </w:rPr>
        <w:t xml:space="preserve"> University of Leicester.United</w:t>
      </w:r>
      <w:r>
        <w:rPr>
          <w:rFonts w:hint="eastAsia" w:ascii="Times New Roman" w:hAnsi="Times New Roman" w:eastAsia="*HY_Sinmyeongjo" w:cs="Times New Roman"/>
          <w:color w:val="000000"/>
          <w:kern w:val="0"/>
          <w:sz w:val="24"/>
          <w:szCs w:val="24"/>
          <w:lang w:val="en-US" w:eastAsia="zh-CN" w:bidi="ar"/>
        </w:rPr>
        <w:t xml:space="preserve"> </w:t>
      </w:r>
      <w:r>
        <w:rPr>
          <w:rFonts w:hint="default" w:ascii="Times New Roman" w:hAnsi="Times New Roman" w:eastAsia="*HY_Sinmyeongjo" w:cs="Times New Roman"/>
          <w:color w:val="000000"/>
          <w:kern w:val="0"/>
          <w:sz w:val="24"/>
          <w:szCs w:val="24"/>
          <w:lang w:val="en-US" w:eastAsia="zh-CN" w:bidi="ar"/>
        </w:rPr>
        <w:t>Kingdom.</w:t>
      </w:r>
    </w:p>
    <w:p>
      <w:pPr>
        <w:keepNext w:val="0"/>
        <w:keepLines w:val="0"/>
        <w:pageBreakBefore w:val="0"/>
        <w:widowControl/>
        <w:suppressLineNumbers w:val="0"/>
        <w:kinsoku/>
        <w:wordWrap/>
        <w:overflowPunct/>
        <w:topLinePunct w:val="0"/>
        <w:autoSpaceDE/>
        <w:autoSpaceDN/>
        <w:bidi w:val="0"/>
        <w:adjustRightInd/>
        <w:snapToGrid/>
        <w:ind w:left="480" w:hanging="480" w:hangingChars="200"/>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段永州</w:t>
      </w:r>
      <w:r>
        <w:rPr>
          <w:rFonts w:hint="default" w:ascii="Times New Roman" w:hAnsi="Times New Roman" w:eastAsia="E-BZ"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大学生过度关注口音对英语学习的影响［</w:t>
      </w:r>
      <w:r>
        <w:rPr>
          <w:rFonts w:hint="default" w:ascii="Times New Roman" w:hAnsi="Times New Roman" w:eastAsia="E-BZ" w:cs="Times New Roman"/>
          <w:color w:val="000000"/>
          <w:kern w:val="0"/>
          <w:sz w:val="24"/>
          <w:szCs w:val="24"/>
          <w:lang w:val="en-US" w:eastAsia="zh-CN" w:bidi="ar"/>
        </w:rPr>
        <w:t>J</w:t>
      </w:r>
      <w:r>
        <w:rPr>
          <w:rFonts w:hint="default" w:ascii="Times New Roman" w:hAnsi="Times New Roman" w:eastAsia="宋体" w:cs="Times New Roman"/>
          <w:color w:val="000000"/>
          <w:kern w:val="0"/>
          <w:sz w:val="24"/>
          <w:szCs w:val="24"/>
          <w:lang w:val="en-US" w:eastAsia="zh-CN" w:bidi="ar"/>
        </w:rPr>
        <w:t>］</w:t>
      </w:r>
      <w:r>
        <w:rPr>
          <w:rFonts w:hint="default" w:ascii="Times New Roman" w:hAnsi="Times New Roman" w:eastAsia="E-BZ"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新乡学院学报(社会科学版)，</w:t>
      </w:r>
      <w:r>
        <w:rPr>
          <w:rFonts w:hint="default" w:ascii="Times New Roman" w:hAnsi="Times New Roman" w:eastAsia="E-BZ" w:cs="Times New Roman"/>
          <w:color w:val="000000"/>
          <w:kern w:val="0"/>
          <w:sz w:val="24"/>
          <w:szCs w:val="24"/>
          <w:lang w:val="en-US" w:eastAsia="zh-CN" w:bidi="ar"/>
        </w:rPr>
        <w:t>2012</w:t>
      </w:r>
      <w:r>
        <w:rPr>
          <w:rFonts w:hint="default" w:ascii="Times New Roman" w:hAnsi="Times New Roman" w:eastAsia="宋体" w:cs="Times New Roman"/>
          <w:color w:val="000000"/>
          <w:kern w:val="0"/>
          <w:sz w:val="24"/>
          <w:szCs w:val="24"/>
          <w:lang w:val="en-US" w:eastAsia="zh-CN" w:bidi="ar"/>
        </w:rPr>
        <w:t>(</w:t>
      </w:r>
      <w:r>
        <w:rPr>
          <w:rFonts w:hint="default" w:ascii="Times New Roman" w:hAnsi="Times New Roman" w:eastAsia="E-BZ" w:cs="Times New Roman"/>
          <w:color w:val="000000"/>
          <w:kern w:val="0"/>
          <w:sz w:val="24"/>
          <w:szCs w:val="24"/>
          <w:lang w:val="en-US" w:eastAsia="zh-CN" w:bidi="ar"/>
        </w:rPr>
        <w:t>04</w:t>
      </w:r>
      <w:r>
        <w:rPr>
          <w:rFonts w:hint="default" w:ascii="Times New Roman" w:hAnsi="Times New Roman" w:eastAsia="宋体" w:cs="Times New Roman"/>
          <w:color w:val="000000"/>
          <w:kern w:val="0"/>
          <w:sz w:val="24"/>
          <w:szCs w:val="24"/>
          <w:lang w:val="en-US" w:eastAsia="zh-CN" w:bidi="ar"/>
        </w:rPr>
        <w:t>):</w:t>
      </w:r>
      <w:r>
        <w:rPr>
          <w:rFonts w:hint="default" w:ascii="Times New Roman" w:hAnsi="Times New Roman" w:eastAsia="E-BZ" w:cs="Times New Roman"/>
          <w:color w:val="000000"/>
          <w:kern w:val="0"/>
          <w:sz w:val="24"/>
          <w:szCs w:val="24"/>
          <w:lang w:val="en-US" w:eastAsia="zh-CN" w:bidi="ar"/>
        </w:rPr>
        <w:t>181 － 182．</w:t>
      </w:r>
    </w:p>
    <w:p>
      <w:pPr>
        <w:pStyle w:val="2"/>
        <w:keepNext w:val="0"/>
        <w:keepLines w:val="0"/>
        <w:pageBreakBefore w:val="0"/>
        <w:kinsoku/>
        <w:wordWrap/>
        <w:overflowPunct/>
        <w:topLinePunct w:val="0"/>
        <w:autoSpaceDE/>
        <w:autoSpaceDN/>
        <w:bidi w:val="0"/>
        <w:adjustRightInd/>
        <w:snapToGrid/>
        <w:ind w:left="480" w:hanging="480" w:hangingChars="200"/>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刘东彪，刘怡． 大学英语教师对待不同英语口音的观点研究［J］． 前沿，2012(04):180 － 181．</w:t>
      </w:r>
    </w:p>
    <w:p>
      <w:pPr>
        <w:keepNext w:val="0"/>
        <w:keepLines w:val="0"/>
        <w:pageBreakBefore w:val="0"/>
        <w:widowControl/>
        <w:suppressLineNumbers w:val="0"/>
        <w:kinsoku/>
        <w:wordWrap/>
        <w:overflowPunct/>
        <w:topLinePunct w:val="0"/>
        <w:autoSpaceDE/>
        <w:autoSpaceDN/>
        <w:bidi w:val="0"/>
        <w:adjustRightInd/>
        <w:snapToGrid/>
        <w:ind w:firstLine="480" w:firstLineChars="200"/>
        <w:jc w:val="left"/>
        <w:textAlignment w:val="auto"/>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E-BZ">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微软雅黑">
    <w:panose1 w:val="020B0503020204020204"/>
    <w:charset w:val="86"/>
    <w:family w:val="auto"/>
    <w:pitch w:val="default"/>
    <w:sig w:usb0="80000287" w:usb1="280F3C52" w:usb2="00000016" w:usb3="00000000" w:csb0="0004001F" w:csb1="00000000"/>
  </w:font>
  <w:font w:name="*HY_Sinmyeongjo">
    <w:altName w:val="Segoe Print"/>
    <w:panose1 w:val="00000000000000000000"/>
    <w:charset w:val="00"/>
    <w:family w:val="auto"/>
    <w:pitch w:val="default"/>
    <w:sig w:usb0="00000000" w:usb1="00000000" w:usb2="00000000" w:usb3="00000000" w:csb0="00000000" w:csb1="00000000"/>
  </w:font>
  <w:font w:name="TimesNewRomanPS-ItalicMT">
    <w:altName w:val="Segoe Print"/>
    <w:panose1 w:val="00000000000000000000"/>
    <w:charset w:val="00"/>
    <w:family w:val="auto"/>
    <w:pitch w:val="default"/>
    <w:sig w:usb0="00000000" w:usb1="00000000" w:usb2="00000000" w:usb3="00000000" w:csb0="00000000" w:csb1="00000000"/>
  </w:font>
  <w:font w:name="Haansoft Batang">
    <w:altName w:val="Batang"/>
    <w:panose1 w:val="00000000000000000000"/>
    <w:charset w:val="00"/>
    <w:family w:val="auto"/>
    <w:pitch w:val="default"/>
    <w:sig w:usb0="00000000" w:usb1="00000000" w:usb2="00000000" w:usb3="00000000" w:csb0="00000000" w:csb1="00000000"/>
  </w:font>
  <w:font w:name="*HY_Gyeongothic">
    <w:altName w:val="Segoe Print"/>
    <w:panose1 w:val="00000000000000000000"/>
    <w:charset w:val="00"/>
    <w:family w:val="auto"/>
    <w:pitch w:val="default"/>
    <w:sig w:usb0="00000000" w:usb1="00000000" w:usb2="00000000" w:usb3="00000000" w:csb0="00000000" w:csb1="00000000"/>
  </w:font>
  <w:font w:name="Batang">
    <w:panose1 w:val="02030600000101010101"/>
    <w:charset w:val="81"/>
    <w:family w:val="auto"/>
    <w:pitch w:val="default"/>
    <w:sig w:usb0="B00002AF" w:usb1="69D77CFB" w:usb2="00000030" w:usb3="00000000" w:csb0="4008009F" w:csb1="DFD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4EB7D90"/>
    <w:rsid w:val="0C1250E5"/>
    <w:rsid w:val="0C2C2BE1"/>
    <w:rsid w:val="19C175EA"/>
    <w:rsid w:val="24EB7D90"/>
    <w:rsid w:val="2B4474F2"/>
    <w:rsid w:val="2BB73147"/>
    <w:rsid w:val="2CF922B2"/>
    <w:rsid w:val="2E980058"/>
    <w:rsid w:val="36021B72"/>
    <w:rsid w:val="36EA0B06"/>
    <w:rsid w:val="378C3490"/>
    <w:rsid w:val="3FE64606"/>
    <w:rsid w:val="42FE2057"/>
    <w:rsid w:val="444E04F3"/>
    <w:rsid w:val="45E41033"/>
    <w:rsid w:val="492C3D1A"/>
    <w:rsid w:val="49F16552"/>
    <w:rsid w:val="4BE86744"/>
    <w:rsid w:val="50F22220"/>
    <w:rsid w:val="516F0390"/>
    <w:rsid w:val="52822114"/>
    <w:rsid w:val="53F60CAB"/>
    <w:rsid w:val="5C1729F0"/>
    <w:rsid w:val="5E80415F"/>
    <w:rsid w:val="619E4288"/>
    <w:rsid w:val="6631483E"/>
    <w:rsid w:val="67EB2233"/>
    <w:rsid w:val="6EE851D4"/>
    <w:rsid w:val="71970F7C"/>
    <w:rsid w:val="72216CAC"/>
    <w:rsid w:val="79856ECF"/>
    <w:rsid w:val="7B3267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annotation text"/>
    <w:basedOn w:val="1"/>
    <w:uiPriority w:val="0"/>
    <w:pPr>
      <w:jc w:val="left"/>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Office_11.1.0.10577_F1E327BC-269C-435d-A152-05C5408002CA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2021-12-04T02:25:00Z</dcterms:created>
  <dc:creator>Administrator</dc:creator>
  <cp:lastModifiedBy>Administrator</cp:lastModifiedBy>
  <dcterms:modified xsi:type="dcterms:W3CDTF">2021-12-18T03:32:26Z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2052-11.1.0.10577</vt:lpwstr>
  </property>
  <property fmtid="{D5CDD505-2E9C-101B-9397-08002B2CF9AE}" pid="3" name="ICV">
    <vt:lpwstr>E71534BD40134F6E8A59D309E1175D20</vt:lpwstr>
  </property>
</Properties>
</file>