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61F10" w14:textId="6435DF02" w:rsidR="005B3DC0" w:rsidRDefault="00654918" w:rsidP="00654918">
      <w:pPr>
        <w:spacing w:after="0" w:line="240" w:lineRule="auto"/>
        <w:rPr>
          <w:b/>
          <w:bCs/>
          <w:sz w:val="40"/>
          <w:szCs w:val="40"/>
          <w:u w:val="single"/>
        </w:rPr>
      </w:pPr>
      <w:r w:rsidRPr="00654918">
        <w:rPr>
          <w:b/>
          <w:bCs/>
          <w:sz w:val="40"/>
          <w:szCs w:val="40"/>
          <w:u w:val="single"/>
        </w:rPr>
        <w:t>Case Study:</w:t>
      </w:r>
    </w:p>
    <w:p w14:paraId="4E1358B4" w14:textId="77777777" w:rsidR="00654918" w:rsidRPr="00654918" w:rsidRDefault="00654918" w:rsidP="00654918">
      <w:pPr>
        <w:spacing w:after="0" w:line="240" w:lineRule="auto"/>
        <w:rPr>
          <w:b/>
          <w:bCs/>
          <w:sz w:val="40"/>
          <w:szCs w:val="40"/>
          <w:u w:val="single"/>
        </w:rPr>
      </w:pPr>
    </w:p>
    <w:p w14:paraId="714A2A22" w14:textId="7C2FAD59" w:rsidR="005B3DC0" w:rsidRPr="00654918" w:rsidRDefault="00654918" w:rsidP="00654918">
      <w:pPr>
        <w:spacing w:after="0" w:line="240" w:lineRule="auto"/>
        <w:rPr>
          <w:b/>
          <w:bCs/>
          <w:u w:val="single"/>
        </w:rPr>
      </w:pPr>
      <w:r w:rsidRPr="00654918">
        <w:rPr>
          <w:b/>
          <w:bCs/>
          <w:u w:val="single"/>
        </w:rPr>
        <w:t>Table of contents</w:t>
      </w:r>
    </w:p>
    <w:p w14:paraId="377CB448" w14:textId="77777777" w:rsidR="00654918" w:rsidRDefault="00654918" w:rsidP="00654918">
      <w:pPr>
        <w:spacing w:after="0" w:line="240" w:lineRule="auto"/>
        <w:rPr>
          <w:b/>
          <w:bCs/>
        </w:rPr>
      </w:pPr>
    </w:p>
    <w:p w14:paraId="2017D520" w14:textId="5AA7E4E0" w:rsidR="00654918" w:rsidRDefault="00654918" w:rsidP="00654918">
      <w:pPr>
        <w:spacing w:after="0" w:line="240" w:lineRule="auto"/>
      </w:pPr>
      <w:r w:rsidRPr="00654918">
        <w:t>Effective Communication</w:t>
      </w:r>
      <w:r>
        <w:t>……………………………………………………………………………………….1</w:t>
      </w:r>
    </w:p>
    <w:p w14:paraId="64526197" w14:textId="77777777" w:rsidR="00654918" w:rsidRPr="00654918" w:rsidRDefault="00654918" w:rsidP="00654918">
      <w:pPr>
        <w:spacing w:after="0" w:line="240" w:lineRule="auto"/>
      </w:pPr>
    </w:p>
    <w:p w14:paraId="5FBF6220" w14:textId="0FB44AC8" w:rsidR="00654918" w:rsidRDefault="00654918" w:rsidP="00654918">
      <w:pPr>
        <w:spacing w:after="0" w:line="240" w:lineRule="auto"/>
      </w:pPr>
      <w:r w:rsidRPr="00654918">
        <w:t>Administration Skills</w:t>
      </w:r>
      <w:r>
        <w:t>………………………………………………………………………………………………2</w:t>
      </w:r>
      <w:r w:rsidRPr="00654918">
        <w:t xml:space="preserve"> </w:t>
      </w:r>
    </w:p>
    <w:p w14:paraId="3201875C" w14:textId="77777777" w:rsidR="00654918" w:rsidRPr="00654918" w:rsidRDefault="00654918" w:rsidP="00654918">
      <w:pPr>
        <w:spacing w:after="0" w:line="240" w:lineRule="auto"/>
      </w:pPr>
    </w:p>
    <w:p w14:paraId="29179BA1" w14:textId="116377A3" w:rsidR="005B3DC0" w:rsidRDefault="00654918" w:rsidP="00654918">
      <w:pPr>
        <w:spacing w:after="0" w:line="240" w:lineRule="auto"/>
      </w:pPr>
      <w:r w:rsidRPr="00654918">
        <w:t>Collaborative Work</w:t>
      </w:r>
      <w:r>
        <w:t>………………………………………………………………………………………………..4</w:t>
      </w:r>
    </w:p>
    <w:p w14:paraId="74D479D0" w14:textId="77777777" w:rsidR="00654918" w:rsidRPr="00654918" w:rsidRDefault="00654918" w:rsidP="00654918">
      <w:pPr>
        <w:spacing w:after="0" w:line="240" w:lineRule="auto"/>
      </w:pPr>
    </w:p>
    <w:p w14:paraId="7A9A1DE8" w14:textId="02B75014" w:rsidR="005B3DC0" w:rsidRPr="00654918" w:rsidRDefault="00654918" w:rsidP="00654918">
      <w:pPr>
        <w:spacing w:after="0" w:line="240" w:lineRule="auto"/>
      </w:pPr>
      <w:r w:rsidRPr="00654918">
        <w:t>References</w:t>
      </w:r>
      <w:r>
        <w:t>……………………………………………………………………………………………………………5</w:t>
      </w:r>
    </w:p>
    <w:p w14:paraId="3C9466E8" w14:textId="77777777" w:rsidR="005B3DC0" w:rsidRDefault="005B3DC0" w:rsidP="00654918">
      <w:pPr>
        <w:spacing w:after="0" w:line="240" w:lineRule="auto"/>
        <w:rPr>
          <w:b/>
          <w:bCs/>
        </w:rPr>
      </w:pPr>
    </w:p>
    <w:p w14:paraId="1F7D42CE" w14:textId="2134A8ED" w:rsidR="00654918" w:rsidRDefault="005B3DC0" w:rsidP="00654918">
      <w:pPr>
        <w:pStyle w:val="ListParagraph"/>
        <w:numPr>
          <w:ilvl w:val="0"/>
          <w:numId w:val="2"/>
        </w:numPr>
        <w:spacing w:after="0" w:line="240" w:lineRule="auto"/>
        <w:rPr>
          <w:b/>
          <w:bCs/>
        </w:rPr>
      </w:pPr>
      <w:r w:rsidRPr="00654918">
        <w:rPr>
          <w:b/>
          <w:bCs/>
        </w:rPr>
        <w:t>The Importance of Effective Communication in Mrs Thompson's Care</w:t>
      </w:r>
    </w:p>
    <w:p w14:paraId="6FD5D920" w14:textId="77777777" w:rsidR="00654918" w:rsidRPr="00654918" w:rsidRDefault="00654918" w:rsidP="00654918">
      <w:pPr>
        <w:pStyle w:val="ListParagraph"/>
        <w:spacing w:after="0" w:line="240" w:lineRule="auto"/>
        <w:rPr>
          <w:b/>
          <w:bCs/>
        </w:rPr>
      </w:pPr>
    </w:p>
    <w:p w14:paraId="353219BB" w14:textId="77777777" w:rsidR="005B3DC0" w:rsidRDefault="005B3DC0" w:rsidP="00654918">
      <w:pPr>
        <w:spacing w:after="0" w:line="240" w:lineRule="auto"/>
      </w:pPr>
      <w:r w:rsidRPr="005B3DC0">
        <w:t>Good communication is one of the most important parts of health and social care because it helps professionals understand a person's needs, wishes, and concerns. It also helps make sure care is safe, effective, and person-centred (Nursing and Midwifery Council (NMC), 2018). Mrs Thompson is 84 years old, has mild dementia, has recently recovered from pneumonia, and has missed some of her prescribed medication. Because dementia can affect memory, understanding, and decision-making, healthcare professionals need to communicate in a way that she can easily understand (NICE, 2023).</w:t>
      </w:r>
    </w:p>
    <w:p w14:paraId="2A77870F" w14:textId="77777777" w:rsidR="00654918" w:rsidRPr="005B3DC0" w:rsidRDefault="00654918" w:rsidP="00654918">
      <w:pPr>
        <w:spacing w:after="0" w:line="240" w:lineRule="auto"/>
      </w:pPr>
    </w:p>
    <w:p w14:paraId="5E11E5C9" w14:textId="77777777" w:rsidR="005B3DC0" w:rsidRDefault="005B3DC0" w:rsidP="00654918">
      <w:pPr>
        <w:spacing w:after="0" w:line="240" w:lineRule="auto"/>
      </w:pPr>
      <w:r w:rsidRPr="005B3DC0">
        <w:t>Staff should use clear and simple language, speak slowly, and give Mrs Thompson enough time to think before answering. They should avoid using medical terms because these could confuse or worry her. Professionals should also make eye contact, remain calm, and speak in a reassuring way to help her feel comfortable. If too much information is given at once, she may forget important details, so information should be explained in small steps. This makes it more likely that she will understand her care and follow the advice she is given (NMC, 2018).</w:t>
      </w:r>
    </w:p>
    <w:p w14:paraId="7B1ECFF3" w14:textId="77777777" w:rsidR="00654918" w:rsidRPr="005B3DC0" w:rsidRDefault="00654918" w:rsidP="00654918">
      <w:pPr>
        <w:spacing w:after="0" w:line="240" w:lineRule="auto"/>
      </w:pPr>
    </w:p>
    <w:p w14:paraId="6FA93B77" w14:textId="77777777" w:rsidR="005B3DC0" w:rsidRDefault="005B3DC0" w:rsidP="00654918">
      <w:pPr>
        <w:spacing w:after="0" w:line="240" w:lineRule="auto"/>
      </w:pPr>
      <w:r w:rsidRPr="005B3DC0">
        <w:t>Memory aids can also improve communication and help Mrs Thompson stay independent. Medication charts, reminder notes, calendars, and pill organisers can help her remember when to take her medication. Staff should also check that she has understood important information by asking her to repeat it in her own words. This simple method can reduce misunderstandings and improve medication safety (NMC, 2018).</w:t>
      </w:r>
    </w:p>
    <w:p w14:paraId="2D67C2B5" w14:textId="77777777" w:rsidR="00654918" w:rsidRPr="005B3DC0" w:rsidRDefault="00654918" w:rsidP="00654918">
      <w:pPr>
        <w:spacing w:after="0" w:line="240" w:lineRule="auto"/>
      </w:pPr>
    </w:p>
    <w:p w14:paraId="4A5B3034" w14:textId="77777777" w:rsidR="005B3DC0" w:rsidRDefault="005B3DC0" w:rsidP="00654918">
      <w:pPr>
        <w:spacing w:after="0" w:line="240" w:lineRule="auto"/>
      </w:pPr>
      <w:r w:rsidRPr="005B3DC0">
        <w:t xml:space="preserve">Communication should not only involve Mrs Thompson but also her family and the multidisciplinary team. With her permission, family members should receive updates about her health and care because they may notice changes that professionals do not see during short visits. Good communication between care workers, community nurses, pharmacists, social workers, and her GP helps everyone work towards the same goals. </w:t>
      </w:r>
      <w:r w:rsidRPr="005B3DC0">
        <w:lastRenderedPageBreak/>
        <w:t>Sharing information quickly can reduce mistakes, improve decision-making, and provide more consistent care (Care Act, 2014).</w:t>
      </w:r>
    </w:p>
    <w:p w14:paraId="220938D7" w14:textId="77777777" w:rsidR="001940AD" w:rsidRPr="005B3DC0" w:rsidRDefault="001940AD" w:rsidP="00654918">
      <w:pPr>
        <w:spacing w:after="0" w:line="240" w:lineRule="auto"/>
      </w:pPr>
    </w:p>
    <w:p w14:paraId="27550AFE" w14:textId="77777777" w:rsidR="005B3DC0" w:rsidRDefault="005B3DC0" w:rsidP="00654918">
      <w:pPr>
        <w:spacing w:after="0" w:line="240" w:lineRule="auto"/>
      </w:pPr>
      <w:r w:rsidRPr="005B3DC0">
        <w:t>The Equality Act 2010 requires health and social care services to make reasonable adjustments for people with disabilities, including conditions such as dementia (Equality Act, 2010). For Mrs Thompson, this could include using large-print information, speaking slowly, allowing extra time during conversations, and checking she understands before making decisions. These adjustments help ensure she receives equal treatment while protecting her dignity and independence.</w:t>
      </w:r>
    </w:p>
    <w:p w14:paraId="63EC1B6F" w14:textId="77777777" w:rsidR="00654918" w:rsidRPr="005B3DC0" w:rsidRDefault="00654918" w:rsidP="00654918">
      <w:pPr>
        <w:spacing w:after="0" w:line="240" w:lineRule="auto"/>
      </w:pPr>
    </w:p>
    <w:p w14:paraId="04936C6C" w14:textId="77777777" w:rsidR="005B3DC0" w:rsidRDefault="005B3DC0" w:rsidP="00654918">
      <w:pPr>
        <w:spacing w:after="0" w:line="240" w:lineRule="auto"/>
      </w:pPr>
      <w:r w:rsidRPr="005B3DC0">
        <w:t>Healthcare professionals should also respect each person's individual needs and preferences. Although there is no evidence that Mrs Thompson has language difficulties, staff should always adapt their communication to suit each individual. If a person cannot speak or understand English well, professional interpreters should be used where appropriate rather than relying on family members. Professionals should also respect cultural beliefs, religious practices, and personal choices so that care remains respectful and person-centred (NMC, 2018).</w:t>
      </w:r>
    </w:p>
    <w:p w14:paraId="43808DD8" w14:textId="77777777" w:rsidR="00654918" w:rsidRPr="005B3DC0" w:rsidRDefault="00654918" w:rsidP="00654918">
      <w:pPr>
        <w:spacing w:after="0" w:line="240" w:lineRule="auto"/>
      </w:pPr>
    </w:p>
    <w:p w14:paraId="26B31CEA" w14:textId="77777777" w:rsidR="005B3DC0" w:rsidRDefault="005B3DC0" w:rsidP="00654918">
      <w:pPr>
        <w:spacing w:after="0" w:line="240" w:lineRule="auto"/>
      </w:pPr>
      <w:r w:rsidRPr="005B3DC0">
        <w:t>The SOLER model (Egan, 2019) is a communication technique that encourages active listening. It reminds professionals to face the person, keep an open posture, lean slightly forward, maintain suitable eye contact, and stay relaxed. Using this approach helps build trust and shows Mrs Thompson that staff are listening carefully to her concerns. Active listening also allows professionals to notice changes in her health or behaviour sooner, meaning support can be provided more quickly.</w:t>
      </w:r>
    </w:p>
    <w:p w14:paraId="4BBB36EC" w14:textId="77777777" w:rsidR="00654918" w:rsidRPr="005B3DC0" w:rsidRDefault="00654918" w:rsidP="00654918">
      <w:pPr>
        <w:spacing w:after="0" w:line="240" w:lineRule="auto"/>
      </w:pPr>
    </w:p>
    <w:p w14:paraId="406900E5" w14:textId="77777777" w:rsidR="005B3DC0" w:rsidRDefault="005B3DC0" w:rsidP="00654918">
      <w:pPr>
        <w:spacing w:after="0" w:line="240" w:lineRule="auto"/>
      </w:pPr>
      <w:r w:rsidRPr="005B3DC0">
        <w:t>Confidentiality is another important part of communication. Mrs Thompson's personal information should only be shared with professionals involved in her care or with family members if she has given consent. Information should only be shared without consent if there is a legal duty to protect her or someone else from harm, following the Data Protection Act 2018 (Data Protection Act, 2018).</w:t>
      </w:r>
    </w:p>
    <w:p w14:paraId="1C4467B6" w14:textId="77777777" w:rsidR="00654918" w:rsidRPr="005B3DC0" w:rsidRDefault="00654918" w:rsidP="00654918">
      <w:pPr>
        <w:spacing w:after="0" w:line="240" w:lineRule="auto"/>
      </w:pPr>
    </w:p>
    <w:p w14:paraId="17541A66" w14:textId="77777777" w:rsidR="005B3DC0" w:rsidRPr="005B3DC0" w:rsidRDefault="005B3DC0" w:rsidP="00654918">
      <w:pPr>
        <w:spacing w:after="0" w:line="240" w:lineRule="auto"/>
      </w:pPr>
      <w:r w:rsidRPr="005B3DC0">
        <w:t>Overall, effective communication helps Mrs Thompson understand her care, remember her medication, feel involved in decisions, and maintain her independence. It also strengthens teamwork between professionals and family members while protecting her dignity, safety, and wellbeing.</w:t>
      </w:r>
    </w:p>
    <w:p w14:paraId="1085804B" w14:textId="0C1F428B" w:rsidR="005B3DC0" w:rsidRPr="005B3DC0" w:rsidRDefault="005B3DC0" w:rsidP="00654918">
      <w:pPr>
        <w:spacing w:after="0" w:line="240" w:lineRule="auto"/>
      </w:pPr>
    </w:p>
    <w:p w14:paraId="6C976A6D" w14:textId="0346725C" w:rsidR="005B3DC0" w:rsidRPr="00654918" w:rsidRDefault="005B3DC0" w:rsidP="00654918">
      <w:pPr>
        <w:pStyle w:val="ListParagraph"/>
        <w:numPr>
          <w:ilvl w:val="0"/>
          <w:numId w:val="2"/>
        </w:numPr>
        <w:spacing w:after="0" w:line="240" w:lineRule="auto"/>
        <w:rPr>
          <w:b/>
          <w:bCs/>
        </w:rPr>
      </w:pPr>
      <w:r w:rsidRPr="00654918">
        <w:rPr>
          <w:b/>
          <w:bCs/>
        </w:rPr>
        <w:t>The Importance of Good Administrative Skills in Professional Practice</w:t>
      </w:r>
    </w:p>
    <w:p w14:paraId="0C005195" w14:textId="77777777" w:rsidR="00654918" w:rsidRPr="00654918" w:rsidRDefault="00654918" w:rsidP="00654918">
      <w:pPr>
        <w:pStyle w:val="ListParagraph"/>
        <w:spacing w:after="0" w:line="240" w:lineRule="auto"/>
        <w:rPr>
          <w:b/>
          <w:bCs/>
        </w:rPr>
      </w:pPr>
    </w:p>
    <w:p w14:paraId="07DAC5BF" w14:textId="77777777" w:rsidR="005B3DC0" w:rsidRDefault="005B3DC0" w:rsidP="00654918">
      <w:pPr>
        <w:spacing w:after="0" w:line="240" w:lineRule="auto"/>
      </w:pPr>
      <w:r w:rsidRPr="005B3DC0">
        <w:t>Good administrative skills are essential in health and social care because they help professionals keep accurate records, organise care, and share information safely. Good administration also helps ensure that care is person-centred and follows professional and legal standards (Nursing and Midwifery Council (NMC), 2018). In Mrs Thompson's case, administration is especially important because she has mild dementia, recently recovered from pneumonia, has missed medication, and has safeguarding concerns.</w:t>
      </w:r>
    </w:p>
    <w:p w14:paraId="7697BC43" w14:textId="77777777" w:rsidR="00654918" w:rsidRPr="005B3DC0" w:rsidRDefault="00654918" w:rsidP="00654918">
      <w:pPr>
        <w:spacing w:after="0" w:line="240" w:lineRule="auto"/>
      </w:pPr>
    </w:p>
    <w:p w14:paraId="6EE0E476" w14:textId="77777777" w:rsidR="005B3DC0" w:rsidRDefault="005B3DC0" w:rsidP="00654918">
      <w:pPr>
        <w:spacing w:after="0" w:line="240" w:lineRule="auto"/>
      </w:pPr>
      <w:r w:rsidRPr="005B3DC0">
        <w:t>Accurate record keeping allows healthcare professionals to monitor Mrs Thompson's health and notice changes over time. When she missed two days of medication, staff should record exactly what happened, including when the medication was missed, any symptoms she experienced, the action taken, and the outcome. These records help her GP, community nurse, and pharmacist make informed decisions about her treatment and reduce the risk of further problems (NMC, 2018).</w:t>
      </w:r>
    </w:p>
    <w:p w14:paraId="429ABEE2" w14:textId="77777777" w:rsidR="00654918" w:rsidRPr="005B3DC0" w:rsidRDefault="00654918" w:rsidP="00654918">
      <w:pPr>
        <w:spacing w:after="0" w:line="240" w:lineRule="auto"/>
      </w:pPr>
    </w:p>
    <w:p w14:paraId="44A965EC" w14:textId="77777777" w:rsidR="005B3DC0" w:rsidRDefault="005B3DC0" w:rsidP="00654918">
      <w:pPr>
        <w:spacing w:after="0" w:line="240" w:lineRule="auto"/>
      </w:pPr>
      <w:r w:rsidRPr="005B3DC0">
        <w:t>When Mrs Thompson was found outside wearing unsuitable clothing during cold weather, staff should accurately document the incident. Records should include the date, time, her condition, what actions were taken, whether safeguarding services were contacted, and any follow-up care provided. Keeping detailed records provides evidence that professionals followed the correct procedures and supports future care planning if safeguarding investigations take place (Care Act, 2014).</w:t>
      </w:r>
    </w:p>
    <w:p w14:paraId="37D06470" w14:textId="20D12855" w:rsidR="00654918" w:rsidRPr="005B3DC0" w:rsidRDefault="00654918" w:rsidP="00654918">
      <w:pPr>
        <w:spacing w:after="0" w:line="240" w:lineRule="auto"/>
      </w:pPr>
    </w:p>
    <w:p w14:paraId="31B7EDAB" w14:textId="51225128" w:rsidR="005B3DC0" w:rsidRDefault="005B3DC0" w:rsidP="00654918">
      <w:pPr>
        <w:spacing w:after="0" w:line="240" w:lineRule="auto"/>
      </w:pPr>
      <w:r w:rsidRPr="005B3DC0">
        <w:t>The Data Protection Act 2018 and UK GDPR require organisations to keep personal information secure, accurate, and confidential (Information Commissioner's Office (ICO), 2023). Hea</w:t>
      </w:r>
      <w:r w:rsidR="00654918">
        <w:t>s</w:t>
      </w:r>
      <w:r w:rsidRPr="005B3DC0">
        <w:t>lthcare professionals should use secure electronic record systems, password-protected computers, and only allow authorised staff to access Mrs Thompson's records. Information should only be shared without consent if there is a legal reason to protect her or another person from harm (Data Protection Act, 2018).</w:t>
      </w:r>
    </w:p>
    <w:p w14:paraId="4419C5CE" w14:textId="77777777" w:rsidR="00654918" w:rsidRPr="005B3DC0" w:rsidRDefault="00654918" w:rsidP="00654918">
      <w:pPr>
        <w:spacing w:after="0" w:line="240" w:lineRule="auto"/>
      </w:pPr>
    </w:p>
    <w:p w14:paraId="78259847" w14:textId="77777777" w:rsidR="005B3DC0" w:rsidRDefault="005B3DC0" w:rsidP="00654918">
      <w:pPr>
        <w:spacing w:after="0" w:line="240" w:lineRule="auto"/>
      </w:pPr>
      <w:r w:rsidRPr="005B3DC0">
        <w:t>The Care Act 2014 places a duty on organisations to protect adults who may be at risk of abuse or neglect. Mrs Thompson's confusion, missed medication, and wandering outside may suggest self-neglect. Accurate records help professionals identify patterns, assess risks, and provide the right support before her condition becomes worse (Care Act, 2014). The Health and Social Care Act 2008 also requires care providers to keep complete and accurate records, helping organisations meet Care Quality Commission standards (Care Quality Commission (CQC), 2023).</w:t>
      </w:r>
    </w:p>
    <w:p w14:paraId="6F087A68" w14:textId="286F6017" w:rsidR="00654918" w:rsidRPr="005B3DC0" w:rsidRDefault="00654918" w:rsidP="00654918">
      <w:pPr>
        <w:spacing w:after="0" w:line="240" w:lineRule="auto"/>
      </w:pPr>
    </w:p>
    <w:p w14:paraId="554FCFDB" w14:textId="77777777" w:rsidR="005B3DC0" w:rsidRDefault="005B3DC0" w:rsidP="00654918">
      <w:pPr>
        <w:spacing w:after="0" w:line="240" w:lineRule="auto"/>
      </w:pPr>
      <w:r w:rsidRPr="005B3DC0">
        <w:t>Administrative responsibilities involve much more than writing notes. Professionals also need to update care plans, complete Medication Administration Records (MAR charts), arrange appointments, organise referrals, and share important information with other members of the multidisciplinary team. Electronic health records help professionals communicate more effectively, reduce duplicated work, and lower the risk of medication errors (NMC, 2018).</w:t>
      </w:r>
    </w:p>
    <w:p w14:paraId="73EAF3B9" w14:textId="77777777" w:rsidR="00654918" w:rsidRPr="005B3DC0" w:rsidRDefault="00654918" w:rsidP="00654918">
      <w:pPr>
        <w:spacing w:after="0" w:line="240" w:lineRule="auto"/>
      </w:pPr>
    </w:p>
    <w:p w14:paraId="71E5EC55" w14:textId="77777777" w:rsidR="005B3DC0" w:rsidRDefault="005B3DC0" w:rsidP="00654918">
      <w:pPr>
        <w:spacing w:after="0" w:line="240" w:lineRule="auto"/>
      </w:pPr>
      <w:r w:rsidRPr="005B3DC0">
        <w:t>Mrs Thompson's care plan should be reviewed whenever something important changes, such as her hospital discharge, missed medication, or safeguarding concerns. Updating her care plan ensures every professional involved understands her current needs and can provide consistent support. This also helps prevent mistakes and improves the quality of care she receives.</w:t>
      </w:r>
    </w:p>
    <w:p w14:paraId="479A0C35" w14:textId="77777777" w:rsidR="00654918" w:rsidRPr="005B3DC0" w:rsidRDefault="00654918" w:rsidP="00654918">
      <w:pPr>
        <w:spacing w:after="0" w:line="240" w:lineRule="auto"/>
      </w:pPr>
    </w:p>
    <w:p w14:paraId="1CA868AD" w14:textId="77777777" w:rsidR="005B3DC0" w:rsidRDefault="005B3DC0" w:rsidP="00654918">
      <w:pPr>
        <w:spacing w:after="0" w:line="240" w:lineRule="auto"/>
      </w:pPr>
      <w:r w:rsidRPr="005B3DC0">
        <w:lastRenderedPageBreak/>
        <w:t>Overall, good administrative skills help protect Mrs Thompson's safety, support good communication between professionals, maintain confidentiality, and ensure she receives organised, consistent, and high-quality care while maintaining her dignity and independence.</w:t>
      </w:r>
    </w:p>
    <w:p w14:paraId="452DD075" w14:textId="77777777" w:rsidR="005B3DC0" w:rsidRPr="005B3DC0" w:rsidRDefault="005B3DC0" w:rsidP="00654918">
      <w:pPr>
        <w:spacing w:after="0" w:line="240" w:lineRule="auto"/>
      </w:pPr>
    </w:p>
    <w:p w14:paraId="2483350A" w14:textId="581E2FC8" w:rsidR="005B3DC0" w:rsidRPr="00654918" w:rsidRDefault="005B3DC0" w:rsidP="00654918">
      <w:pPr>
        <w:pStyle w:val="ListParagraph"/>
        <w:numPr>
          <w:ilvl w:val="0"/>
          <w:numId w:val="2"/>
        </w:numPr>
        <w:spacing w:after="0" w:line="240" w:lineRule="auto"/>
        <w:rPr>
          <w:b/>
          <w:bCs/>
        </w:rPr>
      </w:pPr>
      <w:r w:rsidRPr="00654918">
        <w:rPr>
          <w:b/>
          <w:bCs/>
        </w:rPr>
        <w:t>Collaborative Working in Mrs Thompson's Care</w:t>
      </w:r>
    </w:p>
    <w:p w14:paraId="6FE5A600" w14:textId="77777777" w:rsidR="00654918" w:rsidRPr="00654918" w:rsidRDefault="00654918" w:rsidP="00654918">
      <w:pPr>
        <w:pStyle w:val="ListParagraph"/>
        <w:spacing w:after="0" w:line="240" w:lineRule="auto"/>
        <w:rPr>
          <w:b/>
          <w:bCs/>
        </w:rPr>
      </w:pPr>
    </w:p>
    <w:p w14:paraId="58968D5C" w14:textId="77777777" w:rsidR="005B3DC0" w:rsidRDefault="005B3DC0" w:rsidP="00654918">
      <w:pPr>
        <w:spacing w:after="0" w:line="240" w:lineRule="auto"/>
      </w:pPr>
      <w:r w:rsidRPr="005B3DC0">
        <w:t>Collaborative working means different health and social care professionals work together to provide safe, effective, and person-centred care (Nursing and Midwifery Council (NMC), 2018). It helps make sure that everyone involved understands the person's needs and works towards the same goals. This is especially important for Mrs Thompson because she has mild dementia, has recently recovered from pneumonia, has difficulties managing her medication, and has safeguarding concerns. No single professional can meet all of these needs on their own, so a multidisciplinary team is needed to provide the best possible care.</w:t>
      </w:r>
    </w:p>
    <w:p w14:paraId="245D640D" w14:textId="77777777" w:rsidR="00654918" w:rsidRPr="005B3DC0" w:rsidRDefault="00654918" w:rsidP="00654918">
      <w:pPr>
        <w:spacing w:after="0" w:line="240" w:lineRule="auto"/>
      </w:pPr>
    </w:p>
    <w:p w14:paraId="22B9DC43" w14:textId="77777777" w:rsidR="005B3DC0" w:rsidRDefault="005B3DC0" w:rsidP="00654918">
      <w:pPr>
        <w:spacing w:after="0" w:line="240" w:lineRule="auto"/>
      </w:pPr>
      <w:r w:rsidRPr="005B3DC0">
        <w:t>Mrs Thompson's multidisciplinary team (MDT) may include her GP, community nurse, pharmacist, domiciliary care workers, social worker, occupational therapist, physiotherapist, and safeguarding team. Every member of the team has an important role. The GP is responsible for monitoring her overall health, diagnosing illnesses, and prescribing medication. The community nurse checks on her recovery from pneumonia, monitors her general health, and identifies any new health concerns. The pharmacist reviews her medication to make sure it is safe, effective, and easy for her to manage. Care workers support her with personal care, daily activities, and help her take medication correctly. The occupational therapist assesses whether she needs equipment or changes to her home, such as grab rails or medication reminder devices, to help her stay independent. A physiotherapist can help improve her strength and mobility after her illness, while the social worker organises care services and leads safeguarding procedures if there are concerns about self-neglect or abuse (Care Act, 2014).</w:t>
      </w:r>
    </w:p>
    <w:p w14:paraId="3DB2C8D4" w14:textId="77777777" w:rsidR="00654918" w:rsidRPr="005B3DC0" w:rsidRDefault="00654918" w:rsidP="00654918">
      <w:pPr>
        <w:spacing w:after="0" w:line="240" w:lineRule="auto"/>
      </w:pPr>
    </w:p>
    <w:p w14:paraId="4F43C803" w14:textId="77777777" w:rsidR="005B3DC0" w:rsidRDefault="005B3DC0" w:rsidP="00654918">
      <w:pPr>
        <w:spacing w:after="0" w:line="240" w:lineRule="auto"/>
      </w:pPr>
      <w:r w:rsidRPr="005B3DC0">
        <w:t>Good communication is the foundation of successful collaborative working. Professionals should regularly share important information through care records, meetings, telephone calls, and secure electronic systems. One useful communication tool is SBAR (Situation, Background, Assessment, Recommendation), which helps professionals pass on important information clearly and consistently. Good communication reduces misunderstandings, improves decision-making, and ensures everyone is following the same care plan (Nursing and Midwifery Council (NMC), 2018).</w:t>
      </w:r>
    </w:p>
    <w:p w14:paraId="42E379F4" w14:textId="77777777" w:rsidR="00654918" w:rsidRPr="005B3DC0" w:rsidRDefault="00654918" w:rsidP="00654918">
      <w:pPr>
        <w:spacing w:after="0" w:line="240" w:lineRule="auto"/>
      </w:pPr>
    </w:p>
    <w:p w14:paraId="765CF47A" w14:textId="77777777" w:rsidR="005B3DC0" w:rsidRDefault="005B3DC0" w:rsidP="00654918">
      <w:pPr>
        <w:spacing w:after="0" w:line="240" w:lineRule="auto"/>
      </w:pPr>
      <w:r w:rsidRPr="005B3DC0">
        <w:t xml:space="preserve">Collaborative working has many benefits for Mrs Thompson. When professionals work together, they can identify problems earlier and respond more quickly. For example, if a care worker notices that Mrs Thompson is becoming more confused or continues to miss her medication, this information can be shared with the GP, nurse, and pharmacist straight away. The team can then review her medication, update her care plan, or arrange extra </w:t>
      </w:r>
      <w:r w:rsidRPr="005B3DC0">
        <w:lastRenderedPageBreak/>
        <w:t>support before her health gets worse. Working together also reduces the chance of duplicated work and helps make sure no important information is missed.</w:t>
      </w:r>
    </w:p>
    <w:p w14:paraId="0BBE1A61" w14:textId="77777777" w:rsidR="00654918" w:rsidRPr="005B3DC0" w:rsidRDefault="00654918" w:rsidP="00654918">
      <w:pPr>
        <w:spacing w:after="0" w:line="240" w:lineRule="auto"/>
      </w:pPr>
    </w:p>
    <w:p w14:paraId="671BE0E8" w14:textId="77777777" w:rsidR="005B3DC0" w:rsidRDefault="005B3DC0" w:rsidP="00654918">
      <w:pPr>
        <w:spacing w:after="0" w:line="240" w:lineRule="auto"/>
      </w:pPr>
      <w:r w:rsidRPr="005B3DC0">
        <w:t>However, working as a team can sometimes be challenging. Different organisations may have different ways of working, which can make communication more difficult. Staff shortages, heavy workloads, and delays in sharing information can also affect the quality of care. Professionals may sometimes be unsure about their responsibilities or when confidential information can legally be shared (Care Quality Commission (CQC), 2023). If these problems are not managed properly, important decisions may be delayed and the quality of care could be affected.</w:t>
      </w:r>
    </w:p>
    <w:p w14:paraId="770A6CE8" w14:textId="77777777" w:rsidR="00654918" w:rsidRPr="005B3DC0" w:rsidRDefault="00654918" w:rsidP="00654918">
      <w:pPr>
        <w:spacing w:after="0" w:line="240" w:lineRule="auto"/>
      </w:pPr>
    </w:p>
    <w:p w14:paraId="33901666" w14:textId="77777777" w:rsidR="005B3DC0" w:rsidRDefault="005B3DC0" w:rsidP="00654918">
      <w:pPr>
        <w:spacing w:after="0" w:line="240" w:lineRule="auto"/>
      </w:pPr>
      <w:r w:rsidRPr="005B3DC0">
        <w:t>These challenges can be reduced through good leadership, regular multidisciplinary meetings, ongoing staff training, and secure electronic record systems that allow professionals to access up-to-date information. Clear professional roles also help everyone understand their responsibilities and work together more effectively. Information sharing should always follow the Data Protection Act 2018 and UK GDPR. However, professionals can share information without consent if there is a legal duty to protect someone from serious harm (Information Commissioner's Office (ICO), 2023).</w:t>
      </w:r>
    </w:p>
    <w:p w14:paraId="4F54289B" w14:textId="77777777" w:rsidR="00654918" w:rsidRPr="005B3DC0" w:rsidRDefault="00654918" w:rsidP="00654918">
      <w:pPr>
        <w:spacing w:after="0" w:line="240" w:lineRule="auto"/>
      </w:pPr>
    </w:p>
    <w:p w14:paraId="5BF0BC83" w14:textId="6AA68FA2" w:rsidR="00654918" w:rsidRDefault="005B3DC0" w:rsidP="00654918">
      <w:pPr>
        <w:spacing w:after="0" w:line="240" w:lineRule="auto"/>
      </w:pPr>
      <w:r w:rsidRPr="005B3DC0">
        <w:t>Mrs Thompson should always remain at the centre of her care. Professionals should involve her in discussions and decisions whenever possible, taking into account her communication needs and mental capacity. If she agrees, her family should also be involved because they know her daily routine, preferences, and any changes they have noticed. Including both Mrs Thompson and her family supports person-centred care, respects her rights, and encourages shared decision-making (Nursing and Midwifery Council (NMC), 2018).</w:t>
      </w:r>
    </w:p>
    <w:p w14:paraId="655615BA" w14:textId="77777777" w:rsidR="00654918" w:rsidRPr="005B3DC0" w:rsidRDefault="00654918" w:rsidP="00654918">
      <w:pPr>
        <w:spacing w:after="0" w:line="240" w:lineRule="auto"/>
      </w:pPr>
    </w:p>
    <w:p w14:paraId="65BEFAC9" w14:textId="77777777" w:rsidR="005B3DC0" w:rsidRDefault="005B3DC0" w:rsidP="00654918">
      <w:pPr>
        <w:spacing w:after="0" w:line="240" w:lineRule="auto"/>
      </w:pPr>
      <w:r w:rsidRPr="005B3DC0">
        <w:t>Overall, collaborative working helps Mrs Thompson receive joined-up care that meets her physical, emotional, and social needs. It improves communication between professionals, supports better medication management, reduces risks, and promotes her recovery. By working together, the multidisciplinary team can help Mrs Thompson remain safe, maintain her independence, and continue living in her own home for as long as possible while protecting her dignity and wellbeing.</w:t>
      </w:r>
    </w:p>
    <w:p w14:paraId="4D6B524B" w14:textId="77777777" w:rsidR="005B3DC0" w:rsidRPr="005B3DC0" w:rsidRDefault="005B3DC0" w:rsidP="00654918">
      <w:pPr>
        <w:spacing w:after="0" w:line="240" w:lineRule="auto"/>
      </w:pPr>
    </w:p>
    <w:p w14:paraId="750C2C3D" w14:textId="625820F8" w:rsidR="005B3DC0" w:rsidRDefault="005B3DC0" w:rsidP="00654918">
      <w:pPr>
        <w:spacing w:after="0" w:line="240" w:lineRule="auto"/>
        <w:rPr>
          <w:b/>
          <w:bCs/>
        </w:rPr>
      </w:pPr>
      <w:r w:rsidRPr="005B3DC0">
        <w:rPr>
          <w:b/>
          <w:bCs/>
        </w:rPr>
        <w:t>Reference List (Harvard Style)</w:t>
      </w:r>
    </w:p>
    <w:p w14:paraId="1000951A" w14:textId="77777777" w:rsidR="00654918" w:rsidRPr="005B3DC0" w:rsidRDefault="00654918" w:rsidP="00654918">
      <w:pPr>
        <w:spacing w:after="0" w:line="240" w:lineRule="auto"/>
        <w:rPr>
          <w:b/>
          <w:bCs/>
        </w:rPr>
      </w:pPr>
    </w:p>
    <w:p w14:paraId="6F0A162B" w14:textId="77777777" w:rsidR="005B3DC0" w:rsidRDefault="005B3DC0" w:rsidP="00654918">
      <w:pPr>
        <w:spacing w:after="0" w:line="240" w:lineRule="auto"/>
      </w:pPr>
      <w:r w:rsidRPr="005B3DC0">
        <w:t xml:space="preserve">Care Quality Commission (CQC) (2023) </w:t>
      </w:r>
      <w:r w:rsidRPr="005B3DC0">
        <w:rPr>
          <w:i/>
          <w:iCs/>
        </w:rPr>
        <w:t>Fundamental standards</w:t>
      </w:r>
      <w:r w:rsidRPr="005B3DC0">
        <w:t xml:space="preserve">. Available at: </w:t>
      </w:r>
      <w:hyperlink r:id="rId6" w:tgtFrame="_new" w:history="1">
        <w:r w:rsidRPr="005B3DC0">
          <w:rPr>
            <w:rStyle w:val="Hyperlink"/>
          </w:rPr>
          <w:t>https://www.cqc.org.uk</w:t>
        </w:r>
      </w:hyperlink>
      <w:r w:rsidRPr="005B3DC0">
        <w:t xml:space="preserve"> (Accessed: 11 July 2026).</w:t>
      </w:r>
    </w:p>
    <w:p w14:paraId="122BCE2A" w14:textId="77777777" w:rsidR="00654918" w:rsidRPr="005B3DC0" w:rsidRDefault="00654918" w:rsidP="00654918">
      <w:pPr>
        <w:spacing w:after="0" w:line="240" w:lineRule="auto"/>
      </w:pPr>
    </w:p>
    <w:p w14:paraId="7101731E" w14:textId="77777777" w:rsidR="005B3DC0" w:rsidRDefault="005B3DC0" w:rsidP="00654918">
      <w:pPr>
        <w:spacing w:after="0" w:line="240" w:lineRule="auto"/>
      </w:pPr>
      <w:r w:rsidRPr="005B3DC0">
        <w:t xml:space="preserve">Department of Health and Social Care (2014) </w:t>
      </w:r>
      <w:r w:rsidRPr="005B3DC0">
        <w:rPr>
          <w:i/>
          <w:iCs/>
        </w:rPr>
        <w:t>Care Act 2014</w:t>
      </w:r>
      <w:r w:rsidRPr="005B3DC0">
        <w:t>. London: HMSO.</w:t>
      </w:r>
    </w:p>
    <w:p w14:paraId="132F2B97" w14:textId="77777777" w:rsidR="00654918" w:rsidRPr="005B3DC0" w:rsidRDefault="00654918" w:rsidP="00654918">
      <w:pPr>
        <w:spacing w:after="0" w:line="240" w:lineRule="auto"/>
      </w:pPr>
    </w:p>
    <w:p w14:paraId="5FAA3DB5" w14:textId="77777777" w:rsidR="005B3DC0" w:rsidRDefault="005B3DC0" w:rsidP="00654918">
      <w:pPr>
        <w:spacing w:after="0" w:line="240" w:lineRule="auto"/>
      </w:pPr>
      <w:r w:rsidRPr="005B3DC0">
        <w:t xml:space="preserve">Egan, G. (2019) </w:t>
      </w:r>
      <w:r w:rsidRPr="005B3DC0">
        <w:rPr>
          <w:i/>
          <w:iCs/>
        </w:rPr>
        <w:t>The Skilled Helper</w:t>
      </w:r>
      <w:r w:rsidRPr="005B3DC0">
        <w:t>. 11th edn. Boston: Cengage Learning.</w:t>
      </w:r>
    </w:p>
    <w:p w14:paraId="2E7966AE" w14:textId="77777777" w:rsidR="00654918" w:rsidRPr="005B3DC0" w:rsidRDefault="00654918" w:rsidP="00654918">
      <w:pPr>
        <w:spacing w:after="0" w:line="240" w:lineRule="auto"/>
      </w:pPr>
    </w:p>
    <w:p w14:paraId="210E33AE" w14:textId="77777777" w:rsidR="005B3DC0" w:rsidRDefault="005B3DC0" w:rsidP="00654918">
      <w:pPr>
        <w:spacing w:after="0" w:line="240" w:lineRule="auto"/>
      </w:pPr>
      <w:r w:rsidRPr="005B3DC0">
        <w:rPr>
          <w:i/>
          <w:iCs/>
        </w:rPr>
        <w:t>Equality Act 2010</w:t>
      </w:r>
      <w:r w:rsidRPr="005B3DC0">
        <w:t>. London: The Stationery Office.</w:t>
      </w:r>
    </w:p>
    <w:p w14:paraId="74E66B93" w14:textId="77777777" w:rsidR="00654918" w:rsidRPr="005B3DC0" w:rsidRDefault="00654918" w:rsidP="00654918">
      <w:pPr>
        <w:spacing w:after="0" w:line="240" w:lineRule="auto"/>
      </w:pPr>
    </w:p>
    <w:p w14:paraId="38E15568" w14:textId="77777777" w:rsidR="005B3DC0" w:rsidRDefault="005B3DC0" w:rsidP="00654918">
      <w:pPr>
        <w:spacing w:after="0" w:line="240" w:lineRule="auto"/>
      </w:pPr>
      <w:r w:rsidRPr="005B3DC0">
        <w:rPr>
          <w:i/>
          <w:iCs/>
        </w:rPr>
        <w:t>Health and Social Care Act 2008 (Regulated Activities) Regulations 2014</w:t>
      </w:r>
      <w:r w:rsidRPr="005B3DC0">
        <w:t>. London: The Stationery Office.</w:t>
      </w:r>
    </w:p>
    <w:p w14:paraId="6540CC03" w14:textId="77777777" w:rsidR="00654918" w:rsidRPr="005B3DC0" w:rsidRDefault="00654918" w:rsidP="00654918">
      <w:pPr>
        <w:spacing w:after="0" w:line="240" w:lineRule="auto"/>
      </w:pPr>
    </w:p>
    <w:p w14:paraId="37963D4A" w14:textId="77777777" w:rsidR="005B3DC0" w:rsidRDefault="005B3DC0" w:rsidP="00654918">
      <w:pPr>
        <w:spacing w:after="0" w:line="240" w:lineRule="auto"/>
      </w:pPr>
      <w:r w:rsidRPr="005B3DC0">
        <w:t xml:space="preserve">Information Commissioner's Office (ICO) (2023) </w:t>
      </w:r>
      <w:r w:rsidRPr="005B3DC0">
        <w:rPr>
          <w:i/>
          <w:iCs/>
        </w:rPr>
        <w:t>Guide to the UK General Data Protection Regulation (UK GDPR)</w:t>
      </w:r>
      <w:r w:rsidRPr="005B3DC0">
        <w:t xml:space="preserve">. Available at: </w:t>
      </w:r>
      <w:hyperlink r:id="rId7" w:tgtFrame="_new" w:history="1">
        <w:r w:rsidRPr="005B3DC0">
          <w:rPr>
            <w:rStyle w:val="Hyperlink"/>
          </w:rPr>
          <w:t>https://ico.org.uk</w:t>
        </w:r>
      </w:hyperlink>
      <w:r w:rsidRPr="005B3DC0">
        <w:t xml:space="preserve"> (Accessed: 11 July 2026).</w:t>
      </w:r>
    </w:p>
    <w:p w14:paraId="771072DB" w14:textId="77777777" w:rsidR="00654918" w:rsidRPr="005B3DC0" w:rsidRDefault="00654918" w:rsidP="00654918">
      <w:pPr>
        <w:spacing w:after="0" w:line="240" w:lineRule="auto"/>
      </w:pPr>
    </w:p>
    <w:p w14:paraId="7641AC94" w14:textId="77777777" w:rsidR="00654918" w:rsidRDefault="005B3DC0" w:rsidP="00654918">
      <w:pPr>
        <w:spacing w:after="0" w:line="240" w:lineRule="auto"/>
      </w:pPr>
      <w:r w:rsidRPr="005B3DC0">
        <w:t xml:space="preserve">National Institute for Health and Care Excellence (NICE) (2023) </w:t>
      </w:r>
      <w:r w:rsidRPr="005B3DC0">
        <w:rPr>
          <w:i/>
          <w:iCs/>
        </w:rPr>
        <w:t>Dementia: assessment, management and support for people living with dementia and their carers (NG97)</w:t>
      </w:r>
      <w:r w:rsidRPr="005B3DC0">
        <w:t xml:space="preserve">. </w:t>
      </w:r>
    </w:p>
    <w:p w14:paraId="19BA16CD" w14:textId="4D133E16" w:rsidR="005B3DC0" w:rsidRDefault="005B3DC0" w:rsidP="00654918">
      <w:pPr>
        <w:spacing w:after="0" w:line="240" w:lineRule="auto"/>
      </w:pPr>
      <w:r w:rsidRPr="005B3DC0">
        <w:t xml:space="preserve">Available at: </w:t>
      </w:r>
      <w:hyperlink r:id="rId8" w:tgtFrame="_new" w:history="1">
        <w:r w:rsidRPr="005B3DC0">
          <w:rPr>
            <w:rStyle w:val="Hyperlink"/>
          </w:rPr>
          <w:t>https://www.nice.org.uk/guidance/ng97</w:t>
        </w:r>
      </w:hyperlink>
      <w:r w:rsidRPr="005B3DC0">
        <w:t xml:space="preserve"> (Accessed: 11 July 2026).</w:t>
      </w:r>
    </w:p>
    <w:p w14:paraId="56EBDB05" w14:textId="77777777" w:rsidR="00654918" w:rsidRPr="005B3DC0" w:rsidRDefault="00654918" w:rsidP="00654918">
      <w:pPr>
        <w:spacing w:after="0" w:line="240" w:lineRule="auto"/>
      </w:pPr>
    </w:p>
    <w:p w14:paraId="130984ED" w14:textId="77777777" w:rsidR="005B3DC0" w:rsidRPr="005B3DC0" w:rsidRDefault="005B3DC0" w:rsidP="00654918">
      <w:pPr>
        <w:spacing w:after="0" w:line="240" w:lineRule="auto"/>
      </w:pPr>
      <w:r w:rsidRPr="005B3DC0">
        <w:t xml:space="preserve">Nursing and Midwifery Council (NMC) (2018) </w:t>
      </w:r>
      <w:r w:rsidRPr="005B3DC0">
        <w:rPr>
          <w:i/>
          <w:iCs/>
        </w:rPr>
        <w:t>The Code: Professional standards of practice and behaviour for nurses, midwives and nursing associates</w:t>
      </w:r>
      <w:r w:rsidRPr="005B3DC0">
        <w:t>. London: NMC.</w:t>
      </w:r>
    </w:p>
    <w:p w14:paraId="6F3D3264" w14:textId="77777777" w:rsidR="005B3DC0" w:rsidRPr="005B3DC0" w:rsidRDefault="005B3DC0" w:rsidP="00654918">
      <w:pPr>
        <w:spacing w:after="0" w:line="240" w:lineRule="auto"/>
      </w:pPr>
      <w:r w:rsidRPr="005B3DC0">
        <w:t xml:space="preserve">UK Government (2018) </w:t>
      </w:r>
      <w:r w:rsidRPr="005B3DC0">
        <w:rPr>
          <w:i/>
          <w:iCs/>
        </w:rPr>
        <w:t>Data Protection Act 2018</w:t>
      </w:r>
      <w:r w:rsidRPr="005B3DC0">
        <w:t>. London: The Stationery Office.</w:t>
      </w:r>
    </w:p>
    <w:p w14:paraId="24C6796B" w14:textId="77777777" w:rsidR="00806CD1" w:rsidRDefault="00806CD1" w:rsidP="00654918">
      <w:pPr>
        <w:spacing w:after="0" w:line="240" w:lineRule="auto"/>
      </w:pPr>
    </w:p>
    <w:sectPr w:rsidR="00806C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B3DFC"/>
    <w:multiLevelType w:val="multilevel"/>
    <w:tmpl w:val="78C6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37060E"/>
    <w:multiLevelType w:val="hybridMultilevel"/>
    <w:tmpl w:val="E4844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8631459">
    <w:abstractNumId w:val="0"/>
  </w:num>
  <w:num w:numId="2" w16cid:durableId="1979409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DC0"/>
    <w:rsid w:val="001940AD"/>
    <w:rsid w:val="005B3DC0"/>
    <w:rsid w:val="00654918"/>
    <w:rsid w:val="00806CD1"/>
    <w:rsid w:val="00C932AF"/>
    <w:rsid w:val="00EE3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88D4"/>
  <w15:chartTrackingRefBased/>
  <w15:docId w15:val="{B863C00C-261C-4CDE-A449-C279E44CA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3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3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3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DC0"/>
    <w:rPr>
      <w:rFonts w:eastAsiaTheme="majorEastAsia" w:cstheme="majorBidi"/>
      <w:color w:val="272727" w:themeColor="text1" w:themeTint="D8"/>
    </w:rPr>
  </w:style>
  <w:style w:type="paragraph" w:styleId="Title">
    <w:name w:val="Title"/>
    <w:basedOn w:val="Normal"/>
    <w:next w:val="Normal"/>
    <w:link w:val="TitleChar"/>
    <w:uiPriority w:val="10"/>
    <w:qFormat/>
    <w:rsid w:val="005B3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DC0"/>
    <w:pPr>
      <w:spacing w:before="160"/>
      <w:jc w:val="center"/>
    </w:pPr>
    <w:rPr>
      <w:i/>
      <w:iCs/>
      <w:color w:val="404040" w:themeColor="text1" w:themeTint="BF"/>
    </w:rPr>
  </w:style>
  <w:style w:type="character" w:customStyle="1" w:styleId="QuoteChar">
    <w:name w:val="Quote Char"/>
    <w:basedOn w:val="DefaultParagraphFont"/>
    <w:link w:val="Quote"/>
    <w:uiPriority w:val="29"/>
    <w:rsid w:val="005B3DC0"/>
    <w:rPr>
      <w:i/>
      <w:iCs/>
      <w:color w:val="404040" w:themeColor="text1" w:themeTint="BF"/>
    </w:rPr>
  </w:style>
  <w:style w:type="paragraph" w:styleId="ListParagraph">
    <w:name w:val="List Paragraph"/>
    <w:basedOn w:val="Normal"/>
    <w:uiPriority w:val="34"/>
    <w:qFormat/>
    <w:rsid w:val="005B3DC0"/>
    <w:pPr>
      <w:ind w:left="720"/>
      <w:contextualSpacing/>
    </w:pPr>
  </w:style>
  <w:style w:type="character" w:styleId="IntenseEmphasis">
    <w:name w:val="Intense Emphasis"/>
    <w:basedOn w:val="DefaultParagraphFont"/>
    <w:uiPriority w:val="21"/>
    <w:qFormat/>
    <w:rsid w:val="005B3DC0"/>
    <w:rPr>
      <w:i/>
      <w:iCs/>
      <w:color w:val="0F4761" w:themeColor="accent1" w:themeShade="BF"/>
    </w:rPr>
  </w:style>
  <w:style w:type="paragraph" w:styleId="IntenseQuote">
    <w:name w:val="Intense Quote"/>
    <w:basedOn w:val="Normal"/>
    <w:next w:val="Normal"/>
    <w:link w:val="IntenseQuoteChar"/>
    <w:uiPriority w:val="30"/>
    <w:qFormat/>
    <w:rsid w:val="005B3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DC0"/>
    <w:rPr>
      <w:i/>
      <w:iCs/>
      <w:color w:val="0F4761" w:themeColor="accent1" w:themeShade="BF"/>
    </w:rPr>
  </w:style>
  <w:style w:type="character" w:styleId="IntenseReference">
    <w:name w:val="Intense Reference"/>
    <w:basedOn w:val="DefaultParagraphFont"/>
    <w:uiPriority w:val="32"/>
    <w:qFormat/>
    <w:rsid w:val="005B3DC0"/>
    <w:rPr>
      <w:b/>
      <w:bCs/>
      <w:smallCaps/>
      <w:color w:val="0F4761" w:themeColor="accent1" w:themeShade="BF"/>
      <w:spacing w:val="5"/>
    </w:rPr>
  </w:style>
  <w:style w:type="character" w:styleId="Hyperlink">
    <w:name w:val="Hyperlink"/>
    <w:basedOn w:val="DefaultParagraphFont"/>
    <w:uiPriority w:val="99"/>
    <w:unhideWhenUsed/>
    <w:rsid w:val="005B3DC0"/>
    <w:rPr>
      <w:color w:val="467886" w:themeColor="hyperlink"/>
      <w:u w:val="single"/>
    </w:rPr>
  </w:style>
  <w:style w:type="character" w:styleId="UnresolvedMention">
    <w:name w:val="Unresolved Mention"/>
    <w:basedOn w:val="DefaultParagraphFont"/>
    <w:uiPriority w:val="99"/>
    <w:semiHidden/>
    <w:unhideWhenUsed/>
    <w:rsid w:val="005B3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97" TargetMode="External"/><Relationship Id="rId3" Type="http://schemas.openxmlformats.org/officeDocument/2006/relationships/styles" Target="styles.xml"/><Relationship Id="rId7" Type="http://schemas.openxmlformats.org/officeDocument/2006/relationships/hyperlink" Target="https://ico.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qc.org.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8B8A8-ECF3-4528-B52C-3B6416F7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2170</Words>
  <Characters>12374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Amreena fiaz</dc:creator>
  <cp:keywords/>
  <dc:description/>
  <cp:lastModifiedBy>Amreena fiaz</cp:lastModifiedBy>
  <cp:revision>2</cp:revision>
  <dcterms:created xsi:type="dcterms:W3CDTF">2026-07-23T23:22:00Z</dcterms:created>
  <dcterms:modified xsi:type="dcterms:W3CDTF">2026-07-23T23:47:00Z</dcterms:modified>
</cp:coreProperties>
</file>